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E64" w:rsidRPr="009C6573" w:rsidRDefault="001442DE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="00025E64" w:rsidRPr="009C6573">
        <w:rPr>
          <w:rFonts w:ascii="Times New Roman" w:hAnsi="Times New Roman"/>
          <w:bCs/>
          <w:sz w:val="28"/>
          <w:szCs w:val="28"/>
        </w:rPr>
        <w:t>Министерство образования и науки Российской Федерации</w:t>
      </w: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bCs/>
          <w:sz w:val="28"/>
          <w:szCs w:val="28"/>
        </w:rPr>
        <w:t>Муниципальное бюджетное общеобразовательное учреждение</w:t>
      </w: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«Гимназия № 83»</w:t>
      </w:r>
    </w:p>
    <w:p w:rsidR="00C50615" w:rsidRPr="009C6573" w:rsidRDefault="00C50615" w:rsidP="00025E6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50615" w:rsidRPr="009C6573" w:rsidRDefault="00C50615" w:rsidP="00025E6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50615" w:rsidRPr="009C6573" w:rsidRDefault="00C50615" w:rsidP="00025E6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50615" w:rsidRPr="009C6573" w:rsidRDefault="00C50615" w:rsidP="00025E6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00882" w:rsidRPr="009C6573" w:rsidRDefault="001442DE" w:rsidP="00025E6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 xml:space="preserve">                                                </w:t>
      </w:r>
    </w:p>
    <w:p w:rsidR="00025E64" w:rsidRPr="009C6573" w:rsidRDefault="00025E64" w:rsidP="00025E6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442DE" w:rsidRPr="009C6573" w:rsidRDefault="001442DE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615" w:rsidRPr="009C6573" w:rsidRDefault="00C50615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 xml:space="preserve">ОЦЕНКА КАЧЕСТВА ВОДЫ ЯГУЛЬСКОГО ПРУДА ПО ВОДНЫМ И ПРИБРЕЖНО-ВОДНЫМ РАСТЕНИЯМ </w:t>
      </w:r>
    </w:p>
    <w:p w:rsidR="00C50615" w:rsidRPr="009C6573" w:rsidRDefault="00C50615" w:rsidP="00025E6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50615" w:rsidRPr="009C6573" w:rsidRDefault="00C50615" w:rsidP="00025E64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442DE" w:rsidRPr="009C6573" w:rsidRDefault="001442DE" w:rsidP="00025E64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00882" w:rsidRPr="009C6573" w:rsidRDefault="00B00882" w:rsidP="00025E6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00882" w:rsidRPr="009C6573" w:rsidRDefault="00B00882" w:rsidP="00025E6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00882" w:rsidRPr="009C6573" w:rsidRDefault="00B00882" w:rsidP="00025E6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00882" w:rsidRPr="009C6573" w:rsidRDefault="00B00882" w:rsidP="00025E6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50615" w:rsidRPr="009C6573" w:rsidRDefault="00C50615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b/>
          <w:bCs/>
          <w:sz w:val="28"/>
          <w:szCs w:val="28"/>
        </w:rPr>
        <w:t>Работу выполнила:</w:t>
      </w:r>
    </w:p>
    <w:p w:rsidR="00C50615" w:rsidRPr="009C6573" w:rsidRDefault="00C50615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Ученица 10 класса</w:t>
      </w:r>
    </w:p>
    <w:p w:rsidR="00C50615" w:rsidRPr="009C6573" w:rsidRDefault="00C50615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МБОУ «Гимназия № 83»</w:t>
      </w:r>
    </w:p>
    <w:p w:rsidR="00C50615" w:rsidRPr="009C6573" w:rsidRDefault="00C50615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Абрамова Мария</w:t>
      </w:r>
    </w:p>
    <w:p w:rsidR="00C50615" w:rsidRPr="009C6573" w:rsidRDefault="00C50615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b/>
          <w:bCs/>
          <w:sz w:val="28"/>
          <w:szCs w:val="28"/>
        </w:rPr>
        <w:t>Научный руководитель:</w:t>
      </w:r>
    </w:p>
    <w:p w:rsidR="00C50615" w:rsidRPr="009C6573" w:rsidRDefault="00C50615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Зав. кабинетом</w:t>
      </w:r>
    </w:p>
    <w:p w:rsidR="00C50615" w:rsidRPr="009C6573" w:rsidRDefault="00C50615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 экологии и природопользования</w:t>
      </w:r>
    </w:p>
    <w:p w:rsidR="00C50615" w:rsidRPr="009C6573" w:rsidRDefault="00C50615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ГБОУ ВО «</w:t>
      </w:r>
      <w:proofErr w:type="spellStart"/>
      <w:r w:rsidRPr="009C6573">
        <w:rPr>
          <w:rFonts w:ascii="Times New Roman" w:hAnsi="Times New Roman"/>
          <w:sz w:val="28"/>
          <w:szCs w:val="28"/>
        </w:rPr>
        <w:t>УдГУ</w:t>
      </w:r>
      <w:proofErr w:type="spellEnd"/>
      <w:r w:rsidRPr="009C6573">
        <w:rPr>
          <w:rFonts w:ascii="Times New Roman" w:hAnsi="Times New Roman"/>
          <w:sz w:val="28"/>
          <w:szCs w:val="28"/>
        </w:rPr>
        <w:t>»</w:t>
      </w:r>
    </w:p>
    <w:p w:rsidR="001442DE" w:rsidRPr="009C6573" w:rsidRDefault="00C50615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Каргапольцева Ирина Анатольевна</w:t>
      </w:r>
    </w:p>
    <w:p w:rsidR="001442DE" w:rsidRPr="009C6573" w:rsidRDefault="001442DE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442DE" w:rsidRPr="009C6573" w:rsidRDefault="001442DE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442DE" w:rsidRPr="009C6573" w:rsidRDefault="001442DE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442DE" w:rsidRPr="009C6573" w:rsidRDefault="001442DE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42DE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Ижевск</w:t>
      </w:r>
      <w:r w:rsidR="001442DE" w:rsidRPr="009C6573">
        <w:rPr>
          <w:rFonts w:ascii="Times New Roman" w:hAnsi="Times New Roman"/>
          <w:sz w:val="28"/>
          <w:szCs w:val="28"/>
        </w:rPr>
        <w:t>, 2018</w:t>
      </w: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9068"/>
        <w:gridCol w:w="502"/>
      </w:tblGrid>
      <w:tr w:rsidR="00025E64" w:rsidRPr="009C6573" w:rsidTr="00025E64">
        <w:tc>
          <w:tcPr>
            <w:tcW w:w="9068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502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25E64" w:rsidRPr="009C6573" w:rsidTr="00025E64">
        <w:tc>
          <w:tcPr>
            <w:tcW w:w="9068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Глава 1. Обзор литературы</w:t>
            </w:r>
          </w:p>
        </w:tc>
        <w:tc>
          <w:tcPr>
            <w:tcW w:w="502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25E64" w:rsidRPr="009C6573" w:rsidTr="00025E64">
        <w:tc>
          <w:tcPr>
            <w:tcW w:w="9068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1.1. Классификация водоёмов</w:t>
            </w:r>
          </w:p>
        </w:tc>
        <w:tc>
          <w:tcPr>
            <w:tcW w:w="502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25E64" w:rsidRPr="009C6573" w:rsidTr="00025E64">
        <w:tc>
          <w:tcPr>
            <w:tcW w:w="9068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1.2. Антропогенное загрязнение водоёмов</w:t>
            </w:r>
          </w:p>
        </w:tc>
        <w:tc>
          <w:tcPr>
            <w:tcW w:w="502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25E64" w:rsidRPr="009C6573" w:rsidTr="00025E64">
        <w:tc>
          <w:tcPr>
            <w:tcW w:w="9068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1.3. Водные и прибрежно-водные растения в оценке качества воды</w:t>
            </w:r>
          </w:p>
        </w:tc>
        <w:tc>
          <w:tcPr>
            <w:tcW w:w="502" w:type="dxa"/>
          </w:tcPr>
          <w:p w:rsidR="00025E64" w:rsidRPr="009C6573" w:rsidRDefault="00025E64" w:rsidP="009C65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</w:t>
            </w:r>
            <w:r w:rsidR="009C657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25E64" w:rsidRPr="009C6573" w:rsidTr="00025E64">
        <w:tc>
          <w:tcPr>
            <w:tcW w:w="9068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Глава 2. Физико-географический обзор</w:t>
            </w:r>
          </w:p>
        </w:tc>
        <w:tc>
          <w:tcPr>
            <w:tcW w:w="502" w:type="dxa"/>
          </w:tcPr>
          <w:p w:rsidR="00025E64" w:rsidRPr="009C6573" w:rsidRDefault="00025E64" w:rsidP="009C65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</w:t>
            </w:r>
            <w:r w:rsidR="009C657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25E64" w:rsidRPr="009C6573" w:rsidTr="00025E64">
        <w:tc>
          <w:tcPr>
            <w:tcW w:w="9068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Глава 3. Методы и материалы</w:t>
            </w:r>
          </w:p>
        </w:tc>
        <w:tc>
          <w:tcPr>
            <w:tcW w:w="502" w:type="dxa"/>
          </w:tcPr>
          <w:p w:rsidR="00025E64" w:rsidRPr="009C6573" w:rsidRDefault="00025E64" w:rsidP="009C65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</w:t>
            </w:r>
            <w:r w:rsid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25E64" w:rsidRPr="009C6573" w:rsidTr="00025E64">
        <w:tc>
          <w:tcPr>
            <w:tcW w:w="9068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Глава 4. Результаты и их обсуждение</w:t>
            </w:r>
          </w:p>
        </w:tc>
        <w:tc>
          <w:tcPr>
            <w:tcW w:w="502" w:type="dxa"/>
          </w:tcPr>
          <w:p w:rsidR="00025E64" w:rsidRPr="009C6573" w:rsidRDefault="009C6573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025E64" w:rsidRPr="009C6573" w:rsidTr="00025E64">
        <w:tc>
          <w:tcPr>
            <w:tcW w:w="9068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Выводы</w:t>
            </w:r>
          </w:p>
        </w:tc>
        <w:tc>
          <w:tcPr>
            <w:tcW w:w="502" w:type="dxa"/>
          </w:tcPr>
          <w:p w:rsidR="00025E64" w:rsidRPr="009C6573" w:rsidRDefault="009C6573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025E64" w:rsidRPr="009C6573" w:rsidTr="00025E64">
        <w:tc>
          <w:tcPr>
            <w:tcW w:w="9068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502" w:type="dxa"/>
          </w:tcPr>
          <w:p w:rsidR="00025E64" w:rsidRPr="009C6573" w:rsidRDefault="009C6573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025E64" w:rsidRPr="009C6573" w:rsidTr="00025E64">
        <w:tc>
          <w:tcPr>
            <w:tcW w:w="9068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502" w:type="dxa"/>
          </w:tcPr>
          <w:p w:rsidR="00025E64" w:rsidRPr="009C6573" w:rsidRDefault="009C6573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</w:tbl>
    <w:p w:rsidR="00025E64" w:rsidRPr="009C6573" w:rsidRDefault="00025E64" w:rsidP="00025E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br w:type="page"/>
      </w:r>
    </w:p>
    <w:p w:rsidR="00025E64" w:rsidRPr="009C6573" w:rsidRDefault="00025E64" w:rsidP="00025E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025E64" w:rsidRPr="009C6573" w:rsidRDefault="00025E64" w:rsidP="00025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Малые водоемы играют важную роль в жизни каждого человека и всего общества в целом. Особенно обострилась проблема рационального использования водных, биологических, рекреационных ресурсов малых рек и их охраны в последние десятилетия, когда вследствие технического прогресса резко возросли масштабы хозяйственной деятельности и ее влияние на все компоненты природной среды. Антропогенное воздействие вызывает изменение поверхностных и подземных вод, нередко негативные последствия таких воздействий на малые водоемы видны раньше и резче, чем </w:t>
      </w:r>
      <w:proofErr w:type="gramStart"/>
      <w:r w:rsidRPr="009C6573">
        <w:rPr>
          <w:rFonts w:ascii="Times New Roman" w:hAnsi="Times New Roman"/>
          <w:sz w:val="28"/>
          <w:szCs w:val="28"/>
        </w:rPr>
        <w:t>на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 средних и крупных. При этом изменяются многие параметры водной среды, нарушается жизнедеятельность сообществ водных организмов, снижается их продуктивность и устойчивость, что, как правило, ведет к ухудшению качества воды (Восстановление…, 1989), что создает ситуацию экологического риска.</w:t>
      </w:r>
    </w:p>
    <w:p w:rsidR="00025E64" w:rsidRPr="009C6573" w:rsidRDefault="00025E64" w:rsidP="00025E64">
      <w:pPr>
        <w:widowControl w:val="0"/>
        <w:autoSpaceDE w:val="0"/>
        <w:spacing w:after="0" w:line="240" w:lineRule="auto"/>
        <w:ind w:firstLine="70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6573">
        <w:rPr>
          <w:rFonts w:ascii="Times New Roman" w:hAnsi="Times New Roman"/>
          <w:color w:val="000000" w:themeColor="text1"/>
          <w:sz w:val="28"/>
          <w:szCs w:val="28"/>
        </w:rPr>
        <w:t xml:space="preserve">Состояние качества воды в малых водоемах важно оценивать еще и потому, что в пищевом рационе каждого живущего поблизости этого водоёма человека принимает участие вода, взятая из того или иного ближайшего водоема. </w:t>
      </w:r>
      <w:proofErr w:type="spellStart"/>
      <w:r w:rsidRPr="009C6573">
        <w:rPr>
          <w:rFonts w:ascii="Times New Roman" w:hAnsi="Times New Roman"/>
          <w:color w:val="000000" w:themeColor="text1"/>
          <w:sz w:val="28"/>
          <w:szCs w:val="28"/>
        </w:rPr>
        <w:t>Ягульский</w:t>
      </w:r>
      <w:proofErr w:type="spellEnd"/>
      <w:r w:rsidRPr="009C6573">
        <w:rPr>
          <w:rFonts w:ascii="Times New Roman" w:hAnsi="Times New Roman"/>
          <w:color w:val="000000" w:themeColor="text1"/>
          <w:sz w:val="28"/>
          <w:szCs w:val="28"/>
        </w:rPr>
        <w:t xml:space="preserve"> пруд является наиболее популярным местом ловли рыбы для жителей близлежащих деревень и </w:t>
      </w:r>
      <w:proofErr w:type="spellStart"/>
      <w:r w:rsidRPr="009C6573">
        <w:rPr>
          <w:rFonts w:ascii="Times New Roman" w:hAnsi="Times New Roman"/>
          <w:color w:val="000000" w:themeColor="text1"/>
          <w:sz w:val="28"/>
          <w:szCs w:val="28"/>
        </w:rPr>
        <w:t>коттеджных</w:t>
      </w:r>
      <w:proofErr w:type="spellEnd"/>
      <w:r w:rsidRPr="009C6573">
        <w:rPr>
          <w:rFonts w:ascii="Times New Roman" w:hAnsi="Times New Roman"/>
          <w:color w:val="000000" w:themeColor="text1"/>
          <w:sz w:val="28"/>
          <w:szCs w:val="28"/>
        </w:rPr>
        <w:t xml:space="preserve"> поселков. Это </w:t>
      </w:r>
      <w:proofErr w:type="spellStart"/>
      <w:r w:rsidRPr="009C6573">
        <w:rPr>
          <w:rFonts w:ascii="Times New Roman" w:hAnsi="Times New Roman"/>
          <w:color w:val="000000" w:themeColor="text1"/>
          <w:sz w:val="28"/>
          <w:szCs w:val="28"/>
        </w:rPr>
        <w:t>Ягул</w:t>
      </w:r>
      <w:proofErr w:type="spellEnd"/>
      <w:r w:rsidRPr="009C6573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9C6573">
        <w:rPr>
          <w:rFonts w:ascii="Times New Roman" w:hAnsi="Times New Roman"/>
          <w:color w:val="000000" w:themeColor="text1"/>
          <w:sz w:val="28"/>
          <w:szCs w:val="28"/>
        </w:rPr>
        <w:t>Старомихайловский</w:t>
      </w:r>
      <w:proofErr w:type="spellEnd"/>
      <w:r w:rsidRPr="009C6573">
        <w:rPr>
          <w:rFonts w:ascii="Times New Roman" w:hAnsi="Times New Roman"/>
          <w:color w:val="000000" w:themeColor="text1"/>
          <w:sz w:val="28"/>
          <w:szCs w:val="28"/>
        </w:rPr>
        <w:t>, СНТ «</w:t>
      </w:r>
      <w:proofErr w:type="spellStart"/>
      <w:r w:rsidRPr="009C6573">
        <w:rPr>
          <w:rFonts w:ascii="Times New Roman" w:hAnsi="Times New Roman"/>
          <w:color w:val="000000" w:themeColor="text1"/>
          <w:sz w:val="28"/>
          <w:szCs w:val="28"/>
        </w:rPr>
        <w:t>Мрия</w:t>
      </w:r>
      <w:proofErr w:type="spellEnd"/>
      <w:r w:rsidRPr="009C6573">
        <w:rPr>
          <w:rFonts w:ascii="Times New Roman" w:hAnsi="Times New Roman"/>
          <w:color w:val="000000" w:themeColor="text1"/>
          <w:sz w:val="28"/>
          <w:szCs w:val="28"/>
        </w:rPr>
        <w:t xml:space="preserve">», «Маяк», «Пламя-3» и т.д. Состояние воды в этом водоеме имеет довольно большую значимость в жизни людей, проживающих поблизости пруда. Потому как состояние рыбы, употребляемой в пищу жителями, напрямую зависит от степени загрязнения водоема. А о степени загрязнения водоема можно легко и достаточно точно судить о наличии или наоборот отсутствии определенных биоиндикаторов – макрофитов (прибрежно-водных растений). </w:t>
      </w:r>
    </w:p>
    <w:p w:rsidR="00025E64" w:rsidRPr="009C6573" w:rsidRDefault="00025E64" w:rsidP="00025E64">
      <w:pPr>
        <w:widowControl w:val="0"/>
        <w:autoSpaceDE w:val="0"/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 xml:space="preserve">Гипотеза работы: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Ягульский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 является умеренно загрязненным.</w:t>
      </w:r>
    </w:p>
    <w:p w:rsidR="00025E64" w:rsidRPr="009C6573" w:rsidRDefault="00025E64" w:rsidP="00025E64">
      <w:pPr>
        <w:widowControl w:val="0"/>
        <w:autoSpaceDE w:val="0"/>
        <w:spacing w:after="0" w:line="240" w:lineRule="auto"/>
        <w:ind w:firstLine="706"/>
        <w:jc w:val="both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 xml:space="preserve">Цель работы: </w:t>
      </w:r>
      <w:r w:rsidRPr="009C6573">
        <w:rPr>
          <w:rFonts w:ascii="Times New Roman" w:hAnsi="Times New Roman"/>
          <w:sz w:val="28"/>
          <w:szCs w:val="28"/>
        </w:rPr>
        <w:t xml:space="preserve">определить уровень загрязнения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Ягульского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пруда методом биоиндикации по водным и прибрежно-водным растениям.</w:t>
      </w:r>
    </w:p>
    <w:p w:rsidR="00025E64" w:rsidRPr="009C6573" w:rsidRDefault="00025E64" w:rsidP="00025E64">
      <w:pPr>
        <w:widowControl w:val="0"/>
        <w:autoSpaceDE w:val="0"/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 xml:space="preserve">Задачи работы: 1. </w:t>
      </w:r>
      <w:r w:rsidRPr="009C6573">
        <w:rPr>
          <w:rFonts w:ascii="Times New Roman" w:hAnsi="Times New Roman"/>
          <w:sz w:val="28"/>
          <w:szCs w:val="28"/>
        </w:rPr>
        <w:t xml:space="preserve">Определить видовой состав </w:t>
      </w:r>
      <w:proofErr w:type="gramStart"/>
      <w:r w:rsidRPr="009C6573">
        <w:rPr>
          <w:rFonts w:ascii="Times New Roman" w:hAnsi="Times New Roman"/>
          <w:sz w:val="28"/>
          <w:szCs w:val="28"/>
        </w:rPr>
        <w:t>водных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 и прибрежно-водных макрофитов; </w:t>
      </w:r>
      <w:r w:rsidRPr="009C6573">
        <w:rPr>
          <w:rFonts w:ascii="Times New Roman" w:hAnsi="Times New Roman"/>
          <w:b/>
          <w:sz w:val="28"/>
          <w:szCs w:val="28"/>
        </w:rPr>
        <w:t>2.</w:t>
      </w:r>
      <w:r w:rsidRPr="009C6573">
        <w:rPr>
          <w:rFonts w:ascii="Times New Roman" w:hAnsi="Times New Roman"/>
          <w:sz w:val="28"/>
          <w:szCs w:val="28"/>
        </w:rPr>
        <w:t xml:space="preserve"> Выявить экологическую и биологическую структуру водных и прибрежно-водных растений изучаемого водоема; </w:t>
      </w:r>
      <w:r w:rsidRPr="009C6573">
        <w:rPr>
          <w:rFonts w:ascii="Times New Roman" w:hAnsi="Times New Roman"/>
          <w:b/>
          <w:sz w:val="28"/>
          <w:szCs w:val="28"/>
        </w:rPr>
        <w:t>3.</w:t>
      </w:r>
      <w:r w:rsidRPr="009C6573">
        <w:rPr>
          <w:rFonts w:ascii="Times New Roman" w:hAnsi="Times New Roman"/>
          <w:sz w:val="28"/>
          <w:szCs w:val="28"/>
        </w:rPr>
        <w:t xml:space="preserve"> Оценить качество воды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Ягульского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пруда методом биоиндикации с использованием макрофитов.</w:t>
      </w:r>
    </w:p>
    <w:p w:rsidR="00025E64" w:rsidRPr="009C6573" w:rsidRDefault="00025E64" w:rsidP="00025E64">
      <w:pPr>
        <w:widowControl w:val="0"/>
        <w:autoSpaceDE w:val="0"/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 xml:space="preserve">Объект исследования: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Ягульский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пруд. </w:t>
      </w:r>
    </w:p>
    <w:p w:rsidR="00025E64" w:rsidRPr="009C6573" w:rsidRDefault="00025E64" w:rsidP="00025E64">
      <w:pPr>
        <w:widowControl w:val="0"/>
        <w:autoSpaceDE w:val="0"/>
        <w:spacing w:after="0" w:line="240" w:lineRule="auto"/>
        <w:ind w:firstLine="706"/>
        <w:jc w:val="both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 xml:space="preserve">Предмет исследования: </w:t>
      </w:r>
      <w:r w:rsidRPr="009C6573">
        <w:rPr>
          <w:rFonts w:ascii="Times New Roman" w:hAnsi="Times New Roman"/>
          <w:sz w:val="28"/>
          <w:szCs w:val="28"/>
        </w:rPr>
        <w:t>видовой состав макрофитов, экологическая и биологическая структура флоры, качество воды.</w:t>
      </w:r>
    </w:p>
    <w:p w:rsidR="00025E64" w:rsidRPr="009C6573" w:rsidRDefault="00025E64" w:rsidP="00025E64">
      <w:pPr>
        <w:widowControl w:val="0"/>
        <w:autoSpaceDE w:val="0"/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 xml:space="preserve">Время проведения исследования: </w:t>
      </w:r>
      <w:r w:rsidRPr="009C6573">
        <w:rPr>
          <w:rFonts w:ascii="Times New Roman" w:hAnsi="Times New Roman"/>
          <w:sz w:val="28"/>
          <w:szCs w:val="28"/>
        </w:rPr>
        <w:t>сентябрь 2018 г.</w:t>
      </w:r>
    </w:p>
    <w:p w:rsidR="00025E64" w:rsidRPr="009C6573" w:rsidRDefault="00025E64" w:rsidP="00025E6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lastRenderedPageBreak/>
        <w:t>ГЛАВА 1. ОБЗОР ЛИТЕРАТУРЫ</w:t>
      </w:r>
    </w:p>
    <w:p w:rsidR="00025E64" w:rsidRPr="009C6573" w:rsidRDefault="00025E64" w:rsidP="00025E6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>1.1. Классификация водоемов</w:t>
      </w:r>
    </w:p>
    <w:p w:rsidR="00025E64" w:rsidRPr="009C6573" w:rsidRDefault="00025E64" w:rsidP="00025E6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Согласно Большой Советской энциклопедии, пруд – это искусственный водоём (водохранилище) небольшого размера (площадью обычно не более 1 км²), образуемое путём перегораживания плотиной русла небольшой реки, ручья, балки, лога. При отсутствии удобных естественных понижений для устройства пруда вырывают специальные котловины (копани) глубиной 3-5 м. Пруды создаются для хранения воды с целью водоснабжения, орошения, разведения рыбы (прудовое рыбное хозяйство) и водоплавающей птицы, а также для санитарных и спортивных потребностей </w:t>
      </w:r>
      <w:r w:rsidRPr="009C6573">
        <w:rPr>
          <w:rFonts w:ascii="Times New Roman" w:hAnsi="Times New Roman"/>
          <w:sz w:val="28"/>
          <w:szCs w:val="28"/>
        </w:rPr>
        <w:t>(Большая Советская энциклопедия, 1978)</w:t>
      </w: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 водном кодексе Российской Федерации до сих пор не раскрыто определение прудов (</w:t>
      </w:r>
      <w:r w:rsidRPr="009C6573">
        <w:rPr>
          <w:rFonts w:ascii="Times New Roman" w:hAnsi="Times New Roman"/>
          <w:color w:val="000000"/>
          <w:sz w:val="28"/>
          <w:szCs w:val="28"/>
        </w:rPr>
        <w:t>Водный кодекс…, 2016 года)</w:t>
      </w: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Классификация прудов. Пруды могут быть плотинными, образующимися в результате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запруживания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речек и оврагов; копаными, питающимися атмосферными осадками, а также грунтовыми водами; наливными, наполняемыми водой через специальные каналы из рек и ручьев. </w:t>
      </w:r>
      <w:proofErr w:type="gram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всех случаях пруды – мелкие водоемы с небольшой площадью водного зеркала, часто спускаемые на зиму (</w:t>
      </w:r>
      <w:r w:rsidRPr="009C6573">
        <w:rPr>
          <w:rFonts w:ascii="Times New Roman" w:hAnsi="Times New Roman"/>
          <w:color w:val="000000"/>
          <w:sz w:val="28"/>
          <w:szCs w:val="28"/>
        </w:rPr>
        <w:t>Семерной, 2010</w:t>
      </w: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  <w:proofErr w:type="gram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Строение прудов. </w:t>
      </w:r>
      <w:proofErr w:type="gram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большинстве этих водоемов можно выделить, граничащие одна с другой зоны: береговая, включающая подмываемые водой откос и побережье; литораль, в состав которой входит береговая мель и подводный откос; пелагиаль, или глубоководная часть (</w:t>
      </w:r>
      <w:r w:rsidRPr="009C6573">
        <w:rPr>
          <w:rFonts w:ascii="Times New Roman" w:hAnsi="Times New Roman"/>
          <w:color w:val="000000"/>
          <w:sz w:val="28"/>
          <w:szCs w:val="28"/>
        </w:rPr>
        <w:t>Константинов, 1979.</w:t>
      </w: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  <w:proofErr w:type="gram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Расчленение придонной области озер сходно принципиально и по наименованиям с расчленением морского дна. Литоральная зона (для прудов и озер) – это зона произрастания высшей водной растительности, в течение круглого года обеспеченная водой, но сравнительно небольшим колебанием уровня. Сублиторальная зона имеет, как и в море, переходный характер, но размеры ее обычно не велики.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Профундаль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прудов в большинстве случаев не превышает десятков метров. Водная толща прудов по признаку вертикального распределения температуры и кислорода делится на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эпилимнион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металимнион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гиполимнион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(приложение 1, рис. 1), по глубинам в некоторой степени, совпадающие с литоралью и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сублиторалью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профундалью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9C6573">
        <w:rPr>
          <w:rFonts w:ascii="Times New Roman" w:hAnsi="Times New Roman"/>
          <w:color w:val="000000"/>
          <w:sz w:val="28"/>
          <w:szCs w:val="28"/>
        </w:rPr>
        <w:t>Жадин</w:t>
      </w:r>
      <w:proofErr w:type="gramEnd"/>
      <w:r w:rsidRPr="009C6573">
        <w:rPr>
          <w:rFonts w:ascii="Times New Roman" w:hAnsi="Times New Roman"/>
          <w:color w:val="000000"/>
          <w:sz w:val="28"/>
          <w:szCs w:val="28"/>
        </w:rPr>
        <w:t>, 1960</w:t>
      </w: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025E64" w:rsidRPr="009C6573" w:rsidRDefault="00025E64" w:rsidP="00025E6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Мелководный естественный водоём (маленькое озеро), доступный для проникновения солнечных лучей до дна и без существенного, различая в термическом режиме и солевом составе поверхностных и донных слоёв, вследствие чего на всей акватории пруда возможно развитие озёрной и литоральной растительности. Можно сказать что пруд – это промежуточная стадия гибели озера, так как постепенно отмирающие растения и животные все выше и выше поднимают дно водоёма, что, наконец, даёт возможность растительности распространиться по всей поверхности воды.</w:t>
      </w:r>
    </w:p>
    <w:p w:rsidR="00025E64" w:rsidRPr="009C6573" w:rsidRDefault="00025E64" w:rsidP="00025E6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Искусственный водоём (водохранилище) небольшого размера, образуемое путём перегораживания плотиной русла небольшой реки, ручья. Балки, лога. При отсутствии естественных понижений для устройства пруда вырывают специальные котловины глубиной 3-5м (Гидрология суши: …,1978). </w:t>
      </w:r>
    </w:p>
    <w:p w:rsidR="00025E64" w:rsidRPr="009C6573" w:rsidRDefault="00025E64" w:rsidP="00025E6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lastRenderedPageBreak/>
        <w:t>Если питание пруда происходит в основном, за счёт стока речных или грунтовых вод, то предусматривают пропуск на весенних водах (половодья). Для  удаления избытка воды иногда устраивают водоспуски.</w:t>
      </w:r>
    </w:p>
    <w:p w:rsidR="00025E64" w:rsidRPr="009C6573" w:rsidRDefault="00025E64" w:rsidP="00025E6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В сельской местности пруды создаются с целью орошения, обводнения, разведения рыбы, водоплавающей птицы, а также для хранения воды для различных хозяйственных целей, для стирки и купания, для водопоя скота.</w:t>
      </w:r>
    </w:p>
    <w:p w:rsidR="00025E64" w:rsidRPr="009C6573" w:rsidRDefault="00025E64" w:rsidP="00025E6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В городах  и зонах отдыха пруды являются местами рыбной ловли, купания и проведения различных спортивных мероприятий.</w:t>
      </w:r>
    </w:p>
    <w:p w:rsidR="00025E64" w:rsidRPr="009C6573" w:rsidRDefault="00025E64" w:rsidP="00025E64">
      <w:pPr>
        <w:spacing w:after="0" w:line="240" w:lineRule="auto"/>
        <w:ind w:left="420"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>1.2. Антропогенное загрязнение водоёмов</w:t>
      </w:r>
    </w:p>
    <w:p w:rsidR="00025E64" w:rsidRPr="009C6573" w:rsidRDefault="00025E64" w:rsidP="00025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Природные ресурсы – это совокупность естественных тел и явлений природы, которые используются человеком в своей деятельности, направленной на поддержание своего  существования (</w:t>
      </w:r>
      <w:proofErr w:type="spellStart"/>
      <w:r w:rsidRPr="009C6573">
        <w:rPr>
          <w:rFonts w:ascii="Times New Roman" w:hAnsi="Times New Roman"/>
          <w:sz w:val="28"/>
          <w:szCs w:val="28"/>
        </w:rPr>
        <w:t>Реймерс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, 1994). Водные ресурсы – это пригодные для использования человеком запасы вод суши, Мирового океана, подземных вод, почвенной влаги, льдов, снежного покрова и их энергия: механическая или тепловая. В современном мире человеком идёт активное потребление водных ресурсов. В первую очередь, это водопотребление, или изъятие собственно пресноводного ресурса с места его расположения с частичным или полным расхождением на нужды промышленности и сельского хозяйства, на коммунально-бытовые нужды населения (Реймерс,1988). Кроме воды, человек изымает для собственных нужд и другие ресурсы пресноводных экосистем. В плане изъятия абиотических ресурсов наиболее существенное трансформирующее влияние оказывает добыча песчано-гравийных смесей для нужд - строительства и металлических полезных ископаемых драгами. Основные последствия – изменение характера донного грунта, разрушение убежищ и мест размножения и питания многих пресноводных - организмов  –  </w:t>
      </w:r>
      <w:proofErr w:type="spellStart"/>
      <w:r w:rsidRPr="009C6573">
        <w:rPr>
          <w:rFonts w:ascii="Times New Roman" w:hAnsi="Times New Roman"/>
          <w:sz w:val="28"/>
          <w:szCs w:val="28"/>
        </w:rPr>
        <w:t>псаммолитофилов</w:t>
      </w:r>
      <w:proofErr w:type="spellEnd"/>
      <w:r w:rsidRPr="009C6573">
        <w:rPr>
          <w:rFonts w:ascii="Times New Roman" w:hAnsi="Times New Roman"/>
          <w:sz w:val="28"/>
          <w:szCs w:val="28"/>
        </w:rPr>
        <w:t>, увеличение количества взвешенных веществ  в воде и, как следствие, повышение её мутности, что ухудшает ориентационные и дыхательные возможности гидробионтов – животных и фотосинтетические возможности гидробионтов – растений. Отдельно следует выделить использование (изъятие) энергетических ресурсов пресных вод, выраженное в строительстве и эксплуатации гидроэлектростанций (Котегов, 2006).</w:t>
      </w:r>
    </w:p>
    <w:p w:rsidR="00025E64" w:rsidRPr="009C6573" w:rsidRDefault="00025E64" w:rsidP="00025E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Антропогенное воздействие – любой предмет, явление или процесс, возникший как следствие или результат деятельности человека разумного. В настоящее время деятельность человека приравнивается к мощному геологическому фактору, по характеру воздействия, масштабам, степени и последствиям воздействия на биосферу. </w:t>
      </w:r>
      <w:r w:rsidRPr="009C6573">
        <w:rPr>
          <w:rFonts w:ascii="Times New Roman" w:hAnsi="Times New Roman"/>
          <w:sz w:val="28"/>
          <w:szCs w:val="28"/>
        </w:rPr>
        <w:tab/>
        <w:t>Антропогенное загрязнение водоёмов – это нежелательное изменение свойств водоёма в результате  антропогенного поступления  в него различных веществ и соединений (Реймерс,1988). Термин  “антропогенный” используется достаточно широко, особенно в таких словосочетаниях, как “антропогенное воздействие” и антропогенный фактор”.</w:t>
      </w:r>
    </w:p>
    <w:p w:rsidR="00025E64" w:rsidRPr="009C6573" w:rsidRDefault="00025E64" w:rsidP="00025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Любой предмет, явление или процесс, возникший как следствие или результат деятельности человека можно считать антропогенным. Появление в ходе эволюции живого вещества, такого как ароморфоза, как разум </w:t>
      </w:r>
      <w:r w:rsidRPr="009C6573">
        <w:rPr>
          <w:rFonts w:ascii="Times New Roman" w:hAnsi="Times New Roman"/>
          <w:sz w:val="28"/>
          <w:szCs w:val="28"/>
        </w:rPr>
        <w:lastRenderedPageBreak/>
        <w:t>позволило перевести взаимоотношения человека разумного с другими компонентами биосферы Земли на качественно иной уровень.  На урбанизированных территориях планеты, составляющих по около 72% все</w:t>
      </w:r>
      <w:r w:rsidRPr="009C6573">
        <w:rPr>
          <w:rFonts w:ascii="Times New Roman" w:hAnsi="Times New Roman"/>
          <w:sz w:val="28"/>
          <w:szCs w:val="28"/>
        </w:rPr>
        <w:tab/>
        <w:t xml:space="preserve"> суши, не считая материковых льдов, данный вид стал </w:t>
      </w:r>
      <w:proofErr w:type="spellStart"/>
      <w:r w:rsidRPr="009C6573">
        <w:rPr>
          <w:rFonts w:ascii="Times New Roman" w:hAnsi="Times New Roman"/>
          <w:sz w:val="28"/>
          <w:szCs w:val="28"/>
        </w:rPr>
        <w:t>эдификатором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экосистем, трансформируя среду своего обитания и приспосабливая её структурно-функциональные характеристики под собственные нужды. При этом трансформация, безусловно, касается не только твёрдого, </w:t>
      </w:r>
      <w:proofErr w:type="spellStart"/>
      <w:r w:rsidRPr="009C6573">
        <w:rPr>
          <w:rFonts w:ascii="Times New Roman" w:hAnsi="Times New Roman"/>
          <w:sz w:val="28"/>
          <w:szCs w:val="28"/>
        </w:rPr>
        <w:t>почвенн</w:t>
      </w:r>
      <w:proofErr w:type="gramStart"/>
      <w:r w:rsidRPr="009C6573">
        <w:rPr>
          <w:rFonts w:ascii="Times New Roman" w:hAnsi="Times New Roman"/>
          <w:sz w:val="28"/>
          <w:szCs w:val="28"/>
        </w:rPr>
        <w:t>о</w:t>
      </w:r>
      <w:proofErr w:type="spellEnd"/>
      <w:r w:rsidRPr="009C6573">
        <w:rPr>
          <w:rFonts w:ascii="Times New Roman" w:hAnsi="Times New Roman"/>
          <w:sz w:val="28"/>
          <w:szCs w:val="28"/>
        </w:rPr>
        <w:t>-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6573">
        <w:rPr>
          <w:rFonts w:ascii="Times New Roman" w:hAnsi="Times New Roman"/>
          <w:sz w:val="28"/>
          <w:szCs w:val="28"/>
        </w:rPr>
        <w:t>литосферного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 компонента экосистем, но и более подвижных субстанций: воздушной и водной, со всеми их внутренними взаимосвязанными живыми и неживыми элементами.</w:t>
      </w:r>
    </w:p>
    <w:p w:rsidR="00025E64" w:rsidRPr="009C6573" w:rsidRDefault="00025E64" w:rsidP="00025E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Человек, как биологический вид, физиологически и морфологически приспособлен к существованию на границе воздушной и почвенных сред, но абсолютно не значит, что водная среда не играет никакой роли в существовании и развитии человеческих популяций. Однако чрезмерная эксплуатация человеком ресурсов водных экосистем в 20 веке стала выводить параметры некоторых из них за пределы показателей устойчивого развития, что уже приводит к деградации и разрушению данных экосистем и, в конечном итоге, по “закону бумеранга” стала негативно отражаться на развитии самого человека. Из всех типов экосистем именно континентальные водоёмы, а не открытый океан, в первую очередь, стали подвергаться разрушению. Основная хозяйственная деятельность человека с наиболее мощными </w:t>
      </w:r>
      <w:proofErr w:type="spellStart"/>
      <w:r w:rsidRPr="009C6573">
        <w:rPr>
          <w:rFonts w:ascii="Times New Roman" w:hAnsi="Times New Roman"/>
          <w:sz w:val="28"/>
          <w:szCs w:val="28"/>
        </w:rPr>
        <w:t>природоёмкими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воздействиями сосредоточена на суше, тогда как используемые для удовлетворения её нужд континентальные водные экосистемы обладают низким </w:t>
      </w:r>
      <w:proofErr w:type="spellStart"/>
      <w:r w:rsidRPr="009C6573">
        <w:rPr>
          <w:rFonts w:ascii="Times New Roman" w:hAnsi="Times New Roman"/>
          <w:sz w:val="28"/>
          <w:szCs w:val="28"/>
        </w:rPr>
        <w:t>самовосстановительным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потенциалом (</w:t>
      </w:r>
      <w:proofErr w:type="spellStart"/>
      <w:r w:rsidRPr="009C6573">
        <w:rPr>
          <w:rFonts w:ascii="Times New Roman" w:hAnsi="Times New Roman"/>
          <w:color w:val="000000"/>
          <w:sz w:val="28"/>
          <w:szCs w:val="28"/>
        </w:rPr>
        <w:t>Риклефс</w:t>
      </w:r>
      <w:proofErr w:type="spellEnd"/>
      <w:r w:rsidRPr="009C6573">
        <w:rPr>
          <w:rFonts w:ascii="Times New Roman" w:hAnsi="Times New Roman"/>
          <w:color w:val="000000"/>
          <w:sz w:val="28"/>
          <w:szCs w:val="28"/>
        </w:rPr>
        <w:t>, 1979</w:t>
      </w:r>
      <w:r w:rsidRPr="009C6573">
        <w:rPr>
          <w:rFonts w:ascii="Times New Roman" w:hAnsi="Times New Roman"/>
          <w:sz w:val="28"/>
          <w:szCs w:val="28"/>
        </w:rPr>
        <w:t xml:space="preserve">). </w:t>
      </w:r>
    </w:p>
    <w:p w:rsidR="00025E64" w:rsidRPr="009C6573" w:rsidRDefault="00025E64" w:rsidP="00025E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 </w:t>
      </w:r>
      <w:r w:rsidRPr="009C6573">
        <w:rPr>
          <w:rFonts w:ascii="Times New Roman" w:hAnsi="Times New Roman"/>
          <w:sz w:val="28"/>
          <w:szCs w:val="28"/>
        </w:rPr>
        <w:tab/>
        <w:t>Все процессы антропогенной нагрузки трансформации природных экосистем связаны с двумя противоположно направленными типами воздействий деятельности человека: изъятие и привнесение каких-либо вещественно-энергетических ингредиентов. Первый тип часто отождествляют с понятием  “использование природных ресурсов”, второй ти</w:t>
      </w:r>
      <w:proofErr w:type="gramStart"/>
      <w:r w:rsidRPr="009C6573">
        <w:rPr>
          <w:rFonts w:ascii="Times New Roman" w:hAnsi="Times New Roman"/>
          <w:sz w:val="28"/>
          <w:szCs w:val="28"/>
        </w:rPr>
        <w:t>п-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 как правило, синоним “загрязнение”. Загрязняя тот компонент окружающей среды, который можно было бы использовать в качестве ресурса (источника получения материальных и духовных благ), человек тем самым изымает его из ряда “полезных” и переводит в разряд “непригодных”.</w:t>
      </w:r>
    </w:p>
    <w:p w:rsidR="00025E64" w:rsidRPr="009C6573" w:rsidRDefault="00025E64" w:rsidP="00025E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Таким образом, с позиции антропоцентризма любую </w:t>
      </w:r>
      <w:proofErr w:type="spellStart"/>
      <w:r w:rsidRPr="009C6573">
        <w:rPr>
          <w:rFonts w:ascii="Times New Roman" w:hAnsi="Times New Roman"/>
          <w:sz w:val="28"/>
          <w:szCs w:val="28"/>
        </w:rPr>
        <w:t>природопользовательскую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деятельность человека, можно охарактеризовать как “изъятие ресурса”.</w:t>
      </w:r>
    </w:p>
    <w:p w:rsidR="00025E64" w:rsidRPr="009C6573" w:rsidRDefault="00025E64" w:rsidP="00025E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Главные загрязнители вод. Установлено, что более 400 видов веществ могут вызывать загрязнение вод. В случае превышения допустимой нормы  хотя бы по одному из трёх показателей вредности: санитарн</w:t>
      </w:r>
      <w:proofErr w:type="gramStart"/>
      <w:r w:rsidRPr="009C6573">
        <w:rPr>
          <w:rFonts w:ascii="Times New Roman" w:hAnsi="Times New Roman"/>
          <w:sz w:val="28"/>
          <w:szCs w:val="28"/>
        </w:rPr>
        <w:t>о-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 токсикологическому, </w:t>
      </w:r>
      <w:proofErr w:type="spellStart"/>
      <w:r w:rsidRPr="009C6573">
        <w:rPr>
          <w:rFonts w:ascii="Times New Roman" w:hAnsi="Times New Roman"/>
          <w:sz w:val="28"/>
          <w:szCs w:val="28"/>
        </w:rPr>
        <w:t>общесанитарному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или органолептическому, вода считается загрязнённой (Стадницкий,1988).</w:t>
      </w:r>
    </w:p>
    <w:p w:rsidR="00025E64" w:rsidRPr="009C6573" w:rsidRDefault="00025E64" w:rsidP="00025E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Различают химические, биологические и физические загрязнители.</w:t>
      </w:r>
    </w:p>
    <w:p w:rsidR="00025E64" w:rsidRPr="009C6573" w:rsidRDefault="00025E64" w:rsidP="00025E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C6573">
        <w:rPr>
          <w:rFonts w:ascii="Times New Roman" w:hAnsi="Times New Roman"/>
          <w:sz w:val="28"/>
          <w:szCs w:val="28"/>
        </w:rPr>
        <w:t xml:space="preserve">Среди химических загрязнителей к наиболее распространённым относят тяжёлые металлы, нитраты и нитриты, синтетические органические </w:t>
      </w:r>
      <w:r w:rsidRPr="009C6573">
        <w:rPr>
          <w:rFonts w:ascii="Times New Roman" w:hAnsi="Times New Roman"/>
          <w:sz w:val="28"/>
          <w:szCs w:val="28"/>
        </w:rPr>
        <w:lastRenderedPageBreak/>
        <w:t xml:space="preserve">соединения, пестициды, нефть и нефтепродукты и др. Биологическими загрязнителями являются болезнетворные организмы, </w:t>
      </w:r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т.е. привнесение в экосистемы в результате хозяйственной деятельности человека нехарактерных для них видов живых организмов (растений, животных, вирусов, бактерий и др.), также физические - </w:t>
      </w:r>
      <w:r w:rsidRPr="009C657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hyperlink r:id="rId8" w:tooltip="Производственный шум" w:history="1">
        <w:r w:rsidRPr="009C6573">
          <w:rPr>
            <w:rStyle w:val="a5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шум</w:t>
        </w:r>
      </w:hyperlink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9C657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 </w:t>
      </w:r>
      <w:hyperlink r:id="rId9" w:tooltip="Вибрация" w:history="1">
        <w:r w:rsidRPr="009C6573">
          <w:rPr>
            <w:rStyle w:val="a5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вибрация</w:t>
        </w:r>
      </w:hyperlink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hyperlink r:id="rId10" w:tooltip="Электромагнитное поле" w:history="1">
        <w:r w:rsidRPr="009C6573">
          <w:rPr>
            <w:rStyle w:val="a5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электромагнитные поля</w:t>
        </w:r>
      </w:hyperlink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ионизирующие излучения</w:t>
      </w:r>
      <w:r w:rsidRPr="009C657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hyperlink r:id="rId11" w:tooltip="Последствия радиационных аварий" w:history="1">
        <w:r w:rsidRPr="009C6573">
          <w:rPr>
            <w:rStyle w:val="a5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радиоактивных веществ</w:t>
        </w:r>
      </w:hyperlink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тепловое излучение</w:t>
      </w:r>
      <w:proofErr w:type="gramEnd"/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возникающее</w:t>
      </w:r>
      <w:proofErr w:type="gramEnd"/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результате</w:t>
      </w:r>
      <w:r w:rsidRPr="009C657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hyperlink r:id="rId12" w:tooltip="Антропогенное загрязнение окружающей среды" w:history="1">
        <w:r w:rsidRPr="009C6573">
          <w:rPr>
            <w:rStyle w:val="a5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антропогенной деятельности</w:t>
        </w:r>
      </w:hyperlink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25E64" w:rsidRPr="009C6573" w:rsidRDefault="00025E64" w:rsidP="00025E64">
      <w:pPr>
        <w:spacing w:after="0" w:line="240" w:lineRule="auto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proofErr w:type="gramStart"/>
      <w:r w:rsidRPr="009C6573">
        <w:rPr>
          <w:rStyle w:val="a6"/>
          <w:rFonts w:ascii="Times New Roman" w:hAnsi="Times New Roman"/>
          <w:b w:val="0"/>
          <w:sz w:val="28"/>
          <w:szCs w:val="28"/>
        </w:rPr>
        <w:t>Химическое загрязнение -  представляет собой, изменение естественных химических свойств воды, за счёт увеличения содержания в ней вредных примесей неорганической (минеральные соли, кислоты, щелочи, глинистые частицы) и органической природы (нефть и нефтепродукты, органические остатки, поверхностно-активные вещества, пестициды).</w:t>
      </w:r>
      <w:proofErr w:type="gramEnd"/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 Его вызывают сточные воды предприятий, содержащие в токсичных количествах соли тяжёлых металлов, нитраты и нитриты, сульфаты и сульфиды, персульфаты, нефтепродукты, фенолы, пестициды и другие химические соединения, которые нарушают процессы фотосинтеза, обусловливают непригодность воды для рыбного хозяйства, рекреационных целей и хозяйственно-питьевого назначения (</w:t>
      </w:r>
      <w:hyperlink r:id="rId13" w:history="1">
        <w:r w:rsidRPr="009C6573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http://medifarm.info/articles/1870/</w:t>
        </w:r>
      </w:hyperlink>
      <w:r w:rsidRPr="009C6573">
        <w:rPr>
          <w:rFonts w:ascii="Times New Roman" w:hAnsi="Times New Roman"/>
          <w:sz w:val="28"/>
          <w:szCs w:val="28"/>
        </w:rPr>
        <w:t>)</w:t>
      </w:r>
      <w:r w:rsidRPr="009C6573">
        <w:rPr>
          <w:rStyle w:val="a6"/>
          <w:rFonts w:ascii="Times New Roman" w:hAnsi="Times New Roman"/>
          <w:sz w:val="28"/>
          <w:szCs w:val="28"/>
        </w:rPr>
        <w:t>.</w:t>
      </w:r>
    </w:p>
    <w:p w:rsidR="00025E64" w:rsidRPr="009C6573" w:rsidRDefault="00025E64" w:rsidP="00025E64">
      <w:pPr>
        <w:spacing w:after="0" w:line="240" w:lineRule="auto"/>
        <w:ind w:firstLine="708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Основными неорганическими (минеральными) загрязнителями являются разнообразные химические соединения, токсичные для обитателей водной среды. </w:t>
      </w:r>
      <w:proofErr w:type="gramStart"/>
      <w:r w:rsidRPr="009C6573">
        <w:rPr>
          <w:rStyle w:val="a6"/>
          <w:rFonts w:ascii="Times New Roman" w:hAnsi="Times New Roman"/>
          <w:b w:val="0"/>
          <w:sz w:val="28"/>
          <w:szCs w:val="28"/>
        </w:rPr>
        <w:t>Это чаще всего соединения мышьяка,  свинца, кадмия, ртути, хрома, меди, фтора.</w:t>
      </w:r>
      <w:proofErr w:type="gramEnd"/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 Большинство из них попадает в воду в результате человеческой деятельности. Тяжёлые металлы поглощаются фитопланктоном, а затем передаются по пищевой цепочке более высокоорганизованным организмам. Кроме перечисленных веществ, к опасным  загрязнителям  водной среды можно отнести неорганические кислоты и основания, обуславливающие широкий диапазон </w:t>
      </w:r>
      <w:proofErr w:type="spellStart"/>
      <w:r w:rsidRPr="009C6573">
        <w:rPr>
          <w:rStyle w:val="a6"/>
          <w:rFonts w:ascii="Times New Roman" w:hAnsi="Times New Roman"/>
          <w:b w:val="0"/>
          <w:sz w:val="28"/>
          <w:szCs w:val="28"/>
        </w:rPr>
        <w:t>рН</w:t>
      </w:r>
      <w:proofErr w:type="spellEnd"/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 промышленных стоков и способных изменять </w:t>
      </w:r>
      <w:proofErr w:type="spellStart"/>
      <w:r w:rsidRPr="009C6573">
        <w:rPr>
          <w:rStyle w:val="a6"/>
          <w:rFonts w:ascii="Times New Roman" w:hAnsi="Times New Roman"/>
          <w:b w:val="0"/>
          <w:sz w:val="28"/>
          <w:szCs w:val="28"/>
        </w:rPr>
        <w:t>рН</w:t>
      </w:r>
      <w:proofErr w:type="spellEnd"/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 водной среды до значений 15,0 или выше 18,0, тогда как рыба в пресной и морской воде может существовать только в интервале </w:t>
      </w:r>
      <w:proofErr w:type="spellStart"/>
      <w:r w:rsidRPr="009C6573">
        <w:rPr>
          <w:rStyle w:val="a6"/>
          <w:rFonts w:ascii="Times New Roman" w:hAnsi="Times New Roman"/>
          <w:b w:val="0"/>
          <w:sz w:val="28"/>
          <w:szCs w:val="28"/>
        </w:rPr>
        <w:t>рН</w:t>
      </w:r>
      <w:proofErr w:type="spellEnd"/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 5,0 - 8,5. Среди основных источников загрязнения гидросферы минеральными веществами и биогенными элементами следует упомянуть предприятия пищевой промышленности и сельское хозяйство. С орошаемых земель ежегодно вымывается около 16 млн. т. солей. Отходы, содержащие ртуть, свинец, медь локализованы в отдельных районах у берегов, однако некоторая их часть выносится далеко за пределы территориальных вод. Загрязнение ртутью значительно снижает первичную продукцию морских экосистем, подавляя развитие фитопланктона.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C6573">
        <w:rPr>
          <w:rStyle w:val="a6"/>
          <w:rFonts w:ascii="Times New Roman" w:hAnsi="Times New Roman"/>
          <w:b w:val="0"/>
          <w:sz w:val="28"/>
          <w:szCs w:val="28"/>
        </w:rPr>
        <w:t>Биологическое загрязнение</w:t>
      </w:r>
      <w:r w:rsidRPr="009C6573">
        <w:rPr>
          <w:rStyle w:val="a6"/>
          <w:rFonts w:ascii="Times New Roman" w:hAnsi="Times New Roman"/>
          <w:sz w:val="28"/>
          <w:szCs w:val="28"/>
        </w:rPr>
        <w:t xml:space="preserve"> -</w:t>
      </w:r>
      <w:r w:rsidRPr="009C6573">
        <w:rPr>
          <w:rFonts w:ascii="Times New Roman" w:hAnsi="Times New Roman"/>
          <w:sz w:val="28"/>
          <w:szCs w:val="28"/>
          <w:shd w:val="clear" w:color="auto" w:fill="F8FFF3"/>
        </w:rPr>
        <w:t xml:space="preserve"> </w:t>
      </w:r>
      <w:r w:rsidRPr="009C6573">
        <w:rPr>
          <w:rFonts w:ascii="Times New Roman" w:hAnsi="Times New Roman"/>
          <w:sz w:val="28"/>
          <w:szCs w:val="28"/>
          <w:shd w:val="clear" w:color="auto" w:fill="FFFFFF"/>
        </w:rPr>
        <w:t xml:space="preserve">вызывается наличием патогенных микроорганизмов, таких, как вирусы, бактерии, грибы, водоросли, и другие простейшие токсины. Бактериологический показатель качества воды относится главным образом к природным водам и характеризуется наличием в них организмов – гидробионтов и </w:t>
      </w:r>
      <w:proofErr w:type="spellStart"/>
      <w:r w:rsidRPr="009C6573">
        <w:rPr>
          <w:rFonts w:ascii="Times New Roman" w:hAnsi="Times New Roman"/>
          <w:sz w:val="28"/>
          <w:szCs w:val="28"/>
          <w:shd w:val="clear" w:color="auto" w:fill="FFFFFF"/>
        </w:rPr>
        <w:t>гидрофлоры</w:t>
      </w:r>
      <w:proofErr w:type="spellEnd"/>
      <w:r w:rsidRPr="009C6573">
        <w:rPr>
          <w:rFonts w:ascii="Times New Roman" w:hAnsi="Times New Roman"/>
          <w:sz w:val="28"/>
          <w:szCs w:val="28"/>
          <w:shd w:val="clear" w:color="auto" w:fill="FFFFFF"/>
        </w:rPr>
        <w:t xml:space="preserve">. Количество этих организмов определяется при микробиологических исследованиях проб, отобранных из водных объектов путём сравнения со стандартными </w:t>
      </w:r>
      <w:r w:rsidRPr="009C657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образцами. Для измерений используются сканирующие микроскопы (оптические или электронные) (</w:t>
      </w:r>
      <w:hyperlink r:id="rId14" w:history="1">
        <w:r w:rsidRPr="009C6573">
          <w:rPr>
            <w:rStyle w:val="a5"/>
            <w:rFonts w:ascii="Times New Roman" w:hAnsi="Times New Roman"/>
            <w:sz w:val="28"/>
            <w:szCs w:val="28"/>
          </w:rPr>
          <w:t>http://rus-katana-dogs.ru/antropogennye-vozdejstviya-na-gidrosferu-page-4.html</w:t>
        </w:r>
      </w:hyperlink>
      <w:r w:rsidRPr="009C6573">
        <w:rPr>
          <w:rFonts w:ascii="Times New Roman" w:hAnsi="Times New Roman"/>
          <w:sz w:val="28"/>
          <w:szCs w:val="28"/>
          <w:shd w:val="clear" w:color="auto" w:fill="FFFFFF"/>
        </w:rPr>
        <w:t>).</w:t>
      </w:r>
    </w:p>
    <w:p w:rsidR="00025E64" w:rsidRPr="009C6573" w:rsidRDefault="00025E64" w:rsidP="00025E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6573">
        <w:rPr>
          <w:rFonts w:ascii="Times New Roman" w:hAnsi="Times New Roman"/>
          <w:sz w:val="28"/>
          <w:szCs w:val="28"/>
          <w:shd w:val="clear" w:color="auto" w:fill="FFFFFF"/>
        </w:rPr>
        <w:t>Весьма опасно содержание в воде радиоактивных веществ, вызывающих радиоактивное загрязнение. Радиоактивные элементы попадают в поверхностные водоёмы при сбрасывании в них радиоактивных отходов, захоронение отходов на дне и др.</w:t>
      </w:r>
    </w:p>
    <w:p w:rsidR="00025E64" w:rsidRPr="009C6573" w:rsidRDefault="00025E64" w:rsidP="00025E6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  <w:shd w:val="clear" w:color="auto" w:fill="FFFFFF"/>
        </w:rPr>
        <w:t xml:space="preserve">Тепловое загрязнение - </w:t>
      </w:r>
      <w:r w:rsidRPr="009C6573">
        <w:rPr>
          <w:rFonts w:ascii="Times New Roman" w:hAnsi="Times New Roman"/>
          <w:color w:val="000000"/>
          <w:sz w:val="28"/>
          <w:szCs w:val="28"/>
        </w:rPr>
        <w:t xml:space="preserve">обычно связано с промышленными выбросами тёплой воды и различных газов. Тепловое загрязнение водоёмов вызывает их </w:t>
      </w:r>
      <w:proofErr w:type="spellStart"/>
      <w:r w:rsidRPr="009C6573">
        <w:rPr>
          <w:rFonts w:ascii="Times New Roman" w:hAnsi="Times New Roman"/>
          <w:color w:val="000000"/>
          <w:sz w:val="28"/>
          <w:szCs w:val="28"/>
        </w:rPr>
        <w:t>эвтрофикацию</w:t>
      </w:r>
      <w:proofErr w:type="spellEnd"/>
      <w:r w:rsidRPr="009C6573">
        <w:rPr>
          <w:rFonts w:ascii="Times New Roman" w:hAnsi="Times New Roman"/>
          <w:color w:val="000000"/>
          <w:sz w:val="28"/>
          <w:szCs w:val="28"/>
        </w:rPr>
        <w:t xml:space="preserve">, изменяется видовой состав в водоёме. Обычно такое загрязнение связано с использованием природных вод в качестве охлаждающих агентов в промышленных процессах, например на электростанциях. Вода, возвращаемая в водоёмы предприятиями, теплее </w:t>
      </w:r>
      <w:proofErr w:type="gramStart"/>
      <w:r w:rsidRPr="009C6573">
        <w:rPr>
          <w:rFonts w:ascii="Times New Roman" w:hAnsi="Times New Roman"/>
          <w:color w:val="000000"/>
          <w:sz w:val="28"/>
          <w:szCs w:val="28"/>
        </w:rPr>
        <w:t>исходной</w:t>
      </w:r>
      <w:proofErr w:type="gramEnd"/>
      <w:r w:rsidRPr="009C6573">
        <w:rPr>
          <w:rFonts w:ascii="Times New Roman" w:hAnsi="Times New Roman"/>
          <w:color w:val="000000"/>
          <w:sz w:val="28"/>
          <w:szCs w:val="28"/>
        </w:rPr>
        <w:t xml:space="preserve"> и, следовательно, содержит меньше растворенного кислорода. Одновременно нагревание среды увеличивает интенсивность метаболизма её обитателей, а, значит, их потребность в кислороде. Если температура сбрасываемой воды незначительно отличается от температуры воды в водоёме, то никаких изменений биотического компонента экосистемы может не произойти. Если же температура повышается существенно, то в </w:t>
      </w:r>
      <w:proofErr w:type="spellStart"/>
      <w:r w:rsidRPr="009C6573">
        <w:rPr>
          <w:rFonts w:ascii="Times New Roman" w:hAnsi="Times New Roman"/>
          <w:color w:val="000000"/>
          <w:sz w:val="28"/>
          <w:szCs w:val="28"/>
        </w:rPr>
        <w:t>биоте</w:t>
      </w:r>
      <w:proofErr w:type="spellEnd"/>
      <w:r w:rsidRPr="009C6573">
        <w:rPr>
          <w:rFonts w:ascii="Times New Roman" w:hAnsi="Times New Roman"/>
          <w:color w:val="000000"/>
          <w:sz w:val="28"/>
          <w:szCs w:val="28"/>
        </w:rPr>
        <w:t xml:space="preserve"> могут произойти серьёзные изменения. Например, для проходных рыб типа лосося бедные кислородом участки рек становятся непреодолимыми препятствиями, и связь этих видов с нерестилищами прерывается. Обычно такое загрязнение связано с использованием природных вод в качестве охлаждающих агентов в промышленных процессах, например на электростанциях. Вода, возвращаемая в водоёмы предприятиями, теплее исходной воды и, следовательно, содержит меньше растворенного кислорода. Одновременно нагревание среды увеличивает интенсивность метаболизма её обитателей, а, значит, их потребность в кислороде. Если температура сбрасываемой воды незначительно отличается от температуры воды в водоёме, то никаких изменений биотического компонента экосистемы может не произойти. Если же температура повышается существенно, то в </w:t>
      </w:r>
      <w:proofErr w:type="spellStart"/>
      <w:r w:rsidRPr="009C6573">
        <w:rPr>
          <w:rFonts w:ascii="Times New Roman" w:hAnsi="Times New Roman"/>
          <w:color w:val="000000"/>
          <w:sz w:val="28"/>
          <w:szCs w:val="28"/>
        </w:rPr>
        <w:t>биоте</w:t>
      </w:r>
      <w:proofErr w:type="spellEnd"/>
      <w:r w:rsidRPr="009C6573">
        <w:rPr>
          <w:rFonts w:ascii="Times New Roman" w:hAnsi="Times New Roman"/>
          <w:color w:val="000000"/>
          <w:sz w:val="28"/>
          <w:szCs w:val="28"/>
        </w:rPr>
        <w:t xml:space="preserve"> могут произойти серьёзные изменения. Например, для проходных рыб типа лосося бедные кислородом участки рек становятся непреодолимыми препятствиями, и связь этих видов с нерестилищами прерывается.</w:t>
      </w:r>
    </w:p>
    <w:p w:rsidR="00025E64" w:rsidRPr="009C6573" w:rsidRDefault="00025E64" w:rsidP="00025E6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C6573">
        <w:rPr>
          <w:rFonts w:ascii="Times New Roman" w:hAnsi="Times New Roman"/>
          <w:color w:val="000000"/>
          <w:sz w:val="28"/>
          <w:szCs w:val="28"/>
        </w:rPr>
        <w:t>Механическое загрязнение -</w:t>
      </w:r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засорение среды агентами, оказывающими главным образом неблагоприятное механическое воздействие без физико-химических последствий (например, мусором). Фактически замусоривание всегда сопровождается негативными физико-химическими эффектами (</w:t>
      </w:r>
      <w:r w:rsidRPr="009C6573">
        <w:rPr>
          <w:rFonts w:ascii="Times New Roman" w:hAnsi="Times New Roman"/>
          <w:sz w:val="28"/>
          <w:szCs w:val="28"/>
        </w:rPr>
        <w:t>28).</w:t>
      </w:r>
    </w:p>
    <w:p w:rsidR="00025E64" w:rsidRPr="009C6573" w:rsidRDefault="00025E64" w:rsidP="00025E64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bookmarkStart w:id="1" w:name="name"/>
      <w:r w:rsidRPr="009C6573">
        <w:rPr>
          <w:sz w:val="28"/>
          <w:szCs w:val="28"/>
        </w:rPr>
        <w:t>Основные источники загрязнения поверхностных и подземных вод. Процессы загрязнения</w:t>
      </w:r>
      <w:r w:rsidRPr="009C6573">
        <w:rPr>
          <w:rStyle w:val="apple-converted-space"/>
          <w:sz w:val="28"/>
          <w:szCs w:val="28"/>
        </w:rPr>
        <w:t xml:space="preserve"> </w:t>
      </w:r>
      <w:r w:rsidRPr="009C6573">
        <w:rPr>
          <w:iCs/>
          <w:sz w:val="28"/>
          <w:szCs w:val="28"/>
        </w:rPr>
        <w:t>поверхностных вод</w:t>
      </w:r>
      <w:r w:rsidRPr="009C6573">
        <w:rPr>
          <w:rStyle w:val="apple-converted-space"/>
          <w:i/>
          <w:iCs/>
          <w:sz w:val="28"/>
          <w:szCs w:val="28"/>
        </w:rPr>
        <w:t xml:space="preserve"> </w:t>
      </w:r>
      <w:r w:rsidRPr="009C6573">
        <w:rPr>
          <w:sz w:val="28"/>
          <w:szCs w:val="28"/>
        </w:rPr>
        <w:t>обусловлены различными факторами.</w:t>
      </w:r>
    </w:p>
    <w:p w:rsidR="00025E64" w:rsidRPr="009C6573" w:rsidRDefault="00025E64" w:rsidP="00025E6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9C6573">
        <w:rPr>
          <w:sz w:val="28"/>
          <w:szCs w:val="28"/>
        </w:rPr>
        <w:t>К</w:t>
      </w:r>
      <w:proofErr w:type="gramEnd"/>
      <w:r w:rsidRPr="009C6573">
        <w:rPr>
          <w:sz w:val="28"/>
          <w:szCs w:val="28"/>
        </w:rPr>
        <w:t xml:space="preserve"> основным из них относятся:</w:t>
      </w:r>
    </w:p>
    <w:p w:rsidR="00025E64" w:rsidRPr="009C6573" w:rsidRDefault="00025E64" w:rsidP="00025E6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сброс в водоёмы неочищенных сточных вод;</w:t>
      </w:r>
    </w:p>
    <w:p w:rsidR="00025E64" w:rsidRPr="009C6573" w:rsidRDefault="00025E64" w:rsidP="00025E6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смыв ядохимикатов ливневыми осадками;</w:t>
      </w:r>
    </w:p>
    <w:p w:rsidR="00025E64" w:rsidRPr="009C6573" w:rsidRDefault="00025E64" w:rsidP="00025E6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газодымовые выбросы;</w:t>
      </w:r>
    </w:p>
    <w:p w:rsidR="00025E64" w:rsidRPr="009C6573" w:rsidRDefault="00025E64" w:rsidP="00025E6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lastRenderedPageBreak/>
        <w:t>утечки нефти и нефтепродуктов.</w:t>
      </w:r>
    </w:p>
    <w:p w:rsidR="00025E64" w:rsidRPr="009C6573" w:rsidRDefault="00025E64" w:rsidP="00025E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Наибольший вред водоёмам и водотокам причиняет</w:t>
      </w:r>
      <w:r w:rsidRPr="009C6573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9C6573">
        <w:rPr>
          <w:rFonts w:ascii="Times New Roman" w:hAnsi="Times New Roman"/>
          <w:iCs/>
          <w:sz w:val="28"/>
          <w:szCs w:val="28"/>
        </w:rPr>
        <w:t>выпуск</w:t>
      </w:r>
      <w:r w:rsidRPr="009C6573">
        <w:rPr>
          <w:rStyle w:val="apple-converted-space"/>
          <w:rFonts w:ascii="Times New Roman" w:hAnsi="Times New Roman"/>
          <w:i/>
          <w:iCs/>
          <w:sz w:val="28"/>
          <w:szCs w:val="28"/>
        </w:rPr>
        <w:t xml:space="preserve"> </w:t>
      </w:r>
      <w:r w:rsidRPr="009C6573">
        <w:rPr>
          <w:rFonts w:ascii="Times New Roman" w:hAnsi="Times New Roman"/>
          <w:sz w:val="28"/>
          <w:szCs w:val="28"/>
        </w:rPr>
        <w:t>в них</w:t>
      </w:r>
      <w:r w:rsidRPr="009C6573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C6573">
        <w:rPr>
          <w:rFonts w:ascii="Times New Roman" w:hAnsi="Times New Roman"/>
          <w:iCs/>
          <w:sz w:val="28"/>
          <w:szCs w:val="28"/>
        </w:rPr>
        <w:t>неочищенных сточных вод</w:t>
      </w:r>
      <w:r w:rsidRPr="009C6573">
        <w:rPr>
          <w:rFonts w:ascii="Times New Roman" w:hAnsi="Times New Roman"/>
          <w:i/>
          <w:iCs/>
          <w:sz w:val="28"/>
          <w:szCs w:val="28"/>
        </w:rPr>
        <w:t xml:space="preserve"> –</w:t>
      </w:r>
      <w:r w:rsidRPr="009C6573">
        <w:rPr>
          <w:rFonts w:ascii="Times New Roman" w:hAnsi="Times New Roman"/>
          <w:iCs/>
          <w:sz w:val="28"/>
          <w:szCs w:val="28"/>
        </w:rPr>
        <w:t xml:space="preserve"> </w:t>
      </w:r>
      <w:r w:rsidRPr="009C6573">
        <w:rPr>
          <w:rFonts w:ascii="Times New Roman" w:hAnsi="Times New Roman"/>
          <w:sz w:val="28"/>
          <w:szCs w:val="28"/>
        </w:rPr>
        <w:t>промышленных, коммунально-бытовых, коллекторно-дренажных и др.</w:t>
      </w:r>
      <w:bookmarkEnd w:id="1"/>
    </w:p>
    <w:p w:rsidR="00025E64" w:rsidRPr="009C6573" w:rsidRDefault="00025E64" w:rsidP="00025E64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C6573">
        <w:rPr>
          <w:sz w:val="28"/>
          <w:szCs w:val="28"/>
        </w:rPr>
        <w:t>Коммунально-бытовые сточные воды в больших количествах поступают из жилых и общественных зданий, прачечных, столовых, больниц, и т. д. В сточных водах этого типа преобладают различные органические вещества, а также микроорганизмы, что может вызвать бактериальное загрязнение (</w:t>
      </w:r>
      <w:hyperlink r:id="rId15" w:history="1">
        <w:r w:rsidRPr="009C6573">
          <w:rPr>
            <w:rStyle w:val="a5"/>
            <w:sz w:val="28"/>
            <w:szCs w:val="28"/>
          </w:rPr>
          <w:t>http://rgrtu-640.narod.ru/ekologiya/36.html</w:t>
        </w:r>
      </w:hyperlink>
      <w:r w:rsidRPr="009C6573">
        <w:rPr>
          <w:sz w:val="28"/>
          <w:szCs w:val="28"/>
        </w:rPr>
        <w:t>).</w:t>
      </w:r>
    </w:p>
    <w:p w:rsidR="00025E64" w:rsidRPr="009C6573" w:rsidRDefault="00025E64" w:rsidP="00025E64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C6573">
        <w:rPr>
          <w:sz w:val="28"/>
          <w:szCs w:val="28"/>
        </w:rPr>
        <w:t>Огромное количество таких опасных загрязняющих веществ, как пестициды, аммонийный и нитратный азот, фосфор, калий и др., смываются с сельскохозяйственных территорий, включая площади, занимаемые животноводческими комплексами. По большей части они попадают в водоёмы и в водотоки без какой-либо очистки, а поэтому имеют высокую концентрацию органического вещества, биогенных элементов и других загрязнителей.</w:t>
      </w:r>
    </w:p>
    <w:p w:rsidR="00025E64" w:rsidRPr="009C6573" w:rsidRDefault="00025E64" w:rsidP="00025E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Значительную опасность представляют газодымовые соединения (аэрозоли, пыль и т. д.), оседающие из атмосферы на поверхность водосборных бассейнов и непосредственно на водные поверхности. Плотность выпадения, например, аммонийного азота на европейской территории России оценивается в среднем 0,3 т/км</w:t>
      </w:r>
      <w:proofErr w:type="gramStart"/>
      <w:r w:rsidRPr="009C657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9C6573">
        <w:rPr>
          <w:rFonts w:ascii="Times New Roman" w:hAnsi="Times New Roman"/>
          <w:sz w:val="28"/>
          <w:szCs w:val="28"/>
        </w:rPr>
        <w:t>, а серы от 0,25 до 2,0 т/км</w:t>
      </w:r>
      <w:r w:rsidRPr="009C6573">
        <w:rPr>
          <w:rFonts w:ascii="Times New Roman" w:hAnsi="Times New Roman"/>
          <w:sz w:val="28"/>
          <w:szCs w:val="28"/>
          <w:vertAlign w:val="superscript"/>
        </w:rPr>
        <w:t>2</w:t>
      </w:r>
      <w:r w:rsidRPr="009C6573">
        <w:rPr>
          <w:rFonts w:ascii="Times New Roman" w:hAnsi="Times New Roman"/>
          <w:sz w:val="28"/>
          <w:szCs w:val="28"/>
        </w:rPr>
        <w:t>.</w:t>
      </w:r>
    </w:p>
    <w:p w:rsidR="00025E64" w:rsidRPr="009C6573" w:rsidRDefault="00025E64" w:rsidP="00025E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Установлено, что под влиянием загрязняющих веще</w:t>
      </w:r>
      <w:proofErr w:type="gramStart"/>
      <w:r w:rsidRPr="009C6573">
        <w:rPr>
          <w:rFonts w:ascii="Times New Roman" w:hAnsi="Times New Roman"/>
          <w:sz w:val="28"/>
          <w:szCs w:val="28"/>
        </w:rPr>
        <w:t>ств в пр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есноводных экосистемах отмечается падение их устойчивости вследствие нарушения пищевой пирамиды и ломки сигнальных связей в биоценозе, микробиологического загрязнения, </w:t>
      </w:r>
      <w:proofErr w:type="spellStart"/>
      <w:r w:rsidRPr="009C6573">
        <w:rPr>
          <w:rFonts w:ascii="Times New Roman" w:hAnsi="Times New Roman"/>
          <w:sz w:val="28"/>
          <w:szCs w:val="28"/>
        </w:rPr>
        <w:t>эвтрофирования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и других крайне неблагоприятных процессов. Они снижают темпы роста гидробионтов, их плодовитость, а в ряде случаев приводят к их гибели.</w:t>
      </w:r>
    </w:p>
    <w:p w:rsidR="00025E64" w:rsidRPr="009C6573" w:rsidRDefault="00025E64" w:rsidP="00025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Наиболее изучен процесс</w:t>
      </w:r>
      <w:r w:rsidRPr="009C6573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proofErr w:type="spellStart"/>
      <w:r w:rsidRPr="009C6573">
        <w:rPr>
          <w:rFonts w:ascii="Times New Roman" w:hAnsi="Times New Roman"/>
          <w:bCs/>
          <w:iCs/>
          <w:sz w:val="28"/>
          <w:szCs w:val="28"/>
        </w:rPr>
        <w:t>эвтрофирования</w:t>
      </w:r>
      <w:proofErr w:type="spellEnd"/>
      <w:r w:rsidRPr="009C6573">
        <w:rPr>
          <w:rFonts w:ascii="Times New Roman" w:hAnsi="Times New Roman"/>
          <w:bCs/>
          <w:iCs/>
          <w:sz w:val="28"/>
          <w:szCs w:val="28"/>
        </w:rPr>
        <w:t xml:space="preserve"> водоёмов.</w:t>
      </w:r>
      <w:r w:rsidRPr="009C6573">
        <w:rPr>
          <w:rStyle w:val="apple-converted-space"/>
          <w:rFonts w:ascii="Times New Roman" w:hAnsi="Times New Roman"/>
          <w:bCs/>
          <w:iCs/>
          <w:sz w:val="28"/>
          <w:szCs w:val="28"/>
        </w:rPr>
        <w:t xml:space="preserve"> </w:t>
      </w:r>
      <w:r w:rsidRPr="009C6573">
        <w:rPr>
          <w:rFonts w:ascii="Times New Roman" w:hAnsi="Times New Roman"/>
          <w:sz w:val="28"/>
          <w:szCs w:val="28"/>
        </w:rPr>
        <w:t>Этот естественный процесс, характерный для всего геологического прошлого планеты, обычно протекает очень медленно и постепенно, однако в последние десятилетия, в связи с возросшим антропогенным воздействием, скорость его развития резко увеличилась.</w:t>
      </w:r>
    </w:p>
    <w:p w:rsidR="00025E64" w:rsidRPr="009C6573" w:rsidRDefault="00025E64" w:rsidP="00025E64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9C6573">
        <w:rPr>
          <w:sz w:val="28"/>
          <w:szCs w:val="28"/>
        </w:rPr>
        <w:t>Ускоренная</w:t>
      </w:r>
      <w:proofErr w:type="gramEnd"/>
      <w:r w:rsidRPr="009C6573">
        <w:rPr>
          <w:sz w:val="28"/>
          <w:szCs w:val="28"/>
        </w:rPr>
        <w:t>, или так называемая</w:t>
      </w:r>
      <w:r w:rsidRPr="009C6573">
        <w:rPr>
          <w:rStyle w:val="apple-converted-space"/>
          <w:sz w:val="28"/>
          <w:szCs w:val="28"/>
        </w:rPr>
        <w:t> </w:t>
      </w:r>
      <w:r w:rsidRPr="009C6573">
        <w:rPr>
          <w:iCs/>
          <w:sz w:val="28"/>
          <w:szCs w:val="28"/>
        </w:rPr>
        <w:t xml:space="preserve">антропогенная </w:t>
      </w:r>
      <w:proofErr w:type="spellStart"/>
      <w:r w:rsidRPr="009C6573">
        <w:rPr>
          <w:iCs/>
          <w:sz w:val="28"/>
          <w:szCs w:val="28"/>
        </w:rPr>
        <w:t>эвтрофикация</w:t>
      </w:r>
      <w:proofErr w:type="spellEnd"/>
      <w:r w:rsidRPr="009C6573">
        <w:rPr>
          <w:rStyle w:val="apple-converted-space"/>
          <w:i/>
          <w:iCs/>
          <w:sz w:val="28"/>
          <w:szCs w:val="28"/>
        </w:rPr>
        <w:t xml:space="preserve"> </w:t>
      </w:r>
      <w:r w:rsidRPr="009C6573">
        <w:rPr>
          <w:sz w:val="28"/>
          <w:szCs w:val="28"/>
        </w:rPr>
        <w:t xml:space="preserve">связана с поступлением в водоёмы значительного количества биогенных веществ – азота, фосфора и других элементов в виде удобрений, моющих веществ, отходов животноводства, атмосферных аэрозолей и т. д. В современных условиях </w:t>
      </w:r>
      <w:proofErr w:type="spellStart"/>
      <w:r w:rsidRPr="009C6573">
        <w:rPr>
          <w:sz w:val="28"/>
          <w:szCs w:val="28"/>
        </w:rPr>
        <w:t>эвтрофикация</w:t>
      </w:r>
      <w:proofErr w:type="spellEnd"/>
      <w:r w:rsidRPr="009C6573">
        <w:rPr>
          <w:sz w:val="28"/>
          <w:szCs w:val="28"/>
        </w:rPr>
        <w:t xml:space="preserve"> водоёмов протекает в значительно менее продолжительные сроки – несколько десятилетий и менее.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Антропогенное </w:t>
      </w:r>
      <w:proofErr w:type="spellStart"/>
      <w:r w:rsidRPr="009C6573">
        <w:rPr>
          <w:rFonts w:ascii="Times New Roman" w:hAnsi="Times New Roman"/>
          <w:sz w:val="28"/>
          <w:szCs w:val="28"/>
        </w:rPr>
        <w:t>эвтрофирование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весьма отрицательно влияет на пресноводные экосистемы, приводя к перестройке структуры трофических связей гидробионтов, резкому возрастанию биомассы фитопланктона благодаря массовому размножению сине-зелёных водорослей, вызывающих “цветение” воды, ухудшающих её качество и условия жизни гидробионтов (к тому же выделяющих опасные не только для гидробионтов, но и для </w:t>
      </w:r>
      <w:r w:rsidRPr="009C6573">
        <w:rPr>
          <w:rFonts w:ascii="Times New Roman" w:hAnsi="Times New Roman"/>
          <w:sz w:val="28"/>
          <w:szCs w:val="28"/>
        </w:rPr>
        <w:lastRenderedPageBreak/>
        <w:t>человека токсины). Возрастание массы фитопланктона сопровождается уменьшением разнообразия видов, что приводит к невосполнимой утрате генофонда, уменьшению способности экосистем к гомеостазу и саморегуляции(</w:t>
      </w:r>
      <w:hyperlink r:id="rId16" w:history="1">
        <w:r w:rsidRPr="009C6573">
          <w:rPr>
            <w:rStyle w:val="a5"/>
            <w:rFonts w:ascii="Times New Roman" w:hAnsi="Times New Roman"/>
            <w:sz w:val="28"/>
            <w:szCs w:val="28"/>
          </w:rPr>
          <w:t>knowledge.allbest.ru/ecology/2c0a65635b2bc78b4c53b88421306c27l</w:t>
        </w:r>
      </w:hyperlink>
      <w:r w:rsidRPr="009C6573">
        <w:rPr>
          <w:rFonts w:ascii="Times New Roman" w:hAnsi="Times New Roman"/>
          <w:sz w:val="28"/>
          <w:szCs w:val="28"/>
        </w:rPr>
        <w:t>).</w:t>
      </w: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>1.3. Водные и прибрежно-водные растения в оценке качества воды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степени загрязнения водоема по составу живых организмов позволяет быстро установить его санитарное состояние, определить степень и характер загрязнения и пути его распространения в водоеме, а также дать количественную характеристику протекания процессов естественного самоочищения. Качество воды в различных природных водоемах можно проверять различными методами биоиндикации – по составу микроорганизмов и водорослей, по ряске, по зообентосу, по видовому составу высших водных и прибрежных растений. Мы решили выбрать последний метод. Для этого понадобится только определитель.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Многие водоемы сейчас, к сожалению, загрязнены, как органическими веществами, так и сбросами различных промышленных предприятий. Водоемы, загрязненные органическими веществами, как и организмы, способные жить в них, называют сапробными (от греческого слова «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сапрос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– гнилой).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степени загрязненности вод органическими веществами водоемы классифицируют </w:t>
      </w:r>
      <w:proofErr w:type="gram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Полисапробные – органических веществ много, кислорода нет; происходит расщепление белков и углеводов;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Мезосапробные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неразложившиеся белки отсутствуют, зато присутствуют сероводород, диоксид углерода и кислород, так как происходит минерализация органических веществ;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3 .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Альфа-мезосапробные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вода умеренно загрязнена органическими веществами,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есть аммиак и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аминосоединения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кислорода мало;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Бета-мезосапробные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органических загрязнителей мало; кроме аммиака, есть продукты его окисления (азотная и азотистая кислоты), много кислорода;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Олигосапробные – практически нет растворенных органических веществ, кислорода много, вода чистая.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Сапробность находится во взаимосвязи с видовым составом и численностью обитателей водоема. 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Биологическое исследование стоячих водоемов, как правило, интерпретируется более легко, чем исследование рек. Здесь, прежде всего, необходимо проведение комплексных исследований с тем, чтобы иметь более полное представление о состоянии водоема. Чем крупнее исследуемый водоем, тем большее количество разнообразных станций надо выбирать по его периметру.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Макрофиты</w:t>
      </w: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(гидрофиты) – один из важнейших компонентов водных экосистем. Это высшие растения (цветковые, хвощи, мхи), а также крупные водоросли, нормально развивающиеся в условиях водной среды.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Макрофиты подразделяются на три группы: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1.Растения с листьями, погруженными в воду – рдест, элодея, пузырчатка,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риччия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уруть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наяда, роголистник;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2.Растения с листьями, плавающими на поверхности воды (прикрепленные или свободно плавающие) –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водокрас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ряска малая, кувшинка, </w:t>
      </w:r>
      <w:proofErr w:type="gram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кубышка</w:t>
      </w:r>
      <w:proofErr w:type="gram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сальвиния;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3.Воздушно-водные растения, у которых часть побегов находится в воде, а другая – возвышается над водой – тростник, рогоз, камыш, хвощ</w:t>
      </w:r>
      <w:proofErr w:type="gram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биоиндикации водоемов сообщества макрофитов используются менее широко по сравнению с представителями зообентоса. Это связано с тем, что растения обладают довольно широкими географическими и экологическими ареалами, причем в различных физико-географических условиях одни и те же виды могут иметь разное индикаторное значение.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то же время, макрофиты, как объект наблюдения, имеют ряд преимуществ перед другими обитателями водоемов. Прежде всего, это крупные организмы, видимые невооруженным глазом, причем их относительно легко определить.</w:t>
      </w:r>
    </w:p>
    <w:p w:rsidR="00025E64" w:rsidRPr="009C6573" w:rsidRDefault="00025E64" w:rsidP="00025E6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Многие виды водных растений могут быть использованы для определения сапробности вод и типа загрязнения. Существует список, в котором водные растения распределены по пяти классам сапробности для пресных вод (</w:t>
      </w:r>
      <w:proofErr w:type="gram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</w:t>
      </w:r>
      <w:proofErr w:type="gram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таблицы 1-2). Макрофиты развиваются в основном в </w:t>
      </w:r>
      <w:proofErr w:type="gram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олигосапробной</w:t>
      </w:r>
      <w:proofErr w:type="gram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бета-мезосапробной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зонах (</w:t>
      </w:r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прил. 1, 2) (Садчиков, 2004).</w:t>
      </w:r>
    </w:p>
    <w:p w:rsidR="00025E64" w:rsidRPr="009C6573" w:rsidRDefault="00025E64" w:rsidP="00025E64">
      <w:pPr>
        <w:spacing w:after="0" w:line="240" w:lineRule="auto"/>
        <w:ind w:left="1416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>ГЛАВА 2. ФИЗИКО-ГЕОГРАФИЧЕСКИЙ ОБЗОР</w:t>
      </w: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 xml:space="preserve">Характеристика </w:t>
      </w:r>
      <w:proofErr w:type="spellStart"/>
      <w:r w:rsidRPr="009C6573">
        <w:rPr>
          <w:rFonts w:ascii="Times New Roman" w:hAnsi="Times New Roman"/>
          <w:b/>
          <w:sz w:val="28"/>
          <w:szCs w:val="28"/>
        </w:rPr>
        <w:t>Завьяловского</w:t>
      </w:r>
      <w:proofErr w:type="spellEnd"/>
      <w:r w:rsidRPr="009C6573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025E64" w:rsidRPr="009C6573" w:rsidRDefault="00025E64" w:rsidP="00025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6573">
        <w:rPr>
          <w:rStyle w:val="a6"/>
          <w:rFonts w:ascii="Times New Roman" w:hAnsi="Times New Roman"/>
          <w:b w:val="0"/>
          <w:sz w:val="28"/>
          <w:szCs w:val="28"/>
        </w:rPr>
        <w:t>Завьяловский</w:t>
      </w:r>
      <w:proofErr w:type="spellEnd"/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 район имеет выгодное географическое положение, поскольку его территория компактно расположена в юго-восточной части Удмуртии вокруг её столицы - </w:t>
      </w:r>
      <w:proofErr w:type="gramStart"/>
      <w:r w:rsidRPr="009C6573">
        <w:rPr>
          <w:rStyle w:val="a6"/>
          <w:rFonts w:ascii="Times New Roman" w:hAnsi="Times New Roman"/>
          <w:b w:val="0"/>
          <w:sz w:val="28"/>
          <w:szCs w:val="28"/>
        </w:rPr>
        <w:t>г</w:t>
      </w:r>
      <w:proofErr w:type="gramEnd"/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. Ижевска. По землям района проходят важнейшие сухопутные транспортные магистрали как республиканского, так и федерального значения. На территории района находится столичный аэропорт, имеющий в настоящее время статус международного. В пределах района протекает одна из крупнейших судоходных рек Европейской части России - р. Кама. Земли района пересекают важные магистральные </w:t>
      </w:r>
      <w:proofErr w:type="spellStart"/>
      <w:r w:rsidRPr="009C6573">
        <w:rPr>
          <w:rStyle w:val="a6"/>
          <w:rFonts w:ascii="Times New Roman" w:hAnsi="Times New Roman"/>
          <w:b w:val="0"/>
          <w:sz w:val="28"/>
          <w:szCs w:val="28"/>
        </w:rPr>
        <w:t>нефте</w:t>
      </w:r>
      <w:proofErr w:type="spellEnd"/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- и газопроводы. На карте России положение района и республики в целом определяется </w:t>
      </w:r>
      <w:proofErr w:type="spellStart"/>
      <w:r w:rsidRPr="009C6573">
        <w:rPr>
          <w:rStyle w:val="a6"/>
          <w:rFonts w:ascii="Times New Roman" w:hAnsi="Times New Roman"/>
          <w:b w:val="0"/>
          <w:sz w:val="28"/>
          <w:szCs w:val="28"/>
        </w:rPr>
        <w:t>Вятско-Камским</w:t>
      </w:r>
      <w:proofErr w:type="spellEnd"/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 междуречьем и востоком Русской равнины, где </w:t>
      </w:r>
      <w:proofErr w:type="gramStart"/>
      <w:r w:rsidRPr="009C6573">
        <w:rPr>
          <w:rStyle w:val="a6"/>
          <w:rFonts w:ascii="Times New Roman" w:hAnsi="Times New Roman"/>
          <w:b w:val="0"/>
          <w:sz w:val="28"/>
          <w:szCs w:val="28"/>
        </w:rPr>
        <w:t>последняя</w:t>
      </w:r>
      <w:proofErr w:type="gramEnd"/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 плавно переходит в Западное </w:t>
      </w:r>
      <w:proofErr w:type="spellStart"/>
      <w:r w:rsidRPr="009C6573">
        <w:rPr>
          <w:rStyle w:val="a6"/>
          <w:rFonts w:ascii="Times New Roman" w:hAnsi="Times New Roman"/>
          <w:b w:val="0"/>
          <w:sz w:val="28"/>
          <w:szCs w:val="28"/>
        </w:rPr>
        <w:t>Приуралье</w:t>
      </w:r>
      <w:proofErr w:type="spellEnd"/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. </w:t>
      </w:r>
      <w:r w:rsidRPr="009C6573">
        <w:rPr>
          <w:rFonts w:ascii="Times New Roman" w:hAnsi="Times New Roman"/>
          <w:sz w:val="28"/>
          <w:szCs w:val="28"/>
        </w:rPr>
        <w:t xml:space="preserve">На севере район граничит с </w:t>
      </w:r>
      <w:proofErr w:type="spellStart"/>
      <w:r w:rsidRPr="009C6573">
        <w:rPr>
          <w:rFonts w:ascii="Times New Roman" w:hAnsi="Times New Roman"/>
          <w:sz w:val="28"/>
          <w:szCs w:val="28"/>
        </w:rPr>
        <w:t>Якшур-Бодьинским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, на северо-востоке – </w:t>
      </w:r>
      <w:proofErr w:type="spellStart"/>
      <w:r w:rsidRPr="009C6573">
        <w:rPr>
          <w:rFonts w:ascii="Times New Roman" w:hAnsi="Times New Roman"/>
          <w:sz w:val="28"/>
          <w:szCs w:val="28"/>
        </w:rPr>
        <w:t>Воткинским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районами, на востоке - с Пермской областью, на юго-востоке - Сарапульским, на юге - </w:t>
      </w:r>
      <w:proofErr w:type="spellStart"/>
      <w:r w:rsidRPr="009C6573">
        <w:rPr>
          <w:rFonts w:ascii="Times New Roman" w:hAnsi="Times New Roman"/>
          <w:sz w:val="28"/>
          <w:szCs w:val="28"/>
        </w:rPr>
        <w:t>Мало-Пургинским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и на западе - </w:t>
      </w:r>
      <w:proofErr w:type="spellStart"/>
      <w:r w:rsidRPr="009C6573">
        <w:rPr>
          <w:rFonts w:ascii="Times New Roman" w:hAnsi="Times New Roman"/>
          <w:sz w:val="28"/>
          <w:szCs w:val="28"/>
        </w:rPr>
        <w:t>Увинским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районами. Территория района вытянута с запада на восток почти на 75 км, а с севера на юг - на 57 км. Общая площадь района в указанных границах по состоянию на 1 января 2000 г. составляет 220400 га (Баталова и др.,2000).</w:t>
      </w:r>
    </w:p>
    <w:p w:rsidR="00025E64" w:rsidRPr="009C6573" w:rsidRDefault="00025E64" w:rsidP="00025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C6573">
        <w:rPr>
          <w:rFonts w:ascii="Times New Roman" w:hAnsi="Times New Roman"/>
          <w:sz w:val="28"/>
          <w:szCs w:val="28"/>
        </w:rPr>
        <w:lastRenderedPageBreak/>
        <w:t xml:space="preserve">Крайняя северная точка района находится в 3 км к северо-западу от пос. Сокол, его географические координаты - 57°3'45"с. </w:t>
      </w:r>
      <w:proofErr w:type="spellStart"/>
      <w:r w:rsidRPr="009C6573">
        <w:rPr>
          <w:rFonts w:ascii="Times New Roman" w:hAnsi="Times New Roman"/>
          <w:sz w:val="28"/>
          <w:szCs w:val="28"/>
        </w:rPr>
        <w:t>ш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. и 53°19'25"в. д. Крайняя южная точка расположена в 6 км юго-восточнее д. Пальники и имеет следующие координаты: 56°32 '35" с. </w:t>
      </w:r>
      <w:proofErr w:type="spellStart"/>
      <w:r w:rsidRPr="009C6573">
        <w:rPr>
          <w:rFonts w:ascii="Times New Roman" w:hAnsi="Times New Roman"/>
          <w:sz w:val="28"/>
          <w:szCs w:val="28"/>
        </w:rPr>
        <w:t>ш</w:t>
      </w:r>
      <w:proofErr w:type="spellEnd"/>
      <w:r w:rsidRPr="009C6573">
        <w:rPr>
          <w:rFonts w:ascii="Times New Roman" w:hAnsi="Times New Roman"/>
          <w:sz w:val="28"/>
          <w:szCs w:val="28"/>
        </w:rPr>
        <w:t>. и 53°30'45"в. д. Крайняя западная точка находится на западной окраине пос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C6573">
        <w:rPr>
          <w:rFonts w:ascii="Times New Roman" w:hAnsi="Times New Roman"/>
          <w:sz w:val="28"/>
          <w:szCs w:val="28"/>
        </w:rPr>
        <w:t>Пойвай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с координатами - 56°49'30"с. </w:t>
      </w:r>
      <w:proofErr w:type="spellStart"/>
      <w:r w:rsidRPr="009C6573">
        <w:rPr>
          <w:rFonts w:ascii="Times New Roman" w:hAnsi="Times New Roman"/>
          <w:sz w:val="28"/>
          <w:szCs w:val="28"/>
        </w:rPr>
        <w:t>ш</w:t>
      </w:r>
      <w:proofErr w:type="spellEnd"/>
      <w:r w:rsidRPr="009C6573">
        <w:rPr>
          <w:rFonts w:ascii="Times New Roman" w:hAnsi="Times New Roman"/>
          <w:sz w:val="28"/>
          <w:szCs w:val="28"/>
        </w:rPr>
        <w:t>. и 52°37'50"в. д. и крайняя восточная точка расположена на южном мысу острова Журавлик на р. Кама выше устья р. Сива (56°46'15"</w:t>
      </w:r>
      <w:proofErr w:type="spellStart"/>
      <w:r w:rsidRPr="009C6573">
        <w:rPr>
          <w:rFonts w:ascii="Times New Roman" w:hAnsi="Times New Roman"/>
          <w:sz w:val="28"/>
          <w:szCs w:val="28"/>
        </w:rPr>
        <w:t>с.ш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. и 53°55'35"в.д.). Особенностью географического положения района является её расположение на стыке двух ландшафтных (природных) зон. Северная половина района находится в подзоне южной тайги, а южная - в зоне смешанных (хвойно-широколиственных) лесов. Граница между ландшафтными зонами проходит </w:t>
      </w:r>
      <w:proofErr w:type="spellStart"/>
      <w:r w:rsidRPr="009C6573">
        <w:rPr>
          <w:rFonts w:ascii="Times New Roman" w:hAnsi="Times New Roman"/>
          <w:sz w:val="28"/>
          <w:szCs w:val="28"/>
        </w:rPr>
        <w:t>субширотно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в направлении </w:t>
      </w:r>
      <w:proofErr w:type="gramStart"/>
      <w:r w:rsidRPr="009C6573">
        <w:rPr>
          <w:rFonts w:ascii="Times New Roman" w:hAnsi="Times New Roman"/>
          <w:sz w:val="28"/>
          <w:szCs w:val="28"/>
        </w:rPr>
        <w:t>Ср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. Постол - Завьялове - Нов. </w:t>
      </w:r>
      <w:proofErr w:type="spellStart"/>
      <w:r w:rsidRPr="009C6573">
        <w:rPr>
          <w:rFonts w:ascii="Times New Roman" w:hAnsi="Times New Roman"/>
          <w:sz w:val="28"/>
          <w:szCs w:val="28"/>
        </w:rPr>
        <w:t>Казмаска</w:t>
      </w:r>
      <w:proofErr w:type="spellEnd"/>
      <w:r w:rsidRPr="009C6573">
        <w:rPr>
          <w:rFonts w:ascii="Times New Roman" w:hAnsi="Times New Roman"/>
          <w:sz w:val="28"/>
          <w:szCs w:val="28"/>
        </w:rPr>
        <w:t>. Основными признаками установления зональной границы являются изолинии годового радиационного баланса 35 ккал/см</w:t>
      </w:r>
      <w:proofErr w:type="gramStart"/>
      <w:r w:rsidRPr="009C6573">
        <w:rPr>
          <w:rFonts w:ascii="Times New Roman" w:hAnsi="Times New Roman"/>
          <w:sz w:val="28"/>
          <w:szCs w:val="28"/>
        </w:rPr>
        <w:t>2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 (1465 </w:t>
      </w:r>
      <w:proofErr w:type="spellStart"/>
      <w:r w:rsidRPr="009C6573">
        <w:rPr>
          <w:rFonts w:ascii="Times New Roman" w:hAnsi="Times New Roman"/>
          <w:sz w:val="28"/>
          <w:szCs w:val="28"/>
        </w:rPr>
        <w:t>Мдж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/м2) и сумм активных температур воздуха 2000°С. Контрастность ландшафтов усиливается здесь ещё и литологическим фактором, поскольку в северной половине района получили распространение преимущественно песчаные отложения, а в южной - суглинки и глины различного генезиса. Районная администрация находится в с. </w:t>
      </w:r>
      <w:proofErr w:type="gramStart"/>
      <w:r w:rsidRPr="009C6573">
        <w:rPr>
          <w:rFonts w:ascii="Times New Roman" w:hAnsi="Times New Roman"/>
          <w:sz w:val="28"/>
          <w:szCs w:val="28"/>
        </w:rPr>
        <w:t>Завьялове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, являющемся административным центром района (Баталова и др.,2000). На территории района образовано 18 сельских администраций, осуществляющих местное самоуправление: </w:t>
      </w:r>
      <w:proofErr w:type="spellStart"/>
      <w:proofErr w:type="gramStart"/>
      <w:r w:rsidRPr="009C6573">
        <w:rPr>
          <w:rFonts w:ascii="Times New Roman" w:hAnsi="Times New Roman"/>
          <w:sz w:val="28"/>
          <w:szCs w:val="28"/>
        </w:rPr>
        <w:t>Бабинская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с центральной усадьбой в с. Бабино, </w:t>
      </w:r>
      <w:proofErr w:type="spellStart"/>
      <w:r w:rsidRPr="009C6573">
        <w:rPr>
          <w:rFonts w:ascii="Times New Roman" w:hAnsi="Times New Roman"/>
          <w:sz w:val="28"/>
          <w:szCs w:val="28"/>
        </w:rPr>
        <w:t>Вараксинская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(пос. </w:t>
      </w:r>
      <w:proofErr w:type="spellStart"/>
      <w:r w:rsidRPr="009C6573">
        <w:rPr>
          <w:rFonts w:ascii="Times New Roman" w:hAnsi="Times New Roman"/>
          <w:sz w:val="28"/>
          <w:szCs w:val="28"/>
        </w:rPr>
        <w:t>Вараксино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9C6573">
        <w:rPr>
          <w:rFonts w:ascii="Times New Roman" w:hAnsi="Times New Roman"/>
          <w:sz w:val="28"/>
          <w:szCs w:val="28"/>
        </w:rPr>
        <w:t>Гольянская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(с. Гольяны), </w:t>
      </w:r>
      <w:proofErr w:type="spellStart"/>
      <w:r w:rsidRPr="009C6573">
        <w:rPr>
          <w:rFonts w:ascii="Times New Roman" w:hAnsi="Times New Roman"/>
          <w:sz w:val="28"/>
          <w:szCs w:val="28"/>
        </w:rPr>
        <w:t>Завьяловская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(с. </w:t>
      </w:r>
      <w:proofErr w:type="spellStart"/>
      <w:r w:rsidRPr="009C6573">
        <w:rPr>
          <w:rFonts w:ascii="Times New Roman" w:hAnsi="Times New Roman"/>
          <w:sz w:val="28"/>
          <w:szCs w:val="28"/>
        </w:rPr>
        <w:t>Звьялово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9C6573">
        <w:rPr>
          <w:rFonts w:ascii="Times New Roman" w:hAnsi="Times New Roman"/>
          <w:sz w:val="28"/>
          <w:szCs w:val="28"/>
        </w:rPr>
        <w:t>Италмасовская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(пос. </w:t>
      </w:r>
      <w:proofErr w:type="spellStart"/>
      <w:r w:rsidRPr="009C6573">
        <w:rPr>
          <w:rFonts w:ascii="Times New Roman" w:hAnsi="Times New Roman"/>
          <w:sz w:val="28"/>
          <w:szCs w:val="28"/>
        </w:rPr>
        <w:t>Италмас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9C6573">
        <w:rPr>
          <w:rFonts w:ascii="Times New Roman" w:hAnsi="Times New Roman"/>
          <w:sz w:val="28"/>
          <w:szCs w:val="28"/>
        </w:rPr>
        <w:t>Казмасская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(с. Нов.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C6573">
        <w:rPr>
          <w:rFonts w:ascii="Times New Roman" w:hAnsi="Times New Roman"/>
          <w:sz w:val="28"/>
          <w:szCs w:val="28"/>
        </w:rPr>
        <w:t>Казмаска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), Каменская (с. Каменное), </w:t>
      </w:r>
      <w:proofErr w:type="spellStart"/>
      <w:r w:rsidRPr="009C6573">
        <w:rPr>
          <w:rFonts w:ascii="Times New Roman" w:hAnsi="Times New Roman"/>
          <w:sz w:val="28"/>
          <w:szCs w:val="28"/>
        </w:rPr>
        <w:t>Люкская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(с. Люк), Октябрьская (пос. Октябрьский), Первомайская (пос. Первомайский), </w:t>
      </w:r>
      <w:proofErr w:type="spellStart"/>
      <w:r w:rsidRPr="009C6573">
        <w:rPr>
          <w:rFonts w:ascii="Times New Roman" w:hAnsi="Times New Roman"/>
          <w:sz w:val="28"/>
          <w:szCs w:val="28"/>
        </w:rPr>
        <w:t>Пироговская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(с. </w:t>
      </w:r>
      <w:proofErr w:type="spellStart"/>
      <w:r w:rsidRPr="009C6573">
        <w:rPr>
          <w:rFonts w:ascii="Times New Roman" w:hAnsi="Times New Roman"/>
          <w:sz w:val="28"/>
          <w:szCs w:val="28"/>
        </w:rPr>
        <w:t>Пирогово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9C6573">
        <w:rPr>
          <w:rFonts w:ascii="Times New Roman" w:hAnsi="Times New Roman"/>
          <w:sz w:val="28"/>
          <w:szCs w:val="28"/>
        </w:rPr>
        <w:t>Подшиваловская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(с. </w:t>
      </w:r>
      <w:proofErr w:type="spellStart"/>
      <w:r w:rsidRPr="009C6573">
        <w:rPr>
          <w:rFonts w:ascii="Times New Roman" w:hAnsi="Times New Roman"/>
          <w:sz w:val="28"/>
          <w:szCs w:val="28"/>
        </w:rPr>
        <w:t>Подшивалово</w:t>
      </w:r>
      <w:proofErr w:type="spellEnd"/>
      <w:r w:rsidRPr="009C6573">
        <w:rPr>
          <w:rFonts w:ascii="Times New Roman" w:hAnsi="Times New Roman"/>
          <w:sz w:val="28"/>
          <w:szCs w:val="28"/>
        </w:rPr>
        <w:t>).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6573">
        <w:rPr>
          <w:rFonts w:ascii="Times New Roman" w:hAnsi="Times New Roman"/>
          <w:sz w:val="28"/>
          <w:szCs w:val="28"/>
        </w:rPr>
        <w:t>Средне-Постольская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9C6573">
        <w:rPr>
          <w:rFonts w:ascii="Times New Roman" w:hAnsi="Times New Roman"/>
          <w:sz w:val="28"/>
          <w:szCs w:val="28"/>
        </w:rPr>
        <w:t>с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. Средний Постол), </w:t>
      </w:r>
      <w:proofErr w:type="spellStart"/>
      <w:r w:rsidRPr="009C6573">
        <w:rPr>
          <w:rFonts w:ascii="Times New Roman" w:hAnsi="Times New Roman"/>
          <w:sz w:val="28"/>
          <w:szCs w:val="28"/>
        </w:rPr>
        <w:t>Хохряковская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(пос. </w:t>
      </w:r>
      <w:proofErr w:type="spellStart"/>
      <w:r w:rsidRPr="009C6573">
        <w:rPr>
          <w:rFonts w:ascii="Times New Roman" w:hAnsi="Times New Roman"/>
          <w:sz w:val="28"/>
          <w:szCs w:val="28"/>
        </w:rPr>
        <w:t>Хохряки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9C6573">
        <w:rPr>
          <w:rFonts w:ascii="Times New Roman" w:hAnsi="Times New Roman"/>
          <w:sz w:val="28"/>
          <w:szCs w:val="28"/>
        </w:rPr>
        <w:t>Шабердинская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(с. </w:t>
      </w:r>
      <w:proofErr w:type="spellStart"/>
      <w:r w:rsidRPr="009C6573">
        <w:rPr>
          <w:rFonts w:ascii="Times New Roman" w:hAnsi="Times New Roman"/>
          <w:sz w:val="28"/>
          <w:szCs w:val="28"/>
        </w:rPr>
        <w:t>Шаберды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9C6573">
        <w:rPr>
          <w:rFonts w:ascii="Times New Roman" w:hAnsi="Times New Roman"/>
          <w:sz w:val="28"/>
          <w:szCs w:val="28"/>
        </w:rPr>
        <w:t>Юськинская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(пос. Совхозный),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(с.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) и </w:t>
      </w:r>
      <w:proofErr w:type="spellStart"/>
      <w:r w:rsidRPr="009C6573">
        <w:rPr>
          <w:rFonts w:ascii="Times New Roman" w:hAnsi="Times New Roman"/>
          <w:sz w:val="28"/>
          <w:szCs w:val="28"/>
        </w:rPr>
        <w:t>Якшурская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(с. </w:t>
      </w:r>
      <w:proofErr w:type="spellStart"/>
      <w:r w:rsidRPr="009C6573">
        <w:rPr>
          <w:rFonts w:ascii="Times New Roman" w:hAnsi="Times New Roman"/>
          <w:sz w:val="28"/>
          <w:szCs w:val="28"/>
        </w:rPr>
        <w:t>Якшур</w:t>
      </w:r>
      <w:proofErr w:type="spellEnd"/>
      <w:r w:rsidRPr="009C6573">
        <w:rPr>
          <w:rFonts w:ascii="Times New Roman" w:hAnsi="Times New Roman"/>
          <w:sz w:val="28"/>
          <w:szCs w:val="28"/>
        </w:rPr>
        <w:t>). По состоянию на 1 января 2000 г. площадь сельскохозяйственных угодий в районе составляет 105199 га, из них 4742 га являются орошаемыми, 2193 га – осушаемые земли. Доля пахотных земель достигает 81,3% от площади с/</w:t>
      </w:r>
      <w:proofErr w:type="spellStart"/>
      <w:r w:rsidRPr="009C6573">
        <w:rPr>
          <w:rFonts w:ascii="Times New Roman" w:hAnsi="Times New Roman"/>
          <w:sz w:val="28"/>
          <w:szCs w:val="28"/>
        </w:rPr>
        <w:t>х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угодий и 38,8% от общей площади района. Под сенокосами и пастбищами (кормовые угодья) находится 19060 га земель, что составляет 18,1 % от площади с/</w:t>
      </w:r>
      <w:proofErr w:type="spellStart"/>
      <w:r w:rsidRPr="009C6573">
        <w:rPr>
          <w:rFonts w:ascii="Times New Roman" w:hAnsi="Times New Roman"/>
          <w:sz w:val="28"/>
          <w:szCs w:val="28"/>
        </w:rPr>
        <w:t>х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угодий. Под лесами в районе занято 91129 га земель (41,35% от общей площади). Под водой (реки, пруды, озера) находится 1518 га территории. Площадь нарушенных земель (карьеры, овраги, торфоразработки и т.д.) составляет 444 га, из них 105 га находится под торфоразработками (Рысин, 2001).</w:t>
      </w:r>
    </w:p>
    <w:p w:rsidR="00025E64" w:rsidRPr="009C6573" w:rsidRDefault="00025E64" w:rsidP="00025E64">
      <w:pPr>
        <w:spacing w:after="0" w:line="240" w:lineRule="auto"/>
        <w:ind w:left="810"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 xml:space="preserve">Характеристика </w:t>
      </w:r>
      <w:proofErr w:type="spellStart"/>
      <w:r w:rsidRPr="009C6573">
        <w:rPr>
          <w:rFonts w:ascii="Times New Roman" w:hAnsi="Times New Roman"/>
          <w:b/>
          <w:sz w:val="28"/>
          <w:szCs w:val="28"/>
        </w:rPr>
        <w:t>Ягульского</w:t>
      </w:r>
      <w:proofErr w:type="spellEnd"/>
      <w:r w:rsidRPr="009C6573">
        <w:rPr>
          <w:rFonts w:ascii="Times New Roman" w:hAnsi="Times New Roman"/>
          <w:b/>
          <w:sz w:val="28"/>
          <w:szCs w:val="28"/>
        </w:rPr>
        <w:t xml:space="preserve"> пруда</w:t>
      </w:r>
    </w:p>
    <w:p w:rsidR="00025E64" w:rsidRPr="009C6573" w:rsidRDefault="00025E64" w:rsidP="00025E64">
      <w:p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9C6573">
        <w:rPr>
          <w:rFonts w:ascii="Times New Roman" w:hAnsi="Times New Roman"/>
          <w:sz w:val="28"/>
          <w:szCs w:val="28"/>
        </w:rPr>
        <w:t>Ягульский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 - находится на реке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Ягулка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9C6573">
        <w:rPr>
          <w:rFonts w:ascii="Times New Roman" w:hAnsi="Times New Roman"/>
          <w:sz w:val="28"/>
          <w:szCs w:val="28"/>
        </w:rPr>
        <w:t>Завьяловском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районе Удмуртии. </w:t>
      </w:r>
      <w:proofErr w:type="spellStart"/>
      <w:r w:rsidRPr="009C657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Ягул</w:t>
      </w:r>
      <w:proofErr w:type="spellEnd"/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село в</w:t>
      </w:r>
      <w:r w:rsidRPr="009C657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7" w:tooltip="Завьяловский район Удмуртии" w:history="1">
        <w:proofErr w:type="spellStart"/>
        <w:r w:rsidRPr="009C6573">
          <w:rPr>
            <w:rStyle w:val="a5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Завьяловском</w:t>
        </w:r>
        <w:proofErr w:type="spellEnd"/>
        <w:r w:rsidRPr="009C6573">
          <w:rPr>
            <w:rStyle w:val="a5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 xml:space="preserve"> районе</w:t>
        </w:r>
      </w:hyperlink>
      <w:r w:rsidRPr="009C657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8" w:tooltip="Удмуртия" w:history="1">
        <w:r w:rsidRPr="009C6573">
          <w:rPr>
            <w:rStyle w:val="a5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Удмуртии</w:t>
        </w:r>
      </w:hyperlink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административный центр</w:t>
      </w:r>
      <w:r w:rsidRPr="009C657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9" w:tooltip="Ягульское сельское поселение (Завьяловский район Удмуртии)" w:history="1">
        <w:proofErr w:type="spellStart"/>
        <w:r w:rsidRPr="009C6573">
          <w:rPr>
            <w:rStyle w:val="a5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Ягульского</w:t>
        </w:r>
        <w:proofErr w:type="spellEnd"/>
        <w:r w:rsidRPr="009C6573">
          <w:rPr>
            <w:rStyle w:val="a5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 xml:space="preserve"> сельского поселения</w:t>
        </w:r>
      </w:hyperlink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Расположено в 12 км к северо-востоку от центра</w:t>
      </w:r>
      <w:r w:rsidRPr="009C657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20" w:tooltip="Ижевск" w:history="1">
        <w:r w:rsidRPr="009C6573">
          <w:rPr>
            <w:rStyle w:val="a5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Ижевска</w:t>
        </w:r>
      </w:hyperlink>
      <w:r w:rsidRPr="009C657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в 17 км к северу </w:t>
      </w:r>
      <w:proofErr w:type="gramStart"/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Pr="009C657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21" w:tooltip="Завьялово (Удмуртия)" w:history="1">
        <w:proofErr w:type="gramStart"/>
        <w:r w:rsidRPr="009C6573">
          <w:rPr>
            <w:rStyle w:val="a5"/>
            <w:rFonts w:ascii="Times New Roman" w:hAnsi="Times New Roman"/>
            <w:color w:val="000000"/>
            <w:sz w:val="28"/>
            <w:szCs w:val="28"/>
            <w:u w:val="none"/>
            <w:shd w:val="clear" w:color="auto" w:fill="FFFFFF"/>
          </w:rPr>
          <w:t>Завьялово</w:t>
        </w:r>
        <w:proofErr w:type="gramEnd"/>
      </w:hyperlink>
      <w:r w:rsidRPr="009C6573">
        <w:rPr>
          <w:rStyle w:val="a5"/>
          <w:rFonts w:ascii="Times New Roman" w:hAnsi="Times New Roman"/>
          <w:color w:val="000000"/>
          <w:sz w:val="28"/>
          <w:szCs w:val="28"/>
          <w:u w:val="none"/>
          <w:shd w:val="clear" w:color="auto" w:fill="FFFFFF"/>
        </w:rPr>
        <w:t xml:space="preserve"> (</w:t>
      </w:r>
      <w:r w:rsidRPr="009C6573">
        <w:rPr>
          <w:rFonts w:ascii="Times New Roman" w:hAnsi="Times New Roman"/>
          <w:sz w:val="28"/>
          <w:szCs w:val="28"/>
        </w:rPr>
        <w:t>Кузьминых, 1972</w:t>
      </w:r>
      <w:r w:rsidRPr="009C6573">
        <w:rPr>
          <w:rStyle w:val="a5"/>
          <w:rFonts w:ascii="Times New Roman" w:hAnsi="Times New Roman"/>
          <w:color w:val="000000"/>
          <w:sz w:val="28"/>
          <w:szCs w:val="28"/>
          <w:u w:val="none"/>
          <w:shd w:val="clear" w:color="auto" w:fill="FFFFFF"/>
        </w:rPr>
        <w:t xml:space="preserve">) </w:t>
      </w:r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(прил.3).</w:t>
      </w: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lastRenderedPageBreak/>
        <w:t>ГЛАВА 3. МЕТОДЫ И МАТЕРИАЛЫ</w:t>
      </w:r>
    </w:p>
    <w:p w:rsidR="00025E64" w:rsidRPr="009C6573" w:rsidRDefault="00025E64" w:rsidP="00025E6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Исследования проводились на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Ягульском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пруду в сентябре 2018 года. </w:t>
      </w:r>
      <w:r w:rsidRPr="009C6573">
        <w:rPr>
          <w:rFonts w:ascii="Times New Roman" w:hAnsi="Times New Roman"/>
          <w:color w:val="000000"/>
          <w:sz w:val="28"/>
          <w:szCs w:val="28"/>
        </w:rPr>
        <w:t xml:space="preserve">При исследовании флоры применялся маршрутно-детальный метод исследования, который включает в себя маршрутное изучение флоры и заложение геоботанических площадок на станциях исследования. Было намечено 7 станций исследования. Маршрут охватывал всю береговую и прибрежно-водную полосу пруда. </w:t>
      </w:r>
      <w:r w:rsidRPr="009C6573">
        <w:rPr>
          <w:rFonts w:ascii="Times New Roman" w:hAnsi="Times New Roman"/>
          <w:sz w:val="28"/>
          <w:szCs w:val="28"/>
        </w:rPr>
        <w:t xml:space="preserve">При выборе количества точек станций исследования и конкретного места заложения площадок руководствовались площадью водоемов, наличием мест подхода к воде и </w:t>
      </w:r>
      <w:proofErr w:type="spellStart"/>
      <w:r w:rsidRPr="009C6573">
        <w:rPr>
          <w:rFonts w:ascii="Times New Roman" w:hAnsi="Times New Roman"/>
          <w:sz w:val="28"/>
          <w:szCs w:val="28"/>
        </w:rPr>
        <w:t>гетерогенностью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абиотических условий.  </w:t>
      </w:r>
      <w:r w:rsidRPr="009C6573">
        <w:rPr>
          <w:rFonts w:ascii="Times New Roman" w:hAnsi="Times New Roman"/>
          <w:color w:val="000000"/>
          <w:sz w:val="28"/>
          <w:szCs w:val="28"/>
        </w:rPr>
        <w:t>Карты – схемы расположения станций изучения приведены в приложении (прил.4).</w:t>
      </w:r>
    </w:p>
    <w:p w:rsidR="00025E64" w:rsidRPr="009C6573" w:rsidRDefault="00025E64" w:rsidP="00025E64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>Биоиндикация по водным и прибрежно-водным растениям</w:t>
      </w:r>
    </w:p>
    <w:p w:rsidR="00025E64" w:rsidRPr="009C6573" w:rsidRDefault="00025E64" w:rsidP="00025E64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Биоиндикация качества воды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Ягульского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пруда проводилась по индексу сапробности Пантле и Бука в модификации </w:t>
      </w:r>
      <w:proofErr w:type="spellStart"/>
      <w:r w:rsidRPr="009C6573">
        <w:rPr>
          <w:rFonts w:ascii="Times New Roman" w:hAnsi="Times New Roman"/>
          <w:sz w:val="28"/>
          <w:szCs w:val="28"/>
        </w:rPr>
        <w:t>Сладечека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(Печерских, 1996). Индикаторные виды макрофитов с их индексами сапробности взяты из источников (Садчиков, 2004; Печерских, 1996).</w:t>
      </w:r>
    </w:p>
    <w:p w:rsidR="00025E64" w:rsidRPr="009C6573" w:rsidRDefault="00025E64" w:rsidP="00025E64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Соотношение значений относительного обилия и частоты встречаемости организмов (</w:t>
      </w:r>
      <w:proofErr w:type="spellStart"/>
      <w:r w:rsidRPr="009C6573">
        <w:rPr>
          <w:rFonts w:ascii="Times New Roman" w:hAnsi="Times New Roman"/>
          <w:sz w:val="28"/>
          <w:szCs w:val="28"/>
        </w:rPr>
        <w:t>h</w:t>
      </w:r>
      <w:proofErr w:type="spellEnd"/>
      <w:r w:rsidRPr="009C6573">
        <w:rPr>
          <w:rFonts w:ascii="Times New Roman" w:hAnsi="Times New Roman"/>
          <w:sz w:val="28"/>
          <w:szCs w:val="28"/>
        </w:rPr>
        <w:t>), а также формула расчета индекса сапробности приводятся ниже в таблице 3 (Методы биоиндикации, 2011)  (табл. 3, прил.5).</w:t>
      </w:r>
    </w:p>
    <w:p w:rsidR="00025E64" w:rsidRPr="009C6573" w:rsidRDefault="00025E64" w:rsidP="00025E64">
      <w:pPr>
        <w:spacing w:after="0" w:line="240" w:lineRule="auto"/>
        <w:ind w:left="708" w:firstLine="708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>ГЛАВА 4. РЕЗУЛЬТАТЫ И ИХ ОБСУЖДЕНИЕ</w:t>
      </w:r>
    </w:p>
    <w:p w:rsidR="00025E64" w:rsidRPr="009C6573" w:rsidRDefault="00025E64" w:rsidP="00025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Во флоре водных и прибрежно-водных растений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Ягульского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пруда выявлено 50 видов растений (таблица 4, приложение 6). Основу флоры составляют представители отдела Покрытосеменные </w:t>
      </w:r>
      <w:proofErr w:type="spellStart"/>
      <w:r w:rsidRPr="009C6573">
        <w:rPr>
          <w:rFonts w:ascii="Times New Roman" w:hAnsi="Times New Roman"/>
          <w:sz w:val="28"/>
          <w:szCs w:val="28"/>
          <w:lang w:val="en-US"/>
        </w:rPr>
        <w:t>Magnoliophyta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. Среди них преобладают представители класса Двудольные </w:t>
      </w:r>
      <w:proofErr w:type="spellStart"/>
      <w:r w:rsidRPr="009C6573">
        <w:rPr>
          <w:rFonts w:ascii="Times New Roman" w:hAnsi="Times New Roman"/>
          <w:sz w:val="28"/>
          <w:szCs w:val="28"/>
          <w:lang w:val="en-US"/>
        </w:rPr>
        <w:t>Magnoliopsida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и Однодольные </w:t>
      </w:r>
      <w:proofErr w:type="spellStart"/>
      <w:r w:rsidRPr="009C6573">
        <w:rPr>
          <w:rFonts w:ascii="Times New Roman" w:hAnsi="Times New Roman"/>
          <w:sz w:val="28"/>
          <w:szCs w:val="28"/>
          <w:lang w:val="en-US"/>
        </w:rPr>
        <w:t>Liliopsida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включают примерно равное кол-во видов 24 и 26 видов соответственно. Такое распределение соотношения видов растений по отделам характерно для умеренных областей Голарктики и Удмуртии в частности. Анализ систематической структуры свидетельствует о высокой представительности класса Однодольные </w:t>
      </w:r>
      <w:proofErr w:type="spellStart"/>
      <w:r w:rsidRPr="009C6573">
        <w:rPr>
          <w:rFonts w:ascii="Times New Roman" w:hAnsi="Times New Roman"/>
          <w:sz w:val="28"/>
          <w:szCs w:val="28"/>
          <w:lang w:val="en-US"/>
        </w:rPr>
        <w:t>Liliopsida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, причем этот основу класса составляют представители семейства Злаки и Осоки, а также </w:t>
      </w:r>
      <w:proofErr w:type="gramStart"/>
      <w:r w:rsidRPr="009C6573">
        <w:rPr>
          <w:rFonts w:ascii="Times New Roman" w:hAnsi="Times New Roman"/>
          <w:sz w:val="28"/>
          <w:szCs w:val="28"/>
        </w:rPr>
        <w:t>рдесты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 которые входят в десятку ведущих семейств, что объясняется их высокой устойчивостью к антропогенному воздействию, приуроченностью представителей осоковых к переувлажненным местообитаниям (таблица 4, прил.6). В целом, по характеру распределения семейств, флора реки относится к бореальным флорам (Баранова, 2002). Наибольшее количество видов во флоре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Ягульского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пруда включает семейство Злаки  6 видов, Осоки – 4 вида, </w:t>
      </w:r>
      <w:proofErr w:type="spellStart"/>
      <w:r w:rsidRPr="009C6573">
        <w:rPr>
          <w:rFonts w:ascii="Times New Roman" w:hAnsi="Times New Roman"/>
          <w:sz w:val="28"/>
          <w:szCs w:val="28"/>
        </w:rPr>
        <w:t>Рдестовые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– 4 вида. </w:t>
      </w:r>
      <w:proofErr w:type="gramStart"/>
      <w:r w:rsidRPr="009C6573">
        <w:rPr>
          <w:rFonts w:ascii="Times New Roman" w:hAnsi="Times New Roman"/>
          <w:sz w:val="28"/>
          <w:szCs w:val="28"/>
        </w:rPr>
        <w:t>Астровые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, рясковые, ивовые, губоцветные включают по 3 вида растений (таблица 5, прил. 7). Семейства Злаки </w:t>
      </w:r>
      <w:proofErr w:type="spellStart"/>
      <w:r w:rsidRPr="009C6573">
        <w:rPr>
          <w:rFonts w:ascii="Times New Roman" w:hAnsi="Times New Roman"/>
          <w:sz w:val="28"/>
          <w:szCs w:val="28"/>
          <w:lang w:val="en-US"/>
        </w:rPr>
        <w:t>Poaceae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, Осоки </w:t>
      </w:r>
      <w:proofErr w:type="spellStart"/>
      <w:r w:rsidRPr="009C6573">
        <w:rPr>
          <w:rFonts w:ascii="Times New Roman" w:hAnsi="Times New Roman"/>
          <w:sz w:val="28"/>
          <w:szCs w:val="28"/>
          <w:lang w:val="en-US"/>
        </w:rPr>
        <w:t>Cyperaceae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имеют довольно богатое видовое разнообразие и вблизи антропогенных источников воздействия на водоток не снижают его, а наоборот даже увеличивают, это объясняется тем, что данные семейства слабо реагируют на загрязнение.</w:t>
      </w:r>
    </w:p>
    <w:p w:rsidR="009C6573" w:rsidRDefault="009C6573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6573" w:rsidRDefault="009C6573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6573" w:rsidRDefault="009C6573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lastRenderedPageBreak/>
        <w:t>Экологический анализ флоры</w:t>
      </w:r>
    </w:p>
    <w:p w:rsidR="00025E64" w:rsidRPr="009C6573" w:rsidRDefault="00025E64" w:rsidP="00025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2613660</wp:posOffset>
            </wp:positionV>
            <wp:extent cx="3714750" cy="223837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832" t="31909" r="27846" b="2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6573">
        <w:rPr>
          <w:rFonts w:ascii="Times New Roman" w:hAnsi="Times New Roman"/>
          <w:sz w:val="28"/>
          <w:szCs w:val="28"/>
        </w:rPr>
        <w:t xml:space="preserve">Экологический анализ проводился в соответствии с классификацией В.Г. </w:t>
      </w:r>
      <w:proofErr w:type="spellStart"/>
      <w:r w:rsidRPr="009C6573">
        <w:rPr>
          <w:rFonts w:ascii="Times New Roman" w:hAnsi="Times New Roman"/>
          <w:sz w:val="28"/>
          <w:szCs w:val="28"/>
        </w:rPr>
        <w:t>Папченкова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(2001). В экологической структуре флоры водоема было выявлено 11 видов гидрофитов (рис. 3, табл. 6-7). </w:t>
      </w:r>
      <w:proofErr w:type="gramStart"/>
      <w:r w:rsidRPr="009C6573">
        <w:rPr>
          <w:rFonts w:ascii="Times New Roman" w:hAnsi="Times New Roman"/>
          <w:sz w:val="28"/>
          <w:szCs w:val="28"/>
        </w:rPr>
        <w:t xml:space="preserve">Среди гидрофитов водоема были выявлены растения, принадлежащие к </w:t>
      </w:r>
      <w:proofErr w:type="spellStart"/>
      <w:r w:rsidRPr="009C6573">
        <w:rPr>
          <w:rFonts w:ascii="Times New Roman" w:hAnsi="Times New Roman"/>
          <w:sz w:val="28"/>
          <w:szCs w:val="28"/>
        </w:rPr>
        <w:t>экогруппам</w:t>
      </w:r>
      <w:proofErr w:type="spellEnd"/>
      <w:r w:rsidRPr="009C6573">
        <w:rPr>
          <w:rFonts w:ascii="Times New Roman" w:hAnsi="Times New Roman"/>
          <w:sz w:val="28"/>
          <w:szCs w:val="28"/>
        </w:rPr>
        <w:t>: погруженные укореняющиеся гидрофиты, свободно плавающие на поверхности воды гидрофиты, свободно плавающие в толще воды гидрофиты и укореняющиеся гидрофиты с плавающими на поверхности воды листьями.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 К </w:t>
      </w:r>
      <w:proofErr w:type="spellStart"/>
      <w:r w:rsidRPr="009C6573">
        <w:rPr>
          <w:rFonts w:ascii="Times New Roman" w:hAnsi="Times New Roman"/>
          <w:sz w:val="28"/>
          <w:szCs w:val="28"/>
        </w:rPr>
        <w:t>экогруппе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погруженные укореняющиеся гидрофиты относится элодея канадская, виды рода рдест. К </w:t>
      </w:r>
      <w:proofErr w:type="spellStart"/>
      <w:r w:rsidRPr="009C6573">
        <w:rPr>
          <w:rFonts w:ascii="Times New Roman" w:hAnsi="Times New Roman"/>
          <w:sz w:val="28"/>
          <w:szCs w:val="28"/>
        </w:rPr>
        <w:t>экогруппе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свободно плавающие на поверхности воды гидрофиты относятся: </w:t>
      </w:r>
      <w:proofErr w:type="spellStart"/>
      <w:r w:rsidRPr="009C6573">
        <w:rPr>
          <w:rFonts w:ascii="Times New Roman" w:hAnsi="Times New Roman"/>
          <w:sz w:val="28"/>
          <w:szCs w:val="28"/>
        </w:rPr>
        <w:t>водокрас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лягушачий, ряска малая, ряска </w:t>
      </w:r>
      <w:proofErr w:type="spellStart"/>
      <w:r w:rsidRPr="009C6573">
        <w:rPr>
          <w:rFonts w:ascii="Times New Roman" w:hAnsi="Times New Roman"/>
          <w:sz w:val="28"/>
          <w:szCs w:val="28"/>
        </w:rPr>
        <w:t>турионообразующая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, многокоренник обыкновенный. К </w:t>
      </w:r>
      <w:proofErr w:type="spellStart"/>
      <w:r w:rsidRPr="009C6573">
        <w:rPr>
          <w:rFonts w:ascii="Times New Roman" w:hAnsi="Times New Roman"/>
          <w:sz w:val="28"/>
          <w:szCs w:val="28"/>
        </w:rPr>
        <w:t>экогруппе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свободно плавающие в толще воды гидрофиты относятся р</w:t>
      </w:r>
      <w:r w:rsidR="00DA574A">
        <w:rPr>
          <w:rFonts w:ascii="Times New Roman" w:hAnsi="Times New Roman"/>
          <w:sz w:val="28"/>
          <w:szCs w:val="28"/>
        </w:rPr>
        <w:t>я</w:t>
      </w:r>
      <w:r w:rsidRPr="009C6573">
        <w:rPr>
          <w:rFonts w:ascii="Times New Roman" w:hAnsi="Times New Roman"/>
          <w:sz w:val="28"/>
          <w:szCs w:val="28"/>
        </w:rPr>
        <w:t xml:space="preserve">ска трехдольная и роголистник темно-зеленый. К </w:t>
      </w:r>
      <w:proofErr w:type="spellStart"/>
      <w:r w:rsidRPr="009C6573">
        <w:rPr>
          <w:rFonts w:ascii="Times New Roman" w:hAnsi="Times New Roman"/>
          <w:sz w:val="28"/>
          <w:szCs w:val="28"/>
        </w:rPr>
        <w:t>экогруппе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укореняющиеся гидрофиты с плавающими на поверхности воды листьями относится горец земноводный.</w:t>
      </w:r>
    </w:p>
    <w:p w:rsidR="009C6573" w:rsidRDefault="009C6573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C6573" w:rsidRDefault="009C6573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C6573" w:rsidRDefault="009C6573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Таблица 6.</w:t>
      </w: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Экологическая структура флоры </w:t>
      </w:r>
    </w:p>
    <w:tbl>
      <w:tblPr>
        <w:tblW w:w="0" w:type="auto"/>
        <w:jc w:val="center"/>
        <w:tblInd w:w="-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9"/>
        <w:gridCol w:w="1596"/>
      </w:tblGrid>
      <w:tr w:rsidR="00025E64" w:rsidRPr="009C6573" w:rsidTr="00025E64">
        <w:trPr>
          <w:trHeight w:val="570"/>
          <w:jc w:val="center"/>
        </w:trPr>
        <w:tc>
          <w:tcPr>
            <w:tcW w:w="3649" w:type="dxa"/>
            <w:vMerge w:val="restart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экотипы</w:t>
            </w:r>
          </w:p>
        </w:tc>
        <w:tc>
          <w:tcPr>
            <w:tcW w:w="1596" w:type="dxa"/>
            <w:vMerge w:val="restart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Ягульский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пруд</w:t>
            </w:r>
          </w:p>
        </w:tc>
      </w:tr>
      <w:tr w:rsidR="00025E64" w:rsidRPr="009C6573" w:rsidTr="00025E64">
        <w:trPr>
          <w:trHeight w:val="570"/>
          <w:jc w:val="center"/>
        </w:trPr>
        <w:tc>
          <w:tcPr>
            <w:tcW w:w="3649" w:type="dxa"/>
            <w:vMerge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6" w:type="dxa"/>
            <w:vMerge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jc w:val="center"/>
        </w:trPr>
        <w:tc>
          <w:tcPr>
            <w:tcW w:w="3649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Гидрофиты</w:t>
            </w:r>
          </w:p>
        </w:tc>
        <w:tc>
          <w:tcPr>
            <w:tcW w:w="1596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025E64" w:rsidRPr="009C6573" w:rsidTr="00025E64">
        <w:trPr>
          <w:jc w:val="center"/>
        </w:trPr>
        <w:tc>
          <w:tcPr>
            <w:tcW w:w="3649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Гелофиты</w:t>
            </w:r>
          </w:p>
        </w:tc>
        <w:tc>
          <w:tcPr>
            <w:tcW w:w="1596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25E64" w:rsidRPr="009C6573" w:rsidTr="00025E64">
        <w:trPr>
          <w:jc w:val="center"/>
        </w:trPr>
        <w:tc>
          <w:tcPr>
            <w:tcW w:w="3649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Гигрогелофиты</w:t>
            </w:r>
            <w:proofErr w:type="spellEnd"/>
          </w:p>
        </w:tc>
        <w:tc>
          <w:tcPr>
            <w:tcW w:w="1596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25E64" w:rsidRPr="009C6573" w:rsidTr="00025E64">
        <w:trPr>
          <w:jc w:val="center"/>
        </w:trPr>
        <w:tc>
          <w:tcPr>
            <w:tcW w:w="3649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Гигрофиты</w:t>
            </w:r>
          </w:p>
        </w:tc>
        <w:tc>
          <w:tcPr>
            <w:tcW w:w="1596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025E64" w:rsidRPr="009C6573" w:rsidTr="00025E64">
        <w:trPr>
          <w:jc w:val="center"/>
        </w:trPr>
        <w:tc>
          <w:tcPr>
            <w:tcW w:w="3649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Гигромезофиты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и мезофиты</w:t>
            </w:r>
          </w:p>
        </w:tc>
        <w:tc>
          <w:tcPr>
            <w:tcW w:w="1596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025E64" w:rsidRPr="009C6573" w:rsidTr="00025E64">
        <w:trPr>
          <w:jc w:val="center"/>
        </w:trPr>
        <w:tc>
          <w:tcPr>
            <w:tcW w:w="3649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Всего видов</w:t>
            </w:r>
          </w:p>
        </w:tc>
        <w:tc>
          <w:tcPr>
            <w:tcW w:w="1596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</w:tr>
    </w:tbl>
    <w:p w:rsidR="00025E64" w:rsidRPr="009C6573" w:rsidRDefault="00025E64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Таблица 7.</w:t>
      </w: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Экологическая структура водоема</w:t>
      </w:r>
    </w:p>
    <w:tbl>
      <w:tblPr>
        <w:tblpPr w:leftFromText="180" w:rightFromText="180" w:vertAnchor="text" w:horzAnchor="margin" w:tblpXSpec="center" w:tblpY="270"/>
        <w:tblW w:w="8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14"/>
        <w:gridCol w:w="1134"/>
        <w:gridCol w:w="1134"/>
      </w:tblGrid>
      <w:tr w:rsidR="00025E64" w:rsidRPr="009C6573" w:rsidTr="00025E64">
        <w:trPr>
          <w:trHeight w:val="675"/>
        </w:trPr>
        <w:tc>
          <w:tcPr>
            <w:tcW w:w="6414" w:type="dxa"/>
            <w:vMerge w:val="restart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Cs/>
                <w:sz w:val="28"/>
                <w:szCs w:val="28"/>
              </w:rPr>
              <w:t>Экологическая группа</w:t>
            </w:r>
          </w:p>
        </w:tc>
        <w:tc>
          <w:tcPr>
            <w:tcW w:w="2268" w:type="dxa"/>
            <w:gridSpan w:val="2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Водоем </w:t>
            </w:r>
          </w:p>
        </w:tc>
      </w:tr>
      <w:tr w:rsidR="00025E64" w:rsidRPr="009C6573" w:rsidTr="00025E64">
        <w:trPr>
          <w:trHeight w:val="276"/>
        </w:trPr>
        <w:tc>
          <w:tcPr>
            <w:tcW w:w="6414" w:type="dxa"/>
            <w:vMerge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Cs/>
                <w:sz w:val="28"/>
                <w:szCs w:val="28"/>
              </w:rPr>
              <w:t>кол-во видов</w:t>
            </w:r>
          </w:p>
        </w:tc>
        <w:tc>
          <w:tcPr>
            <w:tcW w:w="1134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</w:p>
        </w:tc>
      </w:tr>
      <w:tr w:rsidR="00025E64" w:rsidRPr="009C6573" w:rsidTr="00025E64">
        <w:trPr>
          <w:trHeight w:val="1560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Группа экотипов 1. Настоящие водные растения, </w:t>
            </w:r>
            <w:r w:rsidRPr="009C6573">
              <w:rPr>
                <w:rFonts w:ascii="Times New Roman" w:hAnsi="Times New Roman"/>
                <w:b/>
                <w:sz w:val="28"/>
                <w:szCs w:val="28"/>
              </w:rPr>
              <w:br/>
              <w:t>или «водное ядро» флоры:</w:t>
            </w:r>
          </w:p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Экотип 1. Гидрофиты, в том числе: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</w:tr>
      <w:tr w:rsidR="00025E64" w:rsidRPr="009C6573" w:rsidTr="00025E64">
        <w:trPr>
          <w:trHeight w:val="609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Экогруппа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1. Погруженные укореняющиеся гидрофиты 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25E64" w:rsidRPr="009C6573" w:rsidTr="00025E64">
        <w:trPr>
          <w:trHeight w:val="661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Экогруппа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2. Свободно плавающие на поверхности воды гидрофиты 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25E64" w:rsidRPr="009C6573" w:rsidTr="00025E64">
        <w:trPr>
          <w:trHeight w:val="661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Экогруппа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3. Укореняющиеся гидрофиты с плавающими на поверхности воды листьями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25E64" w:rsidRPr="009C6573" w:rsidTr="00025E64">
        <w:trPr>
          <w:trHeight w:val="661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Экогруппа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4. Свободно плавающие в толще воды гидрофиты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25E64" w:rsidRPr="009C6573" w:rsidTr="00025E64">
        <w:trPr>
          <w:trHeight w:val="600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Группа экотипов 2. Прибрежно-водные растения: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</w:tr>
      <w:tr w:rsidR="00025E64" w:rsidRPr="009C6573" w:rsidTr="00025E64">
        <w:trPr>
          <w:trHeight w:val="351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Экотип 2. Гелофиты, в том числе: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025E64" w:rsidRPr="009C6573" w:rsidTr="00025E64">
        <w:trPr>
          <w:trHeight w:val="681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Экогруппа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1. Низкотравные гелофиты 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25E64" w:rsidRPr="009C6573" w:rsidTr="00025E64">
        <w:trPr>
          <w:trHeight w:val="680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Экогруппа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2. Высокотравные  гелофиты 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25E64" w:rsidRPr="009C6573" w:rsidTr="00025E64">
        <w:trPr>
          <w:trHeight w:val="563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Экотип 3.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Гигрогелофиты</w:t>
            </w:r>
            <w:proofErr w:type="spellEnd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025E64" w:rsidRPr="009C6573" w:rsidTr="00025E64">
        <w:trPr>
          <w:trHeight w:val="909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Группа экотипов 3. Заходящие в воду береговые (околоводные) растения: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</w:tr>
      <w:tr w:rsidR="00025E64" w:rsidRPr="009C6573" w:rsidTr="00025E64">
        <w:trPr>
          <w:trHeight w:val="350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Экотип 4. Гигрофиты, в том числе: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</w:tr>
      <w:tr w:rsidR="00025E64" w:rsidRPr="009C6573" w:rsidTr="00025E64">
        <w:trPr>
          <w:trHeight w:val="350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Экогруппа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1. Гигрофиты травянистые 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25E64" w:rsidRPr="009C6573" w:rsidTr="00025E64">
        <w:trPr>
          <w:trHeight w:val="600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Экогруппа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2. Гигрофиты древесно-кустарниковые 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25E64" w:rsidRPr="009C6573" w:rsidTr="00025E64">
        <w:trPr>
          <w:trHeight w:val="720"/>
        </w:trPr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Экотип 5.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Гигромезофиты</w:t>
            </w:r>
            <w:proofErr w:type="spellEnd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и мезофиты.</w:t>
            </w:r>
            <w:r w:rsidRPr="009C6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</w:tr>
      <w:tr w:rsidR="00025E64" w:rsidRPr="009C6573" w:rsidTr="00025E64">
        <w:tc>
          <w:tcPr>
            <w:tcW w:w="6414" w:type="dxa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 xml:space="preserve">Всего: 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025E64" w:rsidRPr="009C6573" w:rsidRDefault="00025E64" w:rsidP="00025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Видовое богатство группы экотипов прибрежно-водных растений составляет 14 видов (табл. 7). В состав группы входят низкотравные и высокотравные гелофиты и </w:t>
      </w:r>
      <w:proofErr w:type="spellStart"/>
      <w:r w:rsidRPr="009C6573">
        <w:rPr>
          <w:rFonts w:ascii="Times New Roman" w:hAnsi="Times New Roman"/>
          <w:sz w:val="28"/>
          <w:szCs w:val="28"/>
        </w:rPr>
        <w:t>гигрогелофиты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. В экологической структуре флоры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Ягульского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водоема из гелофитов наиболее представлены низкотравные гелофиты, высокотравные гелофиты представлены 2 видами: тростник обыкновенный и рогоз широколистный. Околоводные растения наиболее широко представлены во флоре водоемов. В группе экотипов заходящие в воду береговые (околоводные) растения выделены </w:t>
      </w:r>
      <w:proofErr w:type="spellStart"/>
      <w:r w:rsidRPr="009C6573">
        <w:rPr>
          <w:rFonts w:ascii="Times New Roman" w:hAnsi="Times New Roman"/>
          <w:sz w:val="28"/>
          <w:szCs w:val="28"/>
        </w:rPr>
        <w:t>экогруппы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травянистые гигрофиты, древесно-кустарниковые гигрофиты и экотип </w:t>
      </w:r>
      <w:proofErr w:type="spellStart"/>
      <w:r w:rsidRPr="009C6573">
        <w:rPr>
          <w:rFonts w:ascii="Times New Roman" w:hAnsi="Times New Roman"/>
          <w:sz w:val="28"/>
          <w:szCs w:val="28"/>
        </w:rPr>
        <w:t>гигромезофиты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и мезофиты (табл. 7), последние доминируют по количеству видов во флоре водоема.</w:t>
      </w:r>
    </w:p>
    <w:p w:rsidR="00025E64" w:rsidRPr="009C6573" w:rsidRDefault="00025E64" w:rsidP="00025E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 w:rsidRPr="009C6573">
        <w:rPr>
          <w:rFonts w:ascii="Times New Roman" w:hAnsi="Times New Roman"/>
          <w:b/>
          <w:bCs/>
          <w:iCs/>
          <w:sz w:val="28"/>
          <w:szCs w:val="28"/>
        </w:rPr>
        <w:lastRenderedPageBreak/>
        <w:t>Биологический анализ флоры</w:t>
      </w:r>
    </w:p>
    <w:p w:rsidR="00025E64" w:rsidRPr="009C6573" w:rsidRDefault="00025E64" w:rsidP="00025E64">
      <w:pPr>
        <w:pStyle w:val="a3"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C6573">
        <w:rPr>
          <w:rStyle w:val="10"/>
          <w:rFonts w:ascii="Times New Roman" w:eastAsia="Calibri" w:hAnsi="Times New Roman"/>
          <w:b w:val="0"/>
          <w:color w:val="auto"/>
        </w:rPr>
        <w:t xml:space="preserve">Во флоре </w:t>
      </w:r>
      <w:proofErr w:type="spellStart"/>
      <w:r w:rsidRPr="009C6573">
        <w:rPr>
          <w:rStyle w:val="10"/>
          <w:rFonts w:ascii="Times New Roman" w:eastAsia="Calibri" w:hAnsi="Times New Roman"/>
          <w:b w:val="0"/>
          <w:color w:val="auto"/>
        </w:rPr>
        <w:t>Ягульского</w:t>
      </w:r>
      <w:proofErr w:type="spellEnd"/>
      <w:r w:rsidRPr="009C6573">
        <w:rPr>
          <w:rStyle w:val="10"/>
          <w:rFonts w:ascii="Times New Roman" w:eastAsia="Calibri" w:hAnsi="Times New Roman"/>
          <w:b w:val="0"/>
          <w:color w:val="auto"/>
        </w:rPr>
        <w:t xml:space="preserve"> пруда преобладают многолетники. Многолетники составляют 46 видов (рис. 4). </w:t>
      </w:r>
      <w:r w:rsidRPr="009C6573">
        <w:rPr>
          <w:rFonts w:ascii="Times New Roman" w:eastAsia="TimesNewRomanPSMT" w:hAnsi="Times New Roman"/>
          <w:sz w:val="28"/>
          <w:szCs w:val="28"/>
        </w:rPr>
        <w:t xml:space="preserve">К однолетникам относятся 4 вида растений: звездчатка злаковая, звездчатка средняя, череда </w:t>
      </w:r>
      <w:proofErr w:type="spellStart"/>
      <w:r w:rsidRPr="009C6573">
        <w:rPr>
          <w:rFonts w:ascii="Times New Roman" w:eastAsia="TimesNewRomanPSMT" w:hAnsi="Times New Roman"/>
          <w:sz w:val="28"/>
          <w:szCs w:val="28"/>
        </w:rPr>
        <w:t>трехраздельная</w:t>
      </w:r>
      <w:proofErr w:type="spellEnd"/>
      <w:r w:rsidRPr="009C6573">
        <w:rPr>
          <w:rFonts w:ascii="Times New Roman" w:eastAsia="TimesNewRomanPSMT" w:hAnsi="Times New Roman"/>
          <w:sz w:val="28"/>
          <w:szCs w:val="28"/>
        </w:rPr>
        <w:t xml:space="preserve">, недотрога обыкновенная. </w:t>
      </w:r>
    </w:p>
    <w:p w:rsidR="00025E64" w:rsidRPr="009C6573" w:rsidRDefault="00025E64" w:rsidP="00025E64">
      <w:pPr>
        <w:pStyle w:val="a3"/>
        <w:spacing w:after="0" w:line="240" w:lineRule="auto"/>
        <w:ind w:left="0"/>
        <w:jc w:val="center"/>
        <w:rPr>
          <w:rFonts w:ascii="Times New Roman" w:eastAsia="TimesNewRomanPSMT" w:hAnsi="Times New Roman"/>
          <w:sz w:val="28"/>
          <w:szCs w:val="28"/>
          <w:lang w:val="en-US"/>
        </w:rPr>
      </w:pPr>
      <w:r w:rsidRPr="009C6573">
        <w:rPr>
          <w:rFonts w:ascii="Times New Roman" w:eastAsia="TimesNewRomanPSMT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000250"/>
            <wp:effectExtent l="19050" t="0" r="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25E64" w:rsidRPr="009C6573" w:rsidRDefault="00025E64" w:rsidP="00025E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 w:rsidRPr="009C6573">
        <w:rPr>
          <w:rFonts w:ascii="Times New Roman" w:eastAsia="TimesNewRomanPSMT" w:hAnsi="Times New Roman"/>
          <w:sz w:val="28"/>
          <w:szCs w:val="28"/>
        </w:rPr>
        <w:t xml:space="preserve">Рис. 4. </w:t>
      </w:r>
      <w:r w:rsidRPr="009C6573">
        <w:rPr>
          <w:rFonts w:ascii="Times New Roman" w:hAnsi="Times New Roman"/>
          <w:bCs/>
          <w:iCs/>
          <w:sz w:val="28"/>
          <w:szCs w:val="28"/>
        </w:rPr>
        <w:t>Биологический анализ флоры</w:t>
      </w:r>
    </w:p>
    <w:p w:rsidR="00025E64" w:rsidRPr="009C6573" w:rsidRDefault="00025E64" w:rsidP="00025E6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 xml:space="preserve">Биоиндикация качества воды </w:t>
      </w:r>
      <w:proofErr w:type="spellStart"/>
      <w:r w:rsidRPr="009C6573">
        <w:rPr>
          <w:rFonts w:ascii="Times New Roman" w:hAnsi="Times New Roman"/>
          <w:b/>
          <w:sz w:val="28"/>
          <w:szCs w:val="28"/>
        </w:rPr>
        <w:t>Ягульского</w:t>
      </w:r>
      <w:proofErr w:type="spellEnd"/>
      <w:r w:rsidRPr="009C6573">
        <w:rPr>
          <w:rFonts w:ascii="Times New Roman" w:hAnsi="Times New Roman"/>
          <w:b/>
          <w:sz w:val="28"/>
          <w:szCs w:val="28"/>
        </w:rPr>
        <w:t xml:space="preserve"> пруда по </w:t>
      </w:r>
      <w:proofErr w:type="spellStart"/>
      <w:r w:rsidRPr="009C6573">
        <w:rPr>
          <w:rFonts w:ascii="Times New Roman" w:hAnsi="Times New Roman"/>
          <w:b/>
          <w:sz w:val="28"/>
          <w:szCs w:val="28"/>
        </w:rPr>
        <w:t>макрофитам</w:t>
      </w:r>
      <w:proofErr w:type="spellEnd"/>
    </w:p>
    <w:p w:rsidR="00025E64" w:rsidRPr="009C6573" w:rsidRDefault="00025E64" w:rsidP="00025E64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В ходе изучения флоры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Ягульского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пруда выявлено 11 индикаторных видов макрофитов: </w:t>
      </w:r>
      <w:proofErr w:type="gramStart"/>
      <w:r w:rsidRPr="009C6573">
        <w:rPr>
          <w:rFonts w:ascii="Times New Roman" w:hAnsi="Times New Roman"/>
          <w:sz w:val="28"/>
          <w:szCs w:val="28"/>
        </w:rPr>
        <w:t xml:space="preserve">Рогоз широколистный, Стрелолист обыкновенный, </w:t>
      </w:r>
      <w:proofErr w:type="spellStart"/>
      <w:r w:rsidRPr="009C6573">
        <w:rPr>
          <w:rFonts w:ascii="Times New Roman" w:hAnsi="Times New Roman"/>
          <w:sz w:val="28"/>
          <w:szCs w:val="28"/>
        </w:rPr>
        <w:t>Водокрас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лягушачий, Горец земноводный, Многокоренник обыкновенный, </w:t>
      </w:r>
      <w:r w:rsidRPr="009C6573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Рдест блестящий, </w:t>
      </w:r>
      <w:r w:rsidRPr="009C6573">
        <w:rPr>
          <w:rFonts w:ascii="Times New Roman" w:hAnsi="Times New Roman"/>
          <w:sz w:val="28"/>
          <w:szCs w:val="28"/>
        </w:rPr>
        <w:t>Элодея Канадская, Ряска маленькая, Рдест злаковый,</w:t>
      </w:r>
      <w:r w:rsidRPr="009C6573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Рдест </w:t>
      </w:r>
      <w:proofErr w:type="spellStart"/>
      <w:r w:rsidRPr="009C6573">
        <w:rPr>
          <w:rFonts w:ascii="Times New Roman" w:hAnsi="Times New Roman"/>
          <w:iCs/>
          <w:sz w:val="28"/>
          <w:szCs w:val="28"/>
          <w:shd w:val="clear" w:color="auto" w:fill="FFFFFF"/>
        </w:rPr>
        <w:t>пронзеннолистный</w:t>
      </w:r>
      <w:proofErr w:type="spellEnd"/>
      <w:r w:rsidRPr="009C6573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, </w:t>
      </w:r>
      <w:r w:rsidRPr="009C6573">
        <w:rPr>
          <w:rFonts w:ascii="Times New Roman" w:hAnsi="Times New Roman"/>
          <w:sz w:val="28"/>
          <w:szCs w:val="28"/>
        </w:rPr>
        <w:t>Роголистник темно-зеленый.</w:t>
      </w:r>
      <w:proofErr w:type="gramEnd"/>
    </w:p>
    <w:p w:rsidR="00025E64" w:rsidRPr="009C6573" w:rsidRDefault="00025E64" w:rsidP="00025E64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Индекс сапробности в водоеме на площадках исследования изменяется – от 1,7 до 1,84 (таблица 8). Среднее значение индекса сапробности – 1,74. Вода в пруду относится к умеренно загрязненной органическим веществом, </w:t>
      </w:r>
      <w:proofErr w:type="gramStart"/>
      <w:r w:rsidRPr="009C6573">
        <w:rPr>
          <w:rFonts w:ascii="Times New Roman" w:hAnsi="Times New Roman"/>
          <w:sz w:val="28"/>
          <w:szCs w:val="28"/>
        </w:rPr>
        <w:t>β-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мезосапробная зона, 3 класс вод. </w:t>
      </w:r>
    </w:p>
    <w:p w:rsidR="00025E64" w:rsidRPr="009C6573" w:rsidRDefault="00025E64" w:rsidP="00025E64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Таблица 8.</w:t>
      </w:r>
    </w:p>
    <w:p w:rsidR="00025E64" w:rsidRPr="009C6573" w:rsidRDefault="00025E64" w:rsidP="00025E6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Расчет индекса сапробности по </w:t>
      </w:r>
      <w:proofErr w:type="spellStart"/>
      <w:r w:rsidRPr="009C6573">
        <w:rPr>
          <w:rFonts w:ascii="Times New Roman" w:hAnsi="Times New Roman"/>
          <w:sz w:val="28"/>
          <w:szCs w:val="28"/>
        </w:rPr>
        <w:t>макрофитам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84"/>
        <w:gridCol w:w="3119"/>
        <w:gridCol w:w="1105"/>
        <w:gridCol w:w="1297"/>
        <w:gridCol w:w="1262"/>
        <w:gridCol w:w="1404"/>
      </w:tblGrid>
      <w:tr w:rsidR="00025E64" w:rsidRPr="009C6573" w:rsidTr="00025E64">
        <w:trPr>
          <w:trHeight w:val="267"/>
        </w:trPr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025E64" w:rsidRPr="009C6573" w:rsidRDefault="00025E64" w:rsidP="00025E64">
            <w:pPr>
              <w:pStyle w:val="af"/>
              <w:rPr>
                <w:rStyle w:val="a6"/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Рогоз широколистный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15,3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1,7</w:t>
            </w: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 w:val="restart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Style w:val="a6"/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Рогоз широколистный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15,3</w:t>
            </w:r>
          </w:p>
        </w:tc>
        <w:tc>
          <w:tcPr>
            <w:tcW w:w="1404" w:type="dxa"/>
            <w:vMerge w:val="restart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1,7</w:t>
            </w: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Style w:val="a6"/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Стрелолист обыкновенный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  <w:tc>
          <w:tcPr>
            <w:tcW w:w="140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Style w:val="a6"/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Горец земноводный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1,75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15,75</w:t>
            </w:r>
          </w:p>
        </w:tc>
        <w:tc>
          <w:tcPr>
            <w:tcW w:w="140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Style w:val="a6"/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Многокоренник обыкновенный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0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tcBorders>
              <w:bottom w:val="single" w:sz="4" w:space="0" w:color="auto"/>
            </w:tcBorders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Style w:val="a6"/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Водокрас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лягушачий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4" w:type="dxa"/>
            <w:vMerge/>
            <w:tcBorders>
              <w:bottom w:val="single" w:sz="4" w:space="0" w:color="auto"/>
            </w:tcBorders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 w:val="restart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Style w:val="a6"/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Рдест блестящий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1404" w:type="dxa"/>
            <w:vMerge w:val="restart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1,75</w:t>
            </w: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Style w:val="a6"/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Элодея Канадская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1,85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9,25</w:t>
            </w:r>
          </w:p>
        </w:tc>
        <w:tc>
          <w:tcPr>
            <w:tcW w:w="140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Style w:val="a6"/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Многокоренник обыкновенный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0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Style w:val="a6"/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Рдест </w:t>
            </w:r>
            <w:proofErr w:type="spellStart"/>
            <w:r w:rsidRPr="009C657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пронзеннолистный</w:t>
            </w:r>
            <w:proofErr w:type="spellEnd"/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11,9</w:t>
            </w:r>
          </w:p>
        </w:tc>
        <w:tc>
          <w:tcPr>
            <w:tcW w:w="140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Style w:val="a6"/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Рдест злаковый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  <w:tc>
          <w:tcPr>
            <w:tcW w:w="140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Style w:val="a6"/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Водокрас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лягушачий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40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tcBorders>
              <w:bottom w:val="single" w:sz="4" w:space="0" w:color="auto"/>
            </w:tcBorders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Style w:val="a6"/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Ряска маленькая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2,25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404" w:type="dxa"/>
            <w:vMerge/>
            <w:tcBorders>
              <w:bottom w:val="single" w:sz="4" w:space="0" w:color="auto"/>
            </w:tcBorders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 w:val="restart"/>
            <w:tcBorders>
              <w:top w:val="single" w:sz="4" w:space="0" w:color="auto"/>
            </w:tcBorders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Водокрас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лягушачий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404" w:type="dxa"/>
            <w:vMerge w:val="restart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1,84</w:t>
            </w: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Многокоренник обыкновенный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0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Элодея Канадская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1,85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12,95</w:t>
            </w:r>
          </w:p>
        </w:tc>
        <w:tc>
          <w:tcPr>
            <w:tcW w:w="140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Стрелолист обыкновенный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9,8</w:t>
            </w:r>
          </w:p>
        </w:tc>
        <w:tc>
          <w:tcPr>
            <w:tcW w:w="1404" w:type="dxa"/>
            <w:vMerge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67"/>
        </w:trPr>
        <w:tc>
          <w:tcPr>
            <w:tcW w:w="1384" w:type="dxa"/>
            <w:vMerge/>
            <w:tcBorders>
              <w:bottom w:val="single" w:sz="4" w:space="0" w:color="auto"/>
            </w:tcBorders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025E64" w:rsidRPr="009C6573" w:rsidRDefault="00025E64" w:rsidP="00025E6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Роголистник темно-зеленый</w:t>
            </w:r>
          </w:p>
        </w:tc>
        <w:tc>
          <w:tcPr>
            <w:tcW w:w="1105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297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62" w:type="dxa"/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1404" w:type="dxa"/>
            <w:vMerge/>
            <w:tcBorders>
              <w:bottom w:val="single" w:sz="4" w:space="0" w:color="auto"/>
            </w:tcBorders>
            <w:vAlign w:val="center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25E64" w:rsidRPr="009C6573" w:rsidRDefault="00025E64" w:rsidP="00025E64">
      <w:pPr>
        <w:spacing w:after="0" w:line="240" w:lineRule="auto"/>
        <w:ind w:left="3540" w:firstLine="708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ind w:left="3540" w:firstLine="708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>ВЫВОДЫ</w:t>
      </w:r>
    </w:p>
    <w:p w:rsidR="00025E64" w:rsidRPr="009C6573" w:rsidRDefault="00025E64" w:rsidP="00025E64">
      <w:pPr>
        <w:pStyle w:val="a3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Во флоре водных и прибрежно-водных растений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Ягульского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пруда выявлено 50 видов растений. Основу флоры составляют представители отдела Покрытосеменные </w:t>
      </w:r>
      <w:proofErr w:type="spellStart"/>
      <w:r w:rsidRPr="009C6573">
        <w:rPr>
          <w:rFonts w:ascii="Times New Roman" w:hAnsi="Times New Roman"/>
          <w:sz w:val="28"/>
          <w:szCs w:val="28"/>
          <w:lang w:val="en-US"/>
        </w:rPr>
        <w:t>Magnoliophyta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. Среди них преобладают представители класса Двудольные </w:t>
      </w:r>
      <w:proofErr w:type="spellStart"/>
      <w:r w:rsidRPr="009C6573">
        <w:rPr>
          <w:rFonts w:ascii="Times New Roman" w:hAnsi="Times New Roman"/>
          <w:sz w:val="28"/>
          <w:szCs w:val="28"/>
          <w:lang w:val="en-US"/>
        </w:rPr>
        <w:t>Magnoliopsida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и Однодольные </w:t>
      </w:r>
      <w:proofErr w:type="spellStart"/>
      <w:r w:rsidRPr="009C6573">
        <w:rPr>
          <w:rFonts w:ascii="Times New Roman" w:hAnsi="Times New Roman"/>
          <w:sz w:val="28"/>
          <w:szCs w:val="28"/>
          <w:lang w:val="en-US"/>
        </w:rPr>
        <w:t>Liliopsida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включают примерно равное кол-во видов – 24 и 26 вида соответственно. По видовому составу флора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Ягульского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пруда относится к бореальным флорам.</w:t>
      </w:r>
    </w:p>
    <w:p w:rsidR="00025E64" w:rsidRPr="009C6573" w:rsidRDefault="00025E64" w:rsidP="00025E64">
      <w:pPr>
        <w:pStyle w:val="a3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В экологической структуре флоры водоема было выявлено 11 видов гидрофитов. Гелофиты включают 8 видов, </w:t>
      </w:r>
      <w:proofErr w:type="spellStart"/>
      <w:r w:rsidRPr="009C6573">
        <w:rPr>
          <w:rFonts w:ascii="Times New Roman" w:hAnsi="Times New Roman"/>
          <w:sz w:val="28"/>
          <w:szCs w:val="28"/>
        </w:rPr>
        <w:t>гигрогелофиты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– 6, гигрофиты – 9, </w:t>
      </w:r>
      <w:proofErr w:type="spellStart"/>
      <w:r w:rsidRPr="009C6573">
        <w:rPr>
          <w:rFonts w:ascii="Times New Roman" w:hAnsi="Times New Roman"/>
          <w:sz w:val="28"/>
          <w:szCs w:val="28"/>
        </w:rPr>
        <w:t>гигромезофиты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и мезофиты – 16 видов.</w:t>
      </w:r>
    </w:p>
    <w:p w:rsidR="00025E64" w:rsidRPr="009C6573" w:rsidRDefault="00025E64" w:rsidP="00025E64">
      <w:pPr>
        <w:pStyle w:val="a3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Style w:val="10"/>
          <w:rFonts w:ascii="Times New Roman" w:eastAsia="Calibri" w:hAnsi="Times New Roman"/>
          <w:b w:val="0"/>
          <w:color w:val="auto"/>
        </w:rPr>
        <w:t xml:space="preserve">Во флоре </w:t>
      </w:r>
      <w:proofErr w:type="spellStart"/>
      <w:r w:rsidRPr="009C6573">
        <w:rPr>
          <w:rStyle w:val="10"/>
          <w:rFonts w:ascii="Times New Roman" w:eastAsia="Calibri" w:hAnsi="Times New Roman"/>
          <w:b w:val="0"/>
          <w:color w:val="auto"/>
        </w:rPr>
        <w:t>Ягульского</w:t>
      </w:r>
      <w:proofErr w:type="spellEnd"/>
      <w:r w:rsidRPr="009C6573">
        <w:rPr>
          <w:rStyle w:val="10"/>
          <w:rFonts w:ascii="Times New Roman" w:eastAsia="Calibri" w:hAnsi="Times New Roman"/>
          <w:b w:val="0"/>
          <w:color w:val="auto"/>
        </w:rPr>
        <w:t xml:space="preserve"> пруда преобладают многолетники. Многолетники составляют 46 видов. </w:t>
      </w:r>
      <w:r w:rsidRPr="009C6573">
        <w:rPr>
          <w:rFonts w:ascii="Times New Roman" w:eastAsia="TimesNewRomanPSMT" w:hAnsi="Times New Roman"/>
          <w:sz w:val="28"/>
          <w:szCs w:val="28"/>
        </w:rPr>
        <w:t>К однолетникам относятся 4 вида растений.</w:t>
      </w:r>
    </w:p>
    <w:p w:rsidR="00025E64" w:rsidRPr="009C6573" w:rsidRDefault="00025E64" w:rsidP="00025E64">
      <w:pPr>
        <w:pStyle w:val="af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Индекс сапробности в водоеме на площадках исследования изменяется – от 1,7 до 1,84. Среднее значение индекса сапробности – 1,74. Вода в пруду относится к умеренно загрязненной органическим веществом, </w:t>
      </w:r>
      <w:proofErr w:type="gramStart"/>
      <w:r w:rsidRPr="009C6573">
        <w:rPr>
          <w:rFonts w:ascii="Times New Roman" w:hAnsi="Times New Roman"/>
          <w:sz w:val="28"/>
          <w:szCs w:val="28"/>
        </w:rPr>
        <w:t>β-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мезосапробная зона, 3 класс вод. </w:t>
      </w: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025E64" w:rsidRPr="009C6573" w:rsidRDefault="00025E64" w:rsidP="00025E64">
      <w:pPr>
        <w:pStyle w:val="a3"/>
        <w:numPr>
          <w:ilvl w:val="0"/>
          <w:numId w:val="4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Баталова Г.В., Котегов Б.Г., Осипов А.К. </w:t>
      </w:r>
      <w:proofErr w:type="spellStart"/>
      <w:r w:rsidRPr="009C6573">
        <w:rPr>
          <w:rFonts w:ascii="Times New Roman" w:hAnsi="Times New Roman"/>
          <w:sz w:val="28"/>
          <w:szCs w:val="28"/>
        </w:rPr>
        <w:t>Завьяловский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район: природа, история, экономика. – Ижевск: Удмуртия,2000. – 344 </w:t>
      </w:r>
      <w:proofErr w:type="gramStart"/>
      <w:r w:rsidRPr="009C6573">
        <w:rPr>
          <w:rFonts w:ascii="Times New Roman" w:hAnsi="Times New Roman"/>
          <w:sz w:val="28"/>
          <w:szCs w:val="28"/>
        </w:rPr>
        <w:t>с</w:t>
      </w:r>
      <w:proofErr w:type="gramEnd"/>
      <w:r w:rsidRPr="009C6573">
        <w:rPr>
          <w:rFonts w:ascii="Times New Roman" w:hAnsi="Times New Roman"/>
          <w:sz w:val="28"/>
          <w:szCs w:val="28"/>
        </w:rPr>
        <w:t>.</w:t>
      </w:r>
    </w:p>
    <w:p w:rsidR="00025E64" w:rsidRPr="009C6573" w:rsidRDefault="00025E64" w:rsidP="00025E64">
      <w:pPr>
        <w:pStyle w:val="af"/>
        <w:numPr>
          <w:ilvl w:val="0"/>
          <w:numId w:val="4"/>
        </w:numPr>
        <w:tabs>
          <w:tab w:val="clear" w:pos="644"/>
          <w:tab w:val="left" w:pos="0"/>
          <w:tab w:val="left" w:pos="142"/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ascii="Times New Roman" w:eastAsia="TimesNewRomanPSMT" w:hAnsi="Times New Roman"/>
          <w:sz w:val="28"/>
          <w:szCs w:val="28"/>
        </w:rPr>
      </w:pPr>
      <w:r w:rsidRPr="009C6573">
        <w:rPr>
          <w:rFonts w:ascii="Times New Roman" w:eastAsia="TimesNewRomanPSMT" w:hAnsi="Times New Roman"/>
          <w:sz w:val="28"/>
          <w:szCs w:val="28"/>
        </w:rPr>
        <w:t xml:space="preserve">Баранова О.Г. Местная флора Удмуртии: анализ, конспект, охрана. Ижевск: Изд. дом «Удмуртский университет», 2002. – 199 </w:t>
      </w:r>
      <w:proofErr w:type="gramStart"/>
      <w:r w:rsidRPr="009C6573">
        <w:rPr>
          <w:rFonts w:ascii="Times New Roman" w:eastAsia="TimesNewRomanPSMT" w:hAnsi="Times New Roman"/>
          <w:sz w:val="28"/>
          <w:szCs w:val="28"/>
        </w:rPr>
        <w:t>с</w:t>
      </w:r>
      <w:proofErr w:type="gramEnd"/>
      <w:r w:rsidRPr="009C6573">
        <w:rPr>
          <w:rFonts w:ascii="Times New Roman" w:eastAsia="TimesNewRomanPSMT" w:hAnsi="Times New Roman"/>
          <w:sz w:val="28"/>
          <w:szCs w:val="28"/>
        </w:rPr>
        <w:t>.</w:t>
      </w:r>
    </w:p>
    <w:p w:rsidR="00025E64" w:rsidRPr="009C6573" w:rsidRDefault="00025E64" w:rsidP="00025E64">
      <w:pPr>
        <w:pStyle w:val="a3"/>
        <w:numPr>
          <w:ilvl w:val="0"/>
          <w:numId w:val="4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Боголюбов А.С., Оценка экологических характеристик лугов по растительному покрову. Экосистема, 2002. – 52 </w:t>
      </w:r>
      <w:proofErr w:type="gramStart"/>
      <w:r w:rsidRPr="009C6573">
        <w:rPr>
          <w:rFonts w:ascii="Times New Roman" w:hAnsi="Times New Roman"/>
          <w:sz w:val="28"/>
          <w:szCs w:val="28"/>
        </w:rPr>
        <w:t>с</w:t>
      </w:r>
      <w:proofErr w:type="gramEnd"/>
      <w:r w:rsidRPr="009C6573">
        <w:rPr>
          <w:rFonts w:ascii="Times New Roman" w:hAnsi="Times New Roman"/>
          <w:sz w:val="28"/>
          <w:szCs w:val="28"/>
        </w:rPr>
        <w:t>.</w:t>
      </w:r>
    </w:p>
    <w:p w:rsidR="00025E64" w:rsidRPr="009C6573" w:rsidRDefault="00025E64" w:rsidP="00025E64">
      <w:pPr>
        <w:pStyle w:val="a3"/>
        <w:numPr>
          <w:ilvl w:val="0"/>
          <w:numId w:val="4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Большая Советская энциклопедия. М., 1970-1978.</w:t>
      </w:r>
    </w:p>
    <w:p w:rsidR="00025E64" w:rsidRPr="009C6573" w:rsidRDefault="00025E64" w:rsidP="00025E64">
      <w:pPr>
        <w:pStyle w:val="a3"/>
        <w:numPr>
          <w:ilvl w:val="0"/>
          <w:numId w:val="4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color w:val="000000"/>
          <w:sz w:val="28"/>
          <w:szCs w:val="28"/>
        </w:rPr>
        <w:t xml:space="preserve">Водный кодекс Российской Федерации от 03.06.2006 N 74-ФЗ (ред. от с 1 января 2016 года). – 23 </w:t>
      </w:r>
      <w:proofErr w:type="gramStart"/>
      <w:r w:rsidRPr="009C6573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9C6573">
        <w:rPr>
          <w:rFonts w:ascii="Times New Roman" w:hAnsi="Times New Roman"/>
          <w:color w:val="000000"/>
          <w:sz w:val="28"/>
          <w:szCs w:val="28"/>
        </w:rPr>
        <w:t>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clear" w:pos="644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Восстановление и охрана малых рек: Сборник / под ред. К.К. </w:t>
      </w:r>
      <w:proofErr w:type="spellStart"/>
      <w:r w:rsidRPr="009C6573">
        <w:rPr>
          <w:rFonts w:ascii="Times New Roman" w:hAnsi="Times New Roman"/>
          <w:sz w:val="28"/>
          <w:szCs w:val="28"/>
        </w:rPr>
        <w:t>Эдельштейна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, М.И. Сахаровой, М., 1989. – 317 </w:t>
      </w:r>
      <w:proofErr w:type="gramStart"/>
      <w:r w:rsidRPr="009C6573">
        <w:rPr>
          <w:rFonts w:ascii="Times New Roman" w:hAnsi="Times New Roman"/>
          <w:sz w:val="28"/>
          <w:szCs w:val="28"/>
        </w:rPr>
        <w:t>с</w:t>
      </w:r>
      <w:proofErr w:type="gramEnd"/>
      <w:r w:rsidRPr="009C6573">
        <w:rPr>
          <w:rFonts w:ascii="Times New Roman" w:hAnsi="Times New Roman"/>
          <w:sz w:val="28"/>
          <w:szCs w:val="28"/>
        </w:rPr>
        <w:t>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Гидрология суши: термины и определения. ГОСТ 19179-73. – М.: Изд-во стандартов,1978.</w:t>
      </w:r>
    </w:p>
    <w:p w:rsidR="00025E64" w:rsidRPr="009C6573" w:rsidRDefault="00025E64" w:rsidP="00025E64">
      <w:pPr>
        <w:pStyle w:val="a3"/>
        <w:numPr>
          <w:ilvl w:val="0"/>
          <w:numId w:val="4"/>
        </w:numPr>
        <w:tabs>
          <w:tab w:val="clear" w:pos="644"/>
          <w:tab w:val="num" w:pos="0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Жадин</w:t>
      </w:r>
      <w:proofErr w:type="gram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В.И. Методы гидробиологического исследования. – М.: Высшая школа, 1960. – 327 </w:t>
      </w:r>
      <w:proofErr w:type="gram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25E64" w:rsidRPr="009C6573" w:rsidRDefault="00025E64" w:rsidP="00025E64">
      <w:pPr>
        <w:pStyle w:val="a3"/>
        <w:numPr>
          <w:ilvl w:val="0"/>
          <w:numId w:val="4"/>
        </w:numPr>
        <w:tabs>
          <w:tab w:val="clear" w:pos="644"/>
          <w:tab w:val="num" w:pos="0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Жадин</w:t>
      </w:r>
      <w:proofErr w:type="gram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В.И., Герд С.В. Реки, озера и водохранилища СССР. Их фауна и флора. – М.: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Учпедгиз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1961. – 559 с</w:t>
      </w:r>
    </w:p>
    <w:p w:rsidR="00025E64" w:rsidRPr="009C6573" w:rsidRDefault="00025E64" w:rsidP="00025E64">
      <w:pPr>
        <w:pStyle w:val="a3"/>
        <w:numPr>
          <w:ilvl w:val="0"/>
          <w:numId w:val="4"/>
        </w:numPr>
        <w:tabs>
          <w:tab w:val="clear" w:pos="644"/>
          <w:tab w:val="num" w:pos="0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6573">
        <w:rPr>
          <w:rFonts w:ascii="Times New Roman" w:hAnsi="Times New Roman"/>
          <w:color w:val="000000"/>
          <w:sz w:val="28"/>
          <w:szCs w:val="28"/>
        </w:rPr>
        <w:lastRenderedPageBreak/>
        <w:t xml:space="preserve">Константинов А.С. Общая гидробиология. М.: Высшая школа, 1979. – 479 </w:t>
      </w:r>
      <w:proofErr w:type="gramStart"/>
      <w:r w:rsidRPr="009C6573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9C6573">
        <w:rPr>
          <w:rFonts w:ascii="Times New Roman" w:hAnsi="Times New Roman"/>
          <w:color w:val="000000"/>
          <w:sz w:val="28"/>
          <w:szCs w:val="28"/>
        </w:rPr>
        <w:t>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Котегов Б.Г. Фауна и экология рыб малых рек Удмуртии. – Ижевск: Ассоциация “Научная книга”, 2006. – 95 </w:t>
      </w:r>
      <w:proofErr w:type="gramStart"/>
      <w:r w:rsidRPr="009C6573">
        <w:rPr>
          <w:rFonts w:ascii="Times New Roman" w:hAnsi="Times New Roman"/>
          <w:sz w:val="28"/>
          <w:szCs w:val="28"/>
        </w:rPr>
        <w:t>с</w:t>
      </w:r>
      <w:proofErr w:type="gramEnd"/>
      <w:r w:rsidRPr="009C6573">
        <w:rPr>
          <w:rFonts w:ascii="Times New Roman" w:hAnsi="Times New Roman"/>
          <w:sz w:val="28"/>
          <w:szCs w:val="28"/>
        </w:rPr>
        <w:t>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 Кузьминых Е.К. Воды // Природа Удмуртии. Ижевск: Удмуртия, 1972. – 89 </w:t>
      </w:r>
      <w:proofErr w:type="gramStart"/>
      <w:r w:rsidRPr="009C6573">
        <w:rPr>
          <w:rFonts w:ascii="Times New Roman" w:hAnsi="Times New Roman"/>
          <w:sz w:val="28"/>
          <w:szCs w:val="28"/>
        </w:rPr>
        <w:t>с</w:t>
      </w:r>
      <w:proofErr w:type="gramEnd"/>
      <w:r w:rsidRPr="009C6573">
        <w:rPr>
          <w:rFonts w:ascii="Times New Roman" w:hAnsi="Times New Roman"/>
          <w:sz w:val="28"/>
          <w:szCs w:val="28"/>
        </w:rPr>
        <w:t>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Маевский П.Ф. Флора средней полосы европейской части России. М.: Товарищество </w:t>
      </w:r>
      <w:proofErr w:type="spellStart"/>
      <w:r w:rsidRPr="009C6573">
        <w:rPr>
          <w:rFonts w:ascii="Times New Roman" w:hAnsi="Times New Roman"/>
          <w:sz w:val="28"/>
          <w:szCs w:val="28"/>
        </w:rPr>
        <w:t>науч</w:t>
      </w:r>
      <w:proofErr w:type="gramStart"/>
      <w:r w:rsidRPr="009C6573">
        <w:rPr>
          <w:rFonts w:ascii="Times New Roman" w:hAnsi="Times New Roman"/>
          <w:sz w:val="28"/>
          <w:szCs w:val="28"/>
        </w:rPr>
        <w:t>.и</w:t>
      </w:r>
      <w:proofErr w:type="gramEnd"/>
      <w:r w:rsidRPr="009C6573">
        <w:rPr>
          <w:rFonts w:ascii="Times New Roman" w:hAnsi="Times New Roman"/>
          <w:sz w:val="28"/>
          <w:szCs w:val="28"/>
        </w:rPr>
        <w:t>зд</w:t>
      </w:r>
      <w:proofErr w:type="spellEnd"/>
      <w:r w:rsidRPr="009C6573">
        <w:rPr>
          <w:rFonts w:ascii="Times New Roman" w:hAnsi="Times New Roman"/>
          <w:sz w:val="28"/>
          <w:szCs w:val="28"/>
        </w:rPr>
        <w:t>. КМК, 2006. – 600 с.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Методы биоиндикации: учебно-методическое пособие / М.Н. </w:t>
      </w:r>
      <w:proofErr w:type="spellStart"/>
      <w:r w:rsidRPr="009C6573">
        <w:rPr>
          <w:rFonts w:ascii="Times New Roman" w:hAnsi="Times New Roman"/>
          <w:sz w:val="28"/>
          <w:szCs w:val="28"/>
        </w:rPr>
        <w:t>Мукминов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, Э.А. </w:t>
      </w:r>
      <w:proofErr w:type="spellStart"/>
      <w:r w:rsidRPr="009C6573">
        <w:rPr>
          <w:rFonts w:ascii="Times New Roman" w:hAnsi="Times New Roman"/>
          <w:sz w:val="28"/>
          <w:szCs w:val="28"/>
        </w:rPr>
        <w:t>Шуралев</w:t>
      </w:r>
      <w:proofErr w:type="spellEnd"/>
      <w:r w:rsidRPr="009C6573">
        <w:rPr>
          <w:rFonts w:ascii="Times New Roman" w:hAnsi="Times New Roman"/>
          <w:sz w:val="28"/>
          <w:szCs w:val="28"/>
        </w:rPr>
        <w:t>. – Казань: Казанский университет, 2011. – 48с.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Печерских В.Н. Элементы мониторинга водоемов. Пособие по экологическому практикуму. – Ижевск: Издательство </w:t>
      </w:r>
      <w:proofErr w:type="spellStart"/>
      <w:r w:rsidRPr="009C6573">
        <w:rPr>
          <w:rFonts w:ascii="Times New Roman" w:hAnsi="Times New Roman"/>
          <w:sz w:val="28"/>
          <w:szCs w:val="28"/>
        </w:rPr>
        <w:t>ИжГТУ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, 1996. – 43 </w:t>
      </w:r>
      <w:proofErr w:type="gramStart"/>
      <w:r w:rsidRPr="009C6573">
        <w:rPr>
          <w:rFonts w:ascii="Times New Roman" w:hAnsi="Times New Roman"/>
          <w:sz w:val="28"/>
          <w:szCs w:val="28"/>
        </w:rPr>
        <w:t>с</w:t>
      </w:r>
      <w:proofErr w:type="gramEnd"/>
      <w:r w:rsidRPr="009C6573">
        <w:rPr>
          <w:rFonts w:ascii="Times New Roman" w:hAnsi="Times New Roman"/>
          <w:sz w:val="28"/>
          <w:szCs w:val="28"/>
        </w:rPr>
        <w:t>.</w:t>
      </w:r>
    </w:p>
    <w:p w:rsidR="00025E64" w:rsidRPr="009C6573" w:rsidRDefault="00025E64" w:rsidP="00025E64">
      <w:pPr>
        <w:pStyle w:val="af"/>
        <w:numPr>
          <w:ilvl w:val="0"/>
          <w:numId w:val="4"/>
        </w:numPr>
        <w:tabs>
          <w:tab w:val="clear" w:pos="644"/>
          <w:tab w:val="num" w:pos="0"/>
          <w:tab w:val="left" w:pos="142"/>
          <w:tab w:val="left" w:pos="284"/>
          <w:tab w:val="left" w:pos="426"/>
          <w:tab w:val="left" w:pos="709"/>
          <w:tab w:val="left" w:pos="851"/>
          <w:tab w:val="left" w:pos="1418"/>
          <w:tab w:val="left" w:pos="1560"/>
        </w:tabs>
        <w:autoSpaceDE w:val="0"/>
        <w:autoSpaceDN w:val="0"/>
        <w:adjustRightInd w:val="0"/>
        <w:ind w:left="0" w:firstLine="0"/>
        <w:jc w:val="both"/>
        <w:rPr>
          <w:rFonts w:ascii="Times New Roman" w:eastAsia="TimesNewRomanPSMT" w:hAnsi="Times New Roman"/>
          <w:sz w:val="28"/>
          <w:szCs w:val="28"/>
        </w:rPr>
      </w:pPr>
      <w:proofErr w:type="spellStart"/>
      <w:r w:rsidRPr="009C6573">
        <w:rPr>
          <w:rFonts w:ascii="Times New Roman" w:hAnsi="Times New Roman"/>
          <w:sz w:val="28"/>
          <w:szCs w:val="28"/>
        </w:rPr>
        <w:t>Папченков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В.Г. Растительный покров водоемов и водотоков Среднего Поволжья. Монография. Ярославль: ЦМП </w:t>
      </w:r>
      <w:proofErr w:type="spellStart"/>
      <w:r w:rsidRPr="009C6573">
        <w:rPr>
          <w:rFonts w:ascii="Times New Roman" w:hAnsi="Times New Roman"/>
          <w:sz w:val="28"/>
          <w:szCs w:val="28"/>
        </w:rPr>
        <w:t>МУБиНТ</w:t>
      </w:r>
      <w:proofErr w:type="spellEnd"/>
      <w:r w:rsidRPr="009C6573">
        <w:rPr>
          <w:rFonts w:ascii="Times New Roman" w:hAnsi="Times New Roman"/>
          <w:sz w:val="28"/>
          <w:szCs w:val="28"/>
        </w:rPr>
        <w:t>, 2001. – 214 с.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6573">
        <w:rPr>
          <w:rFonts w:ascii="Times New Roman" w:hAnsi="Times New Roman"/>
          <w:sz w:val="28"/>
          <w:szCs w:val="28"/>
        </w:rPr>
        <w:t>Реймерс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Н.Ф. Основные биологические понятия и термины. М.: Просвещение,1988. – 319 </w:t>
      </w:r>
      <w:proofErr w:type="gramStart"/>
      <w:r w:rsidRPr="009C6573">
        <w:rPr>
          <w:rFonts w:ascii="Times New Roman" w:hAnsi="Times New Roman"/>
          <w:sz w:val="28"/>
          <w:szCs w:val="28"/>
        </w:rPr>
        <w:t>с</w:t>
      </w:r>
      <w:proofErr w:type="gramEnd"/>
      <w:r w:rsidRPr="009C6573">
        <w:rPr>
          <w:rFonts w:ascii="Times New Roman" w:hAnsi="Times New Roman"/>
          <w:sz w:val="28"/>
          <w:szCs w:val="28"/>
        </w:rPr>
        <w:t xml:space="preserve">. </w:t>
      </w:r>
    </w:p>
    <w:p w:rsidR="00025E64" w:rsidRPr="009C6573" w:rsidRDefault="00025E64" w:rsidP="00025E64">
      <w:pPr>
        <w:numPr>
          <w:ilvl w:val="0"/>
          <w:numId w:val="4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9C6573">
        <w:rPr>
          <w:rFonts w:ascii="Times New Roman" w:hAnsi="Times New Roman"/>
          <w:sz w:val="28"/>
          <w:szCs w:val="28"/>
        </w:rPr>
        <w:t>Реймерс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Н.Ф. Экология (Теория, законы, правила, принципы и гипотезы). М.: Россия Молодая, 1994. – 367 </w:t>
      </w:r>
      <w:proofErr w:type="gramStart"/>
      <w:r w:rsidRPr="009C6573">
        <w:rPr>
          <w:rFonts w:ascii="Times New Roman" w:hAnsi="Times New Roman"/>
          <w:sz w:val="28"/>
          <w:szCs w:val="28"/>
        </w:rPr>
        <w:t>с</w:t>
      </w:r>
      <w:proofErr w:type="gramEnd"/>
      <w:r w:rsidRPr="009C6573">
        <w:rPr>
          <w:rFonts w:ascii="Times New Roman" w:hAnsi="Times New Roman"/>
          <w:sz w:val="28"/>
          <w:szCs w:val="28"/>
        </w:rPr>
        <w:t>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6573">
        <w:rPr>
          <w:rFonts w:ascii="Times New Roman" w:hAnsi="Times New Roman"/>
          <w:color w:val="000000"/>
          <w:sz w:val="28"/>
          <w:szCs w:val="28"/>
        </w:rPr>
        <w:t>Риклефс</w:t>
      </w:r>
      <w:proofErr w:type="spellEnd"/>
      <w:r w:rsidRPr="009C6573">
        <w:rPr>
          <w:rFonts w:ascii="Times New Roman" w:hAnsi="Times New Roman"/>
          <w:color w:val="000000"/>
          <w:sz w:val="28"/>
          <w:szCs w:val="28"/>
        </w:rPr>
        <w:t xml:space="preserve"> Р. Основы общей экологии. М., 1979. 424с.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C6573">
        <w:rPr>
          <w:rFonts w:ascii="Times New Roman" w:hAnsi="Times New Roman"/>
          <w:color w:val="000000"/>
          <w:sz w:val="28"/>
          <w:szCs w:val="28"/>
        </w:rPr>
        <w:t xml:space="preserve">Рысин И.И. Поверхностные воды// </w:t>
      </w:r>
      <w:proofErr w:type="spellStart"/>
      <w:r w:rsidRPr="009C6573">
        <w:rPr>
          <w:rFonts w:ascii="Times New Roman" w:hAnsi="Times New Roman"/>
          <w:color w:val="000000"/>
          <w:sz w:val="28"/>
          <w:szCs w:val="28"/>
        </w:rPr>
        <w:t>Завьяловский</w:t>
      </w:r>
      <w:proofErr w:type="spellEnd"/>
      <w:r w:rsidRPr="009C6573">
        <w:rPr>
          <w:rFonts w:ascii="Times New Roman" w:hAnsi="Times New Roman"/>
          <w:color w:val="000000"/>
          <w:sz w:val="28"/>
          <w:szCs w:val="28"/>
        </w:rPr>
        <w:t xml:space="preserve"> район: природа, история, экономика. Ижевск: </w:t>
      </w:r>
      <w:proofErr w:type="spellStart"/>
      <w:r w:rsidRPr="009C6573">
        <w:rPr>
          <w:rFonts w:ascii="Times New Roman" w:hAnsi="Times New Roman"/>
          <w:color w:val="000000"/>
          <w:sz w:val="28"/>
          <w:szCs w:val="28"/>
        </w:rPr>
        <w:t>Полиграфкомбинат</w:t>
      </w:r>
      <w:proofErr w:type="spellEnd"/>
      <w:r w:rsidRPr="009C6573">
        <w:rPr>
          <w:rFonts w:ascii="Times New Roman" w:hAnsi="Times New Roman"/>
          <w:color w:val="000000"/>
          <w:sz w:val="28"/>
          <w:szCs w:val="28"/>
        </w:rPr>
        <w:t>, 2001. 301 с.</w:t>
      </w:r>
    </w:p>
    <w:p w:rsidR="00025E64" w:rsidRPr="009C6573" w:rsidRDefault="00025E64" w:rsidP="00025E64">
      <w:pPr>
        <w:pStyle w:val="af"/>
        <w:numPr>
          <w:ilvl w:val="0"/>
          <w:numId w:val="4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1418"/>
          <w:tab w:val="left" w:pos="15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Садчиков  А.П.,  Кудряшов М.А. Экология прибрежно-водной растительности.- </w:t>
      </w:r>
      <w:proofErr w:type="spellStart"/>
      <w:r w:rsidRPr="009C6573">
        <w:rPr>
          <w:rFonts w:ascii="Times New Roman" w:hAnsi="Times New Roman"/>
          <w:sz w:val="28"/>
          <w:szCs w:val="28"/>
        </w:rPr>
        <w:t>НИА-Природа</w:t>
      </w:r>
      <w:proofErr w:type="spellEnd"/>
      <w:r w:rsidRPr="009C6573">
        <w:rPr>
          <w:rFonts w:ascii="Times New Roman" w:hAnsi="Times New Roman"/>
          <w:sz w:val="28"/>
          <w:szCs w:val="28"/>
        </w:rPr>
        <w:t>, РЭФИА, 2004. – 241 с.</w:t>
      </w:r>
    </w:p>
    <w:p w:rsidR="00025E64" w:rsidRPr="009C6573" w:rsidRDefault="00025E64" w:rsidP="00025E64">
      <w:pPr>
        <w:pStyle w:val="a3"/>
        <w:numPr>
          <w:ilvl w:val="0"/>
          <w:numId w:val="4"/>
        </w:numPr>
        <w:tabs>
          <w:tab w:val="clear" w:pos="644"/>
          <w:tab w:val="num" w:pos="0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Семерной В.П. Учение о гидросфере: учебное пособие.</w:t>
      </w:r>
      <w:proofErr w:type="gram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Ярославль: </w:t>
      </w:r>
      <w:proofErr w:type="spellStart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ЯрГУ</w:t>
      </w:r>
      <w:proofErr w:type="spellEnd"/>
      <w:r w:rsidRPr="009C6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2010. – 252 с.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6573">
        <w:rPr>
          <w:rFonts w:ascii="Times New Roman" w:hAnsi="Times New Roman"/>
          <w:sz w:val="28"/>
          <w:szCs w:val="28"/>
        </w:rPr>
        <w:t>Стадницкий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Г.В., Родионов А.И. Экология. М.: Высш.шк.,1988. – 423 с.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Чернова Н.М, Былова А.М. Общая экология. М: Просвещение, 1988. – 267 </w:t>
      </w:r>
      <w:proofErr w:type="gramStart"/>
      <w:r w:rsidRPr="009C6573">
        <w:rPr>
          <w:rFonts w:ascii="Times New Roman" w:hAnsi="Times New Roman"/>
          <w:sz w:val="28"/>
          <w:szCs w:val="28"/>
        </w:rPr>
        <w:t>с</w:t>
      </w:r>
      <w:proofErr w:type="gramEnd"/>
      <w:r w:rsidRPr="009C6573">
        <w:rPr>
          <w:rFonts w:ascii="Times New Roman" w:hAnsi="Times New Roman"/>
          <w:sz w:val="28"/>
          <w:szCs w:val="28"/>
        </w:rPr>
        <w:t>.</w:t>
      </w:r>
    </w:p>
    <w:p w:rsidR="00025E64" w:rsidRPr="009C6573" w:rsidRDefault="00025E64" w:rsidP="00025E64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  <w:lang w:val="en-US"/>
        </w:rPr>
        <w:t>http</w:t>
      </w:r>
      <w:r w:rsidRPr="009C6573">
        <w:rPr>
          <w:rFonts w:ascii="Times New Roman" w:hAnsi="Times New Roman"/>
          <w:sz w:val="28"/>
          <w:szCs w:val="28"/>
        </w:rPr>
        <w:t>://</w:t>
      </w:r>
      <w:proofErr w:type="spellStart"/>
      <w:r w:rsidRPr="009C6573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9C6573">
        <w:rPr>
          <w:rFonts w:ascii="Times New Roman" w:hAnsi="Times New Roman"/>
          <w:sz w:val="28"/>
          <w:szCs w:val="28"/>
        </w:rPr>
        <w:t>.</w:t>
      </w:r>
      <w:proofErr w:type="spellStart"/>
      <w:r w:rsidRPr="009C6573">
        <w:rPr>
          <w:rFonts w:ascii="Times New Roman" w:hAnsi="Times New Roman"/>
          <w:sz w:val="28"/>
          <w:szCs w:val="28"/>
          <w:lang w:val="en-US"/>
        </w:rPr>
        <w:t>wikipedia</w:t>
      </w:r>
      <w:proofErr w:type="spellEnd"/>
      <w:r w:rsidRPr="009C6573">
        <w:rPr>
          <w:rFonts w:ascii="Times New Roman" w:hAnsi="Times New Roman"/>
          <w:sz w:val="28"/>
          <w:szCs w:val="28"/>
        </w:rPr>
        <w:t>.</w:t>
      </w:r>
      <w:r w:rsidRPr="009C6573">
        <w:rPr>
          <w:rFonts w:ascii="Times New Roman" w:hAnsi="Times New Roman"/>
          <w:sz w:val="28"/>
          <w:szCs w:val="28"/>
          <w:lang w:val="en-US"/>
        </w:rPr>
        <w:t>org</w:t>
      </w:r>
    </w:p>
    <w:p w:rsidR="00025E64" w:rsidRPr="009C6573" w:rsidRDefault="00025E64" w:rsidP="00025E64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hyperlink r:id="rId24" w:history="1">
        <w:r w:rsidRPr="009C6573">
          <w:rPr>
            <w:rStyle w:val="a5"/>
            <w:rFonts w:ascii="Times New Roman" w:hAnsi="Times New Roman"/>
            <w:sz w:val="28"/>
            <w:szCs w:val="28"/>
          </w:rPr>
          <w:t>http://medifarm.info/articles/1870/</w:t>
        </w:r>
      </w:hyperlink>
    </w:p>
    <w:p w:rsidR="00025E64" w:rsidRPr="009C6573" w:rsidRDefault="00025E64" w:rsidP="00025E64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hyperlink r:id="rId25" w:history="1">
        <w:r w:rsidRPr="009C6573">
          <w:rPr>
            <w:rStyle w:val="a5"/>
            <w:rFonts w:ascii="Times New Roman" w:hAnsi="Times New Roman"/>
            <w:sz w:val="28"/>
            <w:szCs w:val="28"/>
          </w:rPr>
          <w:t>http://rgrtu-640.narod.ru/ekologiya/36.html</w:t>
        </w:r>
      </w:hyperlink>
    </w:p>
    <w:p w:rsidR="00025E64" w:rsidRPr="009C6573" w:rsidRDefault="00025E64" w:rsidP="00025E64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C6573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hyperlink r:id="rId26" w:history="1">
        <w:r w:rsidRPr="009C6573">
          <w:rPr>
            <w:rStyle w:val="a5"/>
            <w:rFonts w:ascii="Times New Roman" w:hAnsi="Times New Roman"/>
            <w:sz w:val="28"/>
            <w:szCs w:val="28"/>
          </w:rPr>
          <w:t>http://rus-katana-dogs.ru/antropogennye-vozdejstviya-na-gidrosferu-page-4.html</w:t>
        </w:r>
      </w:hyperlink>
    </w:p>
    <w:p w:rsidR="00025E64" w:rsidRPr="009C6573" w:rsidRDefault="00025E64" w:rsidP="00025E64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hyperlink r:id="rId27" w:history="1">
        <w:r w:rsidRPr="009C6573">
          <w:rPr>
            <w:rStyle w:val="a5"/>
            <w:rFonts w:ascii="Times New Roman" w:hAnsi="Times New Roman"/>
            <w:sz w:val="28"/>
            <w:szCs w:val="28"/>
          </w:rPr>
          <w:t>http://knowledge.allbest.ru/ecology/2c0a65635b2bc78b4c53b88421306c27_0.html</w:t>
        </w:r>
      </w:hyperlink>
    </w:p>
    <w:p w:rsidR="00025E64" w:rsidRPr="009C6573" w:rsidRDefault="00025E64" w:rsidP="00025E64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0" w:firstLine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hyperlink r:id="rId28" w:history="1">
        <w:r w:rsidRPr="009C6573">
          <w:rPr>
            <w:rStyle w:val="a5"/>
            <w:rFonts w:ascii="Times New Roman" w:hAnsi="Times New Roman"/>
            <w:sz w:val="28"/>
            <w:szCs w:val="28"/>
            <w:lang w:val="en-US"/>
          </w:rPr>
          <w:t>http</w:t>
        </w:r>
        <w:r w:rsidRPr="009C6573">
          <w:rPr>
            <w:rStyle w:val="a5"/>
            <w:rFonts w:ascii="Times New Roman" w:hAnsi="Times New Roman"/>
            <w:sz w:val="28"/>
            <w:szCs w:val="28"/>
          </w:rPr>
          <w:t>://</w:t>
        </w:r>
        <w:proofErr w:type="spellStart"/>
        <w:r w:rsidRPr="009C6573">
          <w:rPr>
            <w:rStyle w:val="a5"/>
            <w:rFonts w:ascii="Times New Roman" w:hAnsi="Times New Roman"/>
            <w:sz w:val="28"/>
            <w:szCs w:val="28"/>
            <w:lang w:val="en-US"/>
          </w:rPr>
          <w:t>iz</w:t>
        </w:r>
        <w:proofErr w:type="spellEnd"/>
        <w:r w:rsidRPr="009C6573">
          <w:rPr>
            <w:rStyle w:val="a5"/>
            <w:rFonts w:ascii="Times New Roman" w:hAnsi="Times New Roman"/>
            <w:sz w:val="28"/>
            <w:szCs w:val="28"/>
          </w:rPr>
          <w:t>-</w:t>
        </w:r>
        <w:r w:rsidRPr="009C6573">
          <w:rPr>
            <w:rStyle w:val="a5"/>
            <w:rFonts w:ascii="Times New Roman" w:hAnsi="Times New Roman"/>
            <w:sz w:val="28"/>
            <w:szCs w:val="28"/>
            <w:lang w:val="en-US"/>
          </w:rPr>
          <w:t>article</w:t>
        </w:r>
        <w:r w:rsidRPr="009C6573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9C6573">
          <w:rPr>
            <w:rStyle w:val="a5"/>
            <w:rFonts w:ascii="Times New Roman" w:hAnsi="Times New Roman"/>
            <w:sz w:val="28"/>
            <w:szCs w:val="28"/>
            <w:lang w:val="en-US"/>
          </w:rPr>
          <w:t>narod</w:t>
        </w:r>
        <w:proofErr w:type="spellEnd"/>
        <w:r w:rsidRPr="009C6573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9C6573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9C6573">
          <w:rPr>
            <w:rStyle w:val="a5"/>
            <w:rFonts w:ascii="Times New Roman" w:hAnsi="Times New Roman"/>
            <w:sz w:val="28"/>
            <w:szCs w:val="28"/>
          </w:rPr>
          <w:t>/</w:t>
        </w:r>
        <w:proofErr w:type="spellStart"/>
        <w:r w:rsidRPr="009C6573">
          <w:rPr>
            <w:rStyle w:val="a5"/>
            <w:rFonts w:ascii="Times New Roman" w:hAnsi="Times New Roman"/>
            <w:sz w:val="28"/>
            <w:szCs w:val="28"/>
            <w:lang w:val="en-US"/>
          </w:rPr>
          <w:t>zavay</w:t>
        </w:r>
        <w:proofErr w:type="spellEnd"/>
        <w:r w:rsidRPr="009C6573">
          <w:rPr>
            <w:rStyle w:val="a5"/>
            <w:rFonts w:ascii="Times New Roman" w:hAnsi="Times New Roman"/>
            <w:sz w:val="28"/>
            <w:szCs w:val="28"/>
          </w:rPr>
          <w:t>1.</w:t>
        </w:r>
        <w:r w:rsidRPr="009C6573">
          <w:rPr>
            <w:rStyle w:val="a5"/>
            <w:rFonts w:ascii="Times New Roman" w:hAnsi="Times New Roman"/>
            <w:sz w:val="28"/>
            <w:szCs w:val="28"/>
            <w:lang w:val="en-US"/>
          </w:rPr>
          <w:t>html</w:t>
        </w:r>
      </w:hyperlink>
    </w:p>
    <w:p w:rsidR="00025E64" w:rsidRPr="009C6573" w:rsidRDefault="00025E64" w:rsidP="00025E6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C6573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025E64" w:rsidRPr="009C6573" w:rsidRDefault="00025E64" w:rsidP="00025E6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Приложение 1.</w:t>
      </w:r>
    </w:p>
    <w:p w:rsidR="00025E64" w:rsidRPr="009C6573" w:rsidRDefault="00025E64" w:rsidP="00025E6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Таблица 1. </w:t>
      </w:r>
    </w:p>
    <w:p w:rsidR="00025E64" w:rsidRPr="009C6573" w:rsidRDefault="00025E64" w:rsidP="00025E64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Виды – индикаторы загрязнений воды (по </w:t>
      </w:r>
      <w:proofErr w:type="spellStart"/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Гигевичу</w:t>
      </w:r>
      <w:proofErr w:type="spellEnd"/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Власову, </w:t>
      </w:r>
      <w:proofErr w:type="spellStart"/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Вынаеву</w:t>
      </w:r>
      <w:proofErr w:type="spellEnd"/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2001)</w:t>
      </w:r>
    </w:p>
    <w:tbl>
      <w:tblPr>
        <w:tblW w:w="10281" w:type="dxa"/>
        <w:jc w:val="center"/>
        <w:tblCellSpacing w:w="15" w:type="dxa"/>
        <w:tblInd w:w="-1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4"/>
        <w:gridCol w:w="1991"/>
        <w:gridCol w:w="2195"/>
        <w:gridCol w:w="2130"/>
        <w:gridCol w:w="1351"/>
      </w:tblGrid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Название вида 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Индикаторы </w:t>
            </w:r>
          </w:p>
        </w:tc>
        <w:tc>
          <w:tcPr>
            <w:tcW w:w="5631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 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Органическое загрязнение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9C657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Ацидофикация</w:t>
            </w:r>
            <w:proofErr w:type="spellEnd"/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9C657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Эвтрофикация</w:t>
            </w:r>
            <w:proofErr w:type="spellEnd"/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Аир обыкновенный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9C657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Тяж</w:t>
            </w:r>
            <w:proofErr w:type="gramStart"/>
            <w:r w:rsidRPr="009C657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9C657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C657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9C6573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еталлы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Водокрас</w:t>
            </w:r>
            <w:proofErr w:type="spellEnd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лягушачий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Водяной мох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Камыш озерный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Кубышка</w:t>
            </w:r>
            <w:proofErr w:type="gramEnd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малая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Лобелия </w:t>
            </w:r>
            <w:proofErr w:type="spellStart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Дортмана</w:t>
            </w:r>
            <w:proofErr w:type="spellEnd"/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Манник плавающий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Манник большой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Многокоренник обыкновенный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Полушник</w:t>
            </w:r>
            <w:proofErr w:type="spellEnd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озерный 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Прибрежница</w:t>
            </w:r>
            <w:proofErr w:type="spellEnd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одноцветковая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Рдест курчавый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Рдест блестящий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Рдест плавающий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Рдест узловатый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Рдест </w:t>
            </w:r>
            <w:proofErr w:type="spellStart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пронзеннолистный</w:t>
            </w:r>
            <w:proofErr w:type="spellEnd"/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Рдест длиннейший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Рогоз широколистный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Роголистник темно-зеленый 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Роголистник подводный 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Ряска горбатая 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Ряска малая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Ситняг игольчатый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Ситняг болотный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Телорез </w:t>
            </w:r>
            <w:proofErr w:type="spellStart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алоэвидный</w:t>
            </w:r>
            <w:proofErr w:type="spellEnd"/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Трехдольница</w:t>
            </w:r>
            <w:proofErr w:type="spellEnd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трехбороздчатая</w:t>
            </w:r>
            <w:proofErr w:type="spellEnd"/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Уруть</w:t>
            </w:r>
            <w:proofErr w:type="spellEnd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колосистая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Харовые водоросли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Хвощ речной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Частуха подорожниковая 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Шелковник</w:t>
            </w:r>
            <w:proofErr w:type="spellEnd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жестколистный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Штукения</w:t>
            </w:r>
            <w:proofErr w:type="spellEnd"/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гребенчатая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</w:tr>
      <w:tr w:rsidR="00025E64" w:rsidRPr="009C6573" w:rsidTr="00025E64">
        <w:trPr>
          <w:tblCellSpacing w:w="15" w:type="dxa"/>
          <w:jc w:val="center"/>
        </w:trPr>
        <w:tc>
          <w:tcPr>
            <w:tcW w:w="2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Элодея канадская </w:t>
            </w:r>
          </w:p>
        </w:tc>
        <w:tc>
          <w:tcPr>
            <w:tcW w:w="1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1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25E64" w:rsidRPr="009C6573" w:rsidRDefault="00025E64" w:rsidP="00025E64">
            <w:pPr>
              <w:spacing w:after="0" w:line="240" w:lineRule="auto"/>
              <w:ind w:left="120" w:right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C65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 </w:t>
            </w:r>
          </w:p>
        </w:tc>
      </w:tr>
    </w:tbl>
    <w:p w:rsidR="00025E64" w:rsidRPr="009C6573" w:rsidRDefault="00025E64" w:rsidP="00025E6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25E64" w:rsidRPr="009C6573" w:rsidRDefault="00025E64" w:rsidP="00025E6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Приложение 2.</w:t>
      </w:r>
    </w:p>
    <w:p w:rsidR="00025E64" w:rsidRPr="009C6573" w:rsidRDefault="00025E64" w:rsidP="00025E64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Таблица 2.  </w:t>
      </w:r>
    </w:p>
    <w:p w:rsidR="00025E64" w:rsidRPr="009C6573" w:rsidRDefault="00025E64" w:rsidP="00025E6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Высшие водные растения в системе сапробности  (по </w:t>
      </w:r>
      <w:proofErr w:type="spellStart"/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Сладечеку</w:t>
      </w:r>
      <w:proofErr w:type="spellEnd"/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1963; </w:t>
      </w:r>
      <w:proofErr w:type="spellStart"/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Кокину</w:t>
      </w:r>
      <w:proofErr w:type="spellEnd"/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1982)</w:t>
      </w:r>
      <w:r w:rsidR="009C6573" w:rsidRPr="009C6573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</w:p>
    <w:p w:rsidR="00025E64" w:rsidRPr="009C6573" w:rsidRDefault="009C6573" w:rsidP="00025E64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C6573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90925" cy="3152832"/>
            <wp:effectExtent l="19050" t="0" r="9525" b="0"/>
            <wp:docPr id="13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15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64" w:rsidRPr="009C6573" w:rsidRDefault="00025E64" w:rsidP="00025E64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s</w:t>
      </w:r>
      <w:proofErr w:type="spellEnd"/>
      <w:r w:rsidRPr="009C65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– сапробность, I– индикаторное значение вида, S–индекс сапробности</w:t>
      </w:r>
    </w:p>
    <w:p w:rsidR="00025E64" w:rsidRPr="009C6573" w:rsidRDefault="00025E64" w:rsidP="00025E6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5E64" w:rsidRPr="009C6573" w:rsidRDefault="00025E64" w:rsidP="00025E6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5E64" w:rsidRPr="009C6573" w:rsidRDefault="00025E64" w:rsidP="00025E64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Приложение 3.</w:t>
      </w:r>
    </w:p>
    <w:p w:rsidR="00025E64" w:rsidRPr="009C6573" w:rsidRDefault="00025E64" w:rsidP="00025E6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C657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2828925"/>
            <wp:effectExtent l="19050" t="0" r="0" b="0"/>
            <wp:docPr id="8" name="Рисунок 1" descr="https://pp.userapi.com/c852136/v852136336/25456/LT7Lby_DF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136/v852136336/25456/LT7Lby_DFY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30" cy="283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64" w:rsidRPr="009C6573" w:rsidRDefault="00025E64" w:rsidP="00025E6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Рис. 1. </w:t>
      </w:r>
      <w:proofErr w:type="spellStart"/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Ягульский</w:t>
      </w:r>
      <w:proofErr w:type="spellEnd"/>
      <w:r w:rsidRPr="009C65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пруд</w:t>
      </w:r>
    </w:p>
    <w:p w:rsidR="00025E64" w:rsidRPr="009C6573" w:rsidRDefault="00025E64" w:rsidP="00025E64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25E64" w:rsidRPr="009C6573" w:rsidRDefault="00025E64" w:rsidP="00025E64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25E64" w:rsidRPr="009C6573" w:rsidRDefault="00025E64" w:rsidP="00025E64">
      <w:pPr>
        <w:pStyle w:val="a3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9C6573">
        <w:rPr>
          <w:rFonts w:ascii="Times New Roman" w:hAnsi="Times New Roman"/>
          <w:color w:val="000000"/>
          <w:sz w:val="28"/>
          <w:szCs w:val="28"/>
        </w:rPr>
        <w:t>Приложение 4.</w:t>
      </w:r>
    </w:p>
    <w:p w:rsidR="00025E64" w:rsidRPr="009C6573" w:rsidRDefault="00025E64" w:rsidP="00025E64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C6573">
        <w:rPr>
          <w:rFonts w:ascii="Times New Roman" w:hAnsi="Times New Roman"/>
          <w:noProof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10" o:spid="_x0000_s1052" type="#_x0000_t4" style="position:absolute;left:0;text-align:left;margin-left:288.8pt;margin-top:161.35pt;width:7.15pt;height:7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" fillcolor="red" strokecolor="red"/>
        </w:pict>
      </w:r>
      <w:r w:rsidRPr="009C6573">
        <w:rPr>
          <w:rFonts w:ascii="Times New Roman" w:hAnsi="Times New Roman"/>
          <w:noProof/>
          <w:sz w:val="28"/>
          <w:szCs w:val="28"/>
        </w:rPr>
        <w:pict>
          <v:shape id="Ромб 5" o:spid="_x0000_s1058" type="#_x0000_t4" style="position:absolute;left:0;text-align:left;margin-left:264.5pt;margin-top:168.5pt;width:7.15pt;height:7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" fillcolor="red" strokecolor="red"/>
        </w:pict>
      </w:r>
      <w:r w:rsidRPr="009C6573">
        <w:rPr>
          <w:rFonts w:ascii="Times New Roman" w:hAnsi="Times New Roman"/>
          <w:noProof/>
          <w:sz w:val="28"/>
          <w:szCs w:val="28"/>
        </w:rPr>
        <w:pict>
          <v:shape id="Ромб 6" o:spid="_x0000_s1056" type="#_x0000_t4" style="position:absolute;left:0;text-align:left;margin-left:245.35pt;margin-top:114.6pt;width:7.15pt;height:7.1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" fillcolor="red" strokecolor="red"/>
        </w:pict>
      </w:r>
      <w:r w:rsidRPr="009C6573">
        <w:rPr>
          <w:rFonts w:ascii="Times New Roman" w:hAnsi="Times New Roman"/>
          <w:noProof/>
          <w:sz w:val="28"/>
          <w:szCs w:val="28"/>
        </w:rPr>
        <w:pict>
          <v:shape id="Ромб 11" o:spid="_x0000_s1051" type="#_x0000_t4" style="position:absolute;left:0;text-align:left;margin-left:271.65pt;margin-top:107.45pt;width:7.15pt;height:7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" fillcolor="red" strokecolor="red"/>
        </w:pict>
      </w:r>
      <w:r w:rsidRPr="009C6573">
        <w:rPr>
          <w:rFonts w:ascii="Times New Roman" w:hAnsi="Times New Roman"/>
          <w:noProof/>
          <w:sz w:val="28"/>
          <w:szCs w:val="28"/>
        </w:rPr>
        <w:pict>
          <v:shape id="Ромб 9" o:spid="_x0000_s1053" type="#_x0000_t4" style="position:absolute;left:0;text-align:left;margin-left:207.05pt;margin-top:42.6pt;width:7.15pt;height:7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" fillcolor="red" strokecolor="red"/>
        </w:pict>
      </w:r>
      <w:r w:rsidRPr="009C6573">
        <w:rPr>
          <w:rFonts w:ascii="Times New Roman" w:hAnsi="Times New Roman"/>
          <w:noProof/>
          <w:sz w:val="28"/>
          <w:szCs w:val="28"/>
        </w:rPr>
        <w:pict>
          <v:shape id="Ромб 7" o:spid="_x0000_s1055" type="#_x0000_t4" style="position:absolute;left:0;text-align:left;margin-left:214.2pt;margin-top:81.9pt;width:7.15pt;height:7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" fillcolor="red" strokecolor="red"/>
        </w:pict>
      </w:r>
      <w:r w:rsidRPr="009C6573">
        <w:rPr>
          <w:rFonts w:ascii="Times New Roman" w:hAnsi="Times New Roman"/>
          <w:noProof/>
          <w:sz w:val="28"/>
          <w:szCs w:val="28"/>
        </w:rPr>
        <w:pict>
          <v:shape id="Ромб 8" o:spid="_x0000_s1054" type="#_x0000_t4" style="position:absolute;left:0;text-align:left;margin-left:231.05pt;margin-top:58.7pt;width:7.15pt;height:7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" fillcolor="red" strokecolor="red"/>
        </w:pict>
      </w:r>
      <w:r w:rsidRPr="009C657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74446" cy="33432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9503" t="17094" r="4596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46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64" w:rsidRPr="009C6573" w:rsidRDefault="00025E64" w:rsidP="00025E64">
      <w:pPr>
        <w:pStyle w:val="a3"/>
        <w:spacing w:after="0" w:line="240" w:lineRule="auto"/>
        <w:ind w:left="644"/>
        <w:rPr>
          <w:rFonts w:ascii="Times New Roman" w:hAnsi="Times New Roman"/>
          <w:i/>
          <w:color w:val="000000"/>
          <w:sz w:val="28"/>
          <w:szCs w:val="28"/>
        </w:rPr>
      </w:pPr>
    </w:p>
    <w:p w:rsidR="00025E64" w:rsidRPr="009C6573" w:rsidRDefault="00025E64" w:rsidP="00025E64">
      <w:pPr>
        <w:pStyle w:val="a3"/>
        <w:spacing w:after="0" w:line="240" w:lineRule="auto"/>
        <w:ind w:left="644"/>
        <w:rPr>
          <w:rFonts w:ascii="Times New Roman" w:hAnsi="Times New Roman"/>
          <w:i/>
          <w:color w:val="000000"/>
          <w:sz w:val="28"/>
          <w:szCs w:val="28"/>
        </w:rPr>
      </w:pPr>
      <w:r w:rsidRPr="009C6573">
        <w:rPr>
          <w:rFonts w:ascii="Times New Roman" w:hAnsi="Times New Roman"/>
          <w:noProof/>
          <w:sz w:val="28"/>
          <w:szCs w:val="28"/>
        </w:rPr>
        <w:pict>
          <v:shape id="Ромб 2" o:spid="_x0000_s1057" type="#_x0000_t4" style="position:absolute;left:0;text-align:left;margin-left:176.3pt;margin-top:4.65pt;width:7.15pt;height:7.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" fillcolor="red" strokecolor="red"/>
        </w:pict>
      </w:r>
      <w:r w:rsidRPr="009C6573">
        <w:rPr>
          <w:rFonts w:ascii="Times New Roman" w:hAnsi="Times New Roman"/>
          <w:i/>
          <w:color w:val="000000"/>
          <w:sz w:val="28"/>
          <w:szCs w:val="28"/>
        </w:rPr>
        <w:t xml:space="preserve">Условные обозначения:       </w:t>
      </w:r>
      <w:r w:rsidRPr="009C6573">
        <w:rPr>
          <w:rFonts w:ascii="Times New Roman" w:hAnsi="Times New Roman"/>
          <w:color w:val="000000"/>
          <w:sz w:val="28"/>
          <w:szCs w:val="28"/>
        </w:rPr>
        <w:t>станции описания макрофитов</w:t>
      </w:r>
    </w:p>
    <w:p w:rsidR="00025E64" w:rsidRPr="009C6573" w:rsidRDefault="00025E64" w:rsidP="00025E64">
      <w:pPr>
        <w:pStyle w:val="a3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9C6573">
        <w:rPr>
          <w:rFonts w:ascii="Times New Roman" w:hAnsi="Times New Roman"/>
          <w:color w:val="000000"/>
          <w:sz w:val="28"/>
          <w:szCs w:val="28"/>
        </w:rPr>
        <w:t>Рис. 2. Станции описания макрофитов</w:t>
      </w:r>
    </w:p>
    <w:p w:rsidR="00025E64" w:rsidRPr="009C6573" w:rsidRDefault="00025E64" w:rsidP="00025E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br w:type="page"/>
      </w:r>
    </w:p>
    <w:p w:rsidR="00025E64" w:rsidRPr="009C6573" w:rsidRDefault="00025E64" w:rsidP="00025E64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lastRenderedPageBreak/>
        <w:t>Приложение 5.</w:t>
      </w:r>
    </w:p>
    <w:p w:rsidR="00025E64" w:rsidRPr="009C6573" w:rsidRDefault="00025E64" w:rsidP="00025E64">
      <w:pPr>
        <w:pStyle w:val="af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Таблица 3.</w:t>
      </w:r>
    </w:p>
    <w:p w:rsidR="00025E64" w:rsidRPr="009C6573" w:rsidRDefault="00025E64" w:rsidP="00025E64">
      <w:pPr>
        <w:pStyle w:val="af"/>
        <w:ind w:firstLine="709"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Соотношение значений относительного обилия</w:t>
      </w:r>
    </w:p>
    <w:p w:rsidR="00025E64" w:rsidRPr="009C6573" w:rsidRDefault="00025E64" w:rsidP="00025E64">
      <w:pPr>
        <w:pStyle w:val="af"/>
        <w:ind w:firstLine="709"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и частоты встречаемости организмов (</w:t>
      </w:r>
      <w:proofErr w:type="spellStart"/>
      <w:r w:rsidRPr="009C6573">
        <w:rPr>
          <w:rFonts w:ascii="Times New Roman" w:hAnsi="Times New Roman"/>
          <w:sz w:val="28"/>
          <w:szCs w:val="28"/>
        </w:rPr>
        <w:t>h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)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67"/>
        <w:gridCol w:w="1578"/>
        <w:gridCol w:w="1289"/>
      </w:tblGrid>
      <w:tr w:rsidR="00025E64" w:rsidRPr="009C6573" w:rsidTr="00025E64">
        <w:trPr>
          <w:jc w:val="center"/>
        </w:trPr>
        <w:tc>
          <w:tcPr>
            <w:tcW w:w="4767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Частота встречаемости</w:t>
            </w:r>
          </w:p>
        </w:tc>
        <w:tc>
          <w:tcPr>
            <w:tcW w:w="1578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ППР, %</w:t>
            </w:r>
          </w:p>
        </w:tc>
        <w:tc>
          <w:tcPr>
            <w:tcW w:w="1289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</w:p>
        </w:tc>
      </w:tr>
      <w:tr w:rsidR="00025E64" w:rsidRPr="009C6573" w:rsidTr="00025E64">
        <w:trPr>
          <w:jc w:val="center"/>
        </w:trPr>
        <w:tc>
          <w:tcPr>
            <w:tcW w:w="4767" w:type="dxa"/>
          </w:tcPr>
          <w:p w:rsidR="00025E64" w:rsidRPr="009C6573" w:rsidRDefault="00025E64" w:rsidP="00025E6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Очень редко</w:t>
            </w:r>
          </w:p>
        </w:tc>
        <w:tc>
          <w:tcPr>
            <w:tcW w:w="1578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hAnsi="Times New Roman"/>
                <w:sz w:val="28"/>
                <w:szCs w:val="28"/>
                <w:lang w:val="en-US"/>
              </w:rPr>
              <w:t>&lt;1</w:t>
            </w:r>
          </w:p>
        </w:tc>
        <w:tc>
          <w:tcPr>
            <w:tcW w:w="1289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25E64" w:rsidRPr="009C6573" w:rsidTr="00025E64">
        <w:trPr>
          <w:jc w:val="center"/>
        </w:trPr>
        <w:tc>
          <w:tcPr>
            <w:tcW w:w="4767" w:type="dxa"/>
          </w:tcPr>
          <w:p w:rsidR="00025E64" w:rsidRPr="009C6573" w:rsidRDefault="00025E64" w:rsidP="00025E6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Редко</w:t>
            </w:r>
          </w:p>
        </w:tc>
        <w:tc>
          <w:tcPr>
            <w:tcW w:w="1578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hAnsi="Times New Roman"/>
                <w:sz w:val="28"/>
                <w:szCs w:val="28"/>
                <w:lang w:val="en-US"/>
              </w:rPr>
              <w:t>2-10</w:t>
            </w:r>
          </w:p>
        </w:tc>
        <w:tc>
          <w:tcPr>
            <w:tcW w:w="1289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25E64" w:rsidRPr="009C6573" w:rsidTr="00025E64">
        <w:trPr>
          <w:jc w:val="center"/>
        </w:trPr>
        <w:tc>
          <w:tcPr>
            <w:tcW w:w="4767" w:type="dxa"/>
          </w:tcPr>
          <w:p w:rsidR="00025E64" w:rsidRPr="009C6573" w:rsidRDefault="00025E64" w:rsidP="00025E6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нередко</w:t>
            </w:r>
          </w:p>
        </w:tc>
        <w:tc>
          <w:tcPr>
            <w:tcW w:w="1578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hAnsi="Times New Roman"/>
                <w:sz w:val="28"/>
                <w:szCs w:val="28"/>
                <w:lang w:val="en-US"/>
              </w:rPr>
              <w:t>10-40</w:t>
            </w:r>
          </w:p>
        </w:tc>
        <w:tc>
          <w:tcPr>
            <w:tcW w:w="1289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25E64" w:rsidRPr="009C6573" w:rsidTr="00025E64">
        <w:trPr>
          <w:jc w:val="center"/>
        </w:trPr>
        <w:tc>
          <w:tcPr>
            <w:tcW w:w="4767" w:type="dxa"/>
          </w:tcPr>
          <w:p w:rsidR="00025E64" w:rsidRPr="009C6573" w:rsidRDefault="00025E64" w:rsidP="00025E6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часто</w:t>
            </w:r>
          </w:p>
        </w:tc>
        <w:tc>
          <w:tcPr>
            <w:tcW w:w="1578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hAnsi="Times New Roman"/>
                <w:sz w:val="28"/>
                <w:szCs w:val="28"/>
                <w:lang w:val="en-US"/>
              </w:rPr>
              <w:t>40-60</w:t>
            </w:r>
          </w:p>
        </w:tc>
        <w:tc>
          <w:tcPr>
            <w:tcW w:w="1289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25E64" w:rsidRPr="009C6573" w:rsidTr="00025E64">
        <w:trPr>
          <w:jc w:val="center"/>
        </w:trPr>
        <w:tc>
          <w:tcPr>
            <w:tcW w:w="4767" w:type="dxa"/>
          </w:tcPr>
          <w:p w:rsidR="00025E64" w:rsidRPr="009C6573" w:rsidRDefault="00025E64" w:rsidP="00025E6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Очень часто</w:t>
            </w:r>
          </w:p>
        </w:tc>
        <w:tc>
          <w:tcPr>
            <w:tcW w:w="1578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hAnsi="Times New Roman"/>
                <w:sz w:val="28"/>
                <w:szCs w:val="28"/>
                <w:lang w:val="en-US"/>
              </w:rPr>
              <w:t>60-80</w:t>
            </w:r>
          </w:p>
        </w:tc>
        <w:tc>
          <w:tcPr>
            <w:tcW w:w="1289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25E64" w:rsidRPr="009C6573" w:rsidTr="00025E64">
        <w:trPr>
          <w:jc w:val="center"/>
        </w:trPr>
        <w:tc>
          <w:tcPr>
            <w:tcW w:w="4767" w:type="dxa"/>
          </w:tcPr>
          <w:p w:rsidR="00025E64" w:rsidRPr="009C6573" w:rsidRDefault="00025E64" w:rsidP="00025E6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масса</w:t>
            </w:r>
          </w:p>
        </w:tc>
        <w:tc>
          <w:tcPr>
            <w:tcW w:w="1578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hAnsi="Times New Roman"/>
                <w:sz w:val="28"/>
                <w:szCs w:val="28"/>
                <w:lang w:val="en-US"/>
              </w:rPr>
              <w:t>80-100</w:t>
            </w:r>
          </w:p>
        </w:tc>
        <w:tc>
          <w:tcPr>
            <w:tcW w:w="1289" w:type="dxa"/>
          </w:tcPr>
          <w:p w:rsidR="00025E64" w:rsidRPr="009C6573" w:rsidRDefault="00025E64" w:rsidP="00025E6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025E64" w:rsidRPr="009C6573" w:rsidRDefault="00025E64" w:rsidP="00025E64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Индекс сапробности рассчитывался по формуле [11]:</w:t>
      </w:r>
    </w:p>
    <w:p w:rsidR="00025E64" w:rsidRPr="009C6573" w:rsidRDefault="00025E64" w:rsidP="00025E64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∑ (</w:t>
      </w:r>
      <w:r w:rsidRPr="009C6573">
        <w:rPr>
          <w:rFonts w:ascii="Times New Roman" w:hAnsi="Times New Roman"/>
          <w:sz w:val="28"/>
          <w:szCs w:val="28"/>
          <w:lang w:val="en-US"/>
        </w:rPr>
        <w:t>s</w:t>
      </w:r>
      <w:r w:rsidRPr="009C6573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9C6573">
        <w:rPr>
          <w:rFonts w:ascii="Times New Roman" w:hAnsi="Times New Roman"/>
          <w:sz w:val="28"/>
          <w:szCs w:val="28"/>
          <w:lang w:val="en-US"/>
        </w:rPr>
        <w:t>h</w:t>
      </w:r>
      <w:r w:rsidRPr="009C6573">
        <w:rPr>
          <w:rFonts w:ascii="Times New Roman" w:hAnsi="Times New Roman"/>
          <w:sz w:val="28"/>
          <w:szCs w:val="28"/>
        </w:rPr>
        <w:t>)</w:t>
      </w:r>
    </w:p>
    <w:p w:rsidR="00025E64" w:rsidRPr="009C6573" w:rsidRDefault="00025E64" w:rsidP="00025E64">
      <w:pPr>
        <w:tabs>
          <w:tab w:val="left" w:pos="3660"/>
          <w:tab w:val="center" w:pos="4677"/>
        </w:tabs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  <w:lang w:val="en-US"/>
        </w:rPr>
        <w:t>S</w:t>
      </w:r>
      <w:r w:rsidRPr="009C6573">
        <w:rPr>
          <w:rFonts w:ascii="Times New Roman" w:hAnsi="Times New Roman"/>
          <w:sz w:val="28"/>
          <w:szCs w:val="28"/>
        </w:rPr>
        <w:t xml:space="preserve"> = –––––––––––––––––.</w:t>
      </w:r>
    </w:p>
    <w:p w:rsidR="00025E64" w:rsidRPr="009C6573" w:rsidRDefault="00025E64" w:rsidP="00025E64">
      <w:pPr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∑ </w:t>
      </w:r>
      <w:r w:rsidRPr="009C6573">
        <w:rPr>
          <w:rFonts w:ascii="Times New Roman" w:hAnsi="Times New Roman"/>
          <w:sz w:val="28"/>
          <w:szCs w:val="28"/>
          <w:lang w:val="en-US"/>
        </w:rPr>
        <w:t>h</w:t>
      </w:r>
    </w:p>
    <w:p w:rsidR="00025E64" w:rsidRPr="009C6573" w:rsidRDefault="00025E64" w:rsidP="00025E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pStyle w:val="a3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Приложение 6. </w:t>
      </w:r>
    </w:p>
    <w:p w:rsidR="00025E64" w:rsidRPr="009C6573" w:rsidRDefault="00025E64" w:rsidP="00025E64">
      <w:pPr>
        <w:pStyle w:val="a3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Таблица 4.</w:t>
      </w:r>
    </w:p>
    <w:p w:rsidR="00025E64" w:rsidRPr="009C6573" w:rsidRDefault="00025E64" w:rsidP="00025E6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Флористический список водных и прибрежно-водных растений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Ягульского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пруда</w:t>
      </w:r>
    </w:p>
    <w:tbl>
      <w:tblPr>
        <w:tblpPr w:leftFromText="180" w:rightFromText="180" w:vertAnchor="text" w:tblpXSpec="center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64"/>
        <w:gridCol w:w="924"/>
        <w:gridCol w:w="1134"/>
      </w:tblGrid>
      <w:tr w:rsidR="00025E64" w:rsidRPr="009C6573" w:rsidTr="00025E64">
        <w:trPr>
          <w:cantSplit/>
          <w:trHeight w:val="1654"/>
        </w:trPr>
        <w:tc>
          <w:tcPr>
            <w:tcW w:w="7264" w:type="dxa"/>
            <w:vMerge w:val="restart"/>
            <w:shd w:val="clear" w:color="auto" w:fill="auto"/>
            <w:noWrap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caps/>
                <w:sz w:val="28"/>
                <w:szCs w:val="28"/>
              </w:rPr>
              <w:t>Таксоны и виды</w:t>
            </w:r>
          </w:p>
        </w:tc>
        <w:tc>
          <w:tcPr>
            <w:tcW w:w="924" w:type="dxa"/>
            <w:textDirection w:val="btLr"/>
          </w:tcPr>
          <w:p w:rsidR="00025E64" w:rsidRPr="009C6573" w:rsidRDefault="00025E64" w:rsidP="00025E64">
            <w:pPr>
              <w:spacing w:after="0" w:line="240" w:lineRule="auto"/>
              <w:ind w:left="-115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Экотип</w:t>
            </w:r>
          </w:p>
        </w:tc>
        <w:tc>
          <w:tcPr>
            <w:tcW w:w="1134" w:type="dxa"/>
            <w:textDirection w:val="btLr"/>
            <w:vAlign w:val="center"/>
          </w:tcPr>
          <w:p w:rsidR="00025E64" w:rsidRPr="009C6573" w:rsidRDefault="00025E64" w:rsidP="00025E64">
            <w:pPr>
              <w:spacing w:after="0" w:line="240" w:lineRule="auto"/>
              <w:ind w:left="-41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Жиз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>. форма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vMerge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 xml:space="preserve">ОТДЕЛ </w:t>
            </w:r>
            <w:proofErr w:type="gramStart"/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ПОКРЫТОСЕМЕННЫЕ</w:t>
            </w:r>
            <w:proofErr w:type="gramEnd"/>
            <w:r w:rsidRPr="009C6573">
              <w:rPr>
                <w:rFonts w:ascii="Times New Roman" w:hAnsi="Times New Roman"/>
                <w:b/>
                <w:sz w:val="28"/>
                <w:szCs w:val="28"/>
              </w:rPr>
              <w:t xml:space="preserve"> MAGNOLIOPHYTA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sz w:val="28"/>
                <w:szCs w:val="28"/>
              </w:rPr>
              <w:t xml:space="preserve">КЛАСС </w:t>
            </w:r>
            <w:proofErr w:type="gramStart"/>
            <w:r w:rsidRPr="009C6573">
              <w:rPr>
                <w:rFonts w:ascii="Times New Roman" w:hAnsi="Times New Roman"/>
                <w:b/>
                <w:sz w:val="28"/>
                <w:szCs w:val="28"/>
              </w:rPr>
              <w:t>ОДНОДОЛЬНЫЕ</w:t>
            </w:r>
            <w:proofErr w:type="gramEnd"/>
            <w:r w:rsidRPr="009C6573">
              <w:rPr>
                <w:rFonts w:ascii="Times New Roman" w:hAnsi="Times New Roman"/>
                <w:b/>
                <w:sz w:val="28"/>
                <w:szCs w:val="28"/>
              </w:rPr>
              <w:t xml:space="preserve"> LILIATAE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Семейство Злаки 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Gramineae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Ежа сборная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Dactylis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glomerata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Тростник обыкновенный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Phragmites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austalis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Манник наплывающий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Glyceria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fluitans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Вейник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наземный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Calamagrostis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epigeios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Луговик дернистый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De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hampsia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cespitosa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Двукисточник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тростниковидный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Phalaris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arundinacea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Семейство </w:t>
            </w:r>
            <w:proofErr w:type="gram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Осоковые</w:t>
            </w:r>
            <w:proofErr w:type="gramEnd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Cyperaceae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Осока вздутая </w:t>
            </w:r>
            <w:r w:rsidRPr="009C6573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 xml:space="preserve"> C</w:t>
            </w:r>
            <w:proofErr w:type="gramStart"/>
            <w:r w:rsidRPr="009C6573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9C6573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rex rostr</w:t>
            </w:r>
            <w:r w:rsidRPr="009C6573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>а</w:t>
            </w:r>
            <w:r w:rsidRPr="009C6573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ta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Осока </w:t>
            </w:r>
            <w:r w:rsidRPr="009C6573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9C6573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ложносытевая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bCs/>
                <w:i/>
                <w:sz w:val="28"/>
                <w:szCs w:val="28"/>
                <w:shd w:val="clear" w:color="auto" w:fill="FFFFFF"/>
              </w:rPr>
              <w:t>Carex</w:t>
            </w:r>
            <w:proofErr w:type="spellEnd"/>
            <w:r w:rsidRPr="009C6573">
              <w:rPr>
                <w:rStyle w:val="apple-converted-space"/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9C6573">
              <w:rPr>
                <w:rFonts w:ascii="Times New Roman" w:hAnsi="Times New Roman"/>
                <w:bCs/>
                <w:i/>
                <w:sz w:val="28"/>
                <w:szCs w:val="28"/>
                <w:shd w:val="clear" w:color="auto" w:fill="FFFFFF"/>
              </w:rPr>
              <w:t>pseudocyperus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Осока остролистная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Carex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acuta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Камыш лесной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Scirpus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sylvaticus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Семейство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Частуховые</w:t>
            </w:r>
            <w:proofErr w:type="spellEnd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Alismataceae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Частуха подорожниковая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Alisma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plantago-aquatica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Стрелолист обыкновенный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Sagittaria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sagitifolia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Семейство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Сусаковые</w:t>
            </w:r>
            <w:proofErr w:type="spellEnd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Butomaceae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Сусак зонтичный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Butomus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umbellatus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Семейство </w:t>
            </w:r>
            <w:proofErr w:type="gram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Водокрасовые</w:t>
            </w:r>
            <w:proofErr w:type="gramEnd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Hydrocharitaceae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Водокрас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лягушачий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Hydrocharis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morsus-ranae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Элодея Канадская </w:t>
            </w:r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Elodea</w:t>
            </w:r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proofErr w:type="spellStart"/>
            <w:proofErr w:type="gramEnd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anadensis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Семейство </w:t>
            </w:r>
            <w:proofErr w:type="gram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Рясковые</w:t>
            </w:r>
            <w:proofErr w:type="gramEnd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Lemnaceae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Ряска маленькая </w:t>
            </w: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Lemna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minor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Многокоренник обыкновенный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Spirodela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polyrhiza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Ряска </w:t>
            </w: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турионообразующая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Lemna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turionifera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Семейство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Рдестовые</w:t>
            </w:r>
            <w:proofErr w:type="spellEnd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Potamogetonaceae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Рдест блестящий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Potamogeton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lucens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Рдест гребенчатый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Potamogeton</w:t>
            </w:r>
            <w:proofErr w:type="spellEnd"/>
            <w:r w:rsidRPr="009C6573">
              <w:rPr>
                <w:rStyle w:val="apple-converted-space"/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pectinatus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Рдест </w:t>
            </w:r>
            <w:proofErr w:type="spellStart"/>
            <w:r w:rsidRPr="009C657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пронзеннолистный</w:t>
            </w:r>
            <w:proofErr w:type="spellEnd"/>
            <w:r w:rsidRPr="009C657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Potamogeton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perfoliatus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Рдест злаковый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Potamogeton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gramineus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b/>
                <w:i/>
                <w:iCs/>
                <w:sz w:val="28"/>
                <w:szCs w:val="28"/>
                <w:shd w:val="clear" w:color="auto" w:fill="FFFFFF"/>
              </w:rPr>
              <w:t xml:space="preserve">Семейство </w:t>
            </w:r>
            <w:proofErr w:type="gramStart"/>
            <w:r w:rsidRPr="009C6573">
              <w:rPr>
                <w:rFonts w:ascii="Times New Roman" w:hAnsi="Times New Roman"/>
                <w:b/>
                <w:i/>
                <w:iCs/>
                <w:sz w:val="28"/>
                <w:szCs w:val="28"/>
                <w:shd w:val="clear" w:color="auto" w:fill="FFFFFF"/>
              </w:rPr>
              <w:t>Ситниковые</w:t>
            </w:r>
            <w:proofErr w:type="gramEnd"/>
            <w:r w:rsidRPr="009C6573">
              <w:rPr>
                <w:rFonts w:ascii="Times New Roman" w:hAnsi="Times New Roman"/>
                <w:b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Juncaceae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Ситник членистый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Juncus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articulates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b/>
                <w:i/>
                <w:iCs/>
                <w:sz w:val="28"/>
                <w:szCs w:val="28"/>
                <w:shd w:val="clear" w:color="auto" w:fill="FFFFFF"/>
              </w:rPr>
              <w:t xml:space="preserve">Семейство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Ежеголовниковые</w:t>
            </w:r>
            <w:proofErr w:type="spellEnd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Sparganiacea</w:t>
            </w:r>
            <w:proofErr w:type="spellEnd"/>
            <w:proofErr w:type="gram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е</w:t>
            </w:r>
            <w:proofErr w:type="gram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Ежеголовник простой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Sparganum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emersum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b/>
                <w:i/>
                <w:iCs/>
                <w:sz w:val="28"/>
                <w:szCs w:val="28"/>
                <w:shd w:val="clear" w:color="auto" w:fill="FFFFFF"/>
              </w:rPr>
              <w:t xml:space="preserve">Семейство </w:t>
            </w:r>
            <w:proofErr w:type="gram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>Рогозовые</w:t>
            </w:r>
            <w:proofErr w:type="gramEnd"/>
            <w:r w:rsidRPr="009C65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Typhaceae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Рогоз широколистный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Typha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latifolia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hAnsi="Times New Roman"/>
                <w:b/>
                <w:i/>
                <w:iCs/>
                <w:sz w:val="28"/>
                <w:szCs w:val="28"/>
                <w:shd w:val="clear" w:color="auto" w:fill="FFFFFF"/>
              </w:rPr>
              <w:t xml:space="preserve">Семейство </w:t>
            </w:r>
            <w:proofErr w:type="spellStart"/>
            <w:r w:rsidRPr="009C6573">
              <w:rPr>
                <w:rFonts w:ascii="Times New Roman" w:hAnsi="Times New Roman"/>
                <w:b/>
                <w:i/>
                <w:iCs/>
                <w:sz w:val="28"/>
                <w:szCs w:val="28"/>
                <w:shd w:val="clear" w:color="auto" w:fill="FFFFFF"/>
              </w:rPr>
              <w:t>Ароидные</w:t>
            </w:r>
            <w:proofErr w:type="spellEnd"/>
            <w:r w:rsidRPr="009C6573">
              <w:rPr>
                <w:rFonts w:ascii="Times New Roman" w:hAnsi="Times New Roman"/>
                <w:b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b/>
                <w:i/>
                <w:iCs/>
                <w:sz w:val="28"/>
                <w:szCs w:val="28"/>
                <w:shd w:val="clear" w:color="auto" w:fill="FFFFFF"/>
                <w:lang w:val="en-US"/>
              </w:rPr>
              <w:t>Araceae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Белокрыльник болотный </w:t>
            </w:r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Calla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palustris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aps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КЛАСС </w:t>
            </w:r>
            <w:r w:rsidRPr="009C657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/>
              </w:rPr>
              <w:t xml:space="preserve">MAGNOLIOPSIDA - </w:t>
            </w:r>
            <w:proofErr w:type="gramStart"/>
            <w:r w:rsidRPr="009C657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ДВУДОЛЬНЫЕ</w:t>
            </w:r>
            <w:proofErr w:type="gram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</w:rPr>
              <w:t>Семейство</w:t>
            </w:r>
            <w:r w:rsidRPr="009C6573">
              <w:rPr>
                <w:rStyle w:val="apple-converted-space"/>
                <w:rFonts w:ascii="Times New Roman" w:hAnsi="Times New Roman"/>
                <w:b/>
                <w:i/>
                <w:sz w:val="28"/>
                <w:szCs w:val="28"/>
              </w:rPr>
              <w:t> </w:t>
            </w:r>
            <w:hyperlink r:id="rId32" w:tooltip="Ивовые" w:history="1">
              <w:proofErr w:type="gramStart"/>
              <w:r w:rsidRPr="009C6573">
                <w:rPr>
                  <w:rStyle w:val="a5"/>
                  <w:rFonts w:ascii="Times New Roman" w:hAnsi="Times New Roman"/>
                  <w:b/>
                  <w:i/>
                  <w:color w:val="auto"/>
                  <w:sz w:val="28"/>
                  <w:szCs w:val="28"/>
                  <w:u w:val="none"/>
                  <w:shd w:val="clear" w:color="auto" w:fill="FFFFFF"/>
                </w:rPr>
                <w:t>Ивовые</w:t>
              </w:r>
              <w:proofErr w:type="gramEnd"/>
            </w:hyperlink>
            <w:r w:rsidRPr="009C6573">
              <w:rPr>
                <w:rStyle w:val="apple-converted-space"/>
                <w:rFonts w:ascii="Times New Roman" w:hAnsi="Times New Roman"/>
                <w:b/>
                <w:i/>
                <w:sz w:val="28"/>
                <w:szCs w:val="28"/>
              </w:rPr>
              <w:t> </w:t>
            </w:r>
            <w:r w:rsidRPr="009C6573">
              <w:rPr>
                <w:rFonts w:ascii="Times New Roman" w:hAnsi="Times New Roman"/>
                <w:b/>
                <w:i/>
                <w:iCs/>
                <w:sz w:val="28"/>
                <w:szCs w:val="28"/>
                <w:shd w:val="clear" w:color="auto" w:fill="FFFFFF"/>
                <w:lang w:val="la-Latn"/>
              </w:rPr>
              <w:t>Salicaceae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Ива </w:t>
            </w: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пятитычинковая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bCs/>
                <w:i/>
                <w:sz w:val="28"/>
                <w:szCs w:val="28"/>
                <w:shd w:val="clear" w:color="auto" w:fill="FFFFFF"/>
              </w:rPr>
              <w:t>Salix</w:t>
            </w:r>
            <w:proofErr w:type="spellEnd"/>
            <w:r w:rsidRPr="009C6573">
              <w:rPr>
                <w:rStyle w:val="apple-converted-space"/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9C6573">
              <w:rPr>
                <w:rFonts w:ascii="Times New Roman" w:hAnsi="Times New Roman"/>
                <w:bCs/>
                <w:i/>
                <w:sz w:val="28"/>
                <w:szCs w:val="28"/>
                <w:shd w:val="clear" w:color="auto" w:fill="FFFFFF"/>
              </w:rPr>
              <w:t>pentandra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Ива козья</w:t>
            </w:r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Salix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caprea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Ива </w:t>
            </w: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трехтычинковая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Salix</w:t>
            </w:r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triandra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aps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Семейство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Роголистниковые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Ceratophyllaceae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Роголистник темно-зеленый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Ceratophyllum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demersum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Семейство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Urtica</w:t>
            </w:r>
            <w:proofErr w:type="gram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с</w:t>
            </w:r>
            <w:proofErr w:type="gram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eae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Крапивные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Крапива двудомная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Urtica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dioica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Семейство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Гвоздиковые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Caryophyllaceae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Звездчатка </w:t>
            </w:r>
            <w:proofErr w:type="spellStart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злаковидная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Stellaria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graminea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Звездчатка средняя, Мокрица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Stellaria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media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Семейство </w:t>
            </w:r>
            <w:proofErr w:type="gram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Гречишные</w:t>
            </w:r>
            <w:proofErr w:type="gram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Polygonaceae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Горец земноводный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Polygonum</w:t>
            </w:r>
            <w:proofErr w:type="spellEnd"/>
            <w:r w:rsidRPr="009C6573">
              <w:rPr>
                <w:rStyle w:val="apple-converted-space"/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amphibium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Семейство </w:t>
            </w:r>
            <w:proofErr w:type="gram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Капустные</w:t>
            </w:r>
            <w:proofErr w:type="gram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Brassicaceae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Свербига восточная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Bunias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orientalis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Семейство </w:t>
            </w:r>
            <w:proofErr w:type="gram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Розовые</w:t>
            </w:r>
            <w:proofErr w:type="gram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Rosaceae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Гравилат городской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Geum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urbanum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Семейство </w:t>
            </w:r>
            <w:proofErr w:type="gram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Бобовые</w:t>
            </w:r>
            <w:proofErr w:type="gram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Fabaceae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lastRenderedPageBreak/>
              <w:t xml:space="preserve"> </w:t>
            </w: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Клевер</w:t>
            </w:r>
            <w:r w:rsidRPr="009C657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ползучий</w:t>
            </w:r>
            <w:r w:rsidRPr="009C657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Amoria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repens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Горошек мышиный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Vicia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cracca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proofErr w:type="spellStart"/>
            <w:proofErr w:type="gram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C</w:t>
            </w:r>
            <w:proofErr w:type="gram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емейство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Кипрейные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Onagraceae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Кипрей волосистый </w:t>
            </w: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Epilobium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hirsutum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Семейство </w:t>
            </w:r>
            <w:proofErr w:type="gram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Зонтичные</w:t>
            </w:r>
            <w:proofErr w:type="gram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Apiaceae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Тмин обыкновенный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Carum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carvi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Семейство </w:t>
            </w:r>
            <w:proofErr w:type="gram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Мареновые</w:t>
            </w:r>
            <w:proofErr w:type="gram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Rubiaceae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Подмаренник северный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Galium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boreale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Подмаренник мягкий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Galium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mollugo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Семейство </w:t>
            </w:r>
            <w:proofErr w:type="gram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Вьюнковые</w:t>
            </w:r>
            <w:proofErr w:type="gram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Convolvulaceae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Повой заборный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Calystegia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sepium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Семейство </w:t>
            </w:r>
            <w:proofErr w:type="gram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Подорожниковые</w:t>
            </w:r>
            <w:proofErr w:type="gram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Plantaginaceae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Подорожник средний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Plantago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media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Семейство </w:t>
            </w:r>
            <w:proofErr w:type="gram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Губоцветные</w:t>
            </w:r>
            <w:proofErr w:type="gram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Lamiaceae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Пустырник </w:t>
            </w:r>
            <w:proofErr w:type="spellStart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пятилопастный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Leonurus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quinquelobatus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Чистец</w:t>
            </w:r>
            <w:r w:rsidRPr="009C657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болотный</w:t>
            </w:r>
            <w:r w:rsidRPr="009C657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Stachys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en-US"/>
              </w:rPr>
              <w:t>palustris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Мята полевая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>Mentha</w:t>
            </w:r>
            <w:proofErr w:type="spellEnd"/>
            <w:r w:rsidRPr="009C657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arvensis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noWrap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Семейство </w:t>
            </w:r>
            <w:proofErr w:type="gram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Астровые</w:t>
            </w:r>
            <w:proofErr w:type="gram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Asteraceae</w:t>
            </w:r>
            <w:proofErr w:type="spellEnd"/>
            <w:r w:rsidRPr="009C6573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Череда </w:t>
            </w:r>
            <w:proofErr w:type="spellStart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трёхраздельная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Bidens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>tripartita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</w:p>
        </w:tc>
      </w:tr>
      <w:tr w:rsidR="00025E64" w:rsidRPr="009C6573" w:rsidTr="00025E64">
        <w:trPr>
          <w:trHeight w:val="227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Одуванчик лекарственный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Taraxacum</w:t>
            </w:r>
            <w:proofErr w:type="spellEnd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officinale</w:t>
            </w:r>
            <w:proofErr w:type="spellEnd"/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</w:p>
        </w:tc>
      </w:tr>
      <w:tr w:rsidR="00025E64" w:rsidRPr="009C6573" w:rsidTr="00025E64">
        <w:trPr>
          <w:trHeight w:val="80"/>
        </w:trPr>
        <w:tc>
          <w:tcPr>
            <w:tcW w:w="7264" w:type="dxa"/>
            <w:shd w:val="clear" w:color="auto" w:fill="auto"/>
            <w:vAlign w:val="bottom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Недотрога</w:t>
            </w:r>
            <w:r w:rsidRPr="009C657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обыкновенная</w:t>
            </w:r>
            <w:r w:rsidRPr="009C6573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Impatiens </w:t>
            </w:r>
            <w:proofErr w:type="spellStart"/>
            <w:r w:rsidRPr="009C657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noli-tangere</w:t>
            </w:r>
            <w:proofErr w:type="spellEnd"/>
          </w:p>
        </w:tc>
        <w:tc>
          <w:tcPr>
            <w:tcW w:w="92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6573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</w:p>
        </w:tc>
      </w:tr>
    </w:tbl>
    <w:p w:rsidR="00025E64" w:rsidRPr="009C6573" w:rsidRDefault="00025E64" w:rsidP="00025E6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Примечание: </w:t>
      </w:r>
    </w:p>
    <w:p w:rsidR="00025E64" w:rsidRPr="009C6573" w:rsidRDefault="00025E64" w:rsidP="00025E6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+  вид встречается в данном водном объекте.</w:t>
      </w:r>
    </w:p>
    <w:p w:rsidR="00025E64" w:rsidRPr="009C6573" w:rsidRDefault="00025E64" w:rsidP="00025E6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i/>
          <w:sz w:val="28"/>
          <w:szCs w:val="28"/>
        </w:rPr>
        <w:t>Экотипы растений:</w:t>
      </w:r>
      <w:r w:rsidRPr="009C6573">
        <w:rPr>
          <w:rFonts w:ascii="Times New Roman" w:hAnsi="Times New Roman"/>
          <w:sz w:val="28"/>
          <w:szCs w:val="28"/>
        </w:rPr>
        <w:t xml:space="preserve"> 1- гидрофиты, 2- гелофиты, 3- </w:t>
      </w:r>
      <w:proofErr w:type="spellStart"/>
      <w:r w:rsidRPr="009C6573">
        <w:rPr>
          <w:rFonts w:ascii="Times New Roman" w:hAnsi="Times New Roman"/>
          <w:sz w:val="28"/>
          <w:szCs w:val="28"/>
        </w:rPr>
        <w:t>гигрогелофиты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, 4- гигрофиты, 5- </w:t>
      </w:r>
      <w:proofErr w:type="spellStart"/>
      <w:r w:rsidRPr="009C6573">
        <w:rPr>
          <w:rFonts w:ascii="Times New Roman" w:hAnsi="Times New Roman"/>
          <w:sz w:val="28"/>
          <w:szCs w:val="28"/>
        </w:rPr>
        <w:t>гигромезофиты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и мезофиты. </w:t>
      </w:r>
    </w:p>
    <w:p w:rsidR="00025E64" w:rsidRPr="009C6573" w:rsidRDefault="00025E64" w:rsidP="00025E6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i/>
          <w:sz w:val="28"/>
          <w:szCs w:val="28"/>
        </w:rPr>
        <w:t>Жизненные формы</w:t>
      </w:r>
      <w:r w:rsidRPr="009C6573">
        <w:rPr>
          <w:rFonts w:ascii="Times New Roman" w:hAnsi="Times New Roman"/>
          <w:sz w:val="28"/>
          <w:szCs w:val="28"/>
        </w:rPr>
        <w:t xml:space="preserve"> – м – многолетнее, </w:t>
      </w:r>
      <w:proofErr w:type="spellStart"/>
      <w:r w:rsidRPr="009C6573">
        <w:rPr>
          <w:rFonts w:ascii="Times New Roman" w:hAnsi="Times New Roman"/>
          <w:sz w:val="28"/>
          <w:szCs w:val="28"/>
        </w:rPr>
        <w:t>д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9C6573">
        <w:rPr>
          <w:rFonts w:ascii="Times New Roman" w:hAnsi="Times New Roman"/>
          <w:sz w:val="28"/>
          <w:szCs w:val="28"/>
        </w:rPr>
        <w:t>двулетнее</w:t>
      </w:r>
      <w:proofErr w:type="gramEnd"/>
      <w:r w:rsidRPr="009C6573">
        <w:rPr>
          <w:rFonts w:ascii="Times New Roman" w:hAnsi="Times New Roman"/>
          <w:sz w:val="28"/>
          <w:szCs w:val="28"/>
        </w:rPr>
        <w:t>, о – однолетнее.</w:t>
      </w:r>
    </w:p>
    <w:p w:rsidR="00025E64" w:rsidRPr="009C6573" w:rsidRDefault="00025E64" w:rsidP="00025E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C6573">
        <w:rPr>
          <w:rFonts w:ascii="Times New Roman" w:hAnsi="Times New Roman"/>
          <w:b/>
          <w:sz w:val="28"/>
          <w:szCs w:val="28"/>
        </w:rPr>
        <w:br w:type="page"/>
      </w:r>
    </w:p>
    <w:p w:rsidR="00025E64" w:rsidRPr="009C6573" w:rsidRDefault="00025E64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025E64" w:rsidRPr="009C6573" w:rsidRDefault="00025E64" w:rsidP="00025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>Таблица 5.</w:t>
      </w:r>
    </w:p>
    <w:p w:rsidR="00025E64" w:rsidRPr="009C6573" w:rsidRDefault="00025E64" w:rsidP="00025E6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C6573">
        <w:rPr>
          <w:rFonts w:ascii="Times New Roman" w:hAnsi="Times New Roman"/>
          <w:sz w:val="28"/>
          <w:szCs w:val="28"/>
        </w:rPr>
        <w:t xml:space="preserve">Распределение видового богатства семейств во флоре </w:t>
      </w:r>
      <w:proofErr w:type="spellStart"/>
      <w:r w:rsidRPr="009C6573">
        <w:rPr>
          <w:rFonts w:ascii="Times New Roman" w:hAnsi="Times New Roman"/>
          <w:sz w:val="28"/>
          <w:szCs w:val="28"/>
        </w:rPr>
        <w:t>Ягульского</w:t>
      </w:r>
      <w:proofErr w:type="spellEnd"/>
      <w:r w:rsidRPr="009C6573">
        <w:rPr>
          <w:rFonts w:ascii="Times New Roman" w:hAnsi="Times New Roman"/>
          <w:sz w:val="28"/>
          <w:szCs w:val="28"/>
        </w:rPr>
        <w:t xml:space="preserve"> пруда</w:t>
      </w:r>
    </w:p>
    <w:tbl>
      <w:tblPr>
        <w:tblW w:w="0" w:type="auto"/>
        <w:jc w:val="center"/>
        <w:tblInd w:w="-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0"/>
        <w:gridCol w:w="1951"/>
      </w:tblGrid>
      <w:tr w:rsidR="00025E64" w:rsidRPr="009C6573" w:rsidTr="00025E64">
        <w:trPr>
          <w:trHeight w:val="570"/>
          <w:jc w:val="center"/>
        </w:trPr>
        <w:tc>
          <w:tcPr>
            <w:tcW w:w="3650" w:type="dxa"/>
            <w:vMerge w:val="restart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семейства</w:t>
            </w:r>
          </w:p>
        </w:tc>
        <w:tc>
          <w:tcPr>
            <w:tcW w:w="1951" w:type="dxa"/>
            <w:vMerge w:val="restart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Ягульский</w:t>
            </w:r>
            <w:proofErr w:type="spellEnd"/>
            <w:r w:rsidRPr="009C6573">
              <w:rPr>
                <w:rFonts w:ascii="Times New Roman" w:hAnsi="Times New Roman"/>
                <w:sz w:val="28"/>
                <w:szCs w:val="28"/>
              </w:rPr>
              <w:t xml:space="preserve"> пруд</w:t>
            </w:r>
          </w:p>
        </w:tc>
      </w:tr>
      <w:tr w:rsidR="00025E64" w:rsidRPr="009C6573" w:rsidTr="00025E64">
        <w:trPr>
          <w:trHeight w:val="570"/>
          <w:jc w:val="center"/>
        </w:trPr>
        <w:tc>
          <w:tcPr>
            <w:tcW w:w="3650" w:type="dxa"/>
            <w:vMerge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Merge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5E64" w:rsidRPr="009C6573" w:rsidTr="00025E64">
        <w:trPr>
          <w:jc w:val="center"/>
        </w:trPr>
        <w:tc>
          <w:tcPr>
            <w:tcW w:w="3650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Астровые</w:t>
            </w:r>
          </w:p>
        </w:tc>
        <w:tc>
          <w:tcPr>
            <w:tcW w:w="1951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25E64" w:rsidRPr="009C6573" w:rsidTr="00025E64">
        <w:trPr>
          <w:jc w:val="center"/>
        </w:trPr>
        <w:tc>
          <w:tcPr>
            <w:tcW w:w="3650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Осоки</w:t>
            </w:r>
          </w:p>
        </w:tc>
        <w:tc>
          <w:tcPr>
            <w:tcW w:w="1951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25E64" w:rsidRPr="009C6573" w:rsidTr="00025E64">
        <w:trPr>
          <w:jc w:val="center"/>
        </w:trPr>
        <w:tc>
          <w:tcPr>
            <w:tcW w:w="3650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Рясковые</w:t>
            </w:r>
          </w:p>
        </w:tc>
        <w:tc>
          <w:tcPr>
            <w:tcW w:w="1951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25E64" w:rsidRPr="009C6573" w:rsidTr="00025E64">
        <w:trPr>
          <w:jc w:val="center"/>
        </w:trPr>
        <w:tc>
          <w:tcPr>
            <w:tcW w:w="3650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Ивовые</w:t>
            </w:r>
          </w:p>
        </w:tc>
        <w:tc>
          <w:tcPr>
            <w:tcW w:w="1951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C6573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</w:tr>
      <w:tr w:rsidR="00025E64" w:rsidRPr="009C6573" w:rsidTr="00025E64">
        <w:trPr>
          <w:jc w:val="center"/>
        </w:trPr>
        <w:tc>
          <w:tcPr>
            <w:tcW w:w="3650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Злаки</w:t>
            </w:r>
          </w:p>
        </w:tc>
        <w:tc>
          <w:tcPr>
            <w:tcW w:w="1951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25E64" w:rsidRPr="009C6573" w:rsidTr="00025E64">
        <w:trPr>
          <w:jc w:val="center"/>
        </w:trPr>
        <w:tc>
          <w:tcPr>
            <w:tcW w:w="3650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6573">
              <w:rPr>
                <w:rFonts w:ascii="Times New Roman" w:hAnsi="Times New Roman"/>
                <w:sz w:val="28"/>
                <w:szCs w:val="28"/>
              </w:rPr>
              <w:t>Рдестовые</w:t>
            </w:r>
            <w:proofErr w:type="spellEnd"/>
          </w:p>
        </w:tc>
        <w:tc>
          <w:tcPr>
            <w:tcW w:w="1951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25E64" w:rsidRPr="009C6573" w:rsidTr="00025E64">
        <w:trPr>
          <w:jc w:val="center"/>
        </w:trPr>
        <w:tc>
          <w:tcPr>
            <w:tcW w:w="3650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 xml:space="preserve">Губоцветные </w:t>
            </w:r>
          </w:p>
        </w:tc>
        <w:tc>
          <w:tcPr>
            <w:tcW w:w="1951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25E64" w:rsidRPr="009C6573" w:rsidTr="00025E64">
        <w:trPr>
          <w:jc w:val="center"/>
        </w:trPr>
        <w:tc>
          <w:tcPr>
            <w:tcW w:w="3650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Другие</w:t>
            </w:r>
          </w:p>
        </w:tc>
        <w:tc>
          <w:tcPr>
            <w:tcW w:w="1951" w:type="dxa"/>
            <w:vAlign w:val="center"/>
          </w:tcPr>
          <w:p w:rsidR="00025E64" w:rsidRPr="009C6573" w:rsidRDefault="00025E64" w:rsidP="00025E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57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</w:tbl>
    <w:p w:rsidR="00025E64" w:rsidRPr="009C6573" w:rsidRDefault="00025E64" w:rsidP="00025E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:rsidR="00025E64" w:rsidRPr="009C6573" w:rsidRDefault="00025E64" w:rsidP="00025E64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25E64" w:rsidRPr="009C6573" w:rsidRDefault="00025E64" w:rsidP="00025E64">
      <w:pPr>
        <w:pStyle w:val="a3"/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25E64" w:rsidRPr="009C6573" w:rsidRDefault="00025E64" w:rsidP="00025E64">
      <w:pPr>
        <w:pStyle w:val="a3"/>
        <w:tabs>
          <w:tab w:val="left" w:pos="284"/>
          <w:tab w:val="left" w:pos="426"/>
          <w:tab w:val="left" w:pos="851"/>
          <w:tab w:val="left" w:pos="993"/>
          <w:tab w:val="left" w:pos="1276"/>
          <w:tab w:val="left" w:pos="1418"/>
          <w:tab w:val="left" w:pos="1560"/>
        </w:tabs>
        <w:spacing w:after="0" w:line="240" w:lineRule="auto"/>
        <w:ind w:left="644"/>
        <w:jc w:val="both"/>
        <w:rPr>
          <w:rStyle w:val="a6"/>
          <w:rFonts w:ascii="Times New Roman" w:hAnsi="Times New Roman"/>
          <w:b w:val="0"/>
          <w:sz w:val="28"/>
          <w:szCs w:val="28"/>
        </w:rPr>
      </w:pPr>
    </w:p>
    <w:p w:rsidR="002D0F2A" w:rsidRPr="009C6573" w:rsidRDefault="002D0F2A" w:rsidP="00025E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2D0F2A" w:rsidRPr="009C6573" w:rsidSect="00976F66">
      <w:headerReference w:type="default" r:id="rId33"/>
      <w:pgSz w:w="11906" w:h="16838"/>
      <w:pgMar w:top="1134" w:right="850" w:bottom="1134" w:left="1701" w:header="425" w:footer="4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48C" w:rsidRDefault="00FC548C" w:rsidP="00976F66">
      <w:pPr>
        <w:spacing w:after="0" w:line="240" w:lineRule="auto"/>
      </w:pPr>
      <w:r>
        <w:separator/>
      </w:r>
    </w:p>
  </w:endnote>
  <w:endnote w:type="continuationSeparator" w:id="0">
    <w:p w:rsidR="00FC548C" w:rsidRDefault="00FC548C" w:rsidP="00976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48C" w:rsidRDefault="00FC548C" w:rsidP="00976F66">
      <w:pPr>
        <w:spacing w:after="0" w:line="240" w:lineRule="auto"/>
      </w:pPr>
      <w:r>
        <w:separator/>
      </w:r>
    </w:p>
  </w:footnote>
  <w:footnote w:type="continuationSeparator" w:id="0">
    <w:p w:rsidR="00FC548C" w:rsidRDefault="00FC548C" w:rsidP="00976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89207652"/>
      <w:docPartObj>
        <w:docPartGallery w:val="Page Numbers (Top of Page)"/>
        <w:docPartUnique/>
      </w:docPartObj>
    </w:sdtPr>
    <w:sdtContent>
      <w:p w:rsidR="00025E64" w:rsidRDefault="00025E64">
        <w:pPr>
          <w:pStyle w:val="a7"/>
          <w:jc w:val="right"/>
        </w:pPr>
        <w:fldSimple w:instr="PAGE   \* MERGEFORMAT">
          <w:r w:rsidR="001925CA">
            <w:rPr>
              <w:noProof/>
            </w:rPr>
            <w:t>21</w:t>
          </w:r>
        </w:fldSimple>
      </w:p>
    </w:sdtContent>
  </w:sdt>
  <w:p w:rsidR="00025E64" w:rsidRDefault="00025E6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3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3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1">
    <w:nsid w:val="00526674"/>
    <w:multiLevelType w:val="hybridMultilevel"/>
    <w:tmpl w:val="564E6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200DC"/>
    <w:multiLevelType w:val="hybridMultilevel"/>
    <w:tmpl w:val="D4008174"/>
    <w:lvl w:ilvl="0" w:tplc="E2F800C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232C74"/>
    <w:multiLevelType w:val="multilevel"/>
    <w:tmpl w:val="32901A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99C4F68"/>
    <w:multiLevelType w:val="hybridMultilevel"/>
    <w:tmpl w:val="B2DAD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BF42F32"/>
    <w:multiLevelType w:val="hybridMultilevel"/>
    <w:tmpl w:val="E6947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77AED"/>
    <w:multiLevelType w:val="hybridMultilevel"/>
    <w:tmpl w:val="24DC53D0"/>
    <w:lvl w:ilvl="0" w:tplc="D328560C">
      <w:start w:val="7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3985401"/>
    <w:multiLevelType w:val="multilevel"/>
    <w:tmpl w:val="C2606F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6BD12DA"/>
    <w:multiLevelType w:val="hybridMultilevel"/>
    <w:tmpl w:val="AE5ECB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7D02A07"/>
    <w:multiLevelType w:val="hybridMultilevel"/>
    <w:tmpl w:val="70EED896"/>
    <w:lvl w:ilvl="0" w:tplc="786C496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99C3720"/>
    <w:multiLevelType w:val="hybridMultilevel"/>
    <w:tmpl w:val="D6DEC4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1D5F04F5"/>
    <w:multiLevelType w:val="hybridMultilevel"/>
    <w:tmpl w:val="90FA68B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>
    <w:nsid w:val="20FB7542"/>
    <w:multiLevelType w:val="hybridMultilevel"/>
    <w:tmpl w:val="53B48D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8555F1"/>
    <w:multiLevelType w:val="hybridMultilevel"/>
    <w:tmpl w:val="CABC2318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>
    <w:nsid w:val="2E826303"/>
    <w:multiLevelType w:val="multilevel"/>
    <w:tmpl w:val="88661EB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6C1B3B"/>
    <w:multiLevelType w:val="hybridMultilevel"/>
    <w:tmpl w:val="A4BE9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DF2B26"/>
    <w:multiLevelType w:val="multilevel"/>
    <w:tmpl w:val="F6548560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7">
    <w:nsid w:val="35955B87"/>
    <w:multiLevelType w:val="hybridMultilevel"/>
    <w:tmpl w:val="E468096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B7A00B8"/>
    <w:multiLevelType w:val="hybridMultilevel"/>
    <w:tmpl w:val="337A3B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FC63EFC"/>
    <w:multiLevelType w:val="hybridMultilevel"/>
    <w:tmpl w:val="8D3CC734"/>
    <w:lvl w:ilvl="0" w:tplc="8CFAFBB0">
      <w:start w:val="1"/>
      <w:numFmt w:val="decimal"/>
      <w:lvlText w:val="%1."/>
      <w:lvlJc w:val="left"/>
      <w:pPr>
        <w:ind w:left="1833" w:hanging="112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0">
    <w:nsid w:val="3FF845CC"/>
    <w:multiLevelType w:val="hybridMultilevel"/>
    <w:tmpl w:val="CEF65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E65C4A"/>
    <w:multiLevelType w:val="hybridMultilevel"/>
    <w:tmpl w:val="72C8F8D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C71411A"/>
    <w:multiLevelType w:val="hybridMultilevel"/>
    <w:tmpl w:val="A27AB9B0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3">
    <w:nsid w:val="4DF32137"/>
    <w:multiLevelType w:val="hybridMultilevel"/>
    <w:tmpl w:val="ACC8F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BD4B30"/>
    <w:multiLevelType w:val="multilevel"/>
    <w:tmpl w:val="5B2C2A7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9583F92"/>
    <w:multiLevelType w:val="multilevel"/>
    <w:tmpl w:val="F49A4682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26">
    <w:nsid w:val="5D542DC2"/>
    <w:multiLevelType w:val="hybridMultilevel"/>
    <w:tmpl w:val="37E843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D7B12B1"/>
    <w:multiLevelType w:val="hybridMultilevel"/>
    <w:tmpl w:val="682CD918"/>
    <w:lvl w:ilvl="0" w:tplc="0419000F">
      <w:start w:val="1"/>
      <w:numFmt w:val="decimal"/>
      <w:lvlText w:val="%1."/>
      <w:lvlJc w:val="left"/>
      <w:pPr>
        <w:ind w:left="730" w:hanging="360"/>
      </w:p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28">
    <w:nsid w:val="5E0E7B38"/>
    <w:multiLevelType w:val="multilevel"/>
    <w:tmpl w:val="E16A56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875220A"/>
    <w:multiLevelType w:val="hybridMultilevel"/>
    <w:tmpl w:val="21B0A926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0">
    <w:nsid w:val="68B2325D"/>
    <w:multiLevelType w:val="hybridMultilevel"/>
    <w:tmpl w:val="1FB020DA"/>
    <w:lvl w:ilvl="0" w:tplc="04190001">
      <w:start w:val="1"/>
      <w:numFmt w:val="decimal"/>
      <w:lvlText w:val="%1."/>
      <w:lvlJc w:val="left"/>
      <w:pPr>
        <w:ind w:left="360" w:hanging="360"/>
      </w:pPr>
      <w:rPr>
        <w:rFonts w:cs="Times New Roman"/>
        <w:sz w:val="24"/>
        <w:szCs w:val="24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B17263B"/>
    <w:multiLevelType w:val="hybridMultilevel"/>
    <w:tmpl w:val="22D2464E"/>
    <w:lvl w:ilvl="0" w:tplc="A08EFE8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FD18CF"/>
    <w:multiLevelType w:val="multilevel"/>
    <w:tmpl w:val="075A54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BB7532"/>
    <w:multiLevelType w:val="hybridMultilevel"/>
    <w:tmpl w:val="8E8889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DDB2F1F"/>
    <w:multiLevelType w:val="multilevel"/>
    <w:tmpl w:val="D4AC4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335C21"/>
    <w:multiLevelType w:val="hybridMultilevel"/>
    <w:tmpl w:val="88B4C382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4907D37"/>
    <w:multiLevelType w:val="hybridMultilevel"/>
    <w:tmpl w:val="BA6442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8157EF8"/>
    <w:multiLevelType w:val="multilevel"/>
    <w:tmpl w:val="88661EB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B35066F"/>
    <w:multiLevelType w:val="hybridMultilevel"/>
    <w:tmpl w:val="8D768D6C"/>
    <w:lvl w:ilvl="0" w:tplc="E4D2EA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  <w:lvl w:ilvl="1" w:tplc="44E0BC24">
      <w:start w:val="1"/>
      <w:numFmt w:val="decimal"/>
      <w:lvlText w:val="%2."/>
      <w:lvlJc w:val="left"/>
      <w:pPr>
        <w:tabs>
          <w:tab w:val="num" w:pos="2235"/>
        </w:tabs>
        <w:ind w:left="2235" w:hanging="1155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4"/>
  </w:num>
  <w:num w:numId="3">
    <w:abstractNumId w:val="14"/>
  </w:num>
  <w:num w:numId="4">
    <w:abstractNumId w:val="37"/>
  </w:num>
  <w:num w:numId="5">
    <w:abstractNumId w:val="26"/>
  </w:num>
  <w:num w:numId="6">
    <w:abstractNumId w:val="21"/>
  </w:num>
  <w:num w:numId="7">
    <w:abstractNumId w:val="10"/>
  </w:num>
  <w:num w:numId="8">
    <w:abstractNumId w:val="11"/>
  </w:num>
  <w:num w:numId="9">
    <w:abstractNumId w:val="35"/>
  </w:num>
  <w:num w:numId="10">
    <w:abstractNumId w:val="30"/>
  </w:num>
  <w:num w:numId="11">
    <w:abstractNumId w:val="19"/>
  </w:num>
  <w:num w:numId="12">
    <w:abstractNumId w:val="16"/>
  </w:num>
  <w:num w:numId="13">
    <w:abstractNumId w:val="13"/>
  </w:num>
  <w:num w:numId="14">
    <w:abstractNumId w:val="29"/>
  </w:num>
  <w:num w:numId="15">
    <w:abstractNumId w:val="20"/>
  </w:num>
  <w:num w:numId="16">
    <w:abstractNumId w:val="8"/>
  </w:num>
  <w:num w:numId="17">
    <w:abstractNumId w:val="18"/>
  </w:num>
  <w:num w:numId="18">
    <w:abstractNumId w:val="1"/>
  </w:num>
  <w:num w:numId="19">
    <w:abstractNumId w:val="36"/>
  </w:num>
  <w:num w:numId="20">
    <w:abstractNumId w:val="22"/>
  </w:num>
  <w:num w:numId="21">
    <w:abstractNumId w:val="17"/>
  </w:num>
  <w:num w:numId="22">
    <w:abstractNumId w:val="23"/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25"/>
  </w:num>
  <w:num w:numId="32">
    <w:abstractNumId w:val="31"/>
  </w:num>
  <w:num w:numId="33">
    <w:abstractNumId w:val="12"/>
  </w:num>
  <w:num w:numId="34">
    <w:abstractNumId w:val="3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</w:num>
  <w:num w:numId="37">
    <w:abstractNumId w:val="28"/>
  </w:num>
  <w:num w:numId="38">
    <w:abstractNumId w:val="2"/>
  </w:num>
  <w:num w:numId="39">
    <w:abstractNumId w:val="24"/>
  </w:num>
  <w:num w:numId="40">
    <w:abstractNumId w:val="27"/>
  </w:num>
  <w:num w:numId="41">
    <w:abstractNumId w:val="5"/>
  </w:num>
  <w:num w:numId="42">
    <w:abstractNumId w:val="7"/>
  </w:num>
  <w:num w:numId="43">
    <w:abstractNumId w:val="15"/>
  </w:num>
  <w:num w:numId="44">
    <w:abstractNumId w:val="33"/>
  </w:num>
  <w:num w:numId="45">
    <w:abstractNumId w:val="4"/>
  </w:num>
  <w:num w:numId="4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7BD0"/>
    <w:rsid w:val="00025E64"/>
    <w:rsid w:val="00073E20"/>
    <w:rsid w:val="00077728"/>
    <w:rsid w:val="0008634A"/>
    <w:rsid w:val="000A2060"/>
    <w:rsid w:val="000A5B9B"/>
    <w:rsid w:val="000F2114"/>
    <w:rsid w:val="000F5379"/>
    <w:rsid w:val="00120E5D"/>
    <w:rsid w:val="00143F01"/>
    <w:rsid w:val="001442DE"/>
    <w:rsid w:val="00152FED"/>
    <w:rsid w:val="00157F94"/>
    <w:rsid w:val="001925CA"/>
    <w:rsid w:val="0019350A"/>
    <w:rsid w:val="001D4EA6"/>
    <w:rsid w:val="001E485E"/>
    <w:rsid w:val="00220E7A"/>
    <w:rsid w:val="00232905"/>
    <w:rsid w:val="002672B2"/>
    <w:rsid w:val="002930E9"/>
    <w:rsid w:val="002C4445"/>
    <w:rsid w:val="002D0F2A"/>
    <w:rsid w:val="0030412D"/>
    <w:rsid w:val="00336CFF"/>
    <w:rsid w:val="00343745"/>
    <w:rsid w:val="003B62ED"/>
    <w:rsid w:val="003E2A39"/>
    <w:rsid w:val="004218EC"/>
    <w:rsid w:val="00431796"/>
    <w:rsid w:val="0045380F"/>
    <w:rsid w:val="00500EE9"/>
    <w:rsid w:val="00502BD3"/>
    <w:rsid w:val="005128D2"/>
    <w:rsid w:val="00535723"/>
    <w:rsid w:val="00606EC6"/>
    <w:rsid w:val="00612A47"/>
    <w:rsid w:val="00624E5E"/>
    <w:rsid w:val="00643F8B"/>
    <w:rsid w:val="00650627"/>
    <w:rsid w:val="00667AEA"/>
    <w:rsid w:val="00672B7C"/>
    <w:rsid w:val="006A17BD"/>
    <w:rsid w:val="006E0419"/>
    <w:rsid w:val="006E13D6"/>
    <w:rsid w:val="00751B1F"/>
    <w:rsid w:val="007614FA"/>
    <w:rsid w:val="00767708"/>
    <w:rsid w:val="007B4A6F"/>
    <w:rsid w:val="007D5056"/>
    <w:rsid w:val="007E0904"/>
    <w:rsid w:val="007F4806"/>
    <w:rsid w:val="008640A7"/>
    <w:rsid w:val="008A1D42"/>
    <w:rsid w:val="008B7FDA"/>
    <w:rsid w:val="008F1961"/>
    <w:rsid w:val="009102D8"/>
    <w:rsid w:val="0092064F"/>
    <w:rsid w:val="009263AE"/>
    <w:rsid w:val="00964781"/>
    <w:rsid w:val="0096716D"/>
    <w:rsid w:val="00976F66"/>
    <w:rsid w:val="00977ED7"/>
    <w:rsid w:val="00981B4D"/>
    <w:rsid w:val="009958F0"/>
    <w:rsid w:val="009A6744"/>
    <w:rsid w:val="009C6573"/>
    <w:rsid w:val="009D5B09"/>
    <w:rsid w:val="00A503A5"/>
    <w:rsid w:val="00A6128A"/>
    <w:rsid w:val="00A66487"/>
    <w:rsid w:val="00A72546"/>
    <w:rsid w:val="00A92A6B"/>
    <w:rsid w:val="00AB38CF"/>
    <w:rsid w:val="00AF3CFB"/>
    <w:rsid w:val="00B00882"/>
    <w:rsid w:val="00B0515B"/>
    <w:rsid w:val="00B07BD0"/>
    <w:rsid w:val="00B1142D"/>
    <w:rsid w:val="00B24DA7"/>
    <w:rsid w:val="00B31BA6"/>
    <w:rsid w:val="00B35724"/>
    <w:rsid w:val="00B42305"/>
    <w:rsid w:val="00B57E3D"/>
    <w:rsid w:val="00BB2013"/>
    <w:rsid w:val="00BB4CBD"/>
    <w:rsid w:val="00BC646B"/>
    <w:rsid w:val="00C50615"/>
    <w:rsid w:val="00C819E2"/>
    <w:rsid w:val="00C950DD"/>
    <w:rsid w:val="00D45ED1"/>
    <w:rsid w:val="00D973A8"/>
    <w:rsid w:val="00DA574A"/>
    <w:rsid w:val="00DF6526"/>
    <w:rsid w:val="00DF6D44"/>
    <w:rsid w:val="00E13211"/>
    <w:rsid w:val="00E43481"/>
    <w:rsid w:val="00E76B28"/>
    <w:rsid w:val="00E807B3"/>
    <w:rsid w:val="00E8111A"/>
    <w:rsid w:val="00E913DA"/>
    <w:rsid w:val="00E9142F"/>
    <w:rsid w:val="00F125C6"/>
    <w:rsid w:val="00F312D1"/>
    <w:rsid w:val="00F73E3F"/>
    <w:rsid w:val="00F81FB4"/>
    <w:rsid w:val="00FC22C5"/>
    <w:rsid w:val="00FC548C"/>
    <w:rsid w:val="00FE1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61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30412D"/>
    <w:pPr>
      <w:keepNext/>
      <w:keepLines/>
      <w:spacing w:before="480" w:after="0" w:line="259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C5061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1B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30412D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412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C5061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81B4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0412D"/>
    <w:rPr>
      <w:rFonts w:ascii="Cambria" w:eastAsia="Times New Roman" w:hAnsi="Cambria" w:cs="Times New Roman"/>
      <w:color w:val="243F60"/>
      <w:lang w:eastAsia="ru-RU"/>
    </w:rPr>
  </w:style>
  <w:style w:type="character" w:customStyle="1" w:styleId="apple-converted-space">
    <w:name w:val="apple-converted-space"/>
    <w:basedOn w:val="a0"/>
    <w:rsid w:val="00C50615"/>
  </w:style>
  <w:style w:type="paragraph" w:styleId="a3">
    <w:name w:val="List Paragraph"/>
    <w:basedOn w:val="a"/>
    <w:uiPriority w:val="99"/>
    <w:qFormat/>
    <w:rsid w:val="00C50615"/>
    <w:pPr>
      <w:ind w:left="720"/>
      <w:contextualSpacing/>
    </w:pPr>
  </w:style>
  <w:style w:type="character" w:customStyle="1" w:styleId="FontStyle12">
    <w:name w:val="Font Style12"/>
    <w:basedOn w:val="a0"/>
    <w:uiPriority w:val="99"/>
    <w:rsid w:val="00C50615"/>
    <w:rPr>
      <w:rFonts w:ascii="Times New Roman" w:hAnsi="Times New Roman" w:cs="Times New Roman"/>
      <w:b/>
      <w:bCs/>
      <w:sz w:val="26"/>
      <w:szCs w:val="26"/>
    </w:rPr>
  </w:style>
  <w:style w:type="paragraph" w:styleId="a4">
    <w:name w:val="Normal (Web)"/>
    <w:basedOn w:val="a"/>
    <w:uiPriority w:val="99"/>
    <w:rsid w:val="00606E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rsid w:val="00606EC6"/>
    <w:rPr>
      <w:color w:val="0000FF"/>
      <w:u w:val="single"/>
    </w:rPr>
  </w:style>
  <w:style w:type="character" w:styleId="a6">
    <w:name w:val="Strong"/>
    <w:uiPriority w:val="22"/>
    <w:qFormat/>
    <w:rsid w:val="00606EC6"/>
    <w:rPr>
      <w:b/>
      <w:bCs/>
    </w:rPr>
  </w:style>
  <w:style w:type="paragraph" w:styleId="a7">
    <w:name w:val="header"/>
    <w:basedOn w:val="a"/>
    <w:link w:val="a8"/>
    <w:uiPriority w:val="99"/>
    <w:unhideWhenUsed/>
    <w:rsid w:val="00976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76F66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976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76F66"/>
    <w:rPr>
      <w:rFonts w:ascii="Calibri" w:eastAsia="Calibri" w:hAnsi="Calibri" w:cs="Times New Roman"/>
    </w:rPr>
  </w:style>
  <w:style w:type="character" w:customStyle="1" w:styleId="hl">
    <w:name w:val="hl"/>
    <w:basedOn w:val="a0"/>
    <w:rsid w:val="002D0F2A"/>
  </w:style>
  <w:style w:type="paragraph" w:styleId="ab">
    <w:name w:val="Balloon Text"/>
    <w:basedOn w:val="a"/>
    <w:link w:val="ac"/>
    <w:uiPriority w:val="99"/>
    <w:semiHidden/>
    <w:unhideWhenUsed/>
    <w:rsid w:val="0053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5723"/>
    <w:rPr>
      <w:rFonts w:ascii="Tahoma" w:eastAsia="Calibri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120E5D"/>
    <w:rPr>
      <w:color w:val="800080" w:themeColor="followedHyperlink"/>
      <w:u w:val="single"/>
    </w:rPr>
  </w:style>
  <w:style w:type="paragraph" w:styleId="ae">
    <w:name w:val="Revision"/>
    <w:hidden/>
    <w:uiPriority w:val="99"/>
    <w:semiHidden/>
    <w:rsid w:val="00F125C6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No Spacing"/>
    <w:uiPriority w:val="99"/>
    <w:qFormat/>
    <w:rsid w:val="008640A7"/>
    <w:pPr>
      <w:spacing w:after="0" w:line="240" w:lineRule="auto"/>
    </w:pPr>
    <w:rPr>
      <w:rFonts w:ascii="Calibri" w:eastAsia="Calibri" w:hAnsi="Calibri" w:cs="Times New Roman"/>
    </w:rPr>
  </w:style>
  <w:style w:type="table" w:styleId="af0">
    <w:name w:val="Table Grid"/>
    <w:basedOn w:val="a1"/>
    <w:uiPriority w:val="59"/>
    <w:rsid w:val="003041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 Indent"/>
    <w:basedOn w:val="a"/>
    <w:link w:val="af2"/>
    <w:uiPriority w:val="99"/>
    <w:semiHidden/>
    <w:rsid w:val="0030412D"/>
    <w:pPr>
      <w:spacing w:after="120" w:line="259" w:lineRule="auto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30412D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rsid w:val="0030412D"/>
    <w:pPr>
      <w:spacing w:after="120" w:line="259" w:lineRule="auto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0412D"/>
    <w:rPr>
      <w:rFonts w:ascii="Calibri" w:eastAsia="Calibri" w:hAnsi="Calibri" w:cs="Times New Roman"/>
      <w:sz w:val="16"/>
      <w:szCs w:val="16"/>
    </w:rPr>
  </w:style>
  <w:style w:type="paragraph" w:customStyle="1" w:styleId="11">
    <w:name w:val="Абзац списка1"/>
    <w:basedOn w:val="a"/>
    <w:uiPriority w:val="99"/>
    <w:rsid w:val="0030412D"/>
    <w:pPr>
      <w:ind w:left="720"/>
      <w:contextualSpacing/>
    </w:pPr>
    <w:rPr>
      <w:rFonts w:eastAsia="Times New Roman"/>
      <w:lang w:eastAsia="ru-RU"/>
    </w:rPr>
  </w:style>
  <w:style w:type="paragraph" w:styleId="af3">
    <w:name w:val="Body Text"/>
    <w:basedOn w:val="a"/>
    <w:link w:val="af4"/>
    <w:uiPriority w:val="99"/>
    <w:rsid w:val="0030412D"/>
    <w:pPr>
      <w:spacing w:after="120"/>
    </w:pPr>
    <w:rPr>
      <w:rFonts w:eastAsia="Times New Roman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rsid w:val="0030412D"/>
    <w:rPr>
      <w:rFonts w:ascii="Calibri" w:eastAsia="Times New Roman" w:hAnsi="Calibri" w:cs="Times New Roman"/>
      <w:lang w:eastAsia="ru-RU"/>
    </w:rPr>
  </w:style>
  <w:style w:type="character" w:styleId="af5">
    <w:name w:val="page number"/>
    <w:uiPriority w:val="99"/>
    <w:rsid w:val="0030412D"/>
    <w:rPr>
      <w:rFonts w:cs="Times New Roman"/>
    </w:rPr>
  </w:style>
  <w:style w:type="character" w:styleId="af6">
    <w:name w:val="Emphasis"/>
    <w:uiPriority w:val="99"/>
    <w:qFormat/>
    <w:rsid w:val="0030412D"/>
    <w:rPr>
      <w:rFonts w:cs="Times New Roman"/>
      <w:i/>
      <w:iCs/>
    </w:rPr>
  </w:style>
  <w:style w:type="paragraph" w:customStyle="1" w:styleId="Default">
    <w:name w:val="Default"/>
    <w:rsid w:val="00981B4D"/>
    <w:pPr>
      <w:autoSpaceDE w:val="0"/>
      <w:autoSpaceDN w:val="0"/>
      <w:adjustRightInd w:val="0"/>
      <w:spacing w:after="0" w:line="240" w:lineRule="auto"/>
    </w:pPr>
    <w:rPr>
      <w:rFonts w:ascii="Book Antiqua" w:eastAsiaTheme="minorEastAsia" w:hAnsi="Book Antiqua" w:cs="Book Antiqua"/>
      <w:color w:val="000000"/>
      <w:sz w:val="24"/>
      <w:szCs w:val="24"/>
      <w:lang w:eastAsia="ru-RU"/>
    </w:rPr>
  </w:style>
  <w:style w:type="character" w:customStyle="1" w:styleId="sourhr">
    <w:name w:val="sourhr"/>
    <w:basedOn w:val="a0"/>
    <w:rsid w:val="00981B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615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10"/>
    <w:uiPriority w:val="9"/>
    <w:unhideWhenUsed/>
    <w:qFormat/>
    <w:rsid w:val="00C5061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2 Знак"/>
    <w:basedOn w:val="a0"/>
    <w:link w:val="2"/>
    <w:uiPriority w:val="9"/>
    <w:rsid w:val="00C5061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20">
    <w:name w:val="apple-converted-space"/>
    <w:basedOn w:val="a0"/>
    <w:rsid w:val="00C50615"/>
  </w:style>
  <w:style w:type="paragraph" w:styleId="30">
    <w:name w:val="List Paragraph"/>
    <w:basedOn w:val="a"/>
    <w:uiPriority w:val="34"/>
    <w:qFormat/>
    <w:rsid w:val="00C50615"/>
    <w:pPr>
      <w:ind w:left="720"/>
      <w:contextualSpacing/>
    </w:pPr>
  </w:style>
  <w:style w:type="character" w:customStyle="1" w:styleId="50">
    <w:name w:val="Font Style12"/>
    <w:basedOn w:val="a0"/>
    <w:uiPriority w:val="99"/>
    <w:rsid w:val="00C50615"/>
    <w:rPr>
      <w:rFonts w:ascii="Times New Roman" w:hAnsi="Times New Roman" w:cs="Times New Roman"/>
      <w:b/>
      <w:bCs/>
      <w:sz w:val="26"/>
      <w:szCs w:val="26"/>
    </w:rPr>
  </w:style>
  <w:style w:type="paragraph" w:styleId="apple-converted-space">
    <w:name w:val="Normal (Web)"/>
    <w:basedOn w:val="a"/>
    <w:uiPriority w:val="99"/>
    <w:rsid w:val="00606E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Hyperlink"/>
    <w:rsid w:val="00606EC6"/>
    <w:rPr>
      <w:color w:val="0000FF"/>
      <w:u w:val="single"/>
    </w:rPr>
  </w:style>
  <w:style w:type="character" w:styleId="FontStyle12">
    <w:name w:val="Strong"/>
    <w:qFormat/>
    <w:rsid w:val="00606EC6"/>
    <w:rPr>
      <w:b/>
      <w:bCs/>
    </w:rPr>
  </w:style>
  <w:style w:type="paragraph" w:styleId="a4">
    <w:name w:val="header"/>
    <w:basedOn w:val="a"/>
    <w:link w:val="a5"/>
    <w:uiPriority w:val="99"/>
    <w:unhideWhenUsed/>
    <w:rsid w:val="00976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6F66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976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6F66"/>
    <w:rPr>
      <w:rFonts w:ascii="Calibri" w:eastAsia="Calibri" w:hAnsi="Calibri" w:cs="Times New Roman"/>
    </w:rPr>
  </w:style>
  <w:style w:type="character" w:customStyle="1" w:styleId="a8">
    <w:name w:val="hl"/>
    <w:basedOn w:val="a0"/>
    <w:rsid w:val="002D0F2A"/>
  </w:style>
  <w:style w:type="paragraph" w:styleId="a9">
    <w:name w:val="Balloon Text"/>
    <w:basedOn w:val="a"/>
    <w:link w:val="aa"/>
    <w:uiPriority w:val="99"/>
    <w:semiHidden/>
    <w:unhideWhenUsed/>
    <w:rsid w:val="0053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5723"/>
    <w:rPr>
      <w:rFonts w:ascii="Tahoma" w:eastAsia="Calibri" w:hAnsi="Tahoma" w:cs="Tahoma"/>
      <w:sz w:val="16"/>
      <w:szCs w:val="16"/>
    </w:rPr>
  </w:style>
  <w:style w:type="character" w:styleId="hl">
    <w:name w:val="FollowedHyperlink"/>
    <w:basedOn w:val="a0"/>
    <w:uiPriority w:val="99"/>
    <w:semiHidden/>
    <w:unhideWhenUsed/>
    <w:rsid w:val="00120E5D"/>
    <w:rPr>
      <w:color w:val="800080" w:themeColor="followedHyperlink"/>
      <w:u w:val="single"/>
    </w:rPr>
  </w:style>
  <w:style w:type="paragraph" w:styleId="ab">
    <w:name w:val="Revision"/>
    <w:hidden/>
    <w:uiPriority w:val="99"/>
    <w:semiHidden/>
    <w:rsid w:val="00F125C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ndars.ru/shkola/bezopasnost-zhiznedeyatelnosti/proizvodstvennyy-shum.html" TargetMode="External"/><Relationship Id="rId13" Type="http://schemas.openxmlformats.org/officeDocument/2006/relationships/hyperlink" Target="http://medifarm.info/articles/1870/" TargetMode="External"/><Relationship Id="rId18" Type="http://schemas.openxmlformats.org/officeDocument/2006/relationships/hyperlink" Target="http://ru.wikipedia.org/wiki/%D0%A3%D0%B4%D0%BC%D1%83%D1%80%D1%82%D0%B8%D1%8F" TargetMode="External"/><Relationship Id="rId26" Type="http://schemas.openxmlformats.org/officeDocument/2006/relationships/hyperlink" Target="http://rus-katana-dogs.ru/antropogennye-vozdejstviya-na-gidrosferu-page-4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7%D0%B0%D0%B2%D1%8C%D1%8F%D0%BB%D0%BE%D0%B2%D0%BE_(%D0%A3%D0%B4%D0%BC%D1%83%D1%80%D1%82%D0%B8%D1%8F)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randars.ru/shkola/bezopasnost-zhiznedeyatelnosti/zagryaznenie-okruzhayushchey-sredy.html" TargetMode="External"/><Relationship Id="rId17" Type="http://schemas.openxmlformats.org/officeDocument/2006/relationships/hyperlink" Target="http://ru.wikipedia.org/wiki/%D0%97%D0%B0%D0%B2%D1%8C%D1%8F%D0%BB%D0%BE%D0%B2%D1%81%D0%BA%D0%B8%D0%B9_%D1%80%D0%B0%D0%B9%D0%BE%D0%BD_%D0%A3%D0%B4%D0%BC%D1%83%D1%80%D1%82%D0%B8%D0%B8" TargetMode="External"/><Relationship Id="rId25" Type="http://schemas.openxmlformats.org/officeDocument/2006/relationships/hyperlink" Target="http://rgrtu-640.narod.ru/ekologiya/36.html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knowledge.allbest.ru/ecology/2c0a65635b2bc78b4c53b88421306c27_0.html" TargetMode="External"/><Relationship Id="rId20" Type="http://schemas.openxmlformats.org/officeDocument/2006/relationships/hyperlink" Target="http://ru.wikipedia.org/wiki/%D0%98%D0%B6%D0%B5%D0%B2%D1%81%D0%BA" TargetMode="Externa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randars.ru/shkola/bezopasnost-zhiznedeyatelnosti/avarii-na-radiacionno-opasnyh-obektah.html" TargetMode="External"/><Relationship Id="rId24" Type="http://schemas.openxmlformats.org/officeDocument/2006/relationships/hyperlink" Target="http://medifarm.info/articles/1870/" TargetMode="External"/><Relationship Id="rId32" Type="http://schemas.openxmlformats.org/officeDocument/2006/relationships/hyperlink" Target="http://ru.wikipedia.org/wiki/%D0%98%D0%B2%D0%BE%D0%B2%D1%8B%D0%B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grtu-640.narod.ru/ekologiya/36.html" TargetMode="External"/><Relationship Id="rId23" Type="http://schemas.openxmlformats.org/officeDocument/2006/relationships/chart" Target="charts/chart1.xml"/><Relationship Id="rId28" Type="http://schemas.openxmlformats.org/officeDocument/2006/relationships/hyperlink" Target="http://iz-article.narod.ru/zavay1.html" TargetMode="External"/><Relationship Id="rId36" Type="http://schemas.microsoft.com/office/2007/relationships/stylesWithEffects" Target="stylesWithEffects.xml"/><Relationship Id="rId10" Type="http://schemas.openxmlformats.org/officeDocument/2006/relationships/hyperlink" Target="http://www.grandars.ru/shkola/bezopasnost-zhiznedeyatelnosti/vozdeystvie-elektricheskogo-toka-na-cheloveka.html" TargetMode="External"/><Relationship Id="rId19" Type="http://schemas.openxmlformats.org/officeDocument/2006/relationships/hyperlink" Target="http://ru.wikipedia.org/wiki/%D0%AF%D0%B3%D1%83%D0%BB%D1%8C%D1%81%D0%BA%D0%BE%D0%B5_%D1%81%D0%B5%D0%BB%D1%8C%D1%81%D0%BA%D0%BE%D0%B5_%D0%BF%D0%BE%D1%81%D0%B5%D0%BB%D0%B5%D0%BD%D0%B8%D0%B5_(%D0%97%D0%B0%D0%B2%D1%8C%D1%8F%D0%BB%D0%BE%D0%B2%D1%81%D0%BA%D0%B8%D0%B9_%D1%80%D0%B0%D0%B9%D0%BE%D0%BD_%D0%A3%D0%B4%D0%BC%D1%83%D1%80%D1%82%D0%B8%D0%B8)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grandars.ru/shkola/bezopasnost-zhiznedeyatelnosti/proizvodstvennaya-vibraciya.html" TargetMode="External"/><Relationship Id="rId14" Type="http://schemas.openxmlformats.org/officeDocument/2006/relationships/hyperlink" Target="http://rus-katana-dogs.ru/antropogennye-vozdejstviya-na-gidrosferu-page-4.html" TargetMode="External"/><Relationship Id="rId22" Type="http://schemas.openxmlformats.org/officeDocument/2006/relationships/image" Target="media/image1.png"/><Relationship Id="rId27" Type="http://schemas.openxmlformats.org/officeDocument/2006/relationships/hyperlink" Target="http://knowledge.allbest.ru/ecology/2c0a65635b2bc78b4c53b88421306c27_0.html" TargetMode="External"/><Relationship Id="rId30" Type="http://schemas.openxmlformats.org/officeDocument/2006/relationships/image" Target="media/image3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4376290903335576"/>
          <c:y val="8.8532898904878587E-2"/>
          <c:w val="0.75434996504833884"/>
          <c:h val="0.87123721603765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0.16080402010050238"/>
                  <c:y val="-3.4482758620689655E-2"/>
                </c:manualLayout>
              </c:layout>
              <c:dLblPos val="bestFit"/>
              <c:showVal val="1"/>
              <c:showCatName val="1"/>
            </c:dLbl>
            <c:dLbl>
              <c:idx val="1"/>
              <c:layout>
                <c:manualLayout>
                  <c:x val="-0.16080402010050238"/>
                  <c:y val="1.7241379310344827E-2"/>
                </c:manualLayout>
              </c:layout>
              <c:dLblPos val="bestFit"/>
              <c:showVal val="1"/>
              <c:showCatName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howLeaderLines val="1"/>
          </c:dLbls>
          <c:cat>
            <c:strRef>
              <c:f>Лист1!$A$2:$A$3</c:f>
              <c:strCache>
                <c:ptCount val="2"/>
                <c:pt idx="0">
                  <c:v>многолетники</c:v>
                </c:pt>
                <c:pt idx="1">
                  <c:v>однолетники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46</c:v>
                </c:pt>
                <c:pt idx="1">
                  <c:v>4</c:v>
                </c:pt>
              </c:numCache>
            </c:numRef>
          </c:val>
        </c:ser>
      </c:pie3DChart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601CCD-9117-4C7C-BF05-257245BCF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6068</Words>
  <Characters>40843</Characters>
  <Application>Microsoft Office Word</Application>
  <DocSecurity>0</DocSecurity>
  <Lines>2042</Lines>
  <Paragraphs>1267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UdSU</Company>
  <LinksUpToDate>false</LinksUpToDate>
  <CharactersWithSpaces>45644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Оля</cp:lastModifiedBy>
  <cp:revision>4</cp:revision>
  <dcterms:created xsi:type="dcterms:W3CDTF">2019-01-10T21:18:00Z</dcterms:created>
  <dcterms:modified xsi:type="dcterms:W3CDTF">2019-01-10T21:19:00Z</dcterms:modified>
</cp:coreProperties>
</file>