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2A" w:rsidRPr="00C967BB" w:rsidRDefault="009D7AB8" w:rsidP="00F41F2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color w:val="4C4C4C"/>
          <w:sz w:val="28"/>
          <w:szCs w:val="28"/>
        </w:rPr>
        <w:t xml:space="preserve"> </w:t>
      </w:r>
      <w:r w:rsidR="00F41F2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</w:t>
      </w:r>
      <w:bookmarkStart w:id="0" w:name="_GoBack"/>
      <w:r w:rsidR="00F41F2A" w:rsidRPr="00C967BB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41F2A" w:rsidRPr="00C967BB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 w:rsidRPr="00C967BB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СРЕДНЯЯ ОБЩЕОБРАЗОВАТЕЛЬНАЯ ШКОЛА № 4</w:t>
      </w:r>
    </w:p>
    <w:p w:rsidR="00F41F2A" w:rsidRPr="00C967BB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 w:rsidRPr="00C967BB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Г. Долгопрудный</w:t>
      </w:r>
    </w:p>
    <w:bookmarkEnd w:id="0"/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Default="00F41F2A" w:rsidP="00F41F2A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41F2A" w:rsidRDefault="00F41F2A" w:rsidP="00F41F2A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41F2A" w:rsidRPr="003E0984" w:rsidRDefault="00F41F2A" w:rsidP="00F41F2A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Сравнение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жирнокислотного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состава различных масел</w:t>
      </w: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 w:rsidRPr="003E0984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Работу выполни</w:t>
      </w:r>
      <w:r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ла </w:t>
      </w:r>
      <w:r w:rsidR="00AC7551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: </w:t>
      </w:r>
      <w:proofErr w:type="spellStart"/>
      <w:r w:rsidR="00AC7551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Касарина</w:t>
      </w:r>
      <w:proofErr w:type="spellEnd"/>
      <w:r w:rsidR="00AC7551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 </w:t>
      </w:r>
      <w:proofErr w:type="spellStart"/>
      <w:r w:rsidR="00AC7551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Натаья</w:t>
      </w:r>
      <w:proofErr w:type="spellEnd"/>
      <w:r w:rsidR="00AC7551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 Павловна</w:t>
      </w:r>
      <w:r w:rsidRPr="003E0984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,                  </w:t>
      </w:r>
    </w:p>
    <w:p w:rsidR="00F41F2A" w:rsidRPr="003E0984" w:rsidRDefault="00AC7551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 ученица 11</w:t>
      </w:r>
      <w:r w:rsidR="00F41F2A" w:rsidRPr="003E0984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 xml:space="preserve"> класса МБОУ школы № 4</w:t>
      </w: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 w:rsidRPr="003E0984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Руководитель: Леонидова Татьяна Викторовна,</w:t>
      </w: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</w:pPr>
      <w:r w:rsidRPr="003E0984">
        <w:rPr>
          <w:rFonts w:ascii="Times New Roman" w:eastAsia="Times New Roman" w:hAnsi="Times New Roman" w:cs="Times New Roman"/>
          <w:bCs/>
          <w:color w:val="323232"/>
          <w:spacing w:val="2"/>
          <w:sz w:val="28"/>
          <w:szCs w:val="28"/>
          <w:lang w:eastAsia="ru-RU"/>
        </w:rPr>
        <w:t>учитель МБОУ школы № 4</w:t>
      </w: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F41F2A" w:rsidP="00F41F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</w:pPr>
    </w:p>
    <w:p w:rsidR="00F41F2A" w:rsidRPr="003E0984" w:rsidRDefault="00AC7551" w:rsidP="00F41F2A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  <w:t xml:space="preserve">Долгопрудный, 2018-2019 </w:t>
      </w:r>
      <w:proofErr w:type="spellStart"/>
      <w:r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spacing w:val="2"/>
          <w:sz w:val="28"/>
          <w:szCs w:val="28"/>
          <w:lang w:eastAsia="ru-RU"/>
        </w:rPr>
        <w:t>.</w:t>
      </w:r>
      <w:r w:rsidR="00F41F2A" w:rsidRPr="003E098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F41F2A" w:rsidRDefault="00F41F2A" w:rsidP="009D7AB8">
      <w:pPr>
        <w:pStyle w:val="a3"/>
        <w:shd w:val="clear" w:color="auto" w:fill="FFFFFF"/>
        <w:spacing w:line="360" w:lineRule="auto"/>
        <w:ind w:firstLine="709"/>
        <w:rPr>
          <w:b/>
          <w:color w:val="4C4C4C"/>
          <w:sz w:val="28"/>
          <w:szCs w:val="28"/>
        </w:rPr>
      </w:pPr>
    </w:p>
    <w:p w:rsidR="00616C8F" w:rsidRPr="00B94C79" w:rsidRDefault="009D7AB8" w:rsidP="00B94C79">
      <w:pPr>
        <w:pStyle w:val="a3"/>
        <w:shd w:val="clear" w:color="auto" w:fill="FFFFFF"/>
        <w:ind w:firstLine="709"/>
        <w:rPr>
          <w:b/>
          <w:color w:val="4C4C4C"/>
          <w:sz w:val="28"/>
          <w:szCs w:val="28"/>
        </w:rPr>
      </w:pPr>
      <w:r w:rsidRPr="00B94C79">
        <w:rPr>
          <w:b/>
          <w:color w:val="4C4C4C"/>
          <w:sz w:val="28"/>
          <w:szCs w:val="28"/>
        </w:rPr>
        <w:lastRenderedPageBreak/>
        <w:t xml:space="preserve"> </w:t>
      </w:r>
      <w:r w:rsidR="00616C8F" w:rsidRPr="00B94C79">
        <w:rPr>
          <w:b/>
          <w:color w:val="4C4C4C"/>
          <w:sz w:val="28"/>
          <w:szCs w:val="28"/>
        </w:rPr>
        <w:t xml:space="preserve">                       Содержание</w:t>
      </w:r>
    </w:p>
    <w:p w:rsidR="00E40760" w:rsidRDefault="00616C8F" w:rsidP="00B94C79">
      <w:pPr>
        <w:pStyle w:val="a3"/>
        <w:shd w:val="clear" w:color="auto" w:fill="FFFFFF"/>
        <w:rPr>
          <w:color w:val="4C4C4C"/>
          <w:sz w:val="28"/>
          <w:szCs w:val="28"/>
        </w:rPr>
      </w:pPr>
      <w:r w:rsidRPr="00B94C79">
        <w:rPr>
          <w:color w:val="4C4C4C"/>
          <w:sz w:val="28"/>
          <w:szCs w:val="28"/>
        </w:rPr>
        <w:t>1.Введение</w:t>
      </w:r>
      <w:r w:rsidR="008274BE" w:rsidRPr="00B94C79">
        <w:rPr>
          <w:color w:val="4C4C4C"/>
          <w:sz w:val="28"/>
          <w:szCs w:val="28"/>
        </w:rPr>
        <w:t xml:space="preserve">  </w:t>
      </w:r>
      <w:r w:rsidR="00EF62D1" w:rsidRPr="00B94C79">
        <w:rPr>
          <w:color w:val="4C4C4C"/>
          <w:sz w:val="28"/>
          <w:szCs w:val="28"/>
        </w:rPr>
        <w:t>………………………………………………………………………2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                                  </w:t>
      </w:r>
      <w:r w:rsidRPr="00B94C79">
        <w:rPr>
          <w:color w:val="4C4C4C"/>
          <w:sz w:val="28"/>
          <w:szCs w:val="28"/>
        </w:rPr>
        <w:t>2. Литературный обзор                                                                                               2.1. Что такое жирные кислоты</w:t>
      </w:r>
      <w:r w:rsidR="008274BE" w:rsidRPr="00B94C79">
        <w:rPr>
          <w:color w:val="4C4C4C"/>
          <w:sz w:val="28"/>
          <w:szCs w:val="28"/>
        </w:rPr>
        <w:t xml:space="preserve"> </w:t>
      </w:r>
      <w:r w:rsidR="00EF62D1" w:rsidRPr="00B94C79">
        <w:rPr>
          <w:color w:val="4C4C4C"/>
          <w:sz w:val="28"/>
          <w:szCs w:val="28"/>
        </w:rPr>
        <w:t>………………………………………………..3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      </w:t>
      </w:r>
      <w:r w:rsidRPr="00B94C79">
        <w:rPr>
          <w:color w:val="4C4C4C"/>
          <w:sz w:val="28"/>
          <w:szCs w:val="28"/>
        </w:rPr>
        <w:t>2.2. Насыщенные жирные кислоты</w:t>
      </w:r>
      <w:r w:rsidR="00EF62D1" w:rsidRPr="00B94C79">
        <w:rPr>
          <w:color w:val="4C4C4C"/>
          <w:sz w:val="28"/>
          <w:szCs w:val="28"/>
        </w:rPr>
        <w:t>…………………………………………….3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         </w:t>
      </w:r>
      <w:r w:rsidRPr="00B94C79">
        <w:rPr>
          <w:color w:val="4C4C4C"/>
          <w:sz w:val="28"/>
          <w:szCs w:val="28"/>
        </w:rPr>
        <w:t>2.3. Ненасыщенные жирные кислоты</w:t>
      </w:r>
      <w:r w:rsidR="00E40760">
        <w:rPr>
          <w:color w:val="4C4C4C"/>
          <w:sz w:val="28"/>
          <w:szCs w:val="28"/>
        </w:rPr>
        <w:t>………………………………………….3</w:t>
      </w:r>
      <w:r w:rsidRPr="00B94C79">
        <w:rPr>
          <w:color w:val="4C4C4C"/>
          <w:sz w:val="28"/>
          <w:szCs w:val="28"/>
        </w:rPr>
        <w:t xml:space="preserve"> 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</w:t>
      </w:r>
      <w:r w:rsidRPr="00B94C79">
        <w:rPr>
          <w:color w:val="4C4C4C"/>
          <w:sz w:val="28"/>
          <w:szCs w:val="28"/>
        </w:rPr>
        <w:t xml:space="preserve">        3. Экспериментальная часть                                                                                       3.1. Методика исследований </w:t>
      </w:r>
      <w:r w:rsidR="00EF62D1" w:rsidRPr="00B94C79">
        <w:rPr>
          <w:color w:val="4C4C4C"/>
          <w:sz w:val="28"/>
          <w:szCs w:val="28"/>
        </w:rPr>
        <w:t>…………………………………………………...4</w:t>
      </w:r>
      <w:r w:rsidRPr="00B94C79">
        <w:rPr>
          <w:color w:val="4C4C4C"/>
          <w:sz w:val="28"/>
          <w:szCs w:val="28"/>
        </w:rPr>
        <w:t xml:space="preserve">    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   </w:t>
      </w:r>
      <w:r w:rsidRPr="00B94C79">
        <w:rPr>
          <w:color w:val="4C4C4C"/>
          <w:sz w:val="28"/>
          <w:szCs w:val="28"/>
        </w:rPr>
        <w:t xml:space="preserve">       3.2.   Результаты исследований  </w:t>
      </w:r>
      <w:r w:rsidR="00E40760">
        <w:rPr>
          <w:color w:val="4C4C4C"/>
          <w:sz w:val="28"/>
          <w:szCs w:val="28"/>
        </w:rPr>
        <w:t>………………………………………………..4</w:t>
      </w:r>
      <w:r w:rsidRPr="00B94C79">
        <w:rPr>
          <w:color w:val="4C4C4C"/>
          <w:sz w:val="28"/>
          <w:szCs w:val="28"/>
        </w:rPr>
        <w:t xml:space="preserve"> 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  </w:t>
      </w:r>
      <w:r w:rsidRPr="00B94C79">
        <w:rPr>
          <w:color w:val="4C4C4C"/>
          <w:sz w:val="28"/>
          <w:szCs w:val="28"/>
        </w:rPr>
        <w:t xml:space="preserve">          4.   Выводы</w:t>
      </w:r>
      <w:r w:rsidR="00E40760">
        <w:rPr>
          <w:color w:val="4C4C4C"/>
          <w:sz w:val="28"/>
          <w:szCs w:val="28"/>
        </w:rPr>
        <w:t>……………………………………………………………………….6</w:t>
      </w:r>
      <w:r w:rsidR="008274BE" w:rsidRPr="00B94C79">
        <w:rPr>
          <w:color w:val="4C4C4C"/>
          <w:sz w:val="28"/>
          <w:szCs w:val="28"/>
        </w:rPr>
        <w:t xml:space="preserve">                                                                                 </w:t>
      </w:r>
      <w:r w:rsidRPr="00B94C79">
        <w:rPr>
          <w:color w:val="4C4C4C"/>
          <w:sz w:val="28"/>
          <w:szCs w:val="28"/>
        </w:rPr>
        <w:t xml:space="preserve">       </w:t>
      </w:r>
      <w:r w:rsidR="008274BE" w:rsidRPr="00B94C79">
        <w:rPr>
          <w:color w:val="4C4C4C"/>
          <w:sz w:val="28"/>
          <w:szCs w:val="28"/>
        </w:rPr>
        <w:t xml:space="preserve">                                   </w:t>
      </w:r>
      <w:r w:rsidRPr="00B94C79">
        <w:rPr>
          <w:color w:val="4C4C4C"/>
          <w:sz w:val="28"/>
          <w:szCs w:val="28"/>
        </w:rPr>
        <w:t xml:space="preserve">   5.   </w:t>
      </w:r>
      <w:r w:rsidR="008274BE" w:rsidRPr="00B94C79">
        <w:rPr>
          <w:color w:val="4C4C4C"/>
          <w:sz w:val="28"/>
          <w:szCs w:val="28"/>
        </w:rPr>
        <w:t xml:space="preserve">  Источники</w:t>
      </w:r>
      <w:r w:rsidR="002C5634" w:rsidRPr="00B94C79">
        <w:rPr>
          <w:color w:val="4C4C4C"/>
          <w:sz w:val="28"/>
          <w:szCs w:val="28"/>
        </w:rPr>
        <w:t xml:space="preserve"> </w:t>
      </w:r>
      <w:r w:rsidR="001605B4" w:rsidRPr="00B94C79">
        <w:rPr>
          <w:color w:val="4C4C4C"/>
          <w:sz w:val="28"/>
          <w:szCs w:val="28"/>
        </w:rPr>
        <w:t xml:space="preserve"> </w:t>
      </w:r>
      <w:r w:rsidR="00E40760">
        <w:rPr>
          <w:color w:val="4C4C4C"/>
          <w:sz w:val="28"/>
          <w:szCs w:val="28"/>
        </w:rPr>
        <w:t>…………………………………………………………………6</w:t>
      </w:r>
    </w:p>
    <w:p w:rsidR="00616C8F" w:rsidRPr="00B94C79" w:rsidRDefault="001605B4" w:rsidP="00B94C79">
      <w:pPr>
        <w:pStyle w:val="a3"/>
        <w:shd w:val="clear" w:color="auto" w:fill="FFFFFF"/>
        <w:rPr>
          <w:color w:val="4C4C4C"/>
          <w:sz w:val="28"/>
          <w:szCs w:val="28"/>
        </w:rPr>
      </w:pPr>
      <w:r w:rsidRPr="00B94C79">
        <w:rPr>
          <w:color w:val="4C4C4C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D7AB8" w:rsidRPr="00B94C79" w:rsidRDefault="009D7AB8" w:rsidP="00B94C79">
      <w:pPr>
        <w:pStyle w:val="a3"/>
        <w:shd w:val="clear" w:color="auto" w:fill="FFFFFF"/>
        <w:ind w:firstLine="709"/>
        <w:rPr>
          <w:b/>
          <w:color w:val="4C4C4C"/>
          <w:sz w:val="28"/>
          <w:szCs w:val="28"/>
        </w:rPr>
      </w:pPr>
      <w:r w:rsidRPr="00B94C79">
        <w:rPr>
          <w:b/>
          <w:color w:val="4C4C4C"/>
          <w:sz w:val="28"/>
          <w:szCs w:val="28"/>
        </w:rPr>
        <w:t xml:space="preserve">              </w:t>
      </w:r>
      <w:r w:rsidR="002C5634" w:rsidRPr="00B94C79">
        <w:rPr>
          <w:b/>
          <w:color w:val="4C4C4C"/>
          <w:sz w:val="28"/>
          <w:szCs w:val="28"/>
        </w:rPr>
        <w:t xml:space="preserve">                        </w:t>
      </w:r>
      <w:r w:rsidRPr="00B94C79">
        <w:rPr>
          <w:b/>
          <w:color w:val="4C4C4C"/>
          <w:sz w:val="28"/>
          <w:szCs w:val="28"/>
        </w:rPr>
        <w:t xml:space="preserve">     1.Введение</w:t>
      </w:r>
    </w:p>
    <w:p w:rsidR="00B94C79" w:rsidRDefault="002937A2" w:rsidP="00B94C79">
      <w:pPr>
        <w:pStyle w:val="a3"/>
        <w:shd w:val="clear" w:color="auto" w:fill="FFFFFF"/>
        <w:ind w:firstLine="709"/>
        <w:rPr>
          <w:color w:val="333333"/>
          <w:sz w:val="28"/>
          <w:szCs w:val="28"/>
          <w:bdr w:val="none" w:sz="0" w:space="0" w:color="auto" w:frame="1"/>
        </w:rPr>
      </w:pPr>
      <w:r w:rsidRPr="00B94C79">
        <w:rPr>
          <w:color w:val="4C4C4C"/>
          <w:sz w:val="28"/>
          <w:szCs w:val="28"/>
        </w:rPr>
        <w:t>Сейчас уже никто не сомневается в том, что полностью убирать жиры из своего рациона нельзя ни для похудения, ни для набора мышечной массы.</w:t>
      </w:r>
      <w:r w:rsidR="00BF0EAC" w:rsidRPr="00B94C79">
        <w:rPr>
          <w:color w:val="4C4C4C"/>
          <w:sz w:val="28"/>
          <w:szCs w:val="28"/>
        </w:rPr>
        <w:t xml:space="preserve"> </w:t>
      </w:r>
      <w:r w:rsidRPr="00B94C79">
        <w:rPr>
          <w:color w:val="4C4C4C"/>
          <w:sz w:val="28"/>
          <w:szCs w:val="28"/>
        </w:rPr>
        <w:t xml:space="preserve">Благодаря высокой калорийности жиры являются </w:t>
      </w:r>
      <w:r w:rsidR="00484290" w:rsidRPr="00B94C79">
        <w:rPr>
          <w:color w:val="4C4C4C"/>
          <w:sz w:val="28"/>
          <w:szCs w:val="28"/>
        </w:rPr>
        <w:t>прекрасным источником энергии. Основной составной частью жиров растительного и животного происхождения являются сложные эфиры трехатомного спирта – глицерина и жирных кислот, называемые глицеридами. В натуральных жирах содержится около 95-97%  триглицеридов жирных кислот</w:t>
      </w:r>
      <w:r w:rsidRPr="00B94C79">
        <w:rPr>
          <w:color w:val="4C4C4C"/>
          <w:sz w:val="28"/>
          <w:szCs w:val="28"/>
        </w:rPr>
        <w:t>,</w:t>
      </w:r>
      <w:r w:rsidR="00484290" w:rsidRPr="00B94C79">
        <w:rPr>
          <w:color w:val="4C4C4C"/>
          <w:sz w:val="28"/>
          <w:szCs w:val="28"/>
        </w:rPr>
        <w:t xml:space="preserve"> </w:t>
      </w:r>
      <w:r w:rsidRPr="00B94C79">
        <w:rPr>
          <w:color w:val="4C4C4C"/>
          <w:sz w:val="28"/>
          <w:szCs w:val="28"/>
        </w:rPr>
        <w:t xml:space="preserve"> которые во многом определяют биологиче</w:t>
      </w:r>
      <w:r w:rsidR="00BF0EAC" w:rsidRPr="00B94C79">
        <w:rPr>
          <w:color w:val="4C4C4C"/>
          <w:sz w:val="28"/>
          <w:szCs w:val="28"/>
        </w:rPr>
        <w:t xml:space="preserve">скую ценность пищевых продуктов. </w:t>
      </w:r>
      <w:r w:rsidR="003D0F19" w:rsidRPr="00B94C79">
        <w:rPr>
          <w:color w:val="333333"/>
          <w:sz w:val="28"/>
          <w:szCs w:val="28"/>
          <w:bdr w:val="none" w:sz="0" w:space="0" w:color="auto" w:frame="1"/>
        </w:rPr>
        <w:t xml:space="preserve">Из жирных кислот формируются клеточные мембраны, а в самих жировых клетках запасается энергетический потенциал человека. </w:t>
      </w:r>
      <w:r w:rsidR="00502083" w:rsidRPr="00B94C79">
        <w:rPr>
          <w:color w:val="2C2C2C"/>
          <w:sz w:val="28"/>
          <w:szCs w:val="28"/>
        </w:rPr>
        <w:t>Учёные уже давно обратили внимание на тот факт, что продолжительность жизни людей может очень сильно зависеть от того, какие именно жирные кислоты преобладают в их рационе</w:t>
      </w:r>
      <w:r w:rsidR="00E216B2" w:rsidRPr="00B94C79">
        <w:rPr>
          <w:color w:val="2C2C2C"/>
          <w:sz w:val="28"/>
          <w:szCs w:val="28"/>
        </w:rPr>
        <w:t>, т.к.</w:t>
      </w:r>
      <w:r w:rsidR="00FD665F" w:rsidRPr="00B94C79">
        <w:rPr>
          <w:color w:val="2C2C2C"/>
          <w:sz w:val="28"/>
          <w:szCs w:val="28"/>
        </w:rPr>
        <w:t xml:space="preserve"> </w:t>
      </w:r>
      <w:r w:rsidR="00E216B2" w:rsidRPr="00B94C79">
        <w:rPr>
          <w:color w:val="2C2C2C"/>
          <w:sz w:val="28"/>
          <w:szCs w:val="28"/>
        </w:rPr>
        <w:t>о</w:t>
      </w:r>
      <w:r w:rsidR="00FD665F" w:rsidRPr="00B94C79">
        <w:rPr>
          <w:color w:val="2C2C2C"/>
          <w:sz w:val="28"/>
          <w:szCs w:val="28"/>
        </w:rPr>
        <w:t>ни могут обладать либо полезными свойствами, либо опасными.</w:t>
      </w:r>
      <w:r w:rsidR="00BF0EAC" w:rsidRPr="00B94C79">
        <w:rPr>
          <w:color w:val="2C2C2C"/>
          <w:sz w:val="28"/>
          <w:szCs w:val="28"/>
        </w:rPr>
        <w:t xml:space="preserve"> Поэтому </w:t>
      </w:r>
      <w:r w:rsidR="00BF0EAC" w:rsidRPr="00B94C79">
        <w:rPr>
          <w:color w:val="333333"/>
          <w:sz w:val="28"/>
          <w:szCs w:val="28"/>
          <w:bdr w:val="none" w:sz="0" w:space="0" w:color="auto" w:frame="1"/>
        </w:rPr>
        <w:t>б</w:t>
      </w:r>
      <w:r w:rsidRPr="00B94C79">
        <w:rPr>
          <w:color w:val="333333"/>
          <w:sz w:val="28"/>
          <w:szCs w:val="28"/>
          <w:bdr w:val="none" w:sz="0" w:space="0" w:color="auto" w:frame="1"/>
        </w:rPr>
        <w:t>ольшой интерес представляет: какие же жиры или масла необходимо использовать человеку с пищей для того, чтобы</w:t>
      </w:r>
      <w:r w:rsidR="00856ED9" w:rsidRPr="00B94C79">
        <w:rPr>
          <w:color w:val="333333"/>
          <w:sz w:val="28"/>
          <w:szCs w:val="28"/>
          <w:bdr w:val="none" w:sz="0" w:space="0" w:color="auto" w:frame="1"/>
        </w:rPr>
        <w:t xml:space="preserve"> обеспечить себя необходимыми жирными кислотами.</w:t>
      </w:r>
      <w:r w:rsidR="00BF0EAC" w:rsidRPr="00B94C79">
        <w:rPr>
          <w:color w:val="333333"/>
          <w:sz w:val="28"/>
          <w:szCs w:val="28"/>
          <w:bdr w:val="none" w:sz="0" w:space="0" w:color="auto" w:frame="1"/>
        </w:rPr>
        <w:t xml:space="preserve">    </w:t>
      </w:r>
    </w:p>
    <w:p w:rsidR="003D0F19" w:rsidRPr="00B94C79" w:rsidRDefault="00B94C79" w:rsidP="00B94C79">
      <w:pPr>
        <w:pStyle w:val="a3"/>
        <w:shd w:val="clear" w:color="auto" w:fill="FFFFFF"/>
        <w:ind w:firstLine="709"/>
        <w:rPr>
          <w:color w:val="4C4C4C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="00BF0EAC" w:rsidRPr="00B94C79">
        <w:rPr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                             </w:t>
      </w:r>
      <w:r w:rsidR="00856ED9" w:rsidRPr="00B94C79">
        <w:rPr>
          <w:b/>
          <w:color w:val="333333"/>
          <w:sz w:val="28"/>
          <w:szCs w:val="28"/>
          <w:bdr w:val="none" w:sz="0" w:space="0" w:color="auto" w:frame="1"/>
        </w:rPr>
        <w:t>Цель наших исследований</w:t>
      </w:r>
      <w:r w:rsidR="00856ED9" w:rsidRPr="00B94C79">
        <w:rPr>
          <w:color w:val="333333"/>
          <w:sz w:val="28"/>
          <w:szCs w:val="28"/>
          <w:bdr w:val="none" w:sz="0" w:space="0" w:color="auto" w:frame="1"/>
        </w:rPr>
        <w:t xml:space="preserve"> : сравнить  масла растительного и животного происхождения по содержанию необходимых для организма жирных кислот.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           </w:t>
      </w:r>
      <w:r w:rsidR="00856ED9" w:rsidRPr="00B94C79">
        <w:rPr>
          <w:b/>
          <w:color w:val="333333"/>
          <w:sz w:val="28"/>
          <w:szCs w:val="28"/>
          <w:bdr w:val="none" w:sz="0" w:space="0" w:color="auto" w:frame="1"/>
        </w:rPr>
        <w:t>Задачи исследований:</w:t>
      </w:r>
      <w:r w:rsidR="00A16EB6" w:rsidRPr="00B94C79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>1)  о</w:t>
      </w:r>
      <w:r w:rsidR="009E01D6" w:rsidRPr="00B94C79">
        <w:rPr>
          <w:color w:val="333333"/>
          <w:sz w:val="28"/>
          <w:szCs w:val="28"/>
          <w:bdr w:val="none" w:sz="0" w:space="0" w:color="auto" w:frame="1"/>
        </w:rPr>
        <w:t>знакомиться с литературными источниками;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     </w:t>
      </w:r>
      <w:r w:rsidR="00EF62D1" w:rsidRPr="00B94C79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2) </w:t>
      </w:r>
      <w:r w:rsidR="009E01D6" w:rsidRPr="00B94C79">
        <w:rPr>
          <w:color w:val="333333"/>
          <w:sz w:val="28"/>
          <w:szCs w:val="28"/>
          <w:bdr w:val="none" w:sz="0" w:space="0" w:color="auto" w:frame="1"/>
        </w:rPr>
        <w:t>провести анализ</w:t>
      </w:r>
      <w:r w:rsidR="00856ED9" w:rsidRPr="00B94C79">
        <w:rPr>
          <w:color w:val="333333"/>
          <w:sz w:val="28"/>
          <w:szCs w:val="28"/>
          <w:bdr w:val="none" w:sz="0" w:space="0" w:color="auto" w:frame="1"/>
        </w:rPr>
        <w:t xml:space="preserve"> масел растительного </w:t>
      </w:r>
      <w:r w:rsidR="009E01D6" w:rsidRPr="00B94C79">
        <w:rPr>
          <w:color w:val="333333"/>
          <w:sz w:val="28"/>
          <w:szCs w:val="28"/>
          <w:bdr w:val="none" w:sz="0" w:space="0" w:color="auto" w:frame="1"/>
        </w:rPr>
        <w:t xml:space="preserve">и животного </w:t>
      </w:r>
      <w:r w:rsidR="00856ED9" w:rsidRPr="00B94C79">
        <w:rPr>
          <w:color w:val="333333"/>
          <w:sz w:val="28"/>
          <w:szCs w:val="28"/>
          <w:bdr w:val="none" w:sz="0" w:space="0" w:color="auto" w:frame="1"/>
        </w:rPr>
        <w:t>происхождения</w:t>
      </w:r>
      <w:r w:rsidR="009E01D6" w:rsidRPr="00B94C79">
        <w:rPr>
          <w:color w:val="333333"/>
          <w:sz w:val="28"/>
          <w:szCs w:val="28"/>
          <w:bdr w:val="none" w:sz="0" w:space="0" w:color="auto" w:frame="1"/>
        </w:rPr>
        <w:t>;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                     3) </w:t>
      </w:r>
      <w:r w:rsidR="00856ED9" w:rsidRPr="00B94C79">
        <w:rPr>
          <w:color w:val="333333"/>
          <w:sz w:val="28"/>
          <w:szCs w:val="28"/>
          <w:bdr w:val="none" w:sz="0" w:space="0" w:color="auto" w:frame="1"/>
        </w:rPr>
        <w:t>сравни</w:t>
      </w:r>
      <w:r w:rsidR="00801A18" w:rsidRPr="00B94C79">
        <w:rPr>
          <w:color w:val="333333"/>
          <w:sz w:val="28"/>
          <w:szCs w:val="28"/>
          <w:bdr w:val="none" w:sz="0" w:space="0" w:color="auto" w:frame="1"/>
        </w:rPr>
        <w:t xml:space="preserve">ть содержание насыщенных и ненасыщенных жирных кислот в маслах </w:t>
      </w:r>
      <w:r w:rsidR="009E01D6" w:rsidRPr="00B94C79">
        <w:rPr>
          <w:color w:val="333333"/>
          <w:sz w:val="28"/>
          <w:szCs w:val="28"/>
          <w:bdr w:val="none" w:sz="0" w:space="0" w:color="auto" w:frame="1"/>
        </w:rPr>
        <w:t>.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</w:t>
      </w:r>
      <w:r w:rsidR="00EF62D1" w:rsidRPr="00B94C79">
        <w:rPr>
          <w:color w:val="333333"/>
          <w:sz w:val="28"/>
          <w:szCs w:val="28"/>
          <w:bdr w:val="none" w:sz="0" w:space="0" w:color="auto" w:frame="1"/>
        </w:rPr>
        <w:t xml:space="preserve">                  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EF62D1" w:rsidRPr="00B94C79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01A18" w:rsidRPr="00B94C79">
        <w:rPr>
          <w:b/>
          <w:color w:val="333333"/>
          <w:sz w:val="28"/>
          <w:szCs w:val="28"/>
          <w:bdr w:val="none" w:sz="0" w:space="0" w:color="auto" w:frame="1"/>
        </w:rPr>
        <w:t>Объект исследований</w:t>
      </w:r>
      <w:r w:rsidR="00801A18" w:rsidRPr="00B94C79">
        <w:rPr>
          <w:color w:val="333333"/>
          <w:sz w:val="28"/>
          <w:szCs w:val="28"/>
          <w:bdr w:val="none" w:sz="0" w:space="0" w:color="auto" w:frame="1"/>
        </w:rPr>
        <w:t>: масла растительного и животного происхождения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.        </w:t>
      </w:r>
      <w:r w:rsidR="00801A18" w:rsidRPr="00B94C79">
        <w:rPr>
          <w:b/>
          <w:color w:val="333333"/>
          <w:sz w:val="28"/>
          <w:szCs w:val="28"/>
          <w:bdr w:val="none" w:sz="0" w:space="0" w:color="auto" w:frame="1"/>
        </w:rPr>
        <w:t>Предмет исследований</w:t>
      </w:r>
      <w:r w:rsidR="00801A18" w:rsidRPr="00B94C79">
        <w:rPr>
          <w:color w:val="333333"/>
          <w:sz w:val="28"/>
          <w:szCs w:val="28"/>
          <w:bdr w:val="none" w:sz="0" w:space="0" w:color="auto" w:frame="1"/>
        </w:rPr>
        <w:t>: содержание насыщенных и ненасыщенных жирных кислот в подсолнечном, оливковом, соевом, рапсовом и сливочном маслах.</w:t>
      </w:r>
      <w:r w:rsidR="00A16EB6" w:rsidRPr="00B94C79">
        <w:rPr>
          <w:color w:val="333333"/>
          <w:sz w:val="28"/>
          <w:szCs w:val="28"/>
          <w:bdr w:val="none" w:sz="0" w:space="0" w:color="auto" w:frame="1"/>
        </w:rPr>
        <w:t xml:space="preserve">           </w:t>
      </w:r>
      <w:r w:rsidR="00BF0EAC" w:rsidRPr="00B94C79">
        <w:rPr>
          <w:b/>
          <w:bCs/>
          <w:sz w:val="28"/>
          <w:szCs w:val="28"/>
        </w:rPr>
        <w:t xml:space="preserve">Методы исследований </w:t>
      </w:r>
      <w:r w:rsidR="00BF0EAC" w:rsidRPr="00B94C79">
        <w:rPr>
          <w:sz w:val="28"/>
          <w:szCs w:val="28"/>
        </w:rPr>
        <w:t xml:space="preserve">: </w:t>
      </w:r>
      <w:r w:rsidR="00EF62D1" w:rsidRPr="00B94C79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BF0EAC" w:rsidRPr="00B94C79">
        <w:rPr>
          <w:sz w:val="28"/>
          <w:szCs w:val="28"/>
        </w:rPr>
        <w:lastRenderedPageBreak/>
        <w:t xml:space="preserve">1) теоретический; </w:t>
      </w:r>
      <w:r w:rsidR="00BF0EAC" w:rsidRPr="00B94C7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EF62D1" w:rsidRPr="00B94C79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BF0EAC" w:rsidRPr="00B94C79">
        <w:rPr>
          <w:color w:val="000000"/>
          <w:sz w:val="28"/>
          <w:szCs w:val="28"/>
          <w:shd w:val="clear" w:color="auto" w:fill="FFFFFF"/>
        </w:rPr>
        <w:t xml:space="preserve"> </w:t>
      </w:r>
      <w:r w:rsidR="00EF62D1" w:rsidRPr="00B94C7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="00BF0EAC" w:rsidRPr="00B94C79">
        <w:rPr>
          <w:color w:val="000000"/>
          <w:sz w:val="28"/>
          <w:szCs w:val="28"/>
          <w:shd w:val="clear" w:color="auto" w:fill="FFFFFF"/>
        </w:rPr>
        <w:t xml:space="preserve"> </w:t>
      </w:r>
      <w:r w:rsidR="00BF0EAC" w:rsidRPr="00B94C79">
        <w:rPr>
          <w:sz w:val="28"/>
          <w:szCs w:val="28"/>
        </w:rPr>
        <w:t xml:space="preserve">2) лабораторно-исследовательский;                                             </w:t>
      </w:r>
      <w:r w:rsidR="002C5634" w:rsidRPr="00B94C79">
        <w:rPr>
          <w:sz w:val="28"/>
          <w:szCs w:val="28"/>
        </w:rPr>
        <w:t xml:space="preserve">               </w:t>
      </w:r>
      <w:r w:rsidR="00BF0EAC" w:rsidRPr="00B94C79">
        <w:rPr>
          <w:sz w:val="28"/>
          <w:szCs w:val="28"/>
        </w:rPr>
        <w:t>3)математический.</w:t>
      </w:r>
      <w:r w:rsidR="00BF0EAC" w:rsidRPr="00B94C79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A16EB6" w:rsidRPr="00B94C7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EF62D1" w:rsidRPr="00B94C79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A16EB6" w:rsidRPr="00B94C79">
        <w:rPr>
          <w:color w:val="000000"/>
          <w:sz w:val="28"/>
          <w:szCs w:val="28"/>
          <w:shd w:val="clear" w:color="auto" w:fill="FFFFFF"/>
        </w:rPr>
        <w:t xml:space="preserve"> </w:t>
      </w:r>
      <w:r w:rsidR="00801A18" w:rsidRPr="00B94C79">
        <w:rPr>
          <w:b/>
          <w:color w:val="333333"/>
          <w:sz w:val="28"/>
          <w:szCs w:val="28"/>
          <w:bdr w:val="none" w:sz="0" w:space="0" w:color="auto" w:frame="1"/>
        </w:rPr>
        <w:t>Время исследований:</w:t>
      </w:r>
      <w:r w:rsidR="00184629" w:rsidRPr="00B94C79">
        <w:rPr>
          <w:color w:val="333333"/>
          <w:sz w:val="28"/>
          <w:szCs w:val="28"/>
          <w:bdr w:val="none" w:sz="0" w:space="0" w:color="auto" w:frame="1"/>
        </w:rPr>
        <w:t xml:space="preserve"> сентябрь-декабрь 2018</w:t>
      </w:r>
      <w:r w:rsidR="00801A18" w:rsidRPr="00B94C79">
        <w:rPr>
          <w:color w:val="333333"/>
          <w:sz w:val="28"/>
          <w:szCs w:val="28"/>
          <w:bdr w:val="none" w:sz="0" w:space="0" w:color="auto" w:frame="1"/>
        </w:rPr>
        <w:t xml:space="preserve"> года</w:t>
      </w:r>
      <w:r w:rsidR="00A23999" w:rsidRPr="00B94C79">
        <w:rPr>
          <w:color w:val="333333"/>
          <w:sz w:val="28"/>
          <w:szCs w:val="28"/>
          <w:bdr w:val="none" w:sz="0" w:space="0" w:color="auto" w:frame="1"/>
        </w:rPr>
        <w:t>.</w:t>
      </w:r>
    </w:p>
    <w:p w:rsidR="00801A18" w:rsidRDefault="002C5634" w:rsidP="00B94C79">
      <w:pPr>
        <w:pStyle w:val="a4"/>
        <w:spacing w:after="0" w:line="240" w:lineRule="auto"/>
        <w:ind w:left="66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A16EB6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D65EFB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="001601A7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A16EB6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801A18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Литературный обзор</w:t>
      </w:r>
    </w:p>
    <w:p w:rsidR="00B94C79" w:rsidRPr="00B94C79" w:rsidRDefault="00B94C79" w:rsidP="00B94C79">
      <w:pPr>
        <w:pStyle w:val="a4"/>
        <w:spacing w:after="0" w:line="240" w:lineRule="auto"/>
        <w:ind w:left="66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01A18" w:rsidRDefault="00A16EB6" w:rsidP="00B94C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D65EFB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="001601A7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.1.</w:t>
      </w: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01A18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Что такое жирные кислоты?</w:t>
      </w:r>
    </w:p>
    <w:p w:rsidR="00B94C79" w:rsidRPr="00B94C79" w:rsidRDefault="00B94C79" w:rsidP="00B94C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01A18" w:rsidRDefault="00801A18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огромный класс органических соединений, </w:t>
      </w:r>
      <w:r w:rsidR="00A23999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которые делятся на насыщенные и ненасыщенные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[1]</w:t>
      </w:r>
      <w:r w:rsidR="00A16EB6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C79" w:rsidRPr="00B94C79" w:rsidRDefault="00B94C79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0F19" w:rsidRDefault="00D65EFB" w:rsidP="00B94C79">
      <w:pPr>
        <w:spacing w:line="240" w:lineRule="auto"/>
        <w:ind w:left="6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2</w:t>
      </w:r>
      <w:r w:rsidR="001601A7" w:rsidRPr="00B94C7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.2.</w:t>
      </w:r>
      <w:r w:rsidR="003D0F19" w:rsidRPr="00B94C7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Насыщенные жирные кислоты</w:t>
      </w:r>
      <w:r w:rsidR="001601A7" w:rsidRPr="00B94C7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94C79" w:rsidRPr="00B94C79" w:rsidRDefault="00B94C79" w:rsidP="00B94C79">
      <w:pPr>
        <w:spacing w:line="240" w:lineRule="auto"/>
        <w:ind w:left="6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6EB6" w:rsidRPr="00B94C79" w:rsidRDefault="003D0F19" w:rsidP="00B94C79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Пальмитиновая кислота</w:t>
      </w:r>
      <w:r w:rsidR="00A16EB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способствует обновлению и регенерации тканей кожи.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6EB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является основным компонентом  грудного молока.  Данное вещество необходимо для правильного развития ребёнка в раннем</w:t>
      </w:r>
      <w:r w:rsidR="00A23999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возрасте</w:t>
      </w:r>
      <w:r w:rsidR="001601A7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D7AB8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721F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Когда ее содержание в маслах не велико</w:t>
      </w:r>
      <w:r w:rsidR="009D7AB8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 она не вредит здоровью, н</w:t>
      </w:r>
      <w:r w:rsidR="0049721F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о масла с высоким содержанием пальмитиновой кислоты ускоряют процессы старения человека, увеличивают смертность от рака, вызывают гибель клеток поджелудочной кислоты, увеличивается риск </w:t>
      </w:r>
      <w:proofErr w:type="spellStart"/>
      <w:r w:rsidR="0049721F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тромбообразования</w:t>
      </w:r>
      <w:proofErr w:type="spellEnd"/>
      <w:r w:rsidR="0049721F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, является причиной сахарного диабета</w:t>
      </w:r>
      <w:r w:rsidR="00EF62D1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[2]</w:t>
      </w:r>
      <w:r w:rsidR="0049721F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:rsidR="00D678A6" w:rsidRPr="00B94C79" w:rsidRDefault="0049721F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Основная функция стеариновой кислоты – это запасы организма энергией</w:t>
      </w:r>
      <w:r w:rsidR="002C5634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="002C5634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Она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способствует развитию нервной системы, а также формированию клеток мозга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[3, 4]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Однако, это </w:t>
      </w:r>
      <w:r w:rsidR="00D678A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соединение при его чрезмерном и регулярном потреблении провоцирует образование холестерин</w:t>
      </w:r>
      <w:r w:rsidR="009D7AB8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овых бляшек</w:t>
      </w:r>
      <w:r w:rsidR="00D678A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 следствие – сложные сердечно-сосудистые заболевания, головные боли и боли в конечностях, изменение артериального давл</w:t>
      </w:r>
      <w:r w:rsidR="009D7AB8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ения, сахарный диабет.</w:t>
      </w:r>
      <w:r w:rsidR="00D678A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[4]</w:t>
      </w:r>
      <w:r w:rsidR="00D678A6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D665F" w:rsidRDefault="00502083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Методическим рекомендациям МР 2.3.1.2432-08 «Нормы физиологических потребностей в энергии и пищевых веществах для различных групп населения Российской Федерации», утверждённых </w:t>
      </w:r>
      <w:proofErr w:type="spellStart"/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Роспотребнадзором</w:t>
      </w:r>
      <w:proofErr w:type="spellEnd"/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18.12.2008 г. «...потребление насыщенных жирных кислот для взрослых и детей должно составлять не более 10% от калорийности суточного рациона»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[5]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94C79" w:rsidRPr="00B94C79" w:rsidRDefault="00B94C79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16B2" w:rsidRDefault="00D65EFB" w:rsidP="00B94C7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2.3.</w:t>
      </w:r>
      <w:r w:rsidR="00E216B2" w:rsidRPr="00B94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Ненасыщенныежирные кислоты.</w:t>
      </w:r>
    </w:p>
    <w:p w:rsidR="00B94C79" w:rsidRPr="00B94C79" w:rsidRDefault="00B94C79" w:rsidP="00B94C7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83A5A" w:rsidRPr="00B94C79" w:rsidRDefault="00983A5A" w:rsidP="00B94C7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Олеиновая кислота – это одна из </w:t>
      </w:r>
      <w:r w:rsidR="002C5634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самых полезнейших жирных кислот</w:t>
      </w:r>
      <w:r w:rsidR="00473302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D665F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Данная жирная кислота продлевают жизнь человека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D665F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предупреждает рак молочной железы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снижает риск инсульта мозга [6]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AB8" w:rsidRPr="00B94C79" w:rsidRDefault="00983A5A" w:rsidP="00B94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4C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Линолевая</w:t>
      </w:r>
      <w:proofErr w:type="spellEnd"/>
      <w:r w:rsidRPr="00B94C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линоленовая кислоты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нормализуют кровообращение;</w:t>
      </w:r>
      <w:r w:rsidR="00AB027B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защищают от </w:t>
      </w:r>
      <w:proofErr w:type="spellStart"/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тромбообра</w:t>
      </w:r>
      <w:r w:rsidR="00A23999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зования</w:t>
      </w:r>
      <w:proofErr w:type="spellEnd"/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AB027B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устраняют аритмию сердца,</w:t>
      </w:r>
      <w:r w:rsidR="00473302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приводят в норму артериальное давление;</w:t>
      </w:r>
      <w:r w:rsidR="00AB027B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снижают риск </w:t>
      </w:r>
      <w:r w:rsidR="002C5634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атеросклероза </w:t>
      </w:r>
      <w:r w:rsidR="009D7AB8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3999" w:rsidRDefault="00A2399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Ненасыщенные жирные кислоты – незаменимые </w:t>
      </w:r>
      <w:r w:rsidR="002C5634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питательные вещества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Суточная потребность в ненасыщенных жирных кислотах для взрослого здорового человека составляет 20% или 50-80 г в день</w:t>
      </w:r>
      <w:r w:rsidR="00EF62D1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[6]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232" w:rsidRDefault="00D65EFB" w:rsidP="00B94C7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3</w:t>
      </w:r>
      <w:r w:rsidR="001601A7"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F2BBE"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Экспериментальная часть</w:t>
      </w:r>
    </w:p>
    <w:p w:rsidR="00B94C79" w:rsidRPr="00B94C79" w:rsidRDefault="00B94C79" w:rsidP="00B94C7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3302" w:rsidRPr="00B94C79" w:rsidRDefault="001601A7" w:rsidP="00B94C7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D65EFB"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CF2BBE"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.1.Методика исследований</w:t>
      </w:r>
      <w:r w:rsidR="00473302" w:rsidRPr="00B94C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B1E6C" w:rsidRDefault="00A82B98" w:rsidP="00B94C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F2BBE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Исследования проводили на базе ФГБНУ Всероссийского научно-исследовательского института кормов им. </w:t>
      </w:r>
      <w:proofErr w:type="spellStart"/>
      <w:r w:rsidR="00CF2BBE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В.Р.Вильямса</w:t>
      </w:r>
      <w:proofErr w:type="spellEnd"/>
      <w:r w:rsidR="00CF2BBE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35330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сравнения жиров растительного и животного происхождения по содержанию в них жирных кислот использовались следующие масла : 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1) растительног</w:t>
      </w:r>
      <w:r w:rsidR="00473302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о происхождения-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330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подсолнечное рафинированное дезодорированное "Слобода" , оливковое нерафинированное</w:t>
      </w:r>
      <w:r w:rsidR="004A72F7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Rio</w:t>
      </w:r>
      <w:proofErr w:type="spellEnd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D </w:t>
      </w:r>
      <w:proofErr w:type="spellStart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Oro</w:t>
      </w:r>
      <w:proofErr w:type="spellEnd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extra</w:t>
      </w:r>
      <w:proofErr w:type="spellEnd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virgin</w:t>
      </w:r>
      <w:proofErr w:type="spellEnd"/>
      <w:r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, соевое, рапсовое; 2) животного происхождения - </w:t>
      </w:r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сливочное «</w:t>
      </w:r>
      <w:proofErr w:type="spellStart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Брестлитовское</w:t>
      </w:r>
      <w:proofErr w:type="spellEnd"/>
      <w:r w:rsidR="004A72F7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». Опр</w:t>
      </w:r>
      <w:r w:rsidR="008C07AA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еделение </w:t>
      </w:r>
      <w:proofErr w:type="spellStart"/>
      <w:r w:rsidR="008C07AA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жирнокислотного</w:t>
      </w:r>
      <w:proofErr w:type="spellEnd"/>
      <w:r w:rsidR="008C07AA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состава масел проводили методом газовой хроматографии</w:t>
      </w:r>
      <w:r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на хроматографе «Кристалл 2000м. </w:t>
      </w:r>
      <w:r w:rsidR="002B1E6C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Исследования проводили в период с сентября по декабрь 2017 года.</w:t>
      </w:r>
      <w:r w:rsidR="00473302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Для анализа использовалось</w:t>
      </w:r>
      <w:r w:rsidR="002B1E6C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масла промышленного производства, кроме рапсового масла. Оно отжималось нами из семян рапса в лаборатории рапса ФГБНУ ВНИИ кормов на лабораторном прессе. Масла </w:t>
      </w:r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под руководством сотрудника</w:t>
      </w:r>
      <w:r w:rsidR="008274BE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отдела </w:t>
      </w:r>
      <w:r w:rsidR="002B1E6C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были подготовлены для анализа на хроматографе согласно «ГОСТ 30418-96. Масла растительные. Метод определения жирно</w:t>
      </w:r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-</w:t>
      </w:r>
      <w:r w:rsidR="002B1E6C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кислотного состава».</w:t>
      </w:r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Масла в количестве 100мг растворяли в </w:t>
      </w:r>
      <w:proofErr w:type="spellStart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гексане</w:t>
      </w:r>
      <w:proofErr w:type="spellEnd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(2 мл), добавляли 100мкл </w:t>
      </w:r>
      <w:proofErr w:type="spellStart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этилирующего</w:t>
      </w:r>
      <w:proofErr w:type="spellEnd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реагента. 1 </w:t>
      </w:r>
      <w:proofErr w:type="spellStart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мкл</w:t>
      </w:r>
      <w:proofErr w:type="spellEnd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полученного раствора вводили </w:t>
      </w:r>
      <w:proofErr w:type="spellStart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микрошприцом</w:t>
      </w:r>
      <w:proofErr w:type="spellEnd"/>
      <w:r w:rsidR="00D65EFB" w:rsidRPr="00B94C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в хроматограф. Обработка данных проводилась на компьютере.</w:t>
      </w:r>
    </w:p>
    <w:p w:rsidR="00B94C79" w:rsidRPr="00B94C79" w:rsidRDefault="00B94C79" w:rsidP="00B94C7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1E6C" w:rsidRDefault="00D65EFB" w:rsidP="00B94C79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      3</w:t>
      </w:r>
      <w:r w:rsidR="002B1E6C" w:rsidRPr="00B94C7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.2.Результаты исследований.</w:t>
      </w:r>
    </w:p>
    <w:p w:rsidR="00B94C79" w:rsidRPr="00B94C79" w:rsidRDefault="00B94C79" w:rsidP="00B94C79">
      <w:pPr>
        <w:rPr>
          <w:lang w:eastAsia="ru-RU"/>
        </w:rPr>
      </w:pPr>
    </w:p>
    <w:p w:rsidR="001601A7" w:rsidRPr="00B94C79" w:rsidRDefault="001601A7" w:rsidP="00B9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79">
        <w:rPr>
          <w:rFonts w:ascii="Times New Roman" w:hAnsi="Times New Roman" w:cs="Times New Roman"/>
          <w:sz w:val="28"/>
          <w:szCs w:val="28"/>
        </w:rPr>
        <w:t>Результаты ана</w:t>
      </w:r>
      <w:r w:rsidR="00616C8F" w:rsidRPr="00B94C79">
        <w:rPr>
          <w:rFonts w:ascii="Times New Roman" w:hAnsi="Times New Roman" w:cs="Times New Roman"/>
          <w:sz w:val="28"/>
          <w:szCs w:val="28"/>
        </w:rPr>
        <w:t xml:space="preserve">лиза представлены </w:t>
      </w:r>
      <w:r w:rsidRPr="00B94C79">
        <w:rPr>
          <w:rFonts w:ascii="Times New Roman" w:hAnsi="Times New Roman" w:cs="Times New Roman"/>
          <w:sz w:val="28"/>
          <w:szCs w:val="28"/>
        </w:rPr>
        <w:t xml:space="preserve">на диаграмме. </w:t>
      </w:r>
    </w:p>
    <w:p w:rsidR="007C5350" w:rsidRPr="00B94C79" w:rsidRDefault="00A2399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Наибольшую опасность из насыщенных жирных кислот  представляет пальмитиновая кислота. Масла с высоким содержанием кислоты становятся опасными для здоровья и ускоряют процессы старения человека. Таким является касторовое масло (90%). </w:t>
      </w: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остальных широко распространённых маслах пальмитиновой жирной кислоты мало.</w:t>
      </w:r>
      <w:r w:rsidR="002C5634"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наших исследованиях </w:t>
      </w: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наибольшее содержание кислоты отмечено в сливочном масле и составило 36.94 %, наименьшее – в рапсовом масле – 4.19</w:t>
      </w:r>
      <w:r w:rsidR="00616C8F"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616C8F" w:rsidRPr="00B94C79" w:rsidRDefault="00616C8F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Стеариновая кислота также относится к насыщенным жирным кислотам, но она скорее здоровая, чем вредная кислота, однако нельзя злоупотреблять продукты с высоким ее содержанием. Основная ее функция – это запасы организма энергией.</w:t>
      </w:r>
    </w:p>
    <w:p w:rsidR="00616C8F" w:rsidRPr="00B94C79" w:rsidRDefault="00616C8F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нашим данным стеариновая кислота отсутствует в рапсовом масле. В остальных жирах ее содержание колеблется от 2.07 % (в оливковом масле до 4,52% (в соевом масле).</w:t>
      </w:r>
    </w:p>
    <w:p w:rsidR="002B13DD" w:rsidRDefault="002B13DD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полезными для организма являются ненасыщенные жирные кислоты.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 </w:t>
      </w:r>
      <w:hyperlink r:id="rId8" w:tooltip="Ненасыщенные жирные кислоты" w:history="1">
        <w:r w:rsidRPr="00B94C7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ненасыщенных жирных кислот</w:t>
        </w:r>
      </w:hyperlink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называют </w:t>
      </w:r>
      <w:hyperlink r:id="rId9" w:tooltip="витамин F" w:history="1">
        <w:r w:rsidRPr="00B94C7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витамином F</w:t>
        </w:r>
      </w:hyperlink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или антихолестериновым витамином.  В этот комплекс входят следующие кислоты : </w:t>
      </w:r>
      <w:proofErr w:type="spellStart"/>
      <w:r w:rsidRPr="00B94C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линолевая</w:t>
      </w:r>
      <w:proofErr w:type="spellEnd"/>
      <w:r w:rsidRPr="00B94C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84290" w:rsidRPr="00B94C7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(омега-3) линоленовая (омега-6)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="00484290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олеиновая (омега-9).</w:t>
      </w:r>
    </w:p>
    <w:p w:rsidR="00B94C79" w:rsidRDefault="00B94C79" w:rsidP="00B94C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60A" w:rsidRDefault="00D65EFB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Диаграмма</w:t>
      </w: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1CF" w:rsidRDefault="006A51CF" w:rsidP="00B94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C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3DF94" wp14:editId="142437C1">
            <wp:extent cx="4791075" cy="3067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4C79" w:rsidRPr="00B94C79" w:rsidRDefault="00B94C79" w:rsidP="00B94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350" w:rsidRPr="00B94C79" w:rsidRDefault="007C5350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Пищевые продукты, содержащие ненасыщенные жиры, считаются более здоровыми по сравнению с теми, что содержат насыщенные жирные кислоты. </w:t>
      </w:r>
      <w:r w:rsidR="00A76D5F" w:rsidRPr="00B94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Особую роль среди ненасыщенных жирных </w:t>
      </w:r>
      <w:r w:rsidR="00A552B3" w:rsidRPr="00B94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кислот занимает линоленовая кислота</w:t>
      </w:r>
      <w:r w:rsidR="00A552B3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она является незаменимой</w:t>
      </w:r>
      <w:r w:rsidR="00A76D5F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организма.</w:t>
      </w:r>
      <w:r w:rsidR="00D82752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нашим данным содержание этой кислоты в рапсовом составляет 7,53%, а соевом – 4,73%. В остальных маслах ее количество не превышает 1%.</w:t>
      </w:r>
    </w:p>
    <w:p w:rsidR="00A552B3" w:rsidRPr="00B94C79" w:rsidRDefault="00A552B3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наших исследования</w:t>
      </w:r>
      <w:r w:rsidR="00D82752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наибольшее содержание </w:t>
      </w:r>
      <w:proofErr w:type="spellStart"/>
      <w:r w:rsidR="00D82752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линоле</w:t>
      </w: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</w:t>
      </w:r>
      <w:proofErr w:type="spellEnd"/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кислоты отмечено в подсолнечном (60%) и соевом (48,98%).  В оливковом масле</w:t>
      </w:r>
      <w:r w:rsidR="00D82752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линоленовой кислоты составляет 6,04%.</w:t>
      </w:r>
    </w:p>
    <w:p w:rsidR="00C3040F" w:rsidRPr="00B94C79" w:rsidRDefault="00C3040F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богато олеиновой кислотой оливковое и рапсовое масла, ее содержание в них равно соответственно 77,2% и 68,07%.</w:t>
      </w:r>
    </w:p>
    <w:p w:rsidR="00D65EFB" w:rsidRDefault="00A23999" w:rsidP="00B9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79">
        <w:rPr>
          <w:rFonts w:ascii="Times New Roman" w:hAnsi="Times New Roman" w:cs="Times New Roman"/>
          <w:sz w:val="28"/>
          <w:szCs w:val="28"/>
        </w:rPr>
        <w:t>Во всех изучаемых образцах масел присутствуют как насыщенные, так и ненасыщенные жирные кислоты, однако содержание этих кислот в маслах зависит от природы самого масла.</w:t>
      </w: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C79" w:rsidRDefault="005C255C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</w:t>
      </w: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65EFB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4F4B74"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Выводы.</w:t>
      </w:r>
    </w:p>
    <w:p w:rsidR="004F4B74" w:rsidRPr="00B94C79" w:rsidRDefault="004F4B74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D7AD9" w:rsidRPr="00B94C79" w:rsidRDefault="004F4B74" w:rsidP="00B9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6D7AD9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Насыщенные и ненасыщенные жирные кислоты – основные поставщики энергии в организм человека.</w:t>
      </w:r>
      <w:r w:rsidR="00A82B48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2B48" w:rsidRPr="00B94C79">
        <w:rPr>
          <w:rFonts w:ascii="Times New Roman" w:hAnsi="Times New Roman" w:cs="Times New Roman"/>
          <w:sz w:val="28"/>
          <w:szCs w:val="28"/>
        </w:rPr>
        <w:t>Во всех изучаемых образцах масел присутствуют как насыщенные, так и ненасыщенные жирные кислоты, однако содержание этих кислот в маслах зависит от природы самого масла.</w:t>
      </w:r>
      <w:r w:rsidR="00A23999" w:rsidRPr="00B94C7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D7AD9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Основным источником насыщенных жирных кислот</w:t>
      </w:r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9D7AB8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пальми</w:t>
      </w:r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тиновой и</w:t>
      </w:r>
      <w:r w:rsidR="00A23999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стеариновой – являются масла животного происхождения</w:t>
      </w:r>
      <w:r w:rsidR="00A23999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Содержание их</w:t>
      </w:r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сливочном масле «</w:t>
      </w:r>
      <w:proofErr w:type="spellStart"/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Брестлитовское</w:t>
      </w:r>
      <w:proofErr w:type="spellEnd"/>
      <w:r w:rsidR="00C70A7E" w:rsidRPr="00B9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составило соответственно 36,94 и 4.43%.</w:t>
      </w:r>
    </w:p>
    <w:p w:rsidR="00C70A7E" w:rsidRPr="00B94C79" w:rsidRDefault="00A82B48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C70A7E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Основными источниками ненасыщенных жирных кислот – линол</w:t>
      </w:r>
      <w:r w:rsidR="00484290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еновой, </w:t>
      </w:r>
      <w:proofErr w:type="spellStart"/>
      <w:r w:rsidR="00484290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линолевой</w:t>
      </w:r>
      <w:proofErr w:type="spellEnd"/>
      <w:r w:rsidR="00484290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70A7E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олеиновой являются масла растительного происхождения.</w:t>
      </w:r>
    </w:p>
    <w:p w:rsidR="007C1BB8" w:rsidRPr="00B94C79" w:rsidRDefault="00A82B48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7C1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Наибольшее количество линоленовой кислоты</w:t>
      </w:r>
      <w:r w:rsidR="00A33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(7,52%)</w:t>
      </w:r>
      <w:r w:rsidR="007C1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отмечено в рапсовом масле, </w:t>
      </w:r>
      <w:proofErr w:type="spellStart"/>
      <w:r w:rsidR="007C1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линолевой</w:t>
      </w:r>
      <w:proofErr w:type="spellEnd"/>
      <w:r w:rsidR="00A33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(60,02%)</w:t>
      </w:r>
      <w:r w:rsidR="007C1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подсолнечном масле, олеиновой</w:t>
      </w:r>
      <w:r w:rsidR="00A33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(77,2%)</w:t>
      </w:r>
      <w:r w:rsidR="007C1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3BB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оливковом масле.</w:t>
      </w:r>
    </w:p>
    <w:p w:rsidR="00A82B48" w:rsidRDefault="004C6D18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Для достижения здорового баланса в организме человека необходимо соблюдать рекомендуемые суточные </w:t>
      </w:r>
      <w:r w:rsidR="008F794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ормы</w:t>
      </w:r>
      <w:r w:rsidR="008F7948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потребления жирных кислот и </w:t>
      </w:r>
      <w:r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упор на разнообразие своего рациона</w:t>
      </w:r>
      <w:r w:rsidR="00A23999" w:rsidRPr="00B9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82B48" w:rsidRDefault="00A2399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</w:t>
      </w:r>
      <w:r w:rsid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</w:t>
      </w:r>
      <w:r w:rsidRP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D65EFB" w:rsidRP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D7AB8" w:rsidRPr="00B94C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Источники.</w:t>
      </w:r>
    </w:p>
    <w:p w:rsidR="00B94C79" w:rsidRPr="00B94C79" w:rsidRDefault="00B94C79" w:rsidP="00B94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F62D1" w:rsidRPr="00B94C79" w:rsidRDefault="001601A7" w:rsidP="00B94C7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sz w:val="28"/>
          <w:szCs w:val="28"/>
        </w:rPr>
        <w:t>1</w:t>
      </w:r>
      <w:r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Андреева Е. Что такое жирные кислоты [Электронный ресурс].- Режим доступа : </w:t>
      </w:r>
      <w:hyperlink r:id="rId11" w:history="1">
        <w:r w:rsidRPr="00B94C79">
          <w:rPr>
            <w:rStyle w:val="a5"/>
            <w:rFonts w:ascii="Times New Roman" w:hAnsi="Times New Roman" w:cs="Times New Roman"/>
            <w:color w:val="0070C0"/>
            <w:sz w:val="28"/>
            <w:szCs w:val="28"/>
            <w:lang w:eastAsia="ru-RU"/>
          </w:rPr>
          <w:t>http://www.goagetaway.com/page/chto-takoe-zhirnye-kisloty</w:t>
        </w:r>
      </w:hyperlink>
      <w:r w:rsidR="00EF62D1" w:rsidRPr="00B94C79">
        <w:rPr>
          <w:rStyle w:val="a5"/>
          <w:rFonts w:ascii="Times New Roman" w:hAnsi="Times New Roman" w:cs="Times New Roman"/>
          <w:color w:val="0070C0"/>
          <w:sz w:val="28"/>
          <w:szCs w:val="28"/>
          <w:u w:val="none"/>
          <w:lang w:eastAsia="ru-RU"/>
        </w:rPr>
        <w:t xml:space="preserve"> </w:t>
      </w:r>
      <w:r w:rsidR="002C5634" w:rsidRPr="00B94C7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(дата обращения 17.09.2018).</w:t>
      </w:r>
    </w:p>
    <w:p w:rsidR="00EF62D1" w:rsidRPr="00B94C79" w:rsidRDefault="001601A7" w:rsidP="00B94C7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Кислота </w:t>
      </w:r>
      <w:proofErr w:type="spellStart"/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пальмитиновая:польза</w:t>
      </w:r>
      <w:proofErr w:type="spellEnd"/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вред для здоровья [Электронный ресурс].- Режим доступа : </w:t>
      </w:r>
      <w:hyperlink r:id="rId12" w:history="1">
        <w:r w:rsidRPr="00B94C79">
          <w:rPr>
            <w:rStyle w:val="a5"/>
            <w:rFonts w:ascii="Times New Roman" w:hAnsi="Times New Roman" w:cs="Times New Roman"/>
            <w:color w:val="0070C0"/>
            <w:sz w:val="28"/>
            <w:szCs w:val="28"/>
            <w:lang w:eastAsia="ru-RU"/>
          </w:rPr>
          <w:t>http://leveton.su/kislota-palmitinovaya/</w:t>
        </w:r>
      </w:hyperlink>
      <w:r w:rsidR="002C5634" w:rsidRPr="00B94C7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(дата обращения 12.10.2018).</w:t>
      </w:r>
      <w:r w:rsidR="002C5634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</w:p>
    <w:p w:rsidR="00EF62D1" w:rsidRPr="00B94C79" w:rsidRDefault="002C5634" w:rsidP="00B94C7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601A7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Веремеенко Д. Растительные масла и старение человека [Электронный ресурс].- Режим доступа :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AB027B" w:rsidRPr="00B94C79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http://nestarenie.ru/rastitelnye-masla-i-starenie-cheloveka.html</w:t>
        </w:r>
      </w:hyperlink>
      <w:r w:rsidRPr="00B94C7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(дата обращения 12.10.2018).</w:t>
      </w:r>
    </w:p>
    <w:p w:rsidR="00EF62D1" w:rsidRPr="00B94C79" w:rsidRDefault="002C5634" w:rsidP="00B94C79">
      <w:pPr>
        <w:spacing w:line="24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Мельникова Т. Стеариновая кислота. Польза и вред для организма [Электронный ресурс].- Режим доступа : </w:t>
      </w:r>
      <w:hyperlink r:id="rId14" w:history="1">
        <w:r w:rsidR="00AB027B" w:rsidRPr="00B94C79">
          <w:rPr>
            <w:rFonts w:ascii="Times New Roman" w:hAnsi="Times New Roman" w:cs="Times New Roman"/>
            <w:color w:val="0070C0"/>
            <w:sz w:val="28"/>
            <w:szCs w:val="28"/>
            <w:u w:val="single"/>
            <w:shd w:val="clear" w:color="auto" w:fill="FFFFFF"/>
          </w:rPr>
          <w:t>http://fb.ru/article/45969/stearinovaya-kislota-polza-i-vred-dlya-organizma</w:t>
        </w:r>
      </w:hyperlink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EF62D1"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(дата обращения 13.10.2018).</w:t>
      </w:r>
      <w:r w:rsidRPr="00B94C7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</w:p>
    <w:p w:rsidR="00EF62D1" w:rsidRPr="00B94C79" w:rsidRDefault="002C5634" w:rsidP="00B94C7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AB027B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Пальмитиновая кислота [Электронный ресурс].- Режим доступа : </w:t>
      </w:r>
      <w:hyperlink r:id="rId15" w:history="1">
        <w:r w:rsidR="00AB027B" w:rsidRPr="00B94C7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http://www.gastroscan.ru/handbook/396/8674</w:t>
        </w:r>
      </w:hyperlink>
      <w:r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62D1" w:rsidRPr="00B94C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(дата обращения 15.10.2018).</w:t>
      </w:r>
    </w:p>
    <w:p w:rsidR="001605B4" w:rsidRPr="00B94C79" w:rsidRDefault="00AB027B" w:rsidP="00B94C7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7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6A6AD4" w:rsidRPr="00B94C7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Роль олеиновых кислот в жизни человека [Электронный ресурс].- Режим доступа : </w:t>
      </w:r>
      <w:r w:rsidRPr="00B94C79"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eastAsia="ru-RU"/>
        </w:rPr>
        <w:t>http://www.edabezvreda.ru/topic-1039.html</w:t>
      </w:r>
      <w:r w:rsidR="00EF62D1" w:rsidRPr="00B94C79">
        <w:rPr>
          <w:rFonts w:ascii="Times New Roman" w:hAnsi="Times New Roman" w:cs="Times New Roman"/>
          <w:bCs/>
          <w:color w:val="0070C0"/>
          <w:sz w:val="28"/>
          <w:szCs w:val="28"/>
          <w:lang w:eastAsia="ru-RU"/>
        </w:rPr>
        <w:t xml:space="preserve"> </w:t>
      </w:r>
      <w:r w:rsidR="002C5634" w:rsidRPr="00B94C7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="006A6AD4" w:rsidRPr="00B94C79">
        <w:rPr>
          <w:rFonts w:ascii="Times New Roman" w:hAnsi="Times New Roman" w:cs="Times New Roman"/>
          <w:sz w:val="28"/>
          <w:szCs w:val="28"/>
          <w:lang w:eastAsia="ru-RU"/>
        </w:rPr>
        <w:t>(дата обращения 15.10.2018).</w:t>
      </w:r>
      <w:r w:rsidR="002C5634" w:rsidRPr="00B94C7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605B4" w:rsidRPr="00B94C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sectPr w:rsidR="001605B4" w:rsidRPr="00B94C79" w:rsidSect="00A5184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CA" w:rsidRDefault="00342DCA" w:rsidP="002C5634">
      <w:pPr>
        <w:spacing w:after="0" w:line="240" w:lineRule="auto"/>
      </w:pPr>
      <w:r>
        <w:separator/>
      </w:r>
    </w:p>
  </w:endnote>
  <w:endnote w:type="continuationSeparator" w:id="0">
    <w:p w:rsidR="00342DCA" w:rsidRDefault="00342DCA" w:rsidP="002C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885050"/>
      <w:docPartObj>
        <w:docPartGallery w:val="Page Numbers (Bottom of Page)"/>
        <w:docPartUnique/>
      </w:docPartObj>
    </w:sdtPr>
    <w:sdtEndPr/>
    <w:sdtContent>
      <w:p w:rsidR="002C5634" w:rsidRDefault="006014E9">
        <w:pPr>
          <w:pStyle w:val="aa"/>
          <w:jc w:val="right"/>
        </w:pPr>
        <w:r>
          <w:fldChar w:fldCharType="begin"/>
        </w:r>
        <w:r w:rsidR="002C5634">
          <w:instrText>PAGE   \* MERGEFORMAT</w:instrText>
        </w:r>
        <w:r>
          <w:fldChar w:fldCharType="separate"/>
        </w:r>
        <w:r w:rsidR="00C967BB">
          <w:rPr>
            <w:noProof/>
          </w:rPr>
          <w:t>2</w:t>
        </w:r>
        <w:r>
          <w:fldChar w:fldCharType="end"/>
        </w:r>
      </w:p>
    </w:sdtContent>
  </w:sdt>
  <w:p w:rsidR="002C5634" w:rsidRDefault="002C56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CA" w:rsidRDefault="00342DCA" w:rsidP="002C5634">
      <w:pPr>
        <w:spacing w:after="0" w:line="240" w:lineRule="auto"/>
      </w:pPr>
      <w:r>
        <w:separator/>
      </w:r>
    </w:p>
  </w:footnote>
  <w:footnote w:type="continuationSeparator" w:id="0">
    <w:p w:rsidR="00342DCA" w:rsidRDefault="00342DCA" w:rsidP="002C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AF1"/>
    <w:multiLevelType w:val="multilevel"/>
    <w:tmpl w:val="0CD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3171A"/>
    <w:multiLevelType w:val="multilevel"/>
    <w:tmpl w:val="C8A2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4D5"/>
    <w:multiLevelType w:val="multilevel"/>
    <w:tmpl w:val="7B3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0150E"/>
    <w:multiLevelType w:val="multilevel"/>
    <w:tmpl w:val="EC8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AC6304"/>
    <w:multiLevelType w:val="multilevel"/>
    <w:tmpl w:val="F04C534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5" w15:restartNumberingAfterBreak="0">
    <w:nsid w:val="1DB61263"/>
    <w:multiLevelType w:val="multilevel"/>
    <w:tmpl w:val="319E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2D4DE4"/>
    <w:multiLevelType w:val="multilevel"/>
    <w:tmpl w:val="B19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A26A9"/>
    <w:multiLevelType w:val="multilevel"/>
    <w:tmpl w:val="A1C0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EE0BAE"/>
    <w:multiLevelType w:val="multilevel"/>
    <w:tmpl w:val="7678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567290"/>
    <w:multiLevelType w:val="hybridMultilevel"/>
    <w:tmpl w:val="30D25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5410"/>
    <w:multiLevelType w:val="multilevel"/>
    <w:tmpl w:val="751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5F38E7"/>
    <w:multiLevelType w:val="multilevel"/>
    <w:tmpl w:val="62B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2643E"/>
    <w:multiLevelType w:val="hybridMultilevel"/>
    <w:tmpl w:val="8D84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303C0"/>
    <w:multiLevelType w:val="hybridMultilevel"/>
    <w:tmpl w:val="E43A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319A5"/>
    <w:multiLevelType w:val="multilevel"/>
    <w:tmpl w:val="F2F6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A57513"/>
    <w:multiLevelType w:val="multilevel"/>
    <w:tmpl w:val="59E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E794C"/>
    <w:multiLevelType w:val="multilevel"/>
    <w:tmpl w:val="71D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16"/>
  </w:num>
  <w:num w:numId="10">
    <w:abstractNumId w:val="1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F3"/>
    <w:rsid w:val="00015CE9"/>
    <w:rsid w:val="000519F3"/>
    <w:rsid w:val="00157F49"/>
    <w:rsid w:val="001601A7"/>
    <w:rsid w:val="001605B4"/>
    <w:rsid w:val="00184629"/>
    <w:rsid w:val="00276ED6"/>
    <w:rsid w:val="002937A2"/>
    <w:rsid w:val="002B13DD"/>
    <w:rsid w:val="002B1E6C"/>
    <w:rsid w:val="002C5634"/>
    <w:rsid w:val="003140A2"/>
    <w:rsid w:val="00342DCA"/>
    <w:rsid w:val="003D0F19"/>
    <w:rsid w:val="00422D05"/>
    <w:rsid w:val="00440048"/>
    <w:rsid w:val="00473302"/>
    <w:rsid w:val="00484290"/>
    <w:rsid w:val="0049721F"/>
    <w:rsid w:val="004A72F7"/>
    <w:rsid w:val="004C6D18"/>
    <w:rsid w:val="004E332E"/>
    <w:rsid w:val="004E73DB"/>
    <w:rsid w:val="004F4B74"/>
    <w:rsid w:val="00502083"/>
    <w:rsid w:val="005C255C"/>
    <w:rsid w:val="005E21C4"/>
    <w:rsid w:val="005F160A"/>
    <w:rsid w:val="006014E9"/>
    <w:rsid w:val="00616C8F"/>
    <w:rsid w:val="00635330"/>
    <w:rsid w:val="006A51CF"/>
    <w:rsid w:val="006A6AD4"/>
    <w:rsid w:val="006B65FB"/>
    <w:rsid w:val="006D6C6A"/>
    <w:rsid w:val="006D7AD9"/>
    <w:rsid w:val="00727CD5"/>
    <w:rsid w:val="00784188"/>
    <w:rsid w:val="007847D9"/>
    <w:rsid w:val="0078643E"/>
    <w:rsid w:val="007C1BB8"/>
    <w:rsid w:val="007C5350"/>
    <w:rsid w:val="007D7C1B"/>
    <w:rsid w:val="007E57A6"/>
    <w:rsid w:val="00801A18"/>
    <w:rsid w:val="008274BE"/>
    <w:rsid w:val="00856ED9"/>
    <w:rsid w:val="008C07AA"/>
    <w:rsid w:val="008F7948"/>
    <w:rsid w:val="0091423B"/>
    <w:rsid w:val="0094352C"/>
    <w:rsid w:val="00983A5A"/>
    <w:rsid w:val="009B7E10"/>
    <w:rsid w:val="009D7AB8"/>
    <w:rsid w:val="009E01D6"/>
    <w:rsid w:val="00A16EB6"/>
    <w:rsid w:val="00A23999"/>
    <w:rsid w:val="00A33BB8"/>
    <w:rsid w:val="00A51846"/>
    <w:rsid w:val="00A552B3"/>
    <w:rsid w:val="00A76D5F"/>
    <w:rsid w:val="00A82B48"/>
    <w:rsid w:val="00A82B98"/>
    <w:rsid w:val="00AB027B"/>
    <w:rsid w:val="00AC7551"/>
    <w:rsid w:val="00AE190D"/>
    <w:rsid w:val="00B75E1A"/>
    <w:rsid w:val="00B94C79"/>
    <w:rsid w:val="00BF0EAC"/>
    <w:rsid w:val="00C3040F"/>
    <w:rsid w:val="00C70A7E"/>
    <w:rsid w:val="00C967BB"/>
    <w:rsid w:val="00CA33CD"/>
    <w:rsid w:val="00CD4483"/>
    <w:rsid w:val="00CF2BBE"/>
    <w:rsid w:val="00D26170"/>
    <w:rsid w:val="00D65EFB"/>
    <w:rsid w:val="00D678A6"/>
    <w:rsid w:val="00D82752"/>
    <w:rsid w:val="00DC2144"/>
    <w:rsid w:val="00E216B2"/>
    <w:rsid w:val="00E40760"/>
    <w:rsid w:val="00EC7BFB"/>
    <w:rsid w:val="00EE1232"/>
    <w:rsid w:val="00EF3095"/>
    <w:rsid w:val="00EF62D1"/>
    <w:rsid w:val="00F41F2A"/>
    <w:rsid w:val="00FB05F4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0CF95-6D52-4350-BE5F-6E04E6BB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F3"/>
  </w:style>
  <w:style w:type="paragraph" w:styleId="1">
    <w:name w:val="heading 1"/>
    <w:basedOn w:val="a"/>
    <w:next w:val="a"/>
    <w:link w:val="10"/>
    <w:uiPriority w:val="9"/>
    <w:qFormat/>
    <w:rsid w:val="004A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E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0F19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76ED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7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ntname">
    <w:name w:val="cntname"/>
    <w:basedOn w:val="a0"/>
    <w:rsid w:val="008C07AA"/>
  </w:style>
  <w:style w:type="table" w:styleId="a7">
    <w:name w:val="Table Grid"/>
    <w:basedOn w:val="a1"/>
    <w:uiPriority w:val="39"/>
    <w:rsid w:val="002B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C1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C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5634"/>
  </w:style>
  <w:style w:type="paragraph" w:styleId="aa">
    <w:name w:val="footer"/>
    <w:basedOn w:val="a"/>
    <w:link w:val="ab"/>
    <w:uiPriority w:val="99"/>
    <w:unhideWhenUsed/>
    <w:rsid w:val="002C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5634"/>
  </w:style>
  <w:style w:type="paragraph" w:styleId="ac">
    <w:name w:val="Balloon Text"/>
    <w:basedOn w:val="a"/>
    <w:link w:val="ad"/>
    <w:uiPriority w:val="99"/>
    <w:semiHidden/>
    <w:unhideWhenUsed/>
    <w:rsid w:val="006D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6C6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EF62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0269">
          <w:blockQuote w:val="1"/>
          <w:marLeft w:val="150"/>
          <w:marRight w:val="15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  <w:div w:id="1229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moment.ru/beauty/health-body/unsaturated-fatty-acids" TargetMode="External"/><Relationship Id="rId13" Type="http://schemas.openxmlformats.org/officeDocument/2006/relationships/hyperlink" Target="http://nestarenie.ru/rastitelnye-masla-i-starenie-chelovek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veton.su/kislota-palmitinova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agetaway.com/page/chto-takoe-zhirnye-kislo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stroscan.ru/handbook/396/8674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inmoment.ru/beauty/health-body/vitamin-f.html" TargetMode="External"/><Relationship Id="rId14" Type="http://schemas.openxmlformats.org/officeDocument/2006/relationships/hyperlink" Target="http://fb.ru/article/45969/stearinovaya-kislota-polza-i-vred-dlya-organizm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Содержание</a:t>
            </a:r>
            <a:r>
              <a:rPr lang="ru-RU" baseline="0"/>
              <a:t> жирных кислот в маслах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Пальмитиновая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Подсолнечное</c:v>
                </c:pt>
                <c:pt idx="1">
                  <c:v>Оливковое</c:v>
                </c:pt>
                <c:pt idx="2">
                  <c:v>Соевое</c:v>
                </c:pt>
                <c:pt idx="3">
                  <c:v>Рапсовое</c:v>
                </c:pt>
                <c:pt idx="4">
                  <c:v>Сливочное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7.2</c:v>
                </c:pt>
                <c:pt idx="1">
                  <c:v>0.47</c:v>
                </c:pt>
                <c:pt idx="2">
                  <c:v>10.92</c:v>
                </c:pt>
                <c:pt idx="3">
                  <c:v>4.1900000000000004</c:v>
                </c:pt>
                <c:pt idx="4">
                  <c:v>36.94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0-47CB-8014-7ED516440E39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Стеариновая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Подсолнечное</c:v>
                </c:pt>
                <c:pt idx="1">
                  <c:v>Оливковое</c:v>
                </c:pt>
                <c:pt idx="2">
                  <c:v>Соевое</c:v>
                </c:pt>
                <c:pt idx="3">
                  <c:v>Рапсовое</c:v>
                </c:pt>
                <c:pt idx="4">
                  <c:v>Сливочное</c:v>
                </c:pt>
              </c:strCache>
            </c:strRef>
          </c:cat>
          <c:val>
            <c:numRef>
              <c:f>Лист1!$C$3:$C$7</c:f>
              <c:numCache>
                <c:formatCode>General</c:formatCode>
                <c:ptCount val="5"/>
                <c:pt idx="0">
                  <c:v>3.24</c:v>
                </c:pt>
                <c:pt idx="1">
                  <c:v>2.0699999999999998</c:v>
                </c:pt>
                <c:pt idx="2">
                  <c:v>4.5199999999999996</c:v>
                </c:pt>
                <c:pt idx="3">
                  <c:v>0</c:v>
                </c:pt>
                <c:pt idx="4">
                  <c:v>4.43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0-47CB-8014-7ED516440E39}"/>
            </c:ext>
          </c:extLst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Линоленовая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Подсолнечное</c:v>
                </c:pt>
                <c:pt idx="1">
                  <c:v>Оливковое</c:v>
                </c:pt>
                <c:pt idx="2">
                  <c:v>Соевое</c:v>
                </c:pt>
                <c:pt idx="3">
                  <c:v>Рапсовое</c:v>
                </c:pt>
                <c:pt idx="4">
                  <c:v>Сливочное</c:v>
                </c:pt>
              </c:strCache>
            </c:strRef>
          </c:cat>
          <c:val>
            <c:numRef>
              <c:f>Лист1!$D$3:$D$7</c:f>
              <c:numCache>
                <c:formatCode>General</c:formatCode>
                <c:ptCount val="5"/>
                <c:pt idx="0">
                  <c:v>0.93</c:v>
                </c:pt>
                <c:pt idx="1">
                  <c:v>0.69</c:v>
                </c:pt>
                <c:pt idx="2">
                  <c:v>4.7300000000000004</c:v>
                </c:pt>
                <c:pt idx="3">
                  <c:v>7.53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0-47CB-8014-7ED516440E39}"/>
            </c:ext>
          </c:extLst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Линолевая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Подсолнечное</c:v>
                </c:pt>
                <c:pt idx="1">
                  <c:v>Оливковое</c:v>
                </c:pt>
                <c:pt idx="2">
                  <c:v>Соевое</c:v>
                </c:pt>
                <c:pt idx="3">
                  <c:v>Рапсовое</c:v>
                </c:pt>
                <c:pt idx="4">
                  <c:v>Сливочное</c:v>
                </c:pt>
              </c:strCache>
            </c:strRef>
          </c:cat>
          <c:val>
            <c:numRef>
              <c:f>Лист1!$E$3:$E$7</c:f>
              <c:numCache>
                <c:formatCode>General</c:formatCode>
                <c:ptCount val="5"/>
                <c:pt idx="0">
                  <c:v>60.02</c:v>
                </c:pt>
                <c:pt idx="1">
                  <c:v>6.04</c:v>
                </c:pt>
                <c:pt idx="2">
                  <c:v>48.98</c:v>
                </c:pt>
                <c:pt idx="3">
                  <c:v>17.100000000000001</c:v>
                </c:pt>
                <c:pt idx="4">
                  <c:v>21.68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C0-47CB-8014-7ED516440E39}"/>
            </c:ext>
          </c:extLst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Олеиновая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Подсолнечное</c:v>
                </c:pt>
                <c:pt idx="1">
                  <c:v>Оливковое</c:v>
                </c:pt>
                <c:pt idx="2">
                  <c:v>Соевое</c:v>
                </c:pt>
                <c:pt idx="3">
                  <c:v>Рапсовое</c:v>
                </c:pt>
                <c:pt idx="4">
                  <c:v>Сливочное</c:v>
                </c:pt>
              </c:strCache>
            </c:strRef>
          </c:cat>
          <c:val>
            <c:numRef>
              <c:f>Лист1!$F$3:$F$7</c:f>
              <c:numCache>
                <c:formatCode>General</c:formatCode>
                <c:ptCount val="5"/>
                <c:pt idx="0">
                  <c:v>27.01</c:v>
                </c:pt>
                <c:pt idx="1">
                  <c:v>77.2</c:v>
                </c:pt>
                <c:pt idx="2">
                  <c:v>26.93</c:v>
                </c:pt>
                <c:pt idx="3">
                  <c:v>68.069999999999993</c:v>
                </c:pt>
                <c:pt idx="4">
                  <c:v>32.26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C0-47CB-8014-7ED516440E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98026488"/>
        <c:axId val="398025832"/>
      </c:barChart>
      <c:catAx>
        <c:axId val="398026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025832"/>
        <c:crosses val="autoZero"/>
        <c:auto val="1"/>
        <c:lblAlgn val="ctr"/>
        <c:lblOffset val="100"/>
        <c:noMultiLvlLbl val="0"/>
      </c:catAx>
      <c:valAx>
        <c:axId val="398025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8026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6808-768A-4A76-B53F-F8ADC526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2018-03-15T09:26:00Z</cp:lastPrinted>
  <dcterms:created xsi:type="dcterms:W3CDTF">2018-11-10T20:21:00Z</dcterms:created>
  <dcterms:modified xsi:type="dcterms:W3CDTF">2019-01-29T19:29:00Z</dcterms:modified>
</cp:coreProperties>
</file>