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B6" w:rsidRDefault="00F1198E" w:rsidP="00F11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8E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Борисоглебский центр внешкольной работы Борисоглебского городского округа структурное подразделение «Учебно-исследовательский экологический центр им. Е. Н. Павловского»  </w:t>
      </w:r>
    </w:p>
    <w:p w:rsidR="00F1198E" w:rsidRDefault="00F1198E" w:rsidP="00F1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98E" w:rsidRDefault="00F1198E" w:rsidP="00F1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98E" w:rsidRDefault="00F1198E" w:rsidP="00F1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98E" w:rsidRDefault="00F1198E" w:rsidP="00F1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98E" w:rsidRDefault="00F1198E" w:rsidP="00F1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98E" w:rsidRPr="003453AB" w:rsidRDefault="00F1198E" w:rsidP="00F1198E">
      <w:pPr>
        <w:jc w:val="center"/>
        <w:rPr>
          <w:rFonts w:ascii="Times New Roman" w:hAnsi="Times New Roman" w:cs="Times New Roman"/>
          <w:sz w:val="36"/>
          <w:szCs w:val="36"/>
        </w:rPr>
      </w:pPr>
      <w:r w:rsidRPr="00BC01DD">
        <w:rPr>
          <w:rFonts w:ascii="Times New Roman" w:hAnsi="Times New Roman" w:cs="Times New Roman"/>
          <w:sz w:val="36"/>
          <w:szCs w:val="36"/>
        </w:rPr>
        <w:t xml:space="preserve">Определение качество воды </w:t>
      </w:r>
      <w:r w:rsidR="00BC01DD" w:rsidRPr="00BC01DD">
        <w:rPr>
          <w:rFonts w:ascii="Times New Roman" w:hAnsi="Times New Roman" w:cs="Times New Roman"/>
          <w:sz w:val="36"/>
          <w:szCs w:val="36"/>
        </w:rPr>
        <w:t>проток</w:t>
      </w:r>
      <w:r w:rsidR="009D6135">
        <w:rPr>
          <w:rFonts w:ascii="Times New Roman" w:hAnsi="Times New Roman" w:cs="Times New Roman"/>
          <w:sz w:val="36"/>
          <w:szCs w:val="36"/>
        </w:rPr>
        <w:t>и</w:t>
      </w:r>
      <w:r w:rsidRPr="00BC01DD">
        <w:rPr>
          <w:rFonts w:ascii="Times New Roman" w:hAnsi="Times New Roman" w:cs="Times New Roman"/>
          <w:sz w:val="36"/>
          <w:szCs w:val="36"/>
        </w:rPr>
        <w:t xml:space="preserve"> Ерик по </w:t>
      </w:r>
      <w:r w:rsidR="00C73D7B" w:rsidRPr="00BC01DD">
        <w:rPr>
          <w:rFonts w:ascii="Times New Roman" w:hAnsi="Times New Roman" w:cs="Times New Roman"/>
          <w:sz w:val="36"/>
          <w:szCs w:val="36"/>
        </w:rPr>
        <w:t>донным макро беспозвоночным</w:t>
      </w:r>
      <w:r w:rsidRPr="00BC01DD">
        <w:rPr>
          <w:rFonts w:ascii="Times New Roman" w:hAnsi="Times New Roman" w:cs="Times New Roman"/>
          <w:sz w:val="36"/>
          <w:szCs w:val="36"/>
        </w:rPr>
        <w:t xml:space="preserve"> организмам </w:t>
      </w:r>
    </w:p>
    <w:p w:rsidR="00F1198E" w:rsidRDefault="00F1198E" w:rsidP="00F119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198E" w:rsidRDefault="00F1198E" w:rsidP="00F119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198E" w:rsidRDefault="00F1198E" w:rsidP="00BC01D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D7469" w:rsidRPr="00DD7469" w:rsidRDefault="00DD7469" w:rsidP="00BC01DD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 w:rsidRPr="00DD7469">
        <w:rPr>
          <w:rFonts w:eastAsiaTheme="minorEastAsia"/>
          <w:color w:val="000000" w:themeColor="text1"/>
          <w:kern w:val="24"/>
        </w:rPr>
        <w:t>Работу выполнил</w:t>
      </w:r>
      <w:r w:rsidR="00ED7290">
        <w:rPr>
          <w:rFonts w:eastAsiaTheme="minorEastAsia"/>
          <w:color w:val="000000" w:themeColor="text1"/>
          <w:kern w:val="24"/>
        </w:rPr>
        <w:t>: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DD7469">
        <w:rPr>
          <w:rFonts w:eastAsiaTheme="minorEastAsia"/>
          <w:color w:val="000000" w:themeColor="text1"/>
          <w:kern w:val="24"/>
        </w:rPr>
        <w:t>Стерликов Глеб,</w:t>
      </w:r>
      <w:r w:rsidR="00ED7290" w:rsidRPr="00DD7469">
        <w:rPr>
          <w:rFonts w:eastAsiaTheme="minorEastAsia"/>
          <w:color w:val="000000" w:themeColor="text1"/>
          <w:kern w:val="24"/>
        </w:rPr>
        <w:t xml:space="preserve"> </w:t>
      </w:r>
    </w:p>
    <w:p w:rsidR="00DD7469" w:rsidRPr="00DD7469" w:rsidRDefault="00DD7469" w:rsidP="00BC01DD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 w:rsidRPr="00DD7469">
        <w:rPr>
          <w:rFonts w:eastAsiaTheme="minorEastAsia"/>
          <w:color w:val="000000" w:themeColor="text1"/>
          <w:kern w:val="24"/>
        </w:rPr>
        <w:t>обучающийся МБУДО БЦВР БГО «Учебно-исследовательского</w:t>
      </w:r>
    </w:p>
    <w:p w:rsidR="00DD7469" w:rsidRPr="00DD7469" w:rsidRDefault="00DD7469" w:rsidP="00BC01DD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 w:rsidRPr="00DD7469">
        <w:rPr>
          <w:rFonts w:eastAsiaTheme="minorEastAsia"/>
          <w:color w:val="000000" w:themeColor="text1"/>
          <w:kern w:val="24"/>
        </w:rPr>
        <w:t>экологического центра им. Е. Н. Павловского»</w:t>
      </w:r>
      <w:r w:rsidR="00ED7290">
        <w:rPr>
          <w:rFonts w:eastAsiaTheme="minorEastAsia"/>
          <w:color w:val="000000" w:themeColor="text1"/>
          <w:kern w:val="24"/>
        </w:rPr>
        <w:t>, 8 класс</w:t>
      </w:r>
    </w:p>
    <w:p w:rsidR="00DD7469" w:rsidRPr="00DD7469" w:rsidRDefault="00DD7469" w:rsidP="00BC01DD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 w:rsidRPr="00DD7469">
        <w:rPr>
          <w:rFonts w:eastAsiaTheme="minorEastAsia"/>
          <w:color w:val="000000" w:themeColor="text1"/>
          <w:kern w:val="24"/>
        </w:rPr>
        <w:t>Руководитель: Владимирова Светлана Ильинична</w:t>
      </w:r>
    </w:p>
    <w:p w:rsidR="00DD7469" w:rsidRPr="00DD7469" w:rsidRDefault="00DD7469" w:rsidP="00BC01DD">
      <w:pPr>
        <w:pStyle w:val="a3"/>
        <w:spacing w:before="0" w:beforeAutospacing="0" w:after="0" w:afterAutospacing="0"/>
        <w:jc w:val="right"/>
        <w:rPr>
          <w:rFonts w:eastAsiaTheme="minorEastAsia"/>
          <w:color w:val="000000" w:themeColor="text1"/>
          <w:kern w:val="24"/>
        </w:rPr>
      </w:pPr>
      <w:r w:rsidRPr="00DD7469">
        <w:rPr>
          <w:rFonts w:eastAsiaTheme="minorEastAsia"/>
          <w:color w:val="000000" w:themeColor="text1"/>
          <w:kern w:val="24"/>
        </w:rPr>
        <w:t xml:space="preserve">п. д. о. </w:t>
      </w:r>
      <w:r w:rsidR="00ED7290">
        <w:rPr>
          <w:rFonts w:eastAsiaTheme="minorEastAsia"/>
          <w:color w:val="000000" w:themeColor="text1"/>
          <w:kern w:val="24"/>
        </w:rPr>
        <w:t>Борисоглебского центра внешкольной работы</w:t>
      </w:r>
    </w:p>
    <w:p w:rsidR="00F1198E" w:rsidRPr="00DD7469" w:rsidRDefault="00F1198E" w:rsidP="00BC01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7469" w:rsidRDefault="00DD7469" w:rsidP="00DD7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469" w:rsidRDefault="00DD7469" w:rsidP="00DD7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469" w:rsidRDefault="00DD7469" w:rsidP="00DD7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469" w:rsidRDefault="00DD7469" w:rsidP="00DD7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469" w:rsidRDefault="00DD7469" w:rsidP="00DD7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53AB" w:rsidRDefault="003453AB" w:rsidP="00DD7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53AB" w:rsidRDefault="003453AB" w:rsidP="00DD7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469" w:rsidRDefault="00FC2D1E" w:rsidP="00FC2D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FC2D1E" w:rsidRDefault="00FC2D1E" w:rsidP="00FC2D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Борисоглебск</w:t>
      </w:r>
    </w:p>
    <w:p w:rsidR="00BE51BE" w:rsidRDefault="00FC2D1E" w:rsidP="00BE51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9D6135" w:rsidRDefault="009D6135" w:rsidP="00BE51BE">
      <w:pPr>
        <w:rPr>
          <w:rFonts w:ascii="Times New Roman" w:hAnsi="Times New Roman" w:cs="Times New Roman"/>
          <w:b/>
          <w:sz w:val="28"/>
          <w:szCs w:val="28"/>
        </w:rPr>
      </w:pPr>
    </w:p>
    <w:p w:rsidR="00BE51BE" w:rsidRPr="00BE51BE" w:rsidRDefault="00BE51BE" w:rsidP="00BE51BE">
      <w:pPr>
        <w:rPr>
          <w:rFonts w:ascii="Times New Roman" w:hAnsi="Times New Roman" w:cs="Times New Roman"/>
          <w:b/>
          <w:sz w:val="28"/>
          <w:szCs w:val="28"/>
        </w:rPr>
      </w:pPr>
      <w:r w:rsidRPr="00BE51B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BE"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</w:t>
      </w:r>
      <w:r w:rsidR="00BC5D94">
        <w:rPr>
          <w:rFonts w:ascii="Times New Roman" w:hAnsi="Times New Roman" w:cs="Times New Roman"/>
          <w:sz w:val="28"/>
          <w:szCs w:val="28"/>
        </w:rPr>
        <w:t>...................3-6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BE">
        <w:rPr>
          <w:rFonts w:ascii="Times New Roman" w:hAnsi="Times New Roman" w:cs="Times New Roman"/>
          <w:sz w:val="28"/>
          <w:szCs w:val="28"/>
        </w:rPr>
        <w:t>Методика исследования и оборудование ....................</w:t>
      </w:r>
      <w:r w:rsidR="00BC5D94">
        <w:rPr>
          <w:rFonts w:ascii="Times New Roman" w:hAnsi="Times New Roman" w:cs="Times New Roman"/>
          <w:sz w:val="28"/>
          <w:szCs w:val="28"/>
        </w:rPr>
        <w:t>................................</w:t>
      </w:r>
      <w:r w:rsidRPr="00BE51BE">
        <w:rPr>
          <w:rFonts w:ascii="Times New Roman" w:hAnsi="Times New Roman" w:cs="Times New Roman"/>
          <w:sz w:val="28"/>
          <w:szCs w:val="28"/>
        </w:rPr>
        <w:t>..</w:t>
      </w:r>
      <w:r w:rsidR="00BC5D94">
        <w:rPr>
          <w:rFonts w:ascii="Times New Roman" w:hAnsi="Times New Roman" w:cs="Times New Roman"/>
          <w:sz w:val="28"/>
          <w:szCs w:val="28"/>
        </w:rPr>
        <w:t>...............</w:t>
      </w:r>
      <w:r w:rsidRPr="00BE51BE">
        <w:rPr>
          <w:rFonts w:ascii="Times New Roman" w:hAnsi="Times New Roman" w:cs="Times New Roman"/>
          <w:sz w:val="28"/>
          <w:szCs w:val="28"/>
        </w:rPr>
        <w:t>.</w:t>
      </w:r>
      <w:r w:rsidR="00BC5D94">
        <w:rPr>
          <w:rFonts w:ascii="Times New Roman" w:hAnsi="Times New Roman" w:cs="Times New Roman"/>
          <w:sz w:val="28"/>
          <w:szCs w:val="28"/>
        </w:rPr>
        <w:t>7-8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BE">
        <w:rPr>
          <w:rFonts w:ascii="Times New Roman" w:hAnsi="Times New Roman" w:cs="Times New Roman"/>
          <w:sz w:val="28"/>
          <w:szCs w:val="28"/>
        </w:rPr>
        <w:t>Результаты исследования.............................................................................</w:t>
      </w:r>
      <w:r w:rsidR="00BC5D94">
        <w:rPr>
          <w:rFonts w:ascii="Times New Roman" w:hAnsi="Times New Roman" w:cs="Times New Roman"/>
          <w:sz w:val="28"/>
          <w:szCs w:val="28"/>
        </w:rPr>
        <w:t>................</w:t>
      </w:r>
      <w:r w:rsidRPr="00BE51BE">
        <w:rPr>
          <w:rFonts w:ascii="Times New Roman" w:hAnsi="Times New Roman" w:cs="Times New Roman"/>
          <w:sz w:val="28"/>
          <w:szCs w:val="28"/>
        </w:rPr>
        <w:t>.</w:t>
      </w:r>
      <w:r w:rsidR="00BC5D94">
        <w:rPr>
          <w:rFonts w:ascii="Times New Roman" w:hAnsi="Times New Roman" w:cs="Times New Roman"/>
          <w:sz w:val="28"/>
          <w:szCs w:val="28"/>
        </w:rPr>
        <w:t>9-11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BE">
        <w:rPr>
          <w:rFonts w:ascii="Times New Roman" w:hAnsi="Times New Roman" w:cs="Times New Roman"/>
          <w:sz w:val="28"/>
          <w:szCs w:val="28"/>
        </w:rPr>
        <w:t>Выводы...............................................................................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="00BC5D94">
        <w:rPr>
          <w:rFonts w:ascii="Times New Roman" w:hAnsi="Times New Roman" w:cs="Times New Roman"/>
          <w:sz w:val="28"/>
          <w:szCs w:val="28"/>
        </w:rPr>
        <w:t>.................12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BE">
        <w:rPr>
          <w:rFonts w:ascii="Times New Roman" w:hAnsi="Times New Roman" w:cs="Times New Roman"/>
          <w:sz w:val="28"/>
          <w:szCs w:val="28"/>
        </w:rPr>
        <w:t>Заключение........................................................................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</w:t>
      </w:r>
      <w:r w:rsidR="00BC5D94">
        <w:rPr>
          <w:rFonts w:ascii="Times New Roman" w:hAnsi="Times New Roman" w:cs="Times New Roman"/>
          <w:sz w:val="28"/>
          <w:szCs w:val="28"/>
        </w:rPr>
        <w:t>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5D94">
        <w:rPr>
          <w:rFonts w:ascii="Times New Roman" w:hAnsi="Times New Roman" w:cs="Times New Roman"/>
          <w:sz w:val="28"/>
          <w:szCs w:val="28"/>
        </w:rPr>
        <w:t>13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BE">
        <w:rPr>
          <w:rFonts w:ascii="Times New Roman" w:hAnsi="Times New Roman" w:cs="Times New Roman"/>
          <w:sz w:val="28"/>
          <w:szCs w:val="28"/>
        </w:rPr>
        <w:t>Библиографический список...........................................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  <w:r w:rsidR="00BC5D94">
        <w:rPr>
          <w:rFonts w:ascii="Times New Roman" w:hAnsi="Times New Roman" w:cs="Times New Roman"/>
          <w:sz w:val="28"/>
          <w:szCs w:val="28"/>
        </w:rPr>
        <w:t>...................14-15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BE">
        <w:rPr>
          <w:rFonts w:ascii="Times New Roman" w:hAnsi="Times New Roman" w:cs="Times New Roman"/>
          <w:sz w:val="28"/>
          <w:szCs w:val="28"/>
        </w:rPr>
        <w:t>Приложение.....................................................................................................</w:t>
      </w:r>
      <w:r w:rsidR="00BC5D94">
        <w:rPr>
          <w:rFonts w:ascii="Times New Roman" w:hAnsi="Times New Roman" w:cs="Times New Roman"/>
          <w:sz w:val="28"/>
          <w:szCs w:val="28"/>
        </w:rPr>
        <w:t>...................16</w:t>
      </w:r>
    </w:p>
    <w:p w:rsidR="00BE51BE" w:rsidRPr="00BE51BE" w:rsidRDefault="00BE51BE" w:rsidP="00BC5D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5BEC" w:rsidRDefault="00BD5BEC" w:rsidP="00BC5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53AB" w:rsidRPr="00657A3A" w:rsidRDefault="003453AB" w:rsidP="00BC5D94">
      <w:pPr>
        <w:spacing w:line="360" w:lineRule="auto"/>
        <w:ind w:left="284" w:right="284"/>
        <w:jc w:val="center"/>
        <w:rPr>
          <w:rFonts w:ascii="Times New Roman" w:hAnsi="Times New Roman" w:cs="Times New Roman"/>
          <w:sz w:val="28"/>
          <w:szCs w:val="28"/>
        </w:rPr>
      </w:pPr>
      <w:r w:rsidRPr="00657A3A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D5BEC" w:rsidRDefault="00C73D7B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D7B">
        <w:rPr>
          <w:rFonts w:ascii="Times New Roman" w:hAnsi="Times New Roman" w:cs="Times New Roman"/>
          <w:sz w:val="28"/>
          <w:szCs w:val="28"/>
        </w:rPr>
        <w:t xml:space="preserve">Изучение характеристик воды в водоеме может производиться различными методами – с использованием лабораторного оборудования и специализированных технологий, а также достаточно распространённым и безопасным </w:t>
      </w:r>
      <w:r w:rsidR="00382688">
        <w:rPr>
          <w:rFonts w:ascii="Times New Roman" w:hAnsi="Times New Roman" w:cs="Times New Roman"/>
          <w:sz w:val="28"/>
          <w:szCs w:val="28"/>
        </w:rPr>
        <w:t>метод</w:t>
      </w:r>
      <w:r w:rsidR="000E49F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биологического анализа, который является наиболее адекватным</w:t>
      </w:r>
      <w:r w:rsidR="00382688">
        <w:rPr>
          <w:rFonts w:ascii="Times New Roman" w:hAnsi="Times New Roman" w:cs="Times New Roman"/>
          <w:sz w:val="28"/>
          <w:szCs w:val="28"/>
        </w:rPr>
        <w:t xml:space="preserve"> и полностью соответствует целям биологического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D7B">
        <w:rPr>
          <w:rFonts w:ascii="Times New Roman" w:hAnsi="Times New Roman" w:cs="Times New Roman"/>
          <w:sz w:val="28"/>
          <w:szCs w:val="28"/>
        </w:rPr>
        <w:t xml:space="preserve"> – это метод биоиндикации.</w:t>
      </w:r>
      <w:r w:rsidR="00382688">
        <w:rPr>
          <w:rFonts w:ascii="Times New Roman" w:hAnsi="Times New Roman" w:cs="Times New Roman"/>
          <w:sz w:val="28"/>
          <w:szCs w:val="28"/>
        </w:rPr>
        <w:t xml:space="preserve"> Этот способ </w:t>
      </w:r>
      <w:proofErr w:type="gramStart"/>
      <w:r w:rsidR="00382688">
        <w:rPr>
          <w:rFonts w:ascii="Times New Roman" w:hAnsi="Times New Roman" w:cs="Times New Roman"/>
          <w:sz w:val="28"/>
          <w:szCs w:val="28"/>
        </w:rPr>
        <w:t>позволяет</w:t>
      </w:r>
      <w:proofErr w:type="gramEnd"/>
      <w:r w:rsidR="00382688">
        <w:rPr>
          <w:rFonts w:ascii="Times New Roman" w:hAnsi="Times New Roman" w:cs="Times New Roman"/>
          <w:sz w:val="28"/>
          <w:szCs w:val="28"/>
        </w:rPr>
        <w:t xml:space="preserve"> получит более прямую оценку последствий всей антропогенной нагрузки, оказываемо</w:t>
      </w:r>
      <w:r w:rsidR="00BD5BEC">
        <w:rPr>
          <w:rFonts w:ascii="Times New Roman" w:hAnsi="Times New Roman" w:cs="Times New Roman"/>
          <w:sz w:val="28"/>
          <w:szCs w:val="28"/>
        </w:rPr>
        <w:t xml:space="preserve">й на тот или иной водный объект, а также гидрохимические характеристики дают всего лишь перечень ингредиентов химического фактора на момент исследования и не отражают всей картины сей совокупности негативных воздействий, оказываемых на </w:t>
      </w:r>
      <w:proofErr w:type="spellStart"/>
      <w:r w:rsidR="00BD5BEC">
        <w:rPr>
          <w:rFonts w:ascii="Times New Roman" w:hAnsi="Times New Roman" w:cs="Times New Roman"/>
          <w:sz w:val="28"/>
          <w:szCs w:val="28"/>
        </w:rPr>
        <w:t>гидрообъект</w:t>
      </w:r>
      <w:proofErr w:type="spellEnd"/>
      <w:r w:rsidR="00BD5BEC">
        <w:rPr>
          <w:rFonts w:ascii="Times New Roman" w:hAnsi="Times New Roman" w:cs="Times New Roman"/>
          <w:sz w:val="28"/>
          <w:szCs w:val="28"/>
        </w:rPr>
        <w:t xml:space="preserve">. </w:t>
      </w:r>
      <w:r w:rsidR="00382688">
        <w:rPr>
          <w:rFonts w:ascii="Times New Roman" w:hAnsi="Times New Roman" w:cs="Times New Roman"/>
          <w:sz w:val="28"/>
          <w:szCs w:val="28"/>
        </w:rPr>
        <w:t>В данной работе в качестве биологических индикаторов использовались бентосные организмы.</w:t>
      </w:r>
      <w:r w:rsidR="00026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E94">
        <w:rPr>
          <w:rFonts w:ascii="Times New Roman" w:hAnsi="Times New Roman" w:cs="Times New Roman"/>
          <w:sz w:val="28"/>
          <w:szCs w:val="28"/>
        </w:rPr>
        <w:t xml:space="preserve">Бентос </w:t>
      </w:r>
      <w:r w:rsidR="00026E94" w:rsidRPr="00026E94">
        <w:rPr>
          <w:rFonts w:ascii="Times New Roman" w:hAnsi="Times New Roman" w:cs="Times New Roman"/>
          <w:sz w:val="28"/>
          <w:szCs w:val="28"/>
        </w:rPr>
        <w:t>(от греч.</w:t>
      </w:r>
      <w:proofErr w:type="gramEnd"/>
      <w:r w:rsidR="00026E94" w:rsidRPr="00026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6E94" w:rsidRPr="00026E94">
        <w:rPr>
          <w:rFonts w:ascii="Times New Roman" w:hAnsi="Times New Roman" w:cs="Times New Roman"/>
          <w:sz w:val="28"/>
          <w:szCs w:val="28"/>
        </w:rPr>
        <w:t>Benthos</w:t>
      </w:r>
      <w:proofErr w:type="spellEnd"/>
      <w:r w:rsidR="00026E94">
        <w:rPr>
          <w:rFonts w:ascii="Times New Roman" w:hAnsi="Times New Roman" w:cs="Times New Roman"/>
          <w:sz w:val="28"/>
          <w:szCs w:val="28"/>
        </w:rPr>
        <w:t xml:space="preserve"> - глубина</w:t>
      </w:r>
      <w:r w:rsidR="00026E94" w:rsidRPr="00026E94">
        <w:rPr>
          <w:rFonts w:ascii="Times New Roman" w:hAnsi="Times New Roman" w:cs="Times New Roman"/>
          <w:sz w:val="28"/>
          <w:szCs w:val="28"/>
        </w:rPr>
        <w:t>)</w:t>
      </w:r>
      <w:r w:rsidR="00026E94">
        <w:rPr>
          <w:rFonts w:ascii="Times New Roman" w:hAnsi="Times New Roman" w:cs="Times New Roman"/>
          <w:sz w:val="28"/>
          <w:szCs w:val="28"/>
        </w:rPr>
        <w:t xml:space="preserve"> – совокупность организмов, обитающих на грунте и в грунте морских и материковых водоёмов. </w:t>
      </w:r>
      <w:proofErr w:type="gramEnd"/>
    </w:p>
    <w:p w:rsidR="00ED7290" w:rsidRDefault="00026E94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важным является исследование гидрообъекта, который </w:t>
      </w:r>
      <w:r w:rsidR="00ED7290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 xml:space="preserve">природоохранный статус. Одним из таких водных объектов </w:t>
      </w:r>
      <w:r w:rsidR="00ED729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C01DD">
        <w:rPr>
          <w:rFonts w:ascii="Times New Roman" w:hAnsi="Times New Roman" w:cs="Times New Roman"/>
          <w:sz w:val="28"/>
          <w:szCs w:val="28"/>
        </w:rPr>
        <w:t>проток</w:t>
      </w:r>
      <w:r w:rsidR="00A06374">
        <w:rPr>
          <w:rFonts w:ascii="Times New Roman" w:hAnsi="Times New Roman" w:cs="Times New Roman"/>
          <w:sz w:val="28"/>
          <w:szCs w:val="28"/>
        </w:rPr>
        <w:t xml:space="preserve">а </w:t>
      </w:r>
      <w:r w:rsidR="00ED7290">
        <w:rPr>
          <w:rFonts w:ascii="Times New Roman" w:hAnsi="Times New Roman" w:cs="Times New Roman"/>
          <w:sz w:val="28"/>
          <w:szCs w:val="28"/>
        </w:rPr>
        <w:t xml:space="preserve">Ерик, который соединяет два крупных гидрообъекта старичные озера Большое Голое и Малое Голое. Особенностью Ерика является </w:t>
      </w:r>
      <w:r w:rsidR="00202756">
        <w:rPr>
          <w:rFonts w:ascii="Times New Roman" w:hAnsi="Times New Roman" w:cs="Times New Roman"/>
          <w:sz w:val="28"/>
          <w:szCs w:val="28"/>
        </w:rPr>
        <w:t>то,</w:t>
      </w:r>
      <w:r w:rsidR="00ED7290">
        <w:rPr>
          <w:rFonts w:ascii="Times New Roman" w:hAnsi="Times New Roman" w:cs="Times New Roman"/>
          <w:sz w:val="28"/>
          <w:szCs w:val="28"/>
        </w:rPr>
        <w:t xml:space="preserve"> что через него прох</w:t>
      </w:r>
      <w:r w:rsidR="00202756">
        <w:rPr>
          <w:rFonts w:ascii="Times New Roman" w:hAnsi="Times New Roman" w:cs="Times New Roman"/>
          <w:sz w:val="28"/>
          <w:szCs w:val="28"/>
        </w:rPr>
        <w:t>одит маршрут экологической тропы</w:t>
      </w:r>
      <w:r w:rsidR="00BC01DD">
        <w:rPr>
          <w:rFonts w:ascii="Times New Roman" w:hAnsi="Times New Roman" w:cs="Times New Roman"/>
          <w:sz w:val="28"/>
          <w:szCs w:val="28"/>
        </w:rPr>
        <w:t>.</w:t>
      </w:r>
      <w:r w:rsidR="00ED7290">
        <w:rPr>
          <w:rFonts w:ascii="Times New Roman" w:hAnsi="Times New Roman" w:cs="Times New Roman"/>
          <w:sz w:val="28"/>
          <w:szCs w:val="28"/>
        </w:rPr>
        <w:t xml:space="preserve"> </w:t>
      </w:r>
      <w:r w:rsidR="00BC01DD">
        <w:rPr>
          <w:rFonts w:ascii="Times New Roman" w:hAnsi="Times New Roman" w:cs="Times New Roman"/>
          <w:sz w:val="28"/>
          <w:szCs w:val="28"/>
        </w:rPr>
        <w:t>С</w:t>
      </w:r>
      <w:r w:rsidR="00ED7290">
        <w:rPr>
          <w:rFonts w:ascii="Times New Roman" w:hAnsi="Times New Roman" w:cs="Times New Roman"/>
          <w:sz w:val="28"/>
          <w:szCs w:val="28"/>
        </w:rPr>
        <w:t xml:space="preserve">тепень антропогенного воздействия здесь </w:t>
      </w:r>
      <w:r w:rsidR="00202756">
        <w:rPr>
          <w:rFonts w:ascii="Times New Roman" w:hAnsi="Times New Roman" w:cs="Times New Roman"/>
          <w:sz w:val="28"/>
          <w:szCs w:val="28"/>
        </w:rPr>
        <w:t xml:space="preserve">достаточно высока. Через </w:t>
      </w:r>
      <w:r w:rsidR="00BC01DD">
        <w:rPr>
          <w:rFonts w:ascii="Times New Roman" w:hAnsi="Times New Roman" w:cs="Times New Roman"/>
          <w:sz w:val="28"/>
          <w:szCs w:val="28"/>
        </w:rPr>
        <w:t>проток</w:t>
      </w:r>
      <w:r w:rsidR="00A06374">
        <w:rPr>
          <w:rFonts w:ascii="Times New Roman" w:hAnsi="Times New Roman" w:cs="Times New Roman"/>
          <w:sz w:val="28"/>
          <w:szCs w:val="28"/>
        </w:rPr>
        <w:t xml:space="preserve">у </w:t>
      </w:r>
      <w:r w:rsidR="00202756">
        <w:rPr>
          <w:rFonts w:ascii="Times New Roman" w:hAnsi="Times New Roman" w:cs="Times New Roman"/>
          <w:sz w:val="28"/>
          <w:szCs w:val="28"/>
        </w:rPr>
        <w:t>проложено</w:t>
      </w:r>
      <w:r w:rsidR="00ED7290">
        <w:rPr>
          <w:rFonts w:ascii="Times New Roman" w:hAnsi="Times New Roman" w:cs="Times New Roman"/>
          <w:sz w:val="28"/>
          <w:szCs w:val="28"/>
        </w:rPr>
        <w:t xml:space="preserve"> 2 моста, для </w:t>
      </w:r>
      <w:r w:rsidR="00EE3F68">
        <w:rPr>
          <w:rFonts w:ascii="Times New Roman" w:hAnsi="Times New Roman" w:cs="Times New Roman"/>
          <w:sz w:val="28"/>
          <w:szCs w:val="28"/>
        </w:rPr>
        <w:t>закреплений,</w:t>
      </w:r>
      <w:r w:rsidR="00ED7290">
        <w:rPr>
          <w:rFonts w:ascii="Times New Roman" w:hAnsi="Times New Roman" w:cs="Times New Roman"/>
          <w:sz w:val="28"/>
          <w:szCs w:val="28"/>
        </w:rPr>
        <w:t xml:space="preserve"> которых была </w:t>
      </w:r>
      <w:r w:rsidR="00202756">
        <w:rPr>
          <w:rFonts w:ascii="Times New Roman" w:hAnsi="Times New Roman" w:cs="Times New Roman"/>
          <w:sz w:val="28"/>
          <w:szCs w:val="28"/>
        </w:rPr>
        <w:t>очищена береговая часть от приб</w:t>
      </w:r>
      <w:r w:rsidR="00ED7290">
        <w:rPr>
          <w:rFonts w:ascii="Times New Roman" w:hAnsi="Times New Roman" w:cs="Times New Roman"/>
          <w:sz w:val="28"/>
          <w:szCs w:val="28"/>
        </w:rPr>
        <w:t>режной водной растительности</w:t>
      </w:r>
      <w:r w:rsidR="00202756">
        <w:rPr>
          <w:rFonts w:ascii="Times New Roman" w:hAnsi="Times New Roman" w:cs="Times New Roman"/>
          <w:sz w:val="28"/>
          <w:szCs w:val="28"/>
        </w:rPr>
        <w:t xml:space="preserve">. </w:t>
      </w:r>
      <w:r w:rsidR="00BC01DD">
        <w:rPr>
          <w:rFonts w:ascii="Times New Roman" w:hAnsi="Times New Roman" w:cs="Times New Roman"/>
          <w:sz w:val="28"/>
          <w:szCs w:val="28"/>
        </w:rPr>
        <w:t>Также д</w:t>
      </w:r>
      <w:r w:rsidR="00ED7290">
        <w:rPr>
          <w:rFonts w:ascii="Times New Roman" w:hAnsi="Times New Roman" w:cs="Times New Roman"/>
          <w:sz w:val="28"/>
          <w:szCs w:val="28"/>
        </w:rPr>
        <w:t>ос</w:t>
      </w:r>
      <w:r w:rsidR="00202756">
        <w:rPr>
          <w:rFonts w:ascii="Times New Roman" w:hAnsi="Times New Roman" w:cs="Times New Roman"/>
          <w:sz w:val="28"/>
          <w:szCs w:val="28"/>
        </w:rPr>
        <w:t>таточно часто туристы спускаются</w:t>
      </w:r>
      <w:r w:rsidR="00ED7290">
        <w:rPr>
          <w:rFonts w:ascii="Times New Roman" w:hAnsi="Times New Roman" w:cs="Times New Roman"/>
          <w:sz w:val="28"/>
          <w:szCs w:val="28"/>
        </w:rPr>
        <w:t xml:space="preserve"> </w:t>
      </w:r>
      <w:r w:rsidR="00BC01DD">
        <w:rPr>
          <w:rFonts w:ascii="Times New Roman" w:hAnsi="Times New Roman" w:cs="Times New Roman"/>
          <w:sz w:val="28"/>
          <w:szCs w:val="28"/>
        </w:rPr>
        <w:t xml:space="preserve">к </w:t>
      </w:r>
      <w:r w:rsidR="00ED7290">
        <w:rPr>
          <w:rFonts w:ascii="Times New Roman" w:hAnsi="Times New Roman" w:cs="Times New Roman"/>
          <w:sz w:val="28"/>
          <w:szCs w:val="28"/>
        </w:rPr>
        <w:t>прот</w:t>
      </w:r>
      <w:r w:rsidR="00202756">
        <w:rPr>
          <w:rFonts w:ascii="Times New Roman" w:hAnsi="Times New Roman" w:cs="Times New Roman"/>
          <w:sz w:val="28"/>
          <w:szCs w:val="28"/>
        </w:rPr>
        <w:t>ок</w:t>
      </w:r>
      <w:r w:rsidR="00A06374">
        <w:rPr>
          <w:rFonts w:ascii="Times New Roman" w:hAnsi="Times New Roman" w:cs="Times New Roman"/>
          <w:sz w:val="28"/>
          <w:szCs w:val="28"/>
        </w:rPr>
        <w:t>е</w:t>
      </w:r>
      <w:r w:rsidR="00202756">
        <w:rPr>
          <w:rFonts w:ascii="Times New Roman" w:hAnsi="Times New Roman" w:cs="Times New Roman"/>
          <w:sz w:val="28"/>
          <w:szCs w:val="28"/>
        </w:rPr>
        <w:t>, оставляя</w:t>
      </w:r>
      <w:r w:rsidR="00ED7290">
        <w:rPr>
          <w:rFonts w:ascii="Times New Roman" w:hAnsi="Times New Roman" w:cs="Times New Roman"/>
          <w:sz w:val="28"/>
          <w:szCs w:val="28"/>
        </w:rPr>
        <w:t xml:space="preserve"> очаги </w:t>
      </w:r>
      <w:r w:rsidR="00202756">
        <w:rPr>
          <w:rFonts w:ascii="Times New Roman" w:hAnsi="Times New Roman" w:cs="Times New Roman"/>
          <w:sz w:val="28"/>
          <w:szCs w:val="28"/>
        </w:rPr>
        <w:t>эрозии</w:t>
      </w:r>
      <w:r w:rsidR="00ED7290">
        <w:rPr>
          <w:rFonts w:ascii="Times New Roman" w:hAnsi="Times New Roman" w:cs="Times New Roman"/>
          <w:sz w:val="28"/>
          <w:szCs w:val="28"/>
        </w:rPr>
        <w:t xml:space="preserve"> на берегах </w:t>
      </w:r>
      <w:r w:rsidR="00A06374">
        <w:rPr>
          <w:rFonts w:ascii="Times New Roman" w:hAnsi="Times New Roman" w:cs="Times New Roman"/>
          <w:sz w:val="28"/>
          <w:szCs w:val="28"/>
        </w:rPr>
        <w:t>протоки</w:t>
      </w:r>
      <w:r w:rsidR="00ED7290">
        <w:rPr>
          <w:rFonts w:ascii="Times New Roman" w:hAnsi="Times New Roman" w:cs="Times New Roman"/>
          <w:sz w:val="28"/>
          <w:szCs w:val="28"/>
        </w:rPr>
        <w:t>. Взаимосвязь живых организмов</w:t>
      </w:r>
      <w:r w:rsidR="00202756">
        <w:rPr>
          <w:rFonts w:ascii="Times New Roman" w:hAnsi="Times New Roman" w:cs="Times New Roman"/>
          <w:sz w:val="28"/>
          <w:szCs w:val="28"/>
        </w:rPr>
        <w:t xml:space="preserve"> </w:t>
      </w:r>
      <w:r w:rsidR="00ED7290">
        <w:rPr>
          <w:rFonts w:ascii="Times New Roman" w:hAnsi="Times New Roman" w:cs="Times New Roman"/>
          <w:sz w:val="28"/>
          <w:szCs w:val="28"/>
        </w:rPr>
        <w:t>озер прослеживается в ручье – можно вст</w:t>
      </w:r>
      <w:r w:rsidR="00202756">
        <w:rPr>
          <w:rFonts w:ascii="Times New Roman" w:hAnsi="Times New Roman" w:cs="Times New Roman"/>
          <w:sz w:val="28"/>
          <w:szCs w:val="28"/>
        </w:rPr>
        <w:t xml:space="preserve">ретить животные организмы, встречающиеся в обоих водоемах. </w:t>
      </w:r>
    </w:p>
    <w:p w:rsidR="00BD5BEC" w:rsidRDefault="00ED7290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6E94">
        <w:rPr>
          <w:rFonts w:ascii="Times New Roman" w:hAnsi="Times New Roman" w:cs="Times New Roman"/>
          <w:sz w:val="28"/>
          <w:szCs w:val="28"/>
        </w:rPr>
        <w:t>зеро Большое Голое (БГО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75C6">
        <w:rPr>
          <w:rFonts w:ascii="Times New Roman" w:hAnsi="Times New Roman" w:cs="Times New Roman"/>
          <w:sz w:val="28"/>
          <w:szCs w:val="28"/>
        </w:rPr>
        <w:t xml:space="preserve"> является одним из крупнейших озер Прихоперья. </w:t>
      </w:r>
      <w:r w:rsidR="00BE51BE" w:rsidRPr="00BE51BE">
        <w:rPr>
          <w:rFonts w:ascii="Times New Roman" w:hAnsi="Times New Roman" w:cs="Times New Roman"/>
          <w:sz w:val="28"/>
          <w:szCs w:val="28"/>
        </w:rPr>
        <w:t xml:space="preserve">БГО имеет площадь 12,9 га, </w:t>
      </w:r>
      <w:r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E51BE" w:rsidRPr="00BE51BE">
        <w:rPr>
          <w:rFonts w:ascii="Times New Roman" w:hAnsi="Times New Roman" w:cs="Times New Roman"/>
          <w:sz w:val="28"/>
          <w:szCs w:val="28"/>
        </w:rPr>
        <w:t xml:space="preserve"> пресноводным</w:t>
      </w:r>
      <w:r>
        <w:rPr>
          <w:rFonts w:ascii="Times New Roman" w:hAnsi="Times New Roman" w:cs="Times New Roman"/>
          <w:sz w:val="28"/>
          <w:szCs w:val="28"/>
        </w:rPr>
        <w:t xml:space="preserve"> водоемам</w:t>
      </w:r>
      <w:r w:rsidR="00BE51BE" w:rsidRPr="00BE51BE">
        <w:rPr>
          <w:rFonts w:ascii="Times New Roman" w:hAnsi="Times New Roman" w:cs="Times New Roman"/>
          <w:sz w:val="28"/>
          <w:szCs w:val="28"/>
        </w:rPr>
        <w:t xml:space="preserve">, находится на Окско-Донской равнине. Тип питания – смешанный. </w:t>
      </w:r>
      <w:r w:rsidR="005911BF">
        <w:rPr>
          <w:rFonts w:ascii="Times New Roman" w:hAnsi="Times New Roman" w:cs="Times New Roman"/>
          <w:sz w:val="28"/>
          <w:szCs w:val="28"/>
        </w:rPr>
        <w:t>Сбор полевого</w:t>
      </w:r>
      <w:r w:rsidR="00BE51BE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3614FF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3614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14FF">
        <w:rPr>
          <w:rFonts w:ascii="Times New Roman" w:hAnsi="Times New Roman" w:cs="Times New Roman"/>
          <w:sz w:val="28"/>
          <w:szCs w:val="28"/>
        </w:rPr>
        <w:t xml:space="preserve"> 2-х летних сезонов</w:t>
      </w:r>
      <w:r w:rsidR="005911BF">
        <w:rPr>
          <w:rFonts w:ascii="Times New Roman" w:hAnsi="Times New Roman" w:cs="Times New Roman"/>
          <w:sz w:val="28"/>
          <w:szCs w:val="28"/>
        </w:rPr>
        <w:t xml:space="preserve"> проходил с 20.07.2018 – 24.07.2018</w:t>
      </w:r>
      <w:r w:rsidR="00BE51BE">
        <w:rPr>
          <w:rFonts w:ascii="Times New Roman" w:hAnsi="Times New Roman" w:cs="Times New Roman"/>
          <w:sz w:val="28"/>
          <w:szCs w:val="28"/>
        </w:rPr>
        <w:t xml:space="preserve"> </w:t>
      </w:r>
      <w:r w:rsidR="005911BF">
        <w:rPr>
          <w:rFonts w:ascii="Times New Roman" w:hAnsi="Times New Roman" w:cs="Times New Roman"/>
          <w:sz w:val="28"/>
          <w:szCs w:val="28"/>
        </w:rPr>
        <w:t xml:space="preserve">на </w:t>
      </w:r>
      <w:r w:rsidR="00BC01DD">
        <w:rPr>
          <w:rFonts w:ascii="Times New Roman" w:hAnsi="Times New Roman" w:cs="Times New Roman"/>
          <w:sz w:val="28"/>
          <w:szCs w:val="28"/>
        </w:rPr>
        <w:t>протоке</w:t>
      </w:r>
      <w:r w:rsidR="00BE51BE">
        <w:rPr>
          <w:rFonts w:ascii="Times New Roman" w:hAnsi="Times New Roman" w:cs="Times New Roman"/>
          <w:sz w:val="28"/>
          <w:szCs w:val="28"/>
        </w:rPr>
        <w:t xml:space="preserve"> Ерик (</w:t>
      </w:r>
      <w:r w:rsidR="0087680F">
        <w:rPr>
          <w:rFonts w:ascii="Times New Roman" w:hAnsi="Times New Roman" w:cs="Times New Roman"/>
          <w:sz w:val="28"/>
          <w:szCs w:val="28"/>
        </w:rPr>
        <w:t xml:space="preserve">географические координаты </w:t>
      </w:r>
      <w:r w:rsidR="00BE51BE">
        <w:rPr>
          <w:rFonts w:ascii="Times New Roman" w:hAnsi="Times New Roman" w:cs="Times New Roman"/>
          <w:sz w:val="28"/>
          <w:szCs w:val="28"/>
        </w:rPr>
        <w:t>51°12ˊ10ˊˊ</w:t>
      </w:r>
      <w:r w:rsidR="0087680F">
        <w:rPr>
          <w:rFonts w:ascii="Times New Roman" w:hAnsi="Times New Roman" w:cs="Times New Roman"/>
          <w:sz w:val="28"/>
          <w:szCs w:val="28"/>
        </w:rPr>
        <w:t xml:space="preserve"> северной </w:t>
      </w:r>
      <w:r w:rsidR="0087680F">
        <w:rPr>
          <w:rFonts w:ascii="Times New Roman" w:hAnsi="Times New Roman" w:cs="Times New Roman"/>
          <w:sz w:val="28"/>
          <w:szCs w:val="28"/>
        </w:rPr>
        <w:lastRenderedPageBreak/>
        <w:t>широты</w:t>
      </w:r>
      <w:r w:rsidR="00BE51BE">
        <w:rPr>
          <w:rFonts w:ascii="Times New Roman" w:hAnsi="Times New Roman" w:cs="Times New Roman"/>
          <w:sz w:val="28"/>
          <w:szCs w:val="28"/>
        </w:rPr>
        <w:t xml:space="preserve"> 41°43ˊ15ˊˊ </w:t>
      </w:r>
      <w:r>
        <w:rPr>
          <w:rFonts w:ascii="Times New Roman" w:hAnsi="Times New Roman" w:cs="Times New Roman"/>
          <w:sz w:val="28"/>
          <w:szCs w:val="28"/>
        </w:rPr>
        <w:t>восточной долготы от Гринвича</w:t>
      </w:r>
      <w:r w:rsidR="00BE51BE">
        <w:rPr>
          <w:rFonts w:ascii="Times New Roman" w:hAnsi="Times New Roman" w:cs="Times New Roman"/>
          <w:sz w:val="28"/>
          <w:szCs w:val="28"/>
        </w:rPr>
        <w:t>),</w:t>
      </w:r>
      <w:r w:rsidR="0087680F">
        <w:rPr>
          <w:rFonts w:ascii="Times New Roman" w:hAnsi="Times New Roman" w:cs="Times New Roman"/>
          <w:sz w:val="28"/>
          <w:szCs w:val="28"/>
        </w:rPr>
        <w:t xml:space="preserve"> соединяющий 2 водоема. </w:t>
      </w:r>
      <w:r w:rsidR="00BE51BE" w:rsidRPr="00BE51BE">
        <w:rPr>
          <w:rFonts w:ascii="Times New Roman" w:hAnsi="Times New Roman" w:cs="Times New Roman"/>
          <w:sz w:val="28"/>
          <w:szCs w:val="28"/>
        </w:rPr>
        <w:t xml:space="preserve">По нему в половодье вода поступает из оз. Большое Голое в оз. Малое Голое, а в период межени вода течет в обратном направлении. </w:t>
      </w:r>
      <w:r w:rsidR="00BE51BE">
        <w:rPr>
          <w:rFonts w:ascii="Times New Roman" w:hAnsi="Times New Roman" w:cs="Times New Roman"/>
          <w:sz w:val="28"/>
          <w:szCs w:val="28"/>
        </w:rPr>
        <w:t xml:space="preserve">Ерик находится на территории </w:t>
      </w:r>
      <w:r w:rsidR="0087680F" w:rsidRPr="0087680F">
        <w:rPr>
          <w:rFonts w:ascii="Times New Roman" w:hAnsi="Times New Roman" w:cs="Times New Roman"/>
          <w:sz w:val="28"/>
          <w:szCs w:val="28"/>
        </w:rPr>
        <w:t xml:space="preserve">Хоперского государственного природного заповедника </w:t>
      </w:r>
      <w:r w:rsidR="0087680F">
        <w:rPr>
          <w:rFonts w:ascii="Times New Roman" w:hAnsi="Times New Roman" w:cs="Times New Roman"/>
          <w:sz w:val="28"/>
          <w:szCs w:val="28"/>
        </w:rPr>
        <w:t>ХГПЗ</w:t>
      </w:r>
      <w:r w:rsidR="00CD49B7">
        <w:rPr>
          <w:rFonts w:ascii="Times New Roman" w:hAnsi="Times New Roman" w:cs="Times New Roman"/>
          <w:sz w:val="28"/>
          <w:szCs w:val="28"/>
        </w:rPr>
        <w:t xml:space="preserve"> – на востоке Воронежской области, в лесостепной зоне, лесостепной провинции Окско-Донской равнин. </w:t>
      </w:r>
      <w:r w:rsidR="00034FAC">
        <w:rPr>
          <w:rFonts w:ascii="Times New Roman" w:hAnsi="Times New Roman" w:cs="Times New Roman"/>
          <w:sz w:val="28"/>
          <w:szCs w:val="28"/>
        </w:rPr>
        <w:t>Географические</w:t>
      </w:r>
      <w:r w:rsidR="00CD49B7">
        <w:rPr>
          <w:rFonts w:ascii="Times New Roman" w:hAnsi="Times New Roman" w:cs="Times New Roman"/>
          <w:sz w:val="28"/>
          <w:szCs w:val="28"/>
        </w:rPr>
        <w:t xml:space="preserve"> координаты заповедника 51°04ˊ - 51°20ˊ с.ш. - 41°48ˊ - 42°10ˊ в.д</w:t>
      </w:r>
      <w:proofErr w:type="gramStart"/>
      <w:r w:rsidR="00CD49B7">
        <w:rPr>
          <w:rFonts w:ascii="Times New Roman" w:hAnsi="Times New Roman" w:cs="Times New Roman"/>
          <w:sz w:val="28"/>
          <w:szCs w:val="28"/>
        </w:rPr>
        <w:t>.</w:t>
      </w:r>
      <w:r w:rsidR="00034F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034FAC">
        <w:rPr>
          <w:rFonts w:ascii="Times New Roman" w:hAnsi="Times New Roman" w:cs="Times New Roman"/>
          <w:sz w:val="28"/>
          <w:szCs w:val="28"/>
        </w:rPr>
        <w:t>Площадь ХГПЗ равна 168,2 тыс. га, протяжённость около 30 км, по изгибам реки – 40 км</w:t>
      </w:r>
      <w:r w:rsidR="00E477BE">
        <w:rPr>
          <w:rFonts w:ascii="Times New Roman" w:hAnsi="Times New Roman" w:cs="Times New Roman"/>
          <w:sz w:val="28"/>
          <w:szCs w:val="28"/>
        </w:rPr>
        <w:t>, ширина от 1,5 до 9 км</w:t>
      </w:r>
      <w:r w:rsidR="00034FAC">
        <w:rPr>
          <w:rFonts w:ascii="Times New Roman" w:hAnsi="Times New Roman" w:cs="Times New Roman"/>
          <w:sz w:val="28"/>
          <w:szCs w:val="28"/>
        </w:rPr>
        <w:t>. Около 84 % площади заповедника составляет пойма. С юго-восточной стороны пойма ограничена склонами первой и второй надпойменных террас, с северо-запада – правобережным, коренным склоном долины Хопра, сложенными мореными отложениями</w:t>
      </w:r>
      <w:r w:rsidR="0087680F">
        <w:rPr>
          <w:rFonts w:ascii="Times New Roman" w:hAnsi="Times New Roman" w:cs="Times New Roman"/>
          <w:sz w:val="28"/>
          <w:szCs w:val="28"/>
        </w:rPr>
        <w:t>.</w:t>
      </w:r>
      <w:r w:rsidR="00AF1264">
        <w:rPr>
          <w:rFonts w:ascii="Times New Roman" w:hAnsi="Times New Roman" w:cs="Times New Roman"/>
          <w:sz w:val="28"/>
          <w:szCs w:val="28"/>
        </w:rPr>
        <w:t xml:space="preserve"> Река Хопёр несет свои воды от Керенско-Нембарской возвышенности по Пензенской, Воронежской, Волгоградской областям. Протяженность Хопра в пределах Воронежской области – 218 км. Площадь водосбора около 6000 км², в Воронежской области – около 25000 км². В своем среднем течении Хопёр</w:t>
      </w:r>
      <w:r w:rsidR="00E477BE">
        <w:rPr>
          <w:rFonts w:ascii="Times New Roman" w:hAnsi="Times New Roman" w:cs="Times New Roman"/>
          <w:sz w:val="28"/>
          <w:szCs w:val="28"/>
        </w:rPr>
        <w:t xml:space="preserve"> извилистой лентой пересекает вдоль ХГПЗ, составляя водную поверхность площадбю432,4 га. </w:t>
      </w:r>
    </w:p>
    <w:p w:rsidR="000975C6" w:rsidRPr="00BC01DD" w:rsidRDefault="000975C6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1DD">
        <w:rPr>
          <w:rFonts w:ascii="Times New Roman" w:hAnsi="Times New Roman" w:cs="Times New Roman"/>
          <w:sz w:val="28"/>
          <w:szCs w:val="28"/>
        </w:rPr>
        <w:t xml:space="preserve">Изучением бентосных организмов занимались в разные годы, т. к. они входят в рацион питания и являются основной пищей выхухоли. В 1945-1946 годах изучались пойменные озера с точки зрения кормовой базы выхухоли. Много лет посвятила изучению фауны  дна пойменных водоемов и учета гидробионта К. И. Шурыгина (1945-1946, 1949, 1952,1955). Из современных работ выделяются </w:t>
      </w:r>
      <w:r w:rsidR="007832EB" w:rsidRPr="00BC01DD">
        <w:rPr>
          <w:rFonts w:ascii="Times New Roman" w:hAnsi="Times New Roman" w:cs="Times New Roman"/>
          <w:sz w:val="28"/>
          <w:szCs w:val="28"/>
        </w:rPr>
        <w:t>исследования,</w:t>
      </w:r>
      <w:r w:rsidRPr="00BC01DD">
        <w:rPr>
          <w:rFonts w:ascii="Times New Roman" w:hAnsi="Times New Roman" w:cs="Times New Roman"/>
          <w:sz w:val="28"/>
          <w:szCs w:val="28"/>
        </w:rPr>
        <w:t xml:space="preserve"> выполненные</w:t>
      </w:r>
      <w:r w:rsidRPr="00BC01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C01DD">
        <w:rPr>
          <w:rFonts w:ascii="Times New Roman" w:hAnsi="Times New Roman" w:cs="Times New Roman"/>
          <w:sz w:val="28"/>
          <w:szCs w:val="28"/>
        </w:rPr>
        <w:t>Зобовой</w:t>
      </w:r>
      <w:proofErr w:type="spellEnd"/>
      <w:r w:rsidRPr="00BC01DD">
        <w:rPr>
          <w:rFonts w:ascii="Times New Roman" w:hAnsi="Times New Roman" w:cs="Times New Roman"/>
          <w:sz w:val="28"/>
          <w:szCs w:val="28"/>
        </w:rPr>
        <w:t xml:space="preserve"> А.М. (1986-2005) – научный сотрудник ХГПЗ, которая использовала метод химического анализа, сотрудниками института биологии внутренних вод им. Папанина РАН и ВГУ Крылова А. В. (2013г.), Прокина А. А., Решетникова А. Н. (2011 г.), Силина А. Е. (2014 – 2015 г. г.), которые занимались изучением видового состава и структуры зоопланктона пойменных озер озере. </w:t>
      </w:r>
    </w:p>
    <w:p w:rsidR="00BD5BEC" w:rsidRPr="00BC01DD" w:rsidRDefault="00034FAC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1DD">
        <w:rPr>
          <w:rFonts w:ascii="Times New Roman" w:hAnsi="Times New Roman" w:cs="Times New Roman"/>
          <w:sz w:val="28"/>
          <w:szCs w:val="28"/>
        </w:rPr>
        <w:t xml:space="preserve">На момент исследования серьезной проблемой, во-первых, сохранения чистой пресной воды является антропогенный фактор. Через </w:t>
      </w:r>
      <w:r w:rsidR="00BC01DD" w:rsidRPr="00BC01DD">
        <w:rPr>
          <w:rFonts w:ascii="Times New Roman" w:hAnsi="Times New Roman" w:cs="Times New Roman"/>
          <w:sz w:val="28"/>
          <w:szCs w:val="28"/>
        </w:rPr>
        <w:t>проток</w:t>
      </w:r>
      <w:r w:rsidR="00A06374">
        <w:rPr>
          <w:rFonts w:ascii="Times New Roman" w:hAnsi="Times New Roman" w:cs="Times New Roman"/>
          <w:sz w:val="28"/>
          <w:szCs w:val="28"/>
        </w:rPr>
        <w:t>у</w:t>
      </w:r>
      <w:r w:rsidRPr="00BC01DD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Pr="00BC01DD">
        <w:rPr>
          <w:rFonts w:ascii="Times New Roman" w:hAnsi="Times New Roman" w:cs="Times New Roman"/>
          <w:sz w:val="28"/>
          <w:szCs w:val="28"/>
        </w:rPr>
        <w:lastRenderedPageBreak/>
        <w:t xml:space="preserve">экскурсионный  экологический маршрут №5 «От русла до надпойменной террасы Хопра», наблюдается тенденция к увеличению числа несанкционированных посещений заповедных территорий. Во-вторых, неизбежный контакт с загрязненными водами водотоков может составить угрозы (разного характера) здоровью людей, непосредственно живущих у этого водоема, и вызвать опасения за благополучие последующих поколений. В-третьих, помимо проблем, которые касаются людей, все ранее сказанное может неблагоприятно сказаться на обитателях водоема. </w:t>
      </w:r>
      <w:r w:rsidR="00485160" w:rsidRPr="00BC01DD">
        <w:rPr>
          <w:rFonts w:ascii="Times New Roman" w:hAnsi="Times New Roman" w:cs="Times New Roman"/>
          <w:sz w:val="28"/>
          <w:szCs w:val="28"/>
        </w:rPr>
        <w:t>Любое негативное воздействие на окружающую среду: загрязнение воздуха, почв, растительности, сброс сточных вод на рельеф и другие неизбежно проявится в виде изменения качества поверхностных вод и, прежде всего, малых и средних рек, сеть которых формирует объем и качество водных масс более крупных рек, озер, водохранилищ.</w:t>
      </w:r>
      <w:r w:rsidR="00073DB8" w:rsidRPr="00BC0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BEC" w:rsidRPr="00BC01DD" w:rsidRDefault="00073DB8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1DD">
        <w:rPr>
          <w:rFonts w:ascii="Times New Roman" w:hAnsi="Times New Roman" w:cs="Times New Roman"/>
          <w:sz w:val="28"/>
          <w:szCs w:val="28"/>
        </w:rPr>
        <w:t>В</w:t>
      </w:r>
      <w:r w:rsidR="00485160" w:rsidRPr="00BC01DD">
        <w:rPr>
          <w:rFonts w:ascii="Times New Roman" w:hAnsi="Times New Roman" w:cs="Times New Roman"/>
          <w:sz w:val="28"/>
          <w:szCs w:val="28"/>
        </w:rPr>
        <w:t xml:space="preserve"> свою</w:t>
      </w:r>
      <w:r w:rsidRPr="00BC01DD">
        <w:rPr>
          <w:rFonts w:ascii="Times New Roman" w:hAnsi="Times New Roman" w:cs="Times New Roman"/>
          <w:sz w:val="28"/>
          <w:szCs w:val="28"/>
        </w:rPr>
        <w:t xml:space="preserve"> очередь, загрязнители благодаря гидрологической связи могут вовлекаться в комплексы подводных вод. В связи с </w:t>
      </w:r>
      <w:r w:rsidR="00712A68" w:rsidRPr="00BC01DD">
        <w:rPr>
          <w:rFonts w:ascii="Times New Roman" w:hAnsi="Times New Roman" w:cs="Times New Roman"/>
          <w:sz w:val="28"/>
          <w:szCs w:val="28"/>
        </w:rPr>
        <w:t>этим, отслеживание качества воды</w:t>
      </w:r>
      <w:r w:rsidR="00C73D7B" w:rsidRPr="00BC01DD">
        <w:rPr>
          <w:rFonts w:ascii="Times New Roman" w:hAnsi="Times New Roman" w:cs="Times New Roman"/>
          <w:sz w:val="28"/>
          <w:szCs w:val="28"/>
        </w:rPr>
        <w:t xml:space="preserve"> </w:t>
      </w:r>
      <w:r w:rsidR="00712A68" w:rsidRPr="00BC01DD">
        <w:rPr>
          <w:rFonts w:ascii="Times New Roman" w:hAnsi="Times New Roman" w:cs="Times New Roman"/>
          <w:sz w:val="28"/>
          <w:szCs w:val="28"/>
        </w:rPr>
        <w:t xml:space="preserve">гидрообъектов разного статуса и характера является необходимым. Однако, при всей очевидности необходимости контроля </w:t>
      </w:r>
      <w:r w:rsidR="00C73D7B" w:rsidRPr="00BC01DD">
        <w:rPr>
          <w:rFonts w:ascii="Times New Roman" w:hAnsi="Times New Roman" w:cs="Times New Roman"/>
          <w:sz w:val="28"/>
          <w:szCs w:val="28"/>
        </w:rPr>
        <w:t>качества воды</w:t>
      </w:r>
      <w:r w:rsidR="00712A68" w:rsidRPr="00BC01DD">
        <w:rPr>
          <w:rFonts w:ascii="Times New Roman" w:hAnsi="Times New Roman" w:cs="Times New Roman"/>
          <w:sz w:val="28"/>
          <w:szCs w:val="28"/>
        </w:rPr>
        <w:t>, в виду громадности речной сети Российской Федерации</w:t>
      </w:r>
      <w:r w:rsidR="00276849" w:rsidRPr="00BC01DD">
        <w:rPr>
          <w:rFonts w:ascii="Times New Roman" w:hAnsi="Times New Roman" w:cs="Times New Roman"/>
          <w:sz w:val="28"/>
          <w:szCs w:val="28"/>
        </w:rPr>
        <w:t xml:space="preserve"> и трудностей экономического характера, связанных с высокой стоимостью химического анализа большого числа загрязнителей</w:t>
      </w:r>
      <w:r w:rsidR="00347A53" w:rsidRPr="00BC01DD">
        <w:rPr>
          <w:rFonts w:ascii="Times New Roman" w:hAnsi="Times New Roman" w:cs="Times New Roman"/>
          <w:sz w:val="28"/>
          <w:szCs w:val="28"/>
        </w:rPr>
        <w:t xml:space="preserve"> этому делу не уделяется должного внимания, поэтому работа </w:t>
      </w:r>
      <w:r w:rsidR="00C73D7B" w:rsidRPr="00BC01DD">
        <w:rPr>
          <w:rFonts w:ascii="Times New Roman" w:hAnsi="Times New Roman" w:cs="Times New Roman"/>
          <w:sz w:val="28"/>
          <w:szCs w:val="28"/>
        </w:rPr>
        <w:t>на данное время является</w:t>
      </w:r>
      <w:r w:rsidR="00347A53" w:rsidRPr="00BC01DD">
        <w:rPr>
          <w:rFonts w:ascii="Times New Roman" w:hAnsi="Times New Roman" w:cs="Times New Roman"/>
          <w:sz w:val="28"/>
          <w:szCs w:val="28"/>
        </w:rPr>
        <w:t xml:space="preserve"> актуальной. </w:t>
      </w:r>
      <w:r w:rsidR="00276849" w:rsidRPr="00BC0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BEC" w:rsidRPr="00BC01DD" w:rsidRDefault="00BE51BE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01D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Практическая значимость работы в ее информационной оперативности о биоразнообразии водоёма, а также в возможности использования технологии определения  качеств</w:t>
      </w:r>
      <w:r w:rsidR="00AF1264" w:rsidRPr="00BC01DD">
        <w:rPr>
          <w:rFonts w:ascii="Times New Roman" w:eastAsiaTheme="minorHAnsi" w:hAnsi="Times New Roman" w:cs="Times New Roman"/>
          <w:sz w:val="28"/>
          <w:szCs w:val="28"/>
          <w:lang w:eastAsia="en-US"/>
        </w:rPr>
        <w:t>а в</w:t>
      </w:r>
      <w:r w:rsidRPr="00BC01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оды юными экологами и гидрологами, которые также озабочены проблемой состояния воды на </w:t>
      </w:r>
      <w:proofErr w:type="spellStart"/>
      <w:r w:rsidRPr="00BC01DD">
        <w:rPr>
          <w:rFonts w:ascii="Times New Roman" w:eastAsiaTheme="minorHAnsi" w:hAnsi="Times New Roman" w:cs="Times New Roman"/>
          <w:sz w:val="28"/>
          <w:szCs w:val="28"/>
          <w:lang w:eastAsia="en-US"/>
        </w:rPr>
        <w:t>гидрообъектах</w:t>
      </w:r>
      <w:proofErr w:type="spellEnd"/>
      <w:r w:rsidRPr="00BC01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нашей области. </w:t>
      </w:r>
    </w:p>
    <w:p w:rsidR="00347A53" w:rsidRPr="00BC01DD" w:rsidRDefault="00AF1264" w:rsidP="00BC5D94">
      <w:pPr>
        <w:spacing w:before="60" w:line="360" w:lineRule="auto"/>
        <w:ind w:leftChars="100" w:left="220" w:rightChars="100" w:right="22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01DD">
        <w:rPr>
          <w:rFonts w:ascii="Times New Roman" w:hAnsi="Times New Roman" w:cs="Times New Roman"/>
          <w:sz w:val="30"/>
          <w:szCs w:val="30"/>
        </w:rPr>
        <w:t xml:space="preserve">Новизна данного исследования в том, что проводится оценка </w:t>
      </w:r>
      <w:r w:rsidR="00E477BE" w:rsidRPr="00BC01DD">
        <w:rPr>
          <w:rFonts w:ascii="Times New Roman" w:hAnsi="Times New Roman" w:cs="Times New Roman"/>
          <w:sz w:val="30"/>
          <w:szCs w:val="30"/>
        </w:rPr>
        <w:t>качества воды на водном объекте</w:t>
      </w:r>
      <w:r w:rsidRPr="00BC01DD">
        <w:rPr>
          <w:rFonts w:ascii="Times New Roman" w:hAnsi="Times New Roman" w:cs="Times New Roman"/>
          <w:sz w:val="30"/>
          <w:szCs w:val="30"/>
        </w:rPr>
        <w:t>,</w:t>
      </w:r>
      <w:r w:rsidR="00E477BE" w:rsidRPr="00BC01DD">
        <w:rPr>
          <w:rFonts w:ascii="Times New Roman" w:hAnsi="Times New Roman" w:cs="Times New Roman"/>
          <w:sz w:val="30"/>
          <w:szCs w:val="30"/>
        </w:rPr>
        <w:t xml:space="preserve"> </w:t>
      </w:r>
      <w:r w:rsidRPr="00BC01DD">
        <w:rPr>
          <w:rFonts w:ascii="Times New Roman" w:hAnsi="Times New Roman" w:cs="Times New Roman"/>
          <w:sz w:val="30"/>
          <w:szCs w:val="30"/>
        </w:rPr>
        <w:t xml:space="preserve">вода в котором </w:t>
      </w:r>
      <w:r w:rsidR="00E477BE" w:rsidRPr="00BC01DD">
        <w:rPr>
          <w:rFonts w:ascii="Times New Roman" w:hAnsi="Times New Roman" w:cs="Times New Roman"/>
          <w:sz w:val="30"/>
          <w:szCs w:val="30"/>
        </w:rPr>
        <w:t>может иметь показатели 2-х озёр</w:t>
      </w:r>
      <w:r w:rsidRPr="00BC01DD">
        <w:rPr>
          <w:rFonts w:ascii="Times New Roman" w:hAnsi="Times New Roman" w:cs="Times New Roman"/>
          <w:sz w:val="30"/>
          <w:szCs w:val="30"/>
        </w:rPr>
        <w:t xml:space="preserve"> при нарастающей тенденции усиления  влияния антропогенного фактор. Также результаты данной работ</w:t>
      </w:r>
      <w:r w:rsidR="00E477BE" w:rsidRPr="00BC01DD">
        <w:rPr>
          <w:rFonts w:ascii="Times New Roman" w:hAnsi="Times New Roman" w:cs="Times New Roman"/>
          <w:sz w:val="30"/>
          <w:szCs w:val="30"/>
        </w:rPr>
        <w:t>ы</w:t>
      </w:r>
      <w:r w:rsidRPr="00BC01DD">
        <w:rPr>
          <w:rFonts w:ascii="Times New Roman" w:hAnsi="Times New Roman" w:cs="Times New Roman"/>
          <w:sz w:val="30"/>
          <w:szCs w:val="30"/>
        </w:rPr>
        <w:t xml:space="preserve"> сравниваются с результатами </w:t>
      </w:r>
      <w:r w:rsidR="00E477BE" w:rsidRPr="00BC01DD">
        <w:rPr>
          <w:rFonts w:ascii="Times New Roman" w:hAnsi="Times New Roman" w:cs="Times New Roman"/>
          <w:sz w:val="30"/>
          <w:szCs w:val="30"/>
        </w:rPr>
        <w:t xml:space="preserve">исследования </w:t>
      </w:r>
      <w:r w:rsidRPr="00BC01DD">
        <w:rPr>
          <w:rFonts w:ascii="Times New Roman" w:hAnsi="Times New Roman" w:cs="Times New Roman"/>
          <w:sz w:val="30"/>
          <w:szCs w:val="30"/>
        </w:rPr>
        <w:t xml:space="preserve">2017 года. </w:t>
      </w:r>
      <w:r w:rsidR="00347A53" w:rsidRPr="00BC01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53AB" w:rsidRDefault="000975C6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D121EB" w:rsidRPr="00D121EB">
        <w:rPr>
          <w:rFonts w:ascii="Times New Roman" w:hAnsi="Times New Roman" w:cs="Times New Roman"/>
          <w:sz w:val="28"/>
          <w:szCs w:val="28"/>
        </w:rPr>
        <w:t xml:space="preserve"> </w:t>
      </w:r>
      <w:r w:rsidR="00D121EB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определить качество воды </w:t>
      </w:r>
      <w:r w:rsidR="00A06374">
        <w:rPr>
          <w:rFonts w:ascii="Times New Roman" w:hAnsi="Times New Roman" w:cs="Times New Roman"/>
          <w:sz w:val="28"/>
          <w:szCs w:val="28"/>
        </w:rPr>
        <w:t>протоки</w:t>
      </w:r>
      <w:r>
        <w:rPr>
          <w:rFonts w:ascii="Times New Roman" w:hAnsi="Times New Roman" w:cs="Times New Roman"/>
          <w:sz w:val="28"/>
          <w:szCs w:val="28"/>
        </w:rPr>
        <w:t xml:space="preserve"> Ерик по макро бентосным организмам методом биоиндикации</w:t>
      </w:r>
      <w:r w:rsidR="00BC01DD">
        <w:rPr>
          <w:rFonts w:ascii="Times New Roman" w:hAnsi="Times New Roman" w:cs="Times New Roman"/>
          <w:sz w:val="28"/>
          <w:szCs w:val="28"/>
        </w:rPr>
        <w:t>.</w:t>
      </w:r>
    </w:p>
    <w:p w:rsidR="001322F1" w:rsidRDefault="001322F1" w:rsidP="00BC5D94">
      <w:pPr>
        <w:spacing w:before="60" w:after="0" w:line="360" w:lineRule="auto"/>
        <w:ind w:leftChars="29" w:left="64"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8939FD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22F1" w:rsidRDefault="001322F1" w:rsidP="00BC5D94">
      <w:pPr>
        <w:pStyle w:val="a8"/>
        <w:numPr>
          <w:ilvl w:val="0"/>
          <w:numId w:val="1"/>
        </w:numPr>
        <w:spacing w:before="60"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рекогносцировочное </w:t>
      </w:r>
      <w:r w:rsidR="00D121EB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A06374">
        <w:rPr>
          <w:rFonts w:ascii="Times New Roman" w:hAnsi="Times New Roman" w:cs="Times New Roman"/>
          <w:sz w:val="28"/>
          <w:szCs w:val="28"/>
        </w:rPr>
        <w:t>протоки</w:t>
      </w:r>
      <w:r w:rsidR="00D121EB">
        <w:rPr>
          <w:rFonts w:ascii="Times New Roman" w:hAnsi="Times New Roman" w:cs="Times New Roman"/>
          <w:sz w:val="28"/>
          <w:szCs w:val="28"/>
        </w:rPr>
        <w:t xml:space="preserve"> Ерик, дать физико-географическую характеристику. </w:t>
      </w:r>
    </w:p>
    <w:p w:rsidR="00D121EB" w:rsidRDefault="00D121EB" w:rsidP="00BC5D94">
      <w:pPr>
        <w:pStyle w:val="a8"/>
        <w:numPr>
          <w:ilvl w:val="0"/>
          <w:numId w:val="1"/>
        </w:numPr>
        <w:spacing w:before="60"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площадки для сбора водны</w:t>
      </w:r>
      <w:r w:rsidR="00D27F4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беспозвоночны</w:t>
      </w:r>
      <w:r w:rsidR="00D27F4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провести заборы донных организмов</w:t>
      </w:r>
      <w:r w:rsidR="005911BF">
        <w:rPr>
          <w:rFonts w:ascii="Times New Roman" w:hAnsi="Times New Roman" w:cs="Times New Roman"/>
          <w:sz w:val="28"/>
          <w:szCs w:val="28"/>
        </w:rPr>
        <w:t>;</w:t>
      </w:r>
    </w:p>
    <w:p w:rsidR="00D121EB" w:rsidRDefault="00D121EB" w:rsidP="00BC5D94">
      <w:pPr>
        <w:pStyle w:val="a8"/>
        <w:numPr>
          <w:ilvl w:val="0"/>
          <w:numId w:val="1"/>
        </w:numPr>
        <w:spacing w:before="60" w:line="360" w:lineRule="auto"/>
        <w:ind w:left="567" w:rightChars="100" w:right="220" w:hanging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</w:t>
      </w:r>
      <w:r w:rsidR="008939FD">
        <w:rPr>
          <w:rFonts w:ascii="Times New Roman" w:hAnsi="Times New Roman" w:cs="Times New Roman"/>
          <w:sz w:val="28"/>
          <w:szCs w:val="28"/>
        </w:rPr>
        <w:t>ь видовой состав беспозвоночных</w:t>
      </w:r>
      <w:r>
        <w:rPr>
          <w:rFonts w:ascii="Times New Roman" w:hAnsi="Times New Roman" w:cs="Times New Roman"/>
          <w:sz w:val="28"/>
          <w:szCs w:val="28"/>
        </w:rPr>
        <w:t>, выделить виды-индикаторы среди пойманных животных</w:t>
      </w:r>
      <w:r w:rsidR="006C5FA7">
        <w:rPr>
          <w:rFonts w:ascii="Times New Roman" w:hAnsi="Times New Roman" w:cs="Times New Roman"/>
          <w:sz w:val="28"/>
          <w:szCs w:val="28"/>
        </w:rPr>
        <w:t>,</w:t>
      </w:r>
      <w:r w:rsidR="006C5FA7" w:rsidRPr="006C5FA7">
        <w:rPr>
          <w:rFonts w:ascii="Times New Roman" w:hAnsi="Times New Roman" w:cs="Times New Roman"/>
          <w:sz w:val="28"/>
          <w:szCs w:val="28"/>
        </w:rPr>
        <w:t xml:space="preserve"> </w:t>
      </w:r>
      <w:r w:rsidR="006C5FA7">
        <w:rPr>
          <w:rFonts w:ascii="Times New Roman" w:hAnsi="Times New Roman" w:cs="Times New Roman"/>
          <w:sz w:val="28"/>
          <w:szCs w:val="28"/>
        </w:rPr>
        <w:t xml:space="preserve">сравнить результаты 2017 года  с результатами 2018.  </w:t>
      </w:r>
    </w:p>
    <w:p w:rsidR="005911BF" w:rsidRDefault="006C5FA7" w:rsidP="00BC5D94">
      <w:pPr>
        <w:pStyle w:val="a8"/>
        <w:numPr>
          <w:ilvl w:val="0"/>
          <w:numId w:val="1"/>
        </w:numPr>
        <w:spacing w:before="60"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качество воды.</w:t>
      </w:r>
    </w:p>
    <w:p w:rsidR="005911BF" w:rsidRDefault="005911BF" w:rsidP="00BC5D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21EB" w:rsidRDefault="007F4A65" w:rsidP="00BC5D94">
      <w:pPr>
        <w:pStyle w:val="a8"/>
        <w:spacing w:after="0" w:line="360" w:lineRule="auto"/>
        <w:ind w:left="580" w:rightChars="100" w:right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Методы исследования и оборудование</w:t>
      </w:r>
      <w:r w:rsidR="006E74EF">
        <w:rPr>
          <w:rFonts w:ascii="Times New Roman" w:hAnsi="Times New Roman" w:cs="Times New Roman"/>
          <w:sz w:val="28"/>
          <w:szCs w:val="28"/>
        </w:rPr>
        <w:t>.</w:t>
      </w:r>
    </w:p>
    <w:p w:rsidR="007F4A65" w:rsidRPr="00ED7290" w:rsidRDefault="006A7B43" w:rsidP="00BC5D94">
      <w:pPr>
        <w:pStyle w:val="a8"/>
        <w:numPr>
          <w:ilvl w:val="0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6A7B43">
        <w:rPr>
          <w:rFonts w:ascii="Times New Roman" w:hAnsi="Times New Roman" w:cs="Times New Roman"/>
          <w:sz w:val="28"/>
          <w:szCs w:val="28"/>
        </w:rPr>
        <w:t>Физико-географическое положение места исследования составлялось по метод</w:t>
      </w:r>
      <w:proofErr w:type="gramStart"/>
      <w:r w:rsidRPr="006A7B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7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7B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7B43">
        <w:rPr>
          <w:rFonts w:ascii="Times New Roman" w:hAnsi="Times New Roman" w:cs="Times New Roman"/>
          <w:sz w:val="28"/>
          <w:szCs w:val="28"/>
        </w:rPr>
        <w:t xml:space="preserve">ос. под ред. Т. Я. </w:t>
      </w:r>
      <w:proofErr w:type="spellStart"/>
      <w:r w:rsidRPr="006A7B43">
        <w:rPr>
          <w:rFonts w:ascii="Times New Roman" w:hAnsi="Times New Roman" w:cs="Times New Roman"/>
          <w:sz w:val="28"/>
          <w:szCs w:val="28"/>
        </w:rPr>
        <w:t>Ашихминой</w:t>
      </w:r>
      <w:proofErr w:type="spellEnd"/>
      <w:r w:rsidRPr="006A7B43">
        <w:rPr>
          <w:rFonts w:ascii="Times New Roman" w:hAnsi="Times New Roman" w:cs="Times New Roman"/>
          <w:sz w:val="28"/>
          <w:szCs w:val="28"/>
        </w:rPr>
        <w:t xml:space="preserve">.  Характеристика </w:t>
      </w:r>
      <w:r w:rsidR="00A06374">
        <w:rPr>
          <w:rFonts w:ascii="Times New Roman" w:hAnsi="Times New Roman" w:cs="Times New Roman"/>
          <w:sz w:val="28"/>
          <w:szCs w:val="28"/>
        </w:rPr>
        <w:t>протоки</w:t>
      </w:r>
      <w:r w:rsidRPr="006A7B43">
        <w:rPr>
          <w:rFonts w:ascii="Times New Roman" w:hAnsi="Times New Roman" w:cs="Times New Roman"/>
          <w:sz w:val="28"/>
          <w:szCs w:val="28"/>
        </w:rPr>
        <w:t xml:space="preserve">  давалась по уч. пос. Т. С. </w:t>
      </w:r>
      <w:proofErr w:type="spellStart"/>
      <w:r w:rsidRPr="006A7B43"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К.И. Левицкой</w:t>
      </w:r>
      <w:r w:rsidRPr="006A7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F5E" w:rsidRDefault="00A85A31" w:rsidP="00BC5D94">
      <w:pPr>
        <w:pStyle w:val="a8"/>
        <w:numPr>
          <w:ilvl w:val="0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места исследования происходил методом оценивания. Сбор происходил на местах с повышенной антропогенной нагрузкой. Сбор материала происходил различными методами:</w:t>
      </w:r>
      <w:r w:rsidR="001F0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A31" w:rsidRDefault="001F0F5E" w:rsidP="00BC5D94">
      <w:pPr>
        <w:pStyle w:val="a8"/>
        <w:numPr>
          <w:ilvl w:val="1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взмучивания. Ручкой сачка взмучивается донный грунт и растительность, после чего всплывшие насекомые собираются с поверхностной пленки аквариумным сачком. Для сбора видов, обитающих на плавающих растениях, встряхивали</w:t>
      </w:r>
      <w:r w:rsidR="00261AED">
        <w:rPr>
          <w:rFonts w:ascii="Times New Roman" w:hAnsi="Times New Roman" w:cs="Times New Roman"/>
          <w:sz w:val="28"/>
          <w:szCs w:val="28"/>
        </w:rPr>
        <w:t>сь непосредственно эти растения</w:t>
      </w:r>
      <w:r w:rsidR="00261AED" w:rsidRPr="00261A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Находящиеся на них насекомые всплывают на поверхность, после чего собираются сачком.</w:t>
      </w:r>
    </w:p>
    <w:p w:rsidR="001F0F5E" w:rsidRDefault="006E74EF" w:rsidP="00BC5D94">
      <w:pPr>
        <w:pStyle w:val="a8"/>
        <w:numPr>
          <w:ilvl w:val="1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сбора сачком. При проведении сбора полевого материала с помощью, сачка методом кошения сачок опускается в воду на нужную глубину так, чтобы его отверстие было перпендикулярно ее поверхности, и он ведется в сторону, несколько отклонив обруч (плавные восьмерки). При проведении общих сборов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водных насекомых</w:t>
      </w:r>
      <w:proofErr w:type="gramEnd"/>
      <w:r w:rsidR="0071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 сачком</w:t>
      </w:r>
      <w:r w:rsidR="0071435D">
        <w:rPr>
          <w:rFonts w:ascii="Times New Roman" w:hAnsi="Times New Roman" w:cs="Times New Roman"/>
          <w:sz w:val="28"/>
          <w:szCs w:val="28"/>
        </w:rPr>
        <w:t xml:space="preserve"> по водным объектам (водорослям, макрофитам, корягам), после чего сачок вытаскивается, двигая его на себя. Поднимать сачок на поверхность воды</w:t>
      </w:r>
      <w:proofErr w:type="gramStart"/>
      <w:r w:rsidR="007143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435D">
        <w:rPr>
          <w:rFonts w:ascii="Times New Roman" w:hAnsi="Times New Roman" w:cs="Times New Roman"/>
          <w:sz w:val="28"/>
          <w:szCs w:val="28"/>
        </w:rPr>
        <w:t xml:space="preserve"> до тех пор, пока вода не стекла – не следует, так как это может привести к поломке оборудования. При кошении по зарослям макрофитов взмахи производились параллельно берегу, постепенно приближаясь к нему.</w:t>
      </w:r>
    </w:p>
    <w:p w:rsidR="00F01336" w:rsidRDefault="0071435D" w:rsidP="00BC5D94">
      <w:pPr>
        <w:pStyle w:val="a8"/>
        <w:numPr>
          <w:ilvl w:val="1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осмотра различных погруженных субстратов. </w:t>
      </w:r>
      <w:r w:rsidR="00F01336">
        <w:rPr>
          <w:rFonts w:ascii="Times New Roman" w:hAnsi="Times New Roman" w:cs="Times New Roman"/>
          <w:sz w:val="28"/>
          <w:szCs w:val="28"/>
        </w:rPr>
        <w:t xml:space="preserve">Погруженное в воду тело поднималось </w:t>
      </w:r>
      <w:r w:rsidR="00202756">
        <w:rPr>
          <w:rFonts w:ascii="Times New Roman" w:hAnsi="Times New Roman" w:cs="Times New Roman"/>
          <w:sz w:val="28"/>
          <w:szCs w:val="28"/>
        </w:rPr>
        <w:t>со</w:t>
      </w:r>
      <w:r w:rsidR="00F01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336">
        <w:rPr>
          <w:rFonts w:ascii="Times New Roman" w:hAnsi="Times New Roman" w:cs="Times New Roman"/>
          <w:sz w:val="28"/>
          <w:szCs w:val="28"/>
        </w:rPr>
        <w:t>дна</w:t>
      </w:r>
      <w:proofErr w:type="gramEnd"/>
      <w:r w:rsidR="00F01336">
        <w:rPr>
          <w:rFonts w:ascii="Times New Roman" w:hAnsi="Times New Roman" w:cs="Times New Roman"/>
          <w:sz w:val="28"/>
          <w:szCs w:val="28"/>
        </w:rPr>
        <w:t xml:space="preserve"> и осматривался визуально-аналитическим способом.</w:t>
      </w:r>
    </w:p>
    <w:p w:rsidR="00202756" w:rsidRPr="00202756" w:rsidRDefault="00202756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окончани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сбора бентосных организмов они переносились в контейнер, для дальнейшего определения в лаборатории. </w:t>
      </w:r>
    </w:p>
    <w:p w:rsidR="00F01336" w:rsidRDefault="00014F04" w:rsidP="00BC5D94">
      <w:pPr>
        <w:pStyle w:val="a8"/>
        <w:numPr>
          <w:ilvl w:val="0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зообенто</w:t>
      </w:r>
      <w:r w:rsidR="00B13F5B">
        <w:rPr>
          <w:rFonts w:ascii="Times New Roman" w:hAnsi="Times New Roman" w:cs="Times New Roman"/>
          <w:sz w:val="28"/>
          <w:szCs w:val="28"/>
        </w:rPr>
        <w:t>са происходило</w:t>
      </w:r>
      <w:r>
        <w:rPr>
          <w:rFonts w:ascii="Times New Roman" w:hAnsi="Times New Roman" w:cs="Times New Roman"/>
          <w:sz w:val="28"/>
          <w:szCs w:val="28"/>
        </w:rPr>
        <w:t xml:space="preserve"> в камеральных условиях с использованием специального оборудования:</w:t>
      </w:r>
    </w:p>
    <w:p w:rsidR="00014F04" w:rsidRDefault="00CB1C4E" w:rsidP="00BC5D94">
      <w:pPr>
        <w:pStyle w:val="a8"/>
        <w:numPr>
          <w:ilvl w:val="1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контейнера в чашечку Петри переносился с помощью пинцета или пластмассовой ложечки пойманный бентосный организм</w:t>
      </w:r>
      <w:r w:rsidR="000052A5">
        <w:rPr>
          <w:rFonts w:ascii="Times New Roman" w:hAnsi="Times New Roman" w:cs="Times New Roman"/>
          <w:sz w:val="28"/>
          <w:szCs w:val="28"/>
        </w:rPr>
        <w:t>.</w:t>
      </w:r>
    </w:p>
    <w:p w:rsidR="000052A5" w:rsidRDefault="00C3072C" w:rsidP="00BC5D94">
      <w:pPr>
        <w:pStyle w:val="a8"/>
        <w:numPr>
          <w:ilvl w:val="1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52A5">
        <w:rPr>
          <w:rFonts w:ascii="Times New Roman" w:hAnsi="Times New Roman" w:cs="Times New Roman"/>
          <w:sz w:val="28"/>
          <w:szCs w:val="28"/>
        </w:rPr>
        <w:t>ля более точного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0052A5">
        <w:rPr>
          <w:rFonts w:ascii="Times New Roman" w:hAnsi="Times New Roman" w:cs="Times New Roman"/>
          <w:sz w:val="28"/>
          <w:szCs w:val="28"/>
        </w:rPr>
        <w:t xml:space="preserve"> использовались: </w:t>
      </w:r>
      <w:proofErr w:type="spellStart"/>
      <w:r w:rsidR="000052A5">
        <w:rPr>
          <w:rFonts w:ascii="Times New Roman" w:hAnsi="Times New Roman" w:cs="Times New Roman"/>
          <w:sz w:val="28"/>
          <w:szCs w:val="28"/>
        </w:rPr>
        <w:t>бинокуляр</w:t>
      </w:r>
      <w:proofErr w:type="spellEnd"/>
      <w:r w:rsidR="00864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B7E">
        <w:rPr>
          <w:rFonts w:ascii="Times New Roman" w:hAnsi="Times New Roman" w:cs="Times New Roman"/>
          <w:sz w:val="28"/>
          <w:szCs w:val="28"/>
          <w:lang w:val="en-US"/>
        </w:rPr>
        <w:t>levenhuk</w:t>
      </w:r>
      <w:proofErr w:type="spellEnd"/>
      <w:r w:rsidR="00864B7E" w:rsidRPr="00864B7E">
        <w:rPr>
          <w:rFonts w:ascii="Times New Roman" w:hAnsi="Times New Roman" w:cs="Times New Roman"/>
          <w:sz w:val="28"/>
          <w:szCs w:val="28"/>
        </w:rPr>
        <w:t xml:space="preserve"> </w:t>
      </w:r>
      <w:r w:rsidR="00864B7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8A7D36" w:rsidRPr="008A7D36">
        <w:rPr>
          <w:rFonts w:ascii="Times New Roman" w:hAnsi="Times New Roman" w:cs="Times New Roman"/>
          <w:sz w:val="28"/>
          <w:szCs w:val="28"/>
        </w:rPr>
        <w:t xml:space="preserve"> </w:t>
      </w:r>
      <w:r w:rsidR="008A7D3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A7D36" w:rsidRPr="008A7D36">
        <w:rPr>
          <w:rFonts w:ascii="Times New Roman" w:hAnsi="Times New Roman" w:cs="Times New Roman"/>
          <w:sz w:val="28"/>
          <w:szCs w:val="28"/>
        </w:rPr>
        <w:t xml:space="preserve"> </w:t>
      </w:r>
      <w:r w:rsidR="008A7D36">
        <w:rPr>
          <w:rFonts w:ascii="Times New Roman" w:hAnsi="Times New Roman" w:cs="Times New Roman"/>
          <w:sz w:val="28"/>
          <w:szCs w:val="28"/>
        </w:rPr>
        <w:t xml:space="preserve">с увеличением х, </w:t>
      </w:r>
      <w:proofErr w:type="spellStart"/>
      <w:r w:rsidR="008A7D36">
        <w:rPr>
          <w:rFonts w:ascii="Times New Roman" w:hAnsi="Times New Roman" w:cs="Times New Roman"/>
          <w:sz w:val="28"/>
          <w:szCs w:val="28"/>
        </w:rPr>
        <w:t>бинокуляр</w:t>
      </w:r>
      <w:proofErr w:type="spellEnd"/>
      <w:r w:rsidR="008A7D36">
        <w:rPr>
          <w:rFonts w:ascii="Times New Roman" w:hAnsi="Times New Roman" w:cs="Times New Roman"/>
          <w:sz w:val="28"/>
          <w:szCs w:val="28"/>
        </w:rPr>
        <w:t xml:space="preserve"> </w:t>
      </w:r>
      <w:r w:rsidR="008A7D36">
        <w:rPr>
          <w:rFonts w:ascii="Times New Roman" w:hAnsi="Times New Roman" w:cs="Times New Roman"/>
          <w:sz w:val="28"/>
          <w:szCs w:val="28"/>
          <w:lang w:val="en-US"/>
        </w:rPr>
        <w:t>BM</w:t>
      </w:r>
      <w:r w:rsidR="008A7D36" w:rsidRPr="008A7D36">
        <w:rPr>
          <w:rFonts w:ascii="Times New Roman" w:hAnsi="Times New Roman" w:cs="Times New Roman"/>
          <w:sz w:val="28"/>
          <w:szCs w:val="28"/>
        </w:rPr>
        <w:t xml:space="preserve">512 </w:t>
      </w:r>
      <w:r w:rsidR="008A7D36">
        <w:rPr>
          <w:rFonts w:ascii="Times New Roman" w:hAnsi="Times New Roman" w:cs="Times New Roman"/>
          <w:sz w:val="28"/>
          <w:szCs w:val="28"/>
        </w:rPr>
        <w:t xml:space="preserve">БМ 51-2 с увеличением х, </w:t>
      </w:r>
      <w:r w:rsidR="008A7D36" w:rsidRPr="008A7D36">
        <w:rPr>
          <w:rFonts w:ascii="Times New Roman" w:hAnsi="Times New Roman" w:cs="Times New Roman"/>
          <w:sz w:val="28"/>
          <w:szCs w:val="28"/>
        </w:rPr>
        <w:t xml:space="preserve">CARL ZEISS JENA. TECHNIVAL 2 </w:t>
      </w:r>
      <w:proofErr w:type="spellStart"/>
      <w:r w:rsidR="008A7D36" w:rsidRPr="008A7D36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8A7D36">
        <w:rPr>
          <w:rFonts w:ascii="Times New Roman" w:hAnsi="Times New Roman" w:cs="Times New Roman"/>
          <w:sz w:val="28"/>
          <w:szCs w:val="28"/>
        </w:rPr>
        <w:t xml:space="preserve"> с увеличением х20, а также лупа с увеличением х</w:t>
      </w:r>
      <w:proofErr w:type="gramStart"/>
      <w:r w:rsidR="008A7D3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A7D36">
        <w:rPr>
          <w:rFonts w:ascii="Times New Roman" w:hAnsi="Times New Roman" w:cs="Times New Roman"/>
          <w:sz w:val="28"/>
          <w:szCs w:val="28"/>
        </w:rPr>
        <w:t xml:space="preserve"> рассматривался пойманный образец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0C0" w:rsidRPr="004440C0" w:rsidRDefault="004440C0" w:rsidP="00BC5D94">
      <w:pPr>
        <w:pStyle w:val="a8"/>
        <w:numPr>
          <w:ilvl w:val="1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пойманного образца происходило по атласам-определителям </w:t>
      </w:r>
      <w:r w:rsidRPr="004440C0">
        <w:rPr>
          <w:rFonts w:ascii="Times New Roman" w:hAnsi="Times New Roman" w:cs="Times New Roman"/>
          <w:sz w:val="28"/>
          <w:szCs w:val="28"/>
        </w:rPr>
        <w:t>[6], []</w:t>
      </w:r>
    </w:p>
    <w:p w:rsidR="004440C0" w:rsidRPr="004440C0" w:rsidRDefault="00524FC6" w:rsidP="00BC5D94">
      <w:pPr>
        <w:pStyle w:val="a8"/>
        <w:numPr>
          <w:ilvl w:val="0"/>
          <w:numId w:val="2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52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основу оценки загрязненности  водоемов использовалась «Шкала классов качества воды» </w:t>
      </w:r>
    </w:p>
    <w:p w:rsidR="004440C0" w:rsidRPr="00524FC6" w:rsidRDefault="004440C0" w:rsidP="00BC5D94">
      <w:p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F01336" w:rsidRPr="00F01336" w:rsidRDefault="00F01336" w:rsidP="00BC5D94">
      <w:p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B13F5B" w:rsidRDefault="00B13F5B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3A1910" w:rsidRDefault="00B13F5B" w:rsidP="00BC5D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21B9" w:rsidRDefault="00D821B9" w:rsidP="00BC5D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исследования</w:t>
      </w:r>
    </w:p>
    <w:p w:rsidR="00D821B9" w:rsidRPr="00733F28" w:rsidRDefault="0044038D" w:rsidP="00BC5D94">
      <w:pPr>
        <w:pStyle w:val="a8"/>
        <w:numPr>
          <w:ilvl w:val="0"/>
          <w:numId w:val="5"/>
        </w:numPr>
        <w:spacing w:line="360" w:lineRule="auto"/>
        <w:ind w:left="714" w:right="-142" w:hanging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3F28">
        <w:rPr>
          <w:rFonts w:ascii="Times New Roman" w:hAnsi="Times New Roman" w:cs="Times New Roman"/>
          <w:sz w:val="28"/>
          <w:szCs w:val="28"/>
        </w:rPr>
        <w:t>Дата наблюдений: 19.07.2018 – 24.07.2018</w:t>
      </w:r>
      <w:r w:rsidR="003913BE" w:rsidRPr="00733F28">
        <w:rPr>
          <w:rFonts w:ascii="Times New Roman" w:hAnsi="Times New Roman" w:cs="Times New Roman"/>
          <w:sz w:val="28"/>
          <w:szCs w:val="28"/>
        </w:rPr>
        <w:t xml:space="preserve">. </w:t>
      </w:r>
      <w:r w:rsidRPr="00733F28">
        <w:rPr>
          <w:rFonts w:ascii="Times New Roman" w:hAnsi="Times New Roman" w:cs="Times New Roman"/>
          <w:sz w:val="28"/>
          <w:szCs w:val="28"/>
        </w:rPr>
        <w:t xml:space="preserve">Район исследования: п. </w:t>
      </w:r>
      <w:proofErr w:type="gramStart"/>
      <w:r w:rsidRPr="00733F28">
        <w:rPr>
          <w:rFonts w:ascii="Times New Roman" w:hAnsi="Times New Roman" w:cs="Times New Roman"/>
          <w:sz w:val="28"/>
          <w:szCs w:val="28"/>
        </w:rPr>
        <w:t>Варварино</w:t>
      </w:r>
      <w:proofErr w:type="gramEnd"/>
      <w:r w:rsidRPr="00733F28">
        <w:rPr>
          <w:rFonts w:ascii="Times New Roman" w:hAnsi="Times New Roman" w:cs="Times New Roman"/>
          <w:sz w:val="28"/>
          <w:szCs w:val="28"/>
        </w:rPr>
        <w:t>, ХГПЗ, 133 квартал</w:t>
      </w:r>
      <w:r w:rsidR="003913BE" w:rsidRPr="00733F28">
        <w:rPr>
          <w:rFonts w:ascii="Times New Roman" w:hAnsi="Times New Roman" w:cs="Times New Roman"/>
          <w:sz w:val="28"/>
          <w:szCs w:val="28"/>
        </w:rPr>
        <w:t xml:space="preserve"> местного лесничества. </w:t>
      </w:r>
      <w:r w:rsidRPr="00733F28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="00BC01DD">
        <w:rPr>
          <w:rFonts w:ascii="Times New Roman" w:hAnsi="Times New Roman" w:cs="Times New Roman"/>
          <w:sz w:val="28"/>
          <w:szCs w:val="28"/>
        </w:rPr>
        <w:t>проток</w:t>
      </w:r>
      <w:r w:rsidR="00ED095B">
        <w:rPr>
          <w:rFonts w:ascii="Times New Roman" w:hAnsi="Times New Roman" w:cs="Times New Roman"/>
          <w:sz w:val="28"/>
          <w:szCs w:val="28"/>
        </w:rPr>
        <w:t>и</w:t>
      </w:r>
      <w:r w:rsidRPr="00733F28">
        <w:rPr>
          <w:rFonts w:ascii="Times New Roman" w:hAnsi="Times New Roman" w:cs="Times New Roman"/>
          <w:sz w:val="28"/>
          <w:szCs w:val="28"/>
        </w:rPr>
        <w:t xml:space="preserve">: Ерик. Устье имеет переменное нахождение – в период межени – устье БГО, в период половодья – устье МГО. Направление </w:t>
      </w:r>
      <w:r w:rsidR="00ED095B">
        <w:rPr>
          <w:rFonts w:ascii="Times New Roman" w:hAnsi="Times New Roman" w:cs="Times New Roman"/>
          <w:sz w:val="28"/>
          <w:szCs w:val="28"/>
        </w:rPr>
        <w:t>протоки</w:t>
      </w:r>
      <w:r w:rsidRPr="00733F28">
        <w:rPr>
          <w:rFonts w:ascii="Times New Roman" w:hAnsi="Times New Roman" w:cs="Times New Roman"/>
          <w:sz w:val="28"/>
          <w:szCs w:val="28"/>
        </w:rPr>
        <w:t xml:space="preserve"> меняется в период межени и половодья. Ориентировочно: ширина водотока 4,2 м, </w:t>
      </w:r>
      <w:r w:rsidR="00ED095B">
        <w:rPr>
          <w:rFonts w:ascii="Times New Roman" w:hAnsi="Times New Roman" w:cs="Times New Roman"/>
          <w:sz w:val="28"/>
          <w:szCs w:val="28"/>
        </w:rPr>
        <w:t xml:space="preserve">длина 800 м, </w:t>
      </w:r>
      <w:r w:rsidRPr="00733F28">
        <w:rPr>
          <w:rFonts w:ascii="Times New Roman" w:hAnsi="Times New Roman" w:cs="Times New Roman"/>
          <w:sz w:val="28"/>
          <w:szCs w:val="28"/>
        </w:rPr>
        <w:t>2,3 м/</w:t>
      </w:r>
      <w:proofErr w:type="gramStart"/>
      <w:r w:rsidRPr="00733F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3F28">
        <w:rPr>
          <w:rFonts w:ascii="Times New Roman" w:hAnsi="Times New Roman" w:cs="Times New Roman"/>
          <w:sz w:val="28"/>
          <w:szCs w:val="28"/>
        </w:rPr>
        <w:t>; глубина на середине: менее 1м. Внешний вид водотока: русло реки закоряжено, цвета чая. Состояние правого берега:</w:t>
      </w:r>
      <w:r w:rsidR="003913BE" w:rsidRPr="00733F28">
        <w:rPr>
          <w:rFonts w:ascii="Times New Roman" w:hAnsi="Times New Roman" w:cs="Times New Roman"/>
          <w:sz w:val="28"/>
          <w:szCs w:val="28"/>
        </w:rPr>
        <w:t xml:space="preserve"> </w:t>
      </w:r>
      <w:r w:rsidRPr="00733F28">
        <w:rPr>
          <w:rFonts w:ascii="Times New Roman" w:hAnsi="Times New Roman" w:cs="Times New Roman"/>
          <w:sz w:val="28"/>
          <w:szCs w:val="28"/>
        </w:rPr>
        <w:t>пологий</w:t>
      </w:r>
      <w:r w:rsidR="003913BE" w:rsidRPr="00733F28">
        <w:rPr>
          <w:rFonts w:ascii="Times New Roman" w:hAnsi="Times New Roman" w:cs="Times New Roman"/>
          <w:sz w:val="28"/>
          <w:szCs w:val="28"/>
        </w:rPr>
        <w:t xml:space="preserve">, травяной покров не нарушен; заросли ольхи, ивняка сплошные. Пойма: залесенная, выпас скота: не ведется. Состояние левого берега: пологий, травяной покров не нарушен. Пойма: залесенная, выпас скота не ведется. Зарастание водной растительностью: воздушно-водные растения по всей ширине водотока, погруженная растительность по всей ширине водотока. Грунт на середине: отложения черного ила. </w:t>
      </w:r>
      <w:r w:rsidR="005366A7" w:rsidRPr="00733F28">
        <w:rPr>
          <w:rFonts w:ascii="Times New Roman" w:hAnsi="Times New Roman" w:cs="Times New Roman"/>
          <w:sz w:val="28"/>
          <w:szCs w:val="28"/>
        </w:rPr>
        <w:t>Обследованы</w:t>
      </w:r>
      <w:r w:rsidR="003913BE" w:rsidRPr="00733F28">
        <w:rPr>
          <w:rFonts w:ascii="Times New Roman" w:hAnsi="Times New Roman" w:cs="Times New Roman"/>
          <w:sz w:val="28"/>
          <w:szCs w:val="28"/>
        </w:rPr>
        <w:t xml:space="preserve"> биотопы:</w:t>
      </w:r>
      <w:r w:rsidR="005366A7" w:rsidRPr="00733F28">
        <w:rPr>
          <w:rFonts w:ascii="Times New Roman" w:hAnsi="Times New Roman" w:cs="Times New Roman"/>
          <w:sz w:val="28"/>
          <w:szCs w:val="28"/>
        </w:rPr>
        <w:t xml:space="preserve"> середина реки, прибрежные участки.</w:t>
      </w:r>
    </w:p>
    <w:p w:rsidR="005366A7" w:rsidRPr="00733F28" w:rsidRDefault="00B74980" w:rsidP="00BC5D94">
      <w:pPr>
        <w:pStyle w:val="a8"/>
        <w:numPr>
          <w:ilvl w:val="0"/>
          <w:numId w:val="5"/>
        </w:numPr>
        <w:spacing w:line="360" w:lineRule="auto"/>
        <w:ind w:left="714" w:right="-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57A40" w:rsidRPr="00733F28">
        <w:rPr>
          <w:rFonts w:ascii="Times New Roman" w:hAnsi="Times New Roman" w:cs="Times New Roman"/>
          <w:sz w:val="28"/>
          <w:szCs w:val="28"/>
        </w:rPr>
        <w:t>роведены заборы донных организмов на 6-ти пробных площадках</w:t>
      </w:r>
      <w:r w:rsidR="00212B16" w:rsidRPr="00733F28">
        <w:rPr>
          <w:rFonts w:ascii="Times New Roman" w:hAnsi="Times New Roman" w:cs="Times New Roman"/>
          <w:sz w:val="28"/>
          <w:szCs w:val="28"/>
        </w:rPr>
        <w:t xml:space="preserve"> (1 на середине реки в профундальной зоне, 2 на правобережной (1 в профундальной, 1 в литеральной), 3 на ле</w:t>
      </w:r>
      <w:r w:rsidR="00491F96">
        <w:rPr>
          <w:rFonts w:ascii="Times New Roman" w:hAnsi="Times New Roman" w:cs="Times New Roman"/>
          <w:sz w:val="28"/>
          <w:szCs w:val="28"/>
        </w:rPr>
        <w:t>вобережной (2 в профундальной, 1</w:t>
      </w:r>
      <w:r w:rsidR="00212B16" w:rsidRPr="00733F28">
        <w:rPr>
          <w:rFonts w:ascii="Times New Roman" w:hAnsi="Times New Roman" w:cs="Times New Roman"/>
          <w:sz w:val="28"/>
          <w:szCs w:val="28"/>
        </w:rPr>
        <w:t xml:space="preserve"> в литеральной)</w:t>
      </w:r>
      <w:r w:rsidR="006B5928" w:rsidRPr="00733F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49DB" w:rsidRPr="007149DB" w:rsidRDefault="0044059E" w:rsidP="007149DB">
      <w:pPr>
        <w:pStyle w:val="a8"/>
        <w:numPr>
          <w:ilvl w:val="0"/>
          <w:numId w:val="5"/>
        </w:numPr>
        <w:spacing w:line="360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2017-2018г.г. о</w:t>
      </w:r>
      <w:r w:rsidR="006B5928" w:rsidRPr="00733F28">
        <w:rPr>
          <w:rFonts w:ascii="Times New Roman" w:hAnsi="Times New Roman" w:cs="Times New Roman"/>
          <w:sz w:val="28"/>
          <w:szCs w:val="28"/>
        </w:rPr>
        <w:t xml:space="preserve">пределено </w:t>
      </w:r>
      <w:r>
        <w:rPr>
          <w:rFonts w:ascii="Times New Roman" w:hAnsi="Times New Roman" w:cs="Times New Roman"/>
          <w:sz w:val="28"/>
          <w:szCs w:val="28"/>
        </w:rPr>
        <w:t>126</w:t>
      </w:r>
      <w:r w:rsidR="006B5928" w:rsidRPr="00733F28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6A65A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CFD">
        <w:rPr>
          <w:rFonts w:ascii="Times New Roman" w:hAnsi="Times New Roman" w:cs="Times New Roman"/>
          <w:sz w:val="28"/>
          <w:szCs w:val="28"/>
        </w:rPr>
        <w:t>макробентосных организмов, относящихся к</w:t>
      </w:r>
      <w:r w:rsidR="00F94B93" w:rsidRPr="00733F28">
        <w:rPr>
          <w:rFonts w:ascii="Times New Roman" w:hAnsi="Times New Roman" w:cs="Times New Roman"/>
          <w:sz w:val="28"/>
          <w:szCs w:val="28"/>
        </w:rPr>
        <w:t xml:space="preserve"> </w:t>
      </w:r>
      <w:r w:rsidR="006A65A2">
        <w:rPr>
          <w:rFonts w:ascii="Times New Roman" w:hAnsi="Times New Roman" w:cs="Times New Roman"/>
          <w:sz w:val="28"/>
          <w:szCs w:val="28"/>
        </w:rPr>
        <w:t xml:space="preserve"> </w:t>
      </w:r>
      <w:r w:rsidR="006D7115">
        <w:rPr>
          <w:rFonts w:ascii="Times New Roman" w:hAnsi="Times New Roman" w:cs="Times New Roman"/>
          <w:sz w:val="28"/>
          <w:szCs w:val="28"/>
        </w:rPr>
        <w:t>30</w:t>
      </w:r>
      <w:r w:rsidR="00AF4CF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5B5B9A" w:rsidRPr="00B4639D">
        <w:rPr>
          <w:rFonts w:ascii="Times New Roman" w:hAnsi="Times New Roman" w:cs="Times New Roman"/>
          <w:sz w:val="28"/>
          <w:szCs w:val="28"/>
        </w:rPr>
        <w:t xml:space="preserve"> –</w:t>
      </w:r>
      <w:r w:rsidR="00447C80" w:rsidRPr="00B4639D">
        <w:rPr>
          <w:rFonts w:ascii="Times New Roman" w:hAnsi="Times New Roman" w:cs="Times New Roman"/>
          <w:sz w:val="28"/>
          <w:szCs w:val="28"/>
        </w:rPr>
        <w:t xml:space="preserve"> </w:t>
      </w:r>
      <w:r w:rsidR="005B5B9A" w:rsidRPr="005E6A33">
        <w:rPr>
          <w:rFonts w:ascii="Times New Roman" w:hAnsi="Times New Roman" w:cs="Times New Roman"/>
          <w:i/>
          <w:iCs/>
          <w:sz w:val="28"/>
          <w:szCs w:val="28"/>
          <w:lang w:val="en-US"/>
        </w:rPr>
        <w:t>Leucorrhinia</w:t>
      </w:r>
      <w:r w:rsidR="005B5B9A" w:rsidRPr="00B463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B5B9A" w:rsidRPr="005E6A33">
        <w:rPr>
          <w:rFonts w:ascii="Times New Roman" w:hAnsi="Times New Roman" w:cs="Times New Roman"/>
          <w:i/>
          <w:iCs/>
          <w:sz w:val="28"/>
          <w:szCs w:val="28"/>
          <w:lang w:val="en-US"/>
        </w:rPr>
        <w:t>pectoralis</w:t>
      </w:r>
      <w:r w:rsidR="00BD6125" w:rsidRPr="00B4639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D6125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Valvata</w:t>
      </w:r>
      <w:r w:rsidR="00BD6125" w:rsidRPr="00B463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D6125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piscinalis</w:t>
      </w:r>
      <w:r w:rsidR="009E5FF3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 w:rsidR="00BD6125" w:rsidRPr="00B4639D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BD6125" w:rsidRPr="00B4639D">
        <w:rPr>
          <w:b/>
          <w:bCs/>
          <w:i/>
          <w:color w:val="000000"/>
          <w:sz w:val="28"/>
          <w:szCs w:val="28"/>
        </w:rPr>
        <w:t xml:space="preserve"> </w:t>
      </w:r>
      <w:r w:rsidR="00BD6125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Lymnaea</w:t>
      </w:r>
      <w:r w:rsidR="00BD6125" w:rsidRPr="00B463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D6125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ovata</w:t>
      </w:r>
      <w:r w:rsidR="00BD6125" w:rsidRPr="00B463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FC3179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Ephemera</w:t>
      </w:r>
      <w:r w:rsidR="00FC3179" w:rsidRPr="00B463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C3179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vulgate</w:t>
      </w:r>
      <w:r w:rsidR="00FC3179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13478D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Baetidae</w:t>
      </w:r>
      <w:r w:rsidR="0013478D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3478D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Cloeon</w:t>
      </w:r>
      <w:r w:rsidR="0013478D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Sigara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fallenoidea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Lithodactylus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kucogaster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Atherix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ibis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Erythromma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najas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Aeshna</w:t>
      </w:r>
      <w:r w:rsidR="00000C92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00C92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cyanea</w:t>
      </w:r>
      <w:r w:rsidR="00781B5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781B5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Asselus</w:t>
      </w:r>
      <w:r w:rsidR="00781B5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81B5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aquaticus</w:t>
      </w:r>
      <w:r w:rsidR="00781B5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781B5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Planorbarius</w:t>
      </w:r>
      <w:r w:rsidR="00781B5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81B5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corneus</w:t>
      </w:r>
      <w:r w:rsidR="00781B5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781B5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Micronecta</w:t>
      </w:r>
      <w:r w:rsidR="00781B5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81B5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scholtzi</w:t>
      </w:r>
      <w:r w:rsidR="00781B5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781B5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Hydrometra</w:t>
      </w:r>
      <w:r w:rsidR="00261AED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61AED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gracilenta</w:t>
      </w:r>
      <w:r w:rsidR="002F487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261AED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F487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Notonecta</w:t>
      </w:r>
      <w:r w:rsidR="002F487E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F487E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glauca</w:t>
      </w:r>
      <w:r w:rsidR="00D02203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9047AF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045BFC" w:rsidRPr="00045B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Haemopis</w:t>
      </w:r>
      <w:proofErr w:type="spellEnd"/>
      <w:r w:rsidR="00045BFC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045BFC" w:rsidRPr="00045BF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sanguisuga</w:t>
      </w:r>
      <w:proofErr w:type="spellEnd"/>
      <w:r w:rsidR="009047AF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9047AF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="00260975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phelochenus</w:t>
      </w:r>
      <w:r w:rsidR="00260975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60975" w:rsidRPr="00733F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aestivalis</w:t>
      </w:r>
      <w:r w:rsidR="00733F28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733F28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Unio</w:t>
      </w:r>
      <w:r w:rsidR="00733F28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33F28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pictorum</w:t>
      </w:r>
      <w:r w:rsidR="00733F28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733F28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Anodonta</w:t>
      </w:r>
      <w:r w:rsidR="00733F28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33F28" w:rsidRPr="005E6A3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cygnea</w:t>
      </w:r>
      <w:r w:rsidR="00733F28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="00045BFC" w:rsidRPr="006D7115">
        <w:rPr>
          <w:rFonts w:ascii="Times New Roman" w:hAnsi="Times New Roman" w:cs="Times New Roman"/>
          <w:bCs/>
          <w:i/>
          <w:sz w:val="28"/>
          <w:szCs w:val="28"/>
          <w:lang w:val="en-US"/>
        </w:rPr>
        <w:t>Glossiphonia</w:t>
      </w:r>
      <w:proofErr w:type="spellEnd"/>
      <w:r w:rsidR="00045BFC" w:rsidRPr="006D711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045BFC" w:rsidRPr="006D7115">
        <w:rPr>
          <w:rFonts w:ascii="Times New Roman" w:hAnsi="Times New Roman" w:cs="Times New Roman"/>
          <w:bCs/>
          <w:i/>
          <w:sz w:val="28"/>
          <w:szCs w:val="28"/>
          <w:lang w:val="en-US"/>
        </w:rPr>
        <w:t>complanata</w:t>
      </w:r>
      <w:proofErr w:type="spellEnd"/>
      <w:r w:rsidR="00EF648F" w:rsidRPr="006D71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F648F" w:rsidRPr="00045BFC">
        <w:rPr>
          <w:rFonts w:ascii="Times New Roman" w:hAnsi="Times New Roman" w:cs="Times New Roman"/>
          <w:i/>
          <w:sz w:val="28"/>
          <w:szCs w:val="28"/>
          <w:lang w:val="en-US"/>
        </w:rPr>
        <w:t>Dytiscus</w:t>
      </w:r>
      <w:r w:rsidR="00EF648F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648F" w:rsidRPr="00045BFC">
        <w:rPr>
          <w:rFonts w:ascii="Times New Roman" w:hAnsi="Times New Roman" w:cs="Times New Roman"/>
          <w:i/>
          <w:sz w:val="28"/>
          <w:szCs w:val="28"/>
          <w:lang w:val="en-US"/>
        </w:rPr>
        <w:t>marginalis</w:t>
      </w:r>
      <w:r w:rsidR="00EF648F" w:rsidRPr="006D71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F648F">
        <w:rPr>
          <w:rFonts w:ascii="Times New Roman" w:hAnsi="Times New Roman" w:cs="Times New Roman"/>
          <w:i/>
          <w:sz w:val="28"/>
          <w:szCs w:val="28"/>
          <w:lang w:val="en-US"/>
        </w:rPr>
        <w:t>Napa</w:t>
      </w:r>
      <w:r w:rsidR="00EF648F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648F">
        <w:rPr>
          <w:rFonts w:ascii="Times New Roman" w:hAnsi="Times New Roman" w:cs="Times New Roman"/>
          <w:i/>
          <w:sz w:val="28"/>
          <w:szCs w:val="28"/>
          <w:lang w:val="en-US"/>
        </w:rPr>
        <w:t>cinerea</w:t>
      </w:r>
      <w:r w:rsidR="00EF648F" w:rsidRPr="006D7115">
        <w:rPr>
          <w:rFonts w:ascii="Times New Roman" w:hAnsi="Times New Roman" w:cs="Times New Roman"/>
          <w:i/>
          <w:sz w:val="28"/>
          <w:szCs w:val="28"/>
        </w:rPr>
        <w:t>,</w:t>
      </w:r>
      <w:r w:rsidR="006A65A2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65A2">
        <w:rPr>
          <w:rFonts w:ascii="Times New Roman" w:hAnsi="Times New Roman" w:cs="Times New Roman"/>
          <w:i/>
          <w:sz w:val="28"/>
          <w:szCs w:val="28"/>
          <w:lang w:val="en-US"/>
        </w:rPr>
        <w:t>Hermetia</w:t>
      </w:r>
      <w:r w:rsidR="006A65A2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355">
        <w:rPr>
          <w:rFonts w:ascii="Times New Roman" w:hAnsi="Times New Roman" w:cs="Times New Roman"/>
          <w:i/>
          <w:sz w:val="28"/>
          <w:szCs w:val="28"/>
          <w:lang w:val="en-US"/>
        </w:rPr>
        <w:t>illucens</w:t>
      </w:r>
      <w:r w:rsidR="00EB2355" w:rsidRPr="006D7115">
        <w:rPr>
          <w:rFonts w:ascii="Times New Roman" w:hAnsi="Times New Roman" w:cs="Times New Roman"/>
          <w:i/>
          <w:sz w:val="28"/>
          <w:szCs w:val="28"/>
        </w:rPr>
        <w:t>,</w:t>
      </w:r>
      <w:r w:rsidR="00EB2355" w:rsidRPr="006D711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525C8F" w:rsidRPr="00525C8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Planorbarius</w:t>
      </w:r>
      <w:r w:rsidR="00525C8F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C8F" w:rsidRPr="00525C8F">
        <w:rPr>
          <w:rFonts w:ascii="Times New Roman" w:hAnsi="Times New Roman" w:cs="Times New Roman"/>
          <w:i/>
          <w:sz w:val="28"/>
          <w:szCs w:val="28"/>
          <w:lang w:val="en-US"/>
        </w:rPr>
        <w:t>carinatus</w:t>
      </w:r>
      <w:proofErr w:type="gramEnd"/>
      <w:r w:rsidR="00EB2355" w:rsidRPr="006D7115">
        <w:rPr>
          <w:rFonts w:ascii="Times New Roman" w:hAnsi="Times New Roman" w:cs="Times New Roman"/>
          <w:i/>
          <w:sz w:val="28"/>
          <w:szCs w:val="28"/>
        </w:rPr>
        <w:t>,</w:t>
      </w:r>
      <w:r w:rsidR="00EB2355" w:rsidRPr="006D711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EB2355" w:rsidRPr="00EB2355">
        <w:rPr>
          <w:rFonts w:ascii="Times New Roman" w:hAnsi="Times New Roman" w:cs="Times New Roman"/>
          <w:i/>
          <w:sz w:val="28"/>
          <w:szCs w:val="28"/>
          <w:lang w:val="en-US"/>
        </w:rPr>
        <w:t>Tabanus</w:t>
      </w:r>
      <w:r w:rsidR="00EB2355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355" w:rsidRPr="00EB2355">
        <w:rPr>
          <w:rFonts w:ascii="Times New Roman" w:hAnsi="Times New Roman" w:cs="Times New Roman"/>
          <w:i/>
          <w:sz w:val="28"/>
          <w:szCs w:val="28"/>
          <w:lang w:val="en-US"/>
        </w:rPr>
        <w:t>bovinus</w:t>
      </w:r>
      <w:r w:rsidR="005E6A33" w:rsidRPr="006D7115">
        <w:rPr>
          <w:rFonts w:ascii="Times New Roman" w:hAnsi="Times New Roman" w:cs="Times New Roman"/>
          <w:i/>
          <w:sz w:val="28"/>
          <w:szCs w:val="28"/>
        </w:rPr>
        <w:t>,</w:t>
      </w:r>
      <w:r w:rsidR="005E6A33" w:rsidRPr="006D7115">
        <w:t xml:space="preserve"> </w:t>
      </w:r>
      <w:r w:rsidR="005E6A33" w:rsidRPr="005E6A33">
        <w:rPr>
          <w:rFonts w:ascii="Times New Roman" w:hAnsi="Times New Roman" w:cs="Times New Roman"/>
          <w:i/>
          <w:sz w:val="28"/>
          <w:szCs w:val="28"/>
          <w:lang w:val="en-US"/>
        </w:rPr>
        <w:t>Spongillidae</w:t>
      </w:r>
      <w:r w:rsidR="005E6A33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6A33" w:rsidRPr="005E6A33">
        <w:rPr>
          <w:rFonts w:ascii="Times New Roman" w:hAnsi="Times New Roman" w:cs="Times New Roman"/>
          <w:i/>
          <w:sz w:val="28"/>
          <w:szCs w:val="28"/>
          <w:lang w:val="en-US"/>
        </w:rPr>
        <w:t>Gray</w:t>
      </w:r>
      <w:r w:rsidR="00B4639D" w:rsidRPr="006D7115">
        <w:rPr>
          <w:rFonts w:ascii="Times New Roman" w:hAnsi="Times New Roman" w:cs="Times New Roman"/>
          <w:i/>
          <w:sz w:val="28"/>
          <w:szCs w:val="28"/>
        </w:rPr>
        <w:t>,</w:t>
      </w:r>
      <w:r w:rsidR="008908E1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908E1" w:rsidRPr="006D7115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Pisidium</w:t>
      </w:r>
      <w:r w:rsidR="008908E1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8908E1" w:rsidRPr="006D7115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amnicum</w:t>
      </w:r>
      <w:proofErr w:type="spellEnd"/>
      <w:r w:rsidR="008908E1" w:rsidRPr="006D7115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B4639D" w:rsidRPr="006D7115">
        <w:t xml:space="preserve"> </w:t>
      </w:r>
      <w:r w:rsidR="00B4639D" w:rsidRPr="006D7115">
        <w:rPr>
          <w:rFonts w:ascii="Times New Roman" w:hAnsi="Times New Roman" w:cs="Times New Roman"/>
          <w:i/>
          <w:sz w:val="28"/>
          <w:szCs w:val="28"/>
          <w:lang w:val="en-US"/>
        </w:rPr>
        <w:t>Capniidae</w:t>
      </w:r>
      <w:r w:rsidR="00B4639D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4639D" w:rsidRPr="006D7115">
        <w:rPr>
          <w:rFonts w:ascii="Times New Roman" w:hAnsi="Times New Roman" w:cs="Times New Roman"/>
          <w:i/>
          <w:sz w:val="28"/>
          <w:szCs w:val="28"/>
          <w:lang w:val="en-US"/>
        </w:rPr>
        <w:t>Klap</w:t>
      </w:r>
      <w:proofErr w:type="spellEnd"/>
      <w:r w:rsidR="00B4639D" w:rsidRPr="006D7115">
        <w:rPr>
          <w:rFonts w:ascii="Times New Roman" w:hAnsi="Times New Roman" w:cs="Times New Roman"/>
          <w:i/>
          <w:sz w:val="28"/>
          <w:szCs w:val="28"/>
        </w:rPr>
        <w:t>á</w:t>
      </w:r>
      <w:proofErr w:type="spellStart"/>
      <w:r w:rsidR="00B4639D" w:rsidRPr="006D7115">
        <w:rPr>
          <w:rFonts w:ascii="Times New Roman" w:hAnsi="Times New Roman" w:cs="Times New Roman"/>
          <w:i/>
          <w:sz w:val="28"/>
          <w:szCs w:val="28"/>
          <w:lang w:val="en-US"/>
        </w:rPr>
        <w:t>lek</w:t>
      </w:r>
      <w:proofErr w:type="spellEnd"/>
      <w:r w:rsidR="00B4639D" w:rsidRPr="006D71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4639D" w:rsidRPr="006D7115">
        <w:rPr>
          <w:rFonts w:ascii="Times New Roman" w:hAnsi="Times New Roman" w:cs="Times New Roman"/>
          <w:i/>
          <w:sz w:val="28"/>
          <w:szCs w:val="28"/>
          <w:lang w:val="en-US"/>
        </w:rPr>
        <w:t>Leuctra</w:t>
      </w:r>
      <w:r w:rsidR="00B4639D" w:rsidRPr="006D7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639D" w:rsidRPr="006D7115">
        <w:rPr>
          <w:rFonts w:ascii="Times New Roman" w:hAnsi="Times New Roman" w:cs="Times New Roman"/>
          <w:i/>
          <w:sz w:val="28"/>
          <w:szCs w:val="28"/>
          <w:lang w:val="en-US"/>
        </w:rPr>
        <w:t>geniculate</w:t>
      </w:r>
      <w:r w:rsidR="006D7115">
        <w:rPr>
          <w:rFonts w:ascii="Times New Roman" w:hAnsi="Times New Roman" w:cs="Times New Roman"/>
          <w:i/>
          <w:sz w:val="28"/>
          <w:szCs w:val="28"/>
        </w:rPr>
        <w:t>,</w:t>
      </w:r>
      <w:r w:rsidR="006D7115" w:rsidRPr="006D7115">
        <w:rPr>
          <w:rFonts w:ascii="Times New Roman" w:eastAsiaTheme="minorHAnsi" w:hAnsi="Times New Roman" w:cs="Times New Roman"/>
          <w:i/>
          <w:iCs/>
          <w:sz w:val="24"/>
          <w:szCs w:val="24"/>
          <w:lang w:val="la-Latn" w:eastAsia="en-US"/>
        </w:rPr>
        <w:t xml:space="preserve"> </w:t>
      </w:r>
      <w:r w:rsidR="006D7115" w:rsidRPr="006D7115">
        <w:rPr>
          <w:rFonts w:ascii="Times New Roman" w:hAnsi="Times New Roman" w:cs="Times New Roman"/>
          <w:i/>
          <w:iCs/>
          <w:sz w:val="28"/>
          <w:szCs w:val="28"/>
          <w:lang w:val="la-Latn"/>
        </w:rPr>
        <w:t>Podura aquatica</w:t>
      </w:r>
      <w:r w:rsidR="007149D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 xml:space="preserve">Phryganea grandes, Tubifex </w:t>
      </w:r>
      <w:proofErr w:type="spellStart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>tubifex</w:t>
      </w:r>
      <w:proofErr w:type="spellEnd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 xml:space="preserve">, Pisidium amniocum, Gammarus pulex, Sphaerium corneum, Calopteryx virgo, Gomrhus, Coenargion, </w:t>
      </w:r>
      <w:proofErr w:type="spellStart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>Hirudinea</w:t>
      </w:r>
      <w:proofErr w:type="spellEnd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>Lamarck</w:t>
      </w:r>
      <w:proofErr w:type="spellEnd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>Chironomus</w:t>
      </w:r>
      <w:proofErr w:type="spellEnd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49DB" w:rsidRPr="007149DB">
        <w:rPr>
          <w:rFonts w:ascii="Times New Roman" w:hAnsi="Times New Roman" w:cs="Times New Roman"/>
          <w:i/>
          <w:iCs/>
          <w:sz w:val="28"/>
          <w:szCs w:val="28"/>
        </w:rPr>
        <w:t>plumosus</w:t>
      </w:r>
      <w:proofErr w:type="spellEnd"/>
      <w:r w:rsidR="007149D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1309B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91309B">
        <w:rPr>
          <w:rFonts w:ascii="Times New Roman" w:hAnsi="Times New Roman" w:cs="Times New Roman"/>
          <w:iCs/>
          <w:sz w:val="28"/>
          <w:szCs w:val="28"/>
        </w:rPr>
        <w:t>з них в 2017 году – 15 – виды-индикаторы, в 2018 – 9 – виды-индикаторы.</w:t>
      </w:r>
      <w:r w:rsidR="00B4639D" w:rsidRPr="00B46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3F68" w:rsidRPr="00B46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5FA7" w:rsidRPr="006C5FA7">
        <w:rPr>
          <w:rFonts w:ascii="Times New Roman" w:hAnsi="Times New Roman" w:cs="Times New Roman"/>
          <w:sz w:val="28"/>
          <w:szCs w:val="28"/>
        </w:rPr>
        <w:t xml:space="preserve"> </w:t>
      </w:r>
      <w:r w:rsidR="00AF4CFD">
        <w:rPr>
          <w:rFonts w:ascii="Times New Roman" w:hAnsi="Times New Roman" w:cs="Times New Roman"/>
          <w:sz w:val="28"/>
          <w:szCs w:val="28"/>
        </w:rPr>
        <w:lastRenderedPageBreak/>
        <w:t>Сравнение видового состава обитателей водоема по годам</w:t>
      </w:r>
      <w:r w:rsidR="006C5FA7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AF4CFD">
        <w:rPr>
          <w:rFonts w:ascii="Times New Roman" w:hAnsi="Times New Roman" w:cs="Times New Roman"/>
          <w:sz w:val="28"/>
          <w:szCs w:val="28"/>
        </w:rPr>
        <w:t>о</w:t>
      </w:r>
      <w:r w:rsidR="006C5FA7">
        <w:rPr>
          <w:rFonts w:ascii="Times New Roman" w:hAnsi="Times New Roman" w:cs="Times New Roman"/>
          <w:sz w:val="28"/>
          <w:szCs w:val="28"/>
        </w:rPr>
        <w:t xml:space="preserve"> в таблице 1</w:t>
      </w:r>
      <w:r w:rsidR="00447C80">
        <w:rPr>
          <w:rFonts w:ascii="Times New Roman" w:hAnsi="Times New Roman" w:cs="Times New Roman"/>
          <w:sz w:val="28"/>
          <w:szCs w:val="28"/>
        </w:rPr>
        <w:t>.</w:t>
      </w:r>
    </w:p>
    <w:p w:rsidR="00AF4CFD" w:rsidRPr="007149DB" w:rsidRDefault="00EE3F68" w:rsidP="007149DB">
      <w:pPr>
        <w:pStyle w:val="a8"/>
        <w:spacing w:line="360" w:lineRule="auto"/>
        <w:ind w:right="-14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4CFD">
        <w:rPr>
          <w:rFonts w:ascii="Times New Roman" w:hAnsi="Times New Roman" w:cs="Times New Roman"/>
          <w:i/>
          <w:sz w:val="28"/>
          <w:szCs w:val="28"/>
        </w:rPr>
        <w:t>Таблица  1</w:t>
      </w:r>
    </w:p>
    <w:p w:rsidR="00EB2355" w:rsidRPr="00EF648F" w:rsidRDefault="00A06374" w:rsidP="00BC5D94">
      <w:pPr>
        <w:pStyle w:val="a8"/>
        <w:spacing w:line="360" w:lineRule="auto"/>
        <w:ind w:right="-14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Водные беспозвоночные протоки</w:t>
      </w:r>
      <w:r w:rsidR="00AF4CFD">
        <w:rPr>
          <w:rFonts w:ascii="Times New Roman" w:hAnsi="Times New Roman" w:cs="Times New Roman"/>
          <w:sz w:val="28"/>
          <w:szCs w:val="28"/>
        </w:rPr>
        <w:t xml:space="preserve"> Ерик (июль, 2017, 2018 гг.)</w:t>
      </w:r>
    </w:p>
    <w:tbl>
      <w:tblPr>
        <w:tblStyle w:val="a9"/>
        <w:tblW w:w="1002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977"/>
        <w:gridCol w:w="851"/>
        <w:gridCol w:w="850"/>
        <w:gridCol w:w="567"/>
        <w:gridCol w:w="2835"/>
        <w:gridCol w:w="709"/>
        <w:gridCol w:w="709"/>
      </w:tblGrid>
      <w:tr w:rsidR="00D1591B" w:rsidTr="007149DB">
        <w:tc>
          <w:tcPr>
            <w:tcW w:w="522" w:type="dxa"/>
            <w:vMerge w:val="restart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Бентосный организм</w:t>
            </w:r>
          </w:p>
        </w:tc>
        <w:tc>
          <w:tcPr>
            <w:tcW w:w="1701" w:type="dxa"/>
            <w:gridSpan w:val="2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67" w:type="dxa"/>
            <w:vMerge w:val="restart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Бентосный организм</w:t>
            </w:r>
          </w:p>
        </w:tc>
        <w:tc>
          <w:tcPr>
            <w:tcW w:w="1418" w:type="dxa"/>
            <w:gridSpan w:val="2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1591B" w:rsidTr="007149DB">
        <w:tc>
          <w:tcPr>
            <w:tcW w:w="522" w:type="dxa"/>
            <w:vMerge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67" w:type="dxa"/>
            <w:vMerge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709" w:type="dxa"/>
          </w:tcPr>
          <w:p w:rsid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591B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Leucorrhinia pectoralis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</w:tcPr>
          <w:p w:rsidR="00D1591B" w:rsidRPr="00EB235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Dytiscus</w:t>
            </w:r>
            <w:r w:rsidRPr="00EF64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marginalis</w:t>
            </w:r>
          </w:p>
        </w:tc>
        <w:tc>
          <w:tcPr>
            <w:tcW w:w="709" w:type="dxa"/>
          </w:tcPr>
          <w:p w:rsidR="00D1591B" w:rsidRPr="00944B8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</w:tcPr>
          <w:p w:rsidR="00D1591B" w:rsidRPr="00944B8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Valvata piscinalis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:rsidR="00D1591B" w:rsidRPr="00EB235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Napa</w:t>
            </w:r>
            <w:r w:rsidRPr="00EF64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cinerea</w:t>
            </w:r>
          </w:p>
        </w:tc>
        <w:tc>
          <w:tcPr>
            <w:tcW w:w="709" w:type="dxa"/>
          </w:tcPr>
          <w:p w:rsidR="00D1591B" w:rsidRPr="00944B8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</w:tcPr>
          <w:p w:rsidR="00D1591B" w:rsidRPr="00944B8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Lymnaea ovata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:rsidR="00D1591B" w:rsidRPr="00EB235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Hermetia</w:t>
            </w:r>
            <w:r w:rsidRPr="006A65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illucens</w:t>
            </w:r>
          </w:p>
        </w:tc>
        <w:tc>
          <w:tcPr>
            <w:tcW w:w="709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Ephemera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vulgate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C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Planorbarius</w:t>
            </w:r>
            <w:r w:rsidRPr="00525C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carinatus</w:t>
            </w:r>
          </w:p>
        </w:tc>
        <w:tc>
          <w:tcPr>
            <w:tcW w:w="709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Baetidae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Cloeon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6D711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la-Latn"/>
              </w:rPr>
              <w:t>Podura aquatica</w:t>
            </w:r>
          </w:p>
        </w:tc>
        <w:tc>
          <w:tcPr>
            <w:tcW w:w="709" w:type="dxa"/>
          </w:tcPr>
          <w:p w:rsidR="00D1591B" w:rsidRPr="006D711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1591B" w:rsidRPr="006D711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Sigara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fallenoidea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D1591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:rsidR="00D1591B" w:rsidRPr="008908E1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8908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Pisidium </w:t>
            </w:r>
            <w:proofErr w:type="spellStart"/>
            <w:r w:rsidRPr="008908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amnicum</w:t>
            </w:r>
            <w:proofErr w:type="spellEnd"/>
          </w:p>
        </w:tc>
        <w:tc>
          <w:tcPr>
            <w:tcW w:w="709" w:type="dxa"/>
          </w:tcPr>
          <w:p w:rsidR="00D1591B" w:rsidRPr="008908E1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8908E1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Lithodactylus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kucogaster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:rsidR="00D1591B" w:rsidRPr="008908E1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8908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la-Latn"/>
              </w:rPr>
              <w:t>Capniidae Klapálek</w:t>
            </w:r>
          </w:p>
        </w:tc>
        <w:tc>
          <w:tcPr>
            <w:tcW w:w="709" w:type="dxa"/>
          </w:tcPr>
          <w:p w:rsidR="00D1591B" w:rsidRPr="00917E47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1591B" w:rsidRPr="00917E47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1591B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Atherix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ibis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:rsidR="00D1591B" w:rsidRPr="00B4639D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Leuctra geniculata</w:t>
            </w:r>
          </w:p>
        </w:tc>
        <w:tc>
          <w:tcPr>
            <w:tcW w:w="709" w:type="dxa"/>
          </w:tcPr>
          <w:p w:rsidR="00D1591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D1591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Erythromma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najas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:rsidR="00D1591B" w:rsidRPr="00EB2355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235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Tabanus</w:t>
            </w:r>
            <w:r w:rsidRPr="00EB23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B235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bovinus</w:t>
            </w:r>
          </w:p>
        </w:tc>
        <w:tc>
          <w:tcPr>
            <w:tcW w:w="709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</w:tcPr>
          <w:p w:rsidR="00D1591B" w:rsidRPr="00525C8F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Aeshna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cyanea</w:t>
            </w:r>
          </w:p>
        </w:tc>
        <w:tc>
          <w:tcPr>
            <w:tcW w:w="851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:rsidR="00D1591B" w:rsidRPr="0044059E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405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Phryganea</w:t>
            </w:r>
            <w:r w:rsidRPr="004405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405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grandes</w:t>
            </w:r>
            <w:r w:rsidRPr="004405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D1591B" w:rsidRPr="0044059E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0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</w:tcPr>
          <w:p w:rsidR="00D1591B" w:rsidRPr="0044059E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0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Asselus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aquaticus</w:t>
            </w:r>
          </w:p>
        </w:tc>
        <w:tc>
          <w:tcPr>
            <w:tcW w:w="851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:rsidR="00D1591B" w:rsidRPr="0044059E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405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Tubifex </w:t>
            </w:r>
            <w:proofErr w:type="spellStart"/>
            <w:r w:rsidRPr="0044059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tubifex</w:t>
            </w:r>
            <w:proofErr w:type="spellEnd"/>
          </w:p>
        </w:tc>
        <w:tc>
          <w:tcPr>
            <w:tcW w:w="709" w:type="dxa"/>
          </w:tcPr>
          <w:p w:rsidR="00D1591B" w:rsidRPr="0044059E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9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44059E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5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Planorbarius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corneus</w:t>
            </w:r>
          </w:p>
        </w:tc>
        <w:tc>
          <w:tcPr>
            <w:tcW w:w="851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:rsidR="00D1591B" w:rsidRPr="005E6A33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6A3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Spongillidae Gray</w:t>
            </w:r>
          </w:p>
        </w:tc>
        <w:tc>
          <w:tcPr>
            <w:tcW w:w="709" w:type="dxa"/>
          </w:tcPr>
          <w:p w:rsidR="00D1591B" w:rsidRPr="005E6A33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</w:tcPr>
          <w:p w:rsidR="00D1591B" w:rsidRPr="005E6A33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Micronecta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scholtzi</w:t>
            </w:r>
          </w:p>
        </w:tc>
        <w:tc>
          <w:tcPr>
            <w:tcW w:w="851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49D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Pisidium amniocum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Hydrometra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gracilenta</w:t>
            </w:r>
          </w:p>
        </w:tc>
        <w:tc>
          <w:tcPr>
            <w:tcW w:w="851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49D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Gammarus pulex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Notonecta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glauca</w:t>
            </w:r>
          </w:p>
        </w:tc>
        <w:tc>
          <w:tcPr>
            <w:tcW w:w="851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49D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Sphaerium</w:t>
            </w:r>
            <w:r w:rsidRPr="007149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149D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corneum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B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Haemopis</w:t>
            </w:r>
            <w:proofErr w:type="spellEnd"/>
            <w:r w:rsidRPr="00045B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45B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sanguisuga</w:t>
            </w:r>
            <w:proofErr w:type="spellEnd"/>
          </w:p>
        </w:tc>
        <w:tc>
          <w:tcPr>
            <w:tcW w:w="851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D1591B" w:rsidRPr="000354E1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49D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Calopteryx</w:t>
            </w:r>
            <w:r w:rsidRPr="007149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149D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virgo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Aphelochenus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aestivalis</w:t>
            </w:r>
          </w:p>
        </w:tc>
        <w:tc>
          <w:tcPr>
            <w:tcW w:w="851" w:type="dxa"/>
          </w:tcPr>
          <w:p w:rsidR="00D1591B" w:rsidRPr="00CF0758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D1591B" w:rsidRPr="00CF0758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149DB">
              <w:rPr>
                <w:rFonts w:ascii="Times New Roman" w:hAnsi="Times New Roman" w:cs="Times New Roman"/>
                <w:i/>
                <w:sz w:val="28"/>
                <w:szCs w:val="28"/>
              </w:rPr>
              <w:t>Gomrhus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F2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Unio pictorum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i/>
                <w:sz w:val="28"/>
                <w:szCs w:val="28"/>
              </w:rPr>
              <w:t>Coenargion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D1591B" w:rsidRPr="005449EC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9E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Anodonta cygnea</w:t>
            </w:r>
          </w:p>
        </w:tc>
        <w:tc>
          <w:tcPr>
            <w:tcW w:w="851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D1591B" w:rsidRPr="00EB2355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149DB">
              <w:rPr>
                <w:rFonts w:ascii="Times New Roman" w:hAnsi="Times New Roman" w:cs="Times New Roman"/>
                <w:i/>
                <w:sz w:val="28"/>
                <w:szCs w:val="28"/>
              </w:rPr>
              <w:t>Hirudinea</w:t>
            </w:r>
            <w:proofErr w:type="spellEnd"/>
            <w:r w:rsidRPr="007149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149DB">
              <w:rPr>
                <w:rFonts w:ascii="Times New Roman" w:hAnsi="Times New Roman" w:cs="Times New Roman"/>
                <w:i/>
                <w:sz w:val="28"/>
                <w:szCs w:val="28"/>
              </w:rPr>
              <w:t>Lamarck</w:t>
            </w:r>
            <w:proofErr w:type="spellEnd"/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591B" w:rsidRPr="00EB2355" w:rsidTr="007149DB">
        <w:tc>
          <w:tcPr>
            <w:tcW w:w="522" w:type="dxa"/>
          </w:tcPr>
          <w:p w:rsidR="00D1591B" w:rsidRPr="00D1591B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:rsidR="00D1591B" w:rsidRPr="005449EC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9E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Glossiphonia</w:t>
            </w:r>
            <w:proofErr w:type="spellEnd"/>
            <w:r w:rsidR="00B56E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449E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complanata</w:t>
            </w:r>
            <w:proofErr w:type="spellEnd"/>
          </w:p>
        </w:tc>
        <w:tc>
          <w:tcPr>
            <w:tcW w:w="851" w:type="dxa"/>
          </w:tcPr>
          <w:p w:rsidR="00D1591B" w:rsidRPr="00CF0758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850" w:type="dxa"/>
          </w:tcPr>
          <w:p w:rsidR="00D1591B" w:rsidRPr="00CF0758" w:rsidRDefault="00D1591B" w:rsidP="00BC5D94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D1591B" w:rsidRPr="007149DB" w:rsidRDefault="007149D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iCs/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la-Latn"/>
              </w:rPr>
              <w:t>Chironomus plumosus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591B" w:rsidRPr="007149DB" w:rsidRDefault="00D1591B" w:rsidP="000E60D5">
            <w:pPr>
              <w:pStyle w:val="a8"/>
              <w:spacing w:line="360" w:lineRule="auto"/>
              <w:ind w:left="0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49DB" w:rsidRPr="00CF52AF" w:rsidRDefault="006C5FA7" w:rsidP="00CF52AF">
      <w:pPr>
        <w:pStyle w:val="a8"/>
        <w:numPr>
          <w:ilvl w:val="0"/>
          <w:numId w:val="5"/>
        </w:numPr>
        <w:spacing w:line="360" w:lineRule="auto"/>
        <w:ind w:left="714" w:right="-142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FA7">
        <w:rPr>
          <w:rFonts w:ascii="Times New Roman" w:hAnsi="Times New Roman" w:cs="Times New Roman"/>
          <w:sz w:val="28"/>
          <w:szCs w:val="28"/>
        </w:rPr>
        <w:t xml:space="preserve">Сделаны расчеты оценки качества воды </w:t>
      </w:r>
      <w:r w:rsidR="00A06374">
        <w:rPr>
          <w:rFonts w:ascii="Times New Roman" w:hAnsi="Times New Roman" w:cs="Times New Roman"/>
          <w:sz w:val="28"/>
          <w:szCs w:val="28"/>
        </w:rPr>
        <w:t>протоки</w:t>
      </w:r>
      <w:r w:rsidRPr="006C5FA7">
        <w:rPr>
          <w:rFonts w:ascii="Times New Roman" w:hAnsi="Times New Roman" w:cs="Times New Roman"/>
          <w:sz w:val="28"/>
          <w:szCs w:val="28"/>
        </w:rPr>
        <w:t xml:space="preserve"> Ерик по макро</w:t>
      </w:r>
      <w:r w:rsidR="00794219">
        <w:rPr>
          <w:rFonts w:ascii="Times New Roman" w:hAnsi="Times New Roman" w:cs="Times New Roman"/>
          <w:sz w:val="28"/>
          <w:szCs w:val="28"/>
        </w:rPr>
        <w:t xml:space="preserve"> </w:t>
      </w:r>
      <w:r w:rsidRPr="006C5FA7">
        <w:rPr>
          <w:rFonts w:ascii="Times New Roman" w:hAnsi="Times New Roman" w:cs="Times New Roman"/>
          <w:sz w:val="28"/>
          <w:szCs w:val="28"/>
        </w:rPr>
        <w:t>бентосным организмам в таблице 2.</w:t>
      </w:r>
    </w:p>
    <w:p w:rsidR="007149DB" w:rsidRDefault="007149DB" w:rsidP="00BC5D94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F52AF" w:rsidRDefault="00CF52AF" w:rsidP="00BC5D94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821B9" w:rsidRDefault="006C5FA7" w:rsidP="00BC5D94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32EB"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7832EB" w:rsidRPr="007832EB" w:rsidRDefault="007832EB" w:rsidP="007832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Расчеты по определению качества вод</w:t>
      </w:r>
    </w:p>
    <w:tbl>
      <w:tblPr>
        <w:tblStyle w:val="a9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607"/>
        <w:gridCol w:w="693"/>
        <w:gridCol w:w="543"/>
        <w:gridCol w:w="709"/>
      </w:tblGrid>
      <w:tr w:rsidR="002E7ED2" w:rsidRPr="003A1910" w:rsidTr="00CF52AF">
        <w:tc>
          <w:tcPr>
            <w:tcW w:w="3402" w:type="dxa"/>
            <w:vMerge w:val="restart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Перечень индикаторных таксонов</w:t>
            </w:r>
          </w:p>
        </w:tc>
        <w:tc>
          <w:tcPr>
            <w:tcW w:w="3686" w:type="dxa"/>
            <w:gridSpan w:val="6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 xml:space="preserve">Классы КВ </w:t>
            </w:r>
          </w:p>
        </w:tc>
      </w:tr>
      <w:tr w:rsidR="002E7ED2" w:rsidRPr="003A1910" w:rsidTr="00CF52AF">
        <w:tc>
          <w:tcPr>
            <w:tcW w:w="3402" w:type="dxa"/>
            <w:vMerge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E7ED2" w:rsidRPr="003A1910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7ED2" w:rsidRPr="003A1910" w:rsidTr="00CF52AF">
        <w:tc>
          <w:tcPr>
            <w:tcW w:w="3402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Бадяга</w:t>
            </w:r>
            <w:proofErr w:type="spellEnd"/>
            <w:r w:rsidRPr="00CF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proofErr w:type="gramEnd"/>
            <w:r w:rsidRPr="00CF52AF">
              <w:rPr>
                <w:rFonts w:ascii="Times New Roman" w:hAnsi="Times New Roman" w:cs="Times New Roman"/>
                <w:sz w:val="24"/>
                <w:szCs w:val="24"/>
              </w:rPr>
              <w:t xml:space="preserve"> (губки)</w:t>
            </w:r>
          </w:p>
        </w:tc>
        <w:tc>
          <w:tcPr>
            <w:tcW w:w="56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E7ED2" w:rsidRPr="00CF52AF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E7ED2" w:rsidRPr="003A1910" w:rsidRDefault="002E7ED2" w:rsidP="00BC5D94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2E7ED2" w:rsidRPr="003A1910" w:rsidTr="00CF52AF">
        <w:trPr>
          <w:trHeight w:val="412"/>
        </w:trPr>
        <w:tc>
          <w:tcPr>
            <w:tcW w:w="3402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Плоские пиявки</w:t>
            </w:r>
          </w:p>
        </w:tc>
        <w:tc>
          <w:tcPr>
            <w:tcW w:w="56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2E7ED2" w:rsidRPr="00CF52AF" w:rsidRDefault="002E7ED2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E7ED2" w:rsidRPr="003A1910" w:rsidRDefault="002E7ED2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Перловица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Беззубка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Горошинки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Вилохвостка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Веснянка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Затворки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 xml:space="preserve">Водяной ослик 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rPr>
          <w:trHeight w:val="1148"/>
        </w:trPr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Средняя индивидуальная классовая значимость таксонов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rPr>
          <w:trHeight w:val="814"/>
        </w:trPr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Суммарная классовая значимость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7149DB" w:rsidRPr="003A1910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9DB" w:rsidRPr="003A1910" w:rsidTr="00CF52AF">
        <w:trPr>
          <w:trHeight w:val="402"/>
        </w:trPr>
        <w:tc>
          <w:tcPr>
            <w:tcW w:w="3402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7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3" w:type="dxa"/>
          </w:tcPr>
          <w:p w:rsidR="007149DB" w:rsidRPr="00CF52AF" w:rsidRDefault="007149DB" w:rsidP="00CF52AF">
            <w:pPr>
              <w:spacing w:line="360" w:lineRule="auto"/>
              <w:ind w:right="-1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Merge/>
          </w:tcPr>
          <w:p w:rsidR="007149DB" w:rsidRDefault="007149DB" w:rsidP="00BC5D94">
            <w:pPr>
              <w:spacing w:line="360" w:lineRule="auto"/>
              <w:ind w:right="-1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2AF" w:rsidRPr="0091309B" w:rsidRDefault="007149DB" w:rsidP="0091309B">
      <w:p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>Сделаны расчеты оценки качества воды протоки Ерик по макро бентосным организмам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первому классу относятся 3 таксона (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Valvata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piscinalis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,</w:t>
      </w:r>
      <w:r w:rsidRPr="007149DB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la-Latn" w:eastAsia="en-US"/>
        </w:rPr>
        <w:t>Podura aquatica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,</w:t>
      </w:r>
      <w:r w:rsidRPr="007149D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Capniidae Klapálek, Leuctra </w:t>
      </w:r>
      <w:proofErr w:type="spellStart"/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geniculate</w:t>
      </w:r>
      <w:proofErr w:type="spellEnd"/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>) → 3*20=60 (баллов). Ко второму классу относятся 6 таксонов(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la-Latn" w:eastAsia="en-US"/>
        </w:rPr>
        <w:t>Podura aquatica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,</w:t>
      </w:r>
      <w:r w:rsidRPr="007149D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Capniidae Klapálek, Leuctra </w:t>
      </w:r>
      <w:proofErr w:type="spellStart"/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geniculate</w:t>
      </w:r>
      <w:proofErr w:type="spellEnd"/>
      <w:r w:rsidRPr="007149D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Spongillidae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Gray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Anodonta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cygnea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Valvata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piscinalis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Pisidium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amnicum</w:t>
      </w:r>
      <w:proofErr w:type="spellEnd"/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)</w:t>
      </w:r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→ 6*6=36 (баллов). К третьему классу относятся 7 (</w:t>
      </w:r>
      <w:proofErr w:type="spellStart"/>
      <w:r w:rsidRPr="007149DB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Glossiphonia</w:t>
      </w:r>
      <w:proofErr w:type="spellEnd"/>
      <w:r w:rsidRPr="007149DB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7149DB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complanata</w:t>
      </w:r>
      <w:proofErr w:type="spellEnd"/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Unio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pictorum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Anodonta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cygnea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Spongillidae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Gray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Pisidium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amnicum</w:t>
      </w:r>
      <w:proofErr w:type="spellEnd"/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>) таксонов → 7*5=35 (баллов). К четвертому классу относится 3 (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Anodonta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cygnea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Asselus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aquaticus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,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Spongillidae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Gray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)</w:t>
      </w:r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таксонов → 3*7=21 (баллов). К пятому классу относится 1 (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Asselus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val="en-US" w:eastAsia="en-US"/>
        </w:rPr>
        <w:t>aquaticus</w:t>
      </w:r>
      <w:r w:rsidRPr="007149D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)</w:t>
      </w:r>
      <w:r w:rsidRPr="00714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таксон → 1*20=20 (баллов). Максимальная сумма 60 баллов. </w:t>
      </w:r>
    </w:p>
    <w:p w:rsidR="006C5FA7" w:rsidRDefault="00FA4E80" w:rsidP="00BC5D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657A3A" w:rsidRPr="00BA6A11" w:rsidRDefault="009959A8" w:rsidP="00BC5D94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A11">
        <w:rPr>
          <w:rFonts w:ascii="Times New Roman" w:hAnsi="Times New Roman" w:cs="Times New Roman"/>
          <w:sz w:val="28"/>
          <w:szCs w:val="28"/>
        </w:rPr>
        <w:t xml:space="preserve">Рекогносцировочное обследование водоема показало, что по сравнению с результатами 2017 года </w:t>
      </w:r>
      <w:r w:rsidR="00BC01DD">
        <w:rPr>
          <w:rFonts w:ascii="Times New Roman" w:hAnsi="Times New Roman" w:cs="Times New Roman"/>
          <w:sz w:val="28"/>
          <w:szCs w:val="28"/>
        </w:rPr>
        <w:t>проток</w:t>
      </w:r>
      <w:r w:rsidR="00A06374">
        <w:rPr>
          <w:rFonts w:ascii="Times New Roman" w:hAnsi="Times New Roman" w:cs="Times New Roman"/>
          <w:sz w:val="28"/>
          <w:szCs w:val="28"/>
        </w:rPr>
        <w:t>а</w:t>
      </w:r>
      <w:r w:rsidRPr="00BA6A11">
        <w:rPr>
          <w:rFonts w:ascii="Times New Roman" w:hAnsi="Times New Roman" w:cs="Times New Roman"/>
          <w:sz w:val="28"/>
          <w:szCs w:val="28"/>
        </w:rPr>
        <w:t xml:space="preserve"> Ерик, находящийся на территории ХГПЗ, возле пос. Варварино, испытывает меньше антропогенной нагрузки. Возможно, это связанно с</w:t>
      </w:r>
      <w:r w:rsidR="00657A3A" w:rsidRPr="00BA6A11">
        <w:rPr>
          <w:rFonts w:ascii="Times New Roman" w:hAnsi="Times New Roman" w:cs="Times New Roman"/>
          <w:sz w:val="28"/>
          <w:szCs w:val="28"/>
        </w:rPr>
        <w:t xml:space="preserve"> произошедшими весной половодьями.</w:t>
      </w:r>
    </w:p>
    <w:p w:rsidR="00FA4E80" w:rsidRPr="00BA6A11" w:rsidRDefault="00657A3A" w:rsidP="00BC5D94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A11">
        <w:rPr>
          <w:rFonts w:ascii="Times New Roman" w:hAnsi="Times New Roman" w:cs="Times New Roman"/>
          <w:sz w:val="28"/>
          <w:szCs w:val="28"/>
        </w:rPr>
        <w:t xml:space="preserve"> </w:t>
      </w:r>
      <w:r w:rsidR="008224A5">
        <w:rPr>
          <w:rFonts w:ascii="Times New Roman" w:hAnsi="Times New Roman" w:cs="Times New Roman"/>
          <w:sz w:val="28"/>
          <w:szCs w:val="28"/>
        </w:rPr>
        <w:t>Видовой состав животных организмов в протоке Ерик за 2 года не отличался</w:t>
      </w:r>
      <w:r w:rsidR="00BE3212">
        <w:rPr>
          <w:rFonts w:ascii="Times New Roman" w:hAnsi="Times New Roman" w:cs="Times New Roman"/>
          <w:sz w:val="28"/>
          <w:szCs w:val="28"/>
        </w:rPr>
        <w:t xml:space="preserve"> </w:t>
      </w:r>
      <w:r w:rsidR="008224A5">
        <w:rPr>
          <w:rFonts w:ascii="Times New Roman" w:hAnsi="Times New Roman" w:cs="Times New Roman"/>
          <w:sz w:val="28"/>
          <w:szCs w:val="28"/>
        </w:rPr>
        <w:t xml:space="preserve">стабильностью в 2018 году отмечено на </w:t>
      </w:r>
      <w:r w:rsidR="00B4639D" w:rsidRPr="00B4639D">
        <w:rPr>
          <w:rFonts w:ascii="Times New Roman" w:hAnsi="Times New Roman" w:cs="Times New Roman"/>
          <w:sz w:val="28"/>
          <w:szCs w:val="28"/>
        </w:rPr>
        <w:t>17.9</w:t>
      </w:r>
      <w:r w:rsidR="008224A5">
        <w:rPr>
          <w:rFonts w:ascii="Times New Roman" w:hAnsi="Times New Roman" w:cs="Times New Roman"/>
          <w:sz w:val="28"/>
          <w:szCs w:val="28"/>
        </w:rPr>
        <w:t>% меньше, что возмо</w:t>
      </w:r>
      <w:r w:rsidR="00BE3212">
        <w:rPr>
          <w:rFonts w:ascii="Times New Roman" w:hAnsi="Times New Roman" w:cs="Times New Roman"/>
          <w:sz w:val="28"/>
          <w:szCs w:val="28"/>
        </w:rPr>
        <w:t>ж</w:t>
      </w:r>
      <w:r w:rsidR="008224A5">
        <w:rPr>
          <w:rFonts w:ascii="Times New Roman" w:hAnsi="Times New Roman" w:cs="Times New Roman"/>
          <w:sz w:val="28"/>
          <w:szCs w:val="28"/>
        </w:rPr>
        <w:t>но связано с сильным и долговременным разливом реки Хопер, активным процессом вымывания грунта и части р</w:t>
      </w:r>
      <w:r w:rsidR="00BE3212">
        <w:rPr>
          <w:rFonts w:ascii="Times New Roman" w:hAnsi="Times New Roman" w:cs="Times New Roman"/>
          <w:sz w:val="28"/>
          <w:szCs w:val="28"/>
        </w:rPr>
        <w:t>а</w:t>
      </w:r>
      <w:r w:rsidR="008224A5">
        <w:rPr>
          <w:rFonts w:ascii="Times New Roman" w:hAnsi="Times New Roman" w:cs="Times New Roman"/>
          <w:sz w:val="28"/>
          <w:szCs w:val="28"/>
        </w:rPr>
        <w:t xml:space="preserve">стений, </w:t>
      </w:r>
      <w:r w:rsidR="00BE3212">
        <w:rPr>
          <w:rFonts w:ascii="Times New Roman" w:hAnsi="Times New Roman" w:cs="Times New Roman"/>
          <w:sz w:val="28"/>
          <w:szCs w:val="28"/>
        </w:rPr>
        <w:t>к</w:t>
      </w:r>
      <w:r w:rsidR="008224A5">
        <w:rPr>
          <w:rFonts w:ascii="Times New Roman" w:hAnsi="Times New Roman" w:cs="Times New Roman"/>
          <w:sz w:val="28"/>
          <w:szCs w:val="28"/>
        </w:rPr>
        <w:t>оторые являются местами обитания макро</w:t>
      </w:r>
      <w:r w:rsidR="00BE3212">
        <w:rPr>
          <w:rFonts w:ascii="Times New Roman" w:hAnsi="Times New Roman" w:cs="Times New Roman"/>
          <w:sz w:val="28"/>
          <w:szCs w:val="28"/>
        </w:rPr>
        <w:t>б</w:t>
      </w:r>
      <w:r w:rsidR="008224A5">
        <w:rPr>
          <w:rFonts w:ascii="Times New Roman" w:hAnsi="Times New Roman" w:cs="Times New Roman"/>
          <w:sz w:val="28"/>
          <w:szCs w:val="28"/>
        </w:rPr>
        <w:t xml:space="preserve">ентосных организмов. </w:t>
      </w:r>
    </w:p>
    <w:p w:rsidR="00BA6A11" w:rsidRPr="00BA6A11" w:rsidRDefault="00447C80" w:rsidP="00B4639D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собранном биологическом материале </w:t>
      </w:r>
      <w:r w:rsidR="008224A5">
        <w:rPr>
          <w:rFonts w:ascii="Times New Roman" w:hAnsi="Times New Roman" w:cs="Times New Roman"/>
          <w:sz w:val="28"/>
          <w:szCs w:val="28"/>
        </w:rPr>
        <w:t>2018 году были обнаружены новые вид</w:t>
      </w:r>
      <w:r w:rsidR="00BE3212">
        <w:rPr>
          <w:rFonts w:ascii="Times New Roman" w:hAnsi="Times New Roman" w:cs="Times New Roman"/>
          <w:sz w:val="28"/>
          <w:szCs w:val="28"/>
        </w:rPr>
        <w:t>ы</w:t>
      </w:r>
      <w:r w:rsidR="008224A5">
        <w:rPr>
          <w:rFonts w:ascii="Times New Roman" w:hAnsi="Times New Roman" w:cs="Times New Roman"/>
          <w:sz w:val="28"/>
          <w:szCs w:val="28"/>
        </w:rPr>
        <w:t>-индикаторы</w:t>
      </w:r>
      <w:r w:rsidR="00BE3212">
        <w:rPr>
          <w:rFonts w:ascii="Times New Roman" w:hAnsi="Times New Roman" w:cs="Times New Roman"/>
          <w:sz w:val="28"/>
          <w:szCs w:val="28"/>
        </w:rPr>
        <w:t xml:space="preserve"> </w:t>
      </w:r>
      <w:r w:rsidR="00414C12" w:rsidRPr="00E0324F">
        <w:rPr>
          <w:rFonts w:ascii="Times New Roman" w:hAnsi="Times New Roman" w:cs="Times New Roman"/>
          <w:sz w:val="28"/>
          <w:szCs w:val="28"/>
        </w:rPr>
        <w:t>(</w:t>
      </w:r>
      <w:r w:rsidR="00E0324F" w:rsidRPr="00E0324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Atherix</w:t>
      </w:r>
      <w:r w:rsidR="00E0324F" w:rsidRPr="00E032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0324F" w:rsidRPr="00E0324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ibis</w:t>
      </w:r>
      <w:r w:rsidR="00E0324F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B4639D" w:rsidRPr="00B4639D">
        <w:t xml:space="preserve"> </w:t>
      </w:r>
      <w:r w:rsidR="00B4639D" w:rsidRPr="00B463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Leuctra geniculata, Capniidae Klapálek </w:t>
      </w:r>
      <w:r w:rsidR="00414C12" w:rsidRPr="00E0324F">
        <w:rPr>
          <w:rFonts w:ascii="Times New Roman" w:hAnsi="Times New Roman" w:cs="Times New Roman"/>
          <w:sz w:val="28"/>
          <w:szCs w:val="28"/>
        </w:rPr>
        <w:t>)</w:t>
      </w:r>
      <w:r w:rsidR="008224A5" w:rsidRPr="00E0324F">
        <w:rPr>
          <w:rFonts w:ascii="Times New Roman" w:hAnsi="Times New Roman" w:cs="Times New Roman"/>
          <w:sz w:val="28"/>
          <w:szCs w:val="28"/>
        </w:rPr>
        <w:t>,</w:t>
      </w:r>
      <w:r w:rsidR="008224A5">
        <w:rPr>
          <w:rFonts w:ascii="Times New Roman" w:hAnsi="Times New Roman" w:cs="Times New Roman"/>
          <w:sz w:val="28"/>
          <w:szCs w:val="28"/>
        </w:rPr>
        <w:t xml:space="preserve"> хотя по общему количеству инд</w:t>
      </w:r>
      <w:r w:rsidR="00BE3212">
        <w:rPr>
          <w:rFonts w:ascii="Times New Roman" w:hAnsi="Times New Roman" w:cs="Times New Roman"/>
          <w:sz w:val="28"/>
          <w:szCs w:val="28"/>
        </w:rPr>
        <w:t>и</w:t>
      </w:r>
      <w:r w:rsidR="008224A5">
        <w:rPr>
          <w:rFonts w:ascii="Times New Roman" w:hAnsi="Times New Roman" w:cs="Times New Roman"/>
          <w:sz w:val="28"/>
          <w:szCs w:val="28"/>
        </w:rPr>
        <w:t>каторных организмов этот год отлич</w:t>
      </w:r>
      <w:r w:rsidR="00BE3212">
        <w:rPr>
          <w:rFonts w:ascii="Times New Roman" w:hAnsi="Times New Roman" w:cs="Times New Roman"/>
          <w:sz w:val="28"/>
          <w:szCs w:val="28"/>
        </w:rPr>
        <w:t>а</w:t>
      </w:r>
      <w:r w:rsidR="008224A5">
        <w:rPr>
          <w:rFonts w:ascii="Times New Roman" w:hAnsi="Times New Roman" w:cs="Times New Roman"/>
          <w:sz w:val="28"/>
          <w:szCs w:val="28"/>
        </w:rPr>
        <w:t>лся меньшим разнообразием</w:t>
      </w:r>
      <w:proofErr w:type="gramStart"/>
      <w:r w:rsidR="008224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24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рисутствуют виды-индикаторы, что говорит о благоприятной среде.</w:t>
      </w:r>
    </w:p>
    <w:p w:rsidR="003765A0" w:rsidRPr="007C6C8E" w:rsidRDefault="00BA6A11" w:rsidP="007C6C8E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максимальной значимости таксонов (60 баллов), </w:t>
      </w:r>
      <w:r w:rsidR="00BC01DD">
        <w:rPr>
          <w:rFonts w:ascii="Times New Roman" w:hAnsi="Times New Roman" w:cs="Times New Roman"/>
          <w:sz w:val="28"/>
          <w:szCs w:val="28"/>
        </w:rPr>
        <w:t>проток</w:t>
      </w:r>
      <w:r w:rsidR="00A06374">
        <w:rPr>
          <w:rFonts w:ascii="Times New Roman" w:hAnsi="Times New Roman" w:cs="Times New Roman"/>
          <w:sz w:val="28"/>
          <w:szCs w:val="28"/>
        </w:rPr>
        <w:t>а</w:t>
      </w:r>
      <w:r w:rsidR="003765A0">
        <w:rPr>
          <w:rFonts w:ascii="Times New Roman" w:hAnsi="Times New Roman" w:cs="Times New Roman"/>
          <w:sz w:val="28"/>
          <w:szCs w:val="28"/>
        </w:rPr>
        <w:t xml:space="preserve"> Ерик в 2018 году относится к первому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  <w:r w:rsidR="00447C80">
        <w:rPr>
          <w:rFonts w:ascii="Times New Roman" w:hAnsi="Times New Roman" w:cs="Times New Roman"/>
          <w:sz w:val="28"/>
          <w:szCs w:val="28"/>
        </w:rPr>
        <w:t>ассу качества поверхностных вод – это х</w:t>
      </w:r>
      <w:r w:rsidR="00447C80" w:rsidRPr="00447C80">
        <w:rPr>
          <w:rFonts w:ascii="Times New Roman" w:hAnsi="Times New Roman" w:cs="Times New Roman"/>
          <w:sz w:val="28"/>
          <w:szCs w:val="28"/>
        </w:rPr>
        <w:t>олодные, не содержащие биогенов группы азота и фосфора  и  антропогенных загрязнителей воды - «ксено-сапробные» в соответствие с сапробной классификацией поверхностных вод</w:t>
      </w:r>
      <w:r w:rsidR="003765A0">
        <w:rPr>
          <w:rFonts w:ascii="Times New Roman" w:hAnsi="Times New Roman" w:cs="Times New Roman"/>
          <w:sz w:val="28"/>
          <w:szCs w:val="28"/>
        </w:rPr>
        <w:t>. В 2017 году водоем соответствовал третьему и четвертому классам качества поверхностных вод. Исходя из полученных данных</w:t>
      </w:r>
      <w:r w:rsidR="007C6C8E">
        <w:rPr>
          <w:rFonts w:ascii="Times New Roman" w:hAnsi="Times New Roman" w:cs="Times New Roman"/>
          <w:sz w:val="28"/>
          <w:szCs w:val="28"/>
        </w:rPr>
        <w:t>, ситуация на протоке по сравнению с 2017 годом улучшилась, что говорит о снижении антропогенной нагрузки на водный объект.</w:t>
      </w:r>
    </w:p>
    <w:p w:rsidR="003765A0" w:rsidRPr="007C6C8E" w:rsidRDefault="003765A0" w:rsidP="007C6C8E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F52AF" w:rsidRDefault="00CF52AF" w:rsidP="00E456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6C8E" w:rsidRDefault="007C6C8E" w:rsidP="00E456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6C8E" w:rsidRDefault="007C6C8E" w:rsidP="00E456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59A8" w:rsidRDefault="009959A8" w:rsidP="00BC5D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9A8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BC5D94" w:rsidRPr="00BC5D94" w:rsidRDefault="00BC5D94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D94">
        <w:rPr>
          <w:rFonts w:ascii="Times New Roman" w:hAnsi="Times New Roman" w:cs="Times New Roman"/>
          <w:sz w:val="28"/>
          <w:szCs w:val="28"/>
        </w:rPr>
        <w:t xml:space="preserve">Исследование по данной тематике будут продолжены в ближайший год так, как собранные материалы ложатся в основу мониторинга за </w:t>
      </w:r>
      <w:proofErr w:type="spellStart"/>
      <w:r w:rsidRPr="00BC5D94">
        <w:rPr>
          <w:rFonts w:ascii="Times New Roman" w:hAnsi="Times New Roman" w:cs="Times New Roman"/>
          <w:sz w:val="28"/>
          <w:szCs w:val="28"/>
        </w:rPr>
        <w:t>зообентосным</w:t>
      </w:r>
      <w:proofErr w:type="spellEnd"/>
      <w:r w:rsidRPr="00BC5D94">
        <w:rPr>
          <w:rFonts w:ascii="Times New Roman" w:hAnsi="Times New Roman" w:cs="Times New Roman"/>
          <w:sz w:val="28"/>
          <w:szCs w:val="28"/>
        </w:rPr>
        <w:t xml:space="preserve"> разнообразием Прихоперья. Исходя из полученных результатов,  можно дать следующие рекомендации администрации заповедника:</w:t>
      </w:r>
    </w:p>
    <w:p w:rsidR="00BC5D94" w:rsidRPr="00BC5D94" w:rsidRDefault="00BC5D94" w:rsidP="00BC5D9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D94">
        <w:rPr>
          <w:rFonts w:ascii="Times New Roman" w:hAnsi="Times New Roman" w:cs="Times New Roman"/>
          <w:sz w:val="28"/>
          <w:szCs w:val="28"/>
        </w:rPr>
        <w:t xml:space="preserve">Повесить информационный  щит, с указанием особенностей гидрологического режима </w:t>
      </w:r>
      <w:r w:rsidR="00A06374">
        <w:rPr>
          <w:rFonts w:ascii="Times New Roman" w:hAnsi="Times New Roman" w:cs="Times New Roman"/>
          <w:sz w:val="28"/>
          <w:szCs w:val="28"/>
        </w:rPr>
        <w:t>протоки</w:t>
      </w:r>
      <w:r w:rsidR="007832EB">
        <w:rPr>
          <w:rFonts w:ascii="Times New Roman" w:hAnsi="Times New Roman" w:cs="Times New Roman"/>
          <w:sz w:val="28"/>
          <w:szCs w:val="28"/>
        </w:rPr>
        <w:t>;</w:t>
      </w:r>
    </w:p>
    <w:p w:rsidR="00BC5D94" w:rsidRPr="00BC5D94" w:rsidRDefault="00BC5D94" w:rsidP="00BC5D9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D94">
        <w:rPr>
          <w:rFonts w:ascii="Times New Roman" w:hAnsi="Times New Roman" w:cs="Times New Roman"/>
          <w:sz w:val="28"/>
          <w:szCs w:val="28"/>
        </w:rPr>
        <w:t>Усилить природоохранный режим</w:t>
      </w:r>
      <w:r w:rsidR="007832EB">
        <w:rPr>
          <w:rFonts w:ascii="Times New Roman" w:hAnsi="Times New Roman" w:cs="Times New Roman"/>
          <w:sz w:val="28"/>
          <w:szCs w:val="28"/>
        </w:rPr>
        <w:t>;</w:t>
      </w:r>
    </w:p>
    <w:p w:rsidR="00BC5D94" w:rsidRPr="00BC5D94" w:rsidRDefault="00BC5D94" w:rsidP="00BC5D9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D94">
        <w:rPr>
          <w:rFonts w:ascii="Times New Roman" w:hAnsi="Times New Roman" w:cs="Times New Roman"/>
          <w:sz w:val="28"/>
          <w:szCs w:val="28"/>
        </w:rPr>
        <w:t>Ввести жесткий контроль, так как несанкционированный туризм приводит к загрязнению с</w:t>
      </w:r>
      <w:r w:rsidR="007832EB">
        <w:rPr>
          <w:rFonts w:ascii="Times New Roman" w:hAnsi="Times New Roman" w:cs="Times New Roman"/>
          <w:sz w:val="28"/>
          <w:szCs w:val="28"/>
        </w:rPr>
        <w:t>амого водоема;</w:t>
      </w:r>
    </w:p>
    <w:p w:rsidR="00BC5D94" w:rsidRPr="00BC5D94" w:rsidRDefault="00BC5D94" w:rsidP="00BC5D9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D94">
        <w:rPr>
          <w:rFonts w:ascii="Times New Roman" w:hAnsi="Times New Roman" w:cs="Times New Roman"/>
          <w:sz w:val="28"/>
          <w:szCs w:val="28"/>
        </w:rPr>
        <w:t>Запретить автомобильный проезд через ручей.</w:t>
      </w:r>
    </w:p>
    <w:p w:rsidR="00BC5D94" w:rsidRDefault="00BC5D94" w:rsidP="00BC5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D94">
        <w:rPr>
          <w:rFonts w:ascii="Times New Roman" w:hAnsi="Times New Roman" w:cs="Times New Roman"/>
          <w:sz w:val="28"/>
          <w:szCs w:val="28"/>
        </w:rPr>
        <w:t xml:space="preserve">Хочется выразить благодарность за предоставленную помощь в работе Владимировой Светлане Ильиничне, а также директору заповедника Головкову Александру Владимировичу, начальнику отдела охраны Задорожному Александру Васильевичу.  </w:t>
      </w:r>
    </w:p>
    <w:p w:rsidR="009959A8" w:rsidRPr="009959A8" w:rsidRDefault="009959A8" w:rsidP="00BC5D94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E80" w:rsidRDefault="00FA4E80" w:rsidP="00BC5D9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5FA7" w:rsidRDefault="006C5FA7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FA7" w:rsidRDefault="006C5FA7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4A5" w:rsidRDefault="008224A5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4A5" w:rsidRDefault="008224A5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4A5" w:rsidRDefault="008224A5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4A5" w:rsidRDefault="008224A5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4A5" w:rsidRDefault="008224A5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4A5" w:rsidRDefault="008224A5" w:rsidP="00BC5D94">
      <w:pPr>
        <w:spacing w:after="0" w:line="360" w:lineRule="auto"/>
        <w:ind w:left="1660" w:rightChars="100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219" w:rsidRDefault="00794219" w:rsidP="00794219">
      <w:pPr>
        <w:spacing w:after="0" w:line="360" w:lineRule="auto"/>
        <w:ind w:rightChars="100" w:right="220"/>
        <w:rPr>
          <w:rFonts w:ascii="Times New Roman" w:hAnsi="Times New Roman" w:cs="Times New Roman"/>
          <w:b/>
          <w:sz w:val="28"/>
          <w:szCs w:val="28"/>
        </w:rPr>
      </w:pPr>
    </w:p>
    <w:p w:rsidR="00B13F5B" w:rsidRPr="00794219" w:rsidRDefault="00B13F5B" w:rsidP="00794219">
      <w:pPr>
        <w:spacing w:after="0" w:line="360" w:lineRule="auto"/>
        <w:ind w:rightChars="100" w:right="2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4219"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bookmarkEnd w:id="0"/>
    <w:p w:rsid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>Головков А. В. о факторах и угрозах негативного воздействия на природные комплексы Хоперского заповедника. Труды Хоперского государственного заповедника [Текст] ̸  [под ред. Н. А. Карпова] ; Министерство природных ресурсов и экологии РФ, Департамент государственной политики регулирования в сфере охраны окружающей среды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ФГБУ «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государственный заповедник». – Воронеж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Издательско-полиграфический центр «Научная книга», 2014. –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VIII.стр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– 44-83 </w:t>
      </w:r>
    </w:p>
    <w:p w:rsidR="008F5651" w:rsidRPr="008F5651" w:rsidRDefault="008F5651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Коллекции насекомых: сбор, обработка, и хранение материала. – М.: Товарищество научных изданий КМК. – 339.с, 224 ил. </w:t>
      </w:r>
    </w:p>
    <w:p w:rsidR="00B13F5B" w:rsidRP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 xml:space="preserve">Комиссарова, Т.С.,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Макарский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, А.М., Левицкая, К.И. Полевая геоэкология для школьников: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учебю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Пособие/ Т.С. Комиссарова, А.М.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Макарский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>, К.И. Левицкая. – СПб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>ЛГУ им. А.С. Пушкина, 2010. – 296 с.</w:t>
      </w:r>
    </w:p>
    <w:p w:rsidR="00B13F5B" w:rsidRP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 xml:space="preserve">Комплексная экологическая практика школьников и студентов. Программы. Методики. Оснащение. Учебно-методическое пособие. Под редакцией проф. Л.А.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Коробейниковой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Изд. 3-е,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прераб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>. -  СПб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B13F5B">
        <w:rPr>
          <w:rFonts w:ascii="Times New Roman" w:hAnsi="Times New Roman" w:cs="Times New Roman"/>
          <w:sz w:val="28"/>
          <w:szCs w:val="28"/>
        </w:rPr>
        <w:t>Кримас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>+. 2002. 268 с.</w:t>
      </w:r>
    </w:p>
    <w:p w:rsidR="00B13F5B" w:rsidRP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 xml:space="preserve">Крылов А.В. видовое разнообразие зоопланктона. Труды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Хопреского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государственного заповедника/ [под. ред. Н. А. Карпова]; Министерство природных ресурсов и экологии РФ, Департамент государственной политики регулирования в сфере охраны окружающей среды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ФГБУ «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государственный заповедник». – Воронеж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Издательско-полиграфический центр «Научная книга», 2013. –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</w:t>
      </w:r>
      <w:r w:rsidRPr="00B13F5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13F5B">
        <w:rPr>
          <w:rFonts w:ascii="Times New Roman" w:hAnsi="Times New Roman" w:cs="Times New Roman"/>
          <w:sz w:val="28"/>
          <w:szCs w:val="28"/>
        </w:rPr>
        <w:t>.стр.54-71</w:t>
      </w:r>
    </w:p>
    <w:p w:rsidR="00B13F5B" w:rsidRP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Ласуков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Р. Ю. Обитатели водоемов. Карманный определитель. -  М.: Лесная страна, Изд. 3-е, изм., 128с., с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>(Полевые справочники определители.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>Средняя полоса Европейской части России)</w:t>
      </w:r>
      <w:proofErr w:type="gramEnd"/>
    </w:p>
    <w:p w:rsidR="00B13F5B" w:rsidRP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 xml:space="preserve">Прокин А.А. Количественные и структурные характеристики сообществ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макрозообентоса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пойменных озер Хоперского заповедника. Труды Хоперского государственного заповедника [Текст] / [под ред. Н. А. Карпова]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Министерство природных ресурсов и экологии РФ, Департамент </w:t>
      </w:r>
      <w:r w:rsidRPr="00B13F5B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регулирования в сфере охраны окружающей среды, ФГБУ «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Хоп</w:t>
      </w:r>
      <w:r w:rsidR="008224A5">
        <w:rPr>
          <w:rFonts w:ascii="Times New Roman" w:hAnsi="Times New Roman" w:cs="Times New Roman"/>
          <w:sz w:val="28"/>
          <w:szCs w:val="28"/>
        </w:rPr>
        <w:t>ё</w:t>
      </w:r>
      <w:r w:rsidRPr="00B13F5B">
        <w:rPr>
          <w:rFonts w:ascii="Times New Roman" w:hAnsi="Times New Roman" w:cs="Times New Roman"/>
          <w:sz w:val="28"/>
          <w:szCs w:val="28"/>
        </w:rPr>
        <w:t>рский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государственный заповедник». – Воронеж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Издательско-полиграфический центр «Научная книга», 2014. –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</w:t>
      </w:r>
      <w:r w:rsidRPr="00B13F5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13F5B">
        <w:rPr>
          <w:rFonts w:ascii="Times New Roman" w:hAnsi="Times New Roman" w:cs="Times New Roman"/>
          <w:sz w:val="28"/>
          <w:szCs w:val="28"/>
        </w:rPr>
        <w:t xml:space="preserve">. – 286 </w:t>
      </w:r>
      <w:r w:rsidRPr="00B13F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3F5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>Словарь биологических терминов: Учебное пособие. – М.: Издательство Московского университета, 2013. – 288 с.</w:t>
      </w:r>
    </w:p>
    <w:p w:rsidR="008224A5" w:rsidRPr="00B13F5B" w:rsidRDefault="008224A5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8224A5">
        <w:rPr>
          <w:rFonts w:ascii="Times New Roman" w:hAnsi="Times New Roman" w:cs="Times New Roman"/>
          <w:sz w:val="28"/>
          <w:szCs w:val="28"/>
        </w:rPr>
        <w:t xml:space="preserve">Чертопруд М. В., Чертопруд Е. С. Краткий беспозвоночных пресных вод центра Европейской России. 4-е изд., </w:t>
      </w:r>
      <w:proofErr w:type="spellStart"/>
      <w:r w:rsidRPr="008224A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224A5">
        <w:rPr>
          <w:rFonts w:ascii="Times New Roman" w:hAnsi="Times New Roman" w:cs="Times New Roman"/>
          <w:sz w:val="28"/>
          <w:szCs w:val="28"/>
        </w:rPr>
        <w:t xml:space="preserve">. и доп. М.: </w:t>
      </w:r>
      <w:proofErr w:type="spellStart"/>
      <w:r w:rsidRPr="008224A5">
        <w:rPr>
          <w:rFonts w:ascii="Times New Roman" w:hAnsi="Times New Roman" w:cs="Times New Roman"/>
          <w:sz w:val="28"/>
          <w:szCs w:val="28"/>
        </w:rPr>
        <w:t>Товариществонаучных</w:t>
      </w:r>
      <w:proofErr w:type="spellEnd"/>
      <w:r w:rsidRPr="008224A5">
        <w:rPr>
          <w:rFonts w:ascii="Times New Roman" w:hAnsi="Times New Roman" w:cs="Times New Roman"/>
          <w:sz w:val="28"/>
          <w:szCs w:val="28"/>
        </w:rPr>
        <w:t xml:space="preserve"> изданий КМК, 2011. 219 с., ил.</w:t>
      </w:r>
    </w:p>
    <w:p w:rsidR="00B13F5B" w:rsidRP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 xml:space="preserve">Шурыгина К.И. Гидробиологическая характеристика пойменных водоемов р. Хопер, заселенных выхухолью. Хоперского государственного заповедника. Выпуск </w:t>
      </w:r>
      <w:r w:rsidRPr="00B13F5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13F5B">
        <w:rPr>
          <w:rFonts w:ascii="Times New Roman" w:hAnsi="Times New Roman" w:cs="Times New Roman"/>
          <w:sz w:val="28"/>
          <w:szCs w:val="28"/>
        </w:rPr>
        <w:t>. – Воронеж: Центральн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 Черноземное книжное издательство, 1971. – С. 16-129</w:t>
      </w:r>
    </w:p>
    <w:p w:rsidR="00B13F5B" w:rsidRDefault="00B13F5B" w:rsidP="00BC5D94">
      <w:pPr>
        <w:numPr>
          <w:ilvl w:val="0"/>
          <w:numId w:val="4"/>
        </w:numPr>
        <w:spacing w:after="0" w:line="360" w:lineRule="auto"/>
        <w:ind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B13F5B">
        <w:rPr>
          <w:rFonts w:ascii="Times New Roman" w:hAnsi="Times New Roman" w:cs="Times New Roman"/>
          <w:sz w:val="28"/>
          <w:szCs w:val="28"/>
        </w:rPr>
        <w:t>Экологический мониторинг: Учебно-методическое пособие/ Под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56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3F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13F5B">
        <w:rPr>
          <w:rFonts w:ascii="Times New Roman" w:hAnsi="Times New Roman" w:cs="Times New Roman"/>
          <w:sz w:val="28"/>
          <w:szCs w:val="28"/>
        </w:rPr>
        <w:t xml:space="preserve">ед.      Т. Я.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Ашихминой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. – Изд. 4-е – М.: Академический проект; </w:t>
      </w:r>
      <w:proofErr w:type="spellStart"/>
      <w:r w:rsidRPr="00B13F5B">
        <w:rPr>
          <w:rFonts w:ascii="Times New Roman" w:hAnsi="Times New Roman" w:cs="Times New Roman"/>
          <w:sz w:val="28"/>
          <w:szCs w:val="28"/>
        </w:rPr>
        <w:t>Альма</w:t>
      </w:r>
      <w:proofErr w:type="spellEnd"/>
      <w:r w:rsidRPr="00B13F5B">
        <w:rPr>
          <w:rFonts w:ascii="Times New Roman" w:hAnsi="Times New Roman" w:cs="Times New Roman"/>
          <w:sz w:val="28"/>
          <w:szCs w:val="28"/>
        </w:rPr>
        <w:t xml:space="preserve"> Матер, 2008. - 416 с.</w:t>
      </w:r>
    </w:p>
    <w:p w:rsidR="00A85A31" w:rsidRPr="00A85A31" w:rsidRDefault="00B13F5B" w:rsidP="00BC5D94">
      <w:pPr>
        <w:spacing w:after="0" w:line="360" w:lineRule="auto"/>
        <w:ind w:left="360" w:rightChars="100" w:right="220"/>
        <w:jc w:val="both"/>
        <w:rPr>
          <w:rFonts w:ascii="Times New Roman" w:hAnsi="Times New Roman" w:cs="Times New Roman"/>
          <w:sz w:val="28"/>
          <w:szCs w:val="28"/>
        </w:rPr>
      </w:pPr>
      <w:r w:rsidRPr="008F56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5A31" w:rsidRPr="00A85A31" w:rsidSect="00704A0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BB" w:rsidRDefault="000878BB" w:rsidP="00704A02">
      <w:pPr>
        <w:spacing w:after="0" w:line="240" w:lineRule="auto"/>
      </w:pPr>
      <w:r>
        <w:separator/>
      </w:r>
    </w:p>
  </w:endnote>
  <w:endnote w:type="continuationSeparator" w:id="0">
    <w:p w:rsidR="000878BB" w:rsidRDefault="000878BB" w:rsidP="0070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BB" w:rsidRDefault="000878BB" w:rsidP="00704A02">
      <w:pPr>
        <w:spacing w:after="0" w:line="240" w:lineRule="auto"/>
      </w:pPr>
      <w:r>
        <w:separator/>
      </w:r>
    </w:p>
  </w:footnote>
  <w:footnote w:type="continuationSeparator" w:id="0">
    <w:p w:rsidR="000878BB" w:rsidRDefault="000878BB" w:rsidP="0070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70BF"/>
    <w:multiLevelType w:val="hybridMultilevel"/>
    <w:tmpl w:val="89563B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B37"/>
    <w:multiLevelType w:val="hybridMultilevel"/>
    <w:tmpl w:val="0EAA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A3FDC"/>
    <w:multiLevelType w:val="hybridMultilevel"/>
    <w:tmpl w:val="EFD678BE"/>
    <w:lvl w:ilvl="0" w:tplc="3D2894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E47CC"/>
    <w:multiLevelType w:val="hybridMultilevel"/>
    <w:tmpl w:val="0ED8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D59DA"/>
    <w:multiLevelType w:val="hybridMultilevel"/>
    <w:tmpl w:val="A998D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BB3C8A"/>
    <w:multiLevelType w:val="hybridMultilevel"/>
    <w:tmpl w:val="92AE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809D0"/>
    <w:multiLevelType w:val="hybridMultilevel"/>
    <w:tmpl w:val="E48A191E"/>
    <w:lvl w:ilvl="0" w:tplc="F0128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431A2"/>
    <w:multiLevelType w:val="hybridMultilevel"/>
    <w:tmpl w:val="18164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73BA3"/>
    <w:multiLevelType w:val="hybridMultilevel"/>
    <w:tmpl w:val="7DF837D8"/>
    <w:lvl w:ilvl="0" w:tplc="47420BE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60B8410E"/>
    <w:multiLevelType w:val="hybridMultilevel"/>
    <w:tmpl w:val="1EB8CF2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0F">
      <w:start w:val="1"/>
      <w:numFmt w:val="decimal"/>
      <w:lvlText w:val="%2."/>
      <w:lvlJc w:val="left"/>
      <w:pPr>
        <w:ind w:left="20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0">
    <w:nsid w:val="7155105A"/>
    <w:multiLevelType w:val="hybridMultilevel"/>
    <w:tmpl w:val="EFD678BE"/>
    <w:lvl w:ilvl="0" w:tplc="3D289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78"/>
    <w:rsid w:val="00000C92"/>
    <w:rsid w:val="000052A5"/>
    <w:rsid w:val="00014F04"/>
    <w:rsid w:val="00026E94"/>
    <w:rsid w:val="00034FAC"/>
    <w:rsid w:val="000354E1"/>
    <w:rsid w:val="00045BFC"/>
    <w:rsid w:val="00073DB8"/>
    <w:rsid w:val="000878BB"/>
    <w:rsid w:val="000975C6"/>
    <w:rsid w:val="000E49F4"/>
    <w:rsid w:val="001322F1"/>
    <w:rsid w:val="0013478D"/>
    <w:rsid w:val="001D4E24"/>
    <w:rsid w:val="001D7626"/>
    <w:rsid w:val="001E4248"/>
    <w:rsid w:val="001F0F5E"/>
    <w:rsid w:val="00202756"/>
    <w:rsid w:val="00212B16"/>
    <w:rsid w:val="0022789C"/>
    <w:rsid w:val="00260975"/>
    <w:rsid w:val="00261AED"/>
    <w:rsid w:val="00276849"/>
    <w:rsid w:val="002E3271"/>
    <w:rsid w:val="002E7ED2"/>
    <w:rsid w:val="002F487E"/>
    <w:rsid w:val="003327E6"/>
    <w:rsid w:val="003453AB"/>
    <w:rsid w:val="00347A53"/>
    <w:rsid w:val="0035536C"/>
    <w:rsid w:val="003614FF"/>
    <w:rsid w:val="003765A0"/>
    <w:rsid w:val="00382688"/>
    <w:rsid w:val="00385FD5"/>
    <w:rsid w:val="003913BE"/>
    <w:rsid w:val="003A1910"/>
    <w:rsid w:val="00414C12"/>
    <w:rsid w:val="0044038D"/>
    <w:rsid w:val="0044059E"/>
    <w:rsid w:val="004440C0"/>
    <w:rsid w:val="00447C80"/>
    <w:rsid w:val="0045329C"/>
    <w:rsid w:val="00485160"/>
    <w:rsid w:val="00491F96"/>
    <w:rsid w:val="004D48A7"/>
    <w:rsid w:val="00524FC6"/>
    <w:rsid w:val="00525C8F"/>
    <w:rsid w:val="005366A7"/>
    <w:rsid w:val="005449EC"/>
    <w:rsid w:val="005911BF"/>
    <w:rsid w:val="005B5B9A"/>
    <w:rsid w:val="005E6A33"/>
    <w:rsid w:val="0062163E"/>
    <w:rsid w:val="00657A3A"/>
    <w:rsid w:val="0067185D"/>
    <w:rsid w:val="006A65A2"/>
    <w:rsid w:val="006A7B43"/>
    <w:rsid w:val="006B5928"/>
    <w:rsid w:val="006C5FA7"/>
    <w:rsid w:val="006D7115"/>
    <w:rsid w:val="006E74EF"/>
    <w:rsid w:val="00704A02"/>
    <w:rsid w:val="00712A68"/>
    <w:rsid w:val="0071435D"/>
    <w:rsid w:val="007149DB"/>
    <w:rsid w:val="00733F28"/>
    <w:rsid w:val="00781B5E"/>
    <w:rsid w:val="007832EB"/>
    <w:rsid w:val="00794219"/>
    <w:rsid w:val="007C6C8E"/>
    <w:rsid w:val="007E4FF4"/>
    <w:rsid w:val="007F4A65"/>
    <w:rsid w:val="0080444A"/>
    <w:rsid w:val="008224A5"/>
    <w:rsid w:val="008331E6"/>
    <w:rsid w:val="00864B7E"/>
    <w:rsid w:val="0087680F"/>
    <w:rsid w:val="008908E1"/>
    <w:rsid w:val="008939FD"/>
    <w:rsid w:val="008A50CF"/>
    <w:rsid w:val="008A7D36"/>
    <w:rsid w:val="008F5651"/>
    <w:rsid w:val="00903D78"/>
    <w:rsid w:val="009047AF"/>
    <w:rsid w:val="0091309B"/>
    <w:rsid w:val="00917E47"/>
    <w:rsid w:val="00944B85"/>
    <w:rsid w:val="009512DE"/>
    <w:rsid w:val="009959A8"/>
    <w:rsid w:val="009D6135"/>
    <w:rsid w:val="009E5FF3"/>
    <w:rsid w:val="00A03E20"/>
    <w:rsid w:val="00A06374"/>
    <w:rsid w:val="00A85A31"/>
    <w:rsid w:val="00AF1264"/>
    <w:rsid w:val="00AF4CFD"/>
    <w:rsid w:val="00B13F5B"/>
    <w:rsid w:val="00B4639D"/>
    <w:rsid w:val="00B56E27"/>
    <w:rsid w:val="00B57A40"/>
    <w:rsid w:val="00B74980"/>
    <w:rsid w:val="00BA6A11"/>
    <w:rsid w:val="00BC01DD"/>
    <w:rsid w:val="00BC5D94"/>
    <w:rsid w:val="00BD5BEC"/>
    <w:rsid w:val="00BD6125"/>
    <w:rsid w:val="00BE3212"/>
    <w:rsid w:val="00BE51BE"/>
    <w:rsid w:val="00C3072C"/>
    <w:rsid w:val="00C63E61"/>
    <w:rsid w:val="00C73D7B"/>
    <w:rsid w:val="00CB1C4E"/>
    <w:rsid w:val="00CD49B7"/>
    <w:rsid w:val="00CF0758"/>
    <w:rsid w:val="00CF199B"/>
    <w:rsid w:val="00CF52AF"/>
    <w:rsid w:val="00D02203"/>
    <w:rsid w:val="00D02ACB"/>
    <w:rsid w:val="00D121EB"/>
    <w:rsid w:val="00D1591B"/>
    <w:rsid w:val="00D27F40"/>
    <w:rsid w:val="00D705B6"/>
    <w:rsid w:val="00D821B9"/>
    <w:rsid w:val="00D93F61"/>
    <w:rsid w:val="00DB5641"/>
    <w:rsid w:val="00DD7469"/>
    <w:rsid w:val="00DF1435"/>
    <w:rsid w:val="00E01CA0"/>
    <w:rsid w:val="00E0324F"/>
    <w:rsid w:val="00E16A66"/>
    <w:rsid w:val="00E4569B"/>
    <w:rsid w:val="00E477BE"/>
    <w:rsid w:val="00EB2355"/>
    <w:rsid w:val="00ED095B"/>
    <w:rsid w:val="00ED7290"/>
    <w:rsid w:val="00EE3F68"/>
    <w:rsid w:val="00EF40E5"/>
    <w:rsid w:val="00EF648F"/>
    <w:rsid w:val="00F01336"/>
    <w:rsid w:val="00F1198E"/>
    <w:rsid w:val="00F1297A"/>
    <w:rsid w:val="00F54156"/>
    <w:rsid w:val="00F94B93"/>
    <w:rsid w:val="00FA48F7"/>
    <w:rsid w:val="00FA4E80"/>
    <w:rsid w:val="00FC2D1E"/>
    <w:rsid w:val="00F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4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2"/>
  </w:style>
  <w:style w:type="paragraph" w:styleId="a6">
    <w:name w:val="footer"/>
    <w:basedOn w:val="a"/>
    <w:link w:val="a7"/>
    <w:uiPriority w:val="99"/>
    <w:unhideWhenUsed/>
    <w:rsid w:val="00704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2"/>
  </w:style>
  <w:style w:type="paragraph" w:styleId="a8">
    <w:name w:val="List Paragraph"/>
    <w:basedOn w:val="a"/>
    <w:uiPriority w:val="34"/>
    <w:qFormat/>
    <w:rsid w:val="001322F1"/>
    <w:pPr>
      <w:ind w:left="720"/>
      <w:contextualSpacing/>
    </w:pPr>
  </w:style>
  <w:style w:type="table" w:styleId="a9">
    <w:name w:val="Table Grid"/>
    <w:basedOn w:val="a1"/>
    <w:uiPriority w:val="59"/>
    <w:rsid w:val="003A19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1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4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2"/>
  </w:style>
  <w:style w:type="paragraph" w:styleId="a6">
    <w:name w:val="footer"/>
    <w:basedOn w:val="a"/>
    <w:link w:val="a7"/>
    <w:uiPriority w:val="99"/>
    <w:unhideWhenUsed/>
    <w:rsid w:val="00704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2"/>
  </w:style>
  <w:style w:type="paragraph" w:styleId="a8">
    <w:name w:val="List Paragraph"/>
    <w:basedOn w:val="a"/>
    <w:uiPriority w:val="34"/>
    <w:qFormat/>
    <w:rsid w:val="001322F1"/>
    <w:pPr>
      <w:ind w:left="720"/>
      <w:contextualSpacing/>
    </w:pPr>
  </w:style>
  <w:style w:type="table" w:styleId="a9">
    <w:name w:val="Table Grid"/>
    <w:basedOn w:val="a1"/>
    <w:uiPriority w:val="59"/>
    <w:rsid w:val="003A19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1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333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48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740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804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8539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12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294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0323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988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18821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00209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857358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5849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425254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1339-5845-4B03-A973-0532DA60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6462</TotalTime>
  <Pages>15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Стерликов Глеб</dc:creator>
  <cp:keywords/>
  <dc:description/>
  <cp:lastModifiedBy>Стерликов Глеб</cp:lastModifiedBy>
  <cp:revision>8</cp:revision>
  <dcterms:created xsi:type="dcterms:W3CDTF">2018-07-26T15:59:00Z</dcterms:created>
  <dcterms:modified xsi:type="dcterms:W3CDTF">2018-08-26T17:56:00Z</dcterms:modified>
</cp:coreProperties>
</file>