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276" w:rsidRPr="00B019DC" w:rsidRDefault="00B019DC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9DC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и науки Чеченской Республики</w:t>
      </w:r>
    </w:p>
    <w:p w:rsidR="00B019DC" w:rsidRPr="00B019DC" w:rsidRDefault="00B019DC" w:rsidP="00B019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9DC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«Надтеречная Эколого-биологическая станция»</w:t>
      </w: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B019DC" w:rsidP="00B019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>Всероссийский конкурс</w:t>
      </w:r>
      <w:r w:rsidRPr="00B019DC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 xml:space="preserve"> юных исследователей окружающей среды</w:t>
      </w:r>
    </w:p>
    <w:p w:rsidR="00EE2FE5" w:rsidRDefault="00EE2FE5" w:rsidP="00B019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2FE5" w:rsidRPr="00EE2FE5" w:rsidRDefault="00EE2FE5" w:rsidP="00B019D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Номинация: </w:t>
      </w:r>
      <w:r w:rsidR="00620B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технологии</w:t>
      </w:r>
      <w:r w:rsidR="00620BD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</w:t>
      </w: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Pr="00B019DC" w:rsidRDefault="00B019DC" w:rsidP="00B019D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B019DC">
        <w:rPr>
          <w:rFonts w:ascii="Times New Roman" w:hAnsi="Times New Roman" w:cs="Times New Roman"/>
          <w:b/>
          <w:i/>
          <w:sz w:val="40"/>
          <w:szCs w:val="40"/>
        </w:rPr>
        <w:t>Научно-исследовательский проект на тему:</w:t>
      </w:r>
    </w:p>
    <w:p w:rsidR="00D06129" w:rsidRDefault="00D06129" w:rsidP="00B019D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Исследование потребительских свойств и показатели качества </w:t>
      </w:r>
      <w:r w:rsidR="0028797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тыквы, выращенных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территории Чеченской Республики</w:t>
      </w:r>
      <w:r w:rsidRPr="0072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2FE5" w:rsidRDefault="00EE2FE5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E2FE5" w:rsidRPr="003715B8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15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Автор:</w:t>
      </w:r>
    </w:p>
    <w:p w:rsidR="003715B8" w:rsidRPr="003715B8" w:rsidRDefault="003715B8" w:rsidP="003715B8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715B8">
        <w:rPr>
          <w:rFonts w:ascii="Times New Roman" w:eastAsia="Calibri" w:hAnsi="Times New Roman" w:cs="Times New Roman"/>
          <w:sz w:val="24"/>
          <w:szCs w:val="24"/>
        </w:rPr>
        <w:t>Мутакаева</w:t>
      </w:r>
      <w:proofErr w:type="spellEnd"/>
      <w:r w:rsidRPr="00371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15B8">
        <w:rPr>
          <w:rFonts w:ascii="Times New Roman" w:eastAsia="Calibri" w:hAnsi="Times New Roman" w:cs="Times New Roman"/>
          <w:sz w:val="24"/>
          <w:szCs w:val="24"/>
        </w:rPr>
        <w:t>Петимат</w:t>
      </w:r>
      <w:proofErr w:type="spellEnd"/>
      <w:r w:rsidRPr="003715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15B8">
        <w:rPr>
          <w:rFonts w:ascii="Times New Roman" w:eastAsia="Calibri" w:hAnsi="Times New Roman" w:cs="Times New Roman"/>
          <w:sz w:val="24"/>
          <w:szCs w:val="24"/>
        </w:rPr>
        <w:t>Хамзатовна</w:t>
      </w:r>
      <w:proofErr w:type="spellEnd"/>
      <w:r w:rsidRPr="003715B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3715B8" w:rsidRPr="003715B8" w:rsidRDefault="003715B8" w:rsidP="003715B8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715B8">
        <w:rPr>
          <w:rFonts w:ascii="Times New Roman" w:eastAsia="Calibri" w:hAnsi="Times New Roman" w:cs="Times New Roman"/>
          <w:sz w:val="24"/>
          <w:szCs w:val="24"/>
        </w:rPr>
        <w:t>10 «А» класс</w:t>
      </w:r>
    </w:p>
    <w:p w:rsidR="003715B8" w:rsidRPr="003715B8" w:rsidRDefault="00F530FE" w:rsidP="003715B8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715B8"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>бучающая</w:t>
      </w:r>
      <w:r w:rsidR="00F04E0D">
        <w:rPr>
          <w:rFonts w:ascii="Times New Roman" w:eastAsia="Calibri" w:hAnsi="Times New Roman" w:cs="Times New Roman"/>
          <w:sz w:val="24"/>
          <w:szCs w:val="24"/>
          <w:lang w:eastAsia="ru-RU"/>
        </w:rPr>
        <w:t>ся</w:t>
      </w:r>
      <w:r w:rsidR="003715B8"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объединения </w:t>
      </w:r>
    </w:p>
    <w:p w:rsidR="00676D19" w:rsidRPr="003715B8" w:rsidRDefault="003715B8" w:rsidP="003715B8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>«Экологический мониторинг»</w:t>
      </w:r>
    </w:p>
    <w:p w:rsidR="00676D19" w:rsidRPr="003715B8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15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Научный руководитель:</w:t>
      </w:r>
    </w:p>
    <w:p w:rsidR="00676D19" w:rsidRPr="003715B8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>Алаева</w:t>
      </w:r>
      <w:proofErr w:type="spellEnd"/>
      <w:r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Медна Адамовна,</w:t>
      </w:r>
    </w:p>
    <w:p w:rsidR="00676D19" w:rsidRPr="003715B8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 дополнительного образования</w:t>
      </w:r>
    </w:p>
    <w:p w:rsidR="00676D19" w:rsidRPr="003715B8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15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МБУ ДО «Надтеречная ЭБС» </w:t>
      </w:r>
    </w:p>
    <w:p w:rsidR="00676D19" w:rsidRDefault="00676D19" w:rsidP="00676D19">
      <w:pPr>
        <w:spacing w:after="0" w:line="36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6D19" w:rsidRDefault="00676D19" w:rsidP="003715B8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6D19">
        <w:rPr>
          <w:rFonts w:ascii="Times New Roman" w:eastAsia="Calibri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Знаменское, 2019</w:t>
      </w:r>
      <w:r w:rsidRPr="00676D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76D19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Содержание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561"/>
      </w:tblGrid>
      <w:tr w:rsidR="004D0D23" w:rsidTr="002B0F23">
        <w:tc>
          <w:tcPr>
            <w:tcW w:w="8784" w:type="dxa"/>
          </w:tcPr>
          <w:p w:rsidR="004D0D23" w:rsidRDefault="004D0D23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Введение </w:t>
            </w:r>
            <w:r w:rsidR="00F04E0D"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</w:t>
            </w:r>
            <w:r w:rsidR="00D93CE4"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D0D23" w:rsidTr="002B0F23">
        <w:tc>
          <w:tcPr>
            <w:tcW w:w="8784" w:type="dxa"/>
          </w:tcPr>
          <w:p w:rsidR="004D0D23" w:rsidRDefault="004D0D23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Глава 1. Литературный </w:t>
            </w:r>
            <w:r w:rsidR="000E36F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обзор</w:t>
            </w:r>
          </w:p>
        </w:tc>
        <w:tc>
          <w:tcPr>
            <w:tcW w:w="561" w:type="dxa"/>
          </w:tcPr>
          <w:p w:rsidR="004D0D23" w:rsidRPr="00D93CE4" w:rsidRDefault="004D0D23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D23" w:rsidTr="002B0F23">
        <w:tc>
          <w:tcPr>
            <w:tcW w:w="8784" w:type="dxa"/>
          </w:tcPr>
          <w:p w:rsidR="004D0D23" w:rsidRPr="002B0F23" w:rsidRDefault="000E36F6" w:rsidP="004D0D23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Сорта тыквы, выращиваемые в Надтеречном районе, их распространение и использование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D0D23" w:rsidTr="002B0F23">
        <w:tc>
          <w:tcPr>
            <w:tcW w:w="8784" w:type="dxa"/>
          </w:tcPr>
          <w:p w:rsidR="004D0D23" w:rsidRPr="002B0F23" w:rsidRDefault="000E36F6" w:rsidP="004D0D23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Химический состав различных сортов тыквы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……………………..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E36F6" w:rsidTr="002B0F23">
        <w:tc>
          <w:tcPr>
            <w:tcW w:w="8784" w:type="dxa"/>
          </w:tcPr>
          <w:p w:rsidR="000E36F6" w:rsidRPr="002B0F23" w:rsidRDefault="000E36F6" w:rsidP="004D0D23">
            <w:pPr>
              <w:pStyle w:val="a4"/>
              <w:numPr>
                <w:ilvl w:val="1"/>
                <w:numId w:val="1"/>
              </w:num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Условия хранения, лежкоспособность и транспортировка тыквы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1" w:type="dxa"/>
          </w:tcPr>
          <w:p w:rsidR="000E36F6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D0D23" w:rsidTr="002B0F23">
        <w:tc>
          <w:tcPr>
            <w:tcW w:w="8784" w:type="dxa"/>
          </w:tcPr>
          <w:p w:rsidR="004D0D23" w:rsidRDefault="004D0D23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Глава 2. Организация и методика исследования</w:t>
            </w:r>
          </w:p>
        </w:tc>
        <w:tc>
          <w:tcPr>
            <w:tcW w:w="561" w:type="dxa"/>
          </w:tcPr>
          <w:p w:rsidR="004D0D23" w:rsidRPr="00D93CE4" w:rsidRDefault="004D0D23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D23" w:rsidTr="002B0F23">
        <w:tc>
          <w:tcPr>
            <w:tcW w:w="8784" w:type="dxa"/>
          </w:tcPr>
          <w:p w:rsidR="004D0D23" w:rsidRPr="002B0F23" w:rsidRDefault="004D0D23" w:rsidP="000E36F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2.1. </w:t>
            </w:r>
            <w:r w:rsidR="000E36F6"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Методы исследования и их краткая характеристика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………………...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D0D23" w:rsidTr="002B0F23">
        <w:tc>
          <w:tcPr>
            <w:tcW w:w="8784" w:type="dxa"/>
          </w:tcPr>
          <w:p w:rsidR="004D0D23" w:rsidRDefault="004D0D23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Глава 3. Результаты исследования</w:t>
            </w:r>
          </w:p>
        </w:tc>
        <w:tc>
          <w:tcPr>
            <w:tcW w:w="561" w:type="dxa"/>
          </w:tcPr>
          <w:p w:rsidR="004D0D23" w:rsidRPr="00D93CE4" w:rsidRDefault="004D0D23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0D23" w:rsidTr="002B0F23">
        <w:tc>
          <w:tcPr>
            <w:tcW w:w="8784" w:type="dxa"/>
          </w:tcPr>
          <w:p w:rsidR="004D0D23" w:rsidRPr="002B0F23" w:rsidRDefault="004D0D23" w:rsidP="00140F4C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="00140F4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="00140F4C" w:rsidRPr="007269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олучение сока из мякоти тыквы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……………………………………..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D0D23" w:rsidTr="002B0F23">
        <w:tc>
          <w:tcPr>
            <w:tcW w:w="8784" w:type="dxa"/>
          </w:tcPr>
          <w:p w:rsidR="004D0D23" w:rsidRPr="002B0F23" w:rsidRDefault="004D0D23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3.2.</w:t>
            </w:r>
            <w:r w:rsidR="000E36F6"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0F23" w:rsidRPr="002B0F2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Содержание сухих веществ в соках различных сортов тыквы</w:t>
            </w:r>
            <w:r w:rsidR="00F04E0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……...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4D0D23" w:rsidTr="002B0F23">
        <w:tc>
          <w:tcPr>
            <w:tcW w:w="8784" w:type="dxa"/>
          </w:tcPr>
          <w:p w:rsidR="004D0D23" w:rsidRDefault="00776276" w:rsidP="00776276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Выводы </w:t>
            </w:r>
            <w:r w:rsidR="00F04E0D"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……………………………………………………………………..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D0D23" w:rsidTr="002B0F23">
        <w:tc>
          <w:tcPr>
            <w:tcW w:w="8784" w:type="dxa"/>
          </w:tcPr>
          <w:p w:rsidR="004D0D23" w:rsidRDefault="00776276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Заключение</w:t>
            </w:r>
            <w:r w:rsidR="00F04E0D"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</w:t>
            </w:r>
          </w:p>
        </w:tc>
        <w:tc>
          <w:tcPr>
            <w:tcW w:w="561" w:type="dxa"/>
          </w:tcPr>
          <w:p w:rsidR="004D0D23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776276" w:rsidTr="002B0F23">
        <w:tc>
          <w:tcPr>
            <w:tcW w:w="8784" w:type="dxa"/>
          </w:tcPr>
          <w:p w:rsidR="00776276" w:rsidRDefault="00776276" w:rsidP="004D0D23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Список использованной литературы</w:t>
            </w:r>
            <w:r w:rsidR="00F04E0D"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…………………………………...</w:t>
            </w:r>
          </w:p>
        </w:tc>
        <w:tc>
          <w:tcPr>
            <w:tcW w:w="561" w:type="dxa"/>
          </w:tcPr>
          <w:p w:rsidR="00776276" w:rsidRPr="00D93CE4" w:rsidRDefault="00776276" w:rsidP="004D0D2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C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4D0D23" w:rsidRDefault="004D0D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776276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76276" w:rsidRDefault="00776276" w:rsidP="00776276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B0F23" w:rsidRDefault="002B0F23" w:rsidP="004D0D2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Введение </w:t>
      </w:r>
    </w:p>
    <w:p w:rsidR="006218D7" w:rsidRDefault="00210B2F" w:rsidP="006218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18D7" w:rsidRP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Возрастание количества выращиваемых овощей в данное время является очень актуальной проблемой, и это связано с увеличением численности населения. А это приводит соответственно к потребляемости всех продуктов питания, также и овощей. Одним из полезных и вкусных </w:t>
      </w:r>
      <w:r w:rsid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является тыква</w:t>
      </w:r>
      <w:r w:rsidR="006218D7" w:rsidRP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218D7" w:rsidRDefault="006218D7" w:rsidP="00F86C0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 за вид культуры, насколько полезен он, чем славится. В каком виде его можно употреблять, и что повкусней из него можно приготовить? Многие из нас даже не знают этого. Многие не знают, что из некоторых видов тыквы можно сделать также легкую, а иногда и нарядную посуду. Например, ковши, черпаки, сохраняющие вкус и свежесть </w:t>
      </w:r>
      <w:r w:rsidR="00F530FE" w:rsidRP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 напитка,</w:t>
      </w:r>
      <w:r w:rsidRPr="006218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налитого в них, да еще и стерилизующее его. </w:t>
      </w:r>
    </w:p>
    <w:p w:rsidR="006218D7" w:rsidRPr="00210B2F" w:rsidRDefault="00210B2F" w:rsidP="00210B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919"/>
        <w:jc w:val="both"/>
        <w:textAlignment w:val="baseline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21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рационе питания чеченцев особое место занимала тыква</w:t>
      </w:r>
      <w:r w:rsidRPr="00210B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(«г1апакх») –старинный сорт.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«тыква» происходит от древнегреческого корня сикуа, которая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тоже обозначает тыкву. Помимо русского языка, это название также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употребляется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польском,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болгарском,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румынском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18D7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языке.</w:t>
      </w:r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чеченски</w:t>
      </w:r>
      <w:proofErr w:type="spellEnd"/>
      <w:proofErr w:type="gramEnd"/>
      <w:r w:rsid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г1апакх. </w:t>
      </w:r>
    </w:p>
    <w:p w:rsidR="002B0F23" w:rsidRPr="006218D7" w:rsidRDefault="006218D7" w:rsidP="00210B2F">
      <w:pPr>
        <w:shd w:val="clear" w:color="auto" w:fill="FFFFFF"/>
        <w:spacing w:after="0" w:line="360" w:lineRule="auto"/>
        <w:ind w:firstLine="9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Тыква (</w:t>
      </w:r>
      <w:proofErr w:type="spellStart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Cucurbita</w:t>
      </w:r>
      <w:proofErr w:type="spellEnd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) -</w:t>
      </w:r>
      <w:r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древняя культура, происходящая из районов Центральной Америки, Персии, Малой Азии. Для возделывания используют три вида тыквы - крупноплодную, </w:t>
      </w:r>
      <w:proofErr w:type="spellStart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твердокорую</w:t>
      </w:r>
      <w:proofErr w:type="spellEnd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мускатную. При этом на юге выращивают в основном сорта крупноплодной и мускатной тыквы, в центральных областях - сорта </w:t>
      </w:r>
      <w:proofErr w:type="spellStart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твердокорой</w:t>
      </w:r>
      <w:proofErr w:type="spellEnd"/>
      <w:r w:rsidR="002B0F23"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. Плоды тыквы могут сохранять потребительские свойства в регулируемых условиях (при 6…8°С и 75-80% относительной влажности воздуха) от 4 месяцев до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F86C0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6218D7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210B2F" w:rsidRPr="00210B2F" w:rsidRDefault="00210B2F" w:rsidP="00210B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76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Кудряшева</w:t>
      </w:r>
      <w:proofErr w:type="spellEnd"/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годовая пот</w:t>
      </w:r>
      <w:r w:rsidR="00ED6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ребность человека в тыкве должна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5,2 кг. 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>Тыква является ценной культурой и пользуется большим спросом у населения. По содержанию питательных веществ тыква превосходит многие другие овощи.</w:t>
      </w:r>
    </w:p>
    <w:p w:rsidR="00210B2F" w:rsidRPr="00210B2F" w:rsidRDefault="00210B2F" w:rsidP="00210B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</w:t>
      </w:r>
      <w:r w:rsidR="00F8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авторов тыква содержит до 93-9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5% воды. Остальная часть т.е</w:t>
      </w:r>
      <w:r w:rsid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сухие вещества образуются из последующих главных веществ это- сахара 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- 3-7%, азотистые вещества - 0,4-1,3 %, кислот - 0,01-0,06%, клетчатки - 0,8- 1,5%, пектиновых веществ - 0,4-0,9%, золы - 0,5-0,9%. В тыкве также были обнаружены немалые дозы крахмала (3-7%), но другие исследователи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крахмала совсем не нашли</w:t>
      </w:r>
      <w:r w:rsid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927" w:rsidRP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="00F86C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B7927" w:rsidRP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0B2F" w:rsidRPr="00210B2F" w:rsidRDefault="00210B2F" w:rsidP="00210B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малого коли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чества клетчатки, а именно 0,8%</w:t>
      </w:r>
      <w:r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органических кислот тыкву можно использовать при болезнях желудка.</w:t>
      </w:r>
    </w:p>
    <w:p w:rsidR="00210B2F" w:rsidRDefault="00911660" w:rsidP="00210B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Немалое содержание</w:t>
      </w:r>
      <w:r w:rsidR="00210B2F"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пектина особенно благотворно действует при болезнях толстого кишечника. Тыкву из-за низкой калорийности, рекомендуют</w:t>
      </w:r>
      <w:r w:rsid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210B2F" w:rsidRPr="00210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потреблять при ожирении. Для заживления ран используют отвары цветков тыквы. </w:t>
      </w:r>
    </w:p>
    <w:p w:rsidR="00634D15" w:rsidRPr="00634D15" w:rsidRDefault="00634D15" w:rsidP="00634D1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Однако, до настоящего времени не проводилось изучение содержания сухих веществ в возделываемых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Чеченской 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различных сортах тыквы.</w:t>
      </w:r>
    </w:p>
    <w:p w:rsidR="00634D15" w:rsidRDefault="00210B2F" w:rsidP="00634D1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10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этим, </w:t>
      </w:r>
      <w:r w:rsidRPr="00210B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целью нашего исследования</w:t>
      </w:r>
      <w:r w:rsidRPr="00210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явилось изучение содержания растворимых сухих веществ в плодах тыквы, возделываемых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Чеченской Республики</w:t>
      </w:r>
      <w:r w:rsidRPr="00210B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34D15" w:rsidRPr="00634D15" w:rsidRDefault="00634D15" w:rsidP="00634D15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634D1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Объектами исследования 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>явились образцы тыквы, представленные торгующими организац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иями и частными производителями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: из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Бено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Юрт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(проба №1),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Знаменское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Верхний - Наур 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>(пробы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Надтеречное</w:t>
      </w:r>
      <w:proofErr w:type="spellEnd"/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Надтеречного</w:t>
      </w:r>
      <w:proofErr w:type="spellEnd"/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(проба 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634D1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). </w:t>
      </w:r>
      <w:r w:rsidRPr="00634D1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К началу исследования </w:t>
      </w:r>
      <w:r w:rsidRPr="00634D1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тыквы хранились в течении 5-6 месяцев.</w:t>
      </w:r>
    </w:p>
    <w:p w:rsidR="00210B2F" w:rsidRPr="00CB7927" w:rsidRDefault="00634D15" w:rsidP="00210B2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79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исследования:</w:t>
      </w:r>
    </w:p>
    <w:p w:rsidR="00634D15" w:rsidRDefault="00634D15" w:rsidP="00CB792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Провести литературный обзор по сортам тыкв, выращиваемые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Надтеречном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их распространение и использование.</w:t>
      </w:r>
    </w:p>
    <w:p w:rsidR="00634D15" w:rsidRPr="00634D15" w:rsidRDefault="00634D15" w:rsidP="00CB7927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содержание</w:t>
      </w:r>
      <w:r w:rsidRPr="00634D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растворимых сухих веществ в плодах тыквы, возделываемых на территории Чеченской Республики.</w:t>
      </w:r>
    </w:p>
    <w:p w:rsidR="00634D15" w:rsidRPr="00634D15" w:rsidRDefault="00CB7927" w:rsidP="00CB7927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</w:t>
      </w:r>
      <w:r w:rsidRP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снижается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</w:t>
      </w:r>
      <w:r w:rsidRPr="00CB7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содержание нутриентов в процессе длительного хранения тыквы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6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Оборудование: 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Весы аналитические стандартные лабораторные – </w:t>
      </w:r>
      <w:r w:rsidRPr="007269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Ohaus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269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Pioneer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2692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PA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214; соковыжималка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BOSH</w:t>
      </w:r>
      <w:r w:rsidRPr="00726927">
        <w:rPr>
          <w:rFonts w:ascii="Times New Roman" w:eastAsia="Calibri" w:hAnsi="Times New Roman" w:cs="Times New Roman"/>
          <w:sz w:val="28"/>
          <w:szCs w:val="28"/>
          <w:lang w:eastAsia="ru-RU"/>
        </w:rPr>
        <w:t>; рефрактометр ИРФ-454 Б2М.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B792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Исследования проведены в лаборатории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агроэкологии на базе МБУ ДО «Надтеречная ЭБС»</w:t>
      </w:r>
      <w:r w:rsidRPr="00CB79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4D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Ключевые слова: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340001">
        <w:rPr>
          <w:rFonts w:ascii="Times New Roman" w:hAnsi="Times New Roman" w:cs="Times New Roman"/>
          <w:sz w:val="28"/>
          <w:szCs w:val="28"/>
        </w:rPr>
        <w:t>тыква, растворимые сухие вещества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F4C" w:rsidRPr="00140F4C" w:rsidRDefault="00140F4C" w:rsidP="00140F4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0F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НД на метод исследования: </w:t>
      </w:r>
      <w:r w:rsidRPr="00140F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 </w:t>
      </w:r>
      <w:r w:rsidRPr="00140F4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140F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51433-99 «Метод определения содержания растворимых сухих веществ рефрактометром».</w:t>
      </w: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140F4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Pr="00CB7927" w:rsidRDefault="00CB7927" w:rsidP="00CB7927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7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Глава 1. Литературный обзор</w:t>
      </w:r>
    </w:p>
    <w:p w:rsidR="00CB7927" w:rsidRPr="00CB7927" w:rsidRDefault="00CB7927" w:rsidP="00CB7927">
      <w:pPr>
        <w:pStyle w:val="a4"/>
        <w:numPr>
          <w:ilvl w:val="1"/>
          <w:numId w:val="3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B7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Сорта тыквы, выращиваемые </w:t>
      </w:r>
      <w:r w:rsidR="00C511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ЧР</w:t>
      </w:r>
      <w:r w:rsidRPr="00CB79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их распространение и использование.</w:t>
      </w:r>
    </w:p>
    <w:p w:rsidR="00CB7927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ыква травянистое </w:t>
      </w:r>
      <w:proofErr w:type="spellStart"/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длинноплешистое</w:t>
      </w:r>
      <w:proofErr w:type="spellEnd"/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растение, имеет мелкую корневую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систему.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Главный корень у нее стержнево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й, проникает в почву на глубину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2-3 м.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Стебель у тыквы может быть ползучим и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прямостоячим.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Листья прямостоячие с длиной черешка 12-30 см,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расположение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листьев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поочередное. Цветки у тыквы раздельнопо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лые - мужские и женские. Плод -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тыквина. Вну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 плода тыквы есть полость, в которой находятся семена,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прикрепленные к семенникам нитями - плацента.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тыквы плаценты сухие,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следовательно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нее съедобны стен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ки плода. Семена тыквы крупные, </w:t>
      </w:r>
      <w:r w:rsidR="00CB7927"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удлиненные, плоские, желтые или кремовые.</w:t>
      </w:r>
    </w:p>
    <w:p w:rsidR="00C511CC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ыква растение, требовательное к теплу. Однако по сравнению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с арбузом и дыней она более устойчива к холоду. Для начала прорастания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семян тыквы требуется температура не ниже 13°. Оптимальная температура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для наилучшего прорастания является 26-27°. Мощная корневая система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большая сосущая сила клеток обуславливают высокую засухоустойчивость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бахчевых. Менее устойчива к засухе из бахчевых тыква. Кроме того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тыква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нуждается в хорошем солнечном освещении и в плодородии почвы.</w:t>
      </w:r>
    </w:p>
    <w:p w:rsidR="00C511CC" w:rsidRPr="00C511CC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Анализируя имеющиеся литературные данные,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различные источники</w:t>
      </w:r>
    </w:p>
    <w:p w:rsidR="00C511CC" w:rsidRPr="00C511CC" w:rsidRDefault="00C511CC" w:rsidP="00C511C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ученых, специалистов выяснилось, что в различных зонах, Средней Азии,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Закавказья, Поволжья культивировалось всего 3 вида культурных сортов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тыквы:</w:t>
      </w:r>
    </w:p>
    <w:p w:rsidR="00C511CC" w:rsidRDefault="00C511CC" w:rsidP="00C511CC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Крупноплодная (</w:t>
      </w:r>
      <w:proofErr w:type="spellStart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Cucurbitaceal</w:t>
      </w:r>
      <w:proofErr w:type="spellEnd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maxima</w:t>
      </w:r>
      <w:proofErr w:type="spellEnd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Duc</w:t>
      </w:r>
      <w:proofErr w:type="spellEnd"/>
      <w:r w:rsidRPr="00C511CC">
        <w:rPr>
          <w:rFonts w:ascii="Times New Roman" w:eastAsia="Calibri" w:hAnsi="Times New Roman" w:cs="Times New Roman"/>
          <w:sz w:val="28"/>
          <w:szCs w:val="28"/>
          <w:lang w:eastAsia="ru-RU"/>
        </w:rPr>
        <w:t>);</w:t>
      </w:r>
    </w:p>
    <w:p w:rsidR="00C511CC" w:rsidRPr="00C511CC" w:rsidRDefault="00356033" w:rsidP="00C511CC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89C4FE0" wp14:editId="0FB1129A">
            <wp:simplePos x="0" y="0"/>
            <wp:positionH relativeFrom="column">
              <wp:posOffset>262890</wp:posOffset>
            </wp:positionH>
            <wp:positionV relativeFrom="paragraph">
              <wp:posOffset>6350</wp:posOffset>
            </wp:positionV>
            <wp:extent cx="2461260" cy="1801495"/>
            <wp:effectExtent l="0" t="0" r="0" b="8255"/>
            <wp:wrapTight wrapText="bothSides">
              <wp:wrapPolygon edited="0">
                <wp:start x="0" y="0"/>
                <wp:lineTo x="0" y="21471"/>
                <wp:lineTo x="21399" y="21471"/>
                <wp:lineTo x="213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1CC" w:rsidRPr="00C511CC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1CC" w:rsidRPr="00C511CC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11CC" w:rsidRPr="00C511CC" w:rsidRDefault="00C511CC" w:rsidP="00C511C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7927" w:rsidRDefault="00CB7927" w:rsidP="00CB792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218D7" w:rsidRPr="00210B2F" w:rsidRDefault="006218D7" w:rsidP="00210B2F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63CDD" w:rsidRPr="00B63CDD" w:rsidRDefault="00B63CDD" w:rsidP="00B63CD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CDD">
        <w:rPr>
          <w:rFonts w:ascii="Times New Roman" w:hAnsi="Times New Roman" w:cs="Times New Roman"/>
          <w:sz w:val="28"/>
          <w:szCs w:val="28"/>
        </w:rPr>
        <w:lastRenderedPageBreak/>
        <w:t xml:space="preserve">К виду С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maxima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относится также подвид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чалмовидная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тыква С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maxima</w:t>
      </w:r>
      <w:proofErr w:type="spellEnd"/>
    </w:p>
    <w:p w:rsidR="00222AC5" w:rsidRDefault="00B63CDD" w:rsidP="00222AC5">
      <w:pPr>
        <w:spacing w:after="0" w:line="360" w:lineRule="auto"/>
        <w:contextualSpacing/>
        <w:jc w:val="both"/>
        <w:rPr>
          <w:rFonts w:eastAsia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 w:rsidRPr="00B63CDD">
        <w:rPr>
          <w:rFonts w:ascii="Times New Roman" w:hAnsi="Times New Roman" w:cs="Times New Roman"/>
          <w:sz w:val="28"/>
          <w:szCs w:val="28"/>
        </w:rPr>
        <w:t>Sulspturbamitormis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Roem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, отличающаяся интересной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чалмовидной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CDD">
        <w:rPr>
          <w:rFonts w:ascii="Times New Roman" w:hAnsi="Times New Roman" w:cs="Times New Roman"/>
          <w:sz w:val="28"/>
          <w:szCs w:val="28"/>
        </w:rPr>
        <w:t>плода.</w:t>
      </w:r>
      <w:r w:rsidR="00222AC5" w:rsidRPr="00222AC5">
        <w:rPr>
          <w:rFonts w:ascii="Helvetica" w:eastAsia="Times New Roman" w:hAnsi="Helvetica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B63CDD" w:rsidRPr="00B63CDD" w:rsidRDefault="00222AC5" w:rsidP="00222A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AC5">
        <w:rPr>
          <w:rFonts w:ascii="Times New Roman" w:hAnsi="Times New Roman" w:cs="Times New Roman"/>
          <w:sz w:val="28"/>
          <w:szCs w:val="28"/>
        </w:rPr>
        <w:t>Крупноплодные тыквенные образуют самые большие, сладкие плоды. Они лучше всего подходят для долгого хранения, выращивания в холодных частях страны. Существует сорт томатов под названием фиолетовая тыква.</w:t>
      </w:r>
    </w:p>
    <w:p w:rsidR="003928D0" w:rsidRDefault="00B63CDD" w:rsidP="00B63CDD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CDD">
        <w:rPr>
          <w:rFonts w:ascii="Times New Roman" w:hAnsi="Times New Roman" w:cs="Times New Roman"/>
          <w:sz w:val="28"/>
          <w:szCs w:val="28"/>
        </w:rPr>
        <w:t>твердокорая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Cucurbitaceal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3CDD">
        <w:rPr>
          <w:rFonts w:ascii="Times New Roman" w:hAnsi="Times New Roman" w:cs="Times New Roman"/>
          <w:sz w:val="28"/>
          <w:szCs w:val="28"/>
        </w:rPr>
        <w:t>pepo</w:t>
      </w:r>
      <w:proofErr w:type="spellEnd"/>
      <w:r w:rsidRPr="00B63CDD">
        <w:rPr>
          <w:rFonts w:ascii="Times New Roman" w:hAnsi="Times New Roman" w:cs="Times New Roman"/>
          <w:sz w:val="28"/>
          <w:szCs w:val="28"/>
        </w:rPr>
        <w:t xml:space="preserve"> I</w:t>
      </w:r>
    </w:p>
    <w:p w:rsidR="00AC52C0" w:rsidRDefault="00AE45F4" w:rsidP="00AE45F4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7952" cy="1352550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93" cy="136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C5" w:rsidRDefault="00222AC5" w:rsidP="00222AC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2AC5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22AC5">
        <w:rPr>
          <w:rFonts w:ascii="Times New Roman" w:hAnsi="Times New Roman" w:cs="Times New Roman"/>
          <w:sz w:val="28"/>
          <w:szCs w:val="28"/>
        </w:rPr>
        <w:t>твёрдокорым</w:t>
      </w:r>
      <w:proofErr w:type="spellEnd"/>
      <w:r w:rsidRPr="00222AC5">
        <w:rPr>
          <w:rFonts w:ascii="Times New Roman" w:hAnsi="Times New Roman" w:cs="Times New Roman"/>
          <w:sz w:val="28"/>
          <w:szCs w:val="28"/>
        </w:rPr>
        <w:t xml:space="preserve"> видам (обыкновенная тыква) относятся овощи с толстой, деревянистой кожурой. Они, обычно, созревают раньше всех – в конце лета, начале осени. </w:t>
      </w:r>
    </w:p>
    <w:p w:rsidR="00AC52C0" w:rsidRPr="00222AC5" w:rsidRDefault="00AC52C0" w:rsidP="00222AC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мускатная </w:t>
      </w:r>
      <w:proofErr w:type="spellStart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Cucurbitaceal</w:t>
      </w:r>
      <w:proofErr w:type="spellEnd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moschata</w:t>
      </w:r>
      <w:proofErr w:type="spellEnd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Duch</w:t>
      </w:r>
      <w:proofErr w:type="spellEnd"/>
      <w:r w:rsidRPr="00222A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C52C0" w:rsidRPr="00AE45F4" w:rsidRDefault="00AE45F4" w:rsidP="00AE45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08528" cy="144780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425" cy="1450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AC5" w:rsidRDefault="00222AC5" w:rsidP="00222AC5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2AC5">
        <w:rPr>
          <w:rFonts w:ascii="Times New Roman" w:hAnsi="Times New Roman" w:cs="Times New Roman"/>
          <w:sz w:val="28"/>
          <w:szCs w:val="28"/>
        </w:rPr>
        <w:t>Мускатные тыквы любят тепло, поэтому лучше всего плодоносят на территориях с тёплым климатом. Вегетационный период у них длинный, чаще всего, в нашей стране их нужно высаживать на рассаду.</w:t>
      </w:r>
    </w:p>
    <w:p w:rsidR="00AC52C0" w:rsidRDefault="00AC52C0" w:rsidP="00222A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Биологически все 3 вида тыкв очень похожи, но сорта, которые относятся к виду С </w:t>
      </w:r>
      <w:proofErr w:type="spellStart"/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maxima</w:t>
      </w:r>
      <w:proofErr w:type="spellEnd"/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</w:t>
      </w:r>
      <w:proofErr w:type="spellStart"/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реро</w:t>
      </w:r>
      <w:proofErr w:type="spellEnd"/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или менее устойчивы к низким температурам. Поэтому культура их выращивается и на севере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5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Мускатная тыква более теплолюбивее, она выращивается в основном в субтропических или наиболее южных районах средней полосы.</w:t>
      </w:r>
    </w:p>
    <w:p w:rsidR="00AE45F4" w:rsidRDefault="00AE45F4" w:rsidP="00222A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22AC5" w:rsidRPr="00732ECC" w:rsidRDefault="00222AC5" w:rsidP="00222AC5">
      <w:pPr>
        <w:pStyle w:val="a4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2ECC">
        <w:rPr>
          <w:rFonts w:ascii="Times New Roman" w:hAnsi="Times New Roman" w:cs="Times New Roman"/>
          <w:b/>
          <w:sz w:val="28"/>
          <w:szCs w:val="28"/>
        </w:rPr>
        <w:lastRenderedPageBreak/>
        <w:t>Химический состав различных сортов тыквы</w:t>
      </w:r>
    </w:p>
    <w:p w:rsidR="00222AC5" w:rsidRPr="00222AC5" w:rsidRDefault="00222AC5" w:rsidP="00222AC5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Helvetica" w:hAnsi="Helvetica"/>
          <w:sz w:val="28"/>
          <w:szCs w:val="28"/>
        </w:rPr>
      </w:pPr>
      <w:r w:rsidRPr="00222AC5">
        <w:rPr>
          <w:sz w:val="28"/>
          <w:szCs w:val="28"/>
          <w:bdr w:val="none" w:sz="0" w:space="0" w:color="auto" w:frame="1"/>
        </w:rPr>
        <w:t>Плоды тыквы - ценнейший пищевой и диетический продукт питания, источник богатого набора биологически активных веществ, таких как хорошо усвояемые белки, пектин, углеводы, крахмал, органические кислоты, жиры, витамины, минер</w:t>
      </w:r>
      <w:r w:rsidR="00F86C0A">
        <w:rPr>
          <w:sz w:val="28"/>
          <w:szCs w:val="28"/>
          <w:bdr w:val="none" w:sz="0" w:space="0" w:color="auto" w:frame="1"/>
        </w:rPr>
        <w:t>альные соли и другие вещества [3</w:t>
      </w:r>
      <w:r w:rsidRPr="00222AC5">
        <w:rPr>
          <w:sz w:val="28"/>
          <w:szCs w:val="28"/>
          <w:bdr w:val="none" w:sz="0" w:space="0" w:color="auto" w:frame="1"/>
        </w:rPr>
        <w:t>].</w:t>
      </w:r>
    </w:p>
    <w:p w:rsidR="00222AC5" w:rsidRPr="00222AC5" w:rsidRDefault="00222AC5" w:rsidP="00222AC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Фурса</w:t>
      </w:r>
      <w:proofErr w:type="spellEnd"/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2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Филов [14] указывают, что по использованию в плодах тыквы различают кору, мякоть, плаценты и семена Соотношение - этих частей зависит от сорта и условий выращивания. Съедобная мякоть тыквы составляет в среднем около 75 % веса плода, а количество семян в зависимости от хозяйственно-ботанического сорта, колеблется в пределах от 1 до 5 % веса тыквы.</w:t>
      </w:r>
    </w:p>
    <w:p w:rsidR="00222AC5" w:rsidRDefault="00222AC5" w:rsidP="00222AC5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222AC5">
        <w:rPr>
          <w:sz w:val="28"/>
          <w:szCs w:val="28"/>
          <w:bdr w:val="none" w:sz="0" w:space="0" w:color="auto" w:frame="1"/>
        </w:rPr>
        <w:t xml:space="preserve">Химический состав плодов тыквы в значительной степени зависит от различных технологических приемов выращивания, вида и сорта, а также почвенно-климатических условий и других факторов. Известно, что на сырых, тяжелых глинистых почвах тыква растет плохо, не выносит тыква кислых почв, а почвы </w:t>
      </w:r>
      <w:r>
        <w:rPr>
          <w:sz w:val="28"/>
          <w:szCs w:val="28"/>
          <w:bdr w:val="none" w:sz="0" w:space="0" w:color="auto" w:frame="1"/>
        </w:rPr>
        <w:t>Чечни</w:t>
      </w:r>
      <w:r w:rsidRPr="00222AC5">
        <w:rPr>
          <w:sz w:val="28"/>
          <w:szCs w:val="28"/>
          <w:bdr w:val="none" w:sz="0" w:space="0" w:color="auto" w:frame="1"/>
        </w:rPr>
        <w:t xml:space="preserve"> (черноземы выщелоченные, черноземы слитые, </w:t>
      </w:r>
      <w:proofErr w:type="spellStart"/>
      <w:r w:rsidRPr="00222AC5">
        <w:rPr>
          <w:sz w:val="28"/>
          <w:szCs w:val="28"/>
          <w:bdr w:val="none" w:sz="0" w:space="0" w:color="auto" w:frame="1"/>
        </w:rPr>
        <w:t>лугово</w:t>
      </w:r>
      <w:proofErr w:type="spellEnd"/>
      <w:r w:rsidRPr="00222AC5">
        <w:rPr>
          <w:sz w:val="28"/>
          <w:szCs w:val="28"/>
          <w:bdr w:val="none" w:sz="0" w:space="0" w:color="auto" w:frame="1"/>
        </w:rPr>
        <w:t xml:space="preserve"> – черноземные, луговые, серые лесостепные, серые лесные) благоприятны для возделывания тыквы [5].</w:t>
      </w:r>
    </w:p>
    <w:p w:rsidR="00222AC5" w:rsidRPr="00222AC5" w:rsidRDefault="00222AC5" w:rsidP="00222AC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>Большую часть сухого вещества тыквы составляют углеводы, преимущественно</w:t>
      </w:r>
      <w:r w:rsidRPr="00222AC5">
        <w:rPr>
          <w:rFonts w:ascii="Verdana" w:eastAsia="Calibri" w:hAnsi="Verdana" w:cs="Times New Roman"/>
          <w:color w:val="FF0000"/>
          <w:sz w:val="24"/>
          <w:szCs w:val="24"/>
          <w:lang w:eastAsia="ru-RU"/>
        </w:rPr>
        <w:t xml:space="preserve"> </w:t>
      </w:r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моносахариды: глюкоза и фруктоза. По справочным данным [4 с.155] глюкозы содержится – 2,6 г, фруктозы – 0,9 г, сахарозы содержится меньше – 0,5 г. На содержание сухих веществ в тыкве существенное влияние оказывают также </w:t>
      </w:r>
      <w:proofErr w:type="spellStart"/>
      <w:proofErr w:type="gramStart"/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>климато</w:t>
      </w:r>
      <w:proofErr w:type="spellEnd"/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>-географические</w:t>
      </w:r>
      <w:proofErr w:type="gramEnd"/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условия и сроки хранения [5]. Однако, до настоящего времени не проводилось изучение содержания сухих веществ в возделываемых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Чеченской </w:t>
      </w:r>
      <w:r w:rsidRPr="00222AC5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Республики различных сортах тыквы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32ECC" w:rsidRPr="00732ECC" w:rsidRDefault="00732ECC" w:rsidP="00732E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</w:t>
      </w:r>
      <w:proofErr w:type="spellStart"/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Б.А.Рубина</w:t>
      </w:r>
      <w:proofErr w:type="spellEnd"/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(1970) плоды тыквы содержат большое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витамина С, чем плоды дыни. У тыквы около 4-23 мг % видами: наиболее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витаминными являются более позднеспелые сорта. Разница в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аскорбиновой кислоты в плодах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азличных сортов тыквы меньше,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растений.</w:t>
      </w:r>
    </w:p>
    <w:p w:rsidR="00732ECC" w:rsidRPr="00732ECC" w:rsidRDefault="00732ECC" w:rsidP="00732E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Семена тыквы - источник масла (50 %), хотя они содержат большое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белков (30 %), а также смолы, глюкозы, витамины, золу. Избыток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осадков снижает масличность семян.</w:t>
      </w:r>
    </w:p>
    <w:p w:rsidR="00732ECC" w:rsidRPr="00732ECC" w:rsidRDefault="00732ECC" w:rsidP="00732E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Б.А. Рубина (1970) сахаристость сортов тыкв мало связана с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видовой принадлежностью. Она в значительной степени обусловлена условиями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 сортов: чем южнее их родина и вегетационный период, чем выше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сахаристость плодов. Этой экологической изменчивостью и можно объяснить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высокую сахаристость большинства сортов вида с </w:t>
      </w:r>
      <w:proofErr w:type="spellStart"/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moschata</w:t>
      </w:r>
      <w:proofErr w:type="spellEnd"/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ECC" w:rsidRPr="00732ECC" w:rsidRDefault="00732ECC" w:rsidP="00732E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углеводов на всех фазах развития плода остается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одинаковым, но по мере его созревания уменьшается количество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крахмала за счет увеличения количества растворимых сахаров; слегка возрастает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золы и клетчатки.</w:t>
      </w:r>
    </w:p>
    <w:p w:rsidR="00732ECC" w:rsidRDefault="00732ECC" w:rsidP="00732EC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большое влияние на сахаристость плодов тыквы оказывают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2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температурные условия и влажность почвы.</w:t>
      </w:r>
    </w:p>
    <w:p w:rsidR="00732ECC" w:rsidRPr="00732ECC" w:rsidRDefault="00732ECC" w:rsidP="00776276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2AC5" w:rsidRPr="00732ECC" w:rsidRDefault="00732ECC" w:rsidP="00732ECC">
      <w:pPr>
        <w:pStyle w:val="a6"/>
        <w:numPr>
          <w:ilvl w:val="1"/>
          <w:numId w:val="3"/>
        </w:numPr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r w:rsidRPr="00732ECC">
        <w:rPr>
          <w:rFonts w:eastAsia="Calibri"/>
          <w:b/>
          <w:sz w:val="28"/>
          <w:szCs w:val="28"/>
        </w:rPr>
        <w:t xml:space="preserve">Условия хранения, </w:t>
      </w:r>
      <w:proofErr w:type="spellStart"/>
      <w:r w:rsidRPr="00732ECC">
        <w:rPr>
          <w:rFonts w:eastAsia="Calibri"/>
          <w:b/>
          <w:sz w:val="28"/>
          <w:szCs w:val="28"/>
        </w:rPr>
        <w:t>лежкоспособность</w:t>
      </w:r>
      <w:proofErr w:type="spellEnd"/>
      <w:r w:rsidRPr="00732ECC">
        <w:rPr>
          <w:rFonts w:eastAsia="Calibri"/>
          <w:b/>
          <w:sz w:val="28"/>
          <w:szCs w:val="28"/>
        </w:rPr>
        <w:t xml:space="preserve"> и транспортировка тыквы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 xml:space="preserve">Тыква обладает хорошей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лежкостью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 xml:space="preserve"> и способна при соответствующих условиях сохраняться с незначительными потерями в течение года. На хранение рекомендуется использовать лежкие сорта с высок</w:t>
      </w:r>
      <w:r>
        <w:rPr>
          <w:rFonts w:ascii="Times New Roman" w:hAnsi="Times New Roman" w:cs="Times New Roman"/>
          <w:sz w:val="28"/>
          <w:szCs w:val="28"/>
        </w:rPr>
        <w:t>им содержанием сухого вещества.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 xml:space="preserve">Лучше всего хранятся сорта крупноплодной тыквы, особенно сорта типа Испанской. Плоды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твердокорой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 xml:space="preserve"> тыквы хранятся хуже, из них лучшей лежкостью обладает тыква Миндальная. Плоды большинства сортов мускатной тыквы имеют невысокую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лежкость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>, однако среднеазиатские сорта этого вида тыквы неплохо хранятся</w:t>
      </w:r>
      <w:r>
        <w:rPr>
          <w:rFonts w:ascii="Times New Roman" w:hAnsi="Times New Roman" w:cs="Times New Roman"/>
          <w:sz w:val="28"/>
          <w:szCs w:val="28"/>
        </w:rPr>
        <w:t xml:space="preserve"> в течение длительного времени.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lastRenderedPageBreak/>
        <w:t>Отбирать для хранения нужно хорошо вызревшие, не поврежденные, здоровые плоды с плодоножкой. Невызревшие плоды обычно матовые, легко прокалываются, вызревшие имеют блестящую и плотную кору. Плоды, собранные в солнечную сухую погоду, хранятся лучше, чем собранные в пасмурную или дождливую погоду. В последнем случае в хранилище создается повышенная влажность воздуха, что ведет к быстро</w:t>
      </w:r>
      <w:r>
        <w:rPr>
          <w:rFonts w:ascii="Times New Roman" w:hAnsi="Times New Roman" w:cs="Times New Roman"/>
          <w:sz w:val="28"/>
          <w:szCs w:val="28"/>
        </w:rPr>
        <w:t>му заболеванию и гибели плодов.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>Перед закладкой на хранение тыкву рекомендуется выдерживать в кучах 10-20 дней при температуре 27-28° в помещении или на солнце. При этом излишняя влага испарится, кора затвердеет, плоды станут менее подвержены влиянию вредны</w:t>
      </w:r>
      <w:r>
        <w:rPr>
          <w:rFonts w:ascii="Times New Roman" w:hAnsi="Times New Roman" w:cs="Times New Roman"/>
          <w:sz w:val="28"/>
          <w:szCs w:val="28"/>
        </w:rPr>
        <w:t>х микроорганизмов при хранении.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>Хранят тыкву в сухом помещении при температуре 5-10° тепла и влажности воздуха 70-75%. Лучше всего плоды укладывать на стеллажи в 1 ряд, плодоножками вверх, или на дощатой горке. Плоды не должны соприкасаться друг с другом. Обязательным условием успешного хранения является хорошая вентиляци</w:t>
      </w:r>
      <w:r>
        <w:rPr>
          <w:rFonts w:ascii="Times New Roman" w:hAnsi="Times New Roman" w:cs="Times New Roman"/>
          <w:sz w:val="28"/>
          <w:szCs w:val="28"/>
        </w:rPr>
        <w:t>я и защита от солнечного света.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 xml:space="preserve">Тыкву можно хранить в реечных ящиках в штабелях или на полках с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переслойкой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 xml:space="preserve"> сухой соломой, мякиной, половой. Кормовую тыкву иногда хранят в скирдах сена или соломы, </w:t>
      </w:r>
      <w:proofErr w:type="gramStart"/>
      <w:r w:rsidRPr="00732ECC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32ECC">
        <w:rPr>
          <w:rFonts w:ascii="Times New Roman" w:hAnsi="Times New Roman" w:cs="Times New Roman"/>
          <w:sz w:val="28"/>
          <w:szCs w:val="28"/>
        </w:rPr>
        <w:t xml:space="preserve"> на фермах, для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подкармливания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 xml:space="preserve"> скота зимой. Хранят тыкву и в траншеях. Ширина их — 1,25 м, глубина —1 м, длина произвольная. Дно и стенки траншеи выстилают соломой. Плоды укладывают рядами с прокладкой соломой. В траншею ставят вентиляционные трубы. Верхний ряд плодов укрывают соломой слоем 20-25 см. С наступлением заморозков траншею утепляют землей, присыпая ее вначале слоем 20-25 см, при сильных заморозках толщину слоя увеличивают до 50-70 см. В северных областях траншею покрывают уплотненным</w:t>
      </w:r>
      <w:r>
        <w:rPr>
          <w:rFonts w:ascii="Times New Roman" w:hAnsi="Times New Roman" w:cs="Times New Roman"/>
          <w:sz w:val="28"/>
          <w:szCs w:val="28"/>
        </w:rPr>
        <w:t xml:space="preserve"> слоем снега толщиной 70-75 см.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>В сырых помещениях плоды тыквы со</w:t>
      </w:r>
      <w:r>
        <w:rPr>
          <w:rFonts w:ascii="Times New Roman" w:hAnsi="Times New Roman" w:cs="Times New Roman"/>
          <w:sz w:val="28"/>
          <w:szCs w:val="28"/>
        </w:rPr>
        <w:t>храняются не более 2-3 месяцев.</w:t>
      </w:r>
    </w:p>
    <w:p w:rsidR="00732ECC" w:rsidRPr="00732ECC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lastRenderedPageBreak/>
        <w:t xml:space="preserve">Плоды лежких сортов тыквы после уборки осенью содержат большое количество крахмала. Во время хранения крахмал </w:t>
      </w:r>
      <w:proofErr w:type="spellStart"/>
      <w:r w:rsidRPr="00732ECC">
        <w:rPr>
          <w:rFonts w:ascii="Times New Roman" w:hAnsi="Times New Roman" w:cs="Times New Roman"/>
          <w:sz w:val="28"/>
          <w:szCs w:val="28"/>
        </w:rPr>
        <w:t>гидролизуется</w:t>
      </w:r>
      <w:proofErr w:type="spellEnd"/>
      <w:r w:rsidRPr="00732ECC">
        <w:rPr>
          <w:rFonts w:ascii="Times New Roman" w:hAnsi="Times New Roman" w:cs="Times New Roman"/>
          <w:sz w:val="28"/>
          <w:szCs w:val="28"/>
        </w:rPr>
        <w:t>, при этом увеличивается количество растворимых са</w:t>
      </w:r>
      <w:r>
        <w:rPr>
          <w:rFonts w:ascii="Times New Roman" w:hAnsi="Times New Roman" w:cs="Times New Roman"/>
          <w:sz w:val="28"/>
          <w:szCs w:val="28"/>
        </w:rPr>
        <w:t>харов — тыква становится слаще.</w:t>
      </w:r>
    </w:p>
    <w:p w:rsidR="00222AC5" w:rsidRPr="00222AC5" w:rsidRDefault="00732ECC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2ECC">
        <w:rPr>
          <w:rFonts w:ascii="Times New Roman" w:hAnsi="Times New Roman" w:cs="Times New Roman"/>
          <w:sz w:val="28"/>
          <w:szCs w:val="28"/>
        </w:rPr>
        <w:t>Транспортабельность плодов тыквы из-за прочной эластичной коры высокая. Транспортировка возможна и на дальние расстояния. При перевозке в автомашинах или повозках дно и стенки выкладывают соломой, камышом. Плоды грузят вручную, осторожно укладывая послойно вплотную до краев борта. В железнодорожные вагоны плоды тыквы грузят навалом, а в баржи — штабелем в 8-12 рядов. Пол вагонов выстилают сухой и чистой соломой и переслаивают ею каждый ряд. Загрузка ведется по желобам или вручную. Эффективный способ транспортировки тыквы — в контейнерах, при этом резко снижаются и потери.</w:t>
      </w:r>
    </w:p>
    <w:p w:rsidR="00B63CDD" w:rsidRDefault="00B63CDD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32E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C0A" w:rsidRDefault="00F86C0A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C0A" w:rsidRDefault="00F86C0A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C0A" w:rsidRDefault="00F86C0A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C0A" w:rsidRDefault="00F86C0A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6C0A" w:rsidRDefault="00F86C0A" w:rsidP="007762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752981" w:rsidP="0075298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Глава 2. Организация и методика исследования</w:t>
      </w:r>
    </w:p>
    <w:p w:rsidR="00752981" w:rsidRDefault="00752981" w:rsidP="00752981">
      <w:pPr>
        <w:tabs>
          <w:tab w:val="left" w:pos="3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98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2.1. Методы исследования и их краткая характеристика</w:t>
      </w:r>
    </w:p>
    <w:p w:rsidR="00752981" w:rsidRDefault="00752981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</w:t>
      </w:r>
      <w:r w:rsidRPr="0075298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75298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</w:t>
      </w:r>
      <w:r w:rsidRPr="00752981">
        <w:rPr>
          <w:rFonts w:ascii="Times New Roman" w:hAnsi="Times New Roman" w:cs="Times New Roman"/>
          <w:sz w:val="28"/>
          <w:szCs w:val="28"/>
        </w:rPr>
        <w:t xml:space="preserve">н были собраны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2981">
        <w:rPr>
          <w:rFonts w:ascii="Times New Roman" w:hAnsi="Times New Roman" w:cs="Times New Roman"/>
          <w:sz w:val="28"/>
          <w:szCs w:val="28"/>
        </w:rPr>
        <w:t xml:space="preserve"> сорта тыкв. Плоды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сортов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являлись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созревшими,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целыми,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здоровыми,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незагрязненными,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заболеваний,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окраской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>плодов,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свойственными</w:t>
      </w:r>
      <w:r w:rsidRPr="00752981">
        <w:rPr>
          <w:rFonts w:ascii="Times New Roman" w:hAnsi="Times New Roman" w:cs="Times New Roman"/>
          <w:sz w:val="28"/>
          <w:szCs w:val="28"/>
        </w:rPr>
        <w:t xml:space="preserve"> ботаническим сортам, с плодоножкой, т.е. вполне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981">
        <w:rPr>
          <w:rFonts w:ascii="Times New Roman" w:hAnsi="Times New Roman" w:cs="Times New Roman"/>
          <w:sz w:val="28"/>
          <w:szCs w:val="28"/>
        </w:rPr>
        <w:t xml:space="preserve">соответствуют требованиям стандарта ГОСТ 7975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2981">
        <w:rPr>
          <w:rFonts w:ascii="Times New Roman" w:hAnsi="Times New Roman" w:cs="Times New Roman"/>
          <w:sz w:val="28"/>
          <w:szCs w:val="28"/>
        </w:rPr>
        <w:t xml:space="preserve"> 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F4C" w:rsidRPr="00140F4C" w:rsidRDefault="00140F4C" w:rsidP="00140F4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71A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растворимых сухих веществ в плодах тыквы определяли согласно ГОСТ </w:t>
      </w:r>
      <w:r w:rsidRPr="00071A3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071A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51433-99 «Метод определения содержания растворимых сухих веществ рефрактометром». Исследование на содержания растворимых сухих веществ в плодах тыквы проводилось в 2 этапа: получение сока из мякоти тыквы, проведение исследования. Тыквенный сок получали согласно методики разработанной Институтом сельского хозяйства и природных ресурсов [2]. </w:t>
      </w:r>
    </w:p>
    <w:p w:rsidR="00140F4C" w:rsidRPr="00140F4C" w:rsidRDefault="00776276" w:rsidP="00140F4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5EB9">
        <w:rPr>
          <w:rFonts w:ascii="Times New Roman" w:eastAsia="Calibri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0" locked="0" layoutInCell="1" allowOverlap="1" wp14:anchorId="3D4DD6C3" wp14:editId="6E34D579">
            <wp:simplePos x="0" y="0"/>
            <wp:positionH relativeFrom="column">
              <wp:posOffset>76835</wp:posOffset>
            </wp:positionH>
            <wp:positionV relativeFrom="paragraph">
              <wp:posOffset>1431925</wp:posOffset>
            </wp:positionV>
            <wp:extent cx="2681605" cy="2468880"/>
            <wp:effectExtent l="0" t="7937" r="0" b="0"/>
            <wp:wrapThrough wrapText="bothSides">
              <wp:wrapPolygon edited="0">
                <wp:start x="-64" y="21531"/>
                <wp:lineTo x="21418" y="21531"/>
                <wp:lineTo x="21418" y="197"/>
                <wp:lineTo x="-64" y="197"/>
                <wp:lineTo x="-64" y="21531"/>
              </wp:wrapPolygon>
            </wp:wrapThrough>
            <wp:docPr id="6" name="Рисунок 6" descr="H:\дипломмм\проект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ипломмм\проект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81605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12924619" wp14:editId="1097F77D">
            <wp:simplePos x="0" y="0"/>
            <wp:positionH relativeFrom="column">
              <wp:posOffset>3081655</wp:posOffset>
            </wp:positionH>
            <wp:positionV relativeFrom="paragraph">
              <wp:posOffset>1333500</wp:posOffset>
            </wp:positionV>
            <wp:extent cx="2491740" cy="2638425"/>
            <wp:effectExtent l="0" t="0" r="3810" b="9525"/>
            <wp:wrapThrough wrapText="bothSides">
              <wp:wrapPolygon edited="0">
                <wp:start x="0" y="0"/>
                <wp:lineTo x="0" y="21522"/>
                <wp:lineTo x="21468" y="21522"/>
                <wp:lineTo x="21468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F4C" w:rsidRPr="00140F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приготовления сока проводили анализ качества сырья в соответствии с ГОСТ </w:t>
      </w:r>
      <w:r w:rsidR="00140F4C" w:rsidRPr="00140F4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="00140F4C" w:rsidRPr="00140F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51433-99. Отвешивали образцы тыквы в среднем по 125 г каждый (</w:t>
      </w:r>
      <w:r w:rsidR="00140F4C" w:rsidRPr="00140F4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="00140F4C" w:rsidRPr="00140F4C">
        <w:rPr>
          <w:rFonts w:ascii="Times New Roman" w:eastAsia="Calibri" w:hAnsi="Times New Roman" w:cs="Times New Roman"/>
          <w:sz w:val="28"/>
          <w:szCs w:val="28"/>
          <w:lang w:eastAsia="ru-RU"/>
        </w:rPr>
        <w:t>=2), удаляли кожуру и части плаценты, взвешивали отходы. На соковыжималке получали сок каждого образца и рассчитывали выход сока.</w:t>
      </w:r>
    </w:p>
    <w:p w:rsidR="00776276" w:rsidRDefault="00776276" w:rsidP="00776276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76276" w:rsidRDefault="00776276" w:rsidP="00776276">
      <w:pPr>
        <w:shd w:val="clear" w:color="auto" w:fill="FFFFFF"/>
        <w:spacing w:after="0" w:line="360" w:lineRule="auto"/>
        <w:contextualSpacing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05EB9" w:rsidRPr="00776276" w:rsidRDefault="00776276" w:rsidP="00776276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76276">
        <w:rPr>
          <w:rFonts w:ascii="Times New Roman" w:eastAsia="Calibri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0727C030" wp14:editId="1B04982E">
            <wp:simplePos x="0" y="0"/>
            <wp:positionH relativeFrom="column">
              <wp:posOffset>2710815</wp:posOffset>
            </wp:positionH>
            <wp:positionV relativeFrom="paragraph">
              <wp:posOffset>1480185</wp:posOffset>
            </wp:positionV>
            <wp:extent cx="3378200" cy="2533650"/>
            <wp:effectExtent l="0" t="0" r="0" b="0"/>
            <wp:wrapThrough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hrough>
            <wp:docPr id="7" name="Рисунок 7" descr="H:\дипломмм\проект\4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дипломмм\проект\4.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EB9" w:rsidRPr="00505EB9">
        <w:rPr>
          <w:rFonts w:ascii="Times New Roman" w:eastAsia="Calibri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511B4727" wp14:editId="1E857C2F">
            <wp:simplePos x="0" y="0"/>
            <wp:positionH relativeFrom="margin">
              <wp:align>left</wp:align>
            </wp:positionH>
            <wp:positionV relativeFrom="paragraph">
              <wp:posOffset>1470660</wp:posOffset>
            </wp:positionV>
            <wp:extent cx="2552700" cy="2552700"/>
            <wp:effectExtent l="0" t="0" r="0" b="0"/>
            <wp:wrapThrough wrapText="bothSides">
              <wp:wrapPolygon edited="0">
                <wp:start x="0" y="0"/>
                <wp:lineTo x="0" y="21439"/>
                <wp:lineTo x="21439" y="21439"/>
                <wp:lineTo x="21439" y="0"/>
                <wp:lineTo x="0" y="0"/>
              </wp:wrapPolygon>
            </wp:wrapThrough>
            <wp:docPr id="5" name="Рисунок 5" descr="H:\дипломмм\проект\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ипломмм\проект\2.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0F4C" w:rsidRPr="00140F4C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Для определения содержания сухих веществ в тыквенном соке небольшую порцию пробы продукта помещали на нижнюю призму рефрактометра. Следили за тем, чтобы сок равномерно покрыл стеклянную поверхность, после чего накрывали нижнюю призму верхней призмой и снимали показатели рефрактометра [1]. </w:t>
      </w:r>
    </w:p>
    <w:p w:rsidR="00752981" w:rsidRDefault="00071A33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1A33">
        <w:rPr>
          <w:rFonts w:ascii="Times New Roman" w:hAnsi="Times New Roman" w:cs="Times New Roman"/>
          <w:sz w:val="28"/>
          <w:szCs w:val="28"/>
        </w:rPr>
        <w:t>Для проведения исследований использовано следующее оборудование: весы аналитические OhausPioneerPA214; </w:t>
      </w:r>
      <w:proofErr w:type="spellStart"/>
      <w:r w:rsidRPr="00071A33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071A33">
        <w:rPr>
          <w:rFonts w:ascii="Times New Roman" w:hAnsi="Times New Roman" w:cs="Times New Roman"/>
          <w:sz w:val="28"/>
          <w:szCs w:val="28"/>
        </w:rPr>
        <w:t>-метр; бюретка вместимостью 25см; рефрактометр ИРФ-454 Б2М; фильтры бумажн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обеззоленные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«красная лента»</w:t>
      </w:r>
      <w:r w:rsidRPr="00071A33">
        <w:rPr>
          <w:rFonts w:ascii="Times New Roman" w:hAnsi="Times New Roman" w:cs="Times New Roman"/>
          <w:sz w:val="28"/>
          <w:szCs w:val="28"/>
        </w:rPr>
        <w:t>.</w:t>
      </w:r>
    </w:p>
    <w:p w:rsidR="00B901A2" w:rsidRDefault="00B901A2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01A2" w:rsidRDefault="00B901A2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71A33" w:rsidRDefault="00071A33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76276">
      <w:pPr>
        <w:tabs>
          <w:tab w:val="left" w:pos="123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Default="00776276" w:rsidP="00776276">
      <w:pPr>
        <w:tabs>
          <w:tab w:val="left" w:pos="123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276" w:rsidRPr="00752981" w:rsidRDefault="00776276" w:rsidP="00752981">
      <w:pPr>
        <w:tabs>
          <w:tab w:val="left" w:pos="123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981" w:rsidRDefault="00140F4C" w:rsidP="00140F4C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F4C">
        <w:rPr>
          <w:rFonts w:ascii="Times New Roman" w:hAnsi="Times New Roman" w:cs="Times New Roman"/>
          <w:b/>
          <w:sz w:val="28"/>
          <w:szCs w:val="28"/>
        </w:rPr>
        <w:lastRenderedPageBreak/>
        <w:t>Глава 3. Результаты исследования</w:t>
      </w:r>
    </w:p>
    <w:p w:rsidR="00B901A2" w:rsidRPr="00B901A2" w:rsidRDefault="00B901A2" w:rsidP="00B901A2">
      <w:pPr>
        <w:pStyle w:val="a4"/>
        <w:numPr>
          <w:ilvl w:val="1"/>
          <w:numId w:val="4"/>
        </w:num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Получения сока из мякоти тыкв</w:t>
      </w:r>
    </w:p>
    <w:p w:rsidR="00B901A2" w:rsidRPr="00B901A2" w:rsidRDefault="00B901A2" w:rsidP="00B901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получения сока из мякот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тыквы представлены в таблице 1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901A2" w:rsidRDefault="00B901A2" w:rsidP="00B901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1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. Выход сока из мякоти тыквы</w:t>
      </w:r>
    </w:p>
    <w:p w:rsidR="00B901A2" w:rsidRPr="00B901A2" w:rsidRDefault="00B901A2" w:rsidP="00B901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8219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9"/>
        <w:gridCol w:w="1697"/>
        <w:gridCol w:w="1828"/>
        <w:gridCol w:w="1696"/>
        <w:gridCol w:w="1044"/>
        <w:gridCol w:w="915"/>
      </w:tblGrid>
      <w:tr w:rsidR="00B901A2" w:rsidRPr="00B901A2" w:rsidTr="00B901A2">
        <w:trPr>
          <w:trHeight w:val="540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Проба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Масса продукта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Отходы, г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 сока</w:t>
            </w:r>
          </w:p>
        </w:tc>
      </w:tr>
      <w:tr w:rsidR="00B901A2" w:rsidRPr="00B901A2" w:rsidTr="00B901A2">
        <w:trPr>
          <w:trHeight w:val="604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очистки, 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После очистки, г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901A2" w:rsidRPr="00B901A2" w:rsidTr="00B901A2">
        <w:trPr>
          <w:trHeight w:val="56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01A2" w:rsidRPr="00B901A2" w:rsidTr="00B901A2">
        <w:trPr>
          <w:trHeight w:val="56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901A2" w:rsidRPr="00B901A2" w:rsidTr="00B901A2">
        <w:trPr>
          <w:trHeight w:val="56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B901A2" w:rsidRPr="00B901A2" w:rsidTr="00B901A2">
        <w:trPr>
          <w:trHeight w:val="807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901A2" w:rsidRDefault="00B901A2" w:rsidP="00B901A2">
      <w:pPr>
        <w:shd w:val="clear" w:color="auto" w:fill="FFFFFF"/>
        <w:spacing w:after="0" w:line="360" w:lineRule="auto"/>
        <w:ind w:right="57" w:firstLine="709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Как видно из таблицы выход сока из мякоти тыквы колеблется от 26% до 48% с минимальным выходом сока в пробе № 4 и с максимальным выходом в пробе №3. Из 5 кг тыквы получается около 3,5 л, т. е выход сока около 70</w:t>
      </w:r>
      <w:r w:rsidRPr="00B901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% 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[5]. </w:t>
      </w:r>
      <w:r w:rsidRPr="00B901A2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Исходя, из полученных данных можно сделать вывод о том, что на выход сока повлияло длительное хранение тыквы. </w:t>
      </w:r>
    </w:p>
    <w:p w:rsidR="00B901A2" w:rsidRPr="00B901A2" w:rsidRDefault="00B901A2" w:rsidP="00B901A2">
      <w:pPr>
        <w:pStyle w:val="a4"/>
        <w:numPr>
          <w:ilvl w:val="1"/>
          <w:numId w:val="4"/>
        </w:numPr>
        <w:shd w:val="clear" w:color="auto" w:fill="FFFFFF"/>
        <w:spacing w:after="0" w:line="360" w:lineRule="auto"/>
        <w:ind w:right="57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901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Содержание сухих веществ в соках различных сортов тыквы</w:t>
      </w:r>
    </w:p>
    <w:p w:rsidR="00B901A2" w:rsidRPr="00B901A2" w:rsidRDefault="00B901A2" w:rsidP="00B901A2">
      <w:pPr>
        <w:spacing w:after="0" w:line="360" w:lineRule="auto"/>
        <w:ind w:righ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Данные о содержании растворимых сухих веществ в исследованных проба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 соков представлены в таблице 2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901A2" w:rsidRPr="00B901A2" w:rsidRDefault="00B901A2" w:rsidP="00B901A2">
      <w:pPr>
        <w:spacing w:after="0" w:line="240" w:lineRule="auto"/>
        <w:ind w:left="-170" w:right="-17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Таблица 2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B901A2" w:rsidRPr="00B901A2" w:rsidRDefault="00B901A2" w:rsidP="00B901A2">
      <w:pPr>
        <w:spacing w:after="0" w:line="240" w:lineRule="auto"/>
        <w:ind w:left="-170" w:right="-17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сухих веществ в соках различных сортов тыквы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8"/>
        <w:gridCol w:w="3361"/>
        <w:gridCol w:w="1418"/>
        <w:gridCol w:w="1417"/>
        <w:gridCol w:w="992"/>
        <w:gridCol w:w="1134"/>
      </w:tblGrid>
      <w:tr w:rsidR="00B901A2" w:rsidRPr="00B901A2" w:rsidTr="009D1AB7">
        <w:trPr>
          <w:trHeight w:val="73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Проба </w:t>
            </w:r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Сорт </w:t>
            </w: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Содержание сухих веществ в соке, % </w:t>
            </w:r>
            <w:proofErr w:type="spellStart"/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Брикса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сухих веществ в</w:t>
            </w: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100г тыквы (с учетом выхода сока),%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Метрологическая характеристика</w:t>
            </w:r>
          </w:p>
        </w:tc>
      </w:tr>
      <w:tr w:rsidR="00B901A2" w:rsidRPr="00B901A2" w:rsidTr="009D1AB7">
        <w:trPr>
          <w:trHeight w:val="768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Нормативная сходимость, </w:t>
            </w: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r </w:t>
            </w: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опытная</w:t>
            </w:r>
          </w:p>
        </w:tc>
      </w:tr>
      <w:tr w:rsidR="00B901A2" w:rsidRPr="00B901A2" w:rsidTr="009D1AB7">
        <w:trPr>
          <w:trHeight w:val="29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Тыква из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 Юрт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7,0 ±0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2,59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Не более 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901A2" w:rsidRPr="00B901A2" w:rsidTr="009D1AB7">
        <w:trPr>
          <w:trHeight w:val="49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Тыква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с. Знаменское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12,5±0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901A2" w:rsidRPr="00B901A2" w:rsidTr="009D1AB7">
        <w:trPr>
          <w:trHeight w:val="67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Тыква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 села Верхний Наур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5,9±0,044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B901A2" w:rsidRPr="00B901A2" w:rsidTr="009D1AB7">
        <w:trPr>
          <w:trHeight w:val="463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№4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Тыква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 села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Надтеречное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6,7±0,044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A2" w:rsidRPr="00B901A2" w:rsidRDefault="00B901A2" w:rsidP="00B901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901A2" w:rsidRPr="00B901A2" w:rsidRDefault="00B901A2" w:rsidP="00B90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01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B901A2" w:rsidRPr="00B901A2" w:rsidRDefault="00B901A2" w:rsidP="00B901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Как видно из таблицы, содержание растворимых сухих веществ в исследованных пробах, колеблется от 2,5% до 5,0 % с наибольшим соде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ржанием сухих веществ в пробе №2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Невысокий уровень содержания растворимых сухих веществ в сравнении с приведенными выше литературными данными (5,2-23,0%) можно объяснить тем, что в процессе длительного хранения (5-6 месяцев) углеводы подвергались значительным изменениям, вовлекаясь в процессы дыхания.  </w:t>
      </w:r>
    </w:p>
    <w:p w:rsidR="00B901A2" w:rsidRPr="00B901A2" w:rsidRDefault="00B901A2" w:rsidP="00B901A2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01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Вывод. 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хранения тыквы содержание растворимых сухих веществ снижается, но остается на довольно высоком уровне определяя приемлемые вкусовые качества продукта. Ценность тыквы в том, что, не требуя особых условий для хранения длительно сохраняет свою пищевую и биологическую ценность.</w:t>
      </w:r>
    </w:p>
    <w:p w:rsidR="00140F4C" w:rsidRDefault="00140F4C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140F4C">
      <w:pPr>
        <w:tabs>
          <w:tab w:val="left" w:pos="123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1A2" w:rsidRDefault="00B901A2" w:rsidP="00B901A2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FE165D" w:rsidRDefault="00B901A2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65D">
        <w:rPr>
          <w:rFonts w:ascii="Times New Roman" w:hAnsi="Times New Roman" w:cs="Times New Roman"/>
          <w:sz w:val="28"/>
          <w:szCs w:val="28"/>
        </w:rPr>
        <w:t>На основании литературного обзора и результатов исследования было установлено, что в различных странах СНГ культивируются 27 сортов тыквы</w:t>
      </w:r>
      <w:r w:rsidR="00FE165D" w:rsidRPr="00FE165D">
        <w:rPr>
          <w:rFonts w:ascii="Times New Roman" w:hAnsi="Times New Roman" w:cs="Times New Roman"/>
          <w:sz w:val="28"/>
          <w:szCs w:val="28"/>
        </w:rPr>
        <w:t>.</w:t>
      </w:r>
      <w:r w:rsidR="00FE165D">
        <w:rPr>
          <w:rFonts w:ascii="Times New Roman" w:hAnsi="Times New Roman" w:cs="Times New Roman"/>
          <w:sz w:val="28"/>
          <w:szCs w:val="28"/>
        </w:rPr>
        <w:t xml:space="preserve"> </w:t>
      </w:r>
      <w:r w:rsidR="00FE165D" w:rsidRPr="00FE165D">
        <w:rPr>
          <w:rFonts w:ascii="Times New Roman" w:hAnsi="Times New Roman" w:cs="Times New Roman"/>
          <w:sz w:val="28"/>
          <w:szCs w:val="28"/>
        </w:rPr>
        <w:t>Плоды тыквы - ценнейший пищевой и диетический продукт питания, источник богатого набора биологически активных веществ, таких как хорошо усвояемые белки, пектин, углеводы, крахмал, органические кислоты, жиры, витамины, минеральные соли и другие вещества</w:t>
      </w:r>
    </w:p>
    <w:p w:rsidR="00FE165D" w:rsidRP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01A2" w:rsidRPr="00FE165D">
        <w:rPr>
          <w:rFonts w:ascii="Times New Roman" w:hAnsi="Times New Roman" w:cs="Times New Roman"/>
          <w:sz w:val="28"/>
          <w:szCs w:val="28"/>
        </w:rPr>
        <w:t>ров</w:t>
      </w:r>
      <w:r>
        <w:rPr>
          <w:rFonts w:ascii="Times New Roman" w:hAnsi="Times New Roman" w:cs="Times New Roman"/>
          <w:sz w:val="28"/>
          <w:szCs w:val="28"/>
        </w:rPr>
        <w:t>еденное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нами иссле</w:t>
      </w:r>
      <w:r>
        <w:rPr>
          <w:rFonts w:ascii="Times New Roman" w:hAnsi="Times New Roman" w:cs="Times New Roman"/>
          <w:sz w:val="28"/>
          <w:szCs w:val="28"/>
        </w:rPr>
        <w:t>дование показало</w:t>
      </w:r>
      <w:r w:rsidRPr="00FE165D">
        <w:rPr>
          <w:rFonts w:ascii="Times New Roman" w:hAnsi="Times New Roman" w:cs="Times New Roman"/>
          <w:sz w:val="28"/>
          <w:szCs w:val="28"/>
        </w:rPr>
        <w:t xml:space="preserve">, что изучаемые 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сорта тыкв имеют по сравнению </w:t>
      </w:r>
      <w:proofErr w:type="gramStart"/>
      <w:r w:rsidR="00B901A2" w:rsidRPr="00FE165D">
        <w:rPr>
          <w:rFonts w:ascii="Times New Roman" w:hAnsi="Times New Roman" w:cs="Times New Roman"/>
          <w:sz w:val="28"/>
          <w:szCs w:val="28"/>
        </w:rPr>
        <w:t>с сортами</w:t>
      </w:r>
      <w:proofErr w:type="gramEnd"/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выращиваемыми в других регионах</w:t>
      </w:r>
      <w:r w:rsidRPr="00FE165D">
        <w:rPr>
          <w:rFonts w:ascii="Times New Roman" w:hAnsi="Times New Roman" w:cs="Times New Roman"/>
          <w:sz w:val="28"/>
          <w:szCs w:val="28"/>
        </w:rPr>
        <w:t xml:space="preserve"> 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мира, обладают </w:t>
      </w:r>
      <w:r>
        <w:rPr>
          <w:rFonts w:ascii="Times New Roman" w:hAnsi="Times New Roman" w:cs="Times New Roman"/>
          <w:sz w:val="28"/>
          <w:szCs w:val="28"/>
        </w:rPr>
        <w:t>хорошим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 химическим составом. Это можно объяснить богатыми поч</w:t>
      </w:r>
      <w:r>
        <w:rPr>
          <w:rFonts w:ascii="Times New Roman" w:hAnsi="Times New Roman" w:cs="Times New Roman"/>
          <w:sz w:val="28"/>
          <w:szCs w:val="28"/>
        </w:rPr>
        <w:t xml:space="preserve">венно-климатическими условиями, </w:t>
      </w:r>
      <w:r w:rsidRPr="00FE165D">
        <w:rPr>
          <w:rFonts w:ascii="Times New Roman" w:hAnsi="Times New Roman" w:cs="Times New Roman"/>
          <w:sz w:val="28"/>
          <w:szCs w:val="28"/>
        </w:rPr>
        <w:t xml:space="preserve">использованием агротехники, </w:t>
      </w:r>
      <w:r w:rsidR="00B901A2" w:rsidRPr="00FE165D">
        <w:rPr>
          <w:rFonts w:ascii="Times New Roman" w:hAnsi="Times New Roman" w:cs="Times New Roman"/>
          <w:sz w:val="28"/>
          <w:szCs w:val="28"/>
        </w:rPr>
        <w:t>минеральных удобрений, временем уборки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65D" w:rsidRDefault="00FE165D" w:rsidP="00FE165D">
      <w:pPr>
        <w:tabs>
          <w:tab w:val="left" w:pos="123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65D">
        <w:rPr>
          <w:rFonts w:ascii="Times New Roman" w:hAnsi="Times New Roman" w:cs="Times New Roman"/>
          <w:sz w:val="28"/>
          <w:szCs w:val="28"/>
        </w:rPr>
        <w:t xml:space="preserve">По проведенным исследованиям с целью изучения условий и </w:t>
      </w:r>
      <w:proofErr w:type="spellStart"/>
      <w:r w:rsidR="00B901A2" w:rsidRPr="00FE165D">
        <w:rPr>
          <w:rFonts w:ascii="Times New Roman" w:hAnsi="Times New Roman" w:cs="Times New Roman"/>
          <w:sz w:val="28"/>
          <w:szCs w:val="28"/>
        </w:rPr>
        <w:t>лежкоспособности</w:t>
      </w:r>
      <w:proofErr w:type="spellEnd"/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плодо</w:t>
      </w:r>
      <w:r>
        <w:rPr>
          <w:rFonts w:ascii="Times New Roman" w:hAnsi="Times New Roman" w:cs="Times New Roman"/>
          <w:sz w:val="28"/>
          <w:szCs w:val="28"/>
        </w:rPr>
        <w:t xml:space="preserve">в тыквы можно сказать, что исследованные сорта </w:t>
      </w:r>
      <w:r w:rsidR="00B901A2" w:rsidRPr="00FE165D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901A2" w:rsidRPr="00FE165D">
        <w:rPr>
          <w:rFonts w:ascii="Times New Roman" w:hAnsi="Times New Roman" w:cs="Times New Roman"/>
          <w:sz w:val="28"/>
          <w:szCs w:val="28"/>
        </w:rPr>
        <w:t>тся</w:t>
      </w:r>
      <w:r w:rsidRPr="00FE1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5 - 6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без больших изменений в органолептических показателях и в</w:t>
      </w:r>
      <w:r w:rsidRPr="00FE165D">
        <w:rPr>
          <w:rFonts w:ascii="Times New Roman" w:hAnsi="Times New Roman" w:cs="Times New Roman"/>
          <w:sz w:val="28"/>
          <w:szCs w:val="28"/>
        </w:rPr>
        <w:t xml:space="preserve"> </w:t>
      </w:r>
      <w:r w:rsidR="00B901A2" w:rsidRPr="00FE165D">
        <w:rPr>
          <w:rFonts w:ascii="Times New Roman" w:hAnsi="Times New Roman" w:cs="Times New Roman"/>
          <w:sz w:val="28"/>
          <w:szCs w:val="28"/>
        </w:rPr>
        <w:t>химическом составе т.е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01A2" w:rsidRPr="00FE165D">
        <w:rPr>
          <w:rFonts w:ascii="Times New Roman" w:hAnsi="Times New Roman" w:cs="Times New Roman"/>
          <w:sz w:val="28"/>
          <w:szCs w:val="28"/>
        </w:rPr>
        <w:t xml:space="preserve"> обладает средней </w:t>
      </w:r>
      <w:proofErr w:type="spellStart"/>
      <w:r w:rsidR="00B901A2" w:rsidRPr="00FE165D">
        <w:rPr>
          <w:rFonts w:ascii="Times New Roman" w:hAnsi="Times New Roman" w:cs="Times New Roman"/>
          <w:sz w:val="28"/>
          <w:szCs w:val="28"/>
        </w:rPr>
        <w:t>лежкостью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901A2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содержание растворимых сухих веществ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B901A2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процессе хранения тыкв снижается, но остается на довольно высоком уровне определяя приемлемые вкусовые качества продукта. Ценность тыквы в том, что, не требуя особых условий для хранения длительно сохраняет свою пищевую и биологическую ценность.</w:t>
      </w: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E165D" w:rsidRP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6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FE165D" w:rsidRPr="00FE165D" w:rsidRDefault="00FE165D" w:rsidP="00FE165D">
      <w:pPr>
        <w:numPr>
          <w:ilvl w:val="0"/>
          <w:numId w:val="5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 </w:t>
      </w:r>
      <w:r w:rsidRPr="00FE165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</w:t>
      </w:r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51433-99 Соки фруктовые и овощные. Метод определения содержания растворимых сухих веществ рефрактометром, 2010. – 6с. </w:t>
      </w:r>
    </w:p>
    <w:p w:rsidR="00FE165D" w:rsidRPr="00FE165D" w:rsidRDefault="00FE165D" w:rsidP="00FE165D">
      <w:pPr>
        <w:numPr>
          <w:ilvl w:val="0"/>
          <w:numId w:val="5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>Влащик</w:t>
      </w:r>
      <w:proofErr w:type="spellEnd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Л.Г. Правила подготовки проб для лабораторных анализов. Определение сухих веществ или влаги сельскохозяйственной продукции высушиванием и рефрактометрическим методом: методические указания/ Л.Г. </w:t>
      </w:r>
      <w:proofErr w:type="spellStart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>Влащик</w:t>
      </w:r>
      <w:proofErr w:type="spellEnd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Л.Я. Родионова. Краснодар: КГАУ, 2011. – 24с.  </w:t>
      </w:r>
    </w:p>
    <w:p w:rsidR="00FE165D" w:rsidRPr="00FE165D" w:rsidRDefault="00FE165D" w:rsidP="00FE165D">
      <w:pPr>
        <w:numPr>
          <w:ilvl w:val="0"/>
          <w:numId w:val="5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>Карапетян А. С. Изменение биохимического состава плодов тыквы в зависимости от сроков хранения/ А.С. Карапетян// [электронный ресурс]. - Режим доступа: file:///G:/67-153-1-SM.pdf</w:t>
      </w:r>
    </w:p>
    <w:p w:rsidR="00FE165D" w:rsidRPr="00FE165D" w:rsidRDefault="00FE165D" w:rsidP="00FE165D">
      <w:pPr>
        <w:numPr>
          <w:ilvl w:val="0"/>
          <w:numId w:val="5"/>
        </w:numPr>
        <w:spacing w:after="0" w:line="360" w:lineRule="auto"/>
        <w:ind w:right="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Скурихин, И.М. Химический состав пищевых продуктов. Кн. 2: Справочные таблицы содержания аминокислот, жирных кислот, витаминов, макро - и микро - элементов, органических кислот и углеводов/ И.М. Скурихин. М.: </w:t>
      </w:r>
      <w:proofErr w:type="spellStart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>Агропромиздат</w:t>
      </w:r>
      <w:proofErr w:type="spellEnd"/>
      <w:r w:rsidRPr="00FE16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1987. - 360 с. </w:t>
      </w:r>
    </w:p>
    <w:p w:rsidR="00FE165D" w:rsidRPr="00FE165D" w:rsidRDefault="00FE165D" w:rsidP="00FE165D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E1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Теркун</w:t>
      </w:r>
      <w:proofErr w:type="spellEnd"/>
      <w:r w:rsidRPr="00FE1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А. Н.</w:t>
      </w:r>
      <w:r w:rsidRPr="00FE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165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Совершенствование технологии и разработка новых видов овощных соков и напитков. -</w:t>
      </w:r>
      <w:r w:rsidRPr="00FE1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автореферат диссертации на соискание к.т.н.- Краснодар, 2003 г.</w:t>
      </w:r>
    </w:p>
    <w:p w:rsidR="00FE165D" w:rsidRPr="00FE165D" w:rsidRDefault="00FE165D" w:rsidP="00FE165D">
      <w:pPr>
        <w:tabs>
          <w:tab w:val="left" w:pos="1230"/>
        </w:tabs>
        <w:spacing w:after="0" w:line="360" w:lineRule="auto"/>
        <w:ind w:firstLine="123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165D" w:rsidRPr="00FE165D" w:rsidSect="00776276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A28" w:rsidRDefault="004E6A28" w:rsidP="00776276">
      <w:pPr>
        <w:spacing w:after="0" w:line="240" w:lineRule="auto"/>
      </w:pPr>
      <w:r>
        <w:separator/>
      </w:r>
    </w:p>
  </w:endnote>
  <w:endnote w:type="continuationSeparator" w:id="0">
    <w:p w:rsidR="004E6A28" w:rsidRDefault="004E6A28" w:rsidP="0077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0273591"/>
      <w:docPartObj>
        <w:docPartGallery w:val="Page Numbers (Bottom of Page)"/>
        <w:docPartUnique/>
      </w:docPartObj>
    </w:sdtPr>
    <w:sdtEndPr/>
    <w:sdtContent>
      <w:p w:rsidR="00776276" w:rsidRDefault="007762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5F4">
          <w:rPr>
            <w:noProof/>
          </w:rPr>
          <w:t>17</w:t>
        </w:r>
        <w:r>
          <w:fldChar w:fldCharType="end"/>
        </w:r>
      </w:p>
    </w:sdtContent>
  </w:sdt>
  <w:p w:rsidR="00776276" w:rsidRDefault="007762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A28" w:rsidRDefault="004E6A28" w:rsidP="00776276">
      <w:pPr>
        <w:spacing w:after="0" w:line="240" w:lineRule="auto"/>
      </w:pPr>
      <w:r>
        <w:separator/>
      </w:r>
    </w:p>
  </w:footnote>
  <w:footnote w:type="continuationSeparator" w:id="0">
    <w:p w:rsidR="004E6A28" w:rsidRDefault="004E6A28" w:rsidP="0077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757A"/>
    <w:multiLevelType w:val="hybridMultilevel"/>
    <w:tmpl w:val="464096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4026B"/>
    <w:multiLevelType w:val="multilevel"/>
    <w:tmpl w:val="E982CE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1864819"/>
    <w:multiLevelType w:val="multilevel"/>
    <w:tmpl w:val="F4589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CA562BC"/>
    <w:multiLevelType w:val="hybridMultilevel"/>
    <w:tmpl w:val="CC02237C"/>
    <w:lvl w:ilvl="0" w:tplc="18DE65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AF1BBF"/>
    <w:multiLevelType w:val="multilevel"/>
    <w:tmpl w:val="3CB44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926"/>
    <w:rsid w:val="00071A33"/>
    <w:rsid w:val="000E36F6"/>
    <w:rsid w:val="00140F4C"/>
    <w:rsid w:val="00210B2F"/>
    <w:rsid w:val="00222AC5"/>
    <w:rsid w:val="00287978"/>
    <w:rsid w:val="002B0F23"/>
    <w:rsid w:val="00307D49"/>
    <w:rsid w:val="00356033"/>
    <w:rsid w:val="003715B8"/>
    <w:rsid w:val="003928D0"/>
    <w:rsid w:val="004D0D23"/>
    <w:rsid w:val="004E6A28"/>
    <w:rsid w:val="00505EB9"/>
    <w:rsid w:val="00540926"/>
    <w:rsid w:val="00620BDC"/>
    <w:rsid w:val="006218D7"/>
    <w:rsid w:val="00634D15"/>
    <w:rsid w:val="00676889"/>
    <w:rsid w:val="00676D19"/>
    <w:rsid w:val="00732ECC"/>
    <w:rsid w:val="00752981"/>
    <w:rsid w:val="00776276"/>
    <w:rsid w:val="00911660"/>
    <w:rsid w:val="00AC52C0"/>
    <w:rsid w:val="00AE45F4"/>
    <w:rsid w:val="00B019DC"/>
    <w:rsid w:val="00B63CDD"/>
    <w:rsid w:val="00B901A2"/>
    <w:rsid w:val="00BC1F35"/>
    <w:rsid w:val="00C511CC"/>
    <w:rsid w:val="00CB7927"/>
    <w:rsid w:val="00D06129"/>
    <w:rsid w:val="00D93CE4"/>
    <w:rsid w:val="00ED6EE8"/>
    <w:rsid w:val="00EE2FE5"/>
    <w:rsid w:val="00F04E0D"/>
    <w:rsid w:val="00F530FE"/>
    <w:rsid w:val="00F86C0A"/>
    <w:rsid w:val="00FE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755B"/>
  <w15:chartTrackingRefBased/>
  <w15:docId w15:val="{28CC3EE2-BCCF-42F2-BE96-A296E832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0D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22AC5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222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7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6276"/>
  </w:style>
  <w:style w:type="paragraph" w:styleId="a9">
    <w:name w:val="footer"/>
    <w:basedOn w:val="a"/>
    <w:link w:val="aa"/>
    <w:uiPriority w:val="99"/>
    <w:unhideWhenUsed/>
    <w:rsid w:val="0077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madina_a2015@mail.ru</dc:creator>
  <cp:keywords/>
  <dc:description/>
  <cp:lastModifiedBy>madina_a2015@mail.ru</cp:lastModifiedBy>
  <cp:revision>13</cp:revision>
  <dcterms:created xsi:type="dcterms:W3CDTF">2019-11-22T07:19:00Z</dcterms:created>
  <dcterms:modified xsi:type="dcterms:W3CDTF">2019-12-27T10:52:00Z</dcterms:modified>
</cp:coreProperties>
</file>