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42CA49" w14:textId="145E83A9" w:rsidR="002F413D" w:rsidRDefault="002F413D" w:rsidP="002F413D">
      <w:pPr>
        <w:suppressAutoHyphens/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  <w:r w:rsidRPr="00C87CA6">
        <w:rPr>
          <w:rFonts w:ascii="PT Astra Serif" w:hAnsi="PT Astra Serif"/>
          <w:b/>
          <w:sz w:val="28"/>
          <w:szCs w:val="28"/>
        </w:rPr>
        <w:t>ВСЕРОССИЙСК</w:t>
      </w:r>
      <w:r w:rsidR="000A7ABB">
        <w:rPr>
          <w:rFonts w:ascii="PT Astra Serif" w:hAnsi="PT Astra Serif"/>
          <w:b/>
          <w:sz w:val="28"/>
          <w:szCs w:val="28"/>
        </w:rPr>
        <w:t>ИЙ</w:t>
      </w:r>
      <w:r w:rsidRPr="00C87CA6">
        <w:rPr>
          <w:rFonts w:ascii="PT Astra Serif" w:hAnsi="PT Astra Serif"/>
          <w:b/>
          <w:sz w:val="28"/>
          <w:szCs w:val="28"/>
        </w:rPr>
        <w:t xml:space="preserve"> КОНКУРС ЮНЫХ ИССЛЕДОВАТЕЛЕЙ ОКРУЖАЮЩЕЙ СРЕДЫ «ОТКРЫТИЯ 2030»</w:t>
      </w:r>
    </w:p>
    <w:p w14:paraId="735732CD" w14:textId="77777777" w:rsidR="002F413D" w:rsidRPr="00C87CA6" w:rsidRDefault="002F413D" w:rsidP="002F413D">
      <w:pPr>
        <w:suppressAutoHyphens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>
        <w:rPr>
          <w:rFonts w:ascii="PT Astra Serif" w:hAnsi="PT Astra Serif"/>
          <w:b/>
          <w:sz w:val="28"/>
          <w:szCs w:val="28"/>
        </w:rPr>
        <w:t>Россия, ЯНАО, г. Новый Уренгой</w:t>
      </w:r>
    </w:p>
    <w:p w14:paraId="7344CBF8" w14:textId="77777777" w:rsidR="002F413D" w:rsidRPr="00BA63DD" w:rsidRDefault="002F413D" w:rsidP="002F413D">
      <w:pPr>
        <w:suppressAutoHyphens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</w:p>
    <w:p w14:paraId="3151DFB5" w14:textId="77777777" w:rsidR="002F413D" w:rsidRDefault="002F413D" w:rsidP="002F413D">
      <w:pPr>
        <w:suppressAutoHyphens/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  <w:lang w:eastAsia="ar-SA"/>
        </w:rPr>
      </w:pPr>
    </w:p>
    <w:p w14:paraId="4DB07235" w14:textId="051A4548" w:rsidR="002F413D" w:rsidRDefault="002F413D" w:rsidP="002F413D">
      <w:pPr>
        <w:suppressAutoHyphens/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eastAsia="ar-SA"/>
        </w:rPr>
      </w:pPr>
    </w:p>
    <w:p w14:paraId="5BE08F74" w14:textId="77777777" w:rsidR="002F413D" w:rsidRDefault="002F413D" w:rsidP="002F413D">
      <w:pPr>
        <w:suppressAutoHyphens/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eastAsia="ar-SA"/>
        </w:rPr>
      </w:pPr>
    </w:p>
    <w:p w14:paraId="70E3C369" w14:textId="77777777" w:rsidR="002F413D" w:rsidRDefault="002F413D" w:rsidP="002F413D">
      <w:pPr>
        <w:suppressAutoHyphens/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eastAsia="ar-SA"/>
        </w:rPr>
      </w:pPr>
      <w:r>
        <w:rPr>
          <w:rFonts w:ascii="Times New Roman" w:hAnsi="Times New Roman" w:cs="Times New Roman"/>
          <w:b/>
          <w:i/>
          <w:sz w:val="28"/>
          <w:szCs w:val="28"/>
          <w:lang w:eastAsia="ar-SA"/>
        </w:rPr>
        <w:t>СЕКЦИЯ</w:t>
      </w:r>
    </w:p>
    <w:p w14:paraId="65FD981C" w14:textId="431B885B" w:rsidR="00071C68" w:rsidRDefault="002F413D" w:rsidP="002F413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F413D">
        <w:rPr>
          <w:rFonts w:ascii="Times New Roman" w:hAnsi="Times New Roman" w:cs="Times New Roman"/>
          <w:b/>
          <w:i/>
          <w:sz w:val="28"/>
          <w:szCs w:val="28"/>
          <w:lang w:eastAsia="ar-SA"/>
        </w:rPr>
        <w:t>«Биотехнология»</w:t>
      </w:r>
    </w:p>
    <w:p w14:paraId="246A18D6" w14:textId="154792CD" w:rsidR="002F413D" w:rsidRDefault="002F413D" w:rsidP="00071C6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4113CA8" w14:textId="1B646B96" w:rsidR="00071C68" w:rsidRDefault="00071C68" w:rsidP="002F413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8CE6F77" w14:textId="3D8B9A2A" w:rsidR="00071C68" w:rsidRDefault="00071C68" w:rsidP="0064160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E6A6833" w14:textId="5F728F42" w:rsidR="00682BC7" w:rsidRPr="00CB21C6" w:rsidRDefault="002F413D" w:rsidP="005F37FD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B21C6">
        <w:rPr>
          <w:rFonts w:ascii="Times New Roman" w:hAnsi="Times New Roman" w:cs="Times New Roman"/>
          <w:b/>
          <w:sz w:val="24"/>
          <w:szCs w:val="24"/>
        </w:rPr>
        <w:t>Влияние асептических условий на микрофлору питательной среды при условии выращивания мелкосемянных культур</w:t>
      </w:r>
    </w:p>
    <w:p w14:paraId="77B013ED" w14:textId="0A3B39FF" w:rsidR="007448F0" w:rsidRPr="00CB21C6" w:rsidRDefault="002F413D" w:rsidP="005F37FD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B21C6">
        <w:rPr>
          <w:rFonts w:ascii="Times New Roman" w:hAnsi="Times New Roman" w:cs="Times New Roman"/>
          <w:b/>
          <w:sz w:val="24"/>
          <w:szCs w:val="24"/>
        </w:rPr>
        <w:t xml:space="preserve">В технике </w:t>
      </w:r>
      <w:proofErr w:type="spellStart"/>
      <w:r w:rsidRPr="00CB21C6">
        <w:rPr>
          <w:rFonts w:ascii="Times New Roman" w:hAnsi="Times New Roman" w:cs="Times New Roman"/>
          <w:b/>
          <w:sz w:val="24"/>
          <w:szCs w:val="24"/>
        </w:rPr>
        <w:t>in</w:t>
      </w:r>
      <w:proofErr w:type="spellEnd"/>
      <w:r w:rsidRPr="00CB21C6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B21C6">
        <w:rPr>
          <w:rFonts w:ascii="Times New Roman" w:hAnsi="Times New Roman" w:cs="Times New Roman"/>
          <w:b/>
          <w:sz w:val="24"/>
          <w:szCs w:val="24"/>
        </w:rPr>
        <w:t>vitro</w:t>
      </w:r>
      <w:proofErr w:type="spellEnd"/>
      <w:r w:rsidRPr="00CB21C6">
        <w:rPr>
          <w:rFonts w:ascii="Times New Roman" w:hAnsi="Times New Roman" w:cs="Times New Roman"/>
          <w:b/>
          <w:sz w:val="24"/>
          <w:szCs w:val="24"/>
        </w:rPr>
        <w:t>.</w:t>
      </w:r>
    </w:p>
    <w:p w14:paraId="38F9599E" w14:textId="77777777" w:rsidR="007448F0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0CD6034" w14:textId="77777777" w:rsidR="005409E3" w:rsidRDefault="005409E3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1F054DA" w14:textId="77777777" w:rsidR="005409E3" w:rsidRDefault="005409E3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3C3CD01" w14:textId="199C7D67" w:rsidR="002F413D" w:rsidRDefault="002F413D" w:rsidP="00071C6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3838A53" w14:textId="77777777" w:rsidR="002F413D" w:rsidRPr="00194DCD" w:rsidRDefault="002F413D" w:rsidP="00071C6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FA33138" w14:textId="7F2BDD49" w:rsidR="007448F0" w:rsidRPr="00CB21C6" w:rsidRDefault="00071C68" w:rsidP="00CB21C6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Автор работы</w:t>
      </w:r>
      <w:r w:rsidR="00CB21C6" w:rsidRPr="00CB21C6">
        <w:rPr>
          <w:rFonts w:ascii="Times New Roman" w:hAnsi="Times New Roman" w:cs="Times New Roman"/>
          <w:b/>
          <w:sz w:val="24"/>
          <w:szCs w:val="24"/>
        </w:rPr>
        <w:t>:</w:t>
      </w:r>
    </w:p>
    <w:p w14:paraId="42A41406" w14:textId="599B540C" w:rsidR="007448F0" w:rsidRPr="00194DCD" w:rsidRDefault="007448F0" w:rsidP="00CB21C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Медведева Виктория</w:t>
      </w:r>
      <w:r w:rsidR="002F413D">
        <w:rPr>
          <w:rFonts w:ascii="Times New Roman" w:hAnsi="Times New Roman" w:cs="Times New Roman"/>
          <w:sz w:val="24"/>
          <w:szCs w:val="24"/>
        </w:rPr>
        <w:t xml:space="preserve"> Васильевна</w:t>
      </w:r>
      <w:r w:rsidRPr="00194DCD">
        <w:rPr>
          <w:rFonts w:ascii="Times New Roman" w:hAnsi="Times New Roman" w:cs="Times New Roman"/>
          <w:sz w:val="24"/>
          <w:szCs w:val="24"/>
        </w:rPr>
        <w:t>, 1</w:t>
      </w:r>
      <w:r w:rsidR="00682BC7" w:rsidRPr="00194DCD">
        <w:rPr>
          <w:rFonts w:ascii="Times New Roman" w:hAnsi="Times New Roman" w:cs="Times New Roman"/>
          <w:sz w:val="24"/>
          <w:szCs w:val="24"/>
        </w:rPr>
        <w:t>6</w:t>
      </w:r>
      <w:r w:rsidRPr="00194DCD">
        <w:rPr>
          <w:rFonts w:ascii="Times New Roman" w:hAnsi="Times New Roman" w:cs="Times New Roman"/>
          <w:sz w:val="24"/>
          <w:szCs w:val="24"/>
        </w:rPr>
        <w:t xml:space="preserve"> лет, </w:t>
      </w:r>
    </w:p>
    <w:p w14:paraId="2BA10C7D" w14:textId="77777777" w:rsidR="007448F0" w:rsidRPr="00194DCD" w:rsidRDefault="007448F0" w:rsidP="00CB21C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детское объединение «Исследователь», </w:t>
      </w:r>
    </w:p>
    <w:p w14:paraId="5C68D6DF" w14:textId="77777777" w:rsidR="007448F0" w:rsidRPr="00194DCD" w:rsidRDefault="007448F0" w:rsidP="00CB21C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МБУДО «Детская Экологическая станция», </w:t>
      </w:r>
    </w:p>
    <w:p w14:paraId="3D082372" w14:textId="336F0FDC" w:rsidR="007448F0" w:rsidRPr="00CB21C6" w:rsidRDefault="00CB21C6" w:rsidP="00CB21C6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CB21C6">
        <w:rPr>
          <w:rFonts w:ascii="Times New Roman" w:hAnsi="Times New Roman" w:cs="Times New Roman"/>
          <w:b/>
          <w:sz w:val="24"/>
          <w:szCs w:val="24"/>
        </w:rPr>
        <w:t>Руководитель</w:t>
      </w:r>
      <w:r w:rsidR="00071C68">
        <w:rPr>
          <w:rFonts w:ascii="Times New Roman" w:hAnsi="Times New Roman" w:cs="Times New Roman"/>
          <w:b/>
          <w:sz w:val="24"/>
          <w:szCs w:val="24"/>
        </w:rPr>
        <w:t xml:space="preserve"> работы</w:t>
      </w:r>
      <w:r w:rsidRPr="00CB21C6">
        <w:rPr>
          <w:rFonts w:ascii="Times New Roman" w:hAnsi="Times New Roman" w:cs="Times New Roman"/>
          <w:b/>
          <w:sz w:val="24"/>
          <w:szCs w:val="24"/>
        </w:rPr>
        <w:t>:</w:t>
      </w:r>
    </w:p>
    <w:p w14:paraId="7C449E9B" w14:textId="77777777" w:rsidR="007448F0" w:rsidRPr="00194DCD" w:rsidRDefault="007448F0" w:rsidP="00CB21C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194DCD">
        <w:rPr>
          <w:rFonts w:ascii="Times New Roman" w:hAnsi="Times New Roman" w:cs="Times New Roman"/>
          <w:sz w:val="24"/>
          <w:szCs w:val="24"/>
        </w:rPr>
        <w:t>Корчемнова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Людмила Григорьевна,</w:t>
      </w:r>
    </w:p>
    <w:p w14:paraId="6F85AA79" w14:textId="77777777" w:rsidR="007448F0" w:rsidRPr="00194DCD" w:rsidRDefault="007448F0" w:rsidP="00CB21C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 педагог дополнительного образования </w:t>
      </w:r>
    </w:p>
    <w:p w14:paraId="43AD0B37" w14:textId="51715BD4" w:rsidR="00071C68" w:rsidRDefault="007448F0" w:rsidP="00065157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МБУДО «Детская Экологическая станция» </w:t>
      </w:r>
    </w:p>
    <w:p w14:paraId="62D2E8B4" w14:textId="77777777" w:rsidR="0064160E" w:rsidRDefault="0064160E" w:rsidP="00071C6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EA62D13" w14:textId="3DADB970" w:rsidR="00071C68" w:rsidRDefault="00071C68" w:rsidP="00071C6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AFCCBD" w14:textId="0F4E3A57" w:rsidR="00051F70" w:rsidRDefault="00051F70" w:rsidP="00071C6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720E09D" w14:textId="77777777" w:rsidR="00051F70" w:rsidRPr="00194DCD" w:rsidRDefault="00051F70" w:rsidP="00071C6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0F04B5A" w14:textId="5355CC0A" w:rsidR="00907968" w:rsidRPr="00194DCD" w:rsidRDefault="007448F0" w:rsidP="00051F7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НОВЫЙ УРЕНГОЙ </w:t>
      </w:r>
      <w:r w:rsidR="00065157">
        <w:rPr>
          <w:rFonts w:ascii="Times New Roman" w:hAnsi="Times New Roman" w:cs="Times New Roman"/>
          <w:sz w:val="24"/>
          <w:szCs w:val="24"/>
        </w:rPr>
        <w:t>–</w:t>
      </w:r>
      <w:r w:rsidRPr="00194DCD">
        <w:rPr>
          <w:rFonts w:ascii="Times New Roman" w:hAnsi="Times New Roman" w:cs="Times New Roman"/>
          <w:sz w:val="24"/>
          <w:szCs w:val="24"/>
        </w:rPr>
        <w:t xml:space="preserve"> 20</w:t>
      </w:r>
      <w:r w:rsidR="00D11A3D">
        <w:rPr>
          <w:rFonts w:ascii="Times New Roman" w:hAnsi="Times New Roman" w:cs="Times New Roman"/>
          <w:sz w:val="24"/>
          <w:szCs w:val="24"/>
        </w:rPr>
        <w:t>20</w:t>
      </w:r>
    </w:p>
    <w:tbl>
      <w:tblPr>
        <w:tblW w:w="9891" w:type="dxa"/>
        <w:tblLook w:val="00A0" w:firstRow="1" w:lastRow="0" w:firstColumn="1" w:lastColumn="0" w:noHBand="0" w:noVBand="0"/>
      </w:tblPr>
      <w:tblGrid>
        <w:gridCol w:w="8897"/>
        <w:gridCol w:w="994"/>
      </w:tblGrid>
      <w:tr w:rsidR="00CB21C6" w:rsidRPr="00CB21C6" w14:paraId="0FBED4C7" w14:textId="77777777" w:rsidTr="00F360CE">
        <w:tc>
          <w:tcPr>
            <w:tcW w:w="8897" w:type="dxa"/>
          </w:tcPr>
          <w:p w14:paraId="05DF2F93" w14:textId="77777777" w:rsidR="00CB21C6" w:rsidRPr="00CB21C6" w:rsidRDefault="00CB21C6" w:rsidP="00F360CE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21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ОГЛАВЛЕНИЕ</w:t>
            </w:r>
          </w:p>
        </w:tc>
        <w:tc>
          <w:tcPr>
            <w:tcW w:w="994" w:type="dxa"/>
          </w:tcPr>
          <w:p w14:paraId="5E30C33D" w14:textId="77777777" w:rsidR="00CB21C6" w:rsidRPr="00CB21C6" w:rsidRDefault="00CB21C6" w:rsidP="00F360CE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B21C6">
              <w:rPr>
                <w:rFonts w:ascii="Times New Roman" w:hAnsi="Times New Roman" w:cs="Times New Roman"/>
                <w:sz w:val="24"/>
                <w:szCs w:val="24"/>
              </w:rPr>
              <w:t>Стр.</w:t>
            </w:r>
          </w:p>
        </w:tc>
      </w:tr>
      <w:tr w:rsidR="00D11A3D" w:rsidRPr="00D11A3D" w14:paraId="02405D4A" w14:textId="77777777" w:rsidTr="00F360CE">
        <w:tc>
          <w:tcPr>
            <w:tcW w:w="8897" w:type="dxa"/>
          </w:tcPr>
          <w:p w14:paraId="26F59310" w14:textId="77777777" w:rsidR="00CB21C6" w:rsidRPr="00D11A3D" w:rsidRDefault="00CB21C6" w:rsidP="00F360CE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178C34" w14:textId="0C70EC21" w:rsidR="00CB21C6" w:rsidRPr="00D11A3D" w:rsidRDefault="00CB21C6" w:rsidP="00D67FD5">
            <w:pPr>
              <w:pStyle w:val="a3"/>
              <w:numPr>
                <w:ilvl w:val="0"/>
                <w:numId w:val="17"/>
              </w:num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3D">
              <w:rPr>
                <w:rFonts w:ascii="Times New Roman" w:hAnsi="Times New Roman" w:cs="Times New Roman"/>
                <w:sz w:val="24"/>
                <w:szCs w:val="24"/>
              </w:rPr>
              <w:t>ВВЕДЕНИЕ</w:t>
            </w:r>
          </w:p>
        </w:tc>
        <w:tc>
          <w:tcPr>
            <w:tcW w:w="994" w:type="dxa"/>
          </w:tcPr>
          <w:p w14:paraId="406A73FE" w14:textId="77777777" w:rsidR="00CB21C6" w:rsidRPr="00D11A3D" w:rsidRDefault="00CB21C6" w:rsidP="00F360CE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F0AD97" w14:textId="441570AD" w:rsidR="00CB21C6" w:rsidRPr="00D11A3D" w:rsidRDefault="005071A4" w:rsidP="00F360CE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D11A3D" w:rsidRPr="00D11A3D" w14:paraId="1CB01F09" w14:textId="77777777" w:rsidTr="00F360CE">
        <w:tc>
          <w:tcPr>
            <w:tcW w:w="8897" w:type="dxa"/>
          </w:tcPr>
          <w:p w14:paraId="7A4794C7" w14:textId="043D5129" w:rsidR="00CB21C6" w:rsidRPr="00D11A3D" w:rsidRDefault="00CB21C6" w:rsidP="00D67FD5">
            <w:pPr>
              <w:pStyle w:val="a3"/>
              <w:numPr>
                <w:ilvl w:val="0"/>
                <w:numId w:val="17"/>
              </w:num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3D">
              <w:rPr>
                <w:rFonts w:ascii="Times New Roman" w:hAnsi="Times New Roman" w:cs="Times New Roman"/>
                <w:sz w:val="24"/>
                <w:szCs w:val="24"/>
              </w:rPr>
              <w:t>ОБЗОР ЛИТЕРАТУРЫ</w:t>
            </w:r>
          </w:p>
        </w:tc>
        <w:tc>
          <w:tcPr>
            <w:tcW w:w="994" w:type="dxa"/>
          </w:tcPr>
          <w:p w14:paraId="27239FA4" w14:textId="1100DCCE" w:rsidR="00CB21C6" w:rsidRPr="00D11A3D" w:rsidRDefault="005071A4" w:rsidP="00F360CE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D11A3D" w:rsidRPr="00D11A3D" w14:paraId="012A6EBC" w14:textId="77777777" w:rsidTr="00F360CE">
        <w:tc>
          <w:tcPr>
            <w:tcW w:w="8897" w:type="dxa"/>
          </w:tcPr>
          <w:p w14:paraId="38C3B572" w14:textId="77777777" w:rsidR="00CB21C6" w:rsidRPr="00D11A3D" w:rsidRDefault="00CB21C6" w:rsidP="00D67FD5">
            <w:pPr>
              <w:numPr>
                <w:ilvl w:val="0"/>
                <w:numId w:val="17"/>
              </w:num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3D">
              <w:rPr>
                <w:rFonts w:ascii="Times New Roman" w:hAnsi="Times New Roman" w:cs="Times New Roman"/>
                <w:sz w:val="24"/>
                <w:szCs w:val="24"/>
              </w:rPr>
              <w:t>МАТЕРИАЛЫ И МЕТОДЫ ИССЛЕДОВАНИЯ</w:t>
            </w:r>
          </w:p>
        </w:tc>
        <w:tc>
          <w:tcPr>
            <w:tcW w:w="994" w:type="dxa"/>
          </w:tcPr>
          <w:p w14:paraId="4714B9D8" w14:textId="1161185C" w:rsidR="00CB21C6" w:rsidRPr="00D11A3D" w:rsidRDefault="005071A4" w:rsidP="00F360CE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D11A3D" w:rsidRPr="00D11A3D" w14:paraId="1AF916EC" w14:textId="77777777" w:rsidTr="00F360CE">
        <w:tc>
          <w:tcPr>
            <w:tcW w:w="8897" w:type="dxa"/>
          </w:tcPr>
          <w:p w14:paraId="5EFA1D6B" w14:textId="6EDF52BE" w:rsidR="00CB21C6" w:rsidRPr="00D11A3D" w:rsidRDefault="00D67FD5" w:rsidP="00D67FD5">
            <w:pPr>
              <w:numPr>
                <w:ilvl w:val="0"/>
                <w:numId w:val="17"/>
              </w:num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3D">
              <w:rPr>
                <w:rFonts w:ascii="Times New Roman" w:hAnsi="Times New Roman" w:cs="Times New Roman"/>
                <w:sz w:val="24"/>
                <w:szCs w:val="24"/>
              </w:rPr>
              <w:t>РЕЗУЛЬТАТЫ ИССЛЕДОВАНИЯ</w:t>
            </w:r>
          </w:p>
        </w:tc>
        <w:tc>
          <w:tcPr>
            <w:tcW w:w="994" w:type="dxa"/>
          </w:tcPr>
          <w:p w14:paraId="3C476BA3" w14:textId="1E246D7D" w:rsidR="00CB21C6" w:rsidRPr="00D11A3D" w:rsidRDefault="005071A4" w:rsidP="00F360CE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D11A3D" w:rsidRPr="00D11A3D" w14:paraId="6E18A0EA" w14:textId="77777777" w:rsidTr="00F360CE">
        <w:tc>
          <w:tcPr>
            <w:tcW w:w="8897" w:type="dxa"/>
          </w:tcPr>
          <w:p w14:paraId="60F112E1" w14:textId="77777777" w:rsidR="00CB21C6" w:rsidRPr="00D11A3D" w:rsidRDefault="00CB21C6" w:rsidP="00D67FD5">
            <w:pPr>
              <w:numPr>
                <w:ilvl w:val="0"/>
                <w:numId w:val="17"/>
              </w:num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3D">
              <w:rPr>
                <w:rFonts w:ascii="Times New Roman" w:hAnsi="Times New Roman" w:cs="Times New Roman"/>
                <w:sz w:val="24"/>
                <w:szCs w:val="24"/>
              </w:rPr>
              <w:t>ВЫВОДЫ</w:t>
            </w:r>
          </w:p>
        </w:tc>
        <w:tc>
          <w:tcPr>
            <w:tcW w:w="994" w:type="dxa"/>
          </w:tcPr>
          <w:p w14:paraId="1B6E35F4" w14:textId="2FFF2900" w:rsidR="00CB21C6" w:rsidRPr="003952EC" w:rsidRDefault="003952EC" w:rsidP="00F360CE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D11A3D" w:rsidRPr="00D11A3D" w14:paraId="0BFC6049" w14:textId="77777777" w:rsidTr="00F360CE">
        <w:tc>
          <w:tcPr>
            <w:tcW w:w="8897" w:type="dxa"/>
          </w:tcPr>
          <w:p w14:paraId="41E21197" w14:textId="77777777" w:rsidR="00CB21C6" w:rsidRPr="00D11A3D" w:rsidRDefault="00CB21C6" w:rsidP="00D67FD5">
            <w:pPr>
              <w:numPr>
                <w:ilvl w:val="0"/>
                <w:numId w:val="17"/>
              </w:num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3D">
              <w:rPr>
                <w:rFonts w:ascii="Times New Roman" w:hAnsi="Times New Roman" w:cs="Times New Roman"/>
                <w:sz w:val="24"/>
                <w:szCs w:val="24"/>
              </w:rPr>
              <w:t>СПИСОК ЛИТЕРАТУРЫ</w:t>
            </w:r>
          </w:p>
        </w:tc>
        <w:tc>
          <w:tcPr>
            <w:tcW w:w="994" w:type="dxa"/>
          </w:tcPr>
          <w:p w14:paraId="18C9ACF1" w14:textId="301D5020" w:rsidR="00CB21C6" w:rsidRPr="00D11A3D" w:rsidRDefault="005071A4" w:rsidP="00F360CE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D11A3D" w:rsidRPr="00D11A3D" w14:paraId="4EA9B8D9" w14:textId="77777777" w:rsidTr="00F360CE">
        <w:tc>
          <w:tcPr>
            <w:tcW w:w="8897" w:type="dxa"/>
          </w:tcPr>
          <w:p w14:paraId="6C0695FA" w14:textId="77777777" w:rsidR="00CB21C6" w:rsidRPr="00D11A3D" w:rsidRDefault="00CB21C6" w:rsidP="00F360CE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3D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</w:tc>
        <w:tc>
          <w:tcPr>
            <w:tcW w:w="994" w:type="dxa"/>
          </w:tcPr>
          <w:p w14:paraId="53B48045" w14:textId="77777777" w:rsidR="00CB21C6" w:rsidRPr="00D11A3D" w:rsidRDefault="00CB21C6" w:rsidP="00F360CE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9CE3DEC" w14:textId="77777777" w:rsidR="007448F0" w:rsidRPr="00D11A3D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4"/>
        </w:rPr>
      </w:pPr>
    </w:p>
    <w:p w14:paraId="582A7913" w14:textId="77777777" w:rsidR="007448F0" w:rsidRPr="00CB21C6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4"/>
        </w:rPr>
      </w:pPr>
    </w:p>
    <w:p w14:paraId="7073AEC8" w14:textId="77777777" w:rsidR="007448F0" w:rsidRPr="00CB21C6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4"/>
        </w:rPr>
      </w:pPr>
    </w:p>
    <w:p w14:paraId="2105298A" w14:textId="77777777" w:rsidR="007448F0" w:rsidRPr="00194DCD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E1768C6" w14:textId="77777777" w:rsidR="007448F0" w:rsidRPr="00194DCD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31B655F" w14:textId="77777777" w:rsidR="007448F0" w:rsidRPr="00194DCD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D0CC781" w14:textId="77777777" w:rsidR="007448F0" w:rsidRPr="00194DCD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E4E591C" w14:textId="77777777" w:rsidR="007448F0" w:rsidRPr="00194DCD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EBD5851" w14:textId="77777777" w:rsidR="007448F0" w:rsidRPr="00194DCD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0F210C4" w14:textId="77777777" w:rsidR="007448F0" w:rsidRPr="00194DCD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179F3EB" w14:textId="77777777" w:rsidR="00F17755" w:rsidRPr="00194DCD" w:rsidRDefault="00F17755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E8F2123" w14:textId="77777777" w:rsidR="007448F0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22E8A19" w14:textId="77777777" w:rsidR="00065157" w:rsidRDefault="00065157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E74AC77" w14:textId="77777777" w:rsidR="00065157" w:rsidRPr="00194DCD" w:rsidRDefault="00065157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3F72059" w14:textId="77777777" w:rsidR="007448F0" w:rsidRPr="00194DCD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AA0B31A" w14:textId="77777777" w:rsidR="007448F0" w:rsidRPr="00194DCD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203ABD5" w14:textId="77777777" w:rsidR="007448F0" w:rsidRPr="00194DCD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14:paraId="42A9EF59" w14:textId="77777777" w:rsidR="00E01A9D" w:rsidRPr="00194DCD" w:rsidRDefault="00E01A9D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14:paraId="71E3FDD7" w14:textId="77777777" w:rsidR="007448F0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14:paraId="7E84259F" w14:textId="77777777" w:rsidR="00CB21C6" w:rsidRDefault="00CB21C6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14:paraId="2EA44138" w14:textId="77777777" w:rsidR="00CB21C6" w:rsidRDefault="00CB21C6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14:paraId="6E66CFF1" w14:textId="77777777" w:rsidR="00CB21C6" w:rsidRDefault="00CB21C6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14:paraId="79443F24" w14:textId="77777777" w:rsidR="00CB21C6" w:rsidRDefault="00CB21C6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14:paraId="4A374C2D" w14:textId="77777777" w:rsidR="00CB21C6" w:rsidRDefault="00CB21C6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14:paraId="14B71D31" w14:textId="77777777" w:rsidR="00194DCD" w:rsidRDefault="00194DCD" w:rsidP="005409E3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14:paraId="7B325A75" w14:textId="77777777" w:rsidR="005409E3" w:rsidRPr="00194DCD" w:rsidRDefault="005409E3" w:rsidP="005409E3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14:paraId="381CA246" w14:textId="77777777" w:rsidR="00907968" w:rsidRDefault="00907968" w:rsidP="0090796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6BA21C0" w14:textId="77777777" w:rsidR="00051F70" w:rsidRDefault="00A00F2A" w:rsidP="0090796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00F2A">
        <w:rPr>
          <w:rFonts w:ascii="Times New Roman" w:hAnsi="Times New Roman" w:cs="Times New Roman"/>
          <w:b/>
          <w:sz w:val="24"/>
          <w:szCs w:val="24"/>
        </w:rPr>
        <w:t>ВВЕДЕНИЕ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="0090796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0A13E09E" w14:textId="2255F58F" w:rsidR="00107023" w:rsidRPr="00907968" w:rsidRDefault="00107023" w:rsidP="0090796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07968">
        <w:rPr>
          <w:rFonts w:ascii="Times New Roman" w:hAnsi="Times New Roman" w:cs="Times New Roman"/>
          <w:sz w:val="24"/>
          <w:szCs w:val="24"/>
        </w:rPr>
        <w:t xml:space="preserve">Микроклональное размножение растений - </w:t>
      </w:r>
      <w:r w:rsidRPr="00907968">
        <w:rPr>
          <w:rFonts w:ascii="Times New Roman" w:hAnsi="Times New Roman" w:cs="Times New Roman"/>
          <w:sz w:val="24"/>
          <w:szCs w:val="24"/>
          <w:shd w:val="clear" w:color="auto" w:fill="FFFFFF"/>
        </w:rPr>
        <w:t>метод</w:t>
      </w:r>
      <w:r w:rsidRPr="00194DC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вегетативного размножения растений на плотной питательной среде в пробирке</w:t>
      </w:r>
      <w:r w:rsidR="00B70E04" w:rsidRPr="00194DC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</w:t>
      </w:r>
      <w:r w:rsidR="00B70E04" w:rsidRPr="0093651E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in</w:t>
      </w:r>
      <w:r w:rsidR="004C238C" w:rsidRPr="009365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B70E04" w:rsidRPr="0093651E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vitro</w:t>
      </w:r>
      <w:r w:rsidR="00B70E04" w:rsidRPr="00194DCD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Pr="00194DCD">
        <w:rPr>
          <w:rFonts w:ascii="Times New Roman" w:hAnsi="Times New Roman" w:cs="Times New Roman"/>
          <w:sz w:val="24"/>
          <w:szCs w:val="24"/>
          <w:shd w:val="clear" w:color="auto" w:fill="FFFFFF"/>
        </w:rPr>
        <w:t>. Он основан на способности изолированных частей растения восстанавливать недостающие органы и, таким образом, регенерировать целый организм.</w:t>
      </w:r>
    </w:p>
    <w:p w14:paraId="379CBEDA" w14:textId="7ED68DBD" w:rsidR="007448F0" w:rsidRPr="00194DCD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Style w:val="a6"/>
          <w:rFonts w:ascii="Times New Roman" w:hAnsi="Times New Roman" w:cs="Times New Roman"/>
          <w:b w:val="0"/>
          <w:sz w:val="24"/>
          <w:szCs w:val="24"/>
        </w:rPr>
        <w:t>В России</w:t>
      </w:r>
      <w:r w:rsidRPr="00194DCD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r w:rsidRPr="00194DCD">
        <w:rPr>
          <w:rFonts w:ascii="Times New Roman" w:hAnsi="Times New Roman" w:cs="Times New Roman"/>
          <w:sz w:val="24"/>
          <w:szCs w:val="24"/>
        </w:rPr>
        <w:t xml:space="preserve">работы по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клональному</w:t>
      </w:r>
      <w:proofErr w:type="spellEnd"/>
      <w:r w:rsidR="003024C5" w:rsidRPr="00194D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микроразмножению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были начаты в 60-х годах</w:t>
      </w:r>
      <w:r w:rsidRPr="00194DCD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r w:rsidRPr="00194DCD">
        <w:rPr>
          <w:rStyle w:val="a6"/>
          <w:rFonts w:ascii="Times New Roman" w:hAnsi="Times New Roman" w:cs="Times New Roman"/>
          <w:b w:val="0"/>
          <w:sz w:val="24"/>
          <w:szCs w:val="24"/>
        </w:rPr>
        <w:t>в лаборатории культуры тканей и морфогенеза Института физиологии растений им. К. А. Тимирязева РАН</w:t>
      </w:r>
      <w:r w:rsidRPr="00194DCD">
        <w:rPr>
          <w:rFonts w:ascii="Times New Roman" w:hAnsi="Times New Roman" w:cs="Times New Roman"/>
          <w:sz w:val="24"/>
          <w:szCs w:val="24"/>
        </w:rPr>
        <w:t>. Под руководством чл.-корр. РАН, академика РАСХН</w:t>
      </w:r>
      <w:r w:rsidRPr="00194DCD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r w:rsidRPr="00194DCD">
        <w:rPr>
          <w:rStyle w:val="a6"/>
          <w:rFonts w:ascii="Times New Roman" w:hAnsi="Times New Roman" w:cs="Times New Roman"/>
          <w:b w:val="0"/>
          <w:sz w:val="24"/>
          <w:szCs w:val="24"/>
        </w:rPr>
        <w:t>Бутенко Р. Г.</w:t>
      </w:r>
      <w:r w:rsidRPr="00194DCD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r w:rsidRPr="00194DCD">
        <w:rPr>
          <w:rFonts w:ascii="Times New Roman" w:hAnsi="Times New Roman" w:cs="Times New Roman"/>
          <w:sz w:val="24"/>
          <w:szCs w:val="24"/>
        </w:rPr>
        <w:t xml:space="preserve">были изучены условия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микроразмножения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картофеля, сахарной свеклы, гвоздики, герберы, фрезии и некоторых других растений и предложены промышленные технологии. Таким образом, первые успехи в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клональном</w:t>
      </w:r>
      <w:proofErr w:type="spellEnd"/>
      <w:r w:rsidR="003024C5" w:rsidRPr="00194D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микроразмножении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связаны с культивированием апикальных меристем травянистых растений на соответствующих питательных средах, обеспечивающих в конечном итоге получение растений-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регенерантов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>.</w:t>
      </w:r>
    </w:p>
    <w:p w14:paraId="1352868B" w14:textId="230E67A9" w:rsidR="007448F0" w:rsidRPr="00194DCD" w:rsidRDefault="007448F0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Однако область применения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микроразмножения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разнообразна и имеет тенденцию к постоянному расширению. Это в первую очередь относится</w:t>
      </w:r>
      <w:r w:rsidRPr="00194DCD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r w:rsidRPr="00194DCD">
        <w:rPr>
          <w:rStyle w:val="a6"/>
          <w:rFonts w:ascii="Times New Roman" w:hAnsi="Times New Roman" w:cs="Times New Roman"/>
          <w:b w:val="0"/>
          <w:sz w:val="24"/>
          <w:szCs w:val="24"/>
        </w:rPr>
        <w:t>к размножению</w:t>
      </w:r>
      <w:r w:rsidRPr="00194DCD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proofErr w:type="spellStart"/>
      <w:r w:rsidRPr="0093651E">
        <w:rPr>
          <w:rStyle w:val="a7"/>
          <w:rFonts w:ascii="Times New Roman" w:hAnsi="Times New Roman" w:cs="Times New Roman"/>
          <w:i w:val="0"/>
          <w:sz w:val="24"/>
          <w:szCs w:val="24"/>
        </w:rPr>
        <w:t>in</w:t>
      </w:r>
      <w:proofErr w:type="spellEnd"/>
      <w:r w:rsidR="003024C5" w:rsidRPr="0093651E">
        <w:rPr>
          <w:rStyle w:val="a7"/>
          <w:rFonts w:ascii="Times New Roman" w:hAnsi="Times New Roman" w:cs="Times New Roman"/>
          <w:i w:val="0"/>
          <w:sz w:val="24"/>
          <w:szCs w:val="24"/>
        </w:rPr>
        <w:t xml:space="preserve"> </w:t>
      </w:r>
      <w:proofErr w:type="spellStart"/>
      <w:r w:rsidRPr="0093651E">
        <w:rPr>
          <w:rStyle w:val="a7"/>
          <w:rFonts w:ascii="Times New Roman" w:hAnsi="Times New Roman" w:cs="Times New Roman"/>
          <w:i w:val="0"/>
          <w:sz w:val="24"/>
          <w:szCs w:val="24"/>
        </w:rPr>
        <w:t>vitro</w:t>
      </w:r>
      <w:proofErr w:type="spellEnd"/>
      <w:r w:rsidRPr="0093651E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r w:rsidRPr="0093651E">
        <w:rPr>
          <w:rStyle w:val="a6"/>
          <w:rFonts w:ascii="Times New Roman" w:hAnsi="Times New Roman" w:cs="Times New Roman"/>
          <w:b w:val="0"/>
          <w:sz w:val="24"/>
          <w:szCs w:val="24"/>
        </w:rPr>
        <w:t>взрослых древесных пород, особенно хвойных</w:t>
      </w:r>
      <w:r w:rsidRPr="0093651E">
        <w:rPr>
          <w:rFonts w:ascii="Times New Roman" w:hAnsi="Times New Roman" w:cs="Times New Roman"/>
          <w:sz w:val="24"/>
          <w:szCs w:val="24"/>
        </w:rPr>
        <w:t>, и использование техники</w:t>
      </w:r>
      <w:r w:rsidRPr="0093651E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proofErr w:type="spellStart"/>
      <w:r w:rsidRPr="0093651E">
        <w:rPr>
          <w:rStyle w:val="a7"/>
          <w:rFonts w:ascii="Times New Roman" w:hAnsi="Times New Roman" w:cs="Times New Roman"/>
          <w:i w:val="0"/>
          <w:sz w:val="24"/>
          <w:szCs w:val="24"/>
        </w:rPr>
        <w:t>in</w:t>
      </w:r>
      <w:proofErr w:type="spellEnd"/>
      <w:r w:rsidR="004C238C" w:rsidRPr="0093651E">
        <w:rPr>
          <w:rStyle w:val="a7"/>
          <w:rFonts w:ascii="Times New Roman" w:hAnsi="Times New Roman" w:cs="Times New Roman"/>
          <w:i w:val="0"/>
          <w:sz w:val="24"/>
          <w:szCs w:val="24"/>
        </w:rPr>
        <w:t xml:space="preserve"> </w:t>
      </w:r>
      <w:proofErr w:type="spellStart"/>
      <w:r w:rsidRPr="0093651E">
        <w:rPr>
          <w:rStyle w:val="a7"/>
          <w:rFonts w:ascii="Times New Roman" w:hAnsi="Times New Roman" w:cs="Times New Roman"/>
          <w:i w:val="0"/>
          <w:sz w:val="24"/>
          <w:szCs w:val="24"/>
        </w:rPr>
        <w:t>vitro</w:t>
      </w:r>
      <w:proofErr w:type="spellEnd"/>
      <w:r w:rsidRPr="00194DCD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r w:rsidRPr="00194DCD">
        <w:rPr>
          <w:rStyle w:val="a6"/>
          <w:rFonts w:ascii="Times New Roman" w:hAnsi="Times New Roman" w:cs="Times New Roman"/>
          <w:b w:val="0"/>
          <w:sz w:val="24"/>
          <w:szCs w:val="24"/>
        </w:rPr>
        <w:t>для сохранения редких и исчезающих видов лекарственных растений</w:t>
      </w:r>
      <w:r w:rsidRPr="00194DCD">
        <w:rPr>
          <w:rFonts w:ascii="Times New Roman" w:hAnsi="Times New Roman" w:cs="Times New Roman"/>
          <w:sz w:val="24"/>
          <w:szCs w:val="24"/>
        </w:rPr>
        <w:t xml:space="preserve">. В настоящее время в этом направлении наметился положительный сдвиг. </w:t>
      </w:r>
    </w:p>
    <w:p w14:paraId="027F8A81" w14:textId="0F00F531" w:rsidR="005D0CB4" w:rsidRPr="00907968" w:rsidRDefault="002D54B3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Помимо вышеперечисленных проблем, решаемых с помощью техники размножения </w:t>
      </w:r>
      <w:r w:rsidRPr="00194DCD">
        <w:rPr>
          <w:rFonts w:ascii="Times New Roman" w:hAnsi="Times New Roman" w:cs="Times New Roman"/>
          <w:sz w:val="24"/>
          <w:szCs w:val="24"/>
          <w:lang w:val="en-US"/>
        </w:rPr>
        <w:t>in</w:t>
      </w:r>
      <w:r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Pr="00194DCD">
        <w:rPr>
          <w:rFonts w:ascii="Times New Roman" w:hAnsi="Times New Roman" w:cs="Times New Roman"/>
          <w:sz w:val="24"/>
          <w:szCs w:val="24"/>
          <w:lang w:val="en-US"/>
        </w:rPr>
        <w:t>vitro</w:t>
      </w:r>
      <w:r w:rsidRPr="00194DCD">
        <w:rPr>
          <w:rFonts w:ascii="Times New Roman" w:hAnsi="Times New Roman" w:cs="Times New Roman"/>
          <w:sz w:val="24"/>
          <w:szCs w:val="24"/>
        </w:rPr>
        <w:t>,</w:t>
      </w:r>
      <w:r w:rsidRPr="00194DCD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194DCD">
        <w:rPr>
          <w:rFonts w:ascii="Times New Roman" w:hAnsi="Times New Roman" w:cs="Times New Roman"/>
          <w:sz w:val="24"/>
          <w:szCs w:val="24"/>
        </w:rPr>
        <w:t>также</w:t>
      </w:r>
      <w:r w:rsidRPr="00194DCD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C66093" w:rsidRPr="00194DCD">
        <w:rPr>
          <w:rFonts w:ascii="Times New Roman" w:hAnsi="Times New Roman" w:cs="Times New Roman"/>
          <w:sz w:val="24"/>
          <w:szCs w:val="24"/>
        </w:rPr>
        <w:t xml:space="preserve">существует ряд </w:t>
      </w:r>
      <w:r w:rsidR="00C66093" w:rsidRPr="00A00F2A">
        <w:rPr>
          <w:rFonts w:ascii="Times New Roman" w:hAnsi="Times New Roman" w:cs="Times New Roman"/>
          <w:sz w:val="24"/>
          <w:szCs w:val="24"/>
        </w:rPr>
        <w:t>проблем,</w:t>
      </w:r>
      <w:r w:rsidR="00C66093" w:rsidRPr="00194DCD">
        <w:rPr>
          <w:rFonts w:ascii="Times New Roman" w:hAnsi="Times New Roman" w:cs="Times New Roman"/>
          <w:sz w:val="24"/>
          <w:szCs w:val="24"/>
        </w:rPr>
        <w:t xml:space="preserve"> связанных с выращиванием </w:t>
      </w:r>
      <w:r w:rsidR="004C238C" w:rsidRPr="00194DCD">
        <w:rPr>
          <w:rFonts w:ascii="Times New Roman" w:hAnsi="Times New Roman" w:cs="Times New Roman"/>
          <w:sz w:val="24"/>
          <w:szCs w:val="24"/>
        </w:rPr>
        <w:t xml:space="preserve">мелкосемянных </w:t>
      </w:r>
      <w:r w:rsidRPr="00194DCD">
        <w:rPr>
          <w:rFonts w:ascii="Times New Roman" w:hAnsi="Times New Roman" w:cs="Times New Roman"/>
          <w:sz w:val="24"/>
          <w:szCs w:val="24"/>
        </w:rPr>
        <w:t xml:space="preserve">культур </w:t>
      </w:r>
      <w:r w:rsidR="004C238C" w:rsidRPr="00194DCD">
        <w:rPr>
          <w:rFonts w:ascii="Times New Roman" w:hAnsi="Times New Roman" w:cs="Times New Roman"/>
          <w:sz w:val="24"/>
          <w:szCs w:val="24"/>
        </w:rPr>
        <w:t>растений</w:t>
      </w:r>
      <w:r w:rsidR="00C66093" w:rsidRPr="00194DCD">
        <w:rPr>
          <w:rFonts w:ascii="Times New Roman" w:hAnsi="Times New Roman" w:cs="Times New Roman"/>
          <w:sz w:val="24"/>
          <w:szCs w:val="24"/>
        </w:rPr>
        <w:t xml:space="preserve">. </w:t>
      </w:r>
      <w:r w:rsidRPr="00194DCD">
        <w:rPr>
          <w:rFonts w:ascii="Times New Roman" w:hAnsi="Times New Roman" w:cs="Times New Roman"/>
          <w:sz w:val="24"/>
          <w:szCs w:val="24"/>
        </w:rPr>
        <w:t>Например, п</w:t>
      </w:r>
      <w:r w:rsidR="00C66093" w:rsidRPr="00194DCD">
        <w:rPr>
          <w:rFonts w:ascii="Times New Roman" w:hAnsi="Times New Roman" w:cs="Times New Roman"/>
          <w:sz w:val="24"/>
          <w:szCs w:val="24"/>
        </w:rPr>
        <w:t xml:space="preserve">ри посеве </w:t>
      </w:r>
      <w:r w:rsidR="004C238C" w:rsidRPr="00194DCD">
        <w:rPr>
          <w:rFonts w:ascii="Times New Roman" w:hAnsi="Times New Roman" w:cs="Times New Roman"/>
          <w:sz w:val="24"/>
          <w:szCs w:val="24"/>
        </w:rPr>
        <w:t xml:space="preserve">семян, </w:t>
      </w:r>
      <w:r w:rsidR="00C66093" w:rsidRPr="00194DCD">
        <w:rPr>
          <w:rFonts w:ascii="Times New Roman" w:hAnsi="Times New Roman" w:cs="Times New Roman"/>
          <w:sz w:val="24"/>
          <w:szCs w:val="24"/>
        </w:rPr>
        <w:t xml:space="preserve">есть вероятность </w:t>
      </w:r>
      <w:r w:rsidR="004C238C" w:rsidRPr="00194DCD">
        <w:rPr>
          <w:rFonts w:ascii="Times New Roman" w:hAnsi="Times New Roman" w:cs="Times New Roman"/>
          <w:sz w:val="24"/>
          <w:szCs w:val="24"/>
        </w:rPr>
        <w:t xml:space="preserve">их </w:t>
      </w:r>
      <w:r w:rsidR="00C66093" w:rsidRPr="00194DCD">
        <w:rPr>
          <w:rFonts w:ascii="Times New Roman" w:hAnsi="Times New Roman" w:cs="Times New Roman"/>
          <w:sz w:val="24"/>
          <w:szCs w:val="24"/>
        </w:rPr>
        <w:t>чрезмерного заглубления</w:t>
      </w:r>
      <w:r w:rsidR="004C238C" w:rsidRPr="00194DCD">
        <w:rPr>
          <w:rFonts w:ascii="Times New Roman" w:hAnsi="Times New Roman" w:cs="Times New Roman"/>
          <w:sz w:val="24"/>
          <w:szCs w:val="24"/>
        </w:rPr>
        <w:t xml:space="preserve"> в грунт</w:t>
      </w:r>
      <w:r w:rsidR="00C66093" w:rsidRPr="00194DCD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C66093" w:rsidRPr="00194DCD">
        <w:rPr>
          <w:rFonts w:ascii="Times New Roman" w:hAnsi="Times New Roman" w:cs="Times New Roman"/>
          <w:sz w:val="24"/>
          <w:szCs w:val="24"/>
        </w:rPr>
        <w:t xml:space="preserve">Другой </w:t>
      </w:r>
      <w:r w:rsidR="004C238C"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="00C66093" w:rsidRPr="00194DCD">
        <w:rPr>
          <w:rFonts w:ascii="Times New Roman" w:hAnsi="Times New Roman" w:cs="Times New Roman"/>
          <w:sz w:val="24"/>
          <w:szCs w:val="24"/>
        </w:rPr>
        <w:t>способ</w:t>
      </w:r>
      <w:proofErr w:type="gramEnd"/>
      <w:r w:rsidR="00C66093" w:rsidRPr="00194DCD">
        <w:rPr>
          <w:rFonts w:ascii="Times New Roman" w:hAnsi="Times New Roman" w:cs="Times New Roman"/>
          <w:sz w:val="24"/>
          <w:szCs w:val="24"/>
        </w:rPr>
        <w:t xml:space="preserve"> посева – по снегу, так же не совершенен. Семена могут с талой водой глубоко втянуться в грунт, что так же окажет негативное влияние на прорастание семян. </w:t>
      </w:r>
      <w:r w:rsidR="004F7884" w:rsidRPr="00194DCD">
        <w:rPr>
          <w:rFonts w:ascii="Times New Roman" w:hAnsi="Times New Roman" w:cs="Times New Roman"/>
          <w:sz w:val="24"/>
          <w:szCs w:val="24"/>
        </w:rPr>
        <w:t xml:space="preserve">Особую актуальность приобретает проблема переувлажнения грунта, которое </w:t>
      </w:r>
      <w:r w:rsidR="00C66093" w:rsidRPr="00194DCD">
        <w:rPr>
          <w:rFonts w:ascii="Times New Roman" w:hAnsi="Times New Roman" w:cs="Times New Roman"/>
          <w:sz w:val="24"/>
          <w:szCs w:val="24"/>
        </w:rPr>
        <w:t xml:space="preserve">может привести к загниванию </w:t>
      </w:r>
      <w:r w:rsidR="00D54BC5" w:rsidRPr="00194DCD">
        <w:rPr>
          <w:rFonts w:ascii="Times New Roman" w:hAnsi="Times New Roman" w:cs="Times New Roman"/>
          <w:sz w:val="24"/>
          <w:szCs w:val="24"/>
        </w:rPr>
        <w:t>семян.</w:t>
      </w:r>
      <w:r w:rsidR="00C66093" w:rsidRPr="00194DCD">
        <w:rPr>
          <w:rFonts w:ascii="Times New Roman" w:hAnsi="Times New Roman" w:cs="Times New Roman"/>
          <w:sz w:val="24"/>
          <w:szCs w:val="24"/>
        </w:rPr>
        <w:t xml:space="preserve"> Более того, в </w:t>
      </w:r>
      <w:r w:rsidR="004F7884" w:rsidRPr="00194DCD">
        <w:rPr>
          <w:rFonts w:ascii="Times New Roman" w:hAnsi="Times New Roman" w:cs="Times New Roman"/>
          <w:sz w:val="24"/>
          <w:szCs w:val="24"/>
        </w:rPr>
        <w:t>переувлажненной почве</w:t>
      </w:r>
      <w:r w:rsidR="00C66093" w:rsidRPr="00194DCD">
        <w:rPr>
          <w:rFonts w:ascii="Times New Roman" w:hAnsi="Times New Roman" w:cs="Times New Roman"/>
          <w:sz w:val="24"/>
          <w:szCs w:val="24"/>
        </w:rPr>
        <w:t xml:space="preserve"> м</w:t>
      </w:r>
      <w:r w:rsidR="004F7884" w:rsidRPr="00194DCD">
        <w:rPr>
          <w:rFonts w:ascii="Times New Roman" w:hAnsi="Times New Roman" w:cs="Times New Roman"/>
          <w:sz w:val="24"/>
          <w:szCs w:val="24"/>
        </w:rPr>
        <w:t>огут появиться различные патогенные микроорганизмы грибкового и бакт</w:t>
      </w:r>
      <w:r w:rsidR="002626EA">
        <w:rPr>
          <w:rFonts w:ascii="Times New Roman" w:hAnsi="Times New Roman" w:cs="Times New Roman"/>
          <w:sz w:val="24"/>
          <w:szCs w:val="24"/>
        </w:rPr>
        <w:t>ериального происхождения.  Один</w:t>
      </w:r>
      <w:r w:rsidR="004F7884"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="004C238C" w:rsidRPr="00194DCD">
        <w:rPr>
          <w:rFonts w:ascii="Times New Roman" w:hAnsi="Times New Roman" w:cs="Times New Roman"/>
          <w:sz w:val="24"/>
          <w:szCs w:val="24"/>
        </w:rPr>
        <w:t>из способов минимизировать выше</w:t>
      </w:r>
      <w:r w:rsidR="004F7884" w:rsidRPr="00194DCD">
        <w:rPr>
          <w:rFonts w:ascii="Times New Roman" w:hAnsi="Times New Roman" w:cs="Times New Roman"/>
          <w:sz w:val="24"/>
          <w:szCs w:val="24"/>
        </w:rPr>
        <w:t>указанные</w:t>
      </w:r>
      <w:r w:rsidR="004C238C" w:rsidRPr="00194DCD">
        <w:rPr>
          <w:rFonts w:ascii="Times New Roman" w:hAnsi="Times New Roman" w:cs="Times New Roman"/>
          <w:sz w:val="24"/>
          <w:szCs w:val="24"/>
        </w:rPr>
        <w:t xml:space="preserve"> проблемы – проращивание мелких семян</w:t>
      </w:r>
      <w:r w:rsidR="004F7884" w:rsidRPr="00194DCD">
        <w:rPr>
          <w:rFonts w:ascii="Times New Roman" w:hAnsi="Times New Roman" w:cs="Times New Roman"/>
          <w:sz w:val="24"/>
          <w:szCs w:val="24"/>
        </w:rPr>
        <w:t xml:space="preserve"> с использованием техники </w:t>
      </w:r>
      <w:proofErr w:type="spellStart"/>
      <w:r w:rsidR="004F7884" w:rsidRPr="00194DCD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="004C238C" w:rsidRPr="00194D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7884" w:rsidRPr="00194DCD">
        <w:rPr>
          <w:rFonts w:ascii="Times New Roman" w:hAnsi="Times New Roman" w:cs="Times New Roman"/>
          <w:sz w:val="24"/>
          <w:szCs w:val="24"/>
        </w:rPr>
        <w:t>vitro</w:t>
      </w:r>
      <w:proofErr w:type="spellEnd"/>
      <w:r w:rsidR="004F7884" w:rsidRPr="00194DCD">
        <w:rPr>
          <w:rFonts w:ascii="Times New Roman" w:hAnsi="Times New Roman" w:cs="Times New Roman"/>
          <w:sz w:val="24"/>
          <w:szCs w:val="24"/>
        </w:rPr>
        <w:t xml:space="preserve">. </w:t>
      </w:r>
      <w:r w:rsidR="005D0CB4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Пробный эксперимент, который был проведен с целью изучения возможности применения технологии микроклонального размножения для проращивания мелкосемянных культур показал, что питательная среда, на которую осуществлялся высев семян</w:t>
      </w:r>
      <w:r w:rsidR="0093651E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5D0CB4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активно заселялась грибковой </w:t>
      </w:r>
      <w:r w:rsidR="004C238C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 бактериальной </w:t>
      </w:r>
      <w:r w:rsidR="005D0CB4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микрофлорой</w:t>
      </w:r>
      <w:r w:rsidR="004C238C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5D0CB4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из чего возникла необходимость в изучении проблемы и выявления способов достижения чистоты питательных сред. </w:t>
      </w:r>
      <w:r w:rsidR="005D0CB4" w:rsidRPr="009079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Поэтому, </w:t>
      </w:r>
      <w:r w:rsidR="007B4CD5" w:rsidRPr="00907968">
        <w:rPr>
          <w:rFonts w:ascii="Times New Roman" w:hAnsi="Times New Roman" w:cs="Times New Roman"/>
          <w:color w:val="000000" w:themeColor="text1"/>
          <w:sz w:val="24"/>
          <w:szCs w:val="24"/>
        </w:rPr>
        <w:t>целью исследования стало</w:t>
      </w:r>
      <w:r w:rsidR="005D0CB4" w:rsidRPr="009079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="005D0CB4" w:rsidRPr="00907968">
        <w:rPr>
          <w:rFonts w:ascii="Times New Roman" w:hAnsi="Times New Roman" w:cs="Times New Roman"/>
          <w:color w:val="000000" w:themeColor="text1"/>
          <w:sz w:val="24"/>
          <w:szCs w:val="24"/>
        </w:rPr>
        <w:t>изучить  влияние</w:t>
      </w:r>
      <w:proofErr w:type="gramEnd"/>
      <w:r w:rsidR="005D0CB4" w:rsidRPr="009079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асептических </w:t>
      </w:r>
      <w:r w:rsidR="005D0CB4" w:rsidRPr="0090796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препаратов на микрофлору питательной среды при условии выращивания мелкосемянных культур в технике </w:t>
      </w:r>
      <w:proofErr w:type="spellStart"/>
      <w:r w:rsidR="005D0CB4" w:rsidRPr="00907968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="003024C5" w:rsidRPr="009079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D0CB4" w:rsidRPr="00907968">
        <w:rPr>
          <w:rFonts w:ascii="Times New Roman" w:hAnsi="Times New Roman" w:cs="Times New Roman"/>
          <w:sz w:val="24"/>
          <w:szCs w:val="24"/>
        </w:rPr>
        <w:t>vitro</w:t>
      </w:r>
      <w:proofErr w:type="spellEnd"/>
      <w:r w:rsidR="005D0CB4" w:rsidRPr="00907968">
        <w:rPr>
          <w:rFonts w:ascii="Times New Roman" w:hAnsi="Times New Roman" w:cs="Times New Roman"/>
          <w:sz w:val="24"/>
          <w:szCs w:val="24"/>
        </w:rPr>
        <w:t>.</w:t>
      </w:r>
    </w:p>
    <w:p w14:paraId="71F12E9B" w14:textId="123DC891" w:rsidR="00D05F82" w:rsidRPr="00907968" w:rsidRDefault="00D05F82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7968">
        <w:rPr>
          <w:rFonts w:ascii="Times New Roman" w:hAnsi="Times New Roman" w:cs="Times New Roman"/>
          <w:sz w:val="24"/>
          <w:szCs w:val="24"/>
        </w:rPr>
        <w:t>Для достижения цели необходимо решить</w:t>
      </w:r>
      <w:r w:rsidR="002D54B3" w:rsidRPr="00907968">
        <w:rPr>
          <w:rFonts w:ascii="Times New Roman" w:hAnsi="Times New Roman" w:cs="Times New Roman"/>
          <w:sz w:val="24"/>
          <w:szCs w:val="24"/>
        </w:rPr>
        <w:t xml:space="preserve"> следующие</w:t>
      </w:r>
      <w:r w:rsidRPr="00907968">
        <w:rPr>
          <w:rFonts w:ascii="Times New Roman" w:hAnsi="Times New Roman" w:cs="Times New Roman"/>
          <w:sz w:val="24"/>
          <w:szCs w:val="24"/>
        </w:rPr>
        <w:t xml:space="preserve"> задачи:</w:t>
      </w:r>
    </w:p>
    <w:p w14:paraId="4C95F5E8" w14:textId="77777777" w:rsidR="00D05F82" w:rsidRPr="00194DCD" w:rsidRDefault="004C5926" w:rsidP="00194DCD">
      <w:pPr>
        <w:pStyle w:val="a3"/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Изучить и проанализировать условия асептики, применяемые в технологии микроклонального размножения растений для получения стерильной продукции.</w:t>
      </w:r>
    </w:p>
    <w:p w14:paraId="3007B0F4" w14:textId="0FCF83FC" w:rsidR="005D0CB4" w:rsidRPr="00194DCD" w:rsidRDefault="00602B30" w:rsidP="00194DCD">
      <w:pPr>
        <w:pStyle w:val="a3"/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0" w:name="_Hlk34063897"/>
      <w:r w:rsidRPr="00194DCD">
        <w:rPr>
          <w:rFonts w:ascii="Times New Roman" w:hAnsi="Times New Roman" w:cs="Times New Roman"/>
          <w:sz w:val="24"/>
          <w:szCs w:val="24"/>
        </w:rPr>
        <w:t>Изучить</w:t>
      </w:r>
      <w:r w:rsidR="00603A27"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Pr="00194DCD">
        <w:rPr>
          <w:rFonts w:ascii="Times New Roman" w:hAnsi="Times New Roman" w:cs="Times New Roman"/>
          <w:sz w:val="24"/>
          <w:szCs w:val="24"/>
        </w:rPr>
        <w:t xml:space="preserve">влияние </w:t>
      </w:r>
      <w:r w:rsidR="005D0CB4" w:rsidRPr="00194DCD">
        <w:rPr>
          <w:rFonts w:ascii="Times New Roman" w:hAnsi="Times New Roman" w:cs="Times New Roman"/>
          <w:sz w:val="24"/>
          <w:szCs w:val="24"/>
        </w:rPr>
        <w:t xml:space="preserve">асептических </w:t>
      </w:r>
      <w:r w:rsidR="002D54B3" w:rsidRPr="00194DCD">
        <w:rPr>
          <w:rFonts w:ascii="Times New Roman" w:hAnsi="Times New Roman" w:cs="Times New Roman"/>
          <w:sz w:val="24"/>
          <w:szCs w:val="24"/>
        </w:rPr>
        <w:t>средств</w:t>
      </w:r>
      <w:r w:rsidR="005D0CB4" w:rsidRPr="00194DCD">
        <w:rPr>
          <w:rFonts w:ascii="Times New Roman" w:hAnsi="Times New Roman" w:cs="Times New Roman"/>
          <w:sz w:val="24"/>
          <w:szCs w:val="24"/>
        </w:rPr>
        <w:t>, прим</w:t>
      </w:r>
      <w:r w:rsidRPr="00194DCD">
        <w:rPr>
          <w:rFonts w:ascii="Times New Roman" w:hAnsi="Times New Roman" w:cs="Times New Roman"/>
          <w:sz w:val="24"/>
          <w:szCs w:val="24"/>
        </w:rPr>
        <w:t>еняя противомикробные пр</w:t>
      </w:r>
      <w:r w:rsidR="002D54B3" w:rsidRPr="00194DCD">
        <w:rPr>
          <w:rFonts w:ascii="Times New Roman" w:hAnsi="Times New Roman" w:cs="Times New Roman"/>
          <w:sz w:val="24"/>
          <w:szCs w:val="24"/>
        </w:rPr>
        <w:t>епараты</w:t>
      </w:r>
      <w:r w:rsidR="005D0CB4" w:rsidRPr="00194DCD">
        <w:rPr>
          <w:rFonts w:ascii="Times New Roman" w:hAnsi="Times New Roman" w:cs="Times New Roman"/>
          <w:sz w:val="24"/>
          <w:szCs w:val="24"/>
        </w:rPr>
        <w:t>.</w:t>
      </w:r>
    </w:p>
    <w:bookmarkEnd w:id="0"/>
    <w:p w14:paraId="04E1D132" w14:textId="2AC12A0F" w:rsidR="00B70E04" w:rsidRPr="00194DCD" w:rsidRDefault="00B11C92" w:rsidP="00194DCD">
      <w:pPr>
        <w:pStyle w:val="a3"/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Анализ</w:t>
      </w:r>
      <w:r w:rsidR="006D6672">
        <w:rPr>
          <w:rFonts w:ascii="Times New Roman" w:hAnsi="Times New Roman" w:cs="Times New Roman"/>
          <w:sz w:val="24"/>
          <w:szCs w:val="24"/>
        </w:rPr>
        <w:t>ировать результаты</w:t>
      </w:r>
      <w:r w:rsidRPr="00194DCD">
        <w:rPr>
          <w:rFonts w:ascii="Times New Roman" w:hAnsi="Times New Roman" w:cs="Times New Roman"/>
          <w:sz w:val="24"/>
          <w:szCs w:val="24"/>
        </w:rPr>
        <w:t xml:space="preserve"> исследования, </w:t>
      </w:r>
      <w:r w:rsidR="006D6672">
        <w:rPr>
          <w:rFonts w:ascii="Times New Roman" w:hAnsi="Times New Roman" w:cs="Times New Roman"/>
          <w:sz w:val="24"/>
          <w:szCs w:val="24"/>
        </w:rPr>
        <w:t xml:space="preserve">сделать </w:t>
      </w:r>
      <w:r w:rsidRPr="00194DCD">
        <w:rPr>
          <w:rFonts w:ascii="Times New Roman" w:hAnsi="Times New Roman" w:cs="Times New Roman"/>
          <w:sz w:val="24"/>
          <w:szCs w:val="24"/>
        </w:rPr>
        <w:t>выводы и заключения по работе.</w:t>
      </w:r>
    </w:p>
    <w:p w14:paraId="22C5D28A" w14:textId="299AA3DC" w:rsidR="002D54B3" w:rsidRPr="00907968" w:rsidRDefault="00A00F2A" w:rsidP="0090796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00F2A">
        <w:rPr>
          <w:rFonts w:ascii="Times New Roman" w:hAnsi="Times New Roman" w:cs="Times New Roman"/>
          <w:b/>
          <w:sz w:val="24"/>
          <w:szCs w:val="24"/>
        </w:rPr>
        <w:t>ОБЗОР ЛИТЕРАТУРЫ.</w:t>
      </w:r>
      <w:r w:rsidR="0090796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66093" w:rsidRPr="00194DCD">
        <w:rPr>
          <w:rFonts w:ascii="Times New Roman" w:hAnsi="Times New Roman" w:cs="Times New Roman"/>
          <w:sz w:val="24"/>
          <w:szCs w:val="24"/>
        </w:rPr>
        <w:t>Сегодня во многих научных лабораториях мира разработаны и применяются биотехнологии получения и размножения для целого ряда видов культурных растений. Наряду с этим необходимо отметить, что цветочно-декоративные растения, как правило, относятся к различным, отдаленным друг от друга ботаническим таксонам и значительно отличаются уровнем регенерационного потенциала. Поэтому необходим комплексный подход к проводимым биотехнологическим исследованиям, что позволяет разрабатывать и усовершенствовать способы регенерации растений</w:t>
      </w:r>
      <w:r w:rsidR="002B49DF" w:rsidRPr="00194DCD">
        <w:rPr>
          <w:rFonts w:ascii="Times New Roman" w:hAnsi="Times New Roman" w:cs="Times New Roman"/>
          <w:sz w:val="24"/>
          <w:szCs w:val="24"/>
        </w:rPr>
        <w:t>.</w:t>
      </w:r>
      <w:r w:rsidR="00C66093" w:rsidRPr="00194DCD">
        <w:rPr>
          <w:rFonts w:ascii="Times New Roman" w:hAnsi="Times New Roman" w:cs="Times New Roman"/>
          <w:sz w:val="24"/>
          <w:szCs w:val="24"/>
        </w:rPr>
        <w:t xml:space="preserve"> (Иванова Н.Н., Митрофанова И.В., Митрофанова О.В., 2014).</w:t>
      </w:r>
      <w:r w:rsidR="007B4CD5" w:rsidRPr="00194DCD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5A406708" w14:textId="77777777" w:rsidR="00D54BC5" w:rsidRPr="00194DCD" w:rsidRDefault="00AD6E55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b/>
          <w:sz w:val="24"/>
          <w:szCs w:val="24"/>
        </w:rPr>
        <w:t>Асептика</w:t>
      </w:r>
      <w:r w:rsidRPr="00194DCD">
        <w:rPr>
          <w:rFonts w:ascii="Times New Roman" w:hAnsi="Times New Roman" w:cs="Times New Roman"/>
          <w:sz w:val="24"/>
          <w:szCs w:val="24"/>
        </w:rPr>
        <w:t xml:space="preserve"> - условия и комплекс мероприятий, направленных на предотвращение микробного и другого загрязнения при получении стерильной продукции на всех этапах технологического процесса. </w:t>
      </w:r>
    </w:p>
    <w:p w14:paraId="59DDDB8F" w14:textId="02A27835" w:rsidR="007B4CD5" w:rsidRPr="00194DCD" w:rsidRDefault="00310ED7" w:rsidP="0093651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В микроклональном размножении применяют такие асептические средства как</w:t>
      </w:r>
      <w:r w:rsidR="0074469C" w:rsidRPr="00194DCD">
        <w:rPr>
          <w:rFonts w:ascii="Times New Roman" w:hAnsi="Times New Roman" w:cs="Times New Roman"/>
          <w:sz w:val="24"/>
          <w:szCs w:val="24"/>
        </w:rPr>
        <w:t>:</w:t>
      </w:r>
      <w:r w:rsidRPr="00194DCD">
        <w:rPr>
          <w:rFonts w:ascii="Times New Roman" w:hAnsi="Times New Roman" w:cs="Times New Roman"/>
          <w:sz w:val="24"/>
          <w:szCs w:val="24"/>
        </w:rPr>
        <w:t xml:space="preserve"> 70 % этиловый спирт, 96 % этанол, раствор сулемы (HgCl</w:t>
      </w:r>
      <w:r w:rsidRPr="0093651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194DCD">
        <w:rPr>
          <w:rFonts w:ascii="Times New Roman" w:hAnsi="Times New Roman" w:cs="Times New Roman"/>
          <w:sz w:val="24"/>
          <w:szCs w:val="24"/>
        </w:rPr>
        <w:t xml:space="preserve">) и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диацида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0,1 %,</w:t>
      </w:r>
      <w:r w:rsidR="0074469C"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Pr="00194DCD">
        <w:rPr>
          <w:rFonts w:ascii="Times New Roman" w:hAnsi="Times New Roman" w:cs="Times New Roman"/>
          <w:sz w:val="24"/>
          <w:szCs w:val="24"/>
        </w:rPr>
        <w:t>гипохлорит натрия или кальция,</w:t>
      </w:r>
      <w:r w:rsidR="0074469C"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Pr="00194DCD">
        <w:rPr>
          <w:rFonts w:ascii="Times New Roman" w:hAnsi="Times New Roman" w:cs="Times New Roman"/>
          <w:sz w:val="24"/>
          <w:szCs w:val="24"/>
        </w:rPr>
        <w:t>йод в концентрации 0,01 %, нитрат серебра в концентрации 0,1-0,3 %, пероксид водо</w:t>
      </w:r>
      <w:r w:rsidR="0074469C" w:rsidRPr="00194DCD">
        <w:rPr>
          <w:rFonts w:ascii="Times New Roman" w:hAnsi="Times New Roman" w:cs="Times New Roman"/>
          <w:sz w:val="24"/>
          <w:szCs w:val="24"/>
        </w:rPr>
        <w:t>рода (Н</w:t>
      </w:r>
      <w:r w:rsidR="0074469C" w:rsidRPr="0093651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74469C" w:rsidRPr="00194DCD">
        <w:rPr>
          <w:rFonts w:ascii="Times New Roman" w:hAnsi="Times New Roman" w:cs="Times New Roman"/>
          <w:sz w:val="24"/>
          <w:szCs w:val="24"/>
        </w:rPr>
        <w:t>O</w:t>
      </w:r>
      <w:r w:rsidR="0074469C" w:rsidRPr="0093651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74469C" w:rsidRPr="00194DCD">
        <w:rPr>
          <w:rFonts w:ascii="Times New Roman" w:hAnsi="Times New Roman" w:cs="Times New Roman"/>
          <w:sz w:val="24"/>
          <w:szCs w:val="24"/>
        </w:rPr>
        <w:t xml:space="preserve">) 30% и другие. </w:t>
      </w:r>
      <w:r w:rsidRPr="00194DCD">
        <w:rPr>
          <w:rFonts w:ascii="Times New Roman" w:hAnsi="Times New Roman" w:cs="Times New Roman"/>
          <w:sz w:val="24"/>
          <w:szCs w:val="24"/>
        </w:rPr>
        <w:t>Также</w:t>
      </w:r>
      <w:r w:rsidR="0074469C" w:rsidRPr="00194DCD">
        <w:rPr>
          <w:rFonts w:ascii="Times New Roman" w:hAnsi="Times New Roman" w:cs="Times New Roman"/>
          <w:sz w:val="24"/>
          <w:szCs w:val="24"/>
        </w:rPr>
        <w:t>,</w:t>
      </w:r>
      <w:r w:rsidRPr="00194DCD">
        <w:rPr>
          <w:rFonts w:ascii="Times New Roman" w:hAnsi="Times New Roman" w:cs="Times New Roman"/>
          <w:sz w:val="24"/>
          <w:szCs w:val="24"/>
        </w:rPr>
        <w:t xml:space="preserve"> чтобы предотвр</w:t>
      </w:r>
      <w:r w:rsidR="0074469C" w:rsidRPr="00194DCD">
        <w:rPr>
          <w:rFonts w:ascii="Times New Roman" w:hAnsi="Times New Roman" w:cs="Times New Roman"/>
          <w:sz w:val="24"/>
          <w:szCs w:val="24"/>
        </w:rPr>
        <w:t>атить заражение, растительный ма</w:t>
      </w:r>
      <w:r w:rsidRPr="00194DCD">
        <w:rPr>
          <w:rFonts w:ascii="Times New Roman" w:hAnsi="Times New Roman" w:cs="Times New Roman"/>
          <w:sz w:val="24"/>
          <w:szCs w:val="24"/>
        </w:rPr>
        <w:t>териал предварительно обрабатывают антибиотиками против грибной и бактериальной инфекций.</w:t>
      </w:r>
      <w:r w:rsidR="0074469C"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Pr="00194DCD">
        <w:rPr>
          <w:rFonts w:ascii="Times New Roman" w:hAnsi="Times New Roman" w:cs="Times New Roman"/>
          <w:sz w:val="24"/>
          <w:szCs w:val="24"/>
        </w:rPr>
        <w:t>Также снижение грибной и бактериальной контаминации обеспечивает предстерилизационная</w:t>
      </w:r>
      <w:r w:rsidR="0074469C"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Pr="00194DCD">
        <w:rPr>
          <w:rFonts w:ascii="Times New Roman" w:hAnsi="Times New Roman" w:cs="Times New Roman"/>
          <w:sz w:val="24"/>
          <w:szCs w:val="24"/>
        </w:rPr>
        <w:t xml:space="preserve">промывка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эксплантов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горячей водопроводной водой при температуре 48±0,5°С в течение 1</w:t>
      </w:r>
      <w:r w:rsidR="0021353F">
        <w:rPr>
          <w:rFonts w:ascii="Times New Roman" w:hAnsi="Times New Roman" w:cs="Times New Roman"/>
          <w:sz w:val="24"/>
          <w:szCs w:val="24"/>
        </w:rPr>
        <w:t>5 - 30 мин (Беседина Е.Н., 2015</w:t>
      </w:r>
      <w:r w:rsidRPr="00194DCD">
        <w:rPr>
          <w:rFonts w:ascii="Times New Roman" w:hAnsi="Times New Roman" w:cs="Times New Roman"/>
          <w:sz w:val="24"/>
          <w:szCs w:val="24"/>
        </w:rPr>
        <w:t>)</w:t>
      </w:r>
      <w:r w:rsidR="0064160E">
        <w:rPr>
          <w:rFonts w:ascii="Times New Roman" w:hAnsi="Times New Roman" w:cs="Times New Roman"/>
          <w:sz w:val="24"/>
          <w:szCs w:val="24"/>
        </w:rPr>
        <w:t>.</w:t>
      </w:r>
    </w:p>
    <w:p w14:paraId="65164BDB" w14:textId="39C0E2F9" w:rsidR="0074469C" w:rsidRPr="00907968" w:rsidRDefault="00A00F2A" w:rsidP="0090796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00F2A">
        <w:rPr>
          <w:rFonts w:ascii="Times New Roman" w:hAnsi="Times New Roman" w:cs="Times New Roman"/>
          <w:b/>
          <w:sz w:val="24"/>
          <w:szCs w:val="24"/>
        </w:rPr>
        <w:t>МАТЕРИАЛЫ И МЕТОДЫ</w:t>
      </w:r>
      <w:r>
        <w:rPr>
          <w:rFonts w:ascii="Times New Roman" w:hAnsi="Times New Roman" w:cs="Times New Roman"/>
          <w:b/>
          <w:sz w:val="24"/>
          <w:szCs w:val="24"/>
        </w:rPr>
        <w:t xml:space="preserve"> ИССЛЕДОВАНИЯ</w:t>
      </w:r>
      <w:r w:rsidRPr="00A00F2A">
        <w:rPr>
          <w:rFonts w:ascii="Times New Roman" w:hAnsi="Times New Roman" w:cs="Times New Roman"/>
          <w:b/>
          <w:sz w:val="24"/>
          <w:szCs w:val="24"/>
        </w:rPr>
        <w:t>.</w:t>
      </w:r>
      <w:r w:rsidR="0090796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C2CFB" w:rsidRPr="00194DCD">
        <w:rPr>
          <w:rFonts w:ascii="Times New Roman" w:hAnsi="Times New Roman" w:cs="Times New Roman"/>
          <w:sz w:val="24"/>
          <w:szCs w:val="24"/>
        </w:rPr>
        <w:t>Исследование проводилось в г. Новый Уренгой</w:t>
      </w:r>
      <w:r w:rsidR="00D54BC5" w:rsidRPr="00194DCD">
        <w:rPr>
          <w:rFonts w:ascii="Times New Roman" w:hAnsi="Times New Roman" w:cs="Times New Roman"/>
          <w:sz w:val="24"/>
          <w:szCs w:val="24"/>
        </w:rPr>
        <w:t>,</w:t>
      </w:r>
      <w:r w:rsidR="008C2CFB" w:rsidRPr="00194DCD">
        <w:rPr>
          <w:rFonts w:ascii="Times New Roman" w:hAnsi="Times New Roman" w:cs="Times New Roman"/>
          <w:sz w:val="24"/>
          <w:szCs w:val="24"/>
        </w:rPr>
        <w:t xml:space="preserve"> Ямало-Ненецкого автономного округа </w:t>
      </w:r>
      <w:r w:rsidR="0093651E">
        <w:rPr>
          <w:rFonts w:ascii="Times New Roman" w:hAnsi="Times New Roman" w:cs="Times New Roman"/>
          <w:sz w:val="24"/>
          <w:szCs w:val="24"/>
        </w:rPr>
        <w:t xml:space="preserve">на базе </w:t>
      </w:r>
      <w:r w:rsidR="00EB4151" w:rsidRPr="00194DCD">
        <w:rPr>
          <w:rFonts w:ascii="Times New Roman" w:hAnsi="Times New Roman" w:cs="Times New Roman"/>
          <w:sz w:val="24"/>
          <w:szCs w:val="24"/>
        </w:rPr>
        <w:t>лаборатории</w:t>
      </w:r>
      <w:r w:rsidR="008C2CFB" w:rsidRPr="00194DCD">
        <w:rPr>
          <w:rFonts w:ascii="Times New Roman" w:hAnsi="Times New Roman" w:cs="Times New Roman"/>
          <w:sz w:val="24"/>
          <w:szCs w:val="24"/>
        </w:rPr>
        <w:t xml:space="preserve"> Муниципального бюджетного учреждения дополнительного образования «Детская Экологическая станци</w:t>
      </w:r>
      <w:r w:rsidR="00EB4151" w:rsidRPr="00194DCD">
        <w:rPr>
          <w:rFonts w:ascii="Times New Roman" w:hAnsi="Times New Roman" w:cs="Times New Roman"/>
          <w:sz w:val="24"/>
          <w:szCs w:val="24"/>
        </w:rPr>
        <w:t>я» в период с декабря 2019 г</w:t>
      </w:r>
      <w:r w:rsidR="0093651E">
        <w:rPr>
          <w:rFonts w:ascii="Times New Roman" w:hAnsi="Times New Roman" w:cs="Times New Roman"/>
          <w:sz w:val="24"/>
          <w:szCs w:val="24"/>
        </w:rPr>
        <w:t>.</w:t>
      </w:r>
      <w:r w:rsidR="00EB4151" w:rsidRPr="00194DCD">
        <w:rPr>
          <w:rFonts w:ascii="Times New Roman" w:hAnsi="Times New Roman" w:cs="Times New Roman"/>
          <w:sz w:val="24"/>
          <w:szCs w:val="24"/>
        </w:rPr>
        <w:t xml:space="preserve"> по</w:t>
      </w:r>
      <w:r w:rsidR="00D54BC5"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="0093651E">
        <w:rPr>
          <w:rFonts w:ascii="Times New Roman" w:hAnsi="Times New Roman" w:cs="Times New Roman"/>
          <w:sz w:val="24"/>
          <w:szCs w:val="24"/>
        </w:rPr>
        <w:t>март 2020 г</w:t>
      </w:r>
      <w:r w:rsidR="00D54BC5" w:rsidRPr="00194DCD">
        <w:rPr>
          <w:rFonts w:ascii="Times New Roman" w:hAnsi="Times New Roman" w:cs="Times New Roman"/>
          <w:sz w:val="24"/>
          <w:szCs w:val="24"/>
        </w:rPr>
        <w:t>.</w:t>
      </w:r>
    </w:p>
    <w:p w14:paraId="2368EB00" w14:textId="19FD1C62" w:rsidR="0074469C" w:rsidRPr="00194DCD" w:rsidRDefault="008C2CFB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Объектом исследования</w:t>
      </w:r>
      <w:r w:rsidR="00333029" w:rsidRPr="00194DC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49434E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являются асептические препараты – антибиотики.</w:t>
      </w:r>
    </w:p>
    <w:p w14:paraId="3A56328A" w14:textId="1E36A077" w:rsidR="00602B30" w:rsidRPr="00194DCD" w:rsidRDefault="005D0DCD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b/>
          <w:bCs/>
          <w:sz w:val="24"/>
          <w:szCs w:val="24"/>
        </w:rPr>
        <w:t>Предмет</w:t>
      </w:r>
      <w:r w:rsidR="008C2CFB" w:rsidRPr="00194DCD">
        <w:rPr>
          <w:rFonts w:ascii="Times New Roman" w:hAnsi="Times New Roman" w:cs="Times New Roman"/>
          <w:b/>
          <w:bCs/>
          <w:sz w:val="24"/>
          <w:szCs w:val="24"/>
        </w:rPr>
        <w:t>ом</w:t>
      </w:r>
      <w:r w:rsidRPr="00194DCD">
        <w:rPr>
          <w:rFonts w:ascii="Times New Roman" w:hAnsi="Times New Roman" w:cs="Times New Roman"/>
          <w:b/>
          <w:bCs/>
          <w:sz w:val="24"/>
          <w:szCs w:val="24"/>
        </w:rPr>
        <w:t xml:space="preserve"> исследования</w:t>
      </w:r>
      <w:r w:rsidR="0074469C" w:rsidRPr="00194DC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94DCD">
        <w:rPr>
          <w:rFonts w:ascii="Times New Roman" w:hAnsi="Times New Roman" w:cs="Times New Roman"/>
          <w:sz w:val="24"/>
          <w:szCs w:val="24"/>
        </w:rPr>
        <w:t>–</w:t>
      </w:r>
      <w:r w:rsidR="0074469C"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="00602B30" w:rsidRPr="00194DCD">
        <w:rPr>
          <w:rFonts w:ascii="Times New Roman" w:hAnsi="Times New Roman" w:cs="Times New Roman"/>
          <w:sz w:val="24"/>
          <w:szCs w:val="24"/>
        </w:rPr>
        <w:t xml:space="preserve">воздействие </w:t>
      </w:r>
      <w:r w:rsidR="00602B3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асептических препаратов</w:t>
      </w:r>
      <w:r w:rsidR="00D54BC5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602B3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чистоту питательной среды при выращивании мелкосеменных культур в технике </w:t>
      </w:r>
      <w:proofErr w:type="spellStart"/>
      <w:r w:rsidR="00602B30" w:rsidRPr="00194DCD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="00333029" w:rsidRPr="00194D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02B30" w:rsidRPr="00194DCD">
        <w:rPr>
          <w:rFonts w:ascii="Times New Roman" w:hAnsi="Times New Roman" w:cs="Times New Roman"/>
          <w:sz w:val="24"/>
          <w:szCs w:val="24"/>
        </w:rPr>
        <w:t>vitro</w:t>
      </w:r>
      <w:proofErr w:type="spellEnd"/>
      <w:r w:rsidR="00602B30" w:rsidRPr="00194DCD">
        <w:rPr>
          <w:rFonts w:ascii="Times New Roman" w:hAnsi="Times New Roman" w:cs="Times New Roman"/>
          <w:sz w:val="24"/>
          <w:szCs w:val="24"/>
        </w:rPr>
        <w:t>.</w:t>
      </w:r>
    </w:p>
    <w:p w14:paraId="2E7A5535" w14:textId="77868028" w:rsidR="0026796C" w:rsidRPr="00194DCD" w:rsidRDefault="0026796C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lastRenderedPageBreak/>
        <w:t>Питательные среды являются благоприятн</w:t>
      </w:r>
      <w:r w:rsidR="007B4CD5" w:rsidRPr="00194DCD">
        <w:rPr>
          <w:rFonts w:ascii="Times New Roman" w:hAnsi="Times New Roman" w:cs="Times New Roman"/>
          <w:sz w:val="24"/>
          <w:szCs w:val="24"/>
        </w:rPr>
        <w:t>ым субстратом для развития грибков</w:t>
      </w:r>
      <w:r w:rsidRPr="00194DCD">
        <w:rPr>
          <w:rFonts w:ascii="Times New Roman" w:hAnsi="Times New Roman" w:cs="Times New Roman"/>
          <w:sz w:val="24"/>
          <w:szCs w:val="24"/>
        </w:rPr>
        <w:t>ой и бактериальной микрофлоры. Чтобы избежать</w:t>
      </w:r>
      <w:r w:rsidR="007B4CD5" w:rsidRPr="00194DCD">
        <w:rPr>
          <w:rFonts w:ascii="Times New Roman" w:hAnsi="Times New Roman" w:cs="Times New Roman"/>
          <w:sz w:val="24"/>
          <w:szCs w:val="24"/>
        </w:rPr>
        <w:t xml:space="preserve"> их развития</w:t>
      </w:r>
      <w:r w:rsidRPr="00194DCD">
        <w:rPr>
          <w:rFonts w:ascii="Times New Roman" w:hAnsi="Times New Roman" w:cs="Times New Roman"/>
          <w:sz w:val="24"/>
          <w:szCs w:val="24"/>
        </w:rPr>
        <w:t xml:space="preserve">, в процессе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микроразмножения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проводится </w:t>
      </w:r>
      <w:r w:rsidR="007B4CD5" w:rsidRPr="00194DCD">
        <w:rPr>
          <w:rFonts w:ascii="Times New Roman" w:hAnsi="Times New Roman" w:cs="Times New Roman"/>
          <w:sz w:val="24"/>
          <w:szCs w:val="24"/>
        </w:rPr>
        <w:t xml:space="preserve">стерилизация </w:t>
      </w:r>
      <w:proofErr w:type="spellStart"/>
      <w:r w:rsidR="007B4CD5" w:rsidRPr="00194DCD">
        <w:rPr>
          <w:rFonts w:ascii="Times New Roman" w:hAnsi="Times New Roman" w:cs="Times New Roman"/>
          <w:sz w:val="24"/>
          <w:szCs w:val="24"/>
        </w:rPr>
        <w:t>эксплантов</w:t>
      </w:r>
      <w:proofErr w:type="spellEnd"/>
      <w:r w:rsidR="007B4CD5" w:rsidRPr="00194DCD">
        <w:rPr>
          <w:rFonts w:ascii="Times New Roman" w:hAnsi="Times New Roman" w:cs="Times New Roman"/>
          <w:sz w:val="24"/>
          <w:szCs w:val="24"/>
        </w:rPr>
        <w:t>.</w:t>
      </w:r>
    </w:p>
    <w:p w14:paraId="42EF1148" w14:textId="2E82DDEB" w:rsidR="007B4CD5" w:rsidRPr="00194DCD" w:rsidRDefault="007B4CD5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Стерилизацию</w:t>
      </w:r>
      <w:r w:rsidR="00310ED7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семян проводили </w:t>
      </w:r>
      <w:r w:rsidR="00AE5EC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в три</w:t>
      </w:r>
      <w:r w:rsidR="00202B24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этапа: </w:t>
      </w:r>
    </w:p>
    <w:p w14:paraId="3D90087E" w14:textId="7EC98A6A" w:rsidR="00AE5EC0" w:rsidRPr="00194DCD" w:rsidRDefault="00202B24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FE16D9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="00AE5EC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Обработка семян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024C5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методом пропаривания в сухой закрытой стерильной пробирке на водяной бане при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температуре</w:t>
      </w:r>
      <w:r w:rsidR="00333029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024C5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воды 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48°С</w:t>
      </w:r>
      <w:r w:rsidR="00333029" w:rsidRPr="00194DCD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AE5EC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в течение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15 минут</w:t>
      </w:r>
      <w:r w:rsidR="003024C5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1919DC16" w14:textId="77777777" w:rsidR="00AE5EC0" w:rsidRPr="00194DCD" w:rsidRDefault="00202B24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AE5EC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Обработка</w:t>
      </w:r>
      <w:r w:rsidR="00AE5EC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семян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10ED7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раствором пероксида водорода (3%)</w:t>
      </w:r>
      <w:r w:rsidR="003024C5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методом погружения в раствор</w:t>
      </w:r>
      <w:r w:rsidR="00AE5EC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. О</w:t>
      </w:r>
      <w:r w:rsidR="003024C5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бработка проводилась</w:t>
      </w:r>
      <w:r w:rsidR="00AE5EC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течение</w:t>
      </w:r>
      <w:r w:rsidR="00310ED7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30 минут, после чего </w:t>
      </w:r>
      <w:r w:rsidR="003024C5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семена поме</w:t>
      </w:r>
      <w:r w:rsidR="00AE5EC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щались</w:t>
      </w:r>
      <w:r w:rsidR="003024C5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стерильный бинт и </w:t>
      </w:r>
      <w:r w:rsidR="00310ED7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промы</w:t>
      </w:r>
      <w:r w:rsidR="003024C5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вали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остатки пероксида</w:t>
      </w:r>
      <w:r w:rsidR="00310ED7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дистиллированной</w:t>
      </w:r>
      <w:r w:rsidR="00333029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микробиологически</w:t>
      </w:r>
      <w:proofErr w:type="spellEnd"/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чистой</w:t>
      </w:r>
      <w:r w:rsidR="00310ED7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водой</w:t>
      </w:r>
      <w:r w:rsidR="00AE5EC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течение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 минут. </w:t>
      </w:r>
    </w:p>
    <w:p w14:paraId="2623AD85" w14:textId="5A7CB881" w:rsidR="00310ED7" w:rsidRPr="00194DCD" w:rsidRDefault="00202B24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AE5EC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E5EC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Просушка семян </w:t>
      </w:r>
      <w:r w:rsidR="00310ED7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на фильтровальной бумаге</w:t>
      </w:r>
      <w:r w:rsidR="003C57FE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предварительно </w:t>
      </w:r>
      <w:r w:rsidR="00AE5EC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обработанной</w:t>
      </w:r>
      <w:r w:rsidR="003C57FE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ультрафиолетовой лампой </w:t>
      </w:r>
      <w:r w:rsidR="00CB4C03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типа ОУФК-01 с длиной волны до 315 </w:t>
      </w:r>
      <w:proofErr w:type="spellStart"/>
      <w:r w:rsidR="00CB4C03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нм</w:t>
      </w:r>
      <w:proofErr w:type="spellEnd"/>
      <w:r w:rsidR="00CB4C03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E5EC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в течение</w:t>
      </w:r>
      <w:r w:rsidR="003C57FE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25 минут</w:t>
      </w:r>
      <w:r w:rsidR="00D70195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AE5EC0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Затем проводился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посев</w:t>
      </w:r>
      <w:r w:rsidR="0093651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питательные среды</w:t>
      </w:r>
      <w:r w:rsidR="0050534D">
        <w:rPr>
          <w:rFonts w:ascii="Times New Roman" w:hAnsi="Times New Roman" w:cs="Times New Roman"/>
          <w:sz w:val="24"/>
          <w:szCs w:val="24"/>
        </w:rPr>
        <w:t xml:space="preserve"> (прил. 3</w:t>
      </w:r>
      <w:r w:rsidR="0021353F">
        <w:rPr>
          <w:rFonts w:ascii="Times New Roman" w:hAnsi="Times New Roman" w:cs="Times New Roman"/>
          <w:sz w:val="24"/>
          <w:szCs w:val="24"/>
        </w:rPr>
        <w:t>. Рис. 1</w:t>
      </w:r>
      <w:r w:rsidR="0093651E" w:rsidRPr="00194DCD">
        <w:rPr>
          <w:rFonts w:ascii="Times New Roman" w:hAnsi="Times New Roman" w:cs="Times New Roman"/>
          <w:sz w:val="24"/>
          <w:szCs w:val="24"/>
        </w:rPr>
        <w:t>)</w:t>
      </w:r>
      <w:r w:rsidR="0093651E">
        <w:rPr>
          <w:rFonts w:ascii="Times New Roman" w:hAnsi="Times New Roman" w:cs="Times New Roman"/>
          <w:sz w:val="24"/>
          <w:szCs w:val="24"/>
        </w:rPr>
        <w:t>.</w:t>
      </w:r>
    </w:p>
    <w:p w14:paraId="41C483EF" w14:textId="7B94B442" w:rsidR="00AD6E55" w:rsidRPr="00194DCD" w:rsidRDefault="00D70195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исследовании </w:t>
      </w:r>
      <w:r w:rsidR="003F0A54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было изучено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несколько вариантов</w:t>
      </w:r>
      <w:r w:rsidR="00D02648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опыта с</w:t>
      </w:r>
      <w:r w:rsidR="00333029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02648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применением </w:t>
      </w:r>
      <w:r w:rsidR="003F0A54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разных </w:t>
      </w:r>
      <w:r w:rsidR="00D02648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асептических средств.</w:t>
      </w:r>
      <w:r w:rsidR="00333029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02648" w:rsidRPr="00194DCD">
        <w:rPr>
          <w:rFonts w:ascii="Times New Roman" w:hAnsi="Times New Roman" w:cs="Times New Roman"/>
          <w:sz w:val="24"/>
          <w:szCs w:val="24"/>
        </w:rPr>
        <w:t>Опытные варианты представляли собой плотные питательные среды с содержанием антибиотиков: Цефотаксим, Тетрациклин и Нистатин</w:t>
      </w:r>
      <w:r w:rsidR="0050534D">
        <w:rPr>
          <w:rFonts w:ascii="Times New Roman" w:hAnsi="Times New Roman" w:cs="Times New Roman"/>
          <w:sz w:val="24"/>
          <w:szCs w:val="24"/>
        </w:rPr>
        <w:t xml:space="preserve"> (прил. 1)</w:t>
      </w:r>
      <w:r w:rsidR="00D02648" w:rsidRPr="00194DCD">
        <w:rPr>
          <w:rFonts w:ascii="Times New Roman" w:hAnsi="Times New Roman" w:cs="Times New Roman"/>
          <w:sz w:val="24"/>
          <w:szCs w:val="24"/>
        </w:rPr>
        <w:t xml:space="preserve">. Концентрация антибиотиков в питательной среде составила 200 мг/л. </w:t>
      </w:r>
      <w:r w:rsidR="00D02648" w:rsidRPr="00194DC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(Беседина Е.Н., 2015)</w:t>
      </w:r>
      <w:r w:rsidR="00D02648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D02648" w:rsidRPr="00194DCD">
        <w:rPr>
          <w:rFonts w:ascii="Times New Roman" w:hAnsi="Times New Roman" w:cs="Times New Roman"/>
          <w:sz w:val="24"/>
          <w:szCs w:val="24"/>
        </w:rPr>
        <w:t>К</w:t>
      </w:r>
      <w:r w:rsidR="004D6434" w:rsidRPr="00194DCD">
        <w:rPr>
          <w:rFonts w:ascii="Times New Roman" w:hAnsi="Times New Roman" w:cs="Times New Roman"/>
          <w:sz w:val="24"/>
          <w:szCs w:val="24"/>
        </w:rPr>
        <w:t>онтрольный вариант</w:t>
      </w:r>
      <w:r w:rsidR="00333029"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="00D02648" w:rsidRPr="00194DCD">
        <w:rPr>
          <w:rFonts w:ascii="Times New Roman" w:hAnsi="Times New Roman" w:cs="Times New Roman"/>
          <w:sz w:val="24"/>
          <w:szCs w:val="24"/>
        </w:rPr>
        <w:t>представлял собой питательную среду без асептического средства.</w:t>
      </w:r>
    </w:p>
    <w:p w14:paraId="4EAADE72" w14:textId="3A688DAD" w:rsidR="004D6434" w:rsidRPr="00194DCD" w:rsidRDefault="004D6434" w:rsidP="0090796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Высев семян проводили на</w:t>
      </w:r>
      <w:r w:rsidR="00DC67D6" w:rsidRPr="00194DCD">
        <w:rPr>
          <w:rFonts w:ascii="Times New Roman" w:hAnsi="Times New Roman" w:cs="Times New Roman"/>
          <w:sz w:val="24"/>
          <w:szCs w:val="24"/>
        </w:rPr>
        <w:t xml:space="preserve"> модифицированную </w:t>
      </w:r>
      <w:r w:rsidRPr="00194DCD">
        <w:rPr>
          <w:rFonts w:ascii="Times New Roman" w:hAnsi="Times New Roman" w:cs="Times New Roman"/>
          <w:sz w:val="24"/>
          <w:szCs w:val="24"/>
        </w:rPr>
        <w:t>питательную среду</w:t>
      </w:r>
      <w:r w:rsidR="00751146" w:rsidRPr="00194D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51146" w:rsidRPr="00194DCD">
        <w:rPr>
          <w:rFonts w:ascii="Times New Roman" w:hAnsi="Times New Roman" w:cs="Times New Roman"/>
          <w:sz w:val="24"/>
          <w:szCs w:val="24"/>
        </w:rPr>
        <w:t>Мурасиге-Скуга</w:t>
      </w:r>
      <w:proofErr w:type="spellEnd"/>
      <w:r w:rsidR="00751146" w:rsidRPr="00194DCD">
        <w:rPr>
          <w:rFonts w:ascii="Times New Roman" w:hAnsi="Times New Roman" w:cs="Times New Roman"/>
          <w:sz w:val="24"/>
          <w:szCs w:val="24"/>
        </w:rPr>
        <w:t xml:space="preserve">. </w:t>
      </w:r>
      <w:r w:rsidR="005C534B" w:rsidRPr="00194DCD">
        <w:rPr>
          <w:rFonts w:ascii="Times New Roman" w:hAnsi="Times New Roman" w:cs="Times New Roman"/>
          <w:sz w:val="24"/>
          <w:szCs w:val="24"/>
        </w:rPr>
        <w:t xml:space="preserve">В оригинальный состав маточного раствора макроэлементов по </w:t>
      </w:r>
      <w:proofErr w:type="spellStart"/>
      <w:r w:rsidR="005C534B" w:rsidRPr="00194DCD">
        <w:rPr>
          <w:rFonts w:ascii="Times New Roman" w:hAnsi="Times New Roman" w:cs="Times New Roman"/>
          <w:sz w:val="24"/>
          <w:szCs w:val="24"/>
        </w:rPr>
        <w:t>Мурасиге-Скуга</w:t>
      </w:r>
      <w:proofErr w:type="spellEnd"/>
      <w:r w:rsidR="00594D31"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="005C534B" w:rsidRPr="00194DCD">
        <w:rPr>
          <w:rFonts w:ascii="Times New Roman" w:hAnsi="Times New Roman" w:cs="Times New Roman"/>
          <w:sz w:val="24"/>
          <w:szCs w:val="24"/>
        </w:rPr>
        <w:t xml:space="preserve">внесли комплексное органическое микроудобрение «УНИФЛОР», так как по нашему мнению, в его состав входят все необходимые микроэлементы в оптимальных дозировках, необходимые для нормального роста и развития растений. В состав среды был внесен </w:t>
      </w:r>
      <w:r w:rsidR="00594D31" w:rsidRPr="00194DCD">
        <w:rPr>
          <w:rFonts w:ascii="Times New Roman" w:hAnsi="Times New Roman" w:cs="Times New Roman"/>
          <w:sz w:val="24"/>
          <w:szCs w:val="24"/>
        </w:rPr>
        <w:t>д</w:t>
      </w:r>
      <w:r w:rsidR="005C534B" w:rsidRPr="00194DCD">
        <w:rPr>
          <w:rFonts w:ascii="Times New Roman" w:hAnsi="Times New Roman" w:cs="Times New Roman"/>
          <w:sz w:val="24"/>
          <w:szCs w:val="24"/>
        </w:rPr>
        <w:t xml:space="preserve">ополнительный компонент - </w:t>
      </w:r>
      <w:r w:rsidR="00594D31" w:rsidRPr="00194DCD">
        <w:rPr>
          <w:rFonts w:ascii="Times New Roman" w:hAnsi="Times New Roman" w:cs="Times New Roman"/>
          <w:sz w:val="24"/>
          <w:szCs w:val="24"/>
        </w:rPr>
        <w:t>регулятор роста гетероауксин (Индолил-3Уксусная К</w:t>
      </w:r>
      <w:r w:rsidR="005C534B" w:rsidRPr="00194DCD">
        <w:rPr>
          <w:rFonts w:ascii="Times New Roman" w:hAnsi="Times New Roman" w:cs="Times New Roman"/>
          <w:sz w:val="24"/>
          <w:szCs w:val="24"/>
        </w:rPr>
        <w:t>ислота) в концентрации 1 мг/л</w:t>
      </w:r>
      <w:r w:rsidR="00594D31" w:rsidRPr="00194DCD">
        <w:rPr>
          <w:rFonts w:ascii="Times New Roman" w:hAnsi="Times New Roman" w:cs="Times New Roman"/>
          <w:sz w:val="24"/>
          <w:szCs w:val="24"/>
        </w:rPr>
        <w:t xml:space="preserve">, так как он является важным элементом технологии производства безвирусного посадочного материала в культуре </w:t>
      </w:r>
      <w:proofErr w:type="spellStart"/>
      <w:r w:rsidR="00594D31" w:rsidRPr="00194DCD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="00594D31" w:rsidRPr="00194D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94D31" w:rsidRPr="00194DCD">
        <w:rPr>
          <w:rFonts w:ascii="Times New Roman" w:hAnsi="Times New Roman" w:cs="Times New Roman"/>
          <w:sz w:val="24"/>
          <w:szCs w:val="24"/>
        </w:rPr>
        <w:t>vitro</w:t>
      </w:r>
      <w:proofErr w:type="spellEnd"/>
      <w:r w:rsidR="005C534B" w:rsidRPr="00194DCD">
        <w:rPr>
          <w:rFonts w:ascii="Times New Roman" w:hAnsi="Times New Roman" w:cs="Times New Roman"/>
          <w:sz w:val="24"/>
          <w:szCs w:val="24"/>
        </w:rPr>
        <w:t>.</w:t>
      </w:r>
      <w:r w:rsidR="00594D31" w:rsidRPr="00194DCD">
        <w:rPr>
          <w:rFonts w:ascii="Times New Roman" w:hAnsi="Times New Roman" w:cs="Times New Roman"/>
          <w:sz w:val="24"/>
          <w:szCs w:val="24"/>
        </w:rPr>
        <w:t xml:space="preserve"> (Беседина Е. Н., 2015)</w:t>
      </w:r>
      <w:r w:rsidR="0050534D">
        <w:rPr>
          <w:rFonts w:ascii="Times New Roman" w:hAnsi="Times New Roman" w:cs="Times New Roman"/>
          <w:sz w:val="24"/>
          <w:szCs w:val="24"/>
        </w:rPr>
        <w:t>.</w:t>
      </w:r>
      <w:r w:rsidR="005C534B" w:rsidRPr="00194DCD">
        <w:rPr>
          <w:rFonts w:ascii="Times New Roman" w:hAnsi="Times New Roman" w:cs="Times New Roman"/>
          <w:sz w:val="24"/>
          <w:szCs w:val="24"/>
        </w:rPr>
        <w:t xml:space="preserve"> С составом питательной среды</w:t>
      </w:r>
      <w:r w:rsidR="00594D31" w:rsidRPr="00194DCD">
        <w:rPr>
          <w:rFonts w:ascii="Times New Roman" w:hAnsi="Times New Roman" w:cs="Times New Roman"/>
          <w:sz w:val="24"/>
          <w:szCs w:val="24"/>
        </w:rPr>
        <w:t xml:space="preserve"> м</w:t>
      </w:r>
      <w:r w:rsidR="005C534B" w:rsidRPr="00194DCD">
        <w:rPr>
          <w:rFonts w:ascii="Times New Roman" w:hAnsi="Times New Roman" w:cs="Times New Roman"/>
          <w:sz w:val="24"/>
          <w:szCs w:val="24"/>
        </w:rPr>
        <w:t>ожно ознакомиться в п</w:t>
      </w:r>
      <w:r w:rsidR="00594D31" w:rsidRPr="00194DCD">
        <w:rPr>
          <w:rFonts w:ascii="Times New Roman" w:hAnsi="Times New Roman" w:cs="Times New Roman"/>
          <w:sz w:val="24"/>
          <w:szCs w:val="24"/>
        </w:rPr>
        <w:t>риложении</w:t>
      </w:r>
      <w:r w:rsidR="00DC7B03" w:rsidRPr="00194DCD">
        <w:rPr>
          <w:rFonts w:ascii="Times New Roman" w:hAnsi="Times New Roman" w:cs="Times New Roman"/>
          <w:sz w:val="24"/>
          <w:szCs w:val="24"/>
        </w:rPr>
        <w:t xml:space="preserve"> 1</w:t>
      </w:r>
      <w:r w:rsidR="001A7396" w:rsidRPr="00194DCD">
        <w:rPr>
          <w:rFonts w:ascii="Times New Roman" w:hAnsi="Times New Roman" w:cs="Times New Roman"/>
          <w:sz w:val="24"/>
          <w:szCs w:val="24"/>
        </w:rPr>
        <w:t>.</w:t>
      </w:r>
    </w:p>
    <w:p w14:paraId="0C249987" w14:textId="27C30EA9" w:rsidR="00257318" w:rsidRPr="00194DCD" w:rsidRDefault="00257318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Опыт проводили</w:t>
      </w:r>
      <w:r w:rsidR="000B7A2F" w:rsidRPr="00194DCD">
        <w:rPr>
          <w:rFonts w:ascii="Times New Roman" w:hAnsi="Times New Roman" w:cs="Times New Roman"/>
          <w:sz w:val="24"/>
          <w:szCs w:val="24"/>
        </w:rPr>
        <w:t xml:space="preserve"> в </w:t>
      </w:r>
      <w:r w:rsidR="00DF7A56" w:rsidRPr="00194DCD">
        <w:rPr>
          <w:rFonts w:ascii="Times New Roman" w:hAnsi="Times New Roman" w:cs="Times New Roman"/>
          <w:sz w:val="24"/>
          <w:szCs w:val="24"/>
        </w:rPr>
        <w:t>4</w:t>
      </w:r>
      <w:r w:rsidR="000B7A2F" w:rsidRPr="00194DCD">
        <w:rPr>
          <w:rFonts w:ascii="Times New Roman" w:hAnsi="Times New Roman" w:cs="Times New Roman"/>
          <w:sz w:val="24"/>
          <w:szCs w:val="24"/>
        </w:rPr>
        <w:t xml:space="preserve">-х кратной повторности. Каждый опытный вариант представлял собой группу </w:t>
      </w:r>
      <w:r w:rsidR="00A12BA4" w:rsidRPr="00194DCD">
        <w:rPr>
          <w:rFonts w:ascii="Times New Roman" w:hAnsi="Times New Roman" w:cs="Times New Roman"/>
          <w:sz w:val="24"/>
          <w:szCs w:val="24"/>
        </w:rPr>
        <w:t>опытных образцов. В группе по 4</w:t>
      </w:r>
      <w:r w:rsidRPr="00194DCD">
        <w:rPr>
          <w:rFonts w:ascii="Times New Roman" w:hAnsi="Times New Roman" w:cs="Times New Roman"/>
          <w:sz w:val="24"/>
          <w:szCs w:val="24"/>
        </w:rPr>
        <w:t>0 пробирок</w:t>
      </w:r>
      <w:r w:rsidR="00E31281" w:rsidRPr="00194DCD">
        <w:rPr>
          <w:rFonts w:ascii="Times New Roman" w:hAnsi="Times New Roman" w:cs="Times New Roman"/>
          <w:sz w:val="24"/>
          <w:szCs w:val="24"/>
        </w:rPr>
        <w:t xml:space="preserve"> в каждой повторности.</w:t>
      </w:r>
      <w:r w:rsidR="00A12BA4"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="00E31281" w:rsidRPr="00194DCD">
        <w:rPr>
          <w:rFonts w:ascii="Times New Roman" w:hAnsi="Times New Roman" w:cs="Times New Roman"/>
          <w:sz w:val="24"/>
          <w:szCs w:val="24"/>
        </w:rPr>
        <w:t>В</w:t>
      </w:r>
      <w:r w:rsidRPr="00194DCD">
        <w:rPr>
          <w:rFonts w:ascii="Times New Roman" w:hAnsi="Times New Roman" w:cs="Times New Roman"/>
          <w:sz w:val="24"/>
          <w:szCs w:val="24"/>
        </w:rPr>
        <w:t>ысев семян опытной культуры по 3 шт</w:t>
      </w:r>
      <w:r w:rsidR="00E31281" w:rsidRPr="00194DCD">
        <w:rPr>
          <w:rFonts w:ascii="Times New Roman" w:hAnsi="Times New Roman" w:cs="Times New Roman"/>
          <w:sz w:val="24"/>
          <w:szCs w:val="24"/>
        </w:rPr>
        <w:t>уки</w:t>
      </w:r>
      <w:r w:rsidRPr="00194DCD">
        <w:rPr>
          <w:rFonts w:ascii="Times New Roman" w:hAnsi="Times New Roman" w:cs="Times New Roman"/>
          <w:sz w:val="24"/>
          <w:szCs w:val="24"/>
        </w:rPr>
        <w:t xml:space="preserve"> в каждую. Общее количество посеянных семян </w:t>
      </w:r>
      <w:r w:rsidR="000D24A7" w:rsidRPr="00194DCD">
        <w:rPr>
          <w:rFonts w:ascii="Times New Roman" w:hAnsi="Times New Roman" w:cs="Times New Roman"/>
          <w:sz w:val="24"/>
          <w:szCs w:val="24"/>
        </w:rPr>
        <w:t>480</w:t>
      </w:r>
      <w:r w:rsidRPr="00194DCD">
        <w:rPr>
          <w:rFonts w:ascii="Times New Roman" w:hAnsi="Times New Roman" w:cs="Times New Roman"/>
          <w:sz w:val="24"/>
          <w:szCs w:val="24"/>
        </w:rPr>
        <w:t xml:space="preserve"> шт</w:t>
      </w:r>
      <w:r w:rsidR="00E31281" w:rsidRPr="00194DCD">
        <w:rPr>
          <w:rFonts w:ascii="Times New Roman" w:hAnsi="Times New Roman" w:cs="Times New Roman"/>
          <w:sz w:val="24"/>
          <w:szCs w:val="24"/>
        </w:rPr>
        <w:t>ук</w:t>
      </w:r>
      <w:r w:rsidRPr="00194DCD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32288E9" w14:textId="77777777" w:rsidR="00A635AB" w:rsidRPr="00194DCD" w:rsidRDefault="00A635AB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iCs/>
          <w:color w:val="000000"/>
          <w:sz w:val="24"/>
          <w:szCs w:val="24"/>
        </w:rPr>
        <w:t>Стерилизация</w:t>
      </w:r>
      <w:r w:rsidR="000B7A2F" w:rsidRPr="00194DCD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посуды</w:t>
      </w:r>
      <w:r w:rsidR="004A2F31" w:rsidRPr="00194DCD">
        <w:rPr>
          <w:rFonts w:ascii="Times New Roman" w:hAnsi="Times New Roman" w:cs="Times New Roman"/>
          <w:iCs/>
          <w:color w:val="000000"/>
          <w:sz w:val="24"/>
          <w:szCs w:val="24"/>
        </w:rPr>
        <w:t>, необходимого оборудования, питательной среды</w:t>
      </w:r>
      <w:r w:rsidR="000B7A2F" w:rsidRPr="00194DCD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проводилась с применением общепринят</w:t>
      </w:r>
      <w:r w:rsidR="00257318" w:rsidRPr="00194DCD">
        <w:rPr>
          <w:rFonts w:ascii="Times New Roman" w:hAnsi="Times New Roman" w:cs="Times New Roman"/>
          <w:iCs/>
          <w:color w:val="000000"/>
          <w:sz w:val="24"/>
          <w:szCs w:val="24"/>
        </w:rPr>
        <w:t>ых методов стерилизации</w:t>
      </w:r>
      <w:r w:rsidR="0097124A" w:rsidRPr="00194DCD">
        <w:rPr>
          <w:rFonts w:ascii="Times New Roman" w:hAnsi="Times New Roman" w:cs="Times New Roman"/>
          <w:iCs/>
          <w:color w:val="000000"/>
          <w:sz w:val="24"/>
          <w:szCs w:val="24"/>
        </w:rPr>
        <w:t>.</w:t>
      </w:r>
    </w:p>
    <w:p w14:paraId="0DEDA826" w14:textId="30B6A5EF" w:rsidR="00E01A9D" w:rsidRPr="00194DCD" w:rsidRDefault="00333029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94DCD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Предварительна обработка лабораторной посуды осуществлялась </w:t>
      </w:r>
      <w:r w:rsidR="000D70C6" w:rsidRPr="00194DCD">
        <w:rPr>
          <w:rFonts w:ascii="Times New Roman" w:hAnsi="Times New Roman" w:cs="Times New Roman"/>
          <w:iCs/>
          <w:color w:val="000000"/>
          <w:sz w:val="24"/>
          <w:szCs w:val="24"/>
        </w:rPr>
        <w:t>раствором хлорамина (3%)</w:t>
      </w:r>
      <w:r w:rsidRPr="00194DCD">
        <w:rPr>
          <w:rFonts w:ascii="Times New Roman" w:hAnsi="Times New Roman" w:cs="Times New Roman"/>
          <w:iCs/>
          <w:color w:val="000000"/>
          <w:sz w:val="24"/>
          <w:szCs w:val="24"/>
        </w:rPr>
        <w:t>, далее</w:t>
      </w:r>
      <w:r w:rsidR="00A635AB" w:rsidRPr="00194DCD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r w:rsidRPr="00194DCD">
        <w:rPr>
          <w:rFonts w:ascii="Times New Roman" w:hAnsi="Times New Roman" w:cs="Times New Roman"/>
          <w:iCs/>
          <w:color w:val="000000"/>
          <w:sz w:val="24"/>
          <w:szCs w:val="24"/>
        </w:rPr>
        <w:t>оборачивание</w:t>
      </w:r>
      <w:r w:rsidR="00A635AB" w:rsidRPr="00194DCD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в фольгу и </w:t>
      </w:r>
      <w:r w:rsidRPr="00194DCD">
        <w:rPr>
          <w:rFonts w:ascii="Times New Roman" w:hAnsi="Times New Roman" w:cs="Times New Roman"/>
          <w:iCs/>
          <w:color w:val="000000"/>
          <w:sz w:val="24"/>
          <w:szCs w:val="24"/>
        </w:rPr>
        <w:t>стерилизация</w:t>
      </w:r>
      <w:r w:rsidR="00A635AB" w:rsidRPr="00194DCD">
        <w:rPr>
          <w:rFonts w:ascii="Times New Roman" w:hAnsi="Times New Roman" w:cs="Times New Roman"/>
          <w:color w:val="000000"/>
          <w:sz w:val="24"/>
          <w:szCs w:val="24"/>
        </w:rPr>
        <w:t xml:space="preserve"> сухим горячим воздухом </w:t>
      </w:r>
      <w:r w:rsidR="00A635AB" w:rsidRPr="00194DCD">
        <w:rPr>
          <w:rFonts w:ascii="Times New Roman" w:hAnsi="Times New Roman" w:cs="Times New Roman"/>
          <w:color w:val="000000"/>
          <w:sz w:val="24"/>
          <w:szCs w:val="24"/>
        </w:rPr>
        <w:lastRenderedPageBreak/>
        <w:t>при температуре 150°С в течение 1 часа в духовом шкафу. Ватно-марлевые пробки</w:t>
      </w:r>
      <w:r w:rsidR="00107023" w:rsidRPr="00194DCD">
        <w:rPr>
          <w:rFonts w:ascii="Times New Roman" w:hAnsi="Times New Roman" w:cs="Times New Roman"/>
          <w:color w:val="000000"/>
          <w:sz w:val="24"/>
          <w:szCs w:val="24"/>
        </w:rPr>
        <w:t>, также завернутые в фольгу,</w:t>
      </w:r>
      <w:r w:rsidR="00A635AB" w:rsidRPr="00194DCD">
        <w:rPr>
          <w:rFonts w:ascii="Times New Roman" w:hAnsi="Times New Roman" w:cs="Times New Roman"/>
          <w:color w:val="000000"/>
          <w:sz w:val="24"/>
          <w:szCs w:val="24"/>
        </w:rPr>
        <w:t xml:space="preserve"> стерилизовали </w:t>
      </w:r>
      <w:r w:rsidR="00107023" w:rsidRPr="00194DCD">
        <w:rPr>
          <w:rFonts w:ascii="Times New Roman" w:hAnsi="Times New Roman" w:cs="Times New Roman"/>
          <w:color w:val="000000"/>
          <w:sz w:val="24"/>
          <w:szCs w:val="24"/>
        </w:rPr>
        <w:t>паром</w:t>
      </w:r>
      <w:r w:rsidR="00A635AB" w:rsidRPr="00194DCD">
        <w:rPr>
          <w:rFonts w:ascii="Times New Roman" w:hAnsi="Times New Roman" w:cs="Times New Roman"/>
          <w:color w:val="000000"/>
          <w:sz w:val="24"/>
          <w:szCs w:val="24"/>
        </w:rPr>
        <w:t xml:space="preserve"> в течение 30 минут.</w:t>
      </w:r>
    </w:p>
    <w:p w14:paraId="740FC993" w14:textId="77777777" w:rsidR="000B7A2F" w:rsidRPr="00194DCD" w:rsidRDefault="000B7A2F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94DCD">
        <w:rPr>
          <w:rFonts w:ascii="Times New Roman" w:hAnsi="Times New Roman" w:cs="Times New Roman"/>
          <w:color w:val="000000"/>
          <w:sz w:val="24"/>
          <w:szCs w:val="24"/>
        </w:rPr>
        <w:t>Проверка среды на чистоту проводилась в условии термостата в течение 3-х суток при температуре +28°С.</w:t>
      </w:r>
    </w:p>
    <w:p w14:paraId="05A9E763" w14:textId="15550E49" w:rsidR="003F1754" w:rsidRPr="00194DCD" w:rsidRDefault="000D70C6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Высев проводили в условиях вытяжного шкафа</w:t>
      </w:r>
      <w:r w:rsidR="00271846"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Pr="00194DCD">
        <w:rPr>
          <w:rFonts w:ascii="Times New Roman" w:hAnsi="Times New Roman" w:cs="Times New Roman"/>
          <w:sz w:val="24"/>
          <w:szCs w:val="24"/>
        </w:rPr>
        <w:t>при включенной системе вентиляции и</w:t>
      </w:r>
      <w:r w:rsidR="00E01A9D" w:rsidRPr="00194DCD">
        <w:rPr>
          <w:rFonts w:ascii="Times New Roman" w:hAnsi="Times New Roman" w:cs="Times New Roman"/>
          <w:sz w:val="24"/>
          <w:szCs w:val="24"/>
        </w:rPr>
        <w:t xml:space="preserve"> предварительной</w:t>
      </w:r>
      <w:r w:rsidRPr="00194DCD">
        <w:rPr>
          <w:rFonts w:ascii="Times New Roman" w:hAnsi="Times New Roman" w:cs="Times New Roman"/>
          <w:sz w:val="24"/>
          <w:szCs w:val="24"/>
        </w:rPr>
        <w:t xml:space="preserve"> стерилизации рабочего пространства </w:t>
      </w:r>
      <w:r w:rsidR="00E01A9D" w:rsidRPr="00194DCD">
        <w:rPr>
          <w:rFonts w:ascii="Times New Roman" w:hAnsi="Times New Roman" w:cs="Times New Roman"/>
          <w:sz w:val="24"/>
          <w:szCs w:val="24"/>
        </w:rPr>
        <w:t>ультрафиолетом</w:t>
      </w:r>
      <w:r w:rsidR="001A7396" w:rsidRPr="00194DCD">
        <w:rPr>
          <w:rFonts w:ascii="Times New Roman" w:hAnsi="Times New Roman" w:cs="Times New Roman"/>
          <w:sz w:val="24"/>
          <w:szCs w:val="24"/>
        </w:rPr>
        <w:t xml:space="preserve"> (</w:t>
      </w:r>
      <w:r w:rsidR="001A7396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лампой типа ОУФК-01 с длиной волны до 315 </w:t>
      </w:r>
      <w:proofErr w:type="spellStart"/>
      <w:r w:rsidR="001A7396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нм</w:t>
      </w:r>
      <w:proofErr w:type="spellEnd"/>
      <w:r w:rsidR="001A7396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E01A9D" w:rsidRPr="00194DCD">
        <w:rPr>
          <w:rFonts w:ascii="Times New Roman" w:hAnsi="Times New Roman" w:cs="Times New Roman"/>
          <w:sz w:val="24"/>
          <w:szCs w:val="24"/>
        </w:rPr>
        <w:t xml:space="preserve"> и пламенем спиртовки</w:t>
      </w:r>
      <w:r w:rsidR="0093651E">
        <w:rPr>
          <w:rFonts w:ascii="Times New Roman" w:hAnsi="Times New Roman" w:cs="Times New Roman"/>
          <w:sz w:val="24"/>
          <w:szCs w:val="24"/>
        </w:rPr>
        <w:t>.</w:t>
      </w:r>
      <w:r w:rsidR="003F1754" w:rsidRPr="00194DC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75597C7" w14:textId="1BB117C0" w:rsidR="00F17755" w:rsidRPr="00626D86" w:rsidRDefault="00E01A9D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Рабочий инструмент (пинцет) перед каждым использованием обрабатывали 70% этиловым спиртом и обжигали в пламени спиртовки. Руки и все пробирки, которые помещали в вытяжной шкаф, протирали 70 % спиртом. Горлышко пробирок после вскрытия пробки обжигали пламенем спиртовки. Далее проводили посев семян</w:t>
      </w:r>
      <w:r w:rsidR="00626D86">
        <w:rPr>
          <w:rFonts w:ascii="Times New Roman" w:hAnsi="Times New Roman" w:cs="Times New Roman"/>
          <w:sz w:val="24"/>
          <w:szCs w:val="24"/>
        </w:rPr>
        <w:t>, затем</w:t>
      </w:r>
      <w:r w:rsidRPr="00194DCD">
        <w:rPr>
          <w:rFonts w:ascii="Times New Roman" w:hAnsi="Times New Roman" w:cs="Times New Roman"/>
          <w:sz w:val="24"/>
          <w:szCs w:val="24"/>
        </w:rPr>
        <w:t xml:space="preserve"> закрывали пробирки стерильными ватно-марлевыми пробками и переносили в условия оранжерейной теплицы 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(освещенность –</w:t>
      </w:r>
      <w:r w:rsidR="00B35735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2513E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3503 </w:t>
      </w:r>
      <w:proofErr w:type="spellStart"/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лк</w:t>
      </w:r>
      <w:proofErr w:type="spellEnd"/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, температура +</w:t>
      </w:r>
      <w:r w:rsidR="00C2513E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31,4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°C, </w:t>
      </w:r>
      <w:r w:rsidR="00C2513E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влажность 50,1%, 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фотопериод </w:t>
      </w:r>
      <w:r w:rsidR="00C2513E"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12</w:t>
      </w:r>
      <w:r w:rsidR="00A00F2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>ч</w:t>
      </w:r>
      <w:r w:rsidR="00A00F2A">
        <w:rPr>
          <w:rFonts w:ascii="Times New Roman" w:hAnsi="Times New Roman" w:cs="Times New Roman"/>
          <w:color w:val="000000" w:themeColor="text1"/>
          <w:sz w:val="24"/>
          <w:szCs w:val="24"/>
        </w:rPr>
        <w:t>асов)</w:t>
      </w:r>
      <w:r w:rsidRPr="00194DC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0534D">
        <w:rPr>
          <w:rFonts w:ascii="Times New Roman" w:hAnsi="Times New Roman" w:cs="Times New Roman"/>
          <w:sz w:val="24"/>
          <w:szCs w:val="24"/>
        </w:rPr>
        <w:t>(п</w:t>
      </w:r>
      <w:r w:rsidR="003F1754" w:rsidRPr="00194DCD">
        <w:rPr>
          <w:rFonts w:ascii="Times New Roman" w:hAnsi="Times New Roman" w:cs="Times New Roman"/>
          <w:sz w:val="24"/>
          <w:szCs w:val="24"/>
        </w:rPr>
        <w:t>рил</w:t>
      </w:r>
      <w:r w:rsidR="000B693A" w:rsidRPr="00194DCD">
        <w:rPr>
          <w:rFonts w:ascii="Times New Roman" w:hAnsi="Times New Roman" w:cs="Times New Roman"/>
          <w:sz w:val="24"/>
          <w:szCs w:val="24"/>
        </w:rPr>
        <w:t>.</w:t>
      </w:r>
      <w:r w:rsidR="0050534D">
        <w:rPr>
          <w:rFonts w:ascii="Times New Roman" w:hAnsi="Times New Roman" w:cs="Times New Roman"/>
          <w:sz w:val="24"/>
          <w:szCs w:val="24"/>
        </w:rPr>
        <w:t xml:space="preserve"> 3</w:t>
      </w:r>
      <w:r w:rsidR="003F1754" w:rsidRPr="00194DCD">
        <w:rPr>
          <w:rFonts w:ascii="Times New Roman" w:hAnsi="Times New Roman" w:cs="Times New Roman"/>
          <w:sz w:val="24"/>
          <w:szCs w:val="24"/>
        </w:rPr>
        <w:t>.</w:t>
      </w:r>
      <w:r w:rsidR="000F46B6">
        <w:rPr>
          <w:rFonts w:ascii="Times New Roman" w:hAnsi="Times New Roman" w:cs="Times New Roman"/>
          <w:sz w:val="24"/>
          <w:szCs w:val="24"/>
        </w:rPr>
        <w:t xml:space="preserve"> Рис. 2</w:t>
      </w:r>
      <w:r w:rsidR="003F1754" w:rsidRPr="00194DCD">
        <w:rPr>
          <w:rFonts w:ascii="Times New Roman" w:hAnsi="Times New Roman" w:cs="Times New Roman"/>
          <w:sz w:val="24"/>
          <w:szCs w:val="24"/>
        </w:rPr>
        <w:t>)</w:t>
      </w:r>
      <w:r w:rsidR="00626D86">
        <w:rPr>
          <w:rFonts w:ascii="Times New Roman" w:hAnsi="Times New Roman" w:cs="Times New Roman"/>
          <w:sz w:val="24"/>
          <w:szCs w:val="24"/>
        </w:rPr>
        <w:t>.</w:t>
      </w:r>
    </w:p>
    <w:p w14:paraId="4ECB5A8F" w14:textId="4C262ACC" w:rsidR="003C57FE" w:rsidRPr="00194DCD" w:rsidRDefault="00BA3E89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В ходе экспер</w:t>
      </w:r>
      <w:r w:rsidR="000D24A7" w:rsidRPr="00194DCD">
        <w:rPr>
          <w:rFonts w:ascii="Times New Roman" w:hAnsi="Times New Roman" w:cs="Times New Roman"/>
          <w:sz w:val="24"/>
          <w:szCs w:val="24"/>
        </w:rPr>
        <w:t>имен</w:t>
      </w:r>
      <w:r w:rsidRPr="00194DCD">
        <w:rPr>
          <w:rFonts w:ascii="Times New Roman" w:hAnsi="Times New Roman" w:cs="Times New Roman"/>
          <w:sz w:val="24"/>
          <w:szCs w:val="24"/>
        </w:rPr>
        <w:t xml:space="preserve">та были проведены следующие </w:t>
      </w:r>
      <w:r w:rsidRPr="00194DCD">
        <w:rPr>
          <w:rFonts w:ascii="Times New Roman" w:hAnsi="Times New Roman" w:cs="Times New Roman"/>
          <w:b/>
          <w:sz w:val="24"/>
          <w:szCs w:val="24"/>
        </w:rPr>
        <w:t>наблюдения:</w:t>
      </w:r>
      <w:r w:rsidRPr="00194DC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D072BEE" w14:textId="58710100" w:rsidR="005B708D" w:rsidRPr="00194DCD" w:rsidRDefault="005B708D" w:rsidP="00194DCD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Подсчет количества чистых и инфицированных питательных сред по вариантам опыта в процентах.</w:t>
      </w:r>
    </w:p>
    <w:p w14:paraId="74034D98" w14:textId="16849809" w:rsidR="005B708D" w:rsidRPr="00194DCD" w:rsidRDefault="005B708D" w:rsidP="00194DCD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Фиксирование развития преобладающей микрофлоры и её тип (грибковая, бактериальная), выраженное в процентах. Определение видовой принадлежности по определителям.</w:t>
      </w:r>
    </w:p>
    <w:p w14:paraId="048F5F18" w14:textId="349CC2F0" w:rsidR="00682BC7" w:rsidRPr="00194DCD" w:rsidRDefault="005B708D" w:rsidP="00194DCD">
      <w:pPr>
        <w:pStyle w:val="a3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Периодичность </w:t>
      </w:r>
      <w:r w:rsidR="00682BC7" w:rsidRPr="00194DCD">
        <w:rPr>
          <w:rFonts w:ascii="Times New Roman" w:hAnsi="Times New Roman" w:cs="Times New Roman"/>
          <w:sz w:val="24"/>
          <w:szCs w:val="24"/>
        </w:rPr>
        <w:t>сохранения чистоты питательной среды</w:t>
      </w:r>
      <w:r w:rsidR="00DF7A56" w:rsidRPr="00194DCD">
        <w:rPr>
          <w:rFonts w:ascii="Times New Roman" w:hAnsi="Times New Roman" w:cs="Times New Roman"/>
          <w:sz w:val="24"/>
          <w:szCs w:val="24"/>
        </w:rPr>
        <w:t xml:space="preserve"> (</w:t>
      </w:r>
      <w:r w:rsidR="00682BC7" w:rsidRPr="00194DCD">
        <w:rPr>
          <w:rFonts w:ascii="Times New Roman" w:hAnsi="Times New Roman" w:cs="Times New Roman"/>
          <w:sz w:val="24"/>
          <w:szCs w:val="24"/>
        </w:rPr>
        <w:t>дн</w:t>
      </w:r>
      <w:r w:rsidR="00DF7A56" w:rsidRPr="00194DCD">
        <w:rPr>
          <w:rFonts w:ascii="Times New Roman" w:hAnsi="Times New Roman" w:cs="Times New Roman"/>
          <w:sz w:val="24"/>
          <w:szCs w:val="24"/>
        </w:rPr>
        <w:t>ей)</w:t>
      </w:r>
      <w:r w:rsidR="00B22469" w:rsidRPr="00194DCD">
        <w:rPr>
          <w:rFonts w:ascii="Times New Roman" w:hAnsi="Times New Roman" w:cs="Times New Roman"/>
          <w:sz w:val="24"/>
          <w:szCs w:val="24"/>
        </w:rPr>
        <w:t xml:space="preserve">, учитывая периоды </w:t>
      </w:r>
      <w:r w:rsidR="00DF7A56" w:rsidRPr="00194DCD">
        <w:rPr>
          <w:rFonts w:ascii="Times New Roman" w:hAnsi="Times New Roman" w:cs="Times New Roman"/>
          <w:sz w:val="24"/>
          <w:szCs w:val="24"/>
        </w:rPr>
        <w:t>инкубации</w:t>
      </w:r>
      <w:r w:rsidR="00B22469" w:rsidRPr="00194DCD">
        <w:rPr>
          <w:rFonts w:ascii="Times New Roman" w:hAnsi="Times New Roman" w:cs="Times New Roman"/>
          <w:sz w:val="24"/>
          <w:szCs w:val="24"/>
        </w:rPr>
        <w:t xml:space="preserve"> бактерий и грибов (от 2 до 7 суток)</w:t>
      </w:r>
      <w:r w:rsidR="00DF7A56" w:rsidRPr="00194DCD">
        <w:rPr>
          <w:rFonts w:ascii="Times New Roman" w:hAnsi="Times New Roman" w:cs="Times New Roman"/>
          <w:sz w:val="24"/>
          <w:szCs w:val="24"/>
        </w:rPr>
        <w:t>.</w:t>
      </w:r>
    </w:p>
    <w:p w14:paraId="0507FB1B" w14:textId="1E18B490" w:rsidR="00626D86" w:rsidRPr="00907968" w:rsidRDefault="00A00F2A" w:rsidP="0090796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00F2A">
        <w:rPr>
          <w:rFonts w:ascii="Times New Roman" w:hAnsi="Times New Roman" w:cs="Times New Roman"/>
          <w:b/>
          <w:sz w:val="24"/>
          <w:szCs w:val="24"/>
        </w:rPr>
        <w:t>РЕЗУЛЬТАТЫ ИССЛЕДОВАНИЯ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="0090796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A7780" w:rsidRPr="00194DCD">
        <w:rPr>
          <w:rFonts w:ascii="Times New Roman" w:hAnsi="Times New Roman" w:cs="Times New Roman"/>
          <w:sz w:val="24"/>
          <w:szCs w:val="24"/>
        </w:rPr>
        <w:t>В исследовании было изучено влияние комплексных антибиотиков на чистоту питательной среды</w:t>
      </w:r>
      <w:r w:rsidR="005036FB" w:rsidRPr="00194DCD">
        <w:rPr>
          <w:rFonts w:ascii="Times New Roman" w:hAnsi="Times New Roman" w:cs="Times New Roman"/>
          <w:sz w:val="24"/>
          <w:szCs w:val="24"/>
        </w:rPr>
        <w:t>. Были определены:</w:t>
      </w:r>
      <w:r w:rsidR="009A7780" w:rsidRPr="00194DCD">
        <w:rPr>
          <w:rFonts w:ascii="Times New Roman" w:hAnsi="Times New Roman" w:cs="Times New Roman"/>
          <w:sz w:val="24"/>
          <w:szCs w:val="24"/>
        </w:rPr>
        <w:t xml:space="preserve"> </w:t>
      </w:r>
      <w:r w:rsidR="00871078" w:rsidRPr="00194DCD">
        <w:rPr>
          <w:rFonts w:ascii="Times New Roman" w:hAnsi="Times New Roman" w:cs="Times New Roman"/>
          <w:sz w:val="24"/>
          <w:szCs w:val="24"/>
        </w:rPr>
        <w:t>ко</w:t>
      </w:r>
      <w:r w:rsidR="00904AB7" w:rsidRPr="00194DCD">
        <w:rPr>
          <w:rFonts w:ascii="Times New Roman" w:hAnsi="Times New Roman" w:cs="Times New Roman"/>
          <w:sz w:val="24"/>
          <w:szCs w:val="24"/>
        </w:rPr>
        <w:t>личество инфицированных питательных сред</w:t>
      </w:r>
      <w:r w:rsidR="00871078" w:rsidRPr="00194DCD">
        <w:rPr>
          <w:rFonts w:ascii="Times New Roman" w:hAnsi="Times New Roman" w:cs="Times New Roman"/>
          <w:sz w:val="24"/>
          <w:szCs w:val="24"/>
        </w:rPr>
        <w:t xml:space="preserve">, </w:t>
      </w:r>
      <w:r w:rsidR="009A7780" w:rsidRPr="00194DCD">
        <w:rPr>
          <w:rFonts w:ascii="Times New Roman" w:hAnsi="Times New Roman" w:cs="Times New Roman"/>
          <w:sz w:val="24"/>
          <w:szCs w:val="24"/>
        </w:rPr>
        <w:t>тип</w:t>
      </w:r>
      <w:r w:rsidR="00D52398">
        <w:rPr>
          <w:rFonts w:ascii="Times New Roman" w:hAnsi="Times New Roman" w:cs="Times New Roman"/>
          <w:sz w:val="24"/>
          <w:szCs w:val="24"/>
        </w:rPr>
        <w:t xml:space="preserve"> преобладающей микрофлоры</w:t>
      </w:r>
      <w:r w:rsidR="005B708D" w:rsidRPr="00194DCD">
        <w:rPr>
          <w:rFonts w:ascii="Times New Roman" w:hAnsi="Times New Roman" w:cs="Times New Roman"/>
          <w:sz w:val="24"/>
          <w:szCs w:val="24"/>
        </w:rPr>
        <w:t xml:space="preserve">, период сохранения </w:t>
      </w:r>
      <w:r w:rsidR="00626D86">
        <w:rPr>
          <w:rFonts w:ascii="Times New Roman" w:hAnsi="Times New Roman" w:cs="Times New Roman"/>
          <w:sz w:val="24"/>
          <w:szCs w:val="24"/>
        </w:rPr>
        <w:t>чи</w:t>
      </w:r>
      <w:r w:rsidR="00D52398">
        <w:rPr>
          <w:rFonts w:ascii="Times New Roman" w:hAnsi="Times New Roman" w:cs="Times New Roman"/>
          <w:sz w:val="24"/>
          <w:szCs w:val="24"/>
        </w:rPr>
        <w:t>стоты питательной среды.</w:t>
      </w:r>
    </w:p>
    <w:p w14:paraId="2AD62B0C" w14:textId="77777777" w:rsidR="003D3056" w:rsidRDefault="005036FB" w:rsidP="00626D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Проведён анализ эффективности группы антибиотиков: цефотаксим, тетрациклин, нистатин. </w:t>
      </w:r>
    </w:p>
    <w:p w14:paraId="59215811" w14:textId="00910BCE" w:rsidR="005036FB" w:rsidRPr="00626D86" w:rsidRDefault="003D3056" w:rsidP="00626D86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94DCD">
        <w:rPr>
          <w:rFonts w:ascii="Times New Roman" w:hAnsi="Times New Roman" w:cs="Times New Roman"/>
          <w:bCs/>
          <w:sz w:val="24"/>
          <w:szCs w:val="24"/>
        </w:rPr>
        <w:t>На гистограмме отображены результаты чистоты питательной среды в период исследований с декабря по март 2020 года</w:t>
      </w:r>
      <w:r w:rsidR="009B4419">
        <w:rPr>
          <w:rFonts w:ascii="Times New Roman" w:hAnsi="Times New Roman" w:cs="Times New Roman"/>
          <w:bCs/>
          <w:sz w:val="24"/>
          <w:szCs w:val="24"/>
        </w:rPr>
        <w:t xml:space="preserve"> (рис. 1.)</w:t>
      </w:r>
      <w:r w:rsidRPr="00194DCD">
        <w:rPr>
          <w:rFonts w:ascii="Times New Roman" w:hAnsi="Times New Roman" w:cs="Times New Roman"/>
          <w:bCs/>
          <w:sz w:val="24"/>
          <w:szCs w:val="24"/>
        </w:rPr>
        <w:t>. Большее количество питательных сред, подверженных обсеменению было отмечено в контрольном варианте опыта</w:t>
      </w:r>
      <w:r w:rsidRPr="003D305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194DCD">
        <w:rPr>
          <w:rFonts w:ascii="Times New Roman" w:hAnsi="Times New Roman" w:cs="Times New Roman"/>
          <w:bCs/>
          <w:sz w:val="24"/>
          <w:szCs w:val="24"/>
        </w:rPr>
        <w:t>без применения антибиотиков (75%)</w:t>
      </w:r>
      <w:r>
        <w:rPr>
          <w:rFonts w:ascii="Times New Roman" w:hAnsi="Times New Roman" w:cs="Times New Roman"/>
          <w:bCs/>
          <w:sz w:val="24"/>
          <w:szCs w:val="24"/>
        </w:rPr>
        <w:t xml:space="preserve"> (рис. </w:t>
      </w:r>
      <w:r w:rsidR="009B4419">
        <w:rPr>
          <w:rFonts w:ascii="Times New Roman" w:hAnsi="Times New Roman" w:cs="Times New Roman"/>
          <w:bCs/>
          <w:sz w:val="24"/>
          <w:szCs w:val="24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>).</w:t>
      </w:r>
    </w:p>
    <w:tbl>
      <w:tblPr>
        <w:tblStyle w:val="aa"/>
        <w:tblW w:w="101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04"/>
        <w:gridCol w:w="3279"/>
      </w:tblGrid>
      <w:tr w:rsidR="00A00F2A" w14:paraId="788FAB59" w14:textId="77777777" w:rsidTr="00147B24">
        <w:tc>
          <w:tcPr>
            <w:tcW w:w="3279" w:type="dxa"/>
          </w:tcPr>
          <w:p w14:paraId="05FB33B0" w14:textId="2DC9F208" w:rsidR="00A00F2A" w:rsidRPr="00A00F2A" w:rsidRDefault="009B4419" w:rsidP="003D3056">
            <w:pPr>
              <w:tabs>
                <w:tab w:val="left" w:pos="3261"/>
              </w:tabs>
              <w:ind w:right="-2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r w:rsidRPr="00194DCD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756D7F3" wp14:editId="19A76437">
                  <wp:extent cx="4241800" cy="2540000"/>
                  <wp:effectExtent l="0" t="0" r="6350" b="12700"/>
                  <wp:docPr id="7" name="Диаграмма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7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"/>
                    </a:graphicData>
                  </a:graphic>
                </wp:inline>
              </w:drawing>
            </w:r>
          </w:p>
        </w:tc>
        <w:tc>
          <w:tcPr>
            <w:tcW w:w="6904" w:type="dxa"/>
          </w:tcPr>
          <w:p w14:paraId="10FA976B" w14:textId="0A8E115B" w:rsidR="00A00F2A" w:rsidRDefault="009B4419" w:rsidP="009B4419">
            <w:pPr>
              <w:tabs>
                <w:tab w:val="left" w:pos="3261"/>
              </w:tabs>
              <w:ind w:right="-2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D3056">
              <w:rPr>
                <w:rFonts w:ascii="Times New Roman" w:hAnsi="Times New Roman" w:cs="Times New Roman"/>
                <w:b/>
                <w:noProof/>
                <w:szCs w:val="24"/>
              </w:rPr>
              <w:drawing>
                <wp:inline distT="0" distB="0" distL="0" distR="0" wp14:anchorId="0C621F90" wp14:editId="2B619548">
                  <wp:extent cx="1800872" cy="2159306"/>
                  <wp:effectExtent l="0" t="0" r="8890" b="0"/>
                  <wp:docPr id="17" name="Рисунок 17" descr="D:\фoто\IMG_20200313_125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oто\IMG_20200313_1253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75" t="-1" r="17959" b="9117"/>
                          <a:stretch/>
                        </pic:blipFill>
                        <pic:spPr bwMode="auto">
                          <a:xfrm>
                            <a:off x="0" y="0"/>
                            <a:ext cx="1807644" cy="2167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D3056">
              <w:rPr>
                <w:rFonts w:ascii="Times New Roman" w:hAnsi="Times New Roman" w:cs="Times New Roman"/>
                <w:b/>
                <w:bCs/>
                <w:szCs w:val="24"/>
              </w:rPr>
              <w:t xml:space="preserve">Рис. </w:t>
            </w:r>
            <w:r>
              <w:rPr>
                <w:rFonts w:ascii="Times New Roman" w:hAnsi="Times New Roman" w:cs="Times New Roman"/>
                <w:b/>
                <w:bCs/>
                <w:szCs w:val="24"/>
              </w:rPr>
              <w:t>2</w:t>
            </w:r>
            <w:r w:rsidRPr="003D3056">
              <w:rPr>
                <w:rFonts w:ascii="Times New Roman" w:hAnsi="Times New Roman" w:cs="Times New Roman"/>
                <w:b/>
                <w:bCs/>
                <w:szCs w:val="24"/>
              </w:rPr>
              <w:t>. Контроль проба на 7 сутки.</w:t>
            </w:r>
          </w:p>
        </w:tc>
      </w:tr>
    </w:tbl>
    <w:p w14:paraId="0BA1FA7E" w14:textId="31DA8216" w:rsidR="00D52398" w:rsidRDefault="00A00F2A" w:rsidP="009B4419">
      <w:pPr>
        <w:tabs>
          <w:tab w:val="left" w:pos="2977"/>
          <w:tab w:val="left" w:pos="326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Максимальная доля чистых сред (50%) отмечена при использовании тетрациклина</w:t>
      </w:r>
      <w:r>
        <w:rPr>
          <w:rFonts w:ascii="Times New Roman" w:hAnsi="Times New Roman" w:cs="Times New Roman"/>
          <w:sz w:val="24"/>
          <w:szCs w:val="24"/>
        </w:rPr>
        <w:t xml:space="preserve">. По </w:t>
      </w:r>
      <w:r w:rsidRPr="00194DCD">
        <w:rPr>
          <w:rFonts w:ascii="Times New Roman" w:hAnsi="Times New Roman" w:cs="Times New Roman"/>
          <w:sz w:val="24"/>
          <w:szCs w:val="24"/>
        </w:rPr>
        <w:t>сравнению с контрольным вариантом опыта также повышают чистоту среды препараты цефотаксим (47,5%) и нистатин (45%)</w:t>
      </w:r>
      <w:r w:rsidR="009B4419">
        <w:rPr>
          <w:rFonts w:ascii="Times New Roman" w:hAnsi="Times New Roman" w:cs="Times New Roman"/>
          <w:sz w:val="24"/>
          <w:szCs w:val="24"/>
        </w:rPr>
        <w:t xml:space="preserve">. </w:t>
      </w:r>
      <w:r w:rsidR="00D52398" w:rsidRPr="00194DCD">
        <w:rPr>
          <w:rFonts w:ascii="Times New Roman" w:hAnsi="Times New Roman" w:cs="Times New Roman"/>
          <w:sz w:val="24"/>
          <w:szCs w:val="24"/>
        </w:rPr>
        <w:t xml:space="preserve">Таким образом, антибиотики оказывают положительное влияние на чистоту питательной среды. Однако всё же отмечены питательные среды, пораженные инфекцией. Какого происхождения </w:t>
      </w:r>
      <w:r w:rsidR="009B4419">
        <w:rPr>
          <w:rFonts w:ascii="Times New Roman" w:hAnsi="Times New Roman" w:cs="Times New Roman"/>
          <w:sz w:val="24"/>
          <w:szCs w:val="24"/>
        </w:rPr>
        <w:t>микрофлора отражено на рисунке 3</w:t>
      </w:r>
      <w:r w:rsidR="00D52398" w:rsidRPr="00194DCD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54"/>
        <w:gridCol w:w="6816"/>
      </w:tblGrid>
      <w:tr w:rsidR="00147B24" w14:paraId="2C65CAC5" w14:textId="77777777" w:rsidTr="003952EC">
        <w:tc>
          <w:tcPr>
            <w:tcW w:w="2754" w:type="dxa"/>
          </w:tcPr>
          <w:p w14:paraId="29BDE19C" w14:textId="77B9B40A" w:rsidR="006A7CD8" w:rsidRPr="006A7CD8" w:rsidRDefault="009B4419" w:rsidP="003952EC">
            <w:pPr>
              <w:tabs>
                <w:tab w:val="left" w:pos="2977"/>
                <w:tab w:val="left" w:pos="3261"/>
              </w:tabs>
              <w:spacing w:line="360" w:lineRule="auto"/>
              <w:ind w:firstLine="567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194DC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Данные гистограммы показывают, что питательные среды с включением антибиотиков были подвержены обсеменению как бактериальной, так и грибковой микрофлоры. </w:t>
            </w:r>
          </w:p>
        </w:tc>
        <w:tc>
          <w:tcPr>
            <w:tcW w:w="6816" w:type="dxa"/>
          </w:tcPr>
          <w:p w14:paraId="7484F988" w14:textId="50D038C4" w:rsidR="00D52398" w:rsidRPr="003D3056" w:rsidRDefault="009B4419" w:rsidP="009B4419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194DC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F1E9A42" wp14:editId="6D320F53">
                  <wp:extent cx="4178300" cy="2514600"/>
                  <wp:effectExtent l="0" t="0" r="12700" b="19050"/>
                  <wp:docPr id="9" name="Диаграмма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"/>
                    </a:graphicData>
                  </a:graphic>
                </wp:inline>
              </w:drawing>
            </w:r>
          </w:p>
        </w:tc>
      </w:tr>
    </w:tbl>
    <w:p w14:paraId="5C30EC9B" w14:textId="2A3CECC1" w:rsidR="00442CA1" w:rsidRDefault="003952EC" w:rsidP="003D3056">
      <w:pPr>
        <w:spacing w:after="0" w:line="36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При включении в среду таких антибиотиков, как цефотаксим и </w:t>
      </w:r>
      <w:proofErr w:type="spellStart"/>
      <w:proofErr w:type="gramStart"/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нистатин,</w:t>
      </w:r>
      <w:r w:rsidR="009B4419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чистота</w:t>
      </w:r>
      <w:proofErr w:type="spellEnd"/>
      <w:proofErr w:type="gramEnd"/>
      <w:r w:rsidR="009B4419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3D3056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питательной среды сохраняется на уровне 100% относительно бактериальной микрофлоры, однако вышеуказанные асептические средства не действуют на грибковую микрофлору. Во всех вариантах опыта отмечено развитие грибов.</w:t>
      </w:r>
      <w:r w:rsidR="009B441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D52398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При участии </w:t>
      </w:r>
      <w:proofErr w:type="spellStart"/>
      <w:r w:rsidR="00D52398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цефотаксима</w:t>
      </w:r>
      <w:proofErr w:type="spellEnd"/>
      <w:r w:rsidR="00D52398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питательные среды были поражены грибковой микрофлорой на 52,5%, остались чистыми – 47,5%, что на 22,5% больше, чем в контрол</w:t>
      </w:r>
      <w:r w:rsidR="00D5239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е</w:t>
      </w:r>
      <w:r w:rsidR="003D305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(рис. 4).</w:t>
      </w:r>
      <w:r w:rsidR="009B4419" w:rsidRPr="009B441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9B4419" w:rsidRPr="003D305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При включении в состав питательной среды </w:t>
      </w:r>
      <w:proofErr w:type="spellStart"/>
      <w:r w:rsidR="009B4419" w:rsidRPr="003D305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нистатина</w:t>
      </w:r>
      <w:proofErr w:type="spellEnd"/>
      <w:r w:rsidR="009B4419" w:rsidRPr="003D305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развитие грибковой микрофлоры в средах составило 55%, остались чистыми – 45%, что на 20% больше, чем в контрольном опыте</w:t>
      </w:r>
      <w:r w:rsidR="009B441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(рис. 5).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3"/>
        <w:gridCol w:w="3298"/>
        <w:gridCol w:w="3159"/>
      </w:tblGrid>
      <w:tr w:rsidR="003D3056" w14:paraId="30961982" w14:textId="77777777" w:rsidTr="00147B24">
        <w:tc>
          <w:tcPr>
            <w:tcW w:w="3297" w:type="dxa"/>
          </w:tcPr>
          <w:p w14:paraId="650658EB" w14:textId="4C218668" w:rsidR="00D52398" w:rsidRPr="003D3056" w:rsidRDefault="003D3056" w:rsidP="003D3056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</w:pPr>
            <w:r w:rsidRPr="003D3056">
              <w:rPr>
                <w:rFonts w:ascii="Times New Roman" w:hAnsi="Times New Roman" w:cs="Times New Roman"/>
                <w:b/>
                <w:noProof/>
                <w:szCs w:val="24"/>
              </w:rPr>
              <w:lastRenderedPageBreak/>
              <w:drawing>
                <wp:inline distT="0" distB="0" distL="0" distR="0" wp14:anchorId="3D2E1740" wp14:editId="2C3ED96E">
                  <wp:extent cx="1969402" cy="1744345"/>
                  <wp:effectExtent l="0" t="0" r="0" b="8255"/>
                  <wp:docPr id="19" name="Рисунок 19" descr="D:\фoто\IMG_20200313_125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фoто\IMG_20200313_1255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4" t="4000" r="3303" b="6401"/>
                          <a:stretch/>
                        </pic:blipFill>
                        <pic:spPr bwMode="auto">
                          <a:xfrm>
                            <a:off x="0" y="0"/>
                            <a:ext cx="1971505" cy="1746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536FDF" w14:textId="1FAC89F5" w:rsidR="003D3056" w:rsidRPr="003D3056" w:rsidRDefault="003D3056" w:rsidP="003D3056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</w:pPr>
            <w:r w:rsidRPr="003D3056"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  <w:t xml:space="preserve">Рис. 4. Среды с добавлением </w:t>
            </w:r>
            <w:proofErr w:type="spellStart"/>
            <w:r w:rsidRPr="003D3056"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  <w:t>цефотаксима</w:t>
            </w:r>
            <w:proofErr w:type="spellEnd"/>
            <w:r w:rsidRPr="003D3056"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  <w:t xml:space="preserve"> на 7 сутки.</w:t>
            </w:r>
          </w:p>
        </w:tc>
        <w:tc>
          <w:tcPr>
            <w:tcW w:w="3494" w:type="dxa"/>
          </w:tcPr>
          <w:p w14:paraId="12E1578A" w14:textId="77777777" w:rsidR="00D52398" w:rsidRPr="003D3056" w:rsidRDefault="00D52398" w:rsidP="003D3056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</w:pPr>
            <w:r w:rsidRPr="003D3056">
              <w:rPr>
                <w:rFonts w:ascii="Times New Roman" w:hAnsi="Times New Roman" w:cs="Times New Roman"/>
                <w:b/>
                <w:noProof/>
                <w:szCs w:val="24"/>
              </w:rPr>
              <w:drawing>
                <wp:inline distT="0" distB="0" distL="0" distR="0" wp14:anchorId="18DE7D42" wp14:editId="0A441BCE">
                  <wp:extent cx="2093204" cy="1710900"/>
                  <wp:effectExtent l="0" t="0" r="2540" b="3810"/>
                  <wp:docPr id="21" name="Рисунок 21" descr="D:\фoто\IMG_20200313_125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фoто\IMG_20200313_1255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7" t="4404" r="-1" b="5600"/>
                          <a:stretch/>
                        </pic:blipFill>
                        <pic:spPr bwMode="auto">
                          <a:xfrm>
                            <a:off x="0" y="0"/>
                            <a:ext cx="2097906" cy="1714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F7B9CB" w14:textId="0F1090F3" w:rsidR="003D3056" w:rsidRPr="003D3056" w:rsidRDefault="003D3056" w:rsidP="003D3056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</w:pPr>
            <w:r w:rsidRPr="003D3056"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  <w:t xml:space="preserve">Рис. 5. Среды с добавлением </w:t>
            </w:r>
            <w:proofErr w:type="spellStart"/>
            <w:r w:rsidRPr="003D3056"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  <w:t>нистатина</w:t>
            </w:r>
            <w:proofErr w:type="spellEnd"/>
            <w:r w:rsidRPr="003D3056"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  <w:t xml:space="preserve"> на 7 сутки.</w:t>
            </w:r>
          </w:p>
        </w:tc>
        <w:tc>
          <w:tcPr>
            <w:tcW w:w="3346" w:type="dxa"/>
          </w:tcPr>
          <w:p w14:paraId="03F38A98" w14:textId="77777777" w:rsidR="00D52398" w:rsidRPr="003D3056" w:rsidRDefault="00D52398" w:rsidP="003D3056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</w:pPr>
            <w:r w:rsidRPr="003D3056">
              <w:rPr>
                <w:rFonts w:ascii="Times New Roman" w:hAnsi="Times New Roman" w:cs="Times New Roman"/>
                <w:b/>
                <w:noProof/>
                <w:szCs w:val="24"/>
              </w:rPr>
              <w:drawing>
                <wp:inline distT="0" distB="0" distL="0" distR="0" wp14:anchorId="22D82874" wp14:editId="72648DA4">
                  <wp:extent cx="2001084" cy="1696598"/>
                  <wp:effectExtent l="0" t="0" r="0" b="0"/>
                  <wp:docPr id="23" name="Рисунок 23" descr="D:\фoто\IMG_20200313_125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фoто\IMG_20200313_1254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23" b="7176"/>
                          <a:stretch/>
                        </pic:blipFill>
                        <pic:spPr bwMode="auto">
                          <a:xfrm>
                            <a:off x="0" y="0"/>
                            <a:ext cx="2004797" cy="1699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B9F7D47" w14:textId="75988388" w:rsidR="003D3056" w:rsidRPr="003D3056" w:rsidRDefault="003D3056" w:rsidP="003D3056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</w:pPr>
            <w:r w:rsidRPr="003D3056"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  <w:t>Рис. 6. Среды с добавлением тетрациклина на 7 сутки.</w:t>
            </w:r>
          </w:p>
        </w:tc>
      </w:tr>
    </w:tbl>
    <w:p w14:paraId="3597DD04" w14:textId="77777777" w:rsidR="00D11A3D" w:rsidRDefault="00D11A3D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3A5AA94E" w14:textId="5B6B11D4" w:rsidR="005036FB" w:rsidRPr="00194DCD" w:rsidRDefault="00490F6B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При включении тетрациклина в питательную среду</w:t>
      </w:r>
      <w:r w:rsidR="00F712C7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D05D13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также </w:t>
      </w: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отмечаем </w:t>
      </w:r>
      <w:r w:rsidR="00D05D13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обсеменение питательных сред</w:t>
      </w: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F712C7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грибковой </w:t>
      </w: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микрофлорой </w:t>
      </w:r>
      <w:r w:rsidR="00D05D13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на </w:t>
      </w:r>
      <w:r w:rsidR="008529DE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45</w:t>
      </w: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%</w:t>
      </w:r>
      <w:r w:rsidR="00D05D13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 Однако в этом же варианте опыта установлено</w:t>
      </w: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8529DE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5</w:t>
      </w: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% </w:t>
      </w:r>
      <w:r w:rsidR="00D05D13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сред, пораженных бактериальной микрофлорой. </w:t>
      </w:r>
      <w:r w:rsidR="004E5D53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Доля чистых питательных сред с участием тетрациклина составила</w:t>
      </w: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8529DE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50</w:t>
      </w: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%</w:t>
      </w:r>
      <w:r w:rsidR="00F712C7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что на </w:t>
      </w:r>
      <w:r w:rsidR="008529DE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25</w:t>
      </w:r>
      <w:r w:rsidR="00F712C7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% больше</w:t>
      </w:r>
      <w:r w:rsidR="00AE3210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чем в</w:t>
      </w:r>
      <w:r w:rsidR="00F712C7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контрол</w:t>
      </w:r>
      <w:r w:rsidR="00AE3210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ьной </w:t>
      </w:r>
      <w:r w:rsidR="004E5D53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пробе</w:t>
      </w:r>
      <w:r w:rsidR="003D305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(рис. 6)</w:t>
      </w:r>
      <w:r w:rsidR="00F712C7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0B693A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</w:p>
    <w:p w14:paraId="466A6CCB" w14:textId="17924320" w:rsidR="00F56BD0" w:rsidRDefault="00D05D13" w:rsidP="00E94286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Таким образом, несмотря на включение в питательные среды антибактериальных препаратов, установлено развитие бактериальной микрофлоры, но число пораженных питательных сред на порядок ниже, чем сред, </w:t>
      </w:r>
      <w:proofErr w:type="spellStart"/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обсеменненных</w:t>
      </w:r>
      <w:proofErr w:type="spellEnd"/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грибковой микрофлорой. Поэтому необходимо выяснить продолжительность воздействия асептических средств и сохранение чистоты питательной среды отн</w:t>
      </w:r>
      <w:r w:rsidR="00E9428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осительно грибковой микрофлоры</w:t>
      </w:r>
      <w:r w:rsidR="00376A4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(рис. 7)</w:t>
      </w:r>
      <w:r w:rsidR="00E9428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4"/>
        <w:gridCol w:w="6876"/>
      </w:tblGrid>
      <w:tr w:rsidR="009B4419" w14:paraId="3DF7C95B" w14:textId="77777777" w:rsidTr="003952EC">
        <w:tc>
          <w:tcPr>
            <w:tcW w:w="2694" w:type="dxa"/>
          </w:tcPr>
          <w:p w14:paraId="77910520" w14:textId="5B3F7308" w:rsidR="009B4419" w:rsidRDefault="00376A4E" w:rsidP="003952EC">
            <w:pPr>
              <w:spacing w:line="360" w:lineRule="auto"/>
              <w:ind w:firstLine="567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194DC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Анализируя </w:t>
            </w:r>
            <w:proofErr w:type="gramStart"/>
            <w:r w:rsidRPr="00194DC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результаты исследования</w:t>
            </w:r>
            <w:proofErr w:type="gramEnd"/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194DC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отмечаем, что наиболее продолжительный период сохранения среды чистой, зафиксировали при включении тетрациклина и </w:t>
            </w:r>
            <w:proofErr w:type="spellStart"/>
            <w:r w:rsidRPr="00194DC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нистатина</w:t>
            </w:r>
            <w:proofErr w:type="spellEnd"/>
            <w:r w:rsidRPr="00194DC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в среду. </w:t>
            </w:r>
          </w:p>
        </w:tc>
        <w:tc>
          <w:tcPr>
            <w:tcW w:w="6876" w:type="dxa"/>
          </w:tcPr>
          <w:p w14:paraId="117E866D" w14:textId="5ADE430D" w:rsidR="009B4419" w:rsidRDefault="009B4419" w:rsidP="00E94286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194DC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BBF2331" wp14:editId="05B09BF9">
                  <wp:extent cx="4229100" cy="2849880"/>
                  <wp:effectExtent l="0" t="0" r="0" b="7620"/>
                  <wp:docPr id="3" name="Диаграмма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DC93A26-B851-44AA-B505-6443FA3B088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</w:tr>
    </w:tbl>
    <w:p w14:paraId="663CBD53" w14:textId="2C2CE6A1" w:rsidR="001348E0" w:rsidRPr="00194DCD" w:rsidRDefault="003952EC" w:rsidP="00376A4E">
      <w:pPr>
        <w:spacing w:after="0" w:line="36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Развитие грибковой микрофлоры в этих вариантах опыта отмечено только на четвертые сутки, 30% и 20% </w:t>
      </w:r>
      <w:r w:rsidR="00376A4E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соответственно.</w:t>
      </w:r>
      <w:r w:rsidR="00376A4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7C37AB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Быстрее всего обсеменению подвергались питательные </w:t>
      </w:r>
      <w:proofErr w:type="gramStart"/>
      <w:r w:rsidR="007C37AB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среды  в</w:t>
      </w:r>
      <w:proofErr w:type="gramEnd"/>
      <w:r w:rsidR="007C37AB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контрольном опыте. На вторые сутки</w:t>
      </w:r>
      <w:r w:rsidR="00E07101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отмечены 10% </w:t>
      </w:r>
      <w:r w:rsidR="007C37AB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инфиц</w:t>
      </w:r>
      <w:r w:rsidR="00E07101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ированных сред</w:t>
      </w:r>
      <w:r w:rsidR="007C37AB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В дальнейшем наблюдаем положительную динамику обсеменения питательных сред. На седьмые сутки </w:t>
      </w:r>
      <w:r w:rsidR="00E07101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наибольшее количество пораженных питательных сред при участии асептических средств, отмечено </w:t>
      </w:r>
      <w:r w:rsidR="007C37AB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в</w:t>
      </w:r>
      <w:r w:rsidR="00E07101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варианте опыта </w:t>
      </w:r>
      <w:r w:rsidR="00294C9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с содержанием в них </w:t>
      </w:r>
      <w:proofErr w:type="spellStart"/>
      <w:r w:rsidR="00294C9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нистатина</w:t>
      </w:r>
      <w:proofErr w:type="spellEnd"/>
      <w:r w:rsidR="00294C9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(50%) и </w:t>
      </w:r>
      <w:proofErr w:type="spellStart"/>
      <w:r w:rsidR="00294C9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>цефотаксима</w:t>
      </w:r>
      <w:proofErr w:type="spellEnd"/>
      <w:r w:rsidR="00294C9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(5</w:t>
      </w:r>
      <w:r w:rsidR="00E07101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0%). Более эффективное воздействие на чистоту питательных сред оказал тетрациклин</w:t>
      </w:r>
      <w:r w:rsidR="00D82CAA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В этом варианте опыта </w:t>
      </w:r>
      <w:r w:rsidR="00294C9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было поражено 4</w:t>
      </w:r>
      <w:r w:rsidR="00D82CAA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0% сред.</w:t>
      </w:r>
      <w:r w:rsidR="00345A7F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</w:p>
    <w:p w14:paraId="37C946A6" w14:textId="25AF23FB" w:rsidR="00345A7F" w:rsidRPr="008A6BF6" w:rsidRDefault="002C5E70" w:rsidP="008A6B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Установлено, что засоряют сосуды с питательными средами колонии -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Penicillium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1627B" w:rsidRPr="0021627B">
        <w:rPr>
          <w:rFonts w:ascii="Times New Roman" w:hAnsi="Times New Roman" w:cs="Times New Roman"/>
          <w:bCs/>
          <w:color w:val="333333"/>
          <w:sz w:val="24"/>
          <w:szCs w:val="20"/>
          <w:shd w:val="clear" w:color="auto" w:fill="FFFFFF"/>
        </w:rPr>
        <w:t>Aspergillus</w:t>
      </w:r>
      <w:proofErr w:type="spellEnd"/>
      <w:r w:rsidR="0021627B">
        <w:rPr>
          <w:rFonts w:ascii="Arial" w:hAnsi="Arial" w:cs="Arial"/>
          <w:b/>
          <w:bCs/>
          <w:color w:val="333333"/>
          <w:sz w:val="20"/>
          <w:szCs w:val="20"/>
          <w:shd w:val="clear" w:color="auto" w:fill="FFFFFF"/>
        </w:rPr>
        <w:t xml:space="preserve"> </w:t>
      </w:r>
      <w:r w:rsidRPr="00194DCD"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 w:rsidR="00345A7F" w:rsidRPr="00194DCD">
        <w:rPr>
          <w:rFonts w:ascii="Times New Roman" w:hAnsi="Times New Roman" w:cs="Times New Roman"/>
          <w:sz w:val="24"/>
          <w:szCs w:val="24"/>
        </w:rPr>
        <w:t>Metarhizium</w:t>
      </w:r>
      <w:proofErr w:type="spellEnd"/>
      <w:r w:rsidR="00376A4E">
        <w:rPr>
          <w:rFonts w:ascii="Times New Roman" w:hAnsi="Times New Roman" w:cs="Times New Roman"/>
          <w:sz w:val="24"/>
          <w:szCs w:val="24"/>
        </w:rPr>
        <w:t xml:space="preserve"> </w:t>
      </w:r>
      <w:r w:rsidR="00376A4E" w:rsidRPr="0021627B">
        <w:rPr>
          <w:rFonts w:ascii="Times New Roman" w:hAnsi="Times New Roman" w:cs="Times New Roman"/>
          <w:sz w:val="24"/>
          <w:szCs w:val="24"/>
        </w:rPr>
        <w:t>(прил.</w:t>
      </w:r>
      <w:r w:rsidR="0050534D">
        <w:rPr>
          <w:rFonts w:ascii="Times New Roman" w:hAnsi="Times New Roman" w:cs="Times New Roman"/>
          <w:sz w:val="24"/>
          <w:szCs w:val="24"/>
        </w:rPr>
        <w:t xml:space="preserve"> 2</w:t>
      </w:r>
      <w:r w:rsidR="00376A4E" w:rsidRPr="0021627B">
        <w:rPr>
          <w:rFonts w:ascii="Times New Roman" w:hAnsi="Times New Roman" w:cs="Times New Roman"/>
          <w:sz w:val="24"/>
          <w:szCs w:val="24"/>
        </w:rPr>
        <w:t xml:space="preserve">, табл. </w:t>
      </w:r>
      <w:r w:rsidR="0021627B" w:rsidRPr="0021627B">
        <w:rPr>
          <w:rFonts w:ascii="Times New Roman" w:hAnsi="Times New Roman" w:cs="Times New Roman"/>
          <w:sz w:val="24"/>
          <w:szCs w:val="24"/>
        </w:rPr>
        <w:t>5</w:t>
      </w:r>
      <w:r w:rsidR="00376A4E" w:rsidRPr="0021627B">
        <w:rPr>
          <w:rFonts w:ascii="Times New Roman" w:hAnsi="Times New Roman" w:cs="Times New Roman"/>
          <w:sz w:val="24"/>
          <w:szCs w:val="24"/>
        </w:rPr>
        <w:t>)</w:t>
      </w:r>
      <w:r w:rsidR="00345A7F" w:rsidRPr="0021627B">
        <w:rPr>
          <w:rFonts w:ascii="Times New Roman" w:hAnsi="Times New Roman" w:cs="Times New Roman"/>
          <w:sz w:val="24"/>
          <w:szCs w:val="24"/>
        </w:rPr>
        <w:t>.</w:t>
      </w:r>
    </w:p>
    <w:p w14:paraId="73F95CCC" w14:textId="2FCF45F7" w:rsidR="00D82CAA" w:rsidRPr="00194DCD" w:rsidRDefault="00D82CAA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Таким образом, самым действенным оказалс</w:t>
      </w:r>
      <w:r w:rsidR="00376A4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я антибактериальный препарат те</w:t>
      </w: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трациклин, направленный на подавление развития </w:t>
      </w:r>
      <w:r w:rsidRPr="00194DCD">
        <w:rPr>
          <w:rFonts w:ascii="Times New Roman" w:hAnsi="Times New Roman" w:cs="Times New Roman"/>
          <w:sz w:val="24"/>
          <w:szCs w:val="24"/>
        </w:rPr>
        <w:t xml:space="preserve">грамположительных микроорганизмов, включая продуцирующие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пенициллиназу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штаммы, грамотрицательных микроорганизм</w:t>
      </w:r>
      <w:r w:rsidR="00345A7F" w:rsidRPr="00194DCD">
        <w:rPr>
          <w:rFonts w:ascii="Times New Roman" w:hAnsi="Times New Roman" w:cs="Times New Roman"/>
          <w:sz w:val="24"/>
          <w:szCs w:val="24"/>
        </w:rPr>
        <w:t xml:space="preserve">ов, большинства </w:t>
      </w:r>
      <w:proofErr w:type="spellStart"/>
      <w:r w:rsidR="00345A7F" w:rsidRPr="00194DCD">
        <w:rPr>
          <w:rFonts w:ascii="Times New Roman" w:hAnsi="Times New Roman" w:cs="Times New Roman"/>
          <w:sz w:val="24"/>
          <w:szCs w:val="24"/>
        </w:rPr>
        <w:t>энтеробактерий</w:t>
      </w:r>
      <w:proofErr w:type="spellEnd"/>
      <w:r w:rsidR="00345A7F" w:rsidRPr="00194DCD">
        <w:rPr>
          <w:rFonts w:ascii="Times New Roman" w:hAnsi="Times New Roman" w:cs="Times New Roman"/>
          <w:sz w:val="24"/>
          <w:szCs w:val="24"/>
        </w:rPr>
        <w:t>.</w:t>
      </w:r>
    </w:p>
    <w:p w14:paraId="07D579C2" w14:textId="1EA22E3D" w:rsidR="00D82CAA" w:rsidRPr="00194DCD" w:rsidRDefault="00D82CAA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Проанализировав результаты исследования, мы пришли к следующим выводам.</w:t>
      </w:r>
    </w:p>
    <w:p w14:paraId="7DA9BE14" w14:textId="38212CA5" w:rsidR="00D82CAA" w:rsidRPr="00376A4E" w:rsidRDefault="00376A4E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76A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ВЫВОДЫ:</w:t>
      </w:r>
    </w:p>
    <w:p w14:paraId="50357F3E" w14:textId="02C1FE22" w:rsidR="00D82CAA" w:rsidRPr="00194DCD" w:rsidRDefault="00D82CAA" w:rsidP="00194DCD">
      <w:pPr>
        <w:pStyle w:val="a3"/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Асептические средства антибактериального спектра действия оказывают положительное влияние на чистоту питательной среды в отношении бактериальной микрофлоры. Однако они не действуют на развитие грибковой микрофлоры. </w:t>
      </w:r>
    </w:p>
    <w:p w14:paraId="0675E75C" w14:textId="7D1D9F78" w:rsidR="00874D55" w:rsidRPr="0050534D" w:rsidRDefault="00D30B92" w:rsidP="00874D55">
      <w:pPr>
        <w:pStyle w:val="a3"/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Тетрациклин, обладая антибактериальным действием, сдерживает развитие грибковой микрофлоры на питательных средах.</w:t>
      </w:r>
    </w:p>
    <w:p w14:paraId="344AA9C7" w14:textId="58EA7DAB" w:rsidR="00D30B92" w:rsidRPr="00376A4E" w:rsidRDefault="00D30B92" w:rsidP="00194DC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76A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Заключение:</w:t>
      </w:r>
    </w:p>
    <w:p w14:paraId="36E3FBC3" w14:textId="284A9CBA" w:rsidR="00D30B92" w:rsidRPr="00376A4E" w:rsidRDefault="00D30B92" w:rsidP="00376A4E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</w:pPr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В ходе нашей </w:t>
      </w:r>
      <w:proofErr w:type="gramStart"/>
      <w:r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работы</w:t>
      </w:r>
      <w:r w:rsidR="002C5E70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несмотря на то, что</w:t>
      </w:r>
      <w:proofErr w:type="gramEnd"/>
      <w:r w:rsidR="002C5E70" w:rsidRPr="00194DC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большинство питательных сред было поражено грибковой микрофлорой, было отмечено развитие мелкосемянной культуры </w:t>
      </w:r>
      <w:proofErr w:type="spellStart"/>
      <w:r w:rsidR="00BD4A03" w:rsidRPr="00194DCD">
        <w:rPr>
          <w:rFonts w:ascii="Times New Roman" w:hAnsi="Times New Roman" w:cs="Times New Roman"/>
          <w:iCs/>
          <w:color w:val="222222"/>
          <w:sz w:val="24"/>
          <w:szCs w:val="24"/>
          <w:shd w:val="clear" w:color="auto" w:fill="FFFFFF"/>
        </w:rPr>
        <w:t>Ant</w:t>
      </w:r>
      <w:r w:rsidR="005071A4">
        <w:rPr>
          <w:rFonts w:ascii="Times New Roman" w:hAnsi="Times New Roman" w:cs="Times New Roman"/>
          <w:iCs/>
          <w:color w:val="222222"/>
          <w:sz w:val="24"/>
          <w:szCs w:val="24"/>
          <w:shd w:val="clear" w:color="auto" w:fill="FFFFFF"/>
          <w:lang w:val="en-US"/>
        </w:rPr>
        <w:t>irrhinum</w:t>
      </w:r>
      <w:proofErr w:type="spellEnd"/>
      <w:r w:rsidR="00BD4A03" w:rsidRPr="00194DCD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.</w:t>
      </w:r>
      <w:r w:rsidR="00D832B5" w:rsidRPr="00194DCD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</w:t>
      </w:r>
      <w:r w:rsidR="00376A4E">
        <w:rPr>
          <w:rFonts w:ascii="Times New Roman" w:hAnsi="Times New Roman" w:cs="Times New Roman"/>
          <w:iCs/>
          <w:color w:val="222222"/>
          <w:sz w:val="24"/>
          <w:szCs w:val="24"/>
          <w:shd w:val="clear" w:color="auto" w:fill="FFFFFF"/>
        </w:rPr>
        <w:t>(п</w:t>
      </w:r>
      <w:r w:rsidR="00D832B5" w:rsidRPr="00194DCD">
        <w:rPr>
          <w:rFonts w:ascii="Times New Roman" w:hAnsi="Times New Roman" w:cs="Times New Roman"/>
          <w:iCs/>
          <w:color w:val="222222"/>
          <w:sz w:val="24"/>
          <w:szCs w:val="24"/>
          <w:shd w:val="clear" w:color="auto" w:fill="FFFFFF"/>
        </w:rPr>
        <w:t>рил. 2.</w:t>
      </w:r>
      <w:r w:rsidR="00376A4E">
        <w:rPr>
          <w:rFonts w:ascii="Times New Roman" w:hAnsi="Times New Roman" w:cs="Times New Roman"/>
          <w:iCs/>
          <w:color w:val="222222"/>
          <w:sz w:val="24"/>
          <w:szCs w:val="24"/>
          <w:shd w:val="clear" w:color="auto" w:fill="FFFFFF"/>
        </w:rPr>
        <w:t>,</w:t>
      </w:r>
      <w:r w:rsidR="00D832B5" w:rsidRPr="00194DCD">
        <w:rPr>
          <w:rFonts w:ascii="Times New Roman" w:hAnsi="Times New Roman" w:cs="Times New Roman"/>
          <w:iCs/>
          <w:color w:val="222222"/>
          <w:sz w:val="24"/>
          <w:szCs w:val="24"/>
          <w:shd w:val="clear" w:color="auto" w:fill="FFFFFF"/>
        </w:rPr>
        <w:t xml:space="preserve"> Рис</w:t>
      </w:r>
      <w:r w:rsidR="00376A4E">
        <w:rPr>
          <w:rFonts w:ascii="Times New Roman" w:hAnsi="Times New Roman" w:cs="Times New Roman"/>
          <w:iCs/>
          <w:color w:val="222222"/>
          <w:sz w:val="24"/>
          <w:szCs w:val="24"/>
          <w:shd w:val="clear" w:color="auto" w:fill="FFFFFF"/>
        </w:rPr>
        <w:t xml:space="preserve">. 3, </w:t>
      </w:r>
      <w:r w:rsidR="00671134">
        <w:rPr>
          <w:rFonts w:ascii="Times New Roman" w:hAnsi="Times New Roman" w:cs="Times New Roman"/>
          <w:iCs/>
          <w:color w:val="222222"/>
          <w:sz w:val="24"/>
          <w:szCs w:val="24"/>
          <w:shd w:val="clear" w:color="auto" w:fill="FFFFFF"/>
        </w:rPr>
        <w:t>4</w:t>
      </w:r>
      <w:r w:rsidR="00D832B5" w:rsidRPr="00194DCD">
        <w:rPr>
          <w:rFonts w:ascii="Times New Roman" w:hAnsi="Times New Roman" w:cs="Times New Roman"/>
          <w:iCs/>
          <w:color w:val="222222"/>
          <w:sz w:val="24"/>
          <w:szCs w:val="24"/>
          <w:shd w:val="clear" w:color="auto" w:fill="FFFFFF"/>
        </w:rPr>
        <w:t>)</w:t>
      </w:r>
      <w:r w:rsidR="00376A4E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. </w:t>
      </w:r>
      <w:r w:rsidR="00D832B5" w:rsidRPr="00194DCD">
        <w:rPr>
          <w:rFonts w:ascii="Times New Roman" w:hAnsi="Times New Roman" w:cs="Times New Roman"/>
          <w:bCs/>
          <w:sz w:val="24"/>
          <w:szCs w:val="24"/>
        </w:rPr>
        <w:t>В связи с этим,</w:t>
      </w:r>
      <w:r w:rsidR="002C5E70" w:rsidRPr="00194DCD">
        <w:rPr>
          <w:rFonts w:ascii="Times New Roman" w:hAnsi="Times New Roman" w:cs="Times New Roman"/>
          <w:bCs/>
          <w:sz w:val="24"/>
          <w:szCs w:val="24"/>
        </w:rPr>
        <w:t xml:space="preserve"> работа будет продолжена в направлениях выявления влияния комплекса асептических средств, таких как фунгициды и наблюдение за ростом и развитием мелкосемянных культур с включением средств, обеспечивающих условия асептики.</w:t>
      </w:r>
    </w:p>
    <w:p w14:paraId="0BD77272" w14:textId="77777777" w:rsidR="0050534D" w:rsidRDefault="0050534D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A50A615" w14:textId="77777777" w:rsidR="0050534D" w:rsidRDefault="0050534D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F1E67BD" w14:textId="77777777" w:rsidR="0050534D" w:rsidRDefault="0050534D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16564D0" w14:textId="77777777" w:rsidR="0050534D" w:rsidRDefault="0050534D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1E9E34C" w14:textId="77777777" w:rsidR="0050534D" w:rsidRDefault="0050534D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466FC96" w14:textId="77777777" w:rsidR="0050534D" w:rsidRDefault="0050534D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A74F86" w14:textId="77777777" w:rsidR="0050534D" w:rsidRDefault="0050534D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2B922C6" w14:textId="77777777" w:rsidR="0050534D" w:rsidRDefault="0050534D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2D6E1AD" w14:textId="77777777" w:rsidR="0050534D" w:rsidRDefault="0050534D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A2CDD2F" w14:textId="77777777" w:rsidR="0050534D" w:rsidRDefault="0050534D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E22304D" w14:textId="77777777" w:rsidR="0050534D" w:rsidRDefault="0050534D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3E7853F" w14:textId="77777777" w:rsidR="0050534D" w:rsidRDefault="0050534D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90F042F" w14:textId="77777777" w:rsidR="0050534D" w:rsidRDefault="0050534D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973BC47" w14:textId="77777777" w:rsidR="0050534D" w:rsidRDefault="0050534D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254AE81" w14:textId="386B5A4B" w:rsidR="00194BA7" w:rsidRPr="00376A4E" w:rsidRDefault="00376A4E" w:rsidP="00376A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76A4E">
        <w:rPr>
          <w:rFonts w:ascii="Times New Roman" w:hAnsi="Times New Roman" w:cs="Times New Roman"/>
          <w:b/>
          <w:sz w:val="24"/>
          <w:szCs w:val="24"/>
        </w:rPr>
        <w:lastRenderedPageBreak/>
        <w:t>СПИСОК ЛИТЕРАТУРЫ.</w:t>
      </w:r>
    </w:p>
    <w:p w14:paraId="720D6D7E" w14:textId="6B132A6A" w:rsidR="00294C9E" w:rsidRPr="00294C9E" w:rsidRDefault="00294C9E" w:rsidP="00294C9E">
      <w:pPr>
        <w:pStyle w:val="a3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294C9E">
        <w:rPr>
          <w:rFonts w:ascii="Times New Roman" w:hAnsi="Times New Roman" w:cs="Times New Roman"/>
          <w:sz w:val="24"/>
          <w:szCs w:val="24"/>
        </w:rPr>
        <w:t xml:space="preserve">Беседина Е.Н. Усовершенствование метода </w:t>
      </w:r>
      <w:proofErr w:type="spellStart"/>
      <w:r w:rsidRPr="00294C9E">
        <w:rPr>
          <w:rFonts w:ascii="Times New Roman" w:hAnsi="Times New Roman" w:cs="Times New Roman"/>
          <w:sz w:val="24"/>
          <w:szCs w:val="24"/>
        </w:rPr>
        <w:t>клонального</w:t>
      </w:r>
      <w:proofErr w:type="spellEnd"/>
      <w:r w:rsidRPr="00294C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4C9E">
        <w:rPr>
          <w:rFonts w:ascii="Times New Roman" w:hAnsi="Times New Roman" w:cs="Times New Roman"/>
          <w:sz w:val="24"/>
          <w:szCs w:val="24"/>
        </w:rPr>
        <w:t>микроразмножения</w:t>
      </w:r>
      <w:proofErr w:type="spellEnd"/>
      <w:r w:rsidRPr="00294C9E">
        <w:rPr>
          <w:rFonts w:ascii="Times New Roman" w:hAnsi="Times New Roman" w:cs="Times New Roman"/>
          <w:sz w:val="24"/>
          <w:szCs w:val="24"/>
        </w:rPr>
        <w:t xml:space="preserve"> подвоев яблони</w:t>
      </w:r>
      <w:r w:rsidR="006D66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672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="006D66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672">
        <w:rPr>
          <w:rFonts w:ascii="Times New Roman" w:hAnsi="Times New Roman" w:cs="Times New Roman"/>
          <w:sz w:val="24"/>
          <w:szCs w:val="24"/>
        </w:rPr>
        <w:t>vitro</w:t>
      </w:r>
      <w:proofErr w:type="spellEnd"/>
      <w:r w:rsidR="006D6672">
        <w:rPr>
          <w:rFonts w:ascii="Times New Roman" w:hAnsi="Times New Roman" w:cs="Times New Roman"/>
          <w:sz w:val="24"/>
          <w:szCs w:val="24"/>
        </w:rPr>
        <w:t>. А</w:t>
      </w:r>
      <w:r>
        <w:rPr>
          <w:rFonts w:ascii="Times New Roman" w:hAnsi="Times New Roman" w:cs="Times New Roman"/>
          <w:sz w:val="24"/>
          <w:szCs w:val="24"/>
        </w:rPr>
        <w:t xml:space="preserve">втореферат </w:t>
      </w:r>
      <w:r w:rsidRPr="00294C9E">
        <w:rPr>
          <w:rFonts w:ascii="Times New Roman" w:hAnsi="Times New Roman" w:cs="Times New Roman"/>
          <w:sz w:val="24"/>
          <w:szCs w:val="24"/>
        </w:rPr>
        <w:t>кандидата сельскохозяйственных наук: 06.01.08 / Беседина Екатерина Николаевна; [Место защиты: Сев.-Кавказ. зон. науч.-</w:t>
      </w:r>
      <w:proofErr w:type="spellStart"/>
      <w:r w:rsidRPr="00294C9E">
        <w:rPr>
          <w:rFonts w:ascii="Times New Roman" w:hAnsi="Times New Roman" w:cs="Times New Roman"/>
          <w:sz w:val="24"/>
          <w:szCs w:val="24"/>
        </w:rPr>
        <w:t>исслед</w:t>
      </w:r>
      <w:proofErr w:type="spellEnd"/>
      <w:r w:rsidRPr="00294C9E">
        <w:rPr>
          <w:rFonts w:ascii="Times New Roman" w:hAnsi="Times New Roman" w:cs="Times New Roman"/>
          <w:sz w:val="24"/>
          <w:szCs w:val="24"/>
        </w:rPr>
        <w:t xml:space="preserve">. ин-т садоводства и виноградарства]. - Краснодар, 2015. [Электронный ресурс] – доступ к ресурсу </w:t>
      </w:r>
      <w:hyperlink r:id="rId14" w:anchor="?page=1" w:history="1">
        <w:r w:rsidR="006D6672" w:rsidRPr="00CC10F9">
          <w:rPr>
            <w:rStyle w:val="a5"/>
            <w:rFonts w:ascii="Times New Roman" w:hAnsi="Times New Roman" w:cs="Times New Roman"/>
            <w:sz w:val="24"/>
            <w:szCs w:val="24"/>
          </w:rPr>
          <w:t>https://dlib.rsl.ru/viewer/01005565324#?page=1</w:t>
        </w:r>
      </w:hyperlink>
      <w:r w:rsidR="006D6672">
        <w:rPr>
          <w:rFonts w:ascii="Times New Roman" w:hAnsi="Times New Roman" w:cs="Times New Roman"/>
          <w:sz w:val="24"/>
          <w:szCs w:val="24"/>
        </w:rPr>
        <w:t xml:space="preserve"> </w:t>
      </w:r>
      <w:r w:rsidRPr="00294C9E">
        <w:rPr>
          <w:rFonts w:ascii="Times New Roman" w:hAnsi="Times New Roman" w:cs="Times New Roman"/>
          <w:sz w:val="24"/>
          <w:szCs w:val="24"/>
        </w:rPr>
        <w:t>(дата обращения к ресурсу – 09.01.2020).</w:t>
      </w:r>
    </w:p>
    <w:p w14:paraId="3AA70F4C" w14:textId="5B1AFE7A" w:rsidR="004A6607" w:rsidRPr="00194DCD" w:rsidRDefault="00194BA7" w:rsidP="00376A4E">
      <w:pPr>
        <w:pStyle w:val="a3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Иванова Н.Н., Митрофанова И.В., Митрофанова О.В. Методические основы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клонального</w:t>
      </w:r>
      <w:proofErr w:type="spellEnd"/>
      <w:r w:rsidR="004A6607" w:rsidRPr="00194D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микроразмножения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некоторых декоративных культур // Сборник научных трудов Государственного Никитского ботанического сада-Т. 138, 2014, С. 57-101 – [Электронный ресурс] – доступ к ресурсу </w:t>
      </w:r>
      <w:hyperlink r:id="rId15" w:history="1">
        <w:r w:rsidR="00194DCD" w:rsidRPr="001A70E8">
          <w:rPr>
            <w:rStyle w:val="a5"/>
            <w:rFonts w:ascii="Times New Roman" w:hAnsi="Times New Roman" w:cs="Times New Roman"/>
            <w:sz w:val="24"/>
            <w:szCs w:val="24"/>
          </w:rPr>
          <w:t>https://cyberleninka.ru/article/n/metodicheskie-osnovy-klonalnogo-mikrorazmnozheniya-nekotoryh-dekorativnyh-kultur/viewer</w:t>
        </w:r>
      </w:hyperlink>
      <w:r w:rsidR="00194DCD">
        <w:rPr>
          <w:rFonts w:ascii="Times New Roman" w:hAnsi="Times New Roman" w:cs="Times New Roman"/>
          <w:sz w:val="24"/>
          <w:szCs w:val="24"/>
        </w:rPr>
        <w:t xml:space="preserve"> </w:t>
      </w:r>
      <w:r w:rsidR="00194DCD" w:rsidRPr="00194DCD">
        <w:rPr>
          <w:rFonts w:ascii="Times New Roman" w:hAnsi="Times New Roman" w:cs="Times New Roman"/>
          <w:sz w:val="24"/>
          <w:szCs w:val="24"/>
        </w:rPr>
        <w:t>(дата обращения к ресурсу – 09.01.2020)</w:t>
      </w:r>
    </w:p>
    <w:p w14:paraId="321742FA" w14:textId="56F91984" w:rsidR="00376A4E" w:rsidRDefault="00376A4E" w:rsidP="008A6BF6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703DD8C1" w14:textId="77777777" w:rsidR="005729BB" w:rsidRPr="00907968" w:rsidRDefault="006C3580" w:rsidP="005729BB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0"/>
          <w:szCs w:val="24"/>
        </w:rPr>
      </w:pPr>
      <w:r w:rsidRPr="00DD3E66">
        <w:rPr>
          <w:rFonts w:ascii="Times New Roman" w:hAnsi="Times New Roman" w:cs="Times New Roman"/>
          <w:b/>
          <w:sz w:val="24"/>
          <w:szCs w:val="24"/>
        </w:rPr>
        <w:br w:type="page"/>
      </w:r>
      <w:r w:rsidR="005729BB" w:rsidRPr="00907968">
        <w:rPr>
          <w:rFonts w:ascii="Times New Roman" w:hAnsi="Times New Roman" w:cs="Times New Roman"/>
          <w:b/>
          <w:sz w:val="20"/>
          <w:szCs w:val="24"/>
        </w:rPr>
        <w:lastRenderedPageBreak/>
        <w:t>ПРИЛОЖЕНИЕ 1</w:t>
      </w:r>
    </w:p>
    <w:p w14:paraId="0FB14BE4" w14:textId="77777777" w:rsidR="005729BB" w:rsidRPr="00907968" w:rsidRDefault="005729BB" w:rsidP="005729B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07968">
        <w:rPr>
          <w:rFonts w:ascii="Times New Roman" w:hAnsi="Times New Roman" w:cs="Times New Roman"/>
          <w:b/>
          <w:sz w:val="24"/>
          <w:szCs w:val="24"/>
        </w:rPr>
        <w:t>Характеристика антибиотиков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14:paraId="1FB93356" w14:textId="77777777" w:rsidR="005729BB" w:rsidRPr="00907968" w:rsidRDefault="005729BB" w:rsidP="005729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7968">
        <w:rPr>
          <w:rFonts w:ascii="Times New Roman" w:hAnsi="Times New Roman" w:cs="Times New Roman"/>
          <w:b/>
          <w:sz w:val="24"/>
          <w:szCs w:val="24"/>
        </w:rPr>
        <w:t>Цефотаксим</w:t>
      </w:r>
      <w:r w:rsidRPr="00907968">
        <w:rPr>
          <w:rFonts w:ascii="Times New Roman" w:hAnsi="Times New Roman" w:cs="Times New Roman"/>
          <w:sz w:val="24"/>
          <w:szCs w:val="24"/>
        </w:rPr>
        <w:t xml:space="preserve"> — лекарственное средство, полусинтетический антибиотик группы цефалоспоринов III поколения, широкого спектра действия, для парентерального введения. Препарат эффективен в отношении многих грамположительных аэробов и анаэробов и обладает высокой активностью к грамотрицательным бактериям. Влияет бактерицидно на штаммы бактерий, стойких к пенициллину, аминогликозидам, сульфаниламидам.</w:t>
      </w:r>
    </w:p>
    <w:p w14:paraId="1EF324FD" w14:textId="77777777" w:rsidR="005729BB" w:rsidRPr="00907968" w:rsidRDefault="005729BB" w:rsidP="005729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7968">
        <w:rPr>
          <w:rFonts w:ascii="Times New Roman" w:hAnsi="Times New Roman" w:cs="Times New Roman"/>
          <w:b/>
          <w:sz w:val="24"/>
          <w:szCs w:val="24"/>
        </w:rPr>
        <w:t>Тетрациклин</w:t>
      </w:r>
      <w:r w:rsidRPr="00907968">
        <w:rPr>
          <w:rFonts w:ascii="Times New Roman" w:hAnsi="Times New Roman" w:cs="Times New Roman"/>
          <w:sz w:val="24"/>
          <w:szCs w:val="24"/>
        </w:rPr>
        <w:t xml:space="preserve"> - бактериостатический антибиотик из группы тетрациклинов. Активен в отношении грамположительных микроорганизмов, включая продуцирующие </w:t>
      </w:r>
      <w:proofErr w:type="spellStart"/>
      <w:r w:rsidRPr="00907968">
        <w:rPr>
          <w:rFonts w:ascii="Times New Roman" w:hAnsi="Times New Roman" w:cs="Times New Roman"/>
          <w:sz w:val="24"/>
          <w:szCs w:val="24"/>
        </w:rPr>
        <w:t>пенициллиназу</w:t>
      </w:r>
      <w:proofErr w:type="spellEnd"/>
      <w:r w:rsidRPr="00907968">
        <w:rPr>
          <w:rFonts w:ascii="Times New Roman" w:hAnsi="Times New Roman" w:cs="Times New Roman"/>
          <w:sz w:val="24"/>
          <w:szCs w:val="24"/>
        </w:rPr>
        <w:t xml:space="preserve"> штаммы, грамотрицательных микроорганизмов, большинства </w:t>
      </w:r>
      <w:proofErr w:type="spellStart"/>
      <w:r w:rsidRPr="00907968">
        <w:rPr>
          <w:rFonts w:ascii="Times New Roman" w:hAnsi="Times New Roman" w:cs="Times New Roman"/>
          <w:sz w:val="24"/>
          <w:szCs w:val="24"/>
        </w:rPr>
        <w:t>энтеробактерий</w:t>
      </w:r>
      <w:proofErr w:type="spellEnd"/>
      <w:r w:rsidRPr="00907968">
        <w:rPr>
          <w:rFonts w:ascii="Times New Roman" w:hAnsi="Times New Roman" w:cs="Times New Roman"/>
          <w:sz w:val="24"/>
          <w:szCs w:val="24"/>
        </w:rPr>
        <w:t>.</w:t>
      </w:r>
    </w:p>
    <w:p w14:paraId="70DEC0F8" w14:textId="77777777" w:rsidR="005729BB" w:rsidRDefault="005729BB" w:rsidP="005729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7968">
        <w:rPr>
          <w:rFonts w:ascii="Times New Roman" w:hAnsi="Times New Roman" w:cs="Times New Roman"/>
          <w:b/>
          <w:sz w:val="24"/>
          <w:szCs w:val="24"/>
        </w:rPr>
        <w:t>Нистатин</w:t>
      </w:r>
      <w:r w:rsidRPr="00907968">
        <w:rPr>
          <w:rFonts w:ascii="Times New Roman" w:hAnsi="Times New Roman" w:cs="Times New Roman"/>
          <w:sz w:val="24"/>
          <w:szCs w:val="24"/>
        </w:rPr>
        <w:t xml:space="preserve"> - антибиотик из группы </w:t>
      </w:r>
      <w:proofErr w:type="spellStart"/>
      <w:r w:rsidRPr="00907968">
        <w:rPr>
          <w:rFonts w:ascii="Times New Roman" w:hAnsi="Times New Roman" w:cs="Times New Roman"/>
          <w:sz w:val="24"/>
          <w:szCs w:val="24"/>
        </w:rPr>
        <w:t>полиенов</w:t>
      </w:r>
      <w:proofErr w:type="spellEnd"/>
      <w:r w:rsidRPr="00907968">
        <w:rPr>
          <w:rFonts w:ascii="Times New Roman" w:hAnsi="Times New Roman" w:cs="Times New Roman"/>
          <w:sz w:val="24"/>
          <w:szCs w:val="24"/>
        </w:rPr>
        <w:t xml:space="preserve">, обладает </w:t>
      </w:r>
      <w:proofErr w:type="spellStart"/>
      <w:r w:rsidRPr="00907968">
        <w:rPr>
          <w:rFonts w:ascii="Times New Roman" w:hAnsi="Times New Roman" w:cs="Times New Roman"/>
          <w:sz w:val="24"/>
          <w:szCs w:val="24"/>
        </w:rPr>
        <w:t>фунгистатическим</w:t>
      </w:r>
      <w:proofErr w:type="spellEnd"/>
      <w:r w:rsidRPr="00907968">
        <w:rPr>
          <w:rFonts w:ascii="Times New Roman" w:hAnsi="Times New Roman" w:cs="Times New Roman"/>
          <w:sz w:val="24"/>
          <w:szCs w:val="24"/>
        </w:rPr>
        <w:t xml:space="preserve"> действием. Высокоактивный в отношении дрожжеподобных грибов препарат. В структуре антибиотика имеются двойные связи, обладающие высокой </w:t>
      </w:r>
      <w:proofErr w:type="spellStart"/>
      <w:r w:rsidRPr="00907968">
        <w:rPr>
          <w:rFonts w:ascii="Times New Roman" w:hAnsi="Times New Roman" w:cs="Times New Roman"/>
          <w:sz w:val="24"/>
          <w:szCs w:val="24"/>
        </w:rPr>
        <w:t>тропностью</w:t>
      </w:r>
      <w:proofErr w:type="spellEnd"/>
      <w:r w:rsidRPr="00907968">
        <w:rPr>
          <w:rFonts w:ascii="Times New Roman" w:hAnsi="Times New Roman" w:cs="Times New Roman"/>
          <w:sz w:val="24"/>
          <w:szCs w:val="24"/>
        </w:rPr>
        <w:t xml:space="preserve"> к </w:t>
      </w:r>
      <w:proofErr w:type="spellStart"/>
      <w:r w:rsidRPr="00907968">
        <w:rPr>
          <w:rFonts w:ascii="Times New Roman" w:hAnsi="Times New Roman" w:cs="Times New Roman"/>
          <w:sz w:val="24"/>
          <w:szCs w:val="24"/>
        </w:rPr>
        <w:t>стероловым</w:t>
      </w:r>
      <w:proofErr w:type="spellEnd"/>
      <w:r w:rsidRPr="00907968">
        <w:rPr>
          <w:rFonts w:ascii="Times New Roman" w:hAnsi="Times New Roman" w:cs="Times New Roman"/>
          <w:sz w:val="24"/>
          <w:szCs w:val="24"/>
        </w:rPr>
        <w:t xml:space="preserve"> структурам цитоплазматической мембраны грибов, что способствует встраиванию молекулы препарата в мембрану клетки.</w:t>
      </w:r>
    </w:p>
    <w:p w14:paraId="2C9DD9BD" w14:textId="77777777" w:rsidR="005729BB" w:rsidRPr="00194DCD" w:rsidRDefault="005729BB" w:rsidP="005729B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4DCD">
        <w:rPr>
          <w:rFonts w:ascii="Times New Roman" w:hAnsi="Times New Roman" w:cs="Times New Roman"/>
          <w:b/>
          <w:sz w:val="24"/>
          <w:szCs w:val="24"/>
        </w:rPr>
        <w:t>Приготовление питательной среды</w:t>
      </w:r>
    </w:p>
    <w:p w14:paraId="3EB6F403" w14:textId="77777777" w:rsidR="005729BB" w:rsidRPr="00194DCD" w:rsidRDefault="005729BB" w:rsidP="005729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Для приготовления маточного раствора макроэлементов необходимые вещества смешивали в одной ёмкости. Далее кастрюлю сполоснули дистиллированной водой и поставили на включенную плиту. Кастрюлю заполнили 1 л дистиллированной воды и добавили смешанные компоненты. Довели смесь до кипения и, пропустив через марлю, влили в ёмкость с крышкой.</w:t>
      </w:r>
    </w:p>
    <w:p w14:paraId="0BBBF474" w14:textId="77777777" w:rsidR="005729BB" w:rsidRPr="00194DCD" w:rsidRDefault="005729BB" w:rsidP="005729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Для маточного раствора микроэлементов в 1 л дистиллированной воды было добавлен 3 мл комплексного микроудобрения «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Унифлор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>». Дальнейшие действия те же, что и в приготовлении раствора макроэлементов.</w:t>
      </w:r>
    </w:p>
    <w:p w14:paraId="449DC60E" w14:textId="77777777" w:rsidR="005729BB" w:rsidRDefault="005729BB" w:rsidP="005729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Далее мерным цилиндром, пипеткой, аналитическими весами отмеряли 50 мл маточного раствора макроэлементов, 5 мл раствора микроэлементов и 5 мл раствора хелатного железа, также добавляли по одной ампуле никотиновой кислоты и тиамина (100 и 50 мг соответственно), перемолотую в ступке таблетку глицина (300 мг), растворяли их в литре дистиллированной воды. Далее смесь переливали в кастрюлю и добавляли к ней 7 г агара, 30 г сахарозы и 200 мг антибиотика. Затем питательную среду варили на плите до полного растворения агара. </w:t>
      </w:r>
    </w:p>
    <w:p w14:paraId="73C3DE99" w14:textId="77777777" w:rsidR="005729BB" w:rsidRDefault="005729BB" w:rsidP="005729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C3F99C7" w14:textId="77777777" w:rsidR="005729BB" w:rsidRDefault="005729BB" w:rsidP="005729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EFB4D6B" w14:textId="77777777" w:rsidR="005729BB" w:rsidRDefault="005729BB" w:rsidP="005729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9D5F1D1" w14:textId="77777777" w:rsidR="005729BB" w:rsidRDefault="005729BB" w:rsidP="005729BB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0"/>
          <w:szCs w:val="24"/>
        </w:rPr>
      </w:pPr>
    </w:p>
    <w:p w14:paraId="5FAAA0C9" w14:textId="77777777" w:rsidR="005729BB" w:rsidRPr="00907968" w:rsidRDefault="005729BB" w:rsidP="005729BB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0"/>
          <w:szCs w:val="24"/>
        </w:rPr>
      </w:pPr>
      <w:r w:rsidRPr="00907968">
        <w:rPr>
          <w:rFonts w:ascii="Times New Roman" w:hAnsi="Times New Roman" w:cs="Times New Roman"/>
          <w:b/>
          <w:sz w:val="20"/>
          <w:szCs w:val="24"/>
        </w:rPr>
        <w:t>ПРИЛОЖЕНИЕ 2</w:t>
      </w:r>
    </w:p>
    <w:p w14:paraId="2FE73243" w14:textId="77777777" w:rsidR="005729BB" w:rsidRPr="00194DCD" w:rsidRDefault="005729BB" w:rsidP="005729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Табл. 1. Состав модифицированной среды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Мурасиге-Скуга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9513" w:type="dxa"/>
        <w:tblInd w:w="93" w:type="dxa"/>
        <w:tblLook w:val="04A0" w:firstRow="1" w:lastRow="0" w:firstColumn="1" w:lastColumn="0" w:noHBand="0" w:noVBand="1"/>
      </w:tblPr>
      <w:tblGrid>
        <w:gridCol w:w="3230"/>
        <w:gridCol w:w="3022"/>
        <w:gridCol w:w="3261"/>
      </w:tblGrid>
      <w:tr w:rsidR="005729BB" w:rsidRPr="00194DCD" w14:paraId="277D5079" w14:textId="77777777" w:rsidTr="004067AE">
        <w:trPr>
          <w:trHeight w:val="715"/>
        </w:trPr>
        <w:tc>
          <w:tcPr>
            <w:tcW w:w="3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537FF5C0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Компоненты среды</w:t>
            </w:r>
          </w:p>
        </w:tc>
        <w:tc>
          <w:tcPr>
            <w:tcW w:w="3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4542B"/>
            <w:vAlign w:val="center"/>
            <w:hideMark/>
          </w:tcPr>
          <w:p w14:paraId="6F03B68A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Концентрация солей на 1 л маточного раствора, мг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4542B"/>
            <w:vAlign w:val="center"/>
            <w:hideMark/>
          </w:tcPr>
          <w:p w14:paraId="7C7ECCA2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 xml:space="preserve">Объем раствора для </w:t>
            </w:r>
            <w:r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 xml:space="preserve">приготовления </w:t>
            </w: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1 л среды, мл</w:t>
            </w:r>
          </w:p>
        </w:tc>
      </w:tr>
      <w:tr w:rsidR="005729BB" w:rsidRPr="00194DCD" w14:paraId="42A6F3DA" w14:textId="77777777" w:rsidTr="004067AE">
        <w:trPr>
          <w:trHeight w:val="173"/>
        </w:trPr>
        <w:tc>
          <w:tcPr>
            <w:tcW w:w="95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14542B"/>
            <w:noWrap/>
            <w:vAlign w:val="center"/>
            <w:hideMark/>
          </w:tcPr>
          <w:p w14:paraId="0D8501E9" w14:textId="77777777" w:rsidR="005729BB" w:rsidRPr="00194DCD" w:rsidRDefault="005729BB" w:rsidP="004067AE">
            <w:pPr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Маточный раствор макроэлементов</w:t>
            </w:r>
          </w:p>
        </w:tc>
      </w:tr>
      <w:tr w:rsidR="005729BB" w:rsidRPr="00194DCD" w14:paraId="121F3138" w14:textId="77777777" w:rsidTr="004067AE">
        <w:trPr>
          <w:trHeight w:val="307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19E5D27B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NH4NO3</w:t>
            </w:r>
          </w:p>
        </w:tc>
        <w:tc>
          <w:tcPr>
            <w:tcW w:w="3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20C87BD2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33000</w:t>
            </w:r>
          </w:p>
        </w:tc>
        <w:tc>
          <w:tcPr>
            <w:tcW w:w="32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642F78A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5729BB" w:rsidRPr="00194DCD" w14:paraId="1084C889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51AFDAC7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KNO3</w:t>
            </w:r>
          </w:p>
        </w:tc>
        <w:tc>
          <w:tcPr>
            <w:tcW w:w="3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6268EF4A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38000</w:t>
            </w:r>
          </w:p>
        </w:tc>
        <w:tc>
          <w:tcPr>
            <w:tcW w:w="32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B0D268" w14:textId="77777777" w:rsidR="005729BB" w:rsidRPr="00194DCD" w:rsidRDefault="005729BB" w:rsidP="004067AE">
            <w:pPr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729BB" w:rsidRPr="00194DCD" w14:paraId="1C5EDD58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510DE0D9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CaCl2*2H2O</w:t>
            </w:r>
          </w:p>
        </w:tc>
        <w:tc>
          <w:tcPr>
            <w:tcW w:w="3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1C77BDB3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8800</w:t>
            </w:r>
          </w:p>
        </w:tc>
        <w:tc>
          <w:tcPr>
            <w:tcW w:w="32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B53FD7" w14:textId="77777777" w:rsidR="005729BB" w:rsidRPr="00194DCD" w:rsidRDefault="005729BB" w:rsidP="004067AE">
            <w:pPr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729BB" w:rsidRPr="00194DCD" w14:paraId="1DC464C8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7E5E4252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MgSO4*7H2O</w:t>
            </w:r>
          </w:p>
        </w:tc>
        <w:tc>
          <w:tcPr>
            <w:tcW w:w="3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01233D54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7400</w:t>
            </w:r>
          </w:p>
        </w:tc>
        <w:tc>
          <w:tcPr>
            <w:tcW w:w="32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F4649B" w14:textId="77777777" w:rsidR="005729BB" w:rsidRPr="00194DCD" w:rsidRDefault="005729BB" w:rsidP="004067AE">
            <w:pPr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729BB" w:rsidRPr="00194DCD" w14:paraId="69AAB323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125AFCC3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KH2PO4</w:t>
            </w:r>
          </w:p>
        </w:tc>
        <w:tc>
          <w:tcPr>
            <w:tcW w:w="3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79F8FD8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3400</w:t>
            </w:r>
          </w:p>
        </w:tc>
        <w:tc>
          <w:tcPr>
            <w:tcW w:w="32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5E247D" w14:textId="77777777" w:rsidR="005729BB" w:rsidRPr="00194DCD" w:rsidRDefault="005729BB" w:rsidP="004067AE">
            <w:pPr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729BB" w:rsidRPr="00194DCD" w14:paraId="2ED649B1" w14:textId="77777777" w:rsidTr="004067AE">
        <w:trPr>
          <w:trHeight w:val="288"/>
        </w:trPr>
        <w:tc>
          <w:tcPr>
            <w:tcW w:w="95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14542B"/>
            <w:noWrap/>
            <w:vAlign w:val="center"/>
            <w:hideMark/>
          </w:tcPr>
          <w:p w14:paraId="54A73CDA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Маточный раствор микроэлементов</w:t>
            </w:r>
          </w:p>
        </w:tc>
      </w:tr>
      <w:tr w:rsidR="005729BB" w:rsidRPr="00194DCD" w14:paraId="0BF783C2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6DD5E49D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"</w:t>
            </w:r>
            <w:proofErr w:type="spellStart"/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Унифлор</w:t>
            </w:r>
            <w:proofErr w:type="spellEnd"/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"</w:t>
            </w:r>
          </w:p>
        </w:tc>
        <w:tc>
          <w:tcPr>
            <w:tcW w:w="3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1B048A8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22E024FB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729BB" w:rsidRPr="00194DCD" w14:paraId="0BA00332" w14:textId="77777777" w:rsidTr="004067AE">
        <w:trPr>
          <w:trHeight w:val="288"/>
        </w:trPr>
        <w:tc>
          <w:tcPr>
            <w:tcW w:w="95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14542B"/>
            <w:noWrap/>
            <w:vAlign w:val="center"/>
            <w:hideMark/>
          </w:tcPr>
          <w:p w14:paraId="31866366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Маточный раствор хелатного железа</w:t>
            </w:r>
          </w:p>
        </w:tc>
      </w:tr>
      <w:tr w:rsidR="005729BB" w:rsidRPr="00194DCD" w14:paraId="5735ACEC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14A73F0D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FeSO4*7H2O</w:t>
            </w:r>
          </w:p>
        </w:tc>
        <w:tc>
          <w:tcPr>
            <w:tcW w:w="3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6F2A9DCD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5560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50F4B7A2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729BB" w:rsidRPr="00194DCD" w14:paraId="142F9AB4" w14:textId="77777777" w:rsidTr="004067AE">
        <w:trPr>
          <w:trHeight w:val="288"/>
        </w:trPr>
        <w:tc>
          <w:tcPr>
            <w:tcW w:w="95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14542B"/>
            <w:noWrap/>
            <w:vAlign w:val="center"/>
            <w:hideMark/>
          </w:tcPr>
          <w:p w14:paraId="4137C93A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Витамины и органические вещества</w:t>
            </w:r>
          </w:p>
        </w:tc>
      </w:tr>
      <w:tr w:rsidR="005729BB" w:rsidRPr="00194DCD" w14:paraId="4228BB85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014E9CB3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Никотиновая кислота</w:t>
            </w:r>
          </w:p>
        </w:tc>
        <w:tc>
          <w:tcPr>
            <w:tcW w:w="3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3FDE2012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2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781305A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729BB" w:rsidRPr="00194DCD" w14:paraId="2AC3D84E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2FAEBA74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Тиамин-</w:t>
            </w:r>
            <w:proofErr w:type="spellStart"/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HCl</w:t>
            </w:r>
            <w:proofErr w:type="spellEnd"/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(B1)</w:t>
            </w:r>
          </w:p>
        </w:tc>
        <w:tc>
          <w:tcPr>
            <w:tcW w:w="3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5D33C583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2D1679" w14:textId="77777777" w:rsidR="005729BB" w:rsidRPr="00194DCD" w:rsidRDefault="005729BB" w:rsidP="004067AE">
            <w:pPr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729BB" w:rsidRPr="00194DCD" w14:paraId="107C444F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364DF297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Глицин Форте</w:t>
            </w:r>
            <w:r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 xml:space="preserve"> </w:t>
            </w: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(</w:t>
            </w: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val="en-US"/>
              </w:rPr>
              <w:t>B</w:t>
            </w: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1, B6, B12)</w:t>
            </w:r>
          </w:p>
        </w:tc>
        <w:tc>
          <w:tcPr>
            <w:tcW w:w="3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676064EB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25</w:t>
            </w: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2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0C71F2" w14:textId="77777777" w:rsidR="005729BB" w:rsidRPr="00194DCD" w:rsidRDefault="005729BB" w:rsidP="004067AE">
            <w:pPr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729BB" w:rsidRPr="00194DCD" w14:paraId="57BAAE83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0A5533B0" w14:textId="77777777" w:rsidR="005729BB" w:rsidRPr="00194DCD" w:rsidRDefault="005729BB" w:rsidP="004067AE">
            <w:pPr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01ACA821" w14:textId="77777777" w:rsidR="005729BB" w:rsidRPr="00194DCD" w:rsidRDefault="005729BB" w:rsidP="004067AE">
            <w:pPr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Концентрация компонентов на 1 л среды, мг</w:t>
            </w:r>
          </w:p>
        </w:tc>
      </w:tr>
      <w:tr w:rsidR="005729BB" w:rsidRPr="00194DCD" w14:paraId="501A7BC7" w14:textId="77777777" w:rsidTr="004067AE">
        <w:trPr>
          <w:trHeight w:val="288"/>
        </w:trPr>
        <w:tc>
          <w:tcPr>
            <w:tcW w:w="95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14542B"/>
            <w:noWrap/>
            <w:vAlign w:val="center"/>
            <w:hideMark/>
          </w:tcPr>
          <w:p w14:paraId="2FC5BE18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Регулятор роста</w:t>
            </w:r>
          </w:p>
        </w:tc>
      </w:tr>
      <w:tr w:rsidR="005729BB" w:rsidRPr="00194DCD" w14:paraId="348FC71D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230B7210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Гетероауксин</w:t>
            </w:r>
          </w:p>
        </w:tc>
        <w:tc>
          <w:tcPr>
            <w:tcW w:w="6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BF1DE"/>
            <w:noWrap/>
            <w:vAlign w:val="center"/>
            <w:hideMark/>
          </w:tcPr>
          <w:p w14:paraId="09239174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729BB" w:rsidRPr="00194DCD" w14:paraId="5FC5D25E" w14:textId="77777777" w:rsidTr="004067AE">
        <w:trPr>
          <w:trHeight w:val="288"/>
        </w:trPr>
        <w:tc>
          <w:tcPr>
            <w:tcW w:w="95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14542B"/>
            <w:noWrap/>
            <w:vAlign w:val="center"/>
            <w:hideMark/>
          </w:tcPr>
          <w:p w14:paraId="0AD67150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Добавлять в виде порошка в среду перед варкой</w:t>
            </w:r>
          </w:p>
        </w:tc>
      </w:tr>
      <w:tr w:rsidR="005729BB" w:rsidRPr="00194DCD" w14:paraId="76BAD7A9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432444DA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Сахароза</w:t>
            </w:r>
          </w:p>
        </w:tc>
        <w:tc>
          <w:tcPr>
            <w:tcW w:w="6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61723DD4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30000</w:t>
            </w:r>
          </w:p>
        </w:tc>
      </w:tr>
      <w:tr w:rsidR="005729BB" w:rsidRPr="00194DCD" w14:paraId="4960359B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78F072F1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Агар-агар</w:t>
            </w:r>
          </w:p>
        </w:tc>
        <w:tc>
          <w:tcPr>
            <w:tcW w:w="6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3B766DD4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7000</w:t>
            </w:r>
          </w:p>
        </w:tc>
      </w:tr>
      <w:tr w:rsidR="005729BB" w:rsidRPr="00194DCD" w14:paraId="02C1AE1B" w14:textId="77777777" w:rsidTr="004067AE">
        <w:trPr>
          <w:trHeight w:val="288"/>
        </w:trPr>
        <w:tc>
          <w:tcPr>
            <w:tcW w:w="95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14542B"/>
            <w:noWrap/>
            <w:vAlign w:val="center"/>
            <w:hideMark/>
          </w:tcPr>
          <w:p w14:paraId="0AF5621D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Антибиотики</w:t>
            </w:r>
          </w:p>
        </w:tc>
      </w:tr>
      <w:tr w:rsidR="005729BB" w:rsidRPr="00194DCD" w14:paraId="0A52BE90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5B4104CB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Нистатин</w:t>
            </w:r>
          </w:p>
        </w:tc>
        <w:tc>
          <w:tcPr>
            <w:tcW w:w="6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6861C86C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</w:t>
            </w:r>
          </w:p>
        </w:tc>
      </w:tr>
      <w:tr w:rsidR="005729BB" w:rsidRPr="00194DCD" w14:paraId="4C72ED78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2365604C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proofErr w:type="spellStart"/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Цитофаксим</w:t>
            </w:r>
            <w:proofErr w:type="spellEnd"/>
          </w:p>
        </w:tc>
        <w:tc>
          <w:tcPr>
            <w:tcW w:w="6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032C101D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</w:t>
            </w:r>
          </w:p>
        </w:tc>
      </w:tr>
      <w:tr w:rsidR="005729BB" w:rsidRPr="00194DCD" w14:paraId="0EAE5747" w14:textId="77777777" w:rsidTr="004067AE">
        <w:trPr>
          <w:trHeight w:val="288"/>
        </w:trPr>
        <w:tc>
          <w:tcPr>
            <w:tcW w:w="32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700CF2A1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proofErr w:type="spellStart"/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Тетроциклин</w:t>
            </w:r>
            <w:proofErr w:type="spellEnd"/>
          </w:p>
        </w:tc>
        <w:tc>
          <w:tcPr>
            <w:tcW w:w="6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3BC4F9C2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</w:t>
            </w:r>
          </w:p>
        </w:tc>
      </w:tr>
    </w:tbl>
    <w:p w14:paraId="5157036D" w14:textId="77777777" w:rsidR="005729BB" w:rsidRPr="00194DCD" w:rsidRDefault="005729BB" w:rsidP="005729B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 xml:space="preserve">Состав «УНИФЛОР»: N (50 г/л), K (80 г/л), P (30 г/л),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Mg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(5 г/л),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(620 мг/л),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Fe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(533 мг/л),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Mn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(133 мг/л), B (100 мг/л),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Zn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(30 мг/л),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Cu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(27 мг/л),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Mo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(8,5 мг/л), J (30 мг/л),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Co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(4 мг/л),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Cr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(1,9 мг/л),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Ni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(1,6 мг/л),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Se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(0,8 мг/л),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Br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(0,5 мг/л), </w:t>
      </w:r>
      <w:proofErr w:type="spellStart"/>
      <w:r w:rsidRPr="00194DCD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194DCD">
        <w:rPr>
          <w:rFonts w:ascii="Times New Roman" w:hAnsi="Times New Roman" w:cs="Times New Roman"/>
          <w:sz w:val="24"/>
          <w:szCs w:val="24"/>
        </w:rPr>
        <w:t xml:space="preserve"> (0,1 мг/л).</w:t>
      </w:r>
    </w:p>
    <w:p w14:paraId="122B5520" w14:textId="77777777" w:rsidR="005729BB" w:rsidRDefault="005729BB" w:rsidP="005729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36D6F03" w14:textId="77777777" w:rsidR="005729BB" w:rsidRPr="00194DCD" w:rsidRDefault="005729BB" w:rsidP="005729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t>Табл. 2. Чистота питательных сред</w:t>
      </w:r>
    </w:p>
    <w:tbl>
      <w:tblPr>
        <w:tblW w:w="5905" w:type="dxa"/>
        <w:tblInd w:w="108" w:type="dxa"/>
        <w:tblLook w:val="04A0" w:firstRow="1" w:lastRow="0" w:firstColumn="1" w:lastColumn="0" w:noHBand="0" w:noVBand="1"/>
      </w:tblPr>
      <w:tblGrid>
        <w:gridCol w:w="1551"/>
        <w:gridCol w:w="41"/>
        <w:gridCol w:w="1117"/>
        <w:gridCol w:w="1970"/>
        <w:gridCol w:w="852"/>
        <w:gridCol w:w="800"/>
      </w:tblGrid>
      <w:tr w:rsidR="005729BB" w:rsidRPr="00194DCD" w14:paraId="3591A45B" w14:textId="77777777" w:rsidTr="004067AE">
        <w:trPr>
          <w:trHeight w:val="744"/>
        </w:trPr>
        <w:tc>
          <w:tcPr>
            <w:tcW w:w="116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38489D62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Антибиотик</w:t>
            </w:r>
          </w:p>
        </w:tc>
        <w:tc>
          <w:tcPr>
            <w:tcW w:w="308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4542B"/>
            <w:vAlign w:val="center"/>
            <w:hideMark/>
          </w:tcPr>
          <w:p w14:paraId="54CA8387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proofErr w:type="spellStart"/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Инфецированные</w:t>
            </w:r>
            <w:proofErr w:type="spellEnd"/>
            <w:r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 xml:space="preserve"> среды</w:t>
            </w:r>
          </w:p>
        </w:tc>
        <w:tc>
          <w:tcPr>
            <w:tcW w:w="16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14542B"/>
            <w:noWrap/>
            <w:vAlign w:val="center"/>
            <w:hideMark/>
          </w:tcPr>
          <w:p w14:paraId="7824C475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Без инфекции</w:t>
            </w:r>
          </w:p>
        </w:tc>
      </w:tr>
      <w:tr w:rsidR="005729BB" w:rsidRPr="00194DCD" w14:paraId="65DF1989" w14:textId="77777777" w:rsidTr="004067AE">
        <w:trPr>
          <w:trHeight w:val="279"/>
        </w:trPr>
        <w:tc>
          <w:tcPr>
            <w:tcW w:w="116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5B079C" w14:textId="77777777" w:rsidR="005729BB" w:rsidRPr="00194DCD" w:rsidRDefault="005729BB" w:rsidP="004067AE">
            <w:pPr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523FA943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ш</w:t>
            </w: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.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6F4D5504" w14:textId="77777777" w:rsidR="005729BB" w:rsidRPr="003360A2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3360A2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%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04C366F4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шт.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575152B7" w14:textId="77777777" w:rsidR="005729BB" w:rsidRPr="003360A2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%</w:t>
            </w:r>
          </w:p>
        </w:tc>
      </w:tr>
      <w:tr w:rsidR="005729BB" w:rsidRPr="00194DCD" w14:paraId="517652FE" w14:textId="77777777" w:rsidTr="004067AE">
        <w:trPr>
          <w:trHeight w:val="288"/>
        </w:trPr>
        <w:tc>
          <w:tcPr>
            <w:tcW w:w="1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3AE37B8E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Контроль</w:t>
            </w:r>
          </w:p>
        </w:tc>
        <w:tc>
          <w:tcPr>
            <w:tcW w:w="11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407C7CF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79892624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1D891A08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2FB86E90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</w:tr>
      <w:tr w:rsidR="005729BB" w:rsidRPr="00194DCD" w14:paraId="54759CAF" w14:textId="77777777" w:rsidTr="004067AE">
        <w:trPr>
          <w:trHeight w:val="288"/>
        </w:trPr>
        <w:tc>
          <w:tcPr>
            <w:tcW w:w="1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435ABB75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Цефотаксим</w:t>
            </w:r>
          </w:p>
        </w:tc>
        <w:tc>
          <w:tcPr>
            <w:tcW w:w="11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  <w:hideMark/>
          </w:tcPr>
          <w:p w14:paraId="0AD64189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  <w:hideMark/>
          </w:tcPr>
          <w:p w14:paraId="589CE9ED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52,5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  <w:hideMark/>
          </w:tcPr>
          <w:p w14:paraId="16C71C0A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  <w:hideMark/>
          </w:tcPr>
          <w:p w14:paraId="6F8B7788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47,5</w:t>
            </w:r>
          </w:p>
        </w:tc>
      </w:tr>
      <w:tr w:rsidR="005729BB" w:rsidRPr="00194DCD" w14:paraId="22AED3B6" w14:textId="77777777" w:rsidTr="004067AE">
        <w:trPr>
          <w:trHeight w:val="288"/>
        </w:trPr>
        <w:tc>
          <w:tcPr>
            <w:tcW w:w="1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3F08BE37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Тетрациклин</w:t>
            </w:r>
          </w:p>
        </w:tc>
        <w:tc>
          <w:tcPr>
            <w:tcW w:w="11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D761940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6B37ADA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E7CC56C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3AEC455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</w:tr>
      <w:tr w:rsidR="005729BB" w:rsidRPr="00194DCD" w14:paraId="36EC66C0" w14:textId="77777777" w:rsidTr="004067AE">
        <w:trPr>
          <w:trHeight w:val="288"/>
        </w:trPr>
        <w:tc>
          <w:tcPr>
            <w:tcW w:w="11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27FCB700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Нистатин</w:t>
            </w:r>
          </w:p>
        </w:tc>
        <w:tc>
          <w:tcPr>
            <w:tcW w:w="11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  <w:hideMark/>
          </w:tcPr>
          <w:p w14:paraId="25053239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  <w:hideMark/>
          </w:tcPr>
          <w:p w14:paraId="53648986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  <w:hideMark/>
          </w:tcPr>
          <w:p w14:paraId="52FCCB32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  <w:hideMark/>
          </w:tcPr>
          <w:p w14:paraId="470C1E1F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</w:tr>
    </w:tbl>
    <w:p w14:paraId="262EA546" w14:textId="77777777" w:rsidR="005729BB" w:rsidRDefault="005729BB" w:rsidP="005729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68739E1" w14:textId="77777777" w:rsidR="005729BB" w:rsidRDefault="005729BB" w:rsidP="005729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C46991" w14:textId="77777777" w:rsidR="005729BB" w:rsidRDefault="005729BB" w:rsidP="005729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12D10B" w14:textId="77777777" w:rsidR="005729BB" w:rsidRPr="00194DCD" w:rsidRDefault="005729BB" w:rsidP="005729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hAnsi="Times New Roman" w:cs="Times New Roman"/>
          <w:sz w:val="24"/>
          <w:szCs w:val="24"/>
        </w:rPr>
        <w:lastRenderedPageBreak/>
        <w:t xml:space="preserve">Табл. 3. </w:t>
      </w:r>
      <w:r w:rsidRPr="00194DCD">
        <w:rPr>
          <w:rFonts w:ascii="Times New Roman" w:hAnsi="Times New Roman" w:cs="Times New Roman"/>
          <w:bCs/>
          <w:sz w:val="24"/>
          <w:szCs w:val="24"/>
        </w:rPr>
        <w:t>Наличие микрофлоры на питательных средах</w:t>
      </w:r>
    </w:p>
    <w:tbl>
      <w:tblPr>
        <w:tblW w:w="10496" w:type="dxa"/>
        <w:tblInd w:w="-601" w:type="dxa"/>
        <w:tblLook w:val="04A0" w:firstRow="1" w:lastRow="0" w:firstColumn="1" w:lastColumn="0" w:noHBand="0" w:noVBand="1"/>
      </w:tblPr>
      <w:tblGrid>
        <w:gridCol w:w="1834"/>
        <w:gridCol w:w="1892"/>
        <w:gridCol w:w="1250"/>
        <w:gridCol w:w="992"/>
        <w:gridCol w:w="1418"/>
        <w:gridCol w:w="1276"/>
        <w:gridCol w:w="992"/>
        <w:gridCol w:w="842"/>
      </w:tblGrid>
      <w:tr w:rsidR="005729BB" w:rsidRPr="00194DCD" w14:paraId="7A16C36E" w14:textId="77777777" w:rsidTr="004067AE">
        <w:trPr>
          <w:trHeight w:val="744"/>
        </w:trPr>
        <w:tc>
          <w:tcPr>
            <w:tcW w:w="18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5AEA6617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Антибиотик</w:t>
            </w:r>
          </w:p>
        </w:tc>
        <w:tc>
          <w:tcPr>
            <w:tcW w:w="18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vAlign w:val="center"/>
            <w:hideMark/>
          </w:tcPr>
          <w:p w14:paraId="6D5B6B0D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Количество пробирок со средами</w:t>
            </w: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 xml:space="preserve">, </w:t>
            </w:r>
            <w:proofErr w:type="spellStart"/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шт</w:t>
            </w:r>
            <w:proofErr w:type="spellEnd"/>
          </w:p>
        </w:tc>
        <w:tc>
          <w:tcPr>
            <w:tcW w:w="224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4542B"/>
            <w:vAlign w:val="center"/>
            <w:hideMark/>
          </w:tcPr>
          <w:p w14:paraId="6726C4BC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Наличие грибковой микрофлоры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4542B"/>
            <w:vAlign w:val="center"/>
            <w:hideMark/>
          </w:tcPr>
          <w:p w14:paraId="5556599B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Наличие бактериальной микрофлоры</w:t>
            </w:r>
          </w:p>
        </w:tc>
        <w:tc>
          <w:tcPr>
            <w:tcW w:w="18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6CB86C11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Без микрофлоры</w:t>
            </w:r>
          </w:p>
        </w:tc>
      </w:tr>
      <w:tr w:rsidR="005729BB" w:rsidRPr="00194DCD" w14:paraId="74E49F61" w14:textId="77777777" w:rsidTr="004067AE">
        <w:trPr>
          <w:trHeight w:val="279"/>
        </w:trPr>
        <w:tc>
          <w:tcPr>
            <w:tcW w:w="18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44B85" w14:textId="77777777" w:rsidR="005729BB" w:rsidRPr="00194DCD" w:rsidRDefault="005729BB" w:rsidP="004067AE">
            <w:pPr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</w:p>
        </w:tc>
        <w:tc>
          <w:tcPr>
            <w:tcW w:w="18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21131" w14:textId="77777777" w:rsidR="005729BB" w:rsidRPr="00194DCD" w:rsidRDefault="005729BB" w:rsidP="004067AE">
            <w:pPr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4DBA89DF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ш</w:t>
            </w: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084820A2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%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52189A8D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ш</w:t>
            </w: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14EDF9CD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0894FA81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ш</w:t>
            </w: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565ACFD9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%</w:t>
            </w:r>
          </w:p>
        </w:tc>
      </w:tr>
      <w:tr w:rsidR="005729BB" w:rsidRPr="00194DCD" w14:paraId="076CA9DD" w14:textId="77777777" w:rsidTr="004067AE">
        <w:trPr>
          <w:trHeight w:val="288"/>
        </w:trPr>
        <w:tc>
          <w:tcPr>
            <w:tcW w:w="1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01C34D7E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Контроль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3C809AFD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2CC6A8F1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5C4BE58A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62,5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66B1BD9E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BC4321C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0C34299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1DDECD0A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</w:tr>
      <w:tr w:rsidR="005729BB" w:rsidRPr="00194DCD" w14:paraId="1A4C0B26" w14:textId="77777777" w:rsidTr="004067AE">
        <w:trPr>
          <w:trHeight w:val="288"/>
        </w:trPr>
        <w:tc>
          <w:tcPr>
            <w:tcW w:w="1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6EBD43B9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Цефотаксим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6DDBF223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29E51224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53F5B86F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52,5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14B14D7F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70F6CC70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470DD395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787ACE5F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47,5</w:t>
            </w:r>
          </w:p>
        </w:tc>
      </w:tr>
      <w:tr w:rsidR="005729BB" w:rsidRPr="00194DCD" w14:paraId="4AF5101F" w14:textId="77777777" w:rsidTr="004067AE">
        <w:trPr>
          <w:trHeight w:val="288"/>
        </w:trPr>
        <w:tc>
          <w:tcPr>
            <w:tcW w:w="1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7254755D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Тетрациклин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2D275258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588EC0A0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77809EFA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1C5FC965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21BDE2D0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0CB3051B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AD7917C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</w:tr>
      <w:tr w:rsidR="005729BB" w:rsidRPr="00194DCD" w14:paraId="7A9053DF" w14:textId="77777777" w:rsidTr="004067AE">
        <w:trPr>
          <w:trHeight w:val="288"/>
        </w:trPr>
        <w:tc>
          <w:tcPr>
            <w:tcW w:w="18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36785971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Нистатин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420C1845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650BEF33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15E45318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735471D8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09A0592B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67897719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1FAAE7EE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</w:tr>
    </w:tbl>
    <w:p w14:paraId="0DEE9DFB" w14:textId="77777777" w:rsidR="005729BB" w:rsidRPr="00194DCD" w:rsidRDefault="005729BB" w:rsidP="005729B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94DCD">
        <w:rPr>
          <w:rFonts w:ascii="Times New Roman" w:eastAsia="Times New Roman" w:hAnsi="Times New Roman" w:cs="Times New Roman"/>
          <w:sz w:val="24"/>
          <w:szCs w:val="24"/>
        </w:rPr>
        <w:t>Табл. 4. Сохранение чистоты питательной среды, %</w:t>
      </w:r>
    </w:p>
    <w:tbl>
      <w:tblPr>
        <w:tblW w:w="10474" w:type="dxa"/>
        <w:tblInd w:w="-601" w:type="dxa"/>
        <w:tblLook w:val="04A0" w:firstRow="1" w:lastRow="0" w:firstColumn="1" w:lastColumn="0" w:noHBand="0" w:noVBand="1"/>
      </w:tblPr>
      <w:tblGrid>
        <w:gridCol w:w="1843"/>
        <w:gridCol w:w="2110"/>
        <w:gridCol w:w="1276"/>
        <w:gridCol w:w="1276"/>
        <w:gridCol w:w="1276"/>
        <w:gridCol w:w="1417"/>
        <w:gridCol w:w="1276"/>
      </w:tblGrid>
      <w:tr w:rsidR="005729BB" w:rsidRPr="00194DCD" w14:paraId="6B8B0F45" w14:textId="77777777" w:rsidTr="004067AE">
        <w:trPr>
          <w:trHeight w:val="288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162F655A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Вариант опыта</w:t>
            </w:r>
          </w:p>
        </w:tc>
        <w:tc>
          <w:tcPr>
            <w:tcW w:w="2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334FE5E5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на 2 сутки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1B333E83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на 3 сутки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17F1E389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на 4 сутки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35B2BE3C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на 5 сутки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2538D7DE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на 6 сутки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4542B"/>
            <w:noWrap/>
            <w:vAlign w:val="center"/>
            <w:hideMark/>
          </w:tcPr>
          <w:p w14:paraId="10BE31D9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на 7 сутки</w:t>
            </w:r>
          </w:p>
        </w:tc>
      </w:tr>
      <w:tr w:rsidR="005729BB" w:rsidRPr="00194DCD" w14:paraId="69C2E65F" w14:textId="77777777" w:rsidTr="004067AE">
        <w:trPr>
          <w:trHeight w:val="241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B6F39"/>
            <w:vAlign w:val="center"/>
            <w:hideMark/>
          </w:tcPr>
          <w:p w14:paraId="50D5C82C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Контроль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346D0E6F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56CF98FB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752CBB28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5014F5E6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F2A68DF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29061791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5729BB" w:rsidRPr="00194DCD" w14:paraId="58BF8603" w14:textId="77777777" w:rsidTr="004067AE">
        <w:trPr>
          <w:trHeight w:val="288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750CBC66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Цефотаксим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04A498DC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3988D084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50B43251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2BFB2984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5D74697E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55FFFDFC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5729BB" w:rsidRPr="00194DCD" w14:paraId="1A1D2B12" w14:textId="77777777" w:rsidTr="004067AE">
        <w:trPr>
          <w:trHeight w:val="288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4684F649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Тетрациклин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75E91626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0A03A286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87EA5C0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3DA9A3FF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30054109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549CB01D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5729BB" w:rsidRPr="00194DCD" w14:paraId="553CC641" w14:textId="77777777" w:rsidTr="004067AE">
        <w:trPr>
          <w:trHeight w:val="288"/>
        </w:trPr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B6F39"/>
            <w:noWrap/>
            <w:vAlign w:val="center"/>
            <w:hideMark/>
          </w:tcPr>
          <w:p w14:paraId="6C09FF8B" w14:textId="77777777" w:rsidR="005729BB" w:rsidRPr="00194DCD" w:rsidRDefault="005729BB" w:rsidP="004067AE">
            <w:pPr>
              <w:spacing w:after="0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</w:rPr>
              <w:t>Нистатин</w:t>
            </w:r>
          </w:p>
        </w:tc>
        <w:tc>
          <w:tcPr>
            <w:tcW w:w="2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569D6591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6F4E3F12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27D675C0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697002EA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092CC5BE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14:paraId="15AAD1BC" w14:textId="77777777" w:rsidR="005729BB" w:rsidRPr="00194DCD" w:rsidRDefault="005729BB" w:rsidP="004067A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4DCD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</w:tr>
    </w:tbl>
    <w:p w14:paraId="178E84DB" w14:textId="77777777" w:rsidR="005729BB" w:rsidRDefault="005729BB" w:rsidP="005729BB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518B85D9" w14:textId="77777777" w:rsidR="005729BB" w:rsidRDefault="005729BB" w:rsidP="005729BB">
      <w:pPr>
        <w:spacing w:after="0" w:line="360" w:lineRule="auto"/>
        <w:ind w:firstLine="708"/>
        <w:jc w:val="right"/>
        <w:rPr>
          <w:rFonts w:ascii="Times New Roman" w:hAnsi="Times New Roman" w:cs="Times New Roman"/>
          <w:b/>
          <w:sz w:val="24"/>
          <w:szCs w:val="24"/>
        </w:rPr>
      </w:pPr>
    </w:p>
    <w:p w14:paraId="709AA9D3" w14:textId="77777777" w:rsidR="005729BB" w:rsidRDefault="005729BB" w:rsidP="005729BB">
      <w:pPr>
        <w:spacing w:after="0" w:line="360" w:lineRule="auto"/>
        <w:ind w:firstLine="708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3</w:t>
      </w:r>
    </w:p>
    <w:tbl>
      <w:tblPr>
        <w:tblStyle w:val="aa"/>
        <w:tblW w:w="10584" w:type="dxa"/>
        <w:tblInd w:w="-7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70"/>
        <w:gridCol w:w="4454"/>
        <w:gridCol w:w="2160"/>
      </w:tblGrid>
      <w:tr w:rsidR="005729BB" w14:paraId="31CD2F36" w14:textId="77777777" w:rsidTr="004067AE">
        <w:tc>
          <w:tcPr>
            <w:tcW w:w="3970" w:type="dxa"/>
          </w:tcPr>
          <w:p w14:paraId="7871F53E" w14:textId="77777777" w:rsidR="005729BB" w:rsidRPr="00147B24" w:rsidRDefault="005729BB" w:rsidP="004067AE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7B24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206D4639" wp14:editId="1B2BCB5B">
                  <wp:extent cx="2052551" cy="2448000"/>
                  <wp:effectExtent l="0" t="0" r="5080" b="0"/>
                  <wp:docPr id="16" name="Рисунок 16" descr="https://sun9-29.userapi.com/c200724/v200724793/3b461/H6MKjpxqB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9.userapi.com/c200724/v200724793/3b461/H6MKjpxqBc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22" b="13500"/>
                          <a:stretch/>
                        </pic:blipFill>
                        <pic:spPr bwMode="auto">
                          <a:xfrm>
                            <a:off x="0" y="0"/>
                            <a:ext cx="2052551" cy="24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6DA3373" w14:textId="77777777" w:rsidR="005729BB" w:rsidRPr="00147B24" w:rsidRDefault="005729BB" w:rsidP="004067AE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7B24">
              <w:rPr>
                <w:rFonts w:ascii="Times New Roman" w:hAnsi="Times New Roman" w:cs="Times New Roman"/>
                <w:b/>
                <w:sz w:val="20"/>
              </w:rPr>
              <w:t>Рис. 1 Посев семян на пит. среды</w:t>
            </w:r>
          </w:p>
        </w:tc>
        <w:tc>
          <w:tcPr>
            <w:tcW w:w="6614" w:type="dxa"/>
            <w:gridSpan w:val="2"/>
          </w:tcPr>
          <w:p w14:paraId="3BF49A38" w14:textId="77777777" w:rsidR="005729BB" w:rsidRPr="00147B24" w:rsidRDefault="005729BB" w:rsidP="004067AE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47B24"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 wp14:anchorId="7A2522F1" wp14:editId="7DBA834A">
                  <wp:extent cx="4053848" cy="2448000"/>
                  <wp:effectExtent l="0" t="0" r="381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0bjMVdyGhk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79" b="11860"/>
                          <a:stretch/>
                        </pic:blipFill>
                        <pic:spPr bwMode="auto">
                          <a:xfrm>
                            <a:off x="0" y="0"/>
                            <a:ext cx="4053848" cy="24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47B24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 Рис. 2. Измерение параметров оранжерейной теплицы</w:t>
            </w:r>
          </w:p>
        </w:tc>
      </w:tr>
      <w:tr w:rsidR="005729BB" w14:paraId="2974AEBC" w14:textId="77777777" w:rsidTr="004067AE">
        <w:trPr>
          <w:gridAfter w:val="1"/>
          <w:wAfter w:w="2160" w:type="dxa"/>
        </w:trPr>
        <w:tc>
          <w:tcPr>
            <w:tcW w:w="3970" w:type="dxa"/>
          </w:tcPr>
          <w:p w14:paraId="2798EE6E" w14:textId="77777777" w:rsidR="005729BB" w:rsidRPr="00147B24" w:rsidRDefault="005729BB" w:rsidP="004067AE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147B24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774BA4F1" wp14:editId="2C03A385">
                  <wp:extent cx="1921270" cy="1980000"/>
                  <wp:effectExtent l="0" t="0" r="3175" b="1270"/>
                  <wp:docPr id="14" name="Рисунок 14" descr="D:\фoто\IMG_20200313_125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фoто\IMG_20200313_1259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03" r="6875" b="15255"/>
                          <a:stretch/>
                        </pic:blipFill>
                        <pic:spPr bwMode="auto">
                          <a:xfrm>
                            <a:off x="0" y="0"/>
                            <a:ext cx="192127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   </w:t>
            </w:r>
          </w:p>
          <w:p w14:paraId="30FFB433" w14:textId="77777777" w:rsidR="005729BB" w:rsidRPr="00147B24" w:rsidRDefault="005729BB" w:rsidP="004067AE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147B24">
              <w:rPr>
                <w:rFonts w:ascii="Times New Roman" w:hAnsi="Times New Roman" w:cs="Times New Roman"/>
                <w:b/>
                <w:szCs w:val="24"/>
              </w:rPr>
              <w:t xml:space="preserve">Рис. 3. Развитие </w:t>
            </w:r>
            <w:proofErr w:type="spellStart"/>
            <w:r w:rsidRPr="00DD3E66">
              <w:rPr>
                <w:rFonts w:ascii="Times New Roman" w:hAnsi="Times New Roman" w:cs="Times New Roman"/>
                <w:b/>
                <w:iCs/>
                <w:color w:val="222222"/>
                <w:sz w:val="24"/>
                <w:szCs w:val="24"/>
                <w:shd w:val="clear" w:color="auto" w:fill="FFFFFF"/>
              </w:rPr>
              <w:t>Ant</w:t>
            </w:r>
            <w:r w:rsidRPr="00DD3E66">
              <w:rPr>
                <w:rFonts w:ascii="Times New Roman" w:hAnsi="Times New Roman" w:cs="Times New Roman"/>
                <w:b/>
                <w:iCs/>
                <w:color w:val="222222"/>
                <w:sz w:val="24"/>
                <w:szCs w:val="24"/>
                <w:shd w:val="clear" w:color="auto" w:fill="FFFFFF"/>
                <w:lang w:val="en-US"/>
              </w:rPr>
              <w:t>irrhinum</w:t>
            </w:r>
            <w:proofErr w:type="spellEnd"/>
            <w:r w:rsidRPr="00147B24">
              <w:rPr>
                <w:rFonts w:ascii="Times New Roman" w:hAnsi="Times New Roman" w:cs="Times New Roman"/>
                <w:b/>
                <w:szCs w:val="24"/>
              </w:rPr>
              <w:t>’а на обсеменённой питательной среде.</w:t>
            </w:r>
          </w:p>
        </w:tc>
        <w:tc>
          <w:tcPr>
            <w:tcW w:w="4454" w:type="dxa"/>
          </w:tcPr>
          <w:p w14:paraId="5CB0D1E1" w14:textId="77777777" w:rsidR="005729BB" w:rsidRDefault="005729BB" w:rsidP="004067AE">
            <w:pPr>
              <w:spacing w:line="360" w:lineRule="auto"/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</w:rPr>
            </w:pPr>
            <w:r w:rsidRPr="00194DC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2A4E36F" wp14:editId="2AB5E30E">
                  <wp:extent cx="1845763" cy="1980000"/>
                  <wp:effectExtent l="0" t="0" r="2540" b="1270"/>
                  <wp:docPr id="15" name="Рисунок 15" descr="D:\фoто\IMG_20200313_13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фoто\IMG_20200313_1300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39" t="-1" r="6444" b="16505"/>
                          <a:stretch/>
                        </pic:blipFill>
                        <pic:spPr bwMode="auto">
                          <a:xfrm>
                            <a:off x="0" y="0"/>
                            <a:ext cx="1845763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6709E47" w14:textId="77777777" w:rsidR="005729BB" w:rsidRPr="00147B24" w:rsidRDefault="005729BB" w:rsidP="004067AE">
            <w:pPr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Рис. 4</w:t>
            </w:r>
            <w:r w:rsidRPr="00147B24">
              <w:rPr>
                <w:rFonts w:ascii="Times New Roman" w:hAnsi="Times New Roman" w:cs="Times New Roman"/>
                <w:b/>
                <w:szCs w:val="24"/>
              </w:rPr>
              <w:t xml:space="preserve">. Развитие </w:t>
            </w:r>
            <w:proofErr w:type="spellStart"/>
            <w:r w:rsidRPr="00DD3E66">
              <w:rPr>
                <w:rFonts w:ascii="Times New Roman" w:hAnsi="Times New Roman" w:cs="Times New Roman"/>
                <w:b/>
                <w:iCs/>
                <w:color w:val="222222"/>
                <w:sz w:val="24"/>
                <w:szCs w:val="24"/>
                <w:shd w:val="clear" w:color="auto" w:fill="FFFFFF"/>
              </w:rPr>
              <w:t>Ant</w:t>
            </w:r>
            <w:r w:rsidRPr="00DD3E66">
              <w:rPr>
                <w:rFonts w:ascii="Times New Roman" w:hAnsi="Times New Roman" w:cs="Times New Roman"/>
                <w:b/>
                <w:iCs/>
                <w:color w:val="222222"/>
                <w:sz w:val="24"/>
                <w:szCs w:val="24"/>
                <w:shd w:val="clear" w:color="auto" w:fill="FFFFFF"/>
                <w:lang w:val="en-US"/>
              </w:rPr>
              <w:t>irrhinum</w:t>
            </w:r>
            <w:proofErr w:type="spellEnd"/>
            <w:r w:rsidRPr="00147B24">
              <w:rPr>
                <w:rFonts w:ascii="Times New Roman" w:hAnsi="Times New Roman" w:cs="Times New Roman"/>
                <w:b/>
                <w:szCs w:val="24"/>
              </w:rPr>
              <w:t>’а на обсеменённой питательной среде.</w:t>
            </w:r>
          </w:p>
        </w:tc>
      </w:tr>
    </w:tbl>
    <w:p w14:paraId="7C602AD3" w14:textId="77777777" w:rsidR="005729BB" w:rsidRDefault="005729BB" w:rsidP="005729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057DA44" w14:textId="77777777" w:rsidR="005729BB" w:rsidRDefault="005729BB" w:rsidP="005729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5D0EB0" w14:textId="77777777" w:rsidR="005729BB" w:rsidRDefault="005729BB" w:rsidP="005729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Табл. 5 Грибковая микрофлора</w:t>
      </w:r>
    </w:p>
    <w:p w14:paraId="2E094151" w14:textId="77777777" w:rsidR="005729BB" w:rsidRDefault="005729BB" w:rsidP="005729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ED45FBD" wp14:editId="54698C5B">
            <wp:extent cx="5912086" cy="900430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317" cy="901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B8FED" w14:textId="77777777" w:rsidR="005729BB" w:rsidRDefault="005729BB" w:rsidP="005729BB"/>
    <w:p w14:paraId="0D2A6E82" w14:textId="248312B8" w:rsidR="006C3580" w:rsidRPr="00DD3E66" w:rsidRDefault="006C3580">
      <w:pPr>
        <w:rPr>
          <w:rFonts w:ascii="Times New Roman" w:hAnsi="Times New Roman" w:cs="Times New Roman"/>
          <w:b/>
          <w:sz w:val="24"/>
          <w:szCs w:val="24"/>
        </w:rPr>
      </w:pPr>
    </w:p>
    <w:sectPr w:rsidR="006C3580" w:rsidRPr="00DD3E66" w:rsidSect="00874D55">
      <w:headerReference w:type="default" r:id="rId21"/>
      <w:pgSz w:w="11906" w:h="16838"/>
      <w:pgMar w:top="814" w:right="851" w:bottom="1134" w:left="1701" w:header="284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9058D2D" w14:textId="77777777" w:rsidR="000E0EA1" w:rsidRDefault="000E0EA1" w:rsidP="00194DCD">
      <w:pPr>
        <w:spacing w:after="0" w:line="240" w:lineRule="auto"/>
      </w:pPr>
      <w:r>
        <w:separator/>
      </w:r>
    </w:p>
  </w:endnote>
  <w:endnote w:type="continuationSeparator" w:id="0">
    <w:p w14:paraId="56154B36" w14:textId="77777777" w:rsidR="000E0EA1" w:rsidRDefault="000E0EA1" w:rsidP="00194D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Cambria"/>
    <w:charset w:val="CC"/>
    <w:family w:val="roman"/>
    <w:pitch w:val="variable"/>
    <w:sig w:usb0="A00002EF" w:usb1="5000204B" w:usb2="00000020" w:usb3="00000000" w:csb0="00000097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A560406" w14:textId="77777777" w:rsidR="000E0EA1" w:rsidRDefault="000E0EA1" w:rsidP="00194DCD">
      <w:pPr>
        <w:spacing w:after="0" w:line="240" w:lineRule="auto"/>
      </w:pPr>
      <w:r>
        <w:separator/>
      </w:r>
    </w:p>
  </w:footnote>
  <w:footnote w:type="continuationSeparator" w:id="0">
    <w:p w14:paraId="74964F26" w14:textId="77777777" w:rsidR="000E0EA1" w:rsidRDefault="000E0EA1" w:rsidP="00194DC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585032387"/>
      <w:docPartObj>
        <w:docPartGallery w:val="Page Numbers (Top of Page)"/>
        <w:docPartUnique/>
      </w:docPartObj>
    </w:sdtPr>
    <w:sdtEndPr/>
    <w:sdtContent>
      <w:p w14:paraId="207293A4" w14:textId="183640E4" w:rsidR="0050534D" w:rsidRDefault="0050534D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729BB">
          <w:rPr>
            <w:noProof/>
          </w:rPr>
          <w:t>15</w:t>
        </w:r>
        <w:r>
          <w:fldChar w:fldCharType="end"/>
        </w:r>
      </w:p>
    </w:sdtContent>
  </w:sdt>
  <w:p w14:paraId="031A15DD" w14:textId="77777777" w:rsidR="00F360CE" w:rsidRDefault="00F360CE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F241AB"/>
    <w:multiLevelType w:val="hybridMultilevel"/>
    <w:tmpl w:val="A1000B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31436D"/>
    <w:multiLevelType w:val="hybridMultilevel"/>
    <w:tmpl w:val="2C728D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02133E"/>
    <w:multiLevelType w:val="hybridMultilevel"/>
    <w:tmpl w:val="D8E8FF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9A40F2"/>
    <w:multiLevelType w:val="hybridMultilevel"/>
    <w:tmpl w:val="F20E9D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BB23D0B"/>
    <w:multiLevelType w:val="hybridMultilevel"/>
    <w:tmpl w:val="EB1420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20615048"/>
    <w:multiLevelType w:val="hybridMultilevel"/>
    <w:tmpl w:val="B6FC85B2"/>
    <w:lvl w:ilvl="0" w:tplc="1DA469F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5E876E6"/>
    <w:multiLevelType w:val="hybridMultilevel"/>
    <w:tmpl w:val="0C42B7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C03E10"/>
    <w:multiLevelType w:val="hybridMultilevel"/>
    <w:tmpl w:val="FB8CB98A"/>
    <w:lvl w:ilvl="0" w:tplc="8FD8DE8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3F8333B5"/>
    <w:multiLevelType w:val="hybridMultilevel"/>
    <w:tmpl w:val="1C6CB9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10466DB"/>
    <w:multiLevelType w:val="hybridMultilevel"/>
    <w:tmpl w:val="5128C8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3D17360"/>
    <w:multiLevelType w:val="hybridMultilevel"/>
    <w:tmpl w:val="49140466"/>
    <w:lvl w:ilvl="0" w:tplc="E0E4427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51305820"/>
    <w:multiLevelType w:val="hybridMultilevel"/>
    <w:tmpl w:val="F6967F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31E453B"/>
    <w:multiLevelType w:val="hybridMultilevel"/>
    <w:tmpl w:val="566CC4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8E283B"/>
    <w:multiLevelType w:val="hybridMultilevel"/>
    <w:tmpl w:val="3D8EE9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4040A38"/>
    <w:multiLevelType w:val="hybridMultilevel"/>
    <w:tmpl w:val="C1903466"/>
    <w:lvl w:ilvl="0" w:tplc="5060D28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7493055C"/>
    <w:multiLevelType w:val="hybridMultilevel"/>
    <w:tmpl w:val="EBBC4E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4EC4D18"/>
    <w:multiLevelType w:val="hybridMultilevel"/>
    <w:tmpl w:val="9146AB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6"/>
  </w:num>
  <w:num w:numId="3">
    <w:abstractNumId w:val="15"/>
  </w:num>
  <w:num w:numId="4">
    <w:abstractNumId w:val="13"/>
  </w:num>
  <w:num w:numId="5">
    <w:abstractNumId w:val="1"/>
  </w:num>
  <w:num w:numId="6">
    <w:abstractNumId w:val="4"/>
  </w:num>
  <w:num w:numId="7">
    <w:abstractNumId w:val="8"/>
  </w:num>
  <w:num w:numId="8">
    <w:abstractNumId w:val="7"/>
  </w:num>
  <w:num w:numId="9">
    <w:abstractNumId w:val="10"/>
  </w:num>
  <w:num w:numId="10">
    <w:abstractNumId w:val="2"/>
  </w:num>
  <w:num w:numId="11">
    <w:abstractNumId w:val="9"/>
  </w:num>
  <w:num w:numId="12">
    <w:abstractNumId w:val="11"/>
  </w:num>
  <w:num w:numId="13">
    <w:abstractNumId w:val="5"/>
  </w:num>
  <w:num w:numId="14">
    <w:abstractNumId w:val="0"/>
  </w:num>
  <w:num w:numId="15">
    <w:abstractNumId w:val="6"/>
  </w:num>
  <w:num w:numId="16">
    <w:abstractNumId w:val="14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049A6"/>
    <w:rsid w:val="00007AE3"/>
    <w:rsid w:val="00044749"/>
    <w:rsid w:val="00051F70"/>
    <w:rsid w:val="00065157"/>
    <w:rsid w:val="00071C68"/>
    <w:rsid w:val="00081C35"/>
    <w:rsid w:val="00086254"/>
    <w:rsid w:val="000A30B5"/>
    <w:rsid w:val="000A7ABB"/>
    <w:rsid w:val="000B2C05"/>
    <w:rsid w:val="000B693A"/>
    <w:rsid w:val="000B7A2F"/>
    <w:rsid w:val="000D24A7"/>
    <w:rsid w:val="000D2658"/>
    <w:rsid w:val="000D27FA"/>
    <w:rsid w:val="000D5EC9"/>
    <w:rsid w:val="000D70C6"/>
    <w:rsid w:val="000E0EA1"/>
    <w:rsid w:val="000E2BD9"/>
    <w:rsid w:val="000F09F2"/>
    <w:rsid w:val="000F46B6"/>
    <w:rsid w:val="000F7EF1"/>
    <w:rsid w:val="00107023"/>
    <w:rsid w:val="001348E0"/>
    <w:rsid w:val="00141C88"/>
    <w:rsid w:val="00147B24"/>
    <w:rsid w:val="00151EF3"/>
    <w:rsid w:val="00194BA7"/>
    <w:rsid w:val="00194DCD"/>
    <w:rsid w:val="001A7396"/>
    <w:rsid w:val="001C4988"/>
    <w:rsid w:val="001C7997"/>
    <w:rsid w:val="001D2DEC"/>
    <w:rsid w:val="001D7801"/>
    <w:rsid w:val="001E1FA4"/>
    <w:rsid w:val="001E53BB"/>
    <w:rsid w:val="001E693A"/>
    <w:rsid w:val="001F2771"/>
    <w:rsid w:val="00202B24"/>
    <w:rsid w:val="0021353F"/>
    <w:rsid w:val="0021627B"/>
    <w:rsid w:val="002211B7"/>
    <w:rsid w:val="002244E5"/>
    <w:rsid w:val="0023118D"/>
    <w:rsid w:val="002332A8"/>
    <w:rsid w:val="00237644"/>
    <w:rsid w:val="00243314"/>
    <w:rsid w:val="00257318"/>
    <w:rsid w:val="002626EA"/>
    <w:rsid w:val="002631FC"/>
    <w:rsid w:val="0026796C"/>
    <w:rsid w:val="00271846"/>
    <w:rsid w:val="00277EC4"/>
    <w:rsid w:val="00294C9E"/>
    <w:rsid w:val="002B49DF"/>
    <w:rsid w:val="002C5E05"/>
    <w:rsid w:val="002C5E70"/>
    <w:rsid w:val="002D54B3"/>
    <w:rsid w:val="002F413D"/>
    <w:rsid w:val="002F4C38"/>
    <w:rsid w:val="002F75B6"/>
    <w:rsid w:val="003024C5"/>
    <w:rsid w:val="00310ED7"/>
    <w:rsid w:val="0031710A"/>
    <w:rsid w:val="00333029"/>
    <w:rsid w:val="003360A2"/>
    <w:rsid w:val="00345A7F"/>
    <w:rsid w:val="00376A4E"/>
    <w:rsid w:val="00394CCE"/>
    <w:rsid w:val="003952EC"/>
    <w:rsid w:val="003A269A"/>
    <w:rsid w:val="003B75FF"/>
    <w:rsid w:val="003C57FE"/>
    <w:rsid w:val="003D3056"/>
    <w:rsid w:val="003D4C6B"/>
    <w:rsid w:val="003F0A54"/>
    <w:rsid w:val="003F1754"/>
    <w:rsid w:val="003F47B3"/>
    <w:rsid w:val="003F4DF3"/>
    <w:rsid w:val="0041130C"/>
    <w:rsid w:val="0041340D"/>
    <w:rsid w:val="00417743"/>
    <w:rsid w:val="00442CA1"/>
    <w:rsid w:val="004668B2"/>
    <w:rsid w:val="00466FB9"/>
    <w:rsid w:val="0048647C"/>
    <w:rsid w:val="00490F6B"/>
    <w:rsid w:val="0049434E"/>
    <w:rsid w:val="00496CD7"/>
    <w:rsid w:val="004A2F31"/>
    <w:rsid w:val="004A6607"/>
    <w:rsid w:val="004B0BF0"/>
    <w:rsid w:val="004B6997"/>
    <w:rsid w:val="004C238C"/>
    <w:rsid w:val="004C5926"/>
    <w:rsid w:val="004C7FA0"/>
    <w:rsid w:val="004D1E4B"/>
    <w:rsid w:val="004D54C4"/>
    <w:rsid w:val="004D6434"/>
    <w:rsid w:val="004E2899"/>
    <w:rsid w:val="004E353B"/>
    <w:rsid w:val="004E5D53"/>
    <w:rsid w:val="004F148D"/>
    <w:rsid w:val="004F7884"/>
    <w:rsid w:val="005036FB"/>
    <w:rsid w:val="00505303"/>
    <w:rsid w:val="0050534D"/>
    <w:rsid w:val="005071A4"/>
    <w:rsid w:val="005276BC"/>
    <w:rsid w:val="00533E41"/>
    <w:rsid w:val="00537242"/>
    <w:rsid w:val="005409E3"/>
    <w:rsid w:val="00552381"/>
    <w:rsid w:val="005603D8"/>
    <w:rsid w:val="005729BB"/>
    <w:rsid w:val="00586B59"/>
    <w:rsid w:val="005877A9"/>
    <w:rsid w:val="00594D31"/>
    <w:rsid w:val="005A1830"/>
    <w:rsid w:val="005B0FA7"/>
    <w:rsid w:val="005B708D"/>
    <w:rsid w:val="005C534B"/>
    <w:rsid w:val="005D0CB4"/>
    <w:rsid w:val="005D0DCD"/>
    <w:rsid w:val="005D4E64"/>
    <w:rsid w:val="005E4D9D"/>
    <w:rsid w:val="005F37FD"/>
    <w:rsid w:val="0060207D"/>
    <w:rsid w:val="00602B30"/>
    <w:rsid w:val="00603A27"/>
    <w:rsid w:val="006049A6"/>
    <w:rsid w:val="006122A1"/>
    <w:rsid w:val="00626C25"/>
    <w:rsid w:val="00626D86"/>
    <w:rsid w:val="00630063"/>
    <w:rsid w:val="0064160E"/>
    <w:rsid w:val="00651DBD"/>
    <w:rsid w:val="00665CA7"/>
    <w:rsid w:val="006672A7"/>
    <w:rsid w:val="00671134"/>
    <w:rsid w:val="00682BC7"/>
    <w:rsid w:val="00682E59"/>
    <w:rsid w:val="00692F3C"/>
    <w:rsid w:val="00693BA5"/>
    <w:rsid w:val="006A07E7"/>
    <w:rsid w:val="006A7CD8"/>
    <w:rsid w:val="006B3E5A"/>
    <w:rsid w:val="006C003A"/>
    <w:rsid w:val="006C3580"/>
    <w:rsid w:val="006D6672"/>
    <w:rsid w:val="00710C2D"/>
    <w:rsid w:val="007178D6"/>
    <w:rsid w:val="00725B40"/>
    <w:rsid w:val="0074469C"/>
    <w:rsid w:val="007448F0"/>
    <w:rsid w:val="00751146"/>
    <w:rsid w:val="007614AB"/>
    <w:rsid w:val="00763065"/>
    <w:rsid w:val="00772B24"/>
    <w:rsid w:val="00775D1A"/>
    <w:rsid w:val="00782F5C"/>
    <w:rsid w:val="007A1386"/>
    <w:rsid w:val="007A3011"/>
    <w:rsid w:val="007A477A"/>
    <w:rsid w:val="007B4CD5"/>
    <w:rsid w:val="007C2A8F"/>
    <w:rsid w:val="007C37AB"/>
    <w:rsid w:val="007C6345"/>
    <w:rsid w:val="0080793A"/>
    <w:rsid w:val="008218B6"/>
    <w:rsid w:val="00822846"/>
    <w:rsid w:val="00827577"/>
    <w:rsid w:val="00841EAF"/>
    <w:rsid w:val="008529DE"/>
    <w:rsid w:val="0085523C"/>
    <w:rsid w:val="00864C18"/>
    <w:rsid w:val="00871078"/>
    <w:rsid w:val="00874D55"/>
    <w:rsid w:val="0089103C"/>
    <w:rsid w:val="00896C09"/>
    <w:rsid w:val="008A0343"/>
    <w:rsid w:val="008A6A53"/>
    <w:rsid w:val="008A6BF6"/>
    <w:rsid w:val="008C2CFB"/>
    <w:rsid w:val="008F5D94"/>
    <w:rsid w:val="009008F3"/>
    <w:rsid w:val="00904883"/>
    <w:rsid w:val="00904AB7"/>
    <w:rsid w:val="00907968"/>
    <w:rsid w:val="009224EE"/>
    <w:rsid w:val="0093651E"/>
    <w:rsid w:val="009608BF"/>
    <w:rsid w:val="0097124A"/>
    <w:rsid w:val="009A7780"/>
    <w:rsid w:val="009B4419"/>
    <w:rsid w:val="009C30BC"/>
    <w:rsid w:val="009D0CA4"/>
    <w:rsid w:val="009D4B75"/>
    <w:rsid w:val="009E62F3"/>
    <w:rsid w:val="009E6770"/>
    <w:rsid w:val="009F14D5"/>
    <w:rsid w:val="00A00F2A"/>
    <w:rsid w:val="00A12BA4"/>
    <w:rsid w:val="00A354DF"/>
    <w:rsid w:val="00A37797"/>
    <w:rsid w:val="00A40BD6"/>
    <w:rsid w:val="00A52E5A"/>
    <w:rsid w:val="00A635AB"/>
    <w:rsid w:val="00A642C6"/>
    <w:rsid w:val="00A674E7"/>
    <w:rsid w:val="00A72A61"/>
    <w:rsid w:val="00A73E05"/>
    <w:rsid w:val="00A85381"/>
    <w:rsid w:val="00AC11FB"/>
    <w:rsid w:val="00AC2A15"/>
    <w:rsid w:val="00AD6E55"/>
    <w:rsid w:val="00AE3210"/>
    <w:rsid w:val="00AE5EC0"/>
    <w:rsid w:val="00AF137E"/>
    <w:rsid w:val="00AF3C94"/>
    <w:rsid w:val="00AF761F"/>
    <w:rsid w:val="00B11C92"/>
    <w:rsid w:val="00B141E0"/>
    <w:rsid w:val="00B22469"/>
    <w:rsid w:val="00B35735"/>
    <w:rsid w:val="00B41E79"/>
    <w:rsid w:val="00B51A04"/>
    <w:rsid w:val="00B70E04"/>
    <w:rsid w:val="00B80FEE"/>
    <w:rsid w:val="00B97ECF"/>
    <w:rsid w:val="00BA3E89"/>
    <w:rsid w:val="00BC4A7E"/>
    <w:rsid w:val="00BD4A03"/>
    <w:rsid w:val="00BE7DD2"/>
    <w:rsid w:val="00BF4688"/>
    <w:rsid w:val="00C02F8A"/>
    <w:rsid w:val="00C05B4B"/>
    <w:rsid w:val="00C106B4"/>
    <w:rsid w:val="00C2513E"/>
    <w:rsid w:val="00C32D50"/>
    <w:rsid w:val="00C54C95"/>
    <w:rsid w:val="00C66093"/>
    <w:rsid w:val="00C733DB"/>
    <w:rsid w:val="00C86A6F"/>
    <w:rsid w:val="00C966C1"/>
    <w:rsid w:val="00CA6214"/>
    <w:rsid w:val="00CA7CC4"/>
    <w:rsid w:val="00CA7FED"/>
    <w:rsid w:val="00CB21C6"/>
    <w:rsid w:val="00CB4C03"/>
    <w:rsid w:val="00CC4AE0"/>
    <w:rsid w:val="00CE73D1"/>
    <w:rsid w:val="00D00F86"/>
    <w:rsid w:val="00D02648"/>
    <w:rsid w:val="00D05B0B"/>
    <w:rsid w:val="00D05D13"/>
    <w:rsid w:val="00D05F82"/>
    <w:rsid w:val="00D11A3D"/>
    <w:rsid w:val="00D173B6"/>
    <w:rsid w:val="00D30B92"/>
    <w:rsid w:val="00D31096"/>
    <w:rsid w:val="00D31FEB"/>
    <w:rsid w:val="00D52398"/>
    <w:rsid w:val="00D524E0"/>
    <w:rsid w:val="00D54BC5"/>
    <w:rsid w:val="00D67FD5"/>
    <w:rsid w:val="00D70195"/>
    <w:rsid w:val="00D76597"/>
    <w:rsid w:val="00D80C25"/>
    <w:rsid w:val="00D812A4"/>
    <w:rsid w:val="00D82CAA"/>
    <w:rsid w:val="00D832B5"/>
    <w:rsid w:val="00DA2BD3"/>
    <w:rsid w:val="00DB2253"/>
    <w:rsid w:val="00DC67D6"/>
    <w:rsid w:val="00DC7B03"/>
    <w:rsid w:val="00DD3E66"/>
    <w:rsid w:val="00DD4260"/>
    <w:rsid w:val="00DE3B5D"/>
    <w:rsid w:val="00DF7A56"/>
    <w:rsid w:val="00E01A9D"/>
    <w:rsid w:val="00E07101"/>
    <w:rsid w:val="00E13364"/>
    <w:rsid w:val="00E2207F"/>
    <w:rsid w:val="00E31281"/>
    <w:rsid w:val="00E410B3"/>
    <w:rsid w:val="00E42D5D"/>
    <w:rsid w:val="00E64FDA"/>
    <w:rsid w:val="00E87C1A"/>
    <w:rsid w:val="00E94286"/>
    <w:rsid w:val="00EB4151"/>
    <w:rsid w:val="00EF60B7"/>
    <w:rsid w:val="00F10AD8"/>
    <w:rsid w:val="00F14F7E"/>
    <w:rsid w:val="00F17755"/>
    <w:rsid w:val="00F31159"/>
    <w:rsid w:val="00F360CE"/>
    <w:rsid w:val="00F56BD0"/>
    <w:rsid w:val="00F712C7"/>
    <w:rsid w:val="00FD473F"/>
    <w:rsid w:val="00FE16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05B37756"/>
  <w15:docId w15:val="{95E21EA4-1473-4852-9214-8F27CF628B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0796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049A6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BF46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Hyperlink"/>
    <w:basedOn w:val="a0"/>
    <w:uiPriority w:val="99"/>
    <w:unhideWhenUsed/>
    <w:rsid w:val="00775D1A"/>
    <w:rPr>
      <w:color w:val="0000FF" w:themeColor="hyperlink"/>
      <w:u w:val="single"/>
    </w:rPr>
  </w:style>
  <w:style w:type="character" w:customStyle="1" w:styleId="nowrap">
    <w:name w:val="nowrap"/>
    <w:basedOn w:val="a0"/>
    <w:rsid w:val="008218B6"/>
  </w:style>
  <w:style w:type="character" w:styleId="a6">
    <w:name w:val="Strong"/>
    <w:basedOn w:val="a0"/>
    <w:uiPriority w:val="22"/>
    <w:qFormat/>
    <w:rsid w:val="007448F0"/>
    <w:rPr>
      <w:b/>
      <w:bCs/>
    </w:rPr>
  </w:style>
  <w:style w:type="character" w:customStyle="1" w:styleId="apple-converted-space">
    <w:name w:val="apple-converted-space"/>
    <w:basedOn w:val="a0"/>
    <w:rsid w:val="007448F0"/>
  </w:style>
  <w:style w:type="character" w:styleId="a7">
    <w:name w:val="Emphasis"/>
    <w:basedOn w:val="a0"/>
    <w:uiPriority w:val="20"/>
    <w:qFormat/>
    <w:rsid w:val="007448F0"/>
    <w:rPr>
      <w:i/>
      <w:iCs/>
    </w:rPr>
  </w:style>
  <w:style w:type="paragraph" w:styleId="a8">
    <w:name w:val="Balloon Text"/>
    <w:basedOn w:val="a"/>
    <w:link w:val="a9"/>
    <w:uiPriority w:val="99"/>
    <w:semiHidden/>
    <w:unhideWhenUsed/>
    <w:rsid w:val="00F177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17755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693B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caption"/>
    <w:basedOn w:val="a"/>
    <w:next w:val="a"/>
    <w:uiPriority w:val="35"/>
    <w:unhideWhenUsed/>
    <w:qFormat/>
    <w:rsid w:val="004E353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c">
    <w:name w:val="header"/>
    <w:basedOn w:val="a"/>
    <w:link w:val="ad"/>
    <w:uiPriority w:val="99"/>
    <w:unhideWhenUsed/>
    <w:rsid w:val="00194D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194DCD"/>
  </w:style>
  <w:style w:type="paragraph" w:styleId="ae">
    <w:name w:val="footer"/>
    <w:basedOn w:val="a"/>
    <w:link w:val="af"/>
    <w:uiPriority w:val="99"/>
    <w:unhideWhenUsed/>
    <w:rsid w:val="00194D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194DCD"/>
  </w:style>
  <w:style w:type="character" w:styleId="af0">
    <w:name w:val="FollowedHyperlink"/>
    <w:basedOn w:val="a0"/>
    <w:uiPriority w:val="99"/>
    <w:semiHidden/>
    <w:unhideWhenUsed/>
    <w:rsid w:val="00194DC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26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2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0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87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3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9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9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1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24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1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1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2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51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4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0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35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4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3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0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9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2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17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5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36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96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94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chart" Target="charts/chart3.xml"/><Relationship Id="rId18" Type="http://schemas.openxmlformats.org/officeDocument/2006/relationships/image" Target="media/image7.jpe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chart" Target="charts/chart1.xml"/><Relationship Id="rId12" Type="http://schemas.openxmlformats.org/officeDocument/2006/relationships/image" Target="media/image4.jpeg"/><Relationship Id="rId17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9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hyperlink" Target="https://cyberleninka.ru/article/n/metodicheskie-osnovy-klonalnogo-mikrorazmnozheniya-nekotoryh-dekorativnyh-kultur/viewer%20%20(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chart" Target="charts/chart2.xml"/><Relationship Id="rId14" Type="http://schemas.openxmlformats.org/officeDocument/2006/relationships/hyperlink" Target="https://dlib.rsl.ru/viewer/01005565324" TargetMode="External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I:\07.03%20&#1090;&#1072;&#1073;&#1083;&#1080;&#1094;&#1072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1.bin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07.03%20&#1090;&#1072;&#1073;&#1083;&#1080;&#1094;&#107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ru-RU" sz="1100">
                <a:latin typeface="Times New Roman" pitchFamily="18" charset="0"/>
                <a:cs typeface="Times New Roman" pitchFamily="18" charset="0"/>
              </a:rPr>
              <a:t>Рис. 1. Чистота питательных</a:t>
            </a:r>
            <a:r>
              <a:rPr lang="ru-RU" sz="1100" baseline="0">
                <a:latin typeface="Times New Roman" pitchFamily="18" charset="0"/>
                <a:cs typeface="Times New Roman" pitchFamily="18" charset="0"/>
              </a:rPr>
              <a:t> сред, %</a:t>
            </a:r>
            <a:endParaRPr lang="ru-RU" sz="11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4079908675799086"/>
          <c:y val="3.3416875522138678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5.376656316345383E-2"/>
          <c:y val="0.16246587597602929"/>
          <c:w val="0.73993793339762548"/>
          <c:h val="0.73275445832428854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Лист3!$L$1:$L$2</c:f>
              <c:strCache>
                <c:ptCount val="2"/>
                <c:pt idx="0">
                  <c:v>Инфецированные</c:v>
                </c:pt>
                <c:pt idx="1">
                  <c:v>%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900"/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Лист3!$J$3:$J$6</c:f>
              <c:strCache>
                <c:ptCount val="4"/>
                <c:pt idx="0">
                  <c:v>Контроль</c:v>
                </c:pt>
                <c:pt idx="1">
                  <c:v>Цефотаксим</c:v>
                </c:pt>
                <c:pt idx="2">
                  <c:v>Тетрациклин</c:v>
                </c:pt>
                <c:pt idx="3">
                  <c:v>Нистатин</c:v>
                </c:pt>
              </c:strCache>
            </c:strRef>
          </c:cat>
          <c:val>
            <c:numRef>
              <c:f>Лист3!$L$3:$L$6</c:f>
              <c:numCache>
                <c:formatCode>General</c:formatCode>
                <c:ptCount val="4"/>
                <c:pt idx="0">
                  <c:v>75</c:v>
                </c:pt>
                <c:pt idx="1">
                  <c:v>52.5</c:v>
                </c:pt>
                <c:pt idx="2">
                  <c:v>50</c:v>
                </c:pt>
                <c:pt idx="3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07F-40AD-8D76-FC12116487BC}"/>
            </c:ext>
          </c:extLst>
        </c:ser>
        <c:ser>
          <c:idx val="3"/>
          <c:order val="1"/>
          <c:tx>
            <c:strRef>
              <c:f>Лист3!$N$1:$N$2</c:f>
              <c:strCache>
                <c:ptCount val="2"/>
                <c:pt idx="0">
                  <c:v>Без инфекции</c:v>
                </c:pt>
                <c:pt idx="1">
                  <c:v>%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900"/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Лист3!$J$3:$J$6</c:f>
              <c:strCache>
                <c:ptCount val="4"/>
                <c:pt idx="0">
                  <c:v>Контроль</c:v>
                </c:pt>
                <c:pt idx="1">
                  <c:v>Цефотаксим</c:v>
                </c:pt>
                <c:pt idx="2">
                  <c:v>Тетрациклин</c:v>
                </c:pt>
                <c:pt idx="3">
                  <c:v>Нистатин</c:v>
                </c:pt>
              </c:strCache>
            </c:strRef>
          </c:cat>
          <c:val>
            <c:numRef>
              <c:f>Лист3!$N$3:$N$6</c:f>
              <c:numCache>
                <c:formatCode>General</c:formatCode>
                <c:ptCount val="4"/>
                <c:pt idx="0">
                  <c:v>25</c:v>
                </c:pt>
                <c:pt idx="1">
                  <c:v>47.5</c:v>
                </c:pt>
                <c:pt idx="2">
                  <c:v>50</c:v>
                </c:pt>
                <c:pt idx="3">
                  <c:v>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07F-40AD-8D76-FC12116487BC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44725376"/>
        <c:axId val="44726912"/>
      </c:barChart>
      <c:catAx>
        <c:axId val="447253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ru-RU"/>
          </a:p>
        </c:txPr>
        <c:crossAx val="44726912"/>
        <c:crosses val="autoZero"/>
        <c:auto val="1"/>
        <c:lblAlgn val="ctr"/>
        <c:lblOffset val="100"/>
        <c:noMultiLvlLbl val="0"/>
      </c:catAx>
      <c:valAx>
        <c:axId val="4472691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ru-RU"/>
          </a:p>
        </c:txPr>
        <c:crossAx val="44725376"/>
        <c:crosses val="autoZero"/>
        <c:crossBetween val="between"/>
      </c:valAx>
    </c:plotArea>
    <c:legend>
      <c:legendPos val="r"/>
      <c:legendEntry>
        <c:idx val="0"/>
        <c:txPr>
          <a:bodyPr/>
          <a:lstStyle/>
          <a:p>
            <a:pPr>
              <a:defRPr sz="900"/>
            </a:pPr>
            <a:endParaRPr lang="ru-RU"/>
          </a:p>
        </c:txPr>
      </c:legendEntry>
      <c:layout>
        <c:manualLayout>
          <c:xMode val="edge"/>
          <c:yMode val="edge"/>
          <c:x val="0.79594765492805997"/>
          <c:y val="0.35602927682820129"/>
          <c:w val="0.20405234507194003"/>
          <c:h val="0.43247622502471744"/>
        </c:manualLayout>
      </c:layout>
      <c:overlay val="0"/>
      <c:txPr>
        <a:bodyPr/>
        <a:lstStyle/>
        <a:p>
          <a:pPr>
            <a:defRPr sz="9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title>
      <c:tx>
        <c:rich>
          <a:bodyPr/>
          <a:lstStyle/>
          <a:p>
            <a:pPr>
              <a:defRPr sz="1050"/>
            </a:pPr>
            <a:r>
              <a:rPr lang="ru-RU" sz="1050"/>
              <a:t>Рис. 3. Наличие микрофлоры на питательных средах, % </a:t>
            </a:r>
          </a:p>
        </c:rich>
      </c:tx>
      <c:layout>
        <c:manualLayout>
          <c:xMode val="edge"/>
          <c:yMode val="edge"/>
          <c:x val="5.948701420914794E-2"/>
          <c:y val="1.5011796091860203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5.8290208663188355E-2"/>
          <c:y val="0.14771561218164311"/>
          <c:w val="0.70509260735120649"/>
          <c:h val="0.73630455426740005"/>
        </c:manualLayout>
      </c:layout>
      <c:barChart>
        <c:barDir val="col"/>
        <c:grouping val="clustered"/>
        <c:varyColors val="0"/>
        <c:ser>
          <c:idx val="2"/>
          <c:order val="0"/>
          <c:tx>
            <c:strRef>
              <c:f>Лист3!$D$1:$D$2</c:f>
              <c:strCache>
                <c:ptCount val="2"/>
                <c:pt idx="0">
                  <c:v>Наличие грибковой микрофлоры</c:v>
                </c:pt>
                <c:pt idx="1">
                  <c:v>%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Лист3!$A$3:$A$6</c:f>
              <c:strCache>
                <c:ptCount val="4"/>
                <c:pt idx="0">
                  <c:v>Контроль</c:v>
                </c:pt>
                <c:pt idx="1">
                  <c:v>Цефотаксим</c:v>
                </c:pt>
                <c:pt idx="2">
                  <c:v>Тетрациклин</c:v>
                </c:pt>
                <c:pt idx="3">
                  <c:v>Нистатин</c:v>
                </c:pt>
              </c:strCache>
            </c:strRef>
          </c:cat>
          <c:val>
            <c:numRef>
              <c:f>Лист3!$D$3:$D$6</c:f>
              <c:numCache>
                <c:formatCode>General</c:formatCode>
                <c:ptCount val="4"/>
                <c:pt idx="0">
                  <c:v>62.5</c:v>
                </c:pt>
                <c:pt idx="1">
                  <c:v>52.5</c:v>
                </c:pt>
                <c:pt idx="2">
                  <c:v>45</c:v>
                </c:pt>
                <c:pt idx="3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EF6-4A2F-AC22-11FF35195D1A}"/>
            </c:ext>
          </c:extLst>
        </c:ser>
        <c:ser>
          <c:idx val="4"/>
          <c:order val="1"/>
          <c:tx>
            <c:strRef>
              <c:f>Лист3!$F$1:$F$2</c:f>
              <c:strCache>
                <c:ptCount val="2"/>
                <c:pt idx="0">
                  <c:v>Наличие бактериальной микрофлоры</c:v>
                </c:pt>
                <c:pt idx="1">
                  <c:v>%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Лист3!$A$3:$A$6</c:f>
              <c:strCache>
                <c:ptCount val="4"/>
                <c:pt idx="0">
                  <c:v>Контроль</c:v>
                </c:pt>
                <c:pt idx="1">
                  <c:v>Цефотаксим</c:v>
                </c:pt>
                <c:pt idx="2">
                  <c:v>Тетрациклин</c:v>
                </c:pt>
                <c:pt idx="3">
                  <c:v>Нистатин</c:v>
                </c:pt>
              </c:strCache>
            </c:strRef>
          </c:cat>
          <c:val>
            <c:numRef>
              <c:f>Лист3!$F$3:$F$6</c:f>
              <c:numCache>
                <c:formatCode>General</c:formatCode>
                <c:ptCount val="4"/>
                <c:pt idx="0">
                  <c:v>12.5</c:v>
                </c:pt>
                <c:pt idx="1">
                  <c:v>0</c:v>
                </c:pt>
                <c:pt idx="2">
                  <c:v>5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EF6-4A2F-AC22-11FF35195D1A}"/>
            </c:ext>
          </c:extLst>
        </c:ser>
        <c:ser>
          <c:idx val="6"/>
          <c:order val="2"/>
          <c:tx>
            <c:strRef>
              <c:f>Лист3!$H$1:$H$2</c:f>
              <c:strCache>
                <c:ptCount val="2"/>
                <c:pt idx="0">
                  <c:v>Без микрофлоры</c:v>
                </c:pt>
                <c:pt idx="1">
                  <c:v>%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Лист3!$A$3:$A$6</c:f>
              <c:strCache>
                <c:ptCount val="4"/>
                <c:pt idx="0">
                  <c:v>Контроль</c:v>
                </c:pt>
                <c:pt idx="1">
                  <c:v>Цефотаксим</c:v>
                </c:pt>
                <c:pt idx="2">
                  <c:v>Тетрациклин</c:v>
                </c:pt>
                <c:pt idx="3">
                  <c:v>Нистатин</c:v>
                </c:pt>
              </c:strCache>
            </c:strRef>
          </c:cat>
          <c:val>
            <c:numRef>
              <c:f>Лист3!$H$3:$H$6</c:f>
              <c:numCache>
                <c:formatCode>General</c:formatCode>
                <c:ptCount val="4"/>
                <c:pt idx="0">
                  <c:v>25</c:v>
                </c:pt>
                <c:pt idx="1">
                  <c:v>47.5</c:v>
                </c:pt>
                <c:pt idx="2">
                  <c:v>50</c:v>
                </c:pt>
                <c:pt idx="3">
                  <c:v>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EF6-4A2F-AC22-11FF35195D1A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23"/>
        <c:overlap val="-8"/>
        <c:axId val="44913024"/>
        <c:axId val="44914560"/>
      </c:barChart>
      <c:catAx>
        <c:axId val="4491302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4914560"/>
        <c:crosses val="autoZero"/>
        <c:auto val="1"/>
        <c:lblAlgn val="ctr"/>
        <c:lblOffset val="100"/>
        <c:noMultiLvlLbl val="0"/>
      </c:catAx>
      <c:valAx>
        <c:axId val="4491456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491302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6338277270742338"/>
          <c:y val="0.31661292024426596"/>
          <c:w val="0.23211875843454791"/>
          <c:h val="0.57526972130996179"/>
        </c:manualLayout>
      </c:layout>
      <c:overlay val="0"/>
    </c:legend>
    <c:plotVisOnly val="1"/>
    <c:dispBlanksAs val="gap"/>
    <c:showDLblsOverMax val="0"/>
  </c:chart>
  <c:txPr>
    <a:bodyPr/>
    <a:lstStyle/>
    <a:p>
      <a:pPr>
        <a:defRPr sz="1050"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vert="horz"/>
          <a:lstStyle/>
          <a:p>
            <a:pPr>
              <a:defRPr sz="1050"/>
            </a:pPr>
            <a:r>
              <a:rPr lang="ru-RU" sz="1050"/>
              <a:t>Рис. 7. Сохранение чистоты питательной среды относительно грибковой микрофлоры, %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Лист2!$J$17</c:f>
              <c:strCache>
                <c:ptCount val="1"/>
                <c:pt idx="0">
                  <c:v>Цефотаксим</c:v>
                </c:pt>
              </c:strCache>
            </c:strRef>
          </c:tx>
          <c:spPr>
            <a:ln w="317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accent1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Лист2!$K$15:$P$15</c:f>
              <c:strCache>
                <c:ptCount val="6"/>
                <c:pt idx="0">
                  <c:v>на 2 сутки</c:v>
                </c:pt>
                <c:pt idx="1">
                  <c:v>на 3 сутки</c:v>
                </c:pt>
                <c:pt idx="2">
                  <c:v>на 4 сутки</c:v>
                </c:pt>
                <c:pt idx="3">
                  <c:v>на 5 сутки</c:v>
                </c:pt>
                <c:pt idx="4">
                  <c:v>на 6 сутки</c:v>
                </c:pt>
                <c:pt idx="5">
                  <c:v>на 7 сутки</c:v>
                </c:pt>
              </c:strCache>
            </c:strRef>
          </c:cat>
          <c:val>
            <c:numRef>
              <c:f>Лист2!$K$17:$P$17</c:f>
              <c:numCache>
                <c:formatCode>0</c:formatCode>
                <c:ptCount val="6"/>
                <c:pt idx="0" formatCode="General">
                  <c:v>0</c:v>
                </c:pt>
                <c:pt idx="1">
                  <c:v>10</c:v>
                </c:pt>
                <c:pt idx="2">
                  <c:v>20</c:v>
                </c:pt>
                <c:pt idx="3">
                  <c:v>30</c:v>
                </c:pt>
                <c:pt idx="4">
                  <c:v>40</c:v>
                </c:pt>
                <c:pt idx="5">
                  <c:v>50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435-42AC-9C20-2EB5112FDF7D}"/>
            </c:ext>
          </c:extLst>
        </c:ser>
        <c:ser>
          <c:idx val="1"/>
          <c:order val="1"/>
          <c:tx>
            <c:strRef>
              <c:f>Лист2!$J$18</c:f>
              <c:strCache>
                <c:ptCount val="1"/>
                <c:pt idx="0">
                  <c:v>тетрациклин</c:v>
                </c:pt>
              </c:strCache>
            </c:strRef>
          </c:tx>
          <c:spPr>
            <a:ln w="317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accent2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Лист2!$K$15:$P$15</c:f>
              <c:strCache>
                <c:ptCount val="6"/>
                <c:pt idx="0">
                  <c:v>на 2 сутки</c:v>
                </c:pt>
                <c:pt idx="1">
                  <c:v>на 3 сутки</c:v>
                </c:pt>
                <c:pt idx="2">
                  <c:v>на 4 сутки</c:v>
                </c:pt>
                <c:pt idx="3">
                  <c:v>на 5 сутки</c:v>
                </c:pt>
                <c:pt idx="4">
                  <c:v>на 6 сутки</c:v>
                </c:pt>
                <c:pt idx="5">
                  <c:v>на 7 сутки</c:v>
                </c:pt>
              </c:strCache>
            </c:strRef>
          </c:cat>
          <c:val>
            <c:numRef>
              <c:f>Лист2!$K$18:$P$18</c:f>
              <c:numCache>
                <c:formatCode>0</c:formatCode>
                <c:ptCount val="6"/>
                <c:pt idx="0">
                  <c:v>0</c:v>
                </c:pt>
                <c:pt idx="1">
                  <c:v>0</c:v>
                </c:pt>
                <c:pt idx="2">
                  <c:v>30</c:v>
                </c:pt>
                <c:pt idx="3">
                  <c:v>30</c:v>
                </c:pt>
                <c:pt idx="4">
                  <c:v>40</c:v>
                </c:pt>
                <c:pt idx="5">
                  <c:v>40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435-42AC-9C20-2EB5112FDF7D}"/>
            </c:ext>
          </c:extLst>
        </c:ser>
        <c:ser>
          <c:idx val="2"/>
          <c:order val="2"/>
          <c:tx>
            <c:strRef>
              <c:f>Лист2!$J$19</c:f>
              <c:strCache>
                <c:ptCount val="1"/>
                <c:pt idx="0">
                  <c:v>нистатин</c:v>
                </c:pt>
              </c:strCache>
            </c:strRef>
          </c:tx>
          <c:spPr>
            <a:ln w="317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Лист2!$K$15:$P$15</c:f>
              <c:strCache>
                <c:ptCount val="6"/>
                <c:pt idx="0">
                  <c:v>на 2 сутки</c:v>
                </c:pt>
                <c:pt idx="1">
                  <c:v>на 3 сутки</c:v>
                </c:pt>
                <c:pt idx="2">
                  <c:v>на 4 сутки</c:v>
                </c:pt>
                <c:pt idx="3">
                  <c:v>на 5 сутки</c:v>
                </c:pt>
                <c:pt idx="4">
                  <c:v>на 6 сутки</c:v>
                </c:pt>
                <c:pt idx="5">
                  <c:v>на 7 сутки</c:v>
                </c:pt>
              </c:strCache>
            </c:strRef>
          </c:cat>
          <c:val>
            <c:numRef>
              <c:f>Лист2!$K$19:$P$19</c:f>
              <c:numCache>
                <c:formatCode>0</c:formatCode>
                <c:ptCount val="6"/>
                <c:pt idx="0" formatCode="General">
                  <c:v>0</c:v>
                </c:pt>
                <c:pt idx="1">
                  <c:v>0</c:v>
                </c:pt>
                <c:pt idx="2">
                  <c:v>20</c:v>
                </c:pt>
                <c:pt idx="3">
                  <c:v>30</c:v>
                </c:pt>
                <c:pt idx="4">
                  <c:v>40</c:v>
                </c:pt>
                <c:pt idx="5">
                  <c:v>50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435-42AC-9C20-2EB5112FDF7D}"/>
            </c:ext>
          </c:extLst>
        </c:ser>
        <c:ser>
          <c:idx val="3"/>
          <c:order val="3"/>
          <c:tx>
            <c:strRef>
              <c:f>Лист2!$J$16</c:f>
              <c:strCache>
                <c:ptCount val="1"/>
                <c:pt idx="0">
                  <c:v>контроль (без антисептика)</c:v>
                </c:pt>
              </c:strCache>
            </c:strRef>
          </c:tx>
          <c:spPr>
            <a:ln w="317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accent4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Лист2!$K$15:$P$15</c:f>
              <c:strCache>
                <c:ptCount val="6"/>
                <c:pt idx="0">
                  <c:v>на 2 сутки</c:v>
                </c:pt>
                <c:pt idx="1">
                  <c:v>на 3 сутки</c:v>
                </c:pt>
                <c:pt idx="2">
                  <c:v>на 4 сутки</c:v>
                </c:pt>
                <c:pt idx="3">
                  <c:v>на 5 сутки</c:v>
                </c:pt>
                <c:pt idx="4">
                  <c:v>на 6 сутки</c:v>
                </c:pt>
                <c:pt idx="5">
                  <c:v>на 7 сутки</c:v>
                </c:pt>
              </c:strCache>
            </c:strRef>
          </c:cat>
          <c:val>
            <c:numRef>
              <c:f>Лист2!$K$16:$P$16</c:f>
              <c:numCache>
                <c:formatCode>0</c:formatCode>
                <c:ptCount val="6"/>
                <c:pt idx="0">
                  <c:v>10</c:v>
                </c:pt>
                <c:pt idx="1">
                  <c:v>50</c:v>
                </c:pt>
                <c:pt idx="2">
                  <c:v>60</c:v>
                </c:pt>
                <c:pt idx="3">
                  <c:v>60</c:v>
                </c:pt>
                <c:pt idx="4">
                  <c:v>60</c:v>
                </c:pt>
                <c:pt idx="5">
                  <c:v>70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A435-42AC-9C20-2EB5112FDF7D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45101440"/>
        <c:axId val="45102976"/>
      </c:lineChart>
      <c:catAx>
        <c:axId val="451014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ru-RU"/>
          </a:p>
        </c:txPr>
        <c:crossAx val="45102976"/>
        <c:crosses val="autoZero"/>
        <c:auto val="1"/>
        <c:lblAlgn val="ctr"/>
        <c:lblOffset val="100"/>
        <c:noMultiLvlLbl val="0"/>
      </c:catAx>
      <c:valAx>
        <c:axId val="45102976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451014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vert="horz"/>
        <a:lstStyle/>
        <a:p>
          <a:pPr>
            <a:defRPr sz="900"/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15</Pages>
  <Words>2917</Words>
  <Characters>16627</Characters>
  <Application>Microsoft Office Word</Application>
  <DocSecurity>0</DocSecurity>
  <Lines>138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 pc</dc:creator>
  <cp:lastModifiedBy>1</cp:lastModifiedBy>
  <cp:revision>7</cp:revision>
  <dcterms:created xsi:type="dcterms:W3CDTF">2020-04-13T19:19:00Z</dcterms:created>
  <dcterms:modified xsi:type="dcterms:W3CDTF">2020-12-15T05:50:00Z</dcterms:modified>
</cp:coreProperties>
</file>