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CCB59" w14:textId="77777777" w:rsidR="00EA7C4D" w:rsidRPr="00C56D1E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56D1E">
        <w:rPr>
          <w:rFonts w:ascii="Times New Roman" w:hAnsi="Times New Roman" w:cs="Times New Roman"/>
          <w:color w:val="000000"/>
          <w:sz w:val="28"/>
          <w:szCs w:val="28"/>
        </w:rPr>
        <w:t>МБУДО «Детская Экологическая станция»</w:t>
      </w:r>
    </w:p>
    <w:p w14:paraId="1AE1DF83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4877AF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245F47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F67CD14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C337180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C96114B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4224343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17B3317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63B35A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14:paraId="21E44DCD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14:paraId="4E897D99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14:paraId="0BA44568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14:paraId="38074CB2" w14:textId="77777777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14:paraId="0B161F0F" w14:textId="77777777" w:rsidR="00EA7C4D" w:rsidRPr="005F208C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160"/>
          <w:szCs w:val="28"/>
        </w:rPr>
      </w:pPr>
      <w:r w:rsidRPr="005F208C">
        <w:rPr>
          <w:rFonts w:ascii="Times New Roman" w:eastAsia="Times New Roman" w:hAnsi="Times New Roman" w:cs="Times New Roman"/>
          <w:b/>
          <w:sz w:val="36"/>
          <w:szCs w:val="24"/>
        </w:rPr>
        <w:t>Особенности накопления тяжелых металлов в перьях некоторых видов птиц Тазовского полуострова</w:t>
      </w:r>
    </w:p>
    <w:p w14:paraId="6AB2467B" w14:textId="77777777" w:rsidR="00EA7C4D" w:rsidRPr="005F208C" w:rsidRDefault="00EA7C4D" w:rsidP="00EA7C4D">
      <w:pPr>
        <w:spacing w:after="0" w:line="240" w:lineRule="auto"/>
        <w:ind w:firstLine="4253"/>
        <w:contextualSpacing/>
        <w:rPr>
          <w:rFonts w:ascii="Times New Roman" w:hAnsi="Times New Roman" w:cs="Times New Roman"/>
          <w:b/>
          <w:sz w:val="28"/>
          <w:szCs w:val="24"/>
        </w:rPr>
      </w:pPr>
    </w:p>
    <w:p w14:paraId="5446DA30" w14:textId="77777777" w:rsidR="00EA7C4D" w:rsidRPr="005F208C" w:rsidRDefault="00EA7C4D" w:rsidP="00EA7C4D">
      <w:pPr>
        <w:spacing w:after="0" w:line="240" w:lineRule="auto"/>
        <w:ind w:firstLine="4253"/>
        <w:contextualSpacing/>
        <w:rPr>
          <w:rFonts w:ascii="Times New Roman" w:hAnsi="Times New Roman" w:cs="Times New Roman"/>
          <w:b/>
          <w:sz w:val="28"/>
          <w:szCs w:val="24"/>
        </w:rPr>
      </w:pPr>
    </w:p>
    <w:p w14:paraId="3D2D46CB" w14:textId="77777777" w:rsidR="00EA7C4D" w:rsidRPr="005F208C" w:rsidRDefault="00EA7C4D" w:rsidP="00EA7C4D">
      <w:pPr>
        <w:spacing w:after="0" w:line="240" w:lineRule="auto"/>
        <w:ind w:firstLine="4253"/>
        <w:contextualSpacing/>
        <w:rPr>
          <w:rFonts w:ascii="Times New Roman" w:hAnsi="Times New Roman" w:cs="Times New Roman"/>
          <w:b/>
          <w:sz w:val="28"/>
          <w:szCs w:val="24"/>
        </w:rPr>
      </w:pPr>
    </w:p>
    <w:p w14:paraId="0D01AE0B" w14:textId="5505D1C5" w:rsidR="00EA7C4D" w:rsidRDefault="00EA7C4D" w:rsidP="00EA7C4D">
      <w:pPr>
        <w:spacing w:after="0" w:line="240" w:lineRule="auto"/>
        <w:ind w:firstLine="4253"/>
        <w:contextualSpacing/>
        <w:rPr>
          <w:rFonts w:ascii="Times New Roman" w:hAnsi="Times New Roman" w:cs="Times New Roman"/>
          <w:b/>
          <w:sz w:val="28"/>
          <w:szCs w:val="24"/>
        </w:rPr>
      </w:pPr>
    </w:p>
    <w:p w14:paraId="5B4D52EC" w14:textId="77777777" w:rsidR="00A169AF" w:rsidRPr="005F208C" w:rsidRDefault="00A169AF" w:rsidP="00EA7C4D">
      <w:pPr>
        <w:spacing w:after="0" w:line="240" w:lineRule="auto"/>
        <w:ind w:firstLine="4253"/>
        <w:contextualSpacing/>
        <w:rPr>
          <w:rFonts w:ascii="Times New Roman" w:hAnsi="Times New Roman" w:cs="Times New Roman"/>
          <w:b/>
          <w:sz w:val="28"/>
          <w:szCs w:val="24"/>
        </w:rPr>
      </w:pPr>
    </w:p>
    <w:p w14:paraId="147E9CBD" w14:textId="77777777" w:rsidR="00EA7C4D" w:rsidRPr="005F208C" w:rsidRDefault="00EA7C4D" w:rsidP="00EA7C4D">
      <w:pPr>
        <w:spacing w:after="0" w:line="240" w:lineRule="auto"/>
        <w:ind w:firstLine="4253"/>
        <w:contextualSpacing/>
        <w:rPr>
          <w:rFonts w:ascii="Times New Roman" w:hAnsi="Times New Roman" w:cs="Times New Roman"/>
          <w:b/>
          <w:sz w:val="28"/>
          <w:szCs w:val="24"/>
        </w:rPr>
      </w:pPr>
    </w:p>
    <w:p w14:paraId="584FAFBD" w14:textId="77777777" w:rsidR="00EA7C4D" w:rsidRPr="005F208C" w:rsidRDefault="00EA7C4D" w:rsidP="00EA7C4D">
      <w:pPr>
        <w:spacing w:after="0" w:line="240" w:lineRule="auto"/>
        <w:ind w:firstLine="4253"/>
        <w:contextualSpacing/>
        <w:rPr>
          <w:rFonts w:ascii="Times New Roman" w:hAnsi="Times New Roman" w:cs="Times New Roman"/>
          <w:b/>
          <w:sz w:val="28"/>
          <w:szCs w:val="24"/>
        </w:rPr>
      </w:pPr>
    </w:p>
    <w:p w14:paraId="0415BE87" w14:textId="77777777" w:rsidR="00EA7C4D" w:rsidRPr="005F208C" w:rsidRDefault="00EA7C4D" w:rsidP="00EA7C4D">
      <w:pPr>
        <w:spacing w:after="0" w:line="240" w:lineRule="auto"/>
        <w:ind w:firstLine="4253"/>
        <w:contextualSpacing/>
        <w:rPr>
          <w:rFonts w:ascii="Times New Roman" w:hAnsi="Times New Roman" w:cs="Times New Roman"/>
          <w:b/>
          <w:sz w:val="28"/>
          <w:szCs w:val="24"/>
        </w:rPr>
      </w:pPr>
    </w:p>
    <w:p w14:paraId="513B04DA" w14:textId="77777777" w:rsidR="00EA7C4D" w:rsidRPr="005F208C" w:rsidRDefault="00EA7C4D" w:rsidP="00A169AF">
      <w:pPr>
        <w:spacing w:after="0" w:line="240" w:lineRule="auto"/>
        <w:ind w:left="4253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r w:rsidRPr="005F208C">
        <w:rPr>
          <w:rFonts w:ascii="Times New Roman" w:hAnsi="Times New Roman" w:cs="Times New Roman"/>
          <w:b/>
          <w:sz w:val="28"/>
          <w:szCs w:val="24"/>
        </w:rPr>
        <w:t xml:space="preserve">Подготовила: </w:t>
      </w:r>
    </w:p>
    <w:p w14:paraId="603607CB" w14:textId="77777777" w:rsidR="00EA7C4D" w:rsidRPr="005F208C" w:rsidRDefault="00EA7C4D" w:rsidP="00A169AF">
      <w:pPr>
        <w:spacing w:after="0" w:line="240" w:lineRule="auto"/>
        <w:ind w:left="4253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5F208C">
        <w:rPr>
          <w:rFonts w:ascii="Times New Roman" w:hAnsi="Times New Roman" w:cs="Times New Roman"/>
          <w:sz w:val="28"/>
          <w:szCs w:val="24"/>
        </w:rPr>
        <w:t xml:space="preserve">Медведева Валерия, </w:t>
      </w:r>
    </w:p>
    <w:p w14:paraId="13D5E678" w14:textId="5D76D40D" w:rsidR="00EA7C4D" w:rsidRPr="005F208C" w:rsidRDefault="00EA7C4D" w:rsidP="00A169AF">
      <w:pPr>
        <w:spacing w:after="0" w:line="240" w:lineRule="auto"/>
        <w:ind w:left="4253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5F208C">
        <w:rPr>
          <w:rFonts w:ascii="Times New Roman" w:hAnsi="Times New Roman" w:cs="Times New Roman"/>
          <w:sz w:val="28"/>
          <w:szCs w:val="24"/>
        </w:rPr>
        <w:t xml:space="preserve">учащаяся МБУДО «ДЭС», </w:t>
      </w:r>
      <w:r w:rsidR="00A169AF">
        <w:rPr>
          <w:rFonts w:ascii="Times New Roman" w:hAnsi="Times New Roman" w:cs="Times New Roman"/>
          <w:sz w:val="28"/>
          <w:szCs w:val="24"/>
        </w:rPr>
        <w:t>10</w:t>
      </w:r>
      <w:r w:rsidRPr="005F208C">
        <w:rPr>
          <w:rFonts w:ascii="Times New Roman" w:hAnsi="Times New Roman" w:cs="Times New Roman"/>
          <w:sz w:val="28"/>
          <w:szCs w:val="24"/>
        </w:rPr>
        <w:t xml:space="preserve"> класс</w:t>
      </w:r>
    </w:p>
    <w:p w14:paraId="0FF73667" w14:textId="77777777" w:rsidR="00EA7C4D" w:rsidRPr="005F208C" w:rsidRDefault="00EA7C4D" w:rsidP="00A169AF">
      <w:pPr>
        <w:spacing w:after="0" w:line="240" w:lineRule="auto"/>
        <w:ind w:left="4253"/>
        <w:contextualSpacing/>
        <w:jc w:val="right"/>
        <w:rPr>
          <w:rFonts w:ascii="Times New Roman" w:hAnsi="Times New Roman" w:cs="Times New Roman"/>
          <w:sz w:val="28"/>
          <w:szCs w:val="24"/>
        </w:rPr>
      </w:pPr>
    </w:p>
    <w:p w14:paraId="19EED8B9" w14:textId="77777777" w:rsidR="00EA7C4D" w:rsidRPr="005F208C" w:rsidRDefault="00EA7C4D" w:rsidP="00A169AF">
      <w:pPr>
        <w:spacing w:after="0" w:line="240" w:lineRule="auto"/>
        <w:ind w:left="4253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r w:rsidRPr="005F208C">
        <w:rPr>
          <w:rFonts w:ascii="Times New Roman" w:hAnsi="Times New Roman" w:cs="Times New Roman"/>
          <w:b/>
          <w:sz w:val="28"/>
          <w:szCs w:val="24"/>
        </w:rPr>
        <w:t xml:space="preserve">Руководитель: </w:t>
      </w:r>
    </w:p>
    <w:p w14:paraId="7AFCF9BC" w14:textId="77777777" w:rsidR="00EA7C4D" w:rsidRPr="005F208C" w:rsidRDefault="00EA7C4D" w:rsidP="00A169AF">
      <w:pPr>
        <w:spacing w:after="0" w:line="240" w:lineRule="auto"/>
        <w:ind w:left="4253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5F208C">
        <w:rPr>
          <w:rFonts w:ascii="Times New Roman" w:hAnsi="Times New Roman" w:cs="Times New Roman"/>
          <w:sz w:val="28"/>
          <w:szCs w:val="24"/>
        </w:rPr>
        <w:t>Костенко А.В., педагог дополнительного</w:t>
      </w:r>
    </w:p>
    <w:p w14:paraId="56059AE8" w14:textId="77777777" w:rsidR="00EA7C4D" w:rsidRPr="005F208C" w:rsidRDefault="00EA7C4D" w:rsidP="00A169AF">
      <w:pPr>
        <w:spacing w:after="0" w:line="240" w:lineRule="auto"/>
        <w:ind w:left="4253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5F208C">
        <w:rPr>
          <w:rFonts w:ascii="Times New Roman" w:hAnsi="Times New Roman" w:cs="Times New Roman"/>
          <w:sz w:val="28"/>
          <w:szCs w:val="24"/>
        </w:rPr>
        <w:t>образования МБУДО «ДЭС», к.б.н.</w:t>
      </w:r>
    </w:p>
    <w:p w14:paraId="301488A1" w14:textId="77777777" w:rsidR="00EA7C4D" w:rsidRPr="005F208C" w:rsidRDefault="00EA7C4D" w:rsidP="00A169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</w:p>
    <w:p w14:paraId="1ECA53DE" w14:textId="77777777" w:rsidR="00EA7C4D" w:rsidRPr="005F208C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53003B26" w14:textId="77777777" w:rsidR="00EA7C4D" w:rsidRPr="005F208C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4AE9EFEE" w14:textId="77777777" w:rsidR="00EA7C4D" w:rsidRPr="005F208C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0BA6501C" w14:textId="77777777" w:rsidR="00EA7C4D" w:rsidRPr="005F208C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065C0310" w14:textId="32B1DDC0" w:rsidR="00EA7C4D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679833BD" w14:textId="77777777" w:rsidR="00A169AF" w:rsidRPr="005F208C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12EE3BD5" w14:textId="77777777" w:rsidR="00EA7C4D" w:rsidRPr="005F208C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587A04A3" w14:textId="77777777" w:rsidR="00EA7C4D" w:rsidRPr="005F208C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5C10CC23" w14:textId="77777777" w:rsidR="00EA7C4D" w:rsidRPr="005F208C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0B743C46" w14:textId="77777777" w:rsidR="00EA7C4D" w:rsidRPr="005F208C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253F7743" w14:textId="40731834" w:rsidR="00EA7C4D" w:rsidRPr="00A169AF" w:rsidRDefault="00EA7C4D" w:rsidP="00A169A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5F208C">
        <w:rPr>
          <w:rFonts w:ascii="Times New Roman" w:hAnsi="Times New Roman" w:cs="Times New Roman"/>
          <w:sz w:val="28"/>
          <w:szCs w:val="24"/>
        </w:rPr>
        <w:t>Новый Уренгой – 2020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lang w:eastAsia="en-US"/>
        </w:rPr>
        <w:id w:val="-1286652076"/>
        <w:docPartObj>
          <w:docPartGallery w:val="Table of Contents"/>
          <w:docPartUnique/>
        </w:docPartObj>
      </w:sdtPr>
      <w:sdtContent>
        <w:p w14:paraId="416B06B2" w14:textId="77777777" w:rsidR="00A169AF" w:rsidRPr="00A169AF" w:rsidRDefault="00A169AF" w:rsidP="00A169AF">
          <w:pPr>
            <w:pStyle w:val="ae"/>
            <w:jc w:val="center"/>
            <w:rPr>
              <w:rFonts w:ascii="Times New Roman" w:hAnsi="Times New Roman" w:cs="Times New Roman"/>
              <w:color w:val="auto"/>
            </w:rPr>
          </w:pPr>
          <w:r w:rsidRPr="00A169AF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41ECA31F" w14:textId="1B865AAC" w:rsidR="00A169AF" w:rsidRPr="00A169AF" w:rsidRDefault="00A169AF" w:rsidP="00A169AF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A169AF">
            <w:rPr>
              <w:rFonts w:ascii="Times New Roman" w:hAnsi="Times New Roman" w:cs="Times New Roman"/>
              <w:b/>
              <w:bCs/>
              <w:sz w:val="28"/>
              <w:szCs w:val="28"/>
            </w:rPr>
            <w:t>ВВЕДЕНИЕ</w:t>
          </w:r>
          <w:r w:rsidRPr="00A169AF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3</w:t>
          </w:r>
        </w:p>
        <w:p w14:paraId="2E3AA88A" w14:textId="22A2D2F0" w:rsidR="00A169AF" w:rsidRPr="00A169AF" w:rsidRDefault="00A169AF" w:rsidP="00A169AF">
          <w:pPr>
            <w:pStyle w:val="2"/>
            <w:rPr>
              <w:sz w:val="28"/>
              <w:szCs w:val="28"/>
            </w:rPr>
          </w:pPr>
          <w:r w:rsidRPr="00A169AF">
            <w:rPr>
              <w:sz w:val="28"/>
              <w:szCs w:val="28"/>
            </w:rPr>
            <w:t>Актуальность</w:t>
          </w:r>
          <w:r w:rsidRPr="00A169AF">
            <w:rPr>
              <w:sz w:val="28"/>
              <w:szCs w:val="28"/>
            </w:rPr>
            <w:ptab w:relativeTo="margin" w:alignment="right" w:leader="dot"/>
          </w:r>
          <w:r>
            <w:rPr>
              <w:sz w:val="28"/>
              <w:szCs w:val="28"/>
            </w:rPr>
            <w:t>3</w:t>
          </w:r>
        </w:p>
        <w:p w14:paraId="1B608C87" w14:textId="5E7EE8F1" w:rsidR="00A169AF" w:rsidRDefault="00A169AF" w:rsidP="00A169AF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  <w:r w:rsidRPr="00A169AF">
            <w:rPr>
              <w:rFonts w:ascii="Times New Roman" w:hAnsi="Times New Roman" w:cs="Times New Roman"/>
              <w:sz w:val="28"/>
              <w:szCs w:val="28"/>
            </w:rPr>
            <w:t xml:space="preserve">Теоретическое и практическое значение. </w:t>
          </w:r>
          <w:r w:rsidRPr="00A169AF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070A0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14:paraId="4F249CA5" w14:textId="77777777" w:rsidR="004F503A" w:rsidRDefault="004F503A" w:rsidP="004070A0">
          <w:pPr>
            <w:spacing w:after="0" w:line="240" w:lineRule="auto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399B4B06" w14:textId="5E99D8F2" w:rsidR="004070A0" w:rsidRPr="004070A0" w:rsidRDefault="004070A0" w:rsidP="004070A0">
          <w:pPr>
            <w:spacing w:after="0" w:line="240" w:lineRule="auto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76364E">
            <w:rPr>
              <w:rFonts w:ascii="Times New Roman" w:hAnsi="Times New Roman" w:cs="Times New Roman"/>
              <w:b/>
              <w:sz w:val="28"/>
              <w:szCs w:val="28"/>
            </w:rPr>
            <w:t>ГЛАВА 1. ТЯЖЕЛЫЕ МЕТАЛЛЫ КАК ЭКОТОКСИКАНТЫ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…………</w:t>
          </w:r>
          <w:proofErr w:type="gramStart"/>
          <w:r>
            <w:rPr>
              <w:rFonts w:ascii="Times New Roman" w:hAnsi="Times New Roman" w:cs="Times New Roman"/>
              <w:bCs/>
              <w:sz w:val="28"/>
              <w:szCs w:val="28"/>
            </w:rPr>
            <w:t>…….</w:t>
          </w:r>
          <w:proofErr w:type="gramEnd"/>
          <w:r>
            <w:rPr>
              <w:rFonts w:ascii="Times New Roman" w:hAnsi="Times New Roman" w:cs="Times New Roman"/>
              <w:bCs/>
              <w:sz w:val="28"/>
              <w:szCs w:val="28"/>
            </w:rPr>
            <w:t>.4</w:t>
          </w:r>
        </w:p>
        <w:p w14:paraId="6CC9B2EC" w14:textId="0E9F45F9" w:rsidR="004070A0" w:rsidRPr="004070A0" w:rsidRDefault="004070A0" w:rsidP="004070A0">
          <w:pPr>
            <w:spacing w:after="0" w:line="240" w:lineRule="auto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  </w:t>
          </w:r>
          <w:r w:rsidRPr="004070A0">
            <w:rPr>
              <w:rFonts w:ascii="Times New Roman" w:hAnsi="Times New Roman" w:cs="Times New Roman"/>
              <w:bCs/>
              <w:sz w:val="28"/>
              <w:szCs w:val="28"/>
            </w:rPr>
            <w:t>1.1. Основные сведения о тяжелых металлах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…………………...……………</w:t>
          </w:r>
          <w:proofErr w:type="gramStart"/>
          <w:r>
            <w:rPr>
              <w:rFonts w:ascii="Times New Roman" w:hAnsi="Times New Roman" w:cs="Times New Roman"/>
              <w:bCs/>
              <w:sz w:val="28"/>
              <w:szCs w:val="28"/>
            </w:rPr>
            <w:t>…….</w:t>
          </w:r>
          <w:proofErr w:type="gramEnd"/>
          <w:r>
            <w:rPr>
              <w:rFonts w:ascii="Times New Roman" w:hAnsi="Times New Roman" w:cs="Times New Roman"/>
              <w:bCs/>
              <w:sz w:val="28"/>
              <w:szCs w:val="28"/>
            </w:rPr>
            <w:t>4</w:t>
          </w:r>
        </w:p>
        <w:p w14:paraId="738A29D3" w14:textId="2AB06AAD" w:rsidR="004070A0" w:rsidRPr="004070A0" w:rsidRDefault="004070A0" w:rsidP="004070A0">
          <w:pPr>
            <w:spacing w:after="0" w:line="240" w:lineRule="auto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     </w:t>
          </w:r>
          <w:r w:rsidRPr="004070A0">
            <w:rPr>
              <w:rFonts w:ascii="Times New Roman" w:hAnsi="Times New Roman" w:cs="Times New Roman"/>
              <w:bCs/>
              <w:sz w:val="28"/>
              <w:szCs w:val="28"/>
            </w:rPr>
            <w:t xml:space="preserve">1.2. Тяжелые металлы как </w:t>
          </w:r>
          <w:proofErr w:type="spellStart"/>
          <w:r w:rsidRPr="004070A0">
            <w:rPr>
              <w:rFonts w:ascii="Times New Roman" w:hAnsi="Times New Roman" w:cs="Times New Roman"/>
              <w:bCs/>
              <w:sz w:val="28"/>
              <w:szCs w:val="28"/>
            </w:rPr>
            <w:t>экотоксиканты</w:t>
          </w:r>
          <w:proofErr w:type="spellEnd"/>
          <w:r>
            <w:rPr>
              <w:rFonts w:ascii="Times New Roman" w:hAnsi="Times New Roman" w:cs="Times New Roman"/>
              <w:bCs/>
              <w:sz w:val="28"/>
              <w:szCs w:val="28"/>
            </w:rPr>
            <w:t>…………………………………</w:t>
          </w:r>
          <w:proofErr w:type="gramStart"/>
          <w:r>
            <w:rPr>
              <w:rFonts w:ascii="Times New Roman" w:hAnsi="Times New Roman" w:cs="Times New Roman"/>
              <w:bCs/>
              <w:sz w:val="28"/>
              <w:szCs w:val="28"/>
            </w:rPr>
            <w:t>…….</w:t>
          </w:r>
          <w:proofErr w:type="gramEnd"/>
          <w:r>
            <w:rPr>
              <w:rFonts w:ascii="Times New Roman" w:hAnsi="Times New Roman" w:cs="Times New Roman"/>
              <w:bCs/>
              <w:sz w:val="28"/>
              <w:szCs w:val="28"/>
            </w:rPr>
            <w:t>.5</w:t>
          </w:r>
        </w:p>
        <w:p w14:paraId="695346E6" w14:textId="0EDE4777" w:rsidR="004070A0" w:rsidRPr="004070A0" w:rsidRDefault="004070A0" w:rsidP="004070A0">
          <w:pPr>
            <w:spacing w:after="0" w:line="240" w:lineRule="auto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        </w:t>
          </w:r>
          <w:r w:rsidRPr="004070A0">
            <w:rPr>
              <w:rFonts w:ascii="Times New Roman" w:hAnsi="Times New Roman" w:cs="Times New Roman"/>
              <w:bCs/>
              <w:sz w:val="28"/>
              <w:szCs w:val="28"/>
            </w:rPr>
            <w:t xml:space="preserve">1.3. Особенности воздействия антропогенного загрязнения тяжелыми металлами на птиц (обзор литературных </w:t>
          </w:r>
          <w:proofErr w:type="gramStart"/>
          <w:r w:rsidRPr="004070A0">
            <w:rPr>
              <w:rFonts w:ascii="Times New Roman" w:hAnsi="Times New Roman" w:cs="Times New Roman"/>
              <w:bCs/>
              <w:sz w:val="28"/>
              <w:szCs w:val="28"/>
            </w:rPr>
            <w:t>сведений)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…</w:t>
          </w:r>
          <w:proofErr w:type="gramEnd"/>
          <w:r>
            <w:rPr>
              <w:rFonts w:ascii="Times New Roman" w:hAnsi="Times New Roman" w:cs="Times New Roman"/>
              <w:bCs/>
              <w:sz w:val="28"/>
              <w:szCs w:val="28"/>
            </w:rPr>
            <w:t>……………………………...6</w:t>
          </w:r>
        </w:p>
        <w:p w14:paraId="1EEFB399" w14:textId="77777777" w:rsidR="004070A0" w:rsidRDefault="004070A0" w:rsidP="004070A0">
          <w:pPr>
            <w:spacing w:after="0" w:line="240" w:lineRule="auto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06C2E54F" w14:textId="55AFFDBD" w:rsidR="004070A0" w:rsidRPr="004070A0" w:rsidRDefault="004070A0" w:rsidP="004070A0">
          <w:pPr>
            <w:spacing w:after="0" w:line="240" w:lineRule="auto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76364E">
            <w:rPr>
              <w:rFonts w:ascii="Times New Roman" w:hAnsi="Times New Roman" w:cs="Times New Roman"/>
              <w:b/>
              <w:sz w:val="28"/>
              <w:szCs w:val="28"/>
            </w:rPr>
            <w:t>ГЛАВА 2. ОПИСАНИЕ РАЙОНА ИССЛЕДОВАНИЙ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……………………</w:t>
          </w:r>
          <w:proofErr w:type="gramStart"/>
          <w:r>
            <w:rPr>
              <w:rFonts w:ascii="Times New Roman" w:hAnsi="Times New Roman" w:cs="Times New Roman"/>
              <w:bCs/>
              <w:sz w:val="28"/>
              <w:szCs w:val="28"/>
            </w:rPr>
            <w:t>…….</w:t>
          </w:r>
          <w:proofErr w:type="gramEnd"/>
          <w:r>
            <w:rPr>
              <w:rFonts w:ascii="Times New Roman" w:hAnsi="Times New Roman" w:cs="Times New Roman"/>
              <w:bCs/>
              <w:sz w:val="28"/>
              <w:szCs w:val="28"/>
            </w:rPr>
            <w:t>7</w:t>
          </w:r>
        </w:p>
        <w:p w14:paraId="7DE3AF08" w14:textId="5ECD9604" w:rsidR="004070A0" w:rsidRPr="004070A0" w:rsidRDefault="004070A0" w:rsidP="004070A0">
          <w:pPr>
            <w:spacing w:after="0" w:line="240" w:lineRule="auto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  </w:t>
          </w:r>
          <w:r w:rsidRPr="004070A0">
            <w:rPr>
              <w:rFonts w:ascii="Times New Roman" w:hAnsi="Times New Roman" w:cs="Times New Roman"/>
              <w:bCs/>
              <w:sz w:val="28"/>
              <w:szCs w:val="28"/>
            </w:rPr>
            <w:t>2.1. Общая физико-географическая характеристика района исследований</w:t>
          </w:r>
          <w:proofErr w:type="gramStart"/>
          <w:r>
            <w:rPr>
              <w:rFonts w:ascii="Times New Roman" w:hAnsi="Times New Roman" w:cs="Times New Roman"/>
              <w:bCs/>
              <w:sz w:val="28"/>
              <w:szCs w:val="28"/>
            </w:rPr>
            <w:t>…….</w:t>
          </w:r>
          <w:proofErr w:type="gramEnd"/>
          <w:r>
            <w:rPr>
              <w:rFonts w:ascii="Times New Roman" w:hAnsi="Times New Roman" w:cs="Times New Roman"/>
              <w:bCs/>
              <w:sz w:val="28"/>
              <w:szCs w:val="28"/>
            </w:rPr>
            <w:t>.7</w:t>
          </w:r>
        </w:p>
        <w:p w14:paraId="5DBE9662" w14:textId="396D34FE" w:rsidR="004070A0" w:rsidRPr="004070A0" w:rsidRDefault="004070A0" w:rsidP="004070A0">
          <w:pPr>
            <w:spacing w:after="0" w:line="240" w:lineRule="auto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     </w:t>
          </w:r>
          <w:r w:rsidRPr="004070A0">
            <w:rPr>
              <w:rFonts w:ascii="Times New Roman" w:hAnsi="Times New Roman" w:cs="Times New Roman"/>
              <w:bCs/>
              <w:sz w:val="28"/>
              <w:szCs w:val="28"/>
            </w:rPr>
            <w:t>2.2. Основные антропогенные источники поступления тяжелых металлов в условиях газовых месторождений Ямало-Ненецкого автономного округа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…</w:t>
          </w:r>
          <w:proofErr w:type="gramStart"/>
          <w:r>
            <w:rPr>
              <w:rFonts w:ascii="Times New Roman" w:hAnsi="Times New Roman" w:cs="Times New Roman"/>
              <w:bCs/>
              <w:sz w:val="28"/>
              <w:szCs w:val="28"/>
            </w:rPr>
            <w:t>…….</w:t>
          </w:r>
          <w:proofErr w:type="gramEnd"/>
          <w:r>
            <w:rPr>
              <w:rFonts w:ascii="Times New Roman" w:hAnsi="Times New Roman" w:cs="Times New Roman"/>
              <w:bCs/>
              <w:sz w:val="28"/>
              <w:szCs w:val="28"/>
            </w:rPr>
            <w:t>.8</w:t>
          </w:r>
        </w:p>
        <w:p w14:paraId="03C1B722" w14:textId="77777777" w:rsidR="004070A0" w:rsidRPr="004070A0" w:rsidRDefault="004070A0" w:rsidP="004070A0">
          <w:pPr>
            <w:rPr>
              <w:lang w:eastAsia="ru-RU"/>
            </w:rPr>
          </w:pPr>
        </w:p>
        <w:p w14:paraId="1D6AAC5A" w14:textId="04D6E691" w:rsidR="004F503A" w:rsidRPr="004F503A" w:rsidRDefault="00A169AF" w:rsidP="004F503A">
          <w:pPr>
            <w:pStyle w:val="11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A169AF">
            <w:rPr>
              <w:rFonts w:ascii="Times New Roman" w:hAnsi="Times New Roman" w:cs="Times New Roman"/>
              <w:b/>
              <w:sz w:val="28"/>
              <w:szCs w:val="28"/>
            </w:rPr>
            <w:t xml:space="preserve">ГЛАВА 3. МАТЕРИАЛЫ И МЕТОДИКА ИССЛЕДОВАНИЙ. </w:t>
          </w:r>
          <w:r w:rsidRPr="00A169AF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9</w:t>
          </w:r>
        </w:p>
        <w:p w14:paraId="16106569" w14:textId="4A9A52E3" w:rsidR="00A169AF" w:rsidRPr="00A169AF" w:rsidRDefault="00A169AF" w:rsidP="00A169AF">
          <w:pPr>
            <w:spacing w:after="0" w:line="360" w:lineRule="auto"/>
            <w:contextualSpacing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169AF">
            <w:rPr>
              <w:rFonts w:ascii="Times New Roman" w:hAnsi="Times New Roman" w:cs="Times New Roman"/>
              <w:b/>
              <w:sz w:val="28"/>
              <w:szCs w:val="28"/>
            </w:rPr>
            <w:t>ГЛАВА 4. РЕЗУЛЬТАТЫ ИССЛЕДОВАНИЙ</w:t>
          </w:r>
          <w:r w:rsidRPr="00A169AF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070A0">
            <w:rPr>
              <w:rFonts w:ascii="Times New Roman" w:hAnsi="Times New Roman" w:cs="Times New Roman"/>
              <w:sz w:val="28"/>
              <w:szCs w:val="28"/>
            </w:rPr>
            <w:t>11</w:t>
          </w:r>
        </w:p>
        <w:p w14:paraId="0E0F2A24" w14:textId="3EEC00C4" w:rsidR="00A169AF" w:rsidRPr="00A169AF" w:rsidRDefault="00A169AF" w:rsidP="00A169AF">
          <w:pPr>
            <w:pStyle w:val="3"/>
            <w:ind w:left="0"/>
            <w:outlineLvl w:val="1"/>
            <w:rPr>
              <w:rFonts w:ascii="Times New Roman" w:hAnsi="Times New Roman" w:cs="Times New Roman"/>
              <w:sz w:val="28"/>
              <w:szCs w:val="28"/>
            </w:rPr>
          </w:pPr>
          <w:bookmarkStart w:id="0" w:name="_Toc37801466"/>
          <w:r w:rsidRPr="00A169AF">
            <w:rPr>
              <w:rFonts w:ascii="Times New Roman" w:hAnsi="Times New Roman" w:cs="Times New Roman"/>
              <w:sz w:val="28"/>
              <w:szCs w:val="28"/>
            </w:rPr>
            <w:t xml:space="preserve">    </w:t>
          </w:r>
          <w:bookmarkStart w:id="1" w:name="_Toc37801654"/>
          <w:r w:rsidRPr="00A169AF">
            <w:rPr>
              <w:rFonts w:ascii="Times New Roman" w:hAnsi="Times New Roman" w:cs="Times New Roman"/>
              <w:sz w:val="28"/>
              <w:szCs w:val="28"/>
            </w:rPr>
            <w:t>4.1. Особенности содержания тяжелых металлов в оперении птиц разных видов</w:t>
          </w:r>
          <w:r w:rsidRPr="00A169AF">
            <w:rPr>
              <w:sz w:val="28"/>
              <w:szCs w:val="28"/>
            </w:rPr>
            <w:ptab w:relativeTo="margin" w:alignment="right" w:leader="dot"/>
          </w:r>
          <w:bookmarkEnd w:id="0"/>
          <w:bookmarkEnd w:id="1"/>
          <w:r w:rsidR="004070A0">
            <w:rPr>
              <w:rFonts w:ascii="Times New Roman" w:hAnsi="Times New Roman" w:cs="Times New Roman"/>
              <w:sz w:val="28"/>
              <w:szCs w:val="28"/>
            </w:rPr>
            <w:t>11</w:t>
          </w:r>
        </w:p>
        <w:p w14:paraId="76D05502" w14:textId="1CD971F4" w:rsidR="00A169AF" w:rsidRDefault="00A169AF" w:rsidP="00A169AF">
          <w:pPr>
            <w:pStyle w:val="2"/>
            <w:rPr>
              <w:sz w:val="28"/>
              <w:szCs w:val="28"/>
            </w:rPr>
          </w:pPr>
          <w:r w:rsidRPr="00A169AF">
            <w:rPr>
              <w:sz w:val="28"/>
              <w:szCs w:val="28"/>
            </w:rPr>
            <w:t xml:space="preserve">    </w:t>
          </w:r>
          <w:r w:rsidRPr="00A169AF">
            <w:rPr>
              <w:sz w:val="28"/>
              <w:szCs w:val="28"/>
            </w:rPr>
            <w:fldChar w:fldCharType="begin"/>
          </w:r>
          <w:r w:rsidRPr="00A169AF">
            <w:rPr>
              <w:sz w:val="28"/>
              <w:szCs w:val="28"/>
            </w:rPr>
            <w:instrText xml:space="preserve"> TOC \o "1-4" \h \z \u </w:instrText>
          </w:r>
          <w:r w:rsidRPr="00A169AF">
            <w:rPr>
              <w:sz w:val="28"/>
              <w:szCs w:val="28"/>
            </w:rPr>
            <w:fldChar w:fldCharType="separate"/>
          </w:r>
          <w:hyperlink w:anchor="_Toc37801466" w:history="1">
            <w:r w:rsidRPr="00A169AF">
              <w:rPr>
                <w:rStyle w:val="a5"/>
                <w:sz w:val="28"/>
                <w:szCs w:val="28"/>
              </w:rPr>
              <w:t>4.2. Географические собенности накопления тяжелых металлов на примере некоторых видов птиц</w:t>
            </w:r>
            <w:r w:rsidRPr="00A169AF">
              <w:rPr>
                <w:webHidden/>
                <w:sz w:val="28"/>
                <w:szCs w:val="28"/>
              </w:rPr>
              <w:tab/>
            </w:r>
            <w:r w:rsidR="004F503A">
              <w:rPr>
                <w:webHidden/>
                <w:sz w:val="28"/>
                <w:szCs w:val="28"/>
              </w:rPr>
              <w:t>17</w:t>
            </w:r>
          </w:hyperlink>
        </w:p>
        <w:p w14:paraId="5CF569B1" w14:textId="2801ADE6" w:rsidR="004F503A" w:rsidRPr="004F503A" w:rsidRDefault="004F503A" w:rsidP="004F503A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4F503A">
            <w:rPr>
              <w:rFonts w:ascii="Times New Roman" w:hAnsi="Times New Roman" w:cs="Times New Roman"/>
              <w:b/>
              <w:bCs/>
              <w:sz w:val="28"/>
              <w:szCs w:val="28"/>
              <w:lang w:eastAsia="ru-RU"/>
            </w:rPr>
            <w:t>Перспективы исследований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……………………………………………………22</w:t>
          </w:r>
        </w:p>
        <w:p w14:paraId="315A14D4" w14:textId="77777777" w:rsidR="00A169AF" w:rsidRPr="00A169AF" w:rsidRDefault="00A169AF" w:rsidP="00A169AF">
          <w:pPr>
            <w:rPr>
              <w:noProof/>
              <w:sz w:val="28"/>
              <w:szCs w:val="28"/>
            </w:rPr>
          </w:pPr>
          <w:r w:rsidRPr="00A169AF">
            <w:rPr>
              <w:rFonts w:ascii="Times New Roman" w:hAnsi="Times New Roman" w:cs="Times New Roman"/>
              <w:sz w:val="28"/>
              <w:szCs w:val="28"/>
              <w:lang w:eastAsia="ru-RU"/>
            </w:rPr>
            <w:fldChar w:fldCharType="end"/>
          </w:r>
          <w:r w:rsidRPr="00A169AF">
            <w:rPr>
              <w:rFonts w:ascii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Pr="00A169AF">
            <w:rPr>
              <w:rFonts w:ascii="Times New Roman" w:hAnsi="Times New Roman" w:cs="Times New Roman"/>
              <w:sz w:val="28"/>
              <w:szCs w:val="28"/>
              <w:lang w:eastAsia="ru-RU"/>
            </w:rPr>
            <w:instrText xml:space="preserve"> TOC \o "1-6" \h \z \u </w:instrText>
          </w:r>
          <w:r w:rsidRPr="00A169AF">
            <w:rPr>
              <w:rFonts w:ascii="Times New Roman" w:hAnsi="Times New Roman" w:cs="Times New Roman"/>
              <w:sz w:val="28"/>
              <w:szCs w:val="28"/>
              <w:lang w:eastAsia="ru-RU"/>
            </w:rPr>
            <w:fldChar w:fldCharType="separate"/>
          </w:r>
        </w:p>
        <w:p w14:paraId="67DDE074" w14:textId="7C6C9D6E" w:rsidR="00A169AF" w:rsidRPr="00A169AF" w:rsidRDefault="00A169AF" w:rsidP="00A169AF">
          <w:pPr>
            <w:pStyle w:val="2"/>
            <w:ind w:left="0"/>
            <w:rPr>
              <w:rStyle w:val="a5"/>
              <w:sz w:val="28"/>
              <w:szCs w:val="28"/>
            </w:rPr>
          </w:pPr>
          <w:r w:rsidRPr="004070A0">
            <w:rPr>
              <w:b/>
              <w:sz w:val="28"/>
              <w:szCs w:val="28"/>
            </w:rPr>
            <w:t>ВЫВОДЫ</w:t>
          </w:r>
          <w:r w:rsidRPr="00A169AF">
            <w:rPr>
              <w:webHidden/>
              <w:sz w:val="28"/>
              <w:szCs w:val="28"/>
            </w:rPr>
            <w:tab/>
          </w:r>
          <w:r w:rsidR="004070A0">
            <w:rPr>
              <w:webHidden/>
              <w:sz w:val="28"/>
              <w:szCs w:val="28"/>
            </w:rPr>
            <w:t>23</w:t>
          </w:r>
        </w:p>
        <w:p w14:paraId="45F8C15E" w14:textId="738EADF5" w:rsidR="00A169AF" w:rsidRPr="00A169AF" w:rsidRDefault="00A169AF" w:rsidP="00A169AF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A169AF">
            <w:rPr>
              <w:rFonts w:ascii="Times New Roman" w:hAnsi="Times New Roman" w:cs="Times New Roman"/>
              <w:b/>
              <w:sz w:val="28"/>
              <w:szCs w:val="28"/>
              <w:lang w:eastAsia="ru-RU"/>
            </w:rPr>
            <w:t xml:space="preserve">ЛИТЕРАТУРА </w:t>
          </w:r>
          <w:r w:rsidRPr="00A169AF">
            <w:rPr>
              <w:rFonts w:asciiTheme="majorHAnsi" w:hAnsiTheme="majorHAnsi" w:cstheme="majorHAnsi"/>
              <w:sz w:val="28"/>
              <w:szCs w:val="28"/>
              <w:lang w:eastAsia="ru-RU"/>
            </w:rPr>
            <w:t>………………………………………………………………………………………………</w:t>
          </w:r>
          <w:proofErr w:type="gramStart"/>
          <w:r w:rsidRPr="00A169AF">
            <w:rPr>
              <w:rFonts w:asciiTheme="majorHAnsi" w:hAnsiTheme="majorHAnsi" w:cstheme="majorHAnsi"/>
              <w:sz w:val="28"/>
              <w:szCs w:val="28"/>
              <w:lang w:eastAsia="ru-RU"/>
            </w:rPr>
            <w:t>…….</w:t>
          </w:r>
          <w:proofErr w:type="gramEnd"/>
          <w:r w:rsidRPr="00A169AF">
            <w:rPr>
              <w:rFonts w:asciiTheme="majorHAnsi" w:hAnsiTheme="majorHAnsi" w:cstheme="majorHAnsi"/>
              <w:sz w:val="28"/>
              <w:szCs w:val="28"/>
              <w:lang w:eastAsia="ru-RU"/>
            </w:rPr>
            <w:t>…</w:t>
          </w:r>
          <w:r w:rsidR="004070A0">
            <w:rPr>
              <w:rFonts w:asciiTheme="majorHAnsi" w:hAnsiTheme="majorHAnsi" w:cstheme="majorHAnsi"/>
              <w:sz w:val="28"/>
              <w:szCs w:val="28"/>
              <w:lang w:eastAsia="ru-RU"/>
            </w:rPr>
            <w:t>24</w:t>
          </w:r>
        </w:p>
        <w:p w14:paraId="731F1D52" w14:textId="77777777" w:rsidR="00A169AF" w:rsidRPr="00A169AF" w:rsidRDefault="00A169AF" w:rsidP="00A169AF">
          <w:pPr>
            <w:rPr>
              <w:sz w:val="28"/>
              <w:szCs w:val="28"/>
              <w:lang w:eastAsia="ru-RU"/>
            </w:rPr>
          </w:pPr>
          <w:r w:rsidRPr="00A169AF">
            <w:rPr>
              <w:rFonts w:ascii="Times New Roman" w:hAnsi="Times New Roman" w:cs="Times New Roman"/>
              <w:sz w:val="28"/>
              <w:szCs w:val="28"/>
              <w:lang w:eastAsia="ru-RU"/>
            </w:rPr>
            <w:fldChar w:fldCharType="end"/>
          </w:r>
        </w:p>
      </w:sdtContent>
    </w:sdt>
    <w:p w14:paraId="0D2E39C6" w14:textId="00748E9D" w:rsidR="00A169AF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8FC80C" w14:textId="30FA31E1" w:rsidR="00A169AF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584897" w14:textId="1AE57B66" w:rsidR="00A169AF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BBAC2A" w14:textId="6AC8C0FA" w:rsidR="00A169AF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A026D7" w14:textId="44FECEDC" w:rsidR="00A169AF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2B612" w14:textId="461FBCCF" w:rsidR="00A169AF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9B3D2C" w14:textId="40869102" w:rsidR="00A169AF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75D345" w14:textId="1436B3DE" w:rsidR="00A169AF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9F0F29" w14:textId="1E1564A0" w:rsidR="00A169AF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C2019A" w14:textId="6EC4429D" w:rsidR="00A169AF" w:rsidRDefault="00A169AF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252D6" w14:textId="77777777" w:rsidR="00A169AF" w:rsidRDefault="00A169AF" w:rsidP="004070A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ECEFFB6" w14:textId="59CF9FB1" w:rsidR="00EA7C4D" w:rsidRPr="0076364E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3634AFB3" w14:textId="77777777" w:rsidR="0011332E" w:rsidRPr="0076364E" w:rsidRDefault="0060409D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="0011332E" w:rsidRPr="0076364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Загрязнение окружающей среды тяжелыми металлами приняло в последние </w:t>
      </w:r>
      <w:r w:rsidR="0011332E" w:rsidRPr="0076364E">
        <w:rPr>
          <w:rFonts w:ascii="Times New Roman" w:eastAsia="Times New Roman" w:hAnsi="Times New Roman" w:cs="Times New Roman"/>
          <w:sz w:val="28"/>
          <w:szCs w:val="28"/>
        </w:rPr>
        <w:t xml:space="preserve">десятилетия угрожающие перспективы в планетарном масштабе, особенно это </w:t>
      </w:r>
      <w:r w:rsidR="0011332E" w:rsidRPr="0076364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касается крупных промышленных стран, в том числе и России. Поэтому для всех стран сегодня экологический контроль состояния окружающей среды, в том числе </w:t>
      </w:r>
      <w:r w:rsidR="0011332E" w:rsidRPr="0076364E">
        <w:rPr>
          <w:rFonts w:ascii="Times New Roman" w:eastAsia="Times New Roman" w:hAnsi="Times New Roman" w:cs="Times New Roman"/>
          <w:sz w:val="28"/>
          <w:szCs w:val="28"/>
        </w:rPr>
        <w:t>природных экосистем, становится не только актуальной, но и приоритетной задачей (Сорокина, 2002).</w:t>
      </w:r>
    </w:p>
    <w:p w14:paraId="1E4543EA" w14:textId="6DFA2754" w:rsidR="0011332E" w:rsidRPr="0076364E" w:rsidRDefault="0011332E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76364E">
        <w:rPr>
          <w:rFonts w:ascii="Times New Roman" w:eastAsia="Times New Roman" w:hAnsi="Times New Roman" w:cs="Times New Roman"/>
          <w:sz w:val="28"/>
          <w:szCs w:val="28"/>
        </w:rPr>
        <w:t>экотоксикологии</w:t>
      </w:r>
      <w:proofErr w:type="spellEnd"/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, занимающейся проблемами накопления </w:t>
      </w:r>
      <w:proofErr w:type="spellStart"/>
      <w:r w:rsidRPr="0076364E">
        <w:rPr>
          <w:rFonts w:ascii="Times New Roman" w:eastAsia="Times New Roman" w:hAnsi="Times New Roman" w:cs="Times New Roman"/>
          <w:spacing w:val="-4"/>
          <w:sz w:val="28"/>
          <w:szCs w:val="28"/>
        </w:rPr>
        <w:t>поллютантов</w:t>
      </w:r>
      <w:proofErr w:type="spellEnd"/>
      <w:r w:rsidRPr="0076364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</w:t>
      </w:r>
      <w:r w:rsidR="004F1C80" w:rsidRPr="0076364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их </w:t>
      </w:r>
      <w:r w:rsidRPr="0076364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воздействия на живые объекты, позволяет оценить реакцию живых систем на химическое загрязнение окружающей среды. В этой области знаний 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накопилось много данных по </w:t>
      </w:r>
      <w:proofErr w:type="spellStart"/>
      <w:r w:rsidRPr="0076364E">
        <w:rPr>
          <w:rFonts w:ascii="Times New Roman" w:eastAsia="Times New Roman" w:hAnsi="Times New Roman" w:cs="Times New Roman"/>
          <w:sz w:val="28"/>
          <w:szCs w:val="28"/>
        </w:rPr>
        <w:t>экотоксикологии</w:t>
      </w:r>
      <w:proofErr w:type="spellEnd"/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 млекопитающих. </w:t>
      </w:r>
      <w:r w:rsidRPr="0076364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последнее время разработано и активно развивается   новое 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в экологии - </w:t>
      </w:r>
      <w:proofErr w:type="spellStart"/>
      <w:r w:rsidRPr="0076364E">
        <w:rPr>
          <w:rFonts w:ascii="Times New Roman" w:eastAsia="Times New Roman" w:hAnsi="Times New Roman" w:cs="Times New Roman"/>
          <w:sz w:val="28"/>
          <w:szCs w:val="28"/>
        </w:rPr>
        <w:t>экотоксикология</w:t>
      </w:r>
      <w:proofErr w:type="spellEnd"/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 птиц (Лебедева, 1996; цит. по Савицкий,</w:t>
      </w:r>
      <w:r w:rsidR="004F1C80" w:rsidRPr="0076364E">
        <w:rPr>
          <w:rFonts w:ascii="Times New Roman" w:eastAsia="Times New Roman" w:hAnsi="Times New Roman" w:cs="Times New Roman"/>
          <w:sz w:val="28"/>
          <w:szCs w:val="28"/>
        </w:rPr>
        <w:t xml:space="preserve"> 2003). Внимание исследователей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F5D" w:rsidRPr="0076364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ривлекают процессы, происходящие в популяциях птиц под действием различного рода загрязнения. Птиц в последние десятилетия используют в качестве индикаторов изменений биотопов и загрязнения среды (Савицкий, 2003). </w:t>
      </w:r>
    </w:p>
    <w:p w14:paraId="624B3256" w14:textId="35A6326E" w:rsidR="00A059DE" w:rsidRPr="0076364E" w:rsidRDefault="00A059DE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>Многими исследо</w:t>
      </w:r>
      <w:r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76364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вателями подтверждено, что накопление различных рассеянных элементов в тканях </w:t>
      </w:r>
      <w:r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>животных и в перьях</w:t>
      </w:r>
      <w:r w:rsidR="0076364E"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частности отражает их содержание в окружающей среде (Ко</w:t>
      </w:r>
      <w:r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76364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вальский, 1974; </w:t>
      </w:r>
      <w:proofErr w:type="spellStart"/>
      <w:r w:rsidRPr="0076364E">
        <w:rPr>
          <w:rFonts w:ascii="Times New Roman" w:eastAsia="Times New Roman" w:hAnsi="Times New Roman" w:cs="Times New Roman"/>
          <w:spacing w:val="-3"/>
          <w:sz w:val="28"/>
          <w:szCs w:val="28"/>
        </w:rPr>
        <w:t>Покаржевский</w:t>
      </w:r>
      <w:proofErr w:type="spellEnd"/>
      <w:r w:rsidRPr="0076364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, 1985). Перья являются местом выноса из организмов и депонирования многих рассеянных элементов и представляют собой весьма удобный </w:t>
      </w:r>
      <w:r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>объект изучения геохимической обстановки в местах обитания птиц. Микроэлемент</w:t>
      </w:r>
      <w:r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 xml:space="preserve">ный состав оперения отражает как долговременное воздействие на организм тех или 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>иных рассеянных элементов, так и кратковременное.</w:t>
      </w:r>
    </w:p>
    <w:p w14:paraId="79D6EE45" w14:textId="77777777" w:rsidR="0060409D" w:rsidRPr="0076364E" w:rsidRDefault="0011332E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Кроме того, м</w:t>
      </w:r>
      <w:r w:rsidR="0060409D" w:rsidRPr="0076364E">
        <w:rPr>
          <w:rFonts w:ascii="Times New Roman" w:hAnsi="Times New Roman" w:cs="Times New Roman"/>
          <w:sz w:val="28"/>
          <w:szCs w:val="28"/>
        </w:rPr>
        <w:t xml:space="preserve">икроэлементный состав оперения может не только дать </w:t>
      </w:r>
      <w:proofErr w:type="spellStart"/>
      <w:r w:rsidR="0060409D" w:rsidRPr="0076364E">
        <w:rPr>
          <w:rFonts w:ascii="Times New Roman" w:hAnsi="Times New Roman" w:cs="Times New Roman"/>
          <w:sz w:val="28"/>
          <w:szCs w:val="28"/>
        </w:rPr>
        <w:t>экотоксикологическую</w:t>
      </w:r>
      <w:proofErr w:type="spellEnd"/>
      <w:r w:rsidR="0060409D" w:rsidRPr="0076364E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="00661A24" w:rsidRPr="0076364E">
        <w:rPr>
          <w:rFonts w:ascii="Times New Roman" w:hAnsi="Times New Roman" w:cs="Times New Roman"/>
          <w:sz w:val="28"/>
          <w:szCs w:val="28"/>
        </w:rPr>
        <w:t>у</w:t>
      </w:r>
      <w:r w:rsidR="0060409D" w:rsidRPr="0076364E">
        <w:rPr>
          <w:rFonts w:ascii="Times New Roman" w:hAnsi="Times New Roman" w:cs="Times New Roman"/>
          <w:sz w:val="28"/>
          <w:szCs w:val="28"/>
        </w:rPr>
        <w:t xml:space="preserve"> территории, как среды обитания птиц, но и распознать птиц, обитающих на различных территориях, что особенно четко прослеживается на особях одного вида. Это дает прекрасную возможность идентифицировать особей, которые относятся к различным популяциям (</w:t>
      </w:r>
      <w:r w:rsidR="00661A24" w:rsidRPr="0076364E">
        <w:rPr>
          <w:rFonts w:ascii="Times New Roman" w:hAnsi="Times New Roman" w:cs="Times New Roman"/>
          <w:sz w:val="28"/>
          <w:szCs w:val="28"/>
        </w:rPr>
        <w:t>Добровольская, 2004</w:t>
      </w:r>
      <w:r w:rsidR="0060409D" w:rsidRPr="0076364E">
        <w:rPr>
          <w:rFonts w:ascii="Times New Roman" w:hAnsi="Times New Roman" w:cs="Times New Roman"/>
          <w:sz w:val="28"/>
          <w:szCs w:val="28"/>
        </w:rPr>
        <w:t>).</w:t>
      </w:r>
    </w:p>
    <w:p w14:paraId="457FD5E3" w14:textId="49E7A5D3" w:rsidR="007C1F5D" w:rsidRPr="0076364E" w:rsidRDefault="0011332E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Тазовский полуостров уже более 3-х десятилетий </w:t>
      </w:r>
      <w:r w:rsidR="007C1F5D" w:rsidRPr="0076364E">
        <w:rPr>
          <w:rFonts w:ascii="Times New Roman" w:hAnsi="Times New Roman" w:cs="Times New Roman"/>
          <w:sz w:val="28"/>
          <w:szCs w:val="28"/>
        </w:rPr>
        <w:t>активно осваивается человеком. Здесь находится в активной разработке одно их крупнейших газовых месторождений мира –</w:t>
      </w:r>
      <w:r w:rsidR="004F1C80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F5D" w:rsidRPr="0076364E">
        <w:rPr>
          <w:rFonts w:ascii="Times New Roman" w:hAnsi="Times New Roman" w:cs="Times New Roman"/>
          <w:sz w:val="28"/>
          <w:szCs w:val="28"/>
        </w:rPr>
        <w:t>Ямбургское</w:t>
      </w:r>
      <w:proofErr w:type="spellEnd"/>
      <w:r w:rsidR="007C1F5D" w:rsidRPr="0076364E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="007C1F5D" w:rsidRPr="0076364E">
        <w:rPr>
          <w:rFonts w:ascii="Times New Roman" w:hAnsi="Times New Roman" w:cs="Times New Roman"/>
          <w:sz w:val="28"/>
          <w:szCs w:val="28"/>
        </w:rPr>
        <w:t>Юрхаровское</w:t>
      </w:r>
      <w:proofErr w:type="spellEnd"/>
      <w:r w:rsidR="007C1F5D" w:rsidRPr="0076364E">
        <w:rPr>
          <w:rFonts w:ascii="Times New Roman" w:hAnsi="Times New Roman" w:cs="Times New Roman"/>
          <w:sz w:val="28"/>
          <w:szCs w:val="28"/>
        </w:rPr>
        <w:t>, Северо-</w:t>
      </w:r>
      <w:proofErr w:type="spellStart"/>
      <w:r w:rsidR="007C1F5D" w:rsidRPr="0076364E">
        <w:rPr>
          <w:rFonts w:ascii="Times New Roman" w:hAnsi="Times New Roman" w:cs="Times New Roman"/>
          <w:sz w:val="28"/>
          <w:szCs w:val="28"/>
        </w:rPr>
        <w:t>Уренгойское</w:t>
      </w:r>
      <w:proofErr w:type="spellEnd"/>
      <w:r w:rsidR="007C1F5D" w:rsidRPr="0076364E">
        <w:rPr>
          <w:rFonts w:ascii="Times New Roman" w:hAnsi="Times New Roman" w:cs="Times New Roman"/>
          <w:sz w:val="28"/>
          <w:szCs w:val="28"/>
        </w:rPr>
        <w:t xml:space="preserve"> и другие месторождения.</w:t>
      </w:r>
    </w:p>
    <w:p w14:paraId="543D3304" w14:textId="39DA9D8D" w:rsidR="007C1F5D" w:rsidRPr="0076364E" w:rsidRDefault="007C1F5D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При этом возможное токсикологическое воздействие добывающей промышленности на местные популяции животных, в частности антропогенное загрязнение такими практически не изучено.</w:t>
      </w:r>
    </w:p>
    <w:p w14:paraId="4ADAFA38" w14:textId="77777777" w:rsidR="0011332E" w:rsidRPr="0076364E" w:rsidRDefault="007C1F5D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76364E">
        <w:rPr>
          <w:rFonts w:ascii="Times New Roman" w:hAnsi="Times New Roman" w:cs="Times New Roman"/>
          <w:b/>
          <w:sz w:val="28"/>
          <w:szCs w:val="28"/>
        </w:rPr>
        <w:t>целью</w:t>
      </w:r>
      <w:r w:rsidRPr="0076364E">
        <w:rPr>
          <w:rFonts w:ascii="Times New Roman" w:hAnsi="Times New Roman" w:cs="Times New Roman"/>
          <w:sz w:val="28"/>
          <w:szCs w:val="28"/>
        </w:rPr>
        <w:t xml:space="preserve"> являлось исследование содержание тяжелых металлов</w:t>
      </w:r>
      <w:r w:rsidR="00473FAF" w:rsidRPr="0076364E">
        <w:rPr>
          <w:rFonts w:ascii="Times New Roman" w:hAnsi="Times New Roman" w:cs="Times New Roman"/>
          <w:sz w:val="28"/>
          <w:szCs w:val="28"/>
        </w:rPr>
        <w:t xml:space="preserve"> и микроэлементов</w:t>
      </w:r>
      <w:r w:rsidRPr="0076364E">
        <w:rPr>
          <w:rFonts w:ascii="Times New Roman" w:hAnsi="Times New Roman" w:cs="Times New Roman"/>
          <w:sz w:val="28"/>
          <w:szCs w:val="28"/>
        </w:rPr>
        <w:t xml:space="preserve"> в перьях </w:t>
      </w:r>
      <w:r w:rsidR="00473FAF" w:rsidRPr="0076364E">
        <w:rPr>
          <w:rFonts w:ascii="Times New Roman" w:hAnsi="Times New Roman" w:cs="Times New Roman"/>
          <w:sz w:val="28"/>
          <w:szCs w:val="28"/>
        </w:rPr>
        <w:t xml:space="preserve">различных видов </w:t>
      </w:r>
      <w:r w:rsidRPr="0076364E">
        <w:rPr>
          <w:rFonts w:ascii="Times New Roman" w:hAnsi="Times New Roman" w:cs="Times New Roman"/>
          <w:sz w:val="28"/>
          <w:szCs w:val="28"/>
        </w:rPr>
        <w:t xml:space="preserve">птиц Тазовского полуострова, для чего были поставлены следующие </w:t>
      </w:r>
      <w:r w:rsidRPr="0076364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6364E">
        <w:rPr>
          <w:rFonts w:ascii="Times New Roman" w:hAnsi="Times New Roman" w:cs="Times New Roman"/>
          <w:sz w:val="28"/>
          <w:szCs w:val="28"/>
        </w:rPr>
        <w:t>:</w:t>
      </w:r>
    </w:p>
    <w:p w14:paraId="4DBE010C" w14:textId="70934700" w:rsidR="00473FAF" w:rsidRPr="0076364E" w:rsidRDefault="0076364E" w:rsidP="00EA7C4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Изучить литературный материал о свойствах тяжелых металлов и особенностях их воздействия на экосистемы и организмы;</w:t>
      </w:r>
    </w:p>
    <w:p w14:paraId="0D3B06E0" w14:textId="1E97FEFD" w:rsidR="007C1F5D" w:rsidRPr="0076364E" w:rsidRDefault="0076364E" w:rsidP="00EA7C4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Проанализировать результаты о концентрациях тяжелых металлов и микроэлементов в перьях птиц, полученные в ходе исследования собранных в </w:t>
      </w:r>
      <w:r w:rsidRPr="0076364E">
        <w:rPr>
          <w:rFonts w:ascii="Times New Roman" w:hAnsi="Times New Roman" w:cs="Times New Roman"/>
          <w:sz w:val="28"/>
          <w:szCs w:val="28"/>
        </w:rPr>
        <w:lastRenderedPageBreak/>
        <w:t>экспедиции проб и провести сравнение результатов для разных видов и экологических групп птиц;</w:t>
      </w:r>
    </w:p>
    <w:p w14:paraId="2C8366DD" w14:textId="5AB2ADA4" w:rsidR="00473FAF" w:rsidRPr="0076364E" w:rsidRDefault="0076364E" w:rsidP="00EA7C4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Изучить литературные данные об аналогичных исследованиях для тех же видов птиц из других регионов мира и сравнить их с нашими данными.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74A96B" w14:textId="77777777" w:rsidR="0060409D" w:rsidRPr="0076364E" w:rsidRDefault="00B722E2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>Теоретическое и практическое значение.</w:t>
      </w:r>
    </w:p>
    <w:p w14:paraId="6E942DA2" w14:textId="77777777" w:rsidR="00B722E2" w:rsidRPr="0076364E" w:rsidRDefault="00B722E2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Собранные данные могут представлять интерес, как источник сведений о региональных значениях концентраций тяжелы</w:t>
      </w:r>
      <w:r w:rsidR="007C1F5D" w:rsidRPr="0076364E">
        <w:rPr>
          <w:rFonts w:ascii="Times New Roman" w:hAnsi="Times New Roman" w:cs="Times New Roman"/>
          <w:sz w:val="28"/>
          <w:szCs w:val="28"/>
        </w:rPr>
        <w:t>х</w:t>
      </w:r>
      <w:r w:rsidRPr="0076364E">
        <w:rPr>
          <w:rFonts w:ascii="Times New Roman" w:hAnsi="Times New Roman" w:cs="Times New Roman"/>
          <w:sz w:val="28"/>
          <w:szCs w:val="28"/>
        </w:rPr>
        <w:t xml:space="preserve"> металлов в перьях различных видов птиц, которые могут быть использованы при проведении экологического мони</w:t>
      </w:r>
      <w:r w:rsidR="004F1C80" w:rsidRPr="0076364E">
        <w:rPr>
          <w:rFonts w:ascii="Times New Roman" w:hAnsi="Times New Roman" w:cs="Times New Roman"/>
          <w:sz w:val="28"/>
          <w:szCs w:val="28"/>
        </w:rPr>
        <w:t>торинга территорий месторождения</w:t>
      </w:r>
      <w:r w:rsidRPr="0076364E">
        <w:rPr>
          <w:rFonts w:ascii="Times New Roman" w:hAnsi="Times New Roman" w:cs="Times New Roman"/>
          <w:sz w:val="28"/>
          <w:szCs w:val="28"/>
        </w:rPr>
        <w:t xml:space="preserve"> севера Западной Сибири. Исследования </w:t>
      </w:r>
      <w:r w:rsidR="0011332E" w:rsidRPr="0076364E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76364E">
        <w:rPr>
          <w:rFonts w:ascii="Times New Roman" w:hAnsi="Times New Roman" w:cs="Times New Roman"/>
          <w:sz w:val="28"/>
          <w:szCs w:val="28"/>
        </w:rPr>
        <w:t>выяви</w:t>
      </w:r>
      <w:r w:rsidR="0011332E" w:rsidRPr="0076364E">
        <w:rPr>
          <w:rFonts w:ascii="Times New Roman" w:hAnsi="Times New Roman" w:cs="Times New Roman"/>
          <w:sz w:val="28"/>
          <w:szCs w:val="28"/>
        </w:rPr>
        <w:t>ть</w:t>
      </w:r>
      <w:r w:rsidRPr="0076364E">
        <w:rPr>
          <w:rFonts w:ascii="Times New Roman" w:hAnsi="Times New Roman" w:cs="Times New Roman"/>
          <w:sz w:val="28"/>
          <w:szCs w:val="28"/>
        </w:rPr>
        <w:t xml:space="preserve"> наиболее подходящие для проведения мониторинга виды.</w:t>
      </w:r>
      <w:r w:rsidR="00977543" w:rsidRPr="0076364E">
        <w:rPr>
          <w:rFonts w:ascii="Times New Roman" w:hAnsi="Times New Roman" w:cs="Times New Roman"/>
          <w:sz w:val="28"/>
          <w:szCs w:val="28"/>
        </w:rPr>
        <w:t xml:space="preserve"> Содержание некоторых компонентов в перьях птиц может служить средством идентификации географического происхождения птиц, отловленных на местах миграций или зимовки (</w:t>
      </w:r>
      <w:proofErr w:type="spellStart"/>
      <w:r w:rsidR="00977543" w:rsidRPr="0076364E">
        <w:rPr>
          <w:rFonts w:ascii="Times New Roman" w:hAnsi="Times New Roman" w:cs="Times New Roman"/>
          <w:bCs/>
          <w:sz w:val="28"/>
          <w:szCs w:val="28"/>
        </w:rPr>
        <w:t>P</w:t>
      </w:r>
      <w:r w:rsidR="005F208C" w:rsidRPr="0076364E">
        <w:rPr>
          <w:rFonts w:ascii="Times New Roman" w:hAnsi="Times New Roman" w:cs="Times New Roman"/>
          <w:bCs/>
          <w:sz w:val="28"/>
          <w:szCs w:val="28"/>
        </w:rPr>
        <w:t>arris</w:t>
      </w:r>
      <w:proofErr w:type="spellEnd"/>
      <w:r w:rsidR="00977543" w:rsidRPr="007636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77543" w:rsidRPr="0076364E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="00977543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7543" w:rsidRPr="0076364E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977543" w:rsidRPr="0076364E">
        <w:rPr>
          <w:rFonts w:ascii="Times New Roman" w:hAnsi="Times New Roman" w:cs="Times New Roman"/>
          <w:sz w:val="28"/>
          <w:szCs w:val="28"/>
        </w:rPr>
        <w:t>., 1983)</w:t>
      </w:r>
      <w:r w:rsidR="00473FAF" w:rsidRPr="0076364E">
        <w:rPr>
          <w:rFonts w:ascii="Times New Roman" w:hAnsi="Times New Roman" w:cs="Times New Roman"/>
          <w:sz w:val="28"/>
          <w:szCs w:val="28"/>
        </w:rPr>
        <w:t>.</w:t>
      </w:r>
    </w:p>
    <w:p w14:paraId="45A78FCB" w14:textId="13BC4CCA" w:rsidR="00473FAF" w:rsidRPr="0076364E" w:rsidRDefault="00473FAF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>Благодарности.</w:t>
      </w:r>
      <w:r w:rsidRPr="0076364E">
        <w:rPr>
          <w:rFonts w:ascii="Times New Roman" w:hAnsi="Times New Roman" w:cs="Times New Roman"/>
          <w:sz w:val="28"/>
          <w:szCs w:val="28"/>
        </w:rPr>
        <w:t xml:space="preserve"> Экспедиционные исследования на Тазовском полуострове проведены при поддержке ООО «Газпром добыча Ямбург», проведение лабораторных исследований стало возможным благодаря финансовой поддержке благотворительного фонда МБУДО «</w:t>
      </w:r>
      <w:r w:rsidR="006E6B5F" w:rsidRPr="0076364E">
        <w:rPr>
          <w:rFonts w:ascii="Times New Roman" w:hAnsi="Times New Roman" w:cs="Times New Roman"/>
          <w:sz w:val="28"/>
          <w:szCs w:val="28"/>
        </w:rPr>
        <w:t>Детская Экологическая станция</w:t>
      </w:r>
      <w:r w:rsidRPr="0076364E">
        <w:rPr>
          <w:rFonts w:ascii="Times New Roman" w:hAnsi="Times New Roman" w:cs="Times New Roman"/>
          <w:sz w:val="28"/>
          <w:szCs w:val="28"/>
        </w:rPr>
        <w:t>»</w:t>
      </w:r>
      <w:r w:rsidR="004F1C80" w:rsidRPr="0076364E">
        <w:rPr>
          <w:rFonts w:ascii="Times New Roman" w:hAnsi="Times New Roman" w:cs="Times New Roman"/>
          <w:sz w:val="28"/>
          <w:szCs w:val="28"/>
        </w:rPr>
        <w:t xml:space="preserve"> при </w:t>
      </w:r>
      <w:r w:rsidR="006E6B5F" w:rsidRPr="0076364E">
        <w:rPr>
          <w:rFonts w:ascii="Times New Roman" w:hAnsi="Times New Roman" w:cs="Times New Roman"/>
          <w:sz w:val="28"/>
          <w:szCs w:val="28"/>
        </w:rPr>
        <w:t xml:space="preserve">участии </w:t>
      </w:r>
      <w:r w:rsidR="00F83265" w:rsidRPr="0076364E">
        <w:rPr>
          <w:rFonts w:ascii="Times New Roman" w:hAnsi="Times New Roman" w:cs="Times New Roman"/>
          <w:sz w:val="28"/>
          <w:szCs w:val="28"/>
        </w:rPr>
        <w:t>человека, чье имя упоминать нельзя</w:t>
      </w:r>
      <w:r w:rsidR="006E6B5F" w:rsidRPr="0076364E">
        <w:rPr>
          <w:rFonts w:ascii="Times New Roman" w:hAnsi="Times New Roman" w:cs="Times New Roman"/>
          <w:sz w:val="28"/>
          <w:szCs w:val="28"/>
        </w:rPr>
        <w:t>.</w:t>
      </w:r>
    </w:p>
    <w:p w14:paraId="484446F9" w14:textId="77777777" w:rsidR="0060409D" w:rsidRPr="0076364E" w:rsidRDefault="0060409D" w:rsidP="00EA7C4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638B54" w14:textId="77777777" w:rsidR="00974F8C" w:rsidRPr="0076364E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>ГЛАВА 1. ТЯЖЕЛЫЕ МЕТАЛЛЫ КАК ЭКОТОКСИКАНТЫ</w:t>
      </w:r>
    </w:p>
    <w:p w14:paraId="4BE523A7" w14:textId="77777777" w:rsidR="00EA7C4D" w:rsidRPr="0076364E" w:rsidRDefault="00EA7C4D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95AD8A" w14:textId="77777777" w:rsidR="00974F8C" w:rsidRPr="0076364E" w:rsidRDefault="00974F8C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>1.1. Основные сведения о тяжелых металлах</w:t>
      </w:r>
    </w:p>
    <w:p w14:paraId="792F41E0" w14:textId="77777777" w:rsidR="006E6B5F" w:rsidRPr="0076364E" w:rsidRDefault="006E6B5F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К тяжёлым металлам относят более 40 химических элементов периодической системы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Д.И.Менделеева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. Существует множество определений понятия «тяжёлые металлы», которые базируются на плотности, атомной массе, химических</w:t>
      </w:r>
      <w:r w:rsidR="003B498B" w:rsidRPr="0076364E">
        <w:rPr>
          <w:rFonts w:ascii="Times New Roman" w:hAnsi="Times New Roman" w:cs="Times New Roman"/>
          <w:sz w:val="28"/>
          <w:szCs w:val="28"/>
        </w:rPr>
        <w:t xml:space="preserve"> свойствах, токсичности и </w:t>
      </w:r>
      <w:proofErr w:type="spellStart"/>
      <w:r w:rsidR="003B498B" w:rsidRPr="0076364E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3B498B" w:rsidRPr="0076364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B498B" w:rsidRPr="0076364E">
        <w:rPr>
          <w:rFonts w:ascii="Times New Roman" w:hAnsi="Times New Roman" w:cs="Times New Roman"/>
          <w:sz w:val="28"/>
          <w:szCs w:val="28"/>
          <w:lang w:val="en-US"/>
        </w:rPr>
        <w:t>Duffus</w:t>
      </w:r>
      <w:proofErr w:type="spellEnd"/>
      <w:r w:rsidR="003B498B" w:rsidRPr="0076364E">
        <w:rPr>
          <w:rFonts w:ascii="Times New Roman" w:hAnsi="Times New Roman" w:cs="Times New Roman"/>
          <w:sz w:val="28"/>
          <w:szCs w:val="28"/>
        </w:rPr>
        <w:t>, 2002)</w:t>
      </w:r>
      <w:r w:rsidRPr="0076364E">
        <w:rPr>
          <w:rFonts w:ascii="Times New Roman" w:hAnsi="Times New Roman" w:cs="Times New Roman"/>
          <w:sz w:val="28"/>
          <w:szCs w:val="28"/>
        </w:rPr>
        <w:t>. В связи с этим можно сказать, что для группы химических элементов, называемые «тяжёлые металлы» нет чёткого определения. В эту группу могут входить переходные металлы, лантано</w:t>
      </w:r>
      <w:r w:rsidR="003B498B" w:rsidRPr="0076364E">
        <w:rPr>
          <w:rFonts w:ascii="Times New Roman" w:hAnsi="Times New Roman" w:cs="Times New Roman"/>
          <w:sz w:val="28"/>
          <w:szCs w:val="28"/>
        </w:rPr>
        <w:t>и</w:t>
      </w:r>
      <w:r w:rsidR="004169FF" w:rsidRPr="0076364E">
        <w:rPr>
          <w:rFonts w:ascii="Times New Roman" w:hAnsi="Times New Roman" w:cs="Times New Roman"/>
          <w:sz w:val="28"/>
          <w:szCs w:val="28"/>
        </w:rPr>
        <w:t>ды, актиноиды и металлоиды (</w:t>
      </w:r>
      <w:r w:rsidR="003B498B" w:rsidRPr="0076364E">
        <w:rPr>
          <w:rFonts w:ascii="Times New Roman" w:hAnsi="Times New Roman" w:cs="Times New Roman"/>
          <w:sz w:val="28"/>
          <w:szCs w:val="28"/>
        </w:rPr>
        <w:t>Снежко,</w:t>
      </w:r>
      <w:r w:rsidR="004169FF" w:rsidRPr="0076364E">
        <w:rPr>
          <w:rFonts w:ascii="Times New Roman" w:hAnsi="Times New Roman" w:cs="Times New Roman"/>
          <w:sz w:val="28"/>
          <w:szCs w:val="28"/>
        </w:rPr>
        <w:t xml:space="preserve"> Шевченко,</w:t>
      </w:r>
      <w:r w:rsidR="009B269B" w:rsidRPr="0076364E">
        <w:rPr>
          <w:rFonts w:ascii="Times New Roman" w:hAnsi="Times New Roman" w:cs="Times New Roman"/>
          <w:sz w:val="28"/>
          <w:szCs w:val="28"/>
        </w:rPr>
        <w:t xml:space="preserve"> 2011)</w:t>
      </w:r>
    </w:p>
    <w:p w14:paraId="24FF17CD" w14:textId="77777777" w:rsidR="003429A1" w:rsidRPr="0076364E" w:rsidRDefault="003429A1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Словосочетание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Cambria Math" w:hAnsi="Cambria Math" w:cs="Cambria Math"/>
          <w:sz w:val="28"/>
          <w:szCs w:val="28"/>
        </w:rPr>
        <w:t>≪</w:t>
      </w:r>
      <w:r w:rsidRPr="0076364E">
        <w:rPr>
          <w:rFonts w:ascii="Times New Roman" w:hAnsi="Times New Roman" w:cs="Times New Roman"/>
          <w:sz w:val="28"/>
          <w:szCs w:val="28"/>
        </w:rPr>
        <w:t>тяжелые металлы</w:t>
      </w:r>
      <w:r w:rsidRPr="0076364E">
        <w:rPr>
          <w:rFonts w:ascii="Cambria Math" w:hAnsi="Cambria Math" w:cs="Cambria Math"/>
          <w:sz w:val="28"/>
          <w:szCs w:val="28"/>
        </w:rPr>
        <w:t>≫</w:t>
      </w:r>
      <w:r w:rsidRPr="0076364E">
        <w:rPr>
          <w:rFonts w:ascii="Times New Roman" w:hAnsi="Times New Roman" w:cs="Times New Roman"/>
          <w:sz w:val="28"/>
          <w:szCs w:val="28"/>
        </w:rPr>
        <w:t xml:space="preserve"> большинством людей сейчас воспринимается как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синоним понятия </w:t>
      </w:r>
      <w:r w:rsidRPr="0076364E">
        <w:rPr>
          <w:rFonts w:ascii="Cambria Math" w:hAnsi="Cambria Math" w:cs="Cambria Math"/>
          <w:sz w:val="28"/>
          <w:szCs w:val="28"/>
        </w:rPr>
        <w:t>≪</w:t>
      </w:r>
      <w:r w:rsidRPr="0076364E">
        <w:rPr>
          <w:rFonts w:ascii="Times New Roman" w:hAnsi="Times New Roman" w:cs="Times New Roman"/>
          <w:sz w:val="28"/>
          <w:szCs w:val="28"/>
        </w:rPr>
        <w:t>токсичные металлы</w:t>
      </w:r>
      <w:r w:rsidRPr="0076364E">
        <w:rPr>
          <w:rFonts w:ascii="Cambria Math" w:hAnsi="Cambria Math" w:cs="Cambria Math"/>
          <w:sz w:val="28"/>
          <w:szCs w:val="28"/>
        </w:rPr>
        <w:t>≫</w:t>
      </w:r>
      <w:r w:rsidRPr="0076364E">
        <w:rPr>
          <w:rFonts w:ascii="Times New Roman" w:hAnsi="Times New Roman" w:cs="Times New Roman"/>
          <w:sz w:val="28"/>
          <w:szCs w:val="28"/>
        </w:rPr>
        <w:t>. Однако, среди них есть жизненно необходимые (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эссенциальные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).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(Жуйкова, 2018).</w:t>
      </w:r>
    </w:p>
    <w:p w14:paraId="6940DCD3" w14:textId="780DF11C" w:rsidR="003429A1" w:rsidRPr="0076364E" w:rsidRDefault="003429A1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Всего в живых организмах обнаружено 80 элементов. Их биологическая роль определяется положением в Периодической системе элементов Менделеева, т.е. строением и физико-химическими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свойствами</w:t>
      </w:r>
      <w:r w:rsidR="004F1C80" w:rsidRPr="0076364E">
        <w:rPr>
          <w:rFonts w:ascii="Times New Roman" w:hAnsi="Times New Roman" w:cs="Times New Roman"/>
          <w:sz w:val="28"/>
          <w:szCs w:val="28"/>
        </w:rPr>
        <w:t xml:space="preserve"> атомов</w:t>
      </w:r>
      <w:r w:rsidRPr="0076364E">
        <w:rPr>
          <w:rFonts w:ascii="Times New Roman" w:hAnsi="Times New Roman" w:cs="Times New Roman"/>
          <w:sz w:val="28"/>
          <w:szCs w:val="28"/>
        </w:rPr>
        <w:t xml:space="preserve"> (Исидоров, 1999</w:t>
      </w:r>
      <w:r w:rsidR="00B363BA" w:rsidRPr="0076364E">
        <w:rPr>
          <w:rFonts w:ascii="Times New Roman" w:hAnsi="Times New Roman" w:cs="Times New Roman"/>
          <w:sz w:val="28"/>
          <w:szCs w:val="28"/>
        </w:rPr>
        <w:t>; цит. по: (Жуйкова, 2018).</w:t>
      </w:r>
      <w:r w:rsidRPr="0076364E">
        <w:rPr>
          <w:rFonts w:ascii="Times New Roman" w:hAnsi="Times New Roman" w:cs="Times New Roman"/>
          <w:sz w:val="28"/>
          <w:szCs w:val="28"/>
        </w:rPr>
        <w:t>). Это элементы-органогены, в сумме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составляющие примерно 97 % массы организмов: H, C, N, P и S, а также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жизненно необходимые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. К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эссенциальным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относятся калий,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кальций, иод 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Сu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Сг</w:t>
      </w:r>
      <w:proofErr w:type="spellEnd"/>
      <w:proofErr w:type="gramStart"/>
      <w:r w:rsidRPr="0076364E">
        <w:rPr>
          <w:rFonts w:ascii="Times New Roman" w:hAnsi="Times New Roman" w:cs="Times New Roman"/>
          <w:sz w:val="28"/>
          <w:szCs w:val="28"/>
        </w:rPr>
        <w:t>,</w:t>
      </w:r>
      <w:r w:rsid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6364E">
        <w:rPr>
          <w:rFonts w:ascii="Times New Roman" w:hAnsi="Times New Roman" w:cs="Times New Roman"/>
          <w:sz w:val="28"/>
          <w:szCs w:val="28"/>
        </w:rPr>
        <w:t xml:space="preserve">, V 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. Все они наряду с железом,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кобальтом и молибденом входят в состав биокатализаторов (ферментов) или их активаторов.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(Жуйкова, 2018).</w:t>
      </w:r>
    </w:p>
    <w:p w14:paraId="7864842F" w14:textId="77777777" w:rsidR="0044323E" w:rsidRPr="0076364E" w:rsidRDefault="003429A1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Микроэлементы участвуют в важнейших биохимических процессах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фотосинтеза, образования органоминеральных соединений, дыхании,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трансформации веществ и т.д. Марганец входит в состав ферментов,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ответственных за синтез полисахаридов (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пируваткарбоксилазы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супероксиддисмутазы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фосфаттрансферазы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, ДНК-полимеразы); цинк —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в состав энзимов </w:t>
      </w:r>
      <w:r w:rsidRPr="0076364E">
        <w:rPr>
          <w:rFonts w:ascii="Times New Roman" w:hAnsi="Times New Roman" w:cs="Times New Roman"/>
          <w:sz w:val="28"/>
          <w:szCs w:val="28"/>
        </w:rPr>
        <w:lastRenderedPageBreak/>
        <w:t xml:space="preserve">(карбоангидразы,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карбокси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-пептидазы, алкоголь-,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лактат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глицеральфосфатдегидрогеназы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и др.); медь входит в состав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белков (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церулоплазмина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, среди тканевых ферментов можно назвать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также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цитохромкиназы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, гемоцианина</w:t>
      </w:r>
      <w:r w:rsidR="004F1C80" w:rsidRPr="0076364E">
        <w:rPr>
          <w:rFonts w:ascii="Times New Roman" w:hAnsi="Times New Roman" w:cs="Times New Roman"/>
          <w:sz w:val="28"/>
          <w:szCs w:val="28"/>
        </w:rPr>
        <w:t>)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Хром участвует в липидном и углеводном обмене. Никель входит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в состав фермента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уреазы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.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Железо входит в состав гемоглобина, выполняющего функцию переносчика кислорода в крови.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44323E" w:rsidRPr="0076364E">
        <w:rPr>
          <w:rFonts w:ascii="Times New Roman" w:hAnsi="Times New Roman" w:cs="Times New Roman"/>
          <w:sz w:val="28"/>
          <w:szCs w:val="28"/>
        </w:rPr>
        <w:t>Таким образом, микроэлементы участвуют в ключевых метаболических событиях, таких как дыхание, фотосинтез, фиксация и ассимиляция некоторых главных питательных веществ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(Жуйкова, 2018)</w:t>
      </w:r>
      <w:r w:rsidR="0044323E" w:rsidRPr="0076364E">
        <w:rPr>
          <w:rFonts w:ascii="Times New Roman" w:hAnsi="Times New Roman" w:cs="Times New Roman"/>
          <w:sz w:val="28"/>
          <w:szCs w:val="28"/>
        </w:rPr>
        <w:t>.</w:t>
      </w:r>
    </w:p>
    <w:p w14:paraId="432FF0BE" w14:textId="77777777" w:rsidR="00EA7C4D" w:rsidRPr="0076364E" w:rsidRDefault="00EA7C4D" w:rsidP="00EA7C4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3371A2" w14:textId="77777777" w:rsidR="003429A1" w:rsidRPr="0076364E" w:rsidRDefault="00B363BA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 xml:space="preserve">1.2. Тяжелые металлы как </w:t>
      </w:r>
      <w:proofErr w:type="spellStart"/>
      <w:r w:rsidRPr="0076364E">
        <w:rPr>
          <w:rFonts w:ascii="Times New Roman" w:hAnsi="Times New Roman" w:cs="Times New Roman"/>
          <w:b/>
          <w:sz w:val="28"/>
          <w:szCs w:val="28"/>
        </w:rPr>
        <w:t>экотоксиканты</w:t>
      </w:r>
      <w:proofErr w:type="spellEnd"/>
    </w:p>
    <w:p w14:paraId="4D9B07B4" w14:textId="77777777" w:rsidR="0089212C" w:rsidRPr="0076364E" w:rsidRDefault="003429A1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Индивидуальная потребность в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эссенциальных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тяжелых металлах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F95824" w:rsidRPr="0076364E">
        <w:rPr>
          <w:rFonts w:ascii="Times New Roman" w:hAnsi="Times New Roman" w:cs="Times New Roman"/>
          <w:sz w:val="28"/>
          <w:szCs w:val="28"/>
        </w:rPr>
        <w:t>мала</w:t>
      </w:r>
      <w:r w:rsidRPr="0076364E">
        <w:rPr>
          <w:rFonts w:ascii="Times New Roman" w:hAnsi="Times New Roman" w:cs="Times New Roman"/>
          <w:sz w:val="28"/>
          <w:szCs w:val="28"/>
        </w:rPr>
        <w:t xml:space="preserve">. Между тем </w:t>
      </w:r>
      <w:r w:rsidR="006E6B5F" w:rsidRPr="0076364E">
        <w:rPr>
          <w:rFonts w:ascii="Times New Roman" w:hAnsi="Times New Roman" w:cs="Times New Roman"/>
          <w:sz w:val="28"/>
          <w:szCs w:val="28"/>
        </w:rPr>
        <w:t>при определенных концентрациях тяжелые металлы начинают оказывать токсическое воздействие на живые организмы. Попадая в организм и вступая во взаимодействие с ферментами, тяжёлые металлы подавляют их активность. Особенно опасны он</w:t>
      </w:r>
      <w:r w:rsidR="00F95824" w:rsidRPr="0076364E">
        <w:rPr>
          <w:rFonts w:ascii="Times New Roman" w:hAnsi="Times New Roman" w:cs="Times New Roman"/>
          <w:sz w:val="28"/>
          <w:szCs w:val="28"/>
        </w:rPr>
        <w:t>и из-за способности накопления</w:t>
      </w:r>
      <w:r w:rsidR="006E6B5F" w:rsidRPr="0076364E">
        <w:rPr>
          <w:rFonts w:ascii="Times New Roman" w:hAnsi="Times New Roman" w:cs="Times New Roman"/>
          <w:sz w:val="28"/>
          <w:szCs w:val="28"/>
        </w:rPr>
        <w:t xml:space="preserve"> в организме, создавая тем самым повышенную концентрацию</w:t>
      </w:r>
      <w:r w:rsidR="00EF2C12" w:rsidRPr="0076364E">
        <w:rPr>
          <w:rFonts w:ascii="Times New Roman" w:hAnsi="Times New Roman" w:cs="Times New Roman"/>
          <w:sz w:val="28"/>
          <w:szCs w:val="28"/>
        </w:rPr>
        <w:t xml:space="preserve"> (Сорокина, 2002; </w:t>
      </w:r>
      <w:proofErr w:type="spellStart"/>
      <w:r w:rsidR="00EF2C12" w:rsidRPr="0076364E">
        <w:rPr>
          <w:rFonts w:ascii="Times New Roman" w:hAnsi="Times New Roman" w:cs="Times New Roman"/>
          <w:sz w:val="28"/>
          <w:szCs w:val="28"/>
        </w:rPr>
        <w:t>Дускаев</w:t>
      </w:r>
      <w:proofErr w:type="spellEnd"/>
      <w:r w:rsidR="00EF2C12" w:rsidRPr="0076364E">
        <w:rPr>
          <w:rFonts w:ascii="Times New Roman" w:hAnsi="Times New Roman" w:cs="Times New Roman"/>
          <w:sz w:val="28"/>
          <w:szCs w:val="28"/>
        </w:rPr>
        <w:t>, Мирошников и др.,</w:t>
      </w:r>
      <w:r w:rsidR="00CE035C" w:rsidRPr="0076364E">
        <w:rPr>
          <w:rFonts w:ascii="Times New Roman" w:hAnsi="Times New Roman" w:cs="Times New Roman"/>
          <w:sz w:val="28"/>
          <w:szCs w:val="28"/>
        </w:rPr>
        <w:t xml:space="preserve"> 2014)</w:t>
      </w:r>
      <w:r w:rsidR="006E6B5F" w:rsidRPr="0076364E">
        <w:rPr>
          <w:rFonts w:ascii="Times New Roman" w:hAnsi="Times New Roman" w:cs="Times New Roman"/>
          <w:sz w:val="28"/>
          <w:szCs w:val="28"/>
        </w:rPr>
        <w:t>. Кроме того, некоторые из них могут быть катализаторами образования ядовитых соединений (</w:t>
      </w:r>
      <w:r w:rsidR="006E6B5F" w:rsidRPr="0076364E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6E6B5F" w:rsidRPr="0076364E">
        <w:rPr>
          <w:rFonts w:ascii="Times New Roman" w:hAnsi="Times New Roman" w:cs="Times New Roman"/>
          <w:sz w:val="28"/>
          <w:szCs w:val="28"/>
        </w:rPr>
        <w:t>) и вызывать процессы коррозии (</w:t>
      </w:r>
      <w:r w:rsidR="006E6B5F" w:rsidRPr="0076364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6E6B5F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6E6B5F" w:rsidRPr="0076364E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="006E6B5F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6E6B5F" w:rsidRPr="0076364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E6B5F" w:rsidRPr="0076364E">
        <w:rPr>
          <w:rFonts w:ascii="Times New Roman" w:hAnsi="Times New Roman" w:cs="Times New Roman"/>
          <w:sz w:val="28"/>
          <w:szCs w:val="28"/>
        </w:rPr>
        <w:t xml:space="preserve">) </w:t>
      </w:r>
      <w:r w:rsidR="0089212C" w:rsidRPr="0076364E">
        <w:rPr>
          <w:rFonts w:ascii="Times New Roman" w:hAnsi="Times New Roman" w:cs="Times New Roman"/>
          <w:sz w:val="28"/>
          <w:szCs w:val="28"/>
        </w:rPr>
        <w:t>(Снежко, Шевченко, 2011).</w:t>
      </w:r>
    </w:p>
    <w:p w14:paraId="4F83528A" w14:textId="77777777" w:rsidR="0044323E" w:rsidRPr="0076364E" w:rsidRDefault="0044323E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По решению Европейской экономической комиссии ООН</w:t>
      </w:r>
      <w:r w:rsidR="00F95824" w:rsidRPr="0076364E">
        <w:rPr>
          <w:rFonts w:ascii="Times New Roman" w:hAnsi="Times New Roman" w:cs="Times New Roman"/>
          <w:sz w:val="28"/>
          <w:szCs w:val="28"/>
        </w:rPr>
        <w:t>,</w:t>
      </w:r>
      <w:r w:rsidRPr="0076364E">
        <w:rPr>
          <w:rFonts w:ascii="Times New Roman" w:hAnsi="Times New Roman" w:cs="Times New Roman"/>
          <w:sz w:val="28"/>
          <w:szCs w:val="28"/>
        </w:rPr>
        <w:t xml:space="preserve"> к экологически значимым </w:t>
      </w:r>
      <w:r w:rsidR="00F95824" w:rsidRPr="0076364E">
        <w:rPr>
          <w:rFonts w:ascii="Times New Roman" w:hAnsi="Times New Roman" w:cs="Times New Roman"/>
          <w:sz w:val="28"/>
          <w:szCs w:val="28"/>
        </w:rPr>
        <w:t xml:space="preserve">элементам </w:t>
      </w:r>
      <w:r w:rsidRPr="0076364E">
        <w:rPr>
          <w:rFonts w:ascii="Times New Roman" w:hAnsi="Times New Roman" w:cs="Times New Roman"/>
          <w:sz w:val="28"/>
          <w:szCs w:val="28"/>
        </w:rPr>
        <w:t xml:space="preserve">отнесены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Hg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Sb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(а также металлоиды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Se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).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Ионы Pb2+, Hg2+, СН3Hg+ и Сd2+ образуют прочные комплексы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с аминокислотами и другими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биомолекулами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. Поэтому их</w:t>
      </w:r>
      <w:r w:rsidR="00F95824" w:rsidRPr="0076364E">
        <w:rPr>
          <w:rFonts w:ascii="Times New Roman" w:hAnsi="Times New Roman" w:cs="Times New Roman"/>
          <w:sz w:val="28"/>
          <w:szCs w:val="28"/>
        </w:rPr>
        <w:t>,</w:t>
      </w:r>
      <w:r w:rsidRPr="0076364E">
        <w:rPr>
          <w:rFonts w:ascii="Times New Roman" w:hAnsi="Times New Roman" w:cs="Times New Roman"/>
          <w:sz w:val="28"/>
          <w:szCs w:val="28"/>
        </w:rPr>
        <w:t xml:space="preserve"> наряду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с алкилирующими НS-группу органическими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токсикантами</w:t>
      </w:r>
      <w:proofErr w:type="spellEnd"/>
      <w:r w:rsidR="00F95824" w:rsidRPr="0076364E">
        <w:rPr>
          <w:rFonts w:ascii="Times New Roman" w:hAnsi="Times New Roman" w:cs="Times New Roman"/>
          <w:sz w:val="28"/>
          <w:szCs w:val="28"/>
        </w:rPr>
        <w:t>,</w:t>
      </w:r>
      <w:r w:rsidRPr="0076364E">
        <w:rPr>
          <w:rFonts w:ascii="Times New Roman" w:hAnsi="Times New Roman" w:cs="Times New Roman"/>
          <w:sz w:val="28"/>
          <w:szCs w:val="28"/>
        </w:rPr>
        <w:t xml:space="preserve"> относят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к категории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тиоловых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ядов.</w:t>
      </w:r>
    </w:p>
    <w:p w14:paraId="7C026347" w14:textId="77777777" w:rsidR="0044323E" w:rsidRPr="0076364E" w:rsidRDefault="0044323E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Кроме того, ртуть и свинец вытесняют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эссенциальные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металлы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из металлсодержащих комплексов, приводя к потере последними биологической активности.</w:t>
      </w:r>
    </w:p>
    <w:p w14:paraId="02A79142" w14:textId="77777777" w:rsidR="0044323E" w:rsidRPr="0076364E" w:rsidRDefault="0044323E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Некоторые комплексы металлов с органическими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лигандами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могут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подменять аминокислоты, гормоны и нейромедиаторы. Так, комплекс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метилртути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аминокислы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цистеина имитирует незаменимую аминокислоту метионин, участвующую в синтезе адреналина и холина.</w:t>
      </w:r>
    </w:p>
    <w:p w14:paraId="717C4B31" w14:textId="77777777" w:rsidR="0044323E" w:rsidRPr="0076364E" w:rsidRDefault="0044323E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Ионы Рb2+ ингибируют синтез гемма. Они активируют фермент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гемокиназу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разлагающий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гем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. Аналогично действуют ионы кобальта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и кадмия. Потеря организмом животного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гема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приводит к дефициту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гемоглобина и развитию анемии.</w:t>
      </w:r>
    </w:p>
    <w:p w14:paraId="485D9C2D" w14:textId="77777777" w:rsidR="0044323E" w:rsidRPr="0076364E" w:rsidRDefault="0044323E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Таким образом, основными молекулярными и клеточными мишенями для ионов тяжелых металлов служат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гемсодержащие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белки и ферменты, ферменты, участвующие в процессах конъюгации, системы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пероксидного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свободнорадикального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окисления липидов и белков,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а также системы антиоксидантной 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антипероксидной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защиты, ферменты транспорта электронов и синтеза АТФ.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(Жуйкова, 2018).</w:t>
      </w:r>
    </w:p>
    <w:p w14:paraId="4A3D4130" w14:textId="7DC3B48E" w:rsidR="0044323E" w:rsidRDefault="0044323E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По степени экологической токсичности</w:t>
      </w:r>
      <w:r w:rsidR="00F95824" w:rsidRPr="0076364E">
        <w:rPr>
          <w:rFonts w:ascii="Times New Roman" w:hAnsi="Times New Roman" w:cs="Times New Roman"/>
          <w:sz w:val="28"/>
          <w:szCs w:val="28"/>
        </w:rPr>
        <w:t>,</w:t>
      </w:r>
      <w:r w:rsidRPr="0076364E">
        <w:rPr>
          <w:rFonts w:ascii="Times New Roman" w:hAnsi="Times New Roman" w:cs="Times New Roman"/>
          <w:sz w:val="28"/>
          <w:szCs w:val="28"/>
        </w:rPr>
        <w:t xml:space="preserve"> тяжелые металлы делят на три</w:t>
      </w:r>
      <w:r w:rsidR="00B363B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EA7C4D" w:rsidRPr="0076364E">
        <w:rPr>
          <w:rFonts w:ascii="Times New Roman" w:hAnsi="Times New Roman" w:cs="Times New Roman"/>
          <w:sz w:val="28"/>
          <w:szCs w:val="28"/>
        </w:rPr>
        <w:t>класса (табл.</w:t>
      </w:r>
      <w:r w:rsidR="00D35A59" w:rsidRPr="0076364E">
        <w:rPr>
          <w:rFonts w:ascii="Times New Roman" w:hAnsi="Times New Roman" w:cs="Times New Roman"/>
          <w:sz w:val="28"/>
          <w:szCs w:val="28"/>
        </w:rPr>
        <w:t> </w:t>
      </w:r>
      <w:r w:rsidR="00EA7C4D" w:rsidRPr="0076364E">
        <w:rPr>
          <w:rFonts w:ascii="Times New Roman" w:hAnsi="Times New Roman" w:cs="Times New Roman"/>
          <w:sz w:val="28"/>
          <w:szCs w:val="28"/>
        </w:rPr>
        <w:t>1</w:t>
      </w:r>
      <w:r w:rsidRPr="0076364E">
        <w:rPr>
          <w:rFonts w:ascii="Times New Roman" w:hAnsi="Times New Roman" w:cs="Times New Roman"/>
          <w:sz w:val="28"/>
          <w:szCs w:val="28"/>
        </w:rPr>
        <w:t>).</w:t>
      </w:r>
    </w:p>
    <w:p w14:paraId="57F2B00F" w14:textId="14590EB0" w:rsidR="004070A0" w:rsidRDefault="004070A0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95243E" w14:textId="77777777" w:rsidR="004070A0" w:rsidRPr="0076364E" w:rsidRDefault="004070A0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FABC49" w14:textId="77777777" w:rsidR="0044323E" w:rsidRPr="0076364E" w:rsidRDefault="00EA7C4D" w:rsidP="00EA7C4D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76364E">
        <w:rPr>
          <w:rFonts w:ascii="Times New Roman" w:hAnsi="Times New Roman" w:cs="Times New Roman"/>
          <w:iCs/>
          <w:sz w:val="24"/>
          <w:szCs w:val="24"/>
        </w:rPr>
        <w:lastRenderedPageBreak/>
        <w:t>Таблица 1</w:t>
      </w:r>
      <w:r w:rsidR="0044323E" w:rsidRPr="0076364E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7015FAEF" w14:textId="77777777" w:rsidR="0044323E" w:rsidRPr="0076364E" w:rsidRDefault="0044323E" w:rsidP="00EA7C4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364E">
        <w:rPr>
          <w:rFonts w:ascii="Times New Roman" w:hAnsi="Times New Roman" w:cs="Times New Roman"/>
          <w:bCs/>
          <w:sz w:val="24"/>
          <w:szCs w:val="24"/>
        </w:rPr>
        <w:t>Классы токсичности тяжелых металлов</w:t>
      </w:r>
      <w:r w:rsidR="00B363BA" w:rsidRPr="0076364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B363BA" w:rsidRPr="0076364E">
        <w:rPr>
          <w:rFonts w:ascii="Times New Roman" w:hAnsi="Times New Roman" w:cs="Times New Roman"/>
          <w:sz w:val="24"/>
          <w:szCs w:val="24"/>
        </w:rPr>
        <w:t>Жуйкова, 2018</w:t>
      </w:r>
      <w:r w:rsidR="00B363BA" w:rsidRPr="0076364E">
        <w:rPr>
          <w:rFonts w:ascii="Times New Roman" w:hAnsi="Times New Roman" w:cs="Times New Roman"/>
          <w:bCs/>
          <w:sz w:val="24"/>
          <w:szCs w:val="24"/>
        </w:rPr>
        <w:t>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2834"/>
        <w:gridCol w:w="3396"/>
      </w:tblGrid>
      <w:tr w:rsidR="0044323E" w:rsidRPr="0076364E" w14:paraId="24E7AAE8" w14:textId="77777777" w:rsidTr="00803C16">
        <w:trPr>
          <w:jc w:val="center"/>
        </w:trPr>
        <w:tc>
          <w:tcPr>
            <w:tcW w:w="3115" w:type="dxa"/>
          </w:tcPr>
          <w:p w14:paraId="1648886E" w14:textId="77777777" w:rsidR="0044323E" w:rsidRPr="0076364E" w:rsidRDefault="00EA7C4D" w:rsidP="00EA7C4D">
            <w:pPr>
              <w:ind w:firstLine="2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класс – </w:t>
            </w:r>
            <w:r w:rsidR="0044323E"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особо токсичные</w:t>
            </w:r>
          </w:p>
        </w:tc>
        <w:tc>
          <w:tcPr>
            <w:tcW w:w="2834" w:type="dxa"/>
          </w:tcPr>
          <w:p w14:paraId="77A6A31F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класс </w:t>
            </w:r>
            <w:r w:rsidR="00EA7C4D"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токсичные</w:t>
            </w:r>
          </w:p>
        </w:tc>
        <w:tc>
          <w:tcPr>
            <w:tcW w:w="3396" w:type="dxa"/>
          </w:tcPr>
          <w:p w14:paraId="4ECCE12F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 класс </w:t>
            </w:r>
            <w:r w:rsidR="00EA7C4D"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слабо токсичные</w:t>
            </w:r>
          </w:p>
        </w:tc>
      </w:tr>
      <w:tr w:rsidR="0044323E" w:rsidRPr="0076364E" w14:paraId="31399905" w14:textId="77777777" w:rsidTr="00803C16">
        <w:trPr>
          <w:trHeight w:val="64"/>
          <w:jc w:val="center"/>
        </w:trPr>
        <w:tc>
          <w:tcPr>
            <w:tcW w:w="3115" w:type="dxa"/>
          </w:tcPr>
          <w:p w14:paraId="66945029" w14:textId="77777777" w:rsidR="0044323E" w:rsidRPr="0076364E" w:rsidRDefault="0044323E" w:rsidP="00EA7C4D">
            <w:pPr>
              <w:ind w:firstLine="2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Кадмий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4" w:type="dxa"/>
          </w:tcPr>
          <w:p w14:paraId="62D4127A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Бор (В) </w:t>
            </w:r>
          </w:p>
        </w:tc>
        <w:tc>
          <w:tcPr>
            <w:tcW w:w="3396" w:type="dxa"/>
          </w:tcPr>
          <w:p w14:paraId="7CD5CD80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Барий (Ва)</w:t>
            </w:r>
          </w:p>
        </w:tc>
      </w:tr>
      <w:tr w:rsidR="0044323E" w:rsidRPr="0076364E" w14:paraId="23871088" w14:textId="77777777" w:rsidTr="00803C16">
        <w:trPr>
          <w:jc w:val="center"/>
        </w:trPr>
        <w:tc>
          <w:tcPr>
            <w:tcW w:w="3115" w:type="dxa"/>
          </w:tcPr>
          <w:p w14:paraId="09B00F7D" w14:textId="77777777" w:rsidR="0044323E" w:rsidRPr="0076364E" w:rsidRDefault="0044323E" w:rsidP="00EA7C4D">
            <w:pPr>
              <w:ind w:firstLine="2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Мышьяк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4" w:type="dxa"/>
          </w:tcPr>
          <w:p w14:paraId="424EEA81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Кобальт (Со)</w:t>
            </w:r>
          </w:p>
        </w:tc>
        <w:tc>
          <w:tcPr>
            <w:tcW w:w="3396" w:type="dxa"/>
          </w:tcPr>
          <w:p w14:paraId="68872443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Ванадий (V)</w:t>
            </w:r>
          </w:p>
        </w:tc>
      </w:tr>
      <w:tr w:rsidR="0044323E" w:rsidRPr="0076364E" w14:paraId="4650D940" w14:textId="77777777" w:rsidTr="00803C16">
        <w:trPr>
          <w:jc w:val="center"/>
        </w:trPr>
        <w:tc>
          <w:tcPr>
            <w:tcW w:w="3115" w:type="dxa"/>
          </w:tcPr>
          <w:p w14:paraId="0F92045B" w14:textId="77777777" w:rsidR="0044323E" w:rsidRPr="0076364E" w:rsidRDefault="0044323E" w:rsidP="00EA7C4D">
            <w:pPr>
              <w:ind w:firstLine="2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Ртуть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Hg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4" w:type="dxa"/>
          </w:tcPr>
          <w:p w14:paraId="6FBDCD74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Медь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Сu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96" w:type="dxa"/>
          </w:tcPr>
          <w:p w14:paraId="5F7FD665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Вольфрам (W)</w:t>
            </w:r>
          </w:p>
        </w:tc>
      </w:tr>
      <w:tr w:rsidR="0044323E" w:rsidRPr="0076364E" w14:paraId="75E23D04" w14:textId="77777777" w:rsidTr="00803C16">
        <w:trPr>
          <w:jc w:val="center"/>
        </w:trPr>
        <w:tc>
          <w:tcPr>
            <w:tcW w:w="3115" w:type="dxa"/>
          </w:tcPr>
          <w:p w14:paraId="26AB500E" w14:textId="77777777" w:rsidR="0044323E" w:rsidRPr="0076364E" w:rsidRDefault="0044323E" w:rsidP="00EA7C4D">
            <w:pPr>
              <w:ind w:firstLine="2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Свинец (РЬ)</w:t>
            </w:r>
          </w:p>
        </w:tc>
        <w:tc>
          <w:tcPr>
            <w:tcW w:w="2834" w:type="dxa"/>
          </w:tcPr>
          <w:p w14:paraId="152B00D4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Молибден (Мо)</w:t>
            </w:r>
          </w:p>
        </w:tc>
        <w:tc>
          <w:tcPr>
            <w:tcW w:w="3396" w:type="dxa"/>
          </w:tcPr>
          <w:p w14:paraId="2DCB9364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Марганец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4323E" w:rsidRPr="0076364E" w14:paraId="1A42F410" w14:textId="77777777" w:rsidTr="00803C16">
        <w:trPr>
          <w:jc w:val="center"/>
        </w:trPr>
        <w:tc>
          <w:tcPr>
            <w:tcW w:w="3115" w:type="dxa"/>
          </w:tcPr>
          <w:p w14:paraId="034BAC8E" w14:textId="77777777" w:rsidR="0044323E" w:rsidRPr="0076364E" w:rsidRDefault="0044323E" w:rsidP="00EA7C4D">
            <w:pPr>
              <w:ind w:firstLine="2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Селен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4" w:type="dxa"/>
          </w:tcPr>
          <w:p w14:paraId="09277EDC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Никель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96" w:type="dxa"/>
          </w:tcPr>
          <w:p w14:paraId="4B3A6509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Стронций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4323E" w:rsidRPr="0076364E" w14:paraId="5DFA4628" w14:textId="77777777" w:rsidTr="00803C16">
        <w:trPr>
          <w:jc w:val="center"/>
        </w:trPr>
        <w:tc>
          <w:tcPr>
            <w:tcW w:w="3115" w:type="dxa"/>
          </w:tcPr>
          <w:p w14:paraId="1599C04A" w14:textId="77777777" w:rsidR="0044323E" w:rsidRPr="0076364E" w:rsidRDefault="0044323E" w:rsidP="00EA7C4D">
            <w:pPr>
              <w:ind w:firstLine="2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Цинк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4" w:type="dxa"/>
          </w:tcPr>
          <w:p w14:paraId="46728C62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Сурьма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Sb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96" w:type="dxa"/>
          </w:tcPr>
          <w:p w14:paraId="3380599A" w14:textId="77777777" w:rsidR="0044323E" w:rsidRPr="0076364E" w:rsidRDefault="0044323E" w:rsidP="00EA7C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Хром (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Сг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656244DF" w14:textId="77777777" w:rsidR="00B363BA" w:rsidRPr="0076364E" w:rsidRDefault="00B363BA" w:rsidP="00EA7C4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harterITC" w:hAnsi="Times New Roman" w:cs="Times New Roman"/>
          <w:sz w:val="24"/>
          <w:szCs w:val="24"/>
        </w:rPr>
      </w:pPr>
    </w:p>
    <w:p w14:paraId="05F8FEC6" w14:textId="77777777" w:rsidR="00CB7960" w:rsidRPr="0076364E" w:rsidRDefault="00B363BA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В своем исследовани</w:t>
      </w:r>
      <w:r w:rsidR="00F95824" w:rsidRPr="0076364E">
        <w:rPr>
          <w:rFonts w:ascii="Times New Roman" w:hAnsi="Times New Roman" w:cs="Times New Roman"/>
          <w:sz w:val="28"/>
          <w:szCs w:val="28"/>
        </w:rPr>
        <w:t>и мы уделили особое внимание</w:t>
      </w:r>
      <w:r w:rsidRPr="0076364E">
        <w:rPr>
          <w:rFonts w:ascii="Times New Roman" w:hAnsi="Times New Roman" w:cs="Times New Roman"/>
          <w:sz w:val="28"/>
          <w:szCs w:val="28"/>
        </w:rPr>
        <w:t xml:space="preserve"> тяжелым металлам, относящимся к 1 классу – особо токсичные.</w:t>
      </w:r>
      <w:r w:rsidR="00CB7960" w:rsidRPr="007636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C52AAA7" w14:textId="77777777" w:rsidR="00EA7C4D" w:rsidRPr="0076364E" w:rsidRDefault="00EA7C4D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698F66" w14:textId="77777777" w:rsidR="00CB7960" w:rsidRPr="0076364E" w:rsidRDefault="00CB7960" w:rsidP="00EA7C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>1.3. Особенности воздействия антропогенного загрязнения тяжелыми металлами на птиц (обзор литературных сведений)</w:t>
      </w:r>
    </w:p>
    <w:p w14:paraId="4EAF27E0" w14:textId="77777777" w:rsidR="00EA7C4D" w:rsidRPr="0076364E" w:rsidRDefault="00EA7C4D" w:rsidP="00EA7C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99A4D4" w14:textId="77777777" w:rsidR="006E6B5F" w:rsidRPr="0076364E" w:rsidRDefault="006E6B5F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Птицы считаются наиболее хорошими объектами в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экотоксикологии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, так как по сравнению с другими животными, они в большей степени аккумулируют тяжелые металлы во внутренних органах. По уровню накопления тяжелых металлов в тканях птиц можно судить о риске, которому подвергаются экосистемы в целом</w:t>
      </w:r>
      <w:r w:rsidR="007B057E" w:rsidRPr="0076364E">
        <w:rPr>
          <w:rFonts w:ascii="Times New Roman" w:hAnsi="Times New Roman" w:cs="Times New Roman"/>
          <w:sz w:val="28"/>
          <w:szCs w:val="28"/>
        </w:rPr>
        <w:t xml:space="preserve"> (Сорокина, 2002)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</w:p>
    <w:p w14:paraId="11551470" w14:textId="77777777" w:rsidR="006E6B5F" w:rsidRPr="0076364E" w:rsidRDefault="006E6B5F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Изучение влияния тяжелых металлов на организм птиц проводится в искусственных и естественных условиях. В искусственных условиях птиц кормят загрязненной пище</w:t>
      </w:r>
      <w:r w:rsidR="00F007C3" w:rsidRPr="0076364E">
        <w:rPr>
          <w:rFonts w:ascii="Times New Roman" w:hAnsi="Times New Roman" w:cs="Times New Roman"/>
          <w:sz w:val="28"/>
          <w:szCs w:val="28"/>
        </w:rPr>
        <w:t>й и следят за их состоянием (</w:t>
      </w:r>
      <w:proofErr w:type="spellStart"/>
      <w:r w:rsidR="00F007C3" w:rsidRPr="0076364E">
        <w:rPr>
          <w:rFonts w:ascii="Times New Roman" w:hAnsi="Times New Roman" w:cs="Times New Roman"/>
          <w:sz w:val="28"/>
          <w:szCs w:val="28"/>
          <w:lang w:val="en-US"/>
        </w:rPr>
        <w:t>Leonzio</w:t>
      </w:r>
      <w:proofErr w:type="spellEnd"/>
      <w:r w:rsidR="00F007C3"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F007C3" w:rsidRPr="0076364E">
        <w:rPr>
          <w:rFonts w:ascii="Times New Roman" w:hAnsi="Times New Roman" w:cs="Times New Roman"/>
          <w:sz w:val="28"/>
          <w:szCs w:val="28"/>
          <w:lang w:val="en-US"/>
        </w:rPr>
        <w:t>Bargagli</w:t>
      </w:r>
      <w:proofErr w:type="spellEnd"/>
      <w:r w:rsidR="00F007C3" w:rsidRPr="0076364E">
        <w:rPr>
          <w:rFonts w:ascii="Times New Roman" w:hAnsi="Times New Roman" w:cs="Times New Roman"/>
          <w:sz w:val="28"/>
          <w:szCs w:val="28"/>
        </w:rPr>
        <w:t>,</w:t>
      </w:r>
      <w:r w:rsidR="00F007C3" w:rsidRPr="0076364E">
        <w:rPr>
          <w:rFonts w:ascii="Times New Roman" w:hAnsi="Times New Roman" w:cs="Times New Roman"/>
          <w:sz w:val="28"/>
          <w:szCs w:val="28"/>
          <w:lang w:val="en-US"/>
        </w:rPr>
        <w:t>et</w:t>
      </w:r>
      <w:proofErr w:type="gramEnd"/>
      <w:r w:rsidR="00F007C3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F007C3" w:rsidRPr="0076364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F007C3" w:rsidRPr="0076364E">
        <w:rPr>
          <w:rFonts w:ascii="Times New Roman" w:hAnsi="Times New Roman" w:cs="Times New Roman"/>
          <w:sz w:val="28"/>
          <w:szCs w:val="28"/>
        </w:rPr>
        <w:t>, 1989.)</w:t>
      </w:r>
      <w:r w:rsidRPr="0076364E">
        <w:rPr>
          <w:rFonts w:ascii="Times New Roman" w:hAnsi="Times New Roman" w:cs="Times New Roman"/>
          <w:sz w:val="28"/>
          <w:szCs w:val="28"/>
        </w:rPr>
        <w:t>, в естественных условиях за птицами наблюдают на различном расстоян</w:t>
      </w:r>
      <w:r w:rsidR="00F007C3" w:rsidRPr="0076364E">
        <w:rPr>
          <w:rFonts w:ascii="Times New Roman" w:hAnsi="Times New Roman" w:cs="Times New Roman"/>
          <w:sz w:val="28"/>
          <w:szCs w:val="28"/>
        </w:rPr>
        <w:t>ии от источника загрязнения (</w:t>
      </w:r>
      <w:proofErr w:type="spellStart"/>
      <w:r w:rsidR="00F007C3" w:rsidRPr="0076364E">
        <w:rPr>
          <w:rFonts w:ascii="Times New Roman" w:hAnsi="Times New Roman" w:cs="Times New Roman"/>
          <w:sz w:val="28"/>
          <w:szCs w:val="28"/>
        </w:rPr>
        <w:t>Книстаутас</w:t>
      </w:r>
      <w:proofErr w:type="spellEnd"/>
      <w:r w:rsidR="00F007C3" w:rsidRPr="0076364E">
        <w:rPr>
          <w:rFonts w:ascii="Times New Roman" w:hAnsi="Times New Roman" w:cs="Times New Roman"/>
          <w:sz w:val="28"/>
          <w:szCs w:val="28"/>
        </w:rPr>
        <w:t>, 1982)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</w:p>
    <w:p w14:paraId="07FDC1BE" w14:textId="77777777" w:rsidR="006E6B5F" w:rsidRPr="0076364E" w:rsidRDefault="006E6B5F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Состояние популяций птиц можно оценить различными способами. В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экотоксикологическом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0F7C84" w:rsidRPr="0076364E">
        <w:rPr>
          <w:rFonts w:ascii="Times New Roman" w:hAnsi="Times New Roman" w:cs="Times New Roman"/>
          <w:sz w:val="28"/>
          <w:szCs w:val="28"/>
        </w:rPr>
        <w:t>мониторинге рассматриваются (Лебедева, 1999)</w:t>
      </w:r>
      <w:r w:rsidRPr="0076364E">
        <w:rPr>
          <w:rFonts w:ascii="Times New Roman" w:hAnsi="Times New Roman" w:cs="Times New Roman"/>
          <w:sz w:val="28"/>
          <w:szCs w:val="28"/>
        </w:rPr>
        <w:t xml:space="preserve"> видовой состав, плотность, структура сообщества и популяции, пространственное распределение, репродуктивные параметры, рождаемость и смертность. Также изучают уро</w:t>
      </w:r>
      <w:r w:rsidR="000F7C84" w:rsidRPr="0076364E">
        <w:rPr>
          <w:rFonts w:ascii="Times New Roman" w:hAnsi="Times New Roman" w:cs="Times New Roman"/>
          <w:sz w:val="28"/>
          <w:szCs w:val="28"/>
        </w:rPr>
        <w:t xml:space="preserve">дства, асимметрию, </w:t>
      </w:r>
      <w:proofErr w:type="spellStart"/>
      <w:r w:rsidR="000F7C84" w:rsidRPr="0076364E">
        <w:rPr>
          <w:rFonts w:ascii="Times New Roman" w:hAnsi="Times New Roman" w:cs="Times New Roman"/>
          <w:sz w:val="28"/>
          <w:szCs w:val="28"/>
        </w:rPr>
        <w:t>мелонизм</w:t>
      </w:r>
      <w:proofErr w:type="spellEnd"/>
      <w:r w:rsidR="000F7C84" w:rsidRPr="0076364E">
        <w:rPr>
          <w:rFonts w:ascii="Times New Roman" w:hAnsi="Times New Roman" w:cs="Times New Roman"/>
          <w:sz w:val="28"/>
          <w:szCs w:val="28"/>
        </w:rPr>
        <w:t xml:space="preserve"> (Захаров, 1987.)</w:t>
      </w:r>
      <w:r w:rsidRPr="0076364E">
        <w:rPr>
          <w:rFonts w:ascii="Times New Roman" w:hAnsi="Times New Roman" w:cs="Times New Roman"/>
          <w:sz w:val="28"/>
          <w:szCs w:val="28"/>
        </w:rPr>
        <w:t>, изменчивость морфологии яиц и птенцов, аккумуляция тяжёлых металлов в яйцах, перьях, органах и тканях птиц, б</w:t>
      </w:r>
      <w:r w:rsidR="000F7C84" w:rsidRPr="0076364E">
        <w:rPr>
          <w:rFonts w:ascii="Times New Roman" w:hAnsi="Times New Roman" w:cs="Times New Roman"/>
          <w:sz w:val="28"/>
          <w:szCs w:val="28"/>
        </w:rPr>
        <w:t>иохимические показатели (Савицкий, 2003)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</w:p>
    <w:p w14:paraId="2CFE3A37" w14:textId="77777777" w:rsidR="006E6B5F" w:rsidRPr="0076364E" w:rsidRDefault="006E6B5F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В.А. Ушаков выявил положительную корреляционную зависимость между содержанием тяжелых металлов в воздухе и содержимом яиц сизого голубя. Также он выявил, что с возрастанием того или иного элемента заметно уменьшение объема яиц</w:t>
      </w:r>
      <w:r w:rsidR="00FA3786" w:rsidRPr="0076364E">
        <w:rPr>
          <w:rFonts w:ascii="Times New Roman" w:hAnsi="Times New Roman" w:cs="Times New Roman"/>
          <w:sz w:val="28"/>
          <w:szCs w:val="28"/>
        </w:rPr>
        <w:t xml:space="preserve"> (Ушаков, Безруков, Глазов, 2001.)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</w:p>
    <w:p w14:paraId="300C1F8E" w14:textId="77777777" w:rsidR="006E6B5F" w:rsidRPr="0076364E" w:rsidRDefault="008D0249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При воздействии тяжелы</w:t>
      </w:r>
      <w:r w:rsidR="008D771F" w:rsidRPr="0076364E">
        <w:rPr>
          <w:rFonts w:ascii="Times New Roman" w:hAnsi="Times New Roman" w:cs="Times New Roman"/>
          <w:sz w:val="28"/>
          <w:szCs w:val="28"/>
        </w:rPr>
        <w:t>х</w:t>
      </w:r>
      <w:r w:rsidRPr="0076364E">
        <w:rPr>
          <w:rFonts w:ascii="Times New Roman" w:hAnsi="Times New Roman" w:cs="Times New Roman"/>
          <w:sz w:val="28"/>
          <w:szCs w:val="28"/>
        </w:rPr>
        <w:t xml:space="preserve"> металлов</w:t>
      </w:r>
      <w:r w:rsidR="006E6B5F" w:rsidRPr="0076364E">
        <w:rPr>
          <w:rFonts w:ascii="Times New Roman" w:hAnsi="Times New Roman" w:cs="Times New Roman"/>
          <w:sz w:val="28"/>
          <w:szCs w:val="28"/>
        </w:rPr>
        <w:t xml:space="preserve"> у птиц снижаются репродуктивные способности, что приводит к снижению успеха размножения, снижении массы слетков, утончении скорлупы, что впоследствии проявляется в снижении состава вид</w:t>
      </w:r>
      <w:r w:rsidR="00FA3786" w:rsidRPr="0076364E">
        <w:rPr>
          <w:rFonts w:ascii="Times New Roman" w:hAnsi="Times New Roman" w:cs="Times New Roman"/>
          <w:sz w:val="28"/>
          <w:szCs w:val="28"/>
        </w:rPr>
        <w:t>ового разнообразия популяции (Савицкий</w:t>
      </w:r>
      <w:r w:rsidR="006E6B5F" w:rsidRPr="0076364E">
        <w:rPr>
          <w:rFonts w:ascii="Times New Roman" w:hAnsi="Times New Roman" w:cs="Times New Roman"/>
          <w:sz w:val="28"/>
          <w:szCs w:val="28"/>
        </w:rPr>
        <w:t>,</w:t>
      </w:r>
      <w:r w:rsidR="00FA3786" w:rsidRPr="0076364E">
        <w:rPr>
          <w:rFonts w:ascii="Times New Roman" w:hAnsi="Times New Roman" w:cs="Times New Roman"/>
          <w:sz w:val="28"/>
          <w:szCs w:val="28"/>
        </w:rPr>
        <w:t xml:space="preserve"> 2003;</w:t>
      </w:r>
      <w:r w:rsidR="00B31EFE" w:rsidRPr="0076364E">
        <w:rPr>
          <w:rFonts w:ascii="Times New Roman" w:hAnsi="Times New Roman" w:cs="Times New Roman"/>
          <w:sz w:val="28"/>
          <w:szCs w:val="28"/>
        </w:rPr>
        <w:t xml:space="preserve"> Венгеров, 1996</w:t>
      </w:r>
      <w:r w:rsidR="00FA3786" w:rsidRPr="0076364E">
        <w:rPr>
          <w:rFonts w:ascii="Times New Roman" w:hAnsi="Times New Roman" w:cs="Times New Roman"/>
          <w:sz w:val="28"/>
          <w:szCs w:val="28"/>
        </w:rPr>
        <w:t>)</w:t>
      </w:r>
      <w:r w:rsidR="006E6B5F" w:rsidRPr="0076364E">
        <w:rPr>
          <w:rFonts w:ascii="Times New Roman" w:hAnsi="Times New Roman" w:cs="Times New Roman"/>
          <w:sz w:val="28"/>
          <w:szCs w:val="28"/>
        </w:rPr>
        <w:t>.</w:t>
      </w:r>
    </w:p>
    <w:p w14:paraId="5C2360AD" w14:textId="77777777" w:rsidR="006E6B5F" w:rsidRPr="0076364E" w:rsidRDefault="006E6B5F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В процессе роста организма тяжелые металлы накапливаются в перьях, причем в разных участках тела аккумуляция идет неравномерно, уровень содержания в оперении может быть использован для биомониторинга природных популяций (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Goede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1986;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Burger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, 1990). Так</w:t>
      </w:r>
      <w:r w:rsidR="00AA7676" w:rsidRPr="0076364E">
        <w:rPr>
          <w:rFonts w:ascii="Times New Roman" w:hAnsi="Times New Roman" w:cs="Times New Roman"/>
          <w:sz w:val="28"/>
          <w:szCs w:val="28"/>
        </w:rPr>
        <w:t>,</w:t>
      </w:r>
      <w:r w:rsidRPr="0076364E">
        <w:rPr>
          <w:rFonts w:ascii="Times New Roman" w:hAnsi="Times New Roman" w:cs="Times New Roman"/>
          <w:sz w:val="28"/>
          <w:szCs w:val="28"/>
        </w:rPr>
        <w:t xml:space="preserve"> например индикацию свинцового загрязнения птиц можно проводить с помощью перьев. Птицы не </w:t>
      </w:r>
      <w:r w:rsidRPr="0076364E">
        <w:rPr>
          <w:rFonts w:ascii="Times New Roman" w:hAnsi="Times New Roman" w:cs="Times New Roman"/>
          <w:sz w:val="28"/>
          <w:szCs w:val="28"/>
        </w:rPr>
        <w:lastRenderedPageBreak/>
        <w:t>способны к регуляции содержания РЬ в организме и его избыточное количество выводится в оперение.</w:t>
      </w:r>
    </w:p>
    <w:p w14:paraId="5440C1BC" w14:textId="77777777" w:rsidR="006E6B5F" w:rsidRPr="0076364E" w:rsidRDefault="006E6B5F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С увеличением уровня загрязнения у птиц обнаружено: увеличение гнездового периода, уменьшение размера кладок, выводков, успеха и продуктивности размножения, увеличение количества гемоглобина и гематокрита, уменьшение содержания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в костях.   При повышенном поступлении соединений </w:t>
      </w:r>
      <w:r w:rsidRPr="0076364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6364E">
        <w:rPr>
          <w:rFonts w:ascii="Times New Roman" w:hAnsi="Times New Roman" w:cs="Times New Roman"/>
          <w:sz w:val="28"/>
          <w:szCs w:val="28"/>
        </w:rPr>
        <w:t xml:space="preserve"> у </w:t>
      </w:r>
      <w:r w:rsidR="008D0249" w:rsidRPr="0076364E">
        <w:rPr>
          <w:rFonts w:ascii="Times New Roman" w:hAnsi="Times New Roman" w:cs="Times New Roman"/>
          <w:sz w:val="28"/>
          <w:szCs w:val="28"/>
        </w:rPr>
        <w:t>м</w:t>
      </w:r>
      <w:r w:rsidRPr="0076364E">
        <w:rPr>
          <w:rFonts w:ascii="Times New Roman" w:hAnsi="Times New Roman" w:cs="Times New Roman"/>
          <w:sz w:val="28"/>
          <w:szCs w:val="28"/>
        </w:rPr>
        <w:t>елких воробьиных птиц наблюдаются    дефекты скорлупы, уменьшение   размера   кладки   и    высок</w:t>
      </w:r>
      <w:r w:rsidR="008D771F" w:rsidRPr="0076364E">
        <w:rPr>
          <w:rFonts w:ascii="Times New Roman" w:hAnsi="Times New Roman" w:cs="Times New Roman"/>
          <w:sz w:val="28"/>
          <w:szCs w:val="28"/>
        </w:rPr>
        <w:t>ая эмбриональная смертность (</w:t>
      </w:r>
      <w:proofErr w:type="spellStart"/>
      <w:r w:rsidR="008D771F" w:rsidRPr="0076364E">
        <w:rPr>
          <w:rFonts w:ascii="Times New Roman" w:hAnsi="Times New Roman" w:cs="Times New Roman"/>
          <w:sz w:val="28"/>
          <w:szCs w:val="28"/>
        </w:rPr>
        <w:t>Scheuhammer</w:t>
      </w:r>
      <w:proofErr w:type="spellEnd"/>
      <w:r w:rsidR="008D771F" w:rsidRPr="0076364E">
        <w:rPr>
          <w:rFonts w:ascii="Times New Roman" w:hAnsi="Times New Roman" w:cs="Times New Roman"/>
          <w:sz w:val="28"/>
          <w:szCs w:val="28"/>
        </w:rPr>
        <w:t>, 1987)</w:t>
      </w:r>
      <w:r w:rsidRPr="0076364E">
        <w:rPr>
          <w:rFonts w:ascii="Times New Roman" w:hAnsi="Times New Roman" w:cs="Times New Roman"/>
          <w:sz w:val="28"/>
          <w:szCs w:val="28"/>
        </w:rPr>
        <w:t>. Микроэлементный состав оперения отражает геохимические особенности территорий, полностью пе</w:t>
      </w:r>
      <w:r w:rsidR="008D771F" w:rsidRPr="0076364E">
        <w:rPr>
          <w:rFonts w:ascii="Times New Roman" w:hAnsi="Times New Roman" w:cs="Times New Roman"/>
          <w:sz w:val="28"/>
          <w:szCs w:val="28"/>
        </w:rPr>
        <w:t>рекрывая все другие отличия (Добровольская, 2004)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</w:p>
    <w:p w14:paraId="535530EC" w14:textId="5B41132A" w:rsidR="006E6B5F" w:rsidRPr="0076364E" w:rsidRDefault="006E6B5F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Загрязнение атмосферы приводит к обеднению видового разнообразия и численности птиц, снижению их энергетической и функциональной значимости, к ослаблению </w:t>
      </w:r>
      <w:r w:rsidR="00EA7C4D" w:rsidRPr="0076364E">
        <w:rPr>
          <w:rFonts w:ascii="Times New Roman" w:hAnsi="Times New Roman" w:cs="Times New Roman"/>
          <w:sz w:val="28"/>
          <w:szCs w:val="28"/>
        </w:rPr>
        <w:t>устойчивости экосистем</w:t>
      </w:r>
      <w:r w:rsidRPr="0076364E">
        <w:rPr>
          <w:rFonts w:ascii="Times New Roman" w:hAnsi="Times New Roman" w:cs="Times New Roman"/>
          <w:sz w:val="28"/>
          <w:szCs w:val="28"/>
        </w:rPr>
        <w:t>. Изменения видового состава птиц и смена доминирующих видов свидетельствует об изменении условий окружающей среды и позволяет использовать птиц в качестве инди</w:t>
      </w:r>
      <w:r w:rsidR="008D771F" w:rsidRPr="0076364E">
        <w:rPr>
          <w:rFonts w:ascii="Times New Roman" w:hAnsi="Times New Roman" w:cs="Times New Roman"/>
          <w:sz w:val="28"/>
          <w:szCs w:val="28"/>
        </w:rPr>
        <w:t>каторов состояния экосистем (Савицкий, 2003)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</w:p>
    <w:p w14:paraId="0642AF98" w14:textId="77777777" w:rsidR="00CB7960" w:rsidRPr="0076364E" w:rsidRDefault="00CB7960" w:rsidP="00EA7C4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57163C" w14:textId="77777777" w:rsidR="00CB7960" w:rsidRPr="0076364E" w:rsidRDefault="008D0249" w:rsidP="008D024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2C4DC2" w:rsidRPr="0076364E">
        <w:rPr>
          <w:rFonts w:ascii="Times New Roman" w:hAnsi="Times New Roman" w:cs="Times New Roman"/>
          <w:b/>
          <w:sz w:val="28"/>
          <w:szCs w:val="28"/>
        </w:rPr>
        <w:t>2</w:t>
      </w:r>
      <w:r w:rsidRPr="0076364E">
        <w:rPr>
          <w:rFonts w:ascii="Times New Roman" w:hAnsi="Times New Roman" w:cs="Times New Roman"/>
          <w:b/>
          <w:sz w:val="28"/>
          <w:szCs w:val="28"/>
        </w:rPr>
        <w:t>. ОПИСАНИЕ РАЙОНА ИССЛЕДОВАНИЙ.</w:t>
      </w:r>
    </w:p>
    <w:p w14:paraId="72FCE897" w14:textId="77777777" w:rsidR="00CB7960" w:rsidRPr="0076364E" w:rsidRDefault="002C4DC2" w:rsidP="008D024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>2</w:t>
      </w:r>
      <w:r w:rsidR="00CB7960" w:rsidRPr="0076364E">
        <w:rPr>
          <w:rFonts w:ascii="Times New Roman" w:hAnsi="Times New Roman" w:cs="Times New Roman"/>
          <w:b/>
          <w:sz w:val="28"/>
          <w:szCs w:val="28"/>
        </w:rPr>
        <w:t>.1. Общая физико-географическая хар</w:t>
      </w:r>
      <w:r w:rsidR="0024330F" w:rsidRPr="0076364E">
        <w:rPr>
          <w:rFonts w:ascii="Times New Roman" w:hAnsi="Times New Roman" w:cs="Times New Roman"/>
          <w:b/>
          <w:sz w:val="28"/>
          <w:szCs w:val="28"/>
        </w:rPr>
        <w:t>актеристика района исследований.</w:t>
      </w:r>
    </w:p>
    <w:p w14:paraId="6B73DF2A" w14:textId="77777777" w:rsidR="008D0249" w:rsidRPr="0076364E" w:rsidRDefault="008D0249" w:rsidP="00EA7C4D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</w:p>
    <w:p w14:paraId="57454744" w14:textId="1CB8D00E" w:rsidR="003A20AE" w:rsidRPr="0076364E" w:rsidRDefault="003A20AE" w:rsidP="00EA7C4D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6364E">
        <w:rPr>
          <w:b/>
          <w:sz w:val="28"/>
          <w:szCs w:val="28"/>
        </w:rPr>
        <w:t xml:space="preserve">Район исследований располагался в южной и центральной частях Тазовского полуострова. </w:t>
      </w:r>
      <w:r w:rsidRPr="0076364E">
        <w:rPr>
          <w:sz w:val="28"/>
          <w:szCs w:val="28"/>
        </w:rPr>
        <w:t>Длина полуострова около 200 км, ширина в среднем 100 км, высота до 100 метров. Поверхность равнинная, слабо наклонена на восток к Тазовской губе и падает крупными обрывами на западе к Обской губе. Наивысшая точка — 89 м над уровнем моря (в северной части полуострова). Крупнейшая река — </w:t>
      </w:r>
      <w:proofErr w:type="spellStart"/>
      <w:r w:rsidRPr="0076364E">
        <w:rPr>
          <w:sz w:val="28"/>
          <w:szCs w:val="28"/>
        </w:rPr>
        <w:t>Пойловояха</w:t>
      </w:r>
      <w:proofErr w:type="spellEnd"/>
      <w:r w:rsidRPr="0076364E">
        <w:rPr>
          <w:sz w:val="28"/>
          <w:szCs w:val="28"/>
        </w:rPr>
        <w:t> (</w:t>
      </w:r>
      <w:proofErr w:type="spellStart"/>
      <w:r w:rsidRPr="0076364E">
        <w:rPr>
          <w:sz w:val="28"/>
          <w:szCs w:val="28"/>
        </w:rPr>
        <w:t>Поёлавояха</w:t>
      </w:r>
      <w:proofErr w:type="spellEnd"/>
      <w:r w:rsidRPr="0076364E">
        <w:rPr>
          <w:sz w:val="28"/>
          <w:szCs w:val="28"/>
        </w:rPr>
        <w:t>), берёт начало в южной части полуострова и впадает в Тазовскую губу на востоке. Крупнейшие озёра — Сор (север) и </w:t>
      </w:r>
      <w:proofErr w:type="spellStart"/>
      <w:r w:rsidRPr="0076364E">
        <w:rPr>
          <w:sz w:val="28"/>
          <w:szCs w:val="28"/>
        </w:rPr>
        <w:t>Пыемалто</w:t>
      </w:r>
      <w:proofErr w:type="spellEnd"/>
      <w:r w:rsidRPr="0076364E">
        <w:rPr>
          <w:sz w:val="28"/>
          <w:szCs w:val="28"/>
        </w:rPr>
        <w:t> (северо-восток).</w:t>
      </w:r>
    </w:p>
    <w:p w14:paraId="17CBE308" w14:textId="6A42DD94" w:rsidR="003A20AE" w:rsidRPr="0076364E" w:rsidRDefault="003A20AE" w:rsidP="00EA7C4D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6364E">
        <w:rPr>
          <w:sz w:val="28"/>
          <w:szCs w:val="28"/>
        </w:rPr>
        <w:t>Крайняя западная точка полуострова носит название мыс Парусный, на северо-западе расположен мыс Круглый, на северо-востоке</w:t>
      </w:r>
      <w:r w:rsidR="0076364E">
        <w:rPr>
          <w:sz w:val="28"/>
          <w:szCs w:val="28"/>
        </w:rPr>
        <w:t>-</w:t>
      </w:r>
      <w:r w:rsidRPr="0076364E">
        <w:rPr>
          <w:sz w:val="28"/>
          <w:szCs w:val="28"/>
        </w:rPr>
        <w:t>мыс Поворотный.</w:t>
      </w:r>
    </w:p>
    <w:p w14:paraId="03D16FE5" w14:textId="77777777" w:rsidR="003A20AE" w:rsidRPr="0076364E" w:rsidRDefault="003A20AE" w:rsidP="00EA7C4D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6364E">
        <w:rPr>
          <w:sz w:val="28"/>
          <w:szCs w:val="28"/>
        </w:rPr>
        <w:t xml:space="preserve">Растительность района исследований представлена на водоразделах южными субарктическими тундрами, наиболее распространенным типом которых являются </w:t>
      </w:r>
      <w:proofErr w:type="spellStart"/>
      <w:r w:rsidRPr="0076364E">
        <w:rPr>
          <w:sz w:val="28"/>
          <w:szCs w:val="28"/>
        </w:rPr>
        <w:t>низкокустарниковые</w:t>
      </w:r>
      <w:proofErr w:type="spellEnd"/>
      <w:r w:rsidRPr="0076364E">
        <w:rPr>
          <w:sz w:val="28"/>
          <w:szCs w:val="28"/>
        </w:rPr>
        <w:t xml:space="preserve"> </w:t>
      </w:r>
      <w:proofErr w:type="spellStart"/>
      <w:r w:rsidRPr="0076364E">
        <w:rPr>
          <w:sz w:val="28"/>
          <w:szCs w:val="28"/>
        </w:rPr>
        <w:t>ерниковые</w:t>
      </w:r>
      <w:proofErr w:type="spellEnd"/>
      <w:r w:rsidRPr="0076364E">
        <w:rPr>
          <w:sz w:val="28"/>
          <w:szCs w:val="28"/>
        </w:rPr>
        <w:t xml:space="preserve"> кустарничково-лишайниковые </w:t>
      </w:r>
      <w:proofErr w:type="spellStart"/>
      <w:r w:rsidRPr="0076364E">
        <w:rPr>
          <w:sz w:val="28"/>
          <w:szCs w:val="28"/>
        </w:rPr>
        <w:t>бугорковатые</w:t>
      </w:r>
      <w:proofErr w:type="spellEnd"/>
      <w:r w:rsidRPr="0076364E">
        <w:rPr>
          <w:sz w:val="28"/>
          <w:szCs w:val="28"/>
        </w:rPr>
        <w:t xml:space="preserve"> тундры. Характерно чередование участков тундровой и болотной растительности: часто встречаются тундрово-болотные и болотно-тундровые комплексы. В пойме рек, а также на надпойменных террасах формируются заросли древовидных кустарников высотой в несколько метров: ольховника (на глинисто-илистых субстратах) и ив (на песках); на наиболее крупных водотоках (</w:t>
      </w:r>
      <w:proofErr w:type="spellStart"/>
      <w:r w:rsidRPr="0076364E">
        <w:rPr>
          <w:sz w:val="28"/>
          <w:szCs w:val="28"/>
        </w:rPr>
        <w:t>Пойловояха</w:t>
      </w:r>
      <w:proofErr w:type="spellEnd"/>
      <w:r w:rsidRPr="0076364E">
        <w:rPr>
          <w:sz w:val="28"/>
          <w:szCs w:val="28"/>
        </w:rPr>
        <w:t xml:space="preserve">, </w:t>
      </w:r>
      <w:proofErr w:type="spellStart"/>
      <w:r w:rsidRPr="0076364E">
        <w:rPr>
          <w:sz w:val="28"/>
          <w:szCs w:val="28"/>
        </w:rPr>
        <w:t>Монгаюрибей</w:t>
      </w:r>
      <w:proofErr w:type="spellEnd"/>
      <w:r w:rsidRPr="0076364E">
        <w:rPr>
          <w:sz w:val="28"/>
          <w:szCs w:val="28"/>
        </w:rPr>
        <w:t>) образуются лиственничные редколесья (Валеева, Московченко, 2009). На месторождениях вследствие развития густой сети дорог, трубопроводов, ЛЭП, кустов скважин, карьеров и других производственных объектов естественные растительные ассоциации на значительной площади уничтожены или сильно нарушены и находятся на разных стадиях восстановления.</w:t>
      </w:r>
    </w:p>
    <w:p w14:paraId="14BE4A55" w14:textId="77777777" w:rsidR="00D35A59" w:rsidRPr="0076364E" w:rsidRDefault="00D35A59" w:rsidP="00EA7C4D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14:paraId="633663D0" w14:textId="77777777" w:rsidR="00CB7960" w:rsidRPr="0076364E" w:rsidRDefault="002C4DC2" w:rsidP="008D024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CB7960" w:rsidRPr="0076364E">
        <w:rPr>
          <w:rFonts w:ascii="Times New Roman" w:hAnsi="Times New Roman" w:cs="Times New Roman"/>
          <w:b/>
          <w:sz w:val="28"/>
          <w:szCs w:val="28"/>
        </w:rPr>
        <w:t>.2. Основные антропогенные источники поступления тяжелых металлов в условиях газовых месторождений Ямало-Ненецкого автономного округа.</w:t>
      </w:r>
    </w:p>
    <w:p w14:paraId="38A00099" w14:textId="77777777" w:rsidR="005A41AE" w:rsidRPr="0076364E" w:rsidRDefault="005A41AE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Основными источниками поступления загрязнителей в окружающую среду на Тазовском полуострове являются разнообразные объекты </w:t>
      </w:r>
      <w:r w:rsidR="00387384" w:rsidRPr="0076364E">
        <w:rPr>
          <w:rFonts w:ascii="Times New Roman" w:hAnsi="Times New Roman" w:cs="Times New Roman"/>
          <w:sz w:val="28"/>
          <w:szCs w:val="28"/>
        </w:rPr>
        <w:t xml:space="preserve">разрабатываемых газоконденсатных месторождений. На Тазовском полуострове находится одно из крупнейших месторождений газа в мире – </w:t>
      </w:r>
      <w:proofErr w:type="spellStart"/>
      <w:r w:rsidR="00387384" w:rsidRPr="0076364E">
        <w:rPr>
          <w:rFonts w:ascii="Times New Roman" w:hAnsi="Times New Roman" w:cs="Times New Roman"/>
          <w:sz w:val="28"/>
          <w:szCs w:val="28"/>
        </w:rPr>
        <w:t>Ямбургское</w:t>
      </w:r>
      <w:proofErr w:type="spellEnd"/>
      <w:r w:rsidR="00387384" w:rsidRPr="0076364E">
        <w:rPr>
          <w:rFonts w:ascii="Times New Roman" w:hAnsi="Times New Roman" w:cs="Times New Roman"/>
          <w:sz w:val="28"/>
          <w:szCs w:val="28"/>
        </w:rPr>
        <w:t xml:space="preserve">, на юго-востоке полуострова активно разрабатывается </w:t>
      </w:r>
      <w:proofErr w:type="spellStart"/>
      <w:r w:rsidR="00387384" w:rsidRPr="0076364E">
        <w:rPr>
          <w:rFonts w:ascii="Times New Roman" w:hAnsi="Times New Roman" w:cs="Times New Roman"/>
          <w:sz w:val="28"/>
          <w:szCs w:val="28"/>
        </w:rPr>
        <w:t>Юрхаровское</w:t>
      </w:r>
      <w:proofErr w:type="spellEnd"/>
      <w:r w:rsidR="00387384" w:rsidRPr="0076364E">
        <w:rPr>
          <w:rFonts w:ascii="Times New Roman" w:hAnsi="Times New Roman" w:cs="Times New Roman"/>
          <w:sz w:val="28"/>
          <w:szCs w:val="28"/>
        </w:rPr>
        <w:t xml:space="preserve"> месторождение, южнее располагается Северо-</w:t>
      </w:r>
      <w:proofErr w:type="spellStart"/>
      <w:r w:rsidR="00387384" w:rsidRPr="0076364E">
        <w:rPr>
          <w:rFonts w:ascii="Times New Roman" w:hAnsi="Times New Roman" w:cs="Times New Roman"/>
          <w:sz w:val="28"/>
          <w:szCs w:val="28"/>
        </w:rPr>
        <w:t>Уренгойское</w:t>
      </w:r>
      <w:proofErr w:type="spellEnd"/>
      <w:r w:rsidR="00387384" w:rsidRPr="0076364E">
        <w:rPr>
          <w:rFonts w:ascii="Times New Roman" w:hAnsi="Times New Roman" w:cs="Times New Roman"/>
          <w:sz w:val="28"/>
          <w:szCs w:val="28"/>
        </w:rPr>
        <w:t xml:space="preserve"> месторождение. Поступление тяжелых металлов может осуществляться на всех этапах разработки месторождений. На этапе строительства объектов газодобычи значительная часть тяжелых металлов выделяется при сжигании твердого и жидкого топлива в виде продуктов сгорания, часть тяжелых металлов поступает в почвы и воды со сточными водами.</w:t>
      </w:r>
    </w:p>
    <w:p w14:paraId="6D43C5D8" w14:textId="77777777" w:rsidR="00E9495D" w:rsidRPr="0076364E" w:rsidRDefault="00387384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Сгорание углеводородов на факельных системах в период бурения скважин и подготовки газа и газового конденсата на УКПГ также </w:t>
      </w:r>
      <w:r w:rsidR="00BF1769" w:rsidRPr="0076364E">
        <w:rPr>
          <w:rFonts w:ascii="Times New Roman" w:hAnsi="Times New Roman" w:cs="Times New Roman"/>
          <w:sz w:val="28"/>
          <w:szCs w:val="28"/>
        </w:rPr>
        <w:t>способствует</w:t>
      </w:r>
      <w:r w:rsidRPr="0076364E">
        <w:rPr>
          <w:rFonts w:ascii="Times New Roman" w:hAnsi="Times New Roman" w:cs="Times New Roman"/>
          <w:sz w:val="28"/>
          <w:szCs w:val="28"/>
        </w:rPr>
        <w:t xml:space="preserve"> поступлени</w:t>
      </w:r>
      <w:r w:rsidR="00BF1769" w:rsidRPr="0076364E">
        <w:rPr>
          <w:rFonts w:ascii="Times New Roman" w:hAnsi="Times New Roman" w:cs="Times New Roman"/>
          <w:sz w:val="28"/>
          <w:szCs w:val="28"/>
        </w:rPr>
        <w:t>ю</w:t>
      </w:r>
      <w:r w:rsidRPr="0076364E">
        <w:rPr>
          <w:rFonts w:ascii="Times New Roman" w:hAnsi="Times New Roman" w:cs="Times New Roman"/>
          <w:sz w:val="28"/>
          <w:szCs w:val="28"/>
        </w:rPr>
        <w:t xml:space="preserve"> тяжелых металлов в атмосферу вместе с продуктами сгорания. </w:t>
      </w:r>
      <w:r w:rsidR="00E9495D" w:rsidRPr="0076364E">
        <w:rPr>
          <w:rFonts w:ascii="Times New Roman" w:hAnsi="Times New Roman" w:cs="Times New Roman"/>
          <w:sz w:val="28"/>
          <w:szCs w:val="28"/>
        </w:rPr>
        <w:t xml:space="preserve">Поскольку выбрасываемые антропогенными источниками металлы преимущественно входят в состав твердых частиц, продолжительность их пребывания в атмосфере определяется временем жизни различных фракций аэрозоля и пыли, т.е., как правило, не превышает в нижней атмосфере 1—2 недель. Следовательно, осаждение из атмосферы — один из важных путей загрязнения почв и водоемов этими </w:t>
      </w:r>
      <w:proofErr w:type="spellStart"/>
      <w:r w:rsidR="00E9495D" w:rsidRPr="0076364E">
        <w:rPr>
          <w:rFonts w:ascii="Times New Roman" w:hAnsi="Times New Roman" w:cs="Times New Roman"/>
          <w:sz w:val="28"/>
          <w:szCs w:val="28"/>
        </w:rPr>
        <w:t>токсикантами</w:t>
      </w:r>
      <w:proofErr w:type="spellEnd"/>
      <w:r w:rsidR="00011177" w:rsidRPr="0076364E">
        <w:rPr>
          <w:rFonts w:ascii="Times New Roman" w:hAnsi="Times New Roman" w:cs="Times New Roman"/>
          <w:sz w:val="28"/>
          <w:szCs w:val="28"/>
        </w:rPr>
        <w:t xml:space="preserve"> (Жуйкова, 2018)</w:t>
      </w:r>
      <w:r w:rsidR="00E9495D" w:rsidRPr="0076364E">
        <w:rPr>
          <w:rFonts w:ascii="Times New Roman" w:hAnsi="Times New Roman" w:cs="Times New Roman"/>
          <w:sz w:val="28"/>
          <w:szCs w:val="28"/>
        </w:rPr>
        <w:t>.</w:t>
      </w:r>
      <w:r w:rsidR="00011177" w:rsidRPr="00763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09EE9F" w14:textId="77777777" w:rsidR="00387384" w:rsidRPr="0076364E" w:rsidRDefault="00387384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В период бурения скважин, помимо сжигания топлива, испытания скважин, сброса сточных вод, важным источником поступления тяжелых металлов могут служить буровые шламы и отработанные буровые растворы</w:t>
      </w:r>
      <w:r w:rsidR="00BF1769" w:rsidRPr="0076364E">
        <w:rPr>
          <w:rFonts w:ascii="Times New Roman" w:hAnsi="Times New Roman" w:cs="Times New Roman"/>
          <w:sz w:val="28"/>
          <w:szCs w:val="28"/>
        </w:rPr>
        <w:t>,</w:t>
      </w:r>
      <w:r w:rsidRPr="0076364E">
        <w:rPr>
          <w:rFonts w:ascii="Times New Roman" w:hAnsi="Times New Roman" w:cs="Times New Roman"/>
          <w:sz w:val="28"/>
          <w:szCs w:val="28"/>
        </w:rPr>
        <w:t xml:space="preserve"> в состав которых входят самые разнообразные загрязнители, включая тяжелые металлы</w:t>
      </w:r>
      <w:r w:rsidR="00BF1769" w:rsidRPr="0076364E">
        <w:rPr>
          <w:rFonts w:ascii="Times New Roman" w:hAnsi="Times New Roman" w:cs="Times New Roman"/>
          <w:sz w:val="28"/>
          <w:szCs w:val="28"/>
        </w:rPr>
        <w:t>. Распространенным способом обращения с отходами бурения в недавнем прошлом являлось их</w:t>
      </w:r>
      <w:r w:rsidR="00C24089" w:rsidRPr="0076364E">
        <w:rPr>
          <w:rFonts w:ascii="Times New Roman" w:hAnsi="Times New Roman" w:cs="Times New Roman"/>
          <w:sz w:val="28"/>
          <w:szCs w:val="28"/>
        </w:rPr>
        <w:t xml:space="preserve"> захоронение в шламовых амбарах на территории площадок скважин, где они и в настоящее время могут служить постоянным источником поступления загрязнителей почвы и поверхностные воды.  </w:t>
      </w:r>
    </w:p>
    <w:p w14:paraId="04142D0C" w14:textId="77777777" w:rsidR="00A54683" w:rsidRPr="0076364E" w:rsidRDefault="00CB7960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Необходимо отметить, что почвенные условия района исследований способствуют</w:t>
      </w:r>
      <w:r w:rsidR="0034396D" w:rsidRPr="0076364E">
        <w:rPr>
          <w:rFonts w:ascii="Times New Roman" w:hAnsi="Times New Roman" w:cs="Times New Roman"/>
          <w:sz w:val="28"/>
          <w:szCs w:val="28"/>
        </w:rPr>
        <w:t xml:space="preserve"> повышению растворимости тяжелых металлом и увеличению их доступности для поглощения растениями и дальнейшему поступлению в пищевые цепи.</w:t>
      </w:r>
    </w:p>
    <w:p w14:paraId="1510CC53" w14:textId="77777777" w:rsidR="0034396D" w:rsidRPr="0076364E" w:rsidRDefault="0034396D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Так, известно, что подвижность тяжелых металлов существенно зависит от почвенно-экологических факторов (содержание органического вещества, кислотность почвы, окислительно-восстановительные условия, плотность почвы и др.).</w:t>
      </w:r>
    </w:p>
    <w:p w14:paraId="407B5103" w14:textId="77777777" w:rsidR="00B363BA" w:rsidRPr="0076364E" w:rsidRDefault="0034396D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Тяжелые металлы способны образовывать сложные комплексные соединения с органическим</w:t>
      </w:r>
      <w:r w:rsidR="00704D5F" w:rsidRPr="0076364E">
        <w:rPr>
          <w:rFonts w:ascii="Times New Roman" w:hAnsi="Times New Roman" w:cs="Times New Roman"/>
          <w:sz w:val="28"/>
          <w:szCs w:val="28"/>
        </w:rPr>
        <w:t xml:space="preserve"> веществом почвы,</w:t>
      </w:r>
      <w:r w:rsidRPr="0076364E">
        <w:rPr>
          <w:rFonts w:ascii="Times New Roman" w:hAnsi="Times New Roman" w:cs="Times New Roman"/>
          <w:sz w:val="28"/>
          <w:szCs w:val="28"/>
        </w:rPr>
        <w:t xml:space="preserve"> поэтому в почвах с высоким содержанием гумуса они менее доступны для поглощения (С</w:t>
      </w:r>
      <w:r w:rsidR="00704D5F" w:rsidRPr="0076364E">
        <w:rPr>
          <w:rFonts w:ascii="Times New Roman" w:hAnsi="Times New Roman" w:cs="Times New Roman"/>
          <w:sz w:val="28"/>
          <w:szCs w:val="28"/>
        </w:rPr>
        <w:t>адовникова и др., 2008;</w:t>
      </w:r>
      <w:r w:rsidRPr="0076364E">
        <w:rPr>
          <w:rFonts w:ascii="Times New Roman" w:hAnsi="Times New Roman" w:cs="Times New Roman"/>
          <w:sz w:val="28"/>
          <w:szCs w:val="28"/>
        </w:rPr>
        <w:t xml:space="preserve"> Жуйкова, 2018).</w:t>
      </w:r>
    </w:p>
    <w:p w14:paraId="55DFB728" w14:textId="77777777" w:rsidR="0034396D" w:rsidRPr="0076364E" w:rsidRDefault="0034396D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Избыток влаги в почве способствует переходу тяжелых металлов в низшие степени окисления и в более растворимые формы. Анаэробные условия повышают доступность тяжелых металлов растениям. Поэтому дренажные системы, регулирующие водный режим, способствуют преобладанию окисленных форм </w:t>
      </w:r>
      <w:r w:rsidRPr="0076364E">
        <w:rPr>
          <w:rFonts w:ascii="Times New Roman" w:hAnsi="Times New Roman" w:cs="Times New Roman"/>
          <w:sz w:val="28"/>
          <w:szCs w:val="28"/>
        </w:rPr>
        <w:lastRenderedPageBreak/>
        <w:t>тяжелых металлов и тем самым снижению их миграционной способности</w:t>
      </w:r>
      <w:r w:rsidR="00482E56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(Садовникова и др., 2008; цит. по: Жуйкова, 2018).</w:t>
      </w:r>
    </w:p>
    <w:p w14:paraId="028255EC" w14:textId="77777777" w:rsidR="0034396D" w:rsidRPr="0076364E" w:rsidRDefault="00E9495D" w:rsidP="002C4DC2">
      <w:pPr>
        <w:spacing w:after="0" w:line="240" w:lineRule="auto"/>
        <w:ind w:firstLine="709"/>
        <w:contextualSpacing/>
        <w:jc w:val="both"/>
        <w:rPr>
          <w:rFonts w:ascii="Times New Roman" w:eastAsia="CharterITC" w:hAnsi="Times New Roman" w:cs="Times New Roman"/>
          <w:sz w:val="28"/>
          <w:szCs w:val="28"/>
        </w:rPr>
      </w:pPr>
      <w:r w:rsidRPr="0076364E">
        <w:rPr>
          <w:rFonts w:ascii="Times New Roman" w:eastAsia="CharterITC" w:hAnsi="Times New Roman" w:cs="Times New Roman"/>
          <w:sz w:val="28"/>
          <w:szCs w:val="28"/>
        </w:rPr>
        <w:t>Таким образом, избыток влаги и</w:t>
      </w:r>
      <w:r w:rsidR="0034396D" w:rsidRPr="0076364E">
        <w:rPr>
          <w:rFonts w:ascii="Times New Roman" w:eastAsia="CharterITC" w:hAnsi="Times New Roman" w:cs="Times New Roman"/>
          <w:sz w:val="28"/>
          <w:szCs w:val="28"/>
        </w:rPr>
        <w:t xml:space="preserve"> низк</w:t>
      </w:r>
      <w:r w:rsidRPr="0076364E">
        <w:rPr>
          <w:rFonts w:ascii="Times New Roman" w:eastAsia="CharterITC" w:hAnsi="Times New Roman" w:cs="Times New Roman"/>
          <w:sz w:val="28"/>
          <w:szCs w:val="28"/>
        </w:rPr>
        <w:t>е</w:t>
      </w:r>
      <w:r w:rsidR="0034396D" w:rsidRPr="0076364E">
        <w:rPr>
          <w:rFonts w:ascii="Times New Roman" w:eastAsia="CharterITC" w:hAnsi="Times New Roman" w:cs="Times New Roman"/>
          <w:sz w:val="28"/>
          <w:szCs w:val="28"/>
        </w:rPr>
        <w:t xml:space="preserve"> содержанием гумуса </w:t>
      </w:r>
      <w:r w:rsidRPr="0076364E">
        <w:rPr>
          <w:rFonts w:ascii="Times New Roman" w:eastAsia="CharterITC" w:hAnsi="Times New Roman" w:cs="Times New Roman"/>
          <w:sz w:val="28"/>
          <w:szCs w:val="28"/>
        </w:rPr>
        <w:t xml:space="preserve">в тундровых почвах </w:t>
      </w:r>
      <w:r w:rsidR="0034396D" w:rsidRPr="0076364E">
        <w:rPr>
          <w:rFonts w:ascii="Times New Roman" w:eastAsia="CharterITC" w:hAnsi="Times New Roman" w:cs="Times New Roman"/>
          <w:sz w:val="28"/>
          <w:szCs w:val="28"/>
        </w:rPr>
        <w:t>обуславливает чувствительность тундровых экосистем к антропогенному загрязнению тяжелыми металлами.</w:t>
      </w:r>
    </w:p>
    <w:p w14:paraId="5D26F0C9" w14:textId="77777777" w:rsidR="000A2AA9" w:rsidRPr="0076364E" w:rsidRDefault="000A2AA9" w:rsidP="002C4DC2">
      <w:pPr>
        <w:spacing w:after="0" w:line="240" w:lineRule="auto"/>
        <w:ind w:firstLine="709"/>
        <w:contextualSpacing/>
        <w:jc w:val="both"/>
        <w:rPr>
          <w:rFonts w:ascii="Times New Roman" w:eastAsia="CharterITC" w:hAnsi="Times New Roman" w:cs="Times New Roman"/>
          <w:sz w:val="28"/>
          <w:szCs w:val="28"/>
        </w:rPr>
      </w:pPr>
      <w:r w:rsidRPr="0076364E">
        <w:rPr>
          <w:rFonts w:ascii="Times New Roman" w:eastAsia="CharterITC" w:hAnsi="Times New Roman" w:cs="Times New Roman"/>
          <w:sz w:val="28"/>
          <w:szCs w:val="28"/>
        </w:rPr>
        <w:t xml:space="preserve">По данным экологического мониторинга </w:t>
      </w:r>
      <w:r w:rsidR="00704D5F" w:rsidRPr="0076364E">
        <w:rPr>
          <w:rFonts w:ascii="Times New Roman" w:eastAsia="CharterITC" w:hAnsi="Times New Roman" w:cs="Times New Roman"/>
          <w:sz w:val="28"/>
          <w:szCs w:val="28"/>
        </w:rPr>
        <w:t>окружающей среды, осуществляемый</w:t>
      </w:r>
      <w:r w:rsidRPr="0076364E">
        <w:rPr>
          <w:rFonts w:ascii="Times New Roman" w:eastAsia="CharterITC" w:hAnsi="Times New Roman" w:cs="Times New Roman"/>
          <w:sz w:val="28"/>
          <w:szCs w:val="28"/>
        </w:rPr>
        <w:t xml:space="preserve"> на месторождениях Тазовского полуострова, в различных природных средах может наблюдаться повышенное содержание ряда тяжелых металлов.</w:t>
      </w:r>
    </w:p>
    <w:p w14:paraId="39F035C0" w14:textId="77777777" w:rsidR="0024330F" w:rsidRPr="0076364E" w:rsidRDefault="000A2AA9" w:rsidP="002C4DC2">
      <w:pPr>
        <w:spacing w:after="0" w:line="240" w:lineRule="auto"/>
        <w:ind w:firstLine="709"/>
        <w:contextualSpacing/>
        <w:jc w:val="both"/>
        <w:rPr>
          <w:rFonts w:ascii="Times New Roman" w:eastAsia="CharterITC" w:hAnsi="Times New Roman" w:cs="Times New Roman"/>
          <w:sz w:val="28"/>
          <w:szCs w:val="28"/>
        </w:rPr>
      </w:pPr>
      <w:r w:rsidRPr="0076364E">
        <w:rPr>
          <w:rFonts w:ascii="Times New Roman" w:eastAsia="CharterITC" w:hAnsi="Times New Roman" w:cs="Times New Roman"/>
          <w:sz w:val="28"/>
          <w:szCs w:val="28"/>
        </w:rPr>
        <w:t>Так в районе кустов газоконденсатных скважин в почве регулярно отмечаются превышения фоновых концентраций хрома (</w:t>
      </w:r>
      <w:r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Cr</w:t>
      </w:r>
      <w:r w:rsidRPr="0076364E">
        <w:rPr>
          <w:rFonts w:ascii="Times New Roman" w:eastAsia="CharterITC" w:hAnsi="Times New Roman" w:cs="Times New Roman"/>
          <w:sz w:val="28"/>
          <w:szCs w:val="28"/>
        </w:rPr>
        <w:t>), железа (</w:t>
      </w:r>
      <w:r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Fe</w:t>
      </w:r>
      <w:r w:rsidRPr="0076364E">
        <w:rPr>
          <w:rFonts w:ascii="Times New Roman" w:eastAsia="CharterITC" w:hAnsi="Times New Roman" w:cs="Times New Roman"/>
          <w:sz w:val="28"/>
          <w:szCs w:val="28"/>
        </w:rPr>
        <w:t>), бария (</w:t>
      </w:r>
      <w:r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Ba</w:t>
      </w:r>
      <w:r w:rsidRPr="0076364E">
        <w:rPr>
          <w:rFonts w:ascii="Times New Roman" w:eastAsia="CharterITC" w:hAnsi="Times New Roman" w:cs="Times New Roman"/>
          <w:sz w:val="28"/>
          <w:szCs w:val="28"/>
        </w:rPr>
        <w:t>)</w:t>
      </w:r>
      <w:r w:rsidR="00292D7F" w:rsidRPr="0076364E">
        <w:rPr>
          <w:rFonts w:ascii="Times New Roman" w:eastAsia="CharterITC" w:hAnsi="Times New Roman" w:cs="Times New Roman"/>
          <w:sz w:val="28"/>
          <w:szCs w:val="28"/>
        </w:rPr>
        <w:t>, никеля (</w:t>
      </w:r>
      <w:r w:rsidR="00292D7F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Ni</w:t>
      </w:r>
      <w:r w:rsidR="00292D7F" w:rsidRPr="0076364E">
        <w:rPr>
          <w:rFonts w:ascii="Times New Roman" w:eastAsia="CharterITC" w:hAnsi="Times New Roman" w:cs="Times New Roman"/>
          <w:sz w:val="28"/>
          <w:szCs w:val="28"/>
        </w:rPr>
        <w:t>), цинка (</w:t>
      </w:r>
      <w:r w:rsidR="00292D7F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Zn</w:t>
      </w:r>
      <w:r w:rsidR="00292D7F" w:rsidRPr="0076364E">
        <w:rPr>
          <w:rFonts w:ascii="Times New Roman" w:eastAsia="CharterITC" w:hAnsi="Times New Roman" w:cs="Times New Roman"/>
          <w:sz w:val="28"/>
          <w:szCs w:val="28"/>
        </w:rPr>
        <w:t>)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. Также в поверхностных водах вблизи кустов скважин характерны превышения фона по барию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Ba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), железу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Fe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), марганцу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Mn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), никелю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Ni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), свинцу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Pb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), меди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Cu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</w:t>
      </w:r>
      <w:r w:rsidR="003F6E6E" w:rsidRPr="0076364E">
        <w:rPr>
          <w:rFonts w:ascii="Times New Roman" w:eastAsia="CharterITC" w:hAnsi="Times New Roman" w:cs="Times New Roman"/>
          <w:sz w:val="28"/>
          <w:szCs w:val="28"/>
        </w:rPr>
        <w:t>, цинку (</w:t>
      </w:r>
      <w:r w:rsidR="003F6E6E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Zn</w:t>
      </w:r>
      <w:r w:rsidR="003F6E6E" w:rsidRPr="0076364E">
        <w:rPr>
          <w:rFonts w:ascii="Times New Roman" w:eastAsia="CharterITC" w:hAnsi="Times New Roman" w:cs="Times New Roman"/>
          <w:sz w:val="28"/>
          <w:szCs w:val="28"/>
        </w:rPr>
        <w:t>)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. Вблизи установок комплексной подготовки га</w:t>
      </w:r>
      <w:r w:rsidR="00CC7EFA" w:rsidRPr="0076364E">
        <w:rPr>
          <w:rFonts w:ascii="Times New Roman" w:eastAsia="CharterITC" w:hAnsi="Times New Roman" w:cs="Times New Roman"/>
          <w:sz w:val="28"/>
          <w:szCs w:val="28"/>
        </w:rPr>
        <w:t>з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а в поверхностных водах фиксируются превышения фоновых концентраций железа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Fe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), бария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Ba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), марганца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Mn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), никеля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Ni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), цинка (</w:t>
      </w:r>
      <w:r w:rsidR="008B4070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Zn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>)</w:t>
      </w:r>
      <w:r w:rsidR="00292D7F" w:rsidRPr="0076364E">
        <w:rPr>
          <w:rFonts w:ascii="Times New Roman" w:eastAsia="CharterITC" w:hAnsi="Times New Roman" w:cs="Times New Roman"/>
          <w:sz w:val="28"/>
          <w:szCs w:val="28"/>
        </w:rPr>
        <w:t>, кобальта (</w:t>
      </w:r>
      <w:r w:rsidR="00292D7F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Co</w:t>
      </w:r>
      <w:r w:rsidR="00292D7F" w:rsidRPr="0076364E">
        <w:rPr>
          <w:rFonts w:ascii="Times New Roman" w:eastAsia="CharterITC" w:hAnsi="Times New Roman" w:cs="Times New Roman"/>
          <w:sz w:val="28"/>
          <w:szCs w:val="28"/>
        </w:rPr>
        <w:t>), стронция (</w:t>
      </w:r>
      <w:r w:rsidR="00292D7F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Sr</w:t>
      </w:r>
      <w:r w:rsidR="00292D7F" w:rsidRPr="0076364E">
        <w:rPr>
          <w:rFonts w:ascii="Times New Roman" w:eastAsia="CharterITC" w:hAnsi="Times New Roman" w:cs="Times New Roman"/>
          <w:sz w:val="28"/>
          <w:szCs w:val="28"/>
        </w:rPr>
        <w:t>), кадмия (</w:t>
      </w:r>
      <w:r w:rsidR="00292D7F" w:rsidRPr="0076364E">
        <w:rPr>
          <w:rFonts w:ascii="Times New Roman" w:eastAsia="CharterITC" w:hAnsi="Times New Roman" w:cs="Times New Roman"/>
          <w:sz w:val="28"/>
          <w:szCs w:val="28"/>
          <w:lang w:val="en-US"/>
        </w:rPr>
        <w:t>Cd</w:t>
      </w:r>
      <w:r w:rsidR="00292D7F" w:rsidRPr="0076364E">
        <w:rPr>
          <w:rFonts w:ascii="Times New Roman" w:eastAsia="CharterITC" w:hAnsi="Times New Roman" w:cs="Times New Roman"/>
          <w:sz w:val="28"/>
          <w:szCs w:val="28"/>
        </w:rPr>
        <w:t>)</w:t>
      </w:r>
      <w:r w:rsidR="008B4070" w:rsidRPr="0076364E">
        <w:rPr>
          <w:rFonts w:ascii="Times New Roman" w:eastAsia="CharterITC" w:hAnsi="Times New Roman" w:cs="Times New Roman"/>
          <w:sz w:val="28"/>
          <w:szCs w:val="28"/>
        </w:rPr>
        <w:t xml:space="preserve">. </w:t>
      </w:r>
    </w:p>
    <w:p w14:paraId="4F4AD25A" w14:textId="77777777" w:rsidR="002C4DC2" w:rsidRPr="0076364E" w:rsidRDefault="002C4DC2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74AB1A" w14:textId="77777777" w:rsidR="0024330F" w:rsidRPr="0076364E" w:rsidRDefault="002C4DC2" w:rsidP="002C4DC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>ГЛАВА 3. МАТЕРИАЛЫ И МЕТОДИКА ИССЛЕДОВАНИЙ.</w:t>
      </w:r>
    </w:p>
    <w:p w14:paraId="0AD4C736" w14:textId="77777777" w:rsidR="00D35A59" w:rsidRPr="0076364E" w:rsidRDefault="00D35A59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EB1007" w14:textId="77777777" w:rsidR="008B4070" w:rsidRPr="0076364E" w:rsidRDefault="0049502F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Сбор материала осуществлялся в ходе экспедиции Детской экологической станции г. Новый Уренгой на Тазовск</w:t>
      </w:r>
      <w:r w:rsidR="000A1DA6" w:rsidRPr="0076364E">
        <w:rPr>
          <w:rFonts w:ascii="Times New Roman" w:hAnsi="Times New Roman" w:cs="Times New Roman"/>
          <w:sz w:val="28"/>
          <w:szCs w:val="28"/>
        </w:rPr>
        <w:t>ом</w:t>
      </w:r>
      <w:r w:rsidRPr="0076364E">
        <w:rPr>
          <w:rFonts w:ascii="Times New Roman" w:hAnsi="Times New Roman" w:cs="Times New Roman"/>
          <w:sz w:val="28"/>
          <w:szCs w:val="28"/>
        </w:rPr>
        <w:t xml:space="preserve"> полуостров</w:t>
      </w:r>
      <w:r w:rsidR="000A1DA6" w:rsidRPr="0076364E">
        <w:rPr>
          <w:rFonts w:ascii="Times New Roman" w:hAnsi="Times New Roman" w:cs="Times New Roman"/>
          <w:sz w:val="28"/>
          <w:szCs w:val="28"/>
        </w:rPr>
        <w:t>е</w:t>
      </w:r>
      <w:r w:rsidRPr="0076364E">
        <w:rPr>
          <w:rFonts w:ascii="Times New Roman" w:hAnsi="Times New Roman" w:cs="Times New Roman"/>
          <w:sz w:val="28"/>
          <w:szCs w:val="28"/>
        </w:rPr>
        <w:t xml:space="preserve"> 19-29 июня 2019 года</w:t>
      </w:r>
      <w:r w:rsidR="00D35A59" w:rsidRPr="0076364E">
        <w:rPr>
          <w:rFonts w:ascii="Times New Roman" w:hAnsi="Times New Roman" w:cs="Times New Roman"/>
          <w:sz w:val="28"/>
          <w:szCs w:val="28"/>
        </w:rPr>
        <w:t>, при проведении пеших и лодочных учетов птиц.</w:t>
      </w:r>
    </w:p>
    <w:p w14:paraId="17D292DE" w14:textId="77777777" w:rsidR="0049502F" w:rsidRPr="0076364E" w:rsidRDefault="000A1DA6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Вс</w:t>
      </w:r>
      <w:r w:rsidR="00D35A59" w:rsidRPr="0076364E">
        <w:rPr>
          <w:rFonts w:ascii="Times New Roman" w:hAnsi="Times New Roman" w:cs="Times New Roman"/>
          <w:sz w:val="28"/>
          <w:szCs w:val="28"/>
        </w:rPr>
        <w:t>его было собрано 29 проб (табл. 2</w:t>
      </w:r>
      <w:proofErr w:type="gramStart"/>
      <w:r w:rsidRPr="0076364E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76364E">
        <w:rPr>
          <w:rFonts w:ascii="Times New Roman" w:hAnsi="Times New Roman" w:cs="Times New Roman"/>
          <w:sz w:val="28"/>
          <w:szCs w:val="28"/>
        </w:rPr>
        <w:t xml:space="preserve"> Для сапсана, зимняка, орлана-белохвоста осуществлялся сбор маховых и рулевых перьев на гнездовых участках птиц, маховые перья турухтана собраны на гнездовых участках сапсанов. Перья куропатки были собраны и проанализированы без дифференциации на части</w:t>
      </w:r>
      <w:r w:rsidR="00D35A59" w:rsidRPr="0076364E">
        <w:rPr>
          <w:rFonts w:ascii="Times New Roman" w:hAnsi="Times New Roman" w:cs="Times New Roman"/>
          <w:sz w:val="28"/>
          <w:szCs w:val="28"/>
        </w:rPr>
        <w:t xml:space="preserve"> оперения</w:t>
      </w:r>
      <w:r w:rsidR="0001536F" w:rsidRPr="0076364E">
        <w:rPr>
          <w:rFonts w:ascii="Times New Roman" w:hAnsi="Times New Roman" w:cs="Times New Roman"/>
          <w:sz w:val="28"/>
          <w:szCs w:val="28"/>
        </w:rPr>
        <w:t xml:space="preserve"> (маховые, рулевые, контурные</w:t>
      </w:r>
      <w:r w:rsidRPr="0076364E">
        <w:rPr>
          <w:rFonts w:ascii="Times New Roman" w:hAnsi="Times New Roman" w:cs="Times New Roman"/>
          <w:sz w:val="28"/>
          <w:szCs w:val="28"/>
        </w:rPr>
        <w:t>), в связи с тем, что собирались главным образом остатки куропаток, пойманных хищниками. Собраны также пуховые и мелкие контурные перья из гнезд краснозобой казарки и пискульки</w:t>
      </w:r>
      <w:r w:rsidR="00235DBA" w:rsidRPr="0076364E">
        <w:rPr>
          <w:rFonts w:ascii="Times New Roman" w:hAnsi="Times New Roman" w:cs="Times New Roman"/>
          <w:sz w:val="28"/>
          <w:szCs w:val="28"/>
        </w:rPr>
        <w:t>. (табл.</w:t>
      </w:r>
      <w:r w:rsidR="00D35A59" w:rsidRPr="0076364E">
        <w:rPr>
          <w:rFonts w:ascii="Times New Roman" w:hAnsi="Times New Roman" w:cs="Times New Roman"/>
          <w:sz w:val="28"/>
          <w:szCs w:val="28"/>
        </w:rPr>
        <w:t> 2, рис. 1</w:t>
      </w:r>
      <w:r w:rsidR="00235DBA" w:rsidRPr="0076364E">
        <w:rPr>
          <w:rFonts w:ascii="Times New Roman" w:hAnsi="Times New Roman" w:cs="Times New Roman"/>
          <w:sz w:val="28"/>
          <w:szCs w:val="28"/>
        </w:rPr>
        <w:t>)</w:t>
      </w:r>
    </w:p>
    <w:p w14:paraId="04591C94" w14:textId="77777777" w:rsidR="002C4DC2" w:rsidRPr="0076364E" w:rsidRDefault="002C4DC2" w:rsidP="002C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AA09A5" w14:textId="77777777" w:rsidR="00D35A59" w:rsidRPr="0076364E" w:rsidRDefault="00D35A59" w:rsidP="00D35A59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6364E">
        <w:rPr>
          <w:rFonts w:ascii="Times New Roman" w:hAnsi="Times New Roman" w:cs="Times New Roman"/>
          <w:sz w:val="24"/>
          <w:szCs w:val="24"/>
        </w:rPr>
        <w:t>Таблица 2</w:t>
      </w:r>
    </w:p>
    <w:p w14:paraId="3B40DB67" w14:textId="77777777" w:rsidR="00D35A59" w:rsidRPr="0076364E" w:rsidRDefault="00D35A59" w:rsidP="00D35A5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6364E">
        <w:rPr>
          <w:rFonts w:ascii="Times New Roman" w:hAnsi="Times New Roman" w:cs="Times New Roman"/>
          <w:sz w:val="24"/>
          <w:szCs w:val="24"/>
        </w:rPr>
        <w:t>Описание проб перьев, отобранных для лабораторных исследований</w:t>
      </w: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2379"/>
        <w:gridCol w:w="4517"/>
        <w:gridCol w:w="1296"/>
      </w:tblGrid>
      <w:tr w:rsidR="00297E9E" w:rsidRPr="0076364E" w14:paraId="5D858BC1" w14:textId="77777777" w:rsidTr="00803C16">
        <w:trPr>
          <w:trHeight w:val="64"/>
          <w:jc w:val="center"/>
        </w:trPr>
        <w:tc>
          <w:tcPr>
            <w:tcW w:w="916" w:type="dxa"/>
            <w:vAlign w:val="center"/>
          </w:tcPr>
          <w:p w14:paraId="422DDDCD" w14:textId="77777777" w:rsidR="009426F5" w:rsidRPr="0076364E" w:rsidRDefault="009426F5" w:rsidP="006E6B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пробы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74A2E413" w14:textId="77777777" w:rsidR="009426F5" w:rsidRPr="0076364E" w:rsidRDefault="009426F5" w:rsidP="006E6B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вида</w:t>
            </w:r>
          </w:p>
        </w:tc>
        <w:tc>
          <w:tcPr>
            <w:tcW w:w="4519" w:type="dxa"/>
            <w:shd w:val="clear" w:color="auto" w:fill="auto"/>
            <w:vAlign w:val="center"/>
          </w:tcPr>
          <w:p w14:paraId="2814AE9B" w14:textId="77777777" w:rsidR="009426F5" w:rsidRPr="0076364E" w:rsidRDefault="009426F5" w:rsidP="006E6B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 пробы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3C7B33F8" w14:textId="77777777" w:rsidR="009426F5" w:rsidRPr="0076364E" w:rsidRDefault="009426F5" w:rsidP="006E6B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отбора</w:t>
            </w:r>
          </w:p>
        </w:tc>
      </w:tr>
      <w:tr w:rsidR="00297E9E" w:rsidRPr="0076364E" w14:paraId="3DDED81C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674F6312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6B98A252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куропатка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59981C7F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Контурные перья (кроющие)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3B8A25F4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10.06.2019</w:t>
            </w:r>
          </w:p>
        </w:tc>
      </w:tr>
      <w:tr w:rsidR="00297E9E" w:rsidRPr="0076364E" w14:paraId="7C7BB715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2915752D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373D125E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куропатка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3CF683E1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582E1F83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11.06.2019</w:t>
            </w:r>
          </w:p>
        </w:tc>
      </w:tr>
      <w:tr w:rsidR="00297E9E" w:rsidRPr="0076364E" w14:paraId="21682BC1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312BA04F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71B1BDF4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куропатка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4AD12FE1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Контурные перья (кроющие)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5626967D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11.06.2019</w:t>
            </w:r>
          </w:p>
        </w:tc>
      </w:tr>
      <w:tr w:rsidR="00297E9E" w:rsidRPr="0076364E" w14:paraId="08F83DAA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346345A2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5F732C5E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куропатка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607A0E27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457DDF9C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12.06.2019</w:t>
            </w:r>
          </w:p>
        </w:tc>
      </w:tr>
      <w:tr w:rsidR="00297E9E" w:rsidRPr="0076364E" w14:paraId="1B3560D7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36625C01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76706382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куропатка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50A66790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Контурные перья (кроющие)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1ADFEA8A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20.06.2019</w:t>
            </w:r>
          </w:p>
        </w:tc>
      </w:tr>
      <w:tr w:rsidR="00297E9E" w:rsidRPr="0076364E" w14:paraId="1C3010E4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69D0CE20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0A80A068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куропатка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03967626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Контурные перья (кроющие)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3E3F4468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20.06.2019</w:t>
            </w:r>
          </w:p>
        </w:tc>
      </w:tr>
      <w:tr w:rsidR="00297E9E" w:rsidRPr="0076364E" w14:paraId="1F93A65B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7B04BCC3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7FCA7F0B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куропатка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1678D318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3446EA34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21.06.2019</w:t>
            </w:r>
          </w:p>
        </w:tc>
      </w:tr>
      <w:tr w:rsidR="00297E9E" w:rsidRPr="0076364E" w14:paraId="6B9955BE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7E61C640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07FF7340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куропатка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6DF5043C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Контурные перья (кроющие)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6BB07585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21.06.2019</w:t>
            </w:r>
          </w:p>
        </w:tc>
      </w:tr>
      <w:tr w:rsidR="00297E9E" w:rsidRPr="0076364E" w14:paraId="687D88EE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747B3F8C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3741E2DC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куропатка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75A8D548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Контурные перья (кроющие)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690B104F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24.06.2019</w:t>
            </w:r>
          </w:p>
        </w:tc>
      </w:tr>
      <w:tr w:rsidR="00297E9E" w:rsidRPr="0076364E" w14:paraId="587A9248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32FAF152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6008AEFA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куропатка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482DA501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и рулевые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1A1FFEB1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25.06.2019</w:t>
            </w:r>
          </w:p>
        </w:tc>
      </w:tr>
      <w:tr w:rsidR="00297E9E" w:rsidRPr="0076364E" w14:paraId="7786F21F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714AC705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5CC1F61D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Зимняк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180B9493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0F4F7D4F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10.06.2019</w:t>
            </w:r>
          </w:p>
        </w:tc>
      </w:tr>
      <w:tr w:rsidR="00297E9E" w:rsidRPr="0076364E" w14:paraId="5FDE790C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0F0398D5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180AE9BD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Зимняк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75B5C0A3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58AC2A45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11.06.2019</w:t>
            </w:r>
          </w:p>
        </w:tc>
      </w:tr>
      <w:tr w:rsidR="00297E9E" w:rsidRPr="0076364E" w14:paraId="1B696DE1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74D6B558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6BF7F810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Зимняк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22F46AD6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15B3524F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25.06.2019</w:t>
            </w:r>
          </w:p>
        </w:tc>
      </w:tr>
      <w:tr w:rsidR="00297E9E" w:rsidRPr="0076364E" w14:paraId="3C499393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36A907A9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0D97BDB5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Зимняк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11557E08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17D0B201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25.06.2019</w:t>
            </w:r>
          </w:p>
        </w:tc>
      </w:tr>
      <w:tr w:rsidR="00297E9E" w:rsidRPr="0076364E" w14:paraId="2F8B132A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6DAF459E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780EA8B8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Зимняк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656B9174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6AB7FDA8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25.06.2019</w:t>
            </w:r>
          </w:p>
        </w:tc>
      </w:tr>
      <w:tr w:rsidR="00297E9E" w:rsidRPr="0076364E" w14:paraId="45DDC342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056AF2C6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72F05877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Турухтан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097EB276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Контурные перья (кроющие)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5C911BA0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23.06.2019</w:t>
            </w:r>
          </w:p>
        </w:tc>
      </w:tr>
      <w:tr w:rsidR="00297E9E" w:rsidRPr="0076364E" w14:paraId="2E45DC5A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679897A9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63FF22AE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Турухтан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4DE269D1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02025364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23.06.2019</w:t>
            </w:r>
          </w:p>
        </w:tc>
      </w:tr>
      <w:tr w:rsidR="00297E9E" w:rsidRPr="0076364E" w14:paraId="2DDA9F0B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492324F1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644CFD87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Турухтан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78A704EC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Контурные перья (кроющие)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3A74CC9E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25.06.2019</w:t>
            </w:r>
          </w:p>
        </w:tc>
      </w:tr>
      <w:tr w:rsidR="00297E9E" w:rsidRPr="0076364E" w14:paraId="7ABD3DB7" w14:textId="77777777" w:rsidTr="00803C16">
        <w:trPr>
          <w:trHeight w:val="122"/>
          <w:jc w:val="center"/>
        </w:trPr>
        <w:tc>
          <w:tcPr>
            <w:tcW w:w="916" w:type="dxa"/>
            <w:vAlign w:val="bottom"/>
          </w:tcPr>
          <w:p w14:paraId="37143413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1D1E96E5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Сапсан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398F8870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Маховое перо (первостепенное?)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527201D6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23.06.2019</w:t>
            </w:r>
          </w:p>
        </w:tc>
      </w:tr>
      <w:tr w:rsidR="00297E9E" w:rsidRPr="0076364E" w14:paraId="2B8BFDB7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48F5808E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0D5190CB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Сапсан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0D2C80FC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Перья (2 маховых второстепенные)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7F5CF0BA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24.06.2019</w:t>
            </w:r>
          </w:p>
        </w:tc>
      </w:tr>
      <w:tr w:rsidR="00297E9E" w:rsidRPr="0076364E" w14:paraId="6D2CA998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34912FEC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40E82D6D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Сапсан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26238D62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Маховое перья 2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3CF3B9D3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26.06.2019</w:t>
            </w:r>
          </w:p>
        </w:tc>
      </w:tr>
      <w:tr w:rsidR="00297E9E" w:rsidRPr="0076364E" w14:paraId="7A9823EC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6573132B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0AB348A4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Краснозобая казарка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1AF68443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Пух из гнезда и мелкие контурные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7E3CB928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23.06.2019</w:t>
            </w:r>
          </w:p>
        </w:tc>
      </w:tr>
      <w:tr w:rsidR="00297E9E" w:rsidRPr="0076364E" w14:paraId="5F0D14FE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39A70042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56C1B0A1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Краснозобая казарка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5FA1E35B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Пух из гнезда и мелкие контурные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609C1637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24.06.2019</w:t>
            </w:r>
          </w:p>
        </w:tc>
      </w:tr>
      <w:tr w:rsidR="00297E9E" w:rsidRPr="0076364E" w14:paraId="02D68074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13EB4C63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44DE2BF6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Пискулька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1A494679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Пух из гнезда и мелкие контурные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08215C17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26.06.2019</w:t>
            </w:r>
          </w:p>
        </w:tc>
      </w:tr>
      <w:tr w:rsidR="00297E9E" w:rsidRPr="0076364E" w14:paraId="66A3C8CC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7A0A880D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0112577C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Орлан-белохвост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37B2E4B9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и рулевые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64FD5B48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27.06.2019</w:t>
            </w:r>
          </w:p>
        </w:tc>
      </w:tr>
      <w:tr w:rsidR="00297E9E" w:rsidRPr="0076364E" w14:paraId="4EEBFD01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345B2CAD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28CDB846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Орлан-белохвост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77231D95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и рулевые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1932DA43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27.06.2019</w:t>
            </w:r>
          </w:p>
        </w:tc>
      </w:tr>
      <w:tr w:rsidR="00297E9E" w:rsidRPr="0076364E" w14:paraId="0942751B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4E55DFD6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4F78F1BA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Орлан-белохвост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6DDE565E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и рулевые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05A44046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28.06.2019</w:t>
            </w:r>
          </w:p>
        </w:tc>
      </w:tr>
      <w:tr w:rsidR="00297E9E" w:rsidRPr="0076364E" w14:paraId="36D77E8C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55933EB6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0CD9A4E9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Орлан-белохвост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14983B7D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и рулевые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2F2EF0C5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28.06.2019</w:t>
            </w:r>
          </w:p>
        </w:tc>
      </w:tr>
      <w:tr w:rsidR="00297E9E" w:rsidRPr="0076364E" w14:paraId="2F0B4A7D" w14:textId="77777777" w:rsidTr="00803C16">
        <w:trPr>
          <w:trHeight w:val="64"/>
          <w:jc w:val="center"/>
        </w:trPr>
        <w:tc>
          <w:tcPr>
            <w:tcW w:w="916" w:type="dxa"/>
            <w:vAlign w:val="bottom"/>
          </w:tcPr>
          <w:p w14:paraId="041E978E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80" w:type="dxa"/>
            <w:shd w:val="clear" w:color="auto" w:fill="auto"/>
            <w:vAlign w:val="bottom"/>
            <w:hideMark/>
          </w:tcPr>
          <w:p w14:paraId="24A8DC22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Орлан-белохвост</w:t>
            </w:r>
          </w:p>
        </w:tc>
        <w:tc>
          <w:tcPr>
            <w:tcW w:w="4519" w:type="dxa"/>
            <w:shd w:val="clear" w:color="auto" w:fill="auto"/>
            <w:vAlign w:val="bottom"/>
            <w:hideMark/>
          </w:tcPr>
          <w:p w14:paraId="7D11CB01" w14:textId="77777777" w:rsidR="009426F5" w:rsidRPr="0076364E" w:rsidRDefault="009426F5" w:rsidP="006E6B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Маховые и рулевые перья</w:t>
            </w:r>
          </w:p>
        </w:tc>
        <w:tc>
          <w:tcPr>
            <w:tcW w:w="1293" w:type="dxa"/>
            <w:shd w:val="clear" w:color="auto" w:fill="auto"/>
            <w:vAlign w:val="bottom"/>
            <w:hideMark/>
          </w:tcPr>
          <w:p w14:paraId="2EA5F095" w14:textId="77777777" w:rsidR="009426F5" w:rsidRPr="0076364E" w:rsidRDefault="009426F5" w:rsidP="00D942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29.06.2019</w:t>
            </w:r>
          </w:p>
        </w:tc>
      </w:tr>
    </w:tbl>
    <w:p w14:paraId="5F356664" w14:textId="77777777" w:rsidR="00235DBA" w:rsidRPr="0076364E" w:rsidRDefault="00235DBA" w:rsidP="006E6B5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A5E106" w14:textId="77777777" w:rsidR="00235DBA" w:rsidRPr="0076364E" w:rsidRDefault="00235DBA" w:rsidP="006E6B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На каждую пробу составлен акт отбора проб с описанием времени и места отбора, характера пробы и прочими данными (</w:t>
      </w:r>
      <w:r w:rsidR="006F4673" w:rsidRPr="0076364E">
        <w:rPr>
          <w:rFonts w:ascii="Times New Roman" w:hAnsi="Times New Roman" w:cs="Times New Roman"/>
          <w:sz w:val="28"/>
          <w:szCs w:val="28"/>
        </w:rPr>
        <w:t>П</w:t>
      </w:r>
      <w:r w:rsidRPr="0076364E">
        <w:rPr>
          <w:rFonts w:ascii="Times New Roman" w:hAnsi="Times New Roman" w:cs="Times New Roman"/>
          <w:sz w:val="28"/>
          <w:szCs w:val="28"/>
        </w:rPr>
        <w:t>риложение</w:t>
      </w:r>
      <w:r w:rsidR="006F4673" w:rsidRPr="0076364E">
        <w:rPr>
          <w:rFonts w:ascii="Times New Roman" w:hAnsi="Times New Roman" w:cs="Times New Roman"/>
          <w:sz w:val="28"/>
          <w:szCs w:val="28"/>
        </w:rPr>
        <w:t xml:space="preserve"> 1</w:t>
      </w:r>
      <w:r w:rsidRPr="0076364E">
        <w:rPr>
          <w:rFonts w:ascii="Times New Roman" w:hAnsi="Times New Roman" w:cs="Times New Roman"/>
          <w:sz w:val="28"/>
          <w:szCs w:val="28"/>
        </w:rPr>
        <w:t>). Пробы были направлены для исследований</w:t>
      </w:r>
      <w:r w:rsidR="00D35A59" w:rsidRPr="0076364E">
        <w:rPr>
          <w:rFonts w:ascii="Times New Roman" w:hAnsi="Times New Roman" w:cs="Times New Roman"/>
          <w:sz w:val="28"/>
          <w:szCs w:val="28"/>
        </w:rPr>
        <w:t xml:space="preserve"> в</w:t>
      </w:r>
      <w:r w:rsidR="00D35A59" w:rsidRPr="0076364E">
        <w:rPr>
          <w:sz w:val="28"/>
          <w:szCs w:val="28"/>
        </w:rPr>
        <w:t xml:space="preserve"> </w:t>
      </w:r>
      <w:r w:rsidR="00D35A59" w:rsidRPr="0076364E">
        <w:rPr>
          <w:rFonts w:ascii="Times New Roman" w:hAnsi="Times New Roman" w:cs="Times New Roman"/>
          <w:sz w:val="28"/>
          <w:szCs w:val="28"/>
        </w:rPr>
        <w:t xml:space="preserve">Аналитическом сертификационном испытательном центре Федерального государственного бюджетного учреждения науки Институт проблем технологии микроэлектроники и </w:t>
      </w:r>
      <w:proofErr w:type="spellStart"/>
      <w:r w:rsidR="00D35A59" w:rsidRPr="0076364E">
        <w:rPr>
          <w:rFonts w:ascii="Times New Roman" w:hAnsi="Times New Roman" w:cs="Times New Roman"/>
          <w:sz w:val="28"/>
          <w:szCs w:val="28"/>
        </w:rPr>
        <w:t>особочистых</w:t>
      </w:r>
      <w:proofErr w:type="spellEnd"/>
      <w:r w:rsidR="00D35A59" w:rsidRPr="0076364E">
        <w:rPr>
          <w:rFonts w:ascii="Times New Roman" w:hAnsi="Times New Roman" w:cs="Times New Roman"/>
          <w:sz w:val="28"/>
          <w:szCs w:val="28"/>
        </w:rPr>
        <w:t xml:space="preserve"> материалов РАН (АСИЦ ИПТМ РАН).</w:t>
      </w:r>
    </w:p>
    <w:p w14:paraId="5CB65CB9" w14:textId="77777777" w:rsidR="00D35A59" w:rsidRPr="0076364E" w:rsidRDefault="00D35A59" w:rsidP="006E6B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10123A" w14:textId="77777777" w:rsidR="00D35A59" w:rsidRPr="0076364E" w:rsidRDefault="00D35A59" w:rsidP="006E6B5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981FED" w14:textId="77777777" w:rsidR="00D35A59" w:rsidRPr="0076364E" w:rsidRDefault="00D94258" w:rsidP="006E6B5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BC56D0" wp14:editId="1E5B43A1">
            <wp:extent cx="5940425" cy="3254158"/>
            <wp:effectExtent l="0" t="0" r="3175" b="3810"/>
            <wp:docPr id="4" name="Рисунок 4" descr="C:\Users\мв\Documents\ОРНИТОЛОГИЯ\ЯНАО\ДЭС\2020\Медведева Тяжелые металлы в перьях\Схема точек с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\Documents\ОРНИТОЛОГИЯ\ЯНАО\ДЭС\2020\Медведева Тяжелые металлы в перьях\Схема точек сбор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8D4E" w14:textId="77777777" w:rsidR="00D94258" w:rsidRPr="0076364E" w:rsidRDefault="00D35A59" w:rsidP="006E6B5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  <w:r w:rsidRPr="0076364E">
        <w:rPr>
          <w:rFonts w:ascii="Times New Roman" w:hAnsi="Times New Roman" w:cs="Times New Roman"/>
          <w:i/>
        </w:rPr>
        <w:t xml:space="preserve">Рис. 1. Точки сбора проб для лабораторных исследований на территории Тазовского полуострова: 1-10 – перья белой куропатки; 11-15 – перья зимняка; </w:t>
      </w:r>
      <w:r w:rsidR="00D94258" w:rsidRPr="0076364E">
        <w:rPr>
          <w:rFonts w:ascii="Times New Roman" w:hAnsi="Times New Roman" w:cs="Times New Roman"/>
          <w:i/>
        </w:rPr>
        <w:t>16-18 – турухтан; 19-21 – сапсан; 22-23 – краснозобая казарка; 24 – пискулька; 25-29 – орлан-белохвост.</w:t>
      </w:r>
    </w:p>
    <w:p w14:paraId="2FF2CABE" w14:textId="77777777" w:rsidR="00D94258" w:rsidRPr="0076364E" w:rsidRDefault="00D94258" w:rsidP="006E6B5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58B9F6" w14:textId="5DE29EAE" w:rsidR="005A268E" w:rsidRPr="0076364E" w:rsidRDefault="00D94258" w:rsidP="005A26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Исследование образов проведены 10 июня 2020 года атомно-эмиссионным и масс-спектральным методами </w:t>
      </w:r>
      <w:r w:rsidR="005A268E" w:rsidRPr="0076364E">
        <w:rPr>
          <w:rFonts w:ascii="Times New Roman" w:hAnsi="Times New Roman" w:cs="Times New Roman"/>
          <w:sz w:val="28"/>
          <w:szCs w:val="28"/>
        </w:rPr>
        <w:t>анализа. Для проведения анализа отбирали верхушки крупных перье</w:t>
      </w:r>
      <w:r w:rsidR="006F4673" w:rsidRPr="0076364E">
        <w:rPr>
          <w:rFonts w:ascii="Times New Roman" w:hAnsi="Times New Roman" w:cs="Times New Roman"/>
          <w:sz w:val="28"/>
          <w:szCs w:val="28"/>
        </w:rPr>
        <w:t>в</w:t>
      </w:r>
      <w:r w:rsidR="005A268E" w:rsidRPr="0076364E">
        <w:rPr>
          <w:rFonts w:ascii="Times New Roman" w:hAnsi="Times New Roman" w:cs="Times New Roman"/>
          <w:sz w:val="28"/>
          <w:szCs w:val="28"/>
        </w:rPr>
        <w:t>, мелкие исследовались полностью. Навески анализируемых образцов составляли от 100 до 200 мг. Для разложения образцов использовали систему автоклавного разложения Образцы помещали в тефлоновые реакционные емкости автоклавов и добавляли 1.0 мл концентрированной азотной кислоты (HNO3, «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Merck</w:t>
      </w:r>
      <w:proofErr w:type="spellEnd"/>
      <w:r w:rsidR="005A268E" w:rsidRPr="0076364E">
        <w:rPr>
          <w:rFonts w:ascii="Times New Roman" w:hAnsi="Times New Roman" w:cs="Times New Roman"/>
          <w:sz w:val="28"/>
          <w:szCs w:val="28"/>
        </w:rPr>
        <w:t>», Германия, кат. №1.00452.2500 (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Nitric</w:t>
      </w:r>
      <w:proofErr w:type="spellEnd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Acid</w:t>
      </w:r>
      <w:proofErr w:type="spellEnd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 65% (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. 0.0000005 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Hg</w:t>
      </w:r>
      <w:proofErr w:type="spellEnd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) GR, ISO) и 0.2 мл концентрированной соляной кислоты 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НCl</w:t>
      </w:r>
      <w:proofErr w:type="spellEnd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Panreac</w:t>
      </w:r>
      <w:proofErr w:type="spellEnd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Испания,  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Hydrochloric</w:t>
      </w:r>
      <w:proofErr w:type="spellEnd"/>
      <w:proofErr w:type="gramEnd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Acid</w:t>
      </w:r>
      <w:proofErr w:type="spellEnd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 37%; 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. 0,0000005% </w:t>
      </w:r>
      <w:proofErr w:type="spellStart"/>
      <w:r w:rsidR="005A268E" w:rsidRPr="0076364E">
        <w:rPr>
          <w:rFonts w:ascii="Times New Roman" w:hAnsi="Times New Roman" w:cs="Times New Roman"/>
          <w:sz w:val="28"/>
          <w:szCs w:val="28"/>
        </w:rPr>
        <w:t>Hg</w:t>
      </w:r>
      <w:proofErr w:type="spellEnd"/>
      <w:r w:rsidR="005A268E" w:rsidRPr="0076364E">
        <w:rPr>
          <w:rFonts w:ascii="Times New Roman" w:hAnsi="Times New Roman" w:cs="Times New Roman"/>
          <w:sz w:val="28"/>
          <w:szCs w:val="28"/>
        </w:rPr>
        <w:t xml:space="preserve">; PA-ACS-ISO).  </w:t>
      </w:r>
    </w:p>
    <w:p w14:paraId="36E2CB2A" w14:textId="223B741F" w:rsidR="00D94258" w:rsidRPr="0076364E" w:rsidRDefault="005A268E" w:rsidP="005A26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Реакционные емкости закрывали крышками и герметизировали в титановых кожухах аналитических автоклавов. Автоклавы помещали в электронагреватель и выдерживали 1 час при 160оС, 2 час при 180оС и 1 час при 200оС. После охлаждения автоклавы открывали, полученные растворы переносили в полиэтиленовые бюксы, добавляли 0.2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млраствора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содержащего 10 мг/дм3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(внутренний стандарт при масс-спектральных измерениях), разбавляли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деионизованной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водой до 10 мл.</w:t>
      </w:r>
    </w:p>
    <w:p w14:paraId="3598D7F6" w14:textId="77777777" w:rsidR="005A268E" w:rsidRPr="0076364E" w:rsidRDefault="005A268E" w:rsidP="005A26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P, S, K,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V,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Cr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Sr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в пробах определяли методом атомно-эмиссионной спектрометрии с индуктивно связанной плазмой (iCAP-6500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Duo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Thermo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США). </w:t>
      </w:r>
    </w:p>
    <w:p w14:paraId="43A1B9B4" w14:textId="77777777" w:rsidR="005A268E" w:rsidRPr="0076364E" w:rsidRDefault="005A268E" w:rsidP="005A26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6364E">
        <w:rPr>
          <w:rFonts w:ascii="Times New Roman" w:hAnsi="Times New Roman" w:cs="Times New Roman"/>
          <w:spacing w:val="-4"/>
          <w:sz w:val="28"/>
          <w:szCs w:val="28"/>
        </w:rPr>
        <w:t xml:space="preserve">Содержание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Li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Be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Sc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Ti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V,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Cr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Mn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Co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Ni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Cu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Zn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Ga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As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Se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Rb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Sr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Y,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Zr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Mo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Nb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Rh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Ag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Cd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Sn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Sb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Te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Cs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Ba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La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Ce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Pr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Nd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Sm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Eu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Gd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Tb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Dy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Ho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Er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Tm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Yb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Lu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Hf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Ta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W,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Re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Ir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Pt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Au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Hg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Tl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Pb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Bi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76364E">
        <w:rPr>
          <w:rFonts w:ascii="Times New Roman" w:hAnsi="Times New Roman" w:cs="Times New Roman"/>
          <w:spacing w:val="-6"/>
          <w:sz w:val="28"/>
          <w:szCs w:val="28"/>
        </w:rPr>
        <w:t>Th</w:t>
      </w:r>
      <w:proofErr w:type="spellEnd"/>
      <w:r w:rsidRPr="0076364E">
        <w:rPr>
          <w:rFonts w:ascii="Times New Roman" w:hAnsi="Times New Roman" w:cs="Times New Roman"/>
          <w:spacing w:val="-6"/>
          <w:sz w:val="28"/>
          <w:szCs w:val="28"/>
        </w:rPr>
        <w:t xml:space="preserve"> и U</w:t>
      </w:r>
      <w:r w:rsidRPr="0076364E">
        <w:rPr>
          <w:rFonts w:ascii="Times New Roman" w:hAnsi="Times New Roman" w:cs="Times New Roman"/>
          <w:spacing w:val="-4"/>
          <w:sz w:val="28"/>
          <w:szCs w:val="28"/>
        </w:rPr>
        <w:t xml:space="preserve"> в образцах определяли методом масс-спектрометрии с индуктивно связанной плазмой (Х-7,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Thermo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76364E">
        <w:rPr>
          <w:rFonts w:ascii="Times New Roman" w:hAnsi="Times New Roman" w:cs="Times New Roman"/>
          <w:spacing w:val="-4"/>
          <w:sz w:val="28"/>
          <w:szCs w:val="28"/>
        </w:rPr>
        <w:t>, США).</w:t>
      </w:r>
    </w:p>
    <w:p w14:paraId="54B1254E" w14:textId="6B540629" w:rsidR="006F4673" w:rsidRPr="0076364E" w:rsidRDefault="005A268E" w:rsidP="007636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="00602B4D" w:rsidRPr="0076364E">
        <w:rPr>
          <w:rFonts w:ascii="Times New Roman" w:hAnsi="Times New Roman" w:cs="Times New Roman"/>
          <w:spacing w:val="-4"/>
          <w:sz w:val="28"/>
          <w:szCs w:val="28"/>
        </w:rPr>
        <w:t xml:space="preserve"> результата</w:t>
      </w:r>
      <w:r w:rsidRPr="0076364E">
        <w:rPr>
          <w:rFonts w:ascii="Times New Roman" w:hAnsi="Times New Roman" w:cs="Times New Roman"/>
          <w:spacing w:val="-4"/>
          <w:sz w:val="28"/>
          <w:szCs w:val="28"/>
        </w:rPr>
        <w:t xml:space="preserve">м исследований </w:t>
      </w:r>
      <w:r w:rsidRPr="0076364E">
        <w:rPr>
          <w:rFonts w:ascii="Times New Roman" w:hAnsi="Times New Roman" w:cs="Times New Roman"/>
          <w:sz w:val="28"/>
          <w:szCs w:val="28"/>
        </w:rPr>
        <w:t>Аналитическим сертификационны</w:t>
      </w:r>
      <w:r w:rsidR="00602B4D" w:rsidRPr="0076364E">
        <w:rPr>
          <w:rFonts w:ascii="Times New Roman" w:hAnsi="Times New Roman" w:cs="Times New Roman"/>
          <w:sz w:val="28"/>
          <w:szCs w:val="28"/>
        </w:rPr>
        <w:t>м испытательны</w:t>
      </w:r>
      <w:r w:rsidRPr="0076364E">
        <w:rPr>
          <w:rFonts w:ascii="Times New Roman" w:hAnsi="Times New Roman" w:cs="Times New Roman"/>
          <w:sz w:val="28"/>
          <w:szCs w:val="28"/>
        </w:rPr>
        <w:t>м центром (АСИЦ ИПТМ РАН) выдан протокол КХА с результатами анализов (Приложение</w:t>
      </w:r>
      <w:r w:rsidR="006F4673" w:rsidRPr="0076364E">
        <w:rPr>
          <w:rFonts w:ascii="Times New Roman" w:hAnsi="Times New Roman" w:cs="Times New Roman"/>
          <w:sz w:val="28"/>
          <w:szCs w:val="28"/>
        </w:rPr>
        <w:t> </w:t>
      </w:r>
      <w:r w:rsidRPr="0076364E">
        <w:rPr>
          <w:rFonts w:ascii="Times New Roman" w:hAnsi="Times New Roman" w:cs="Times New Roman"/>
          <w:sz w:val="28"/>
          <w:szCs w:val="28"/>
        </w:rPr>
        <w:t>2)</w:t>
      </w:r>
      <w:r w:rsidR="006F4673" w:rsidRPr="0076364E">
        <w:rPr>
          <w:rFonts w:ascii="Times New Roman" w:hAnsi="Times New Roman" w:cs="Times New Roman"/>
          <w:sz w:val="28"/>
          <w:szCs w:val="28"/>
        </w:rPr>
        <w:t>.</w:t>
      </w:r>
    </w:p>
    <w:p w14:paraId="2AF105AB" w14:textId="17463489" w:rsidR="00D94258" w:rsidRDefault="00D94258" w:rsidP="005A268E">
      <w:pPr>
        <w:rPr>
          <w:sz w:val="28"/>
          <w:szCs w:val="28"/>
        </w:rPr>
      </w:pPr>
    </w:p>
    <w:p w14:paraId="18E41F67" w14:textId="3E540A54" w:rsidR="004F503A" w:rsidRDefault="004F503A" w:rsidP="005A268E">
      <w:pPr>
        <w:rPr>
          <w:sz w:val="28"/>
          <w:szCs w:val="28"/>
        </w:rPr>
      </w:pPr>
    </w:p>
    <w:p w14:paraId="391D11E8" w14:textId="2B44D683" w:rsidR="004F503A" w:rsidRDefault="004F503A" w:rsidP="005A268E">
      <w:pPr>
        <w:rPr>
          <w:sz w:val="28"/>
          <w:szCs w:val="28"/>
        </w:rPr>
      </w:pPr>
    </w:p>
    <w:p w14:paraId="0AE62248" w14:textId="77777777" w:rsidR="004F503A" w:rsidRPr="0076364E" w:rsidRDefault="004F503A" w:rsidP="005A268E">
      <w:pPr>
        <w:rPr>
          <w:sz w:val="28"/>
          <w:szCs w:val="28"/>
        </w:rPr>
      </w:pPr>
    </w:p>
    <w:p w14:paraId="7B732CE9" w14:textId="77777777" w:rsidR="00E53087" w:rsidRPr="0076364E" w:rsidRDefault="006F4673" w:rsidP="00D817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>ГЛАВА 4. РЕЗУЛЬТАТЫ ИССЛЕДОВАНИЙ</w:t>
      </w:r>
    </w:p>
    <w:p w14:paraId="0C8EE4E7" w14:textId="77777777" w:rsidR="006F4673" w:rsidRPr="0076364E" w:rsidRDefault="006F4673" w:rsidP="006F467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F027F1" w14:textId="77777777" w:rsidR="006F4673" w:rsidRPr="0076364E" w:rsidRDefault="006F4673" w:rsidP="00D817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>4.1. Особенности содержания тяжелых металлов в оперении птиц разных видов</w:t>
      </w:r>
    </w:p>
    <w:p w14:paraId="783920F7" w14:textId="77777777" w:rsidR="0001536F" w:rsidRPr="0076364E" w:rsidRDefault="0001536F" w:rsidP="00D817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Усредненные по видам результаты лабораторных исследований представлены в таблице 3. Для большинства видов птиц были собраны и проанализированы контурные перья. </w:t>
      </w:r>
      <w:r w:rsidR="00EA4E09" w:rsidRPr="0076364E">
        <w:rPr>
          <w:rFonts w:ascii="Times New Roman" w:hAnsi="Times New Roman" w:cs="Times New Roman"/>
          <w:sz w:val="28"/>
          <w:szCs w:val="28"/>
        </w:rPr>
        <w:t>Для сапсана, зимняка, орлана-белохвоста осуществлялся сбор маховых и рулевых перьев на гнездовых участках птиц, маховые перья турухтана собраны на гнездовых участках сапсанов. Перья куропатки были собраны и проанализированы без дифференциации на части оперения (маховые, рулевые, контурные), в связи с тем, что собирались главным образом остатки куропаток, пойманных хищниками.</w:t>
      </w:r>
    </w:p>
    <w:p w14:paraId="42B28A75" w14:textId="77777777" w:rsidR="001B1A74" w:rsidRPr="0076364E" w:rsidRDefault="001B1A74" w:rsidP="001B1A7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6364E"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</w:p>
    <w:p w14:paraId="5676858A" w14:textId="77777777" w:rsidR="0001536F" w:rsidRPr="0076364E" w:rsidRDefault="001B1A74" w:rsidP="001B1A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6364E">
        <w:rPr>
          <w:rFonts w:ascii="Times New Roman" w:hAnsi="Times New Roman" w:cs="Times New Roman"/>
          <w:sz w:val="24"/>
          <w:szCs w:val="24"/>
        </w:rPr>
        <w:t>Средние концентрации тяжелых металлов в перья птиц Тазовского полуострова</w:t>
      </w:r>
    </w:p>
    <w:tbl>
      <w:tblPr>
        <w:tblStyle w:val="a4"/>
        <w:tblW w:w="9658" w:type="dxa"/>
        <w:jc w:val="center"/>
        <w:tblLook w:val="04A0" w:firstRow="1" w:lastRow="0" w:firstColumn="1" w:lastColumn="0" w:noHBand="0" w:noVBand="1"/>
      </w:tblPr>
      <w:tblGrid>
        <w:gridCol w:w="1147"/>
        <w:gridCol w:w="1398"/>
        <w:gridCol w:w="1051"/>
        <w:gridCol w:w="1246"/>
        <w:gridCol w:w="1013"/>
        <w:gridCol w:w="993"/>
        <w:gridCol w:w="1119"/>
        <w:gridCol w:w="1691"/>
      </w:tblGrid>
      <w:tr w:rsidR="001B1A74" w:rsidRPr="0076364E" w14:paraId="072F9491" w14:textId="77777777" w:rsidTr="00803C16">
        <w:trPr>
          <w:jc w:val="center"/>
        </w:trPr>
        <w:tc>
          <w:tcPr>
            <w:tcW w:w="1147" w:type="dxa"/>
            <w:vMerge w:val="restart"/>
            <w:vAlign w:val="center"/>
          </w:tcPr>
          <w:p w14:paraId="1BEDF393" w14:textId="77777777" w:rsidR="001B1A74" w:rsidRPr="0076364E" w:rsidRDefault="001B1A74" w:rsidP="001B1A7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Элемент</w:t>
            </w:r>
          </w:p>
        </w:tc>
        <w:tc>
          <w:tcPr>
            <w:tcW w:w="8511" w:type="dxa"/>
            <w:gridSpan w:val="7"/>
            <w:vAlign w:val="center"/>
          </w:tcPr>
          <w:p w14:paraId="12A60C39" w14:textId="77777777" w:rsidR="001B1A74" w:rsidRPr="0076364E" w:rsidRDefault="001B1A74" w:rsidP="001B1A7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Концентрация, мкг/г сухого веса</w:t>
            </w:r>
          </w:p>
        </w:tc>
      </w:tr>
      <w:tr w:rsidR="001B1A74" w:rsidRPr="0076364E" w14:paraId="314E393A" w14:textId="77777777" w:rsidTr="00803C16">
        <w:trPr>
          <w:jc w:val="center"/>
        </w:trPr>
        <w:tc>
          <w:tcPr>
            <w:tcW w:w="1147" w:type="dxa"/>
            <w:vMerge/>
          </w:tcPr>
          <w:p w14:paraId="47633872" w14:textId="77777777" w:rsidR="001B1A74" w:rsidRPr="0076364E" w:rsidRDefault="001B1A74" w:rsidP="006E6B5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14:paraId="447948FA" w14:textId="77777777" w:rsidR="001B1A74" w:rsidRPr="0076364E" w:rsidRDefault="001B1A74" w:rsidP="00126EC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Куропатка (</w:t>
            </w:r>
            <w:r w:rsidRPr="007636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n=10</w:t>
            </w: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51" w:type="dxa"/>
          </w:tcPr>
          <w:p w14:paraId="7BF1774F" w14:textId="77777777" w:rsidR="001B1A74" w:rsidRPr="0076364E" w:rsidRDefault="001B1A74" w:rsidP="00126EC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Зимняк</w:t>
            </w:r>
            <w:r w:rsidRPr="007636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(n=5)</w:t>
            </w:r>
          </w:p>
        </w:tc>
        <w:tc>
          <w:tcPr>
            <w:tcW w:w="1246" w:type="dxa"/>
          </w:tcPr>
          <w:p w14:paraId="797AFF64" w14:textId="77777777" w:rsidR="001B1A74" w:rsidRPr="0076364E" w:rsidRDefault="001B1A74" w:rsidP="00126EC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Турухтан</w:t>
            </w:r>
            <w:r w:rsidRPr="007636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(n=3)</w:t>
            </w:r>
          </w:p>
        </w:tc>
        <w:tc>
          <w:tcPr>
            <w:tcW w:w="1013" w:type="dxa"/>
          </w:tcPr>
          <w:p w14:paraId="7EA49C88" w14:textId="77777777" w:rsidR="001B1A74" w:rsidRPr="0076364E" w:rsidRDefault="001B1A74" w:rsidP="00126EC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Сапсан</w:t>
            </w:r>
          </w:p>
          <w:p w14:paraId="0C15FB54" w14:textId="77777777" w:rsidR="001B1A74" w:rsidRPr="0076364E" w:rsidRDefault="001B1A74" w:rsidP="00126EC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(n=3)</w:t>
            </w:r>
          </w:p>
        </w:tc>
        <w:tc>
          <w:tcPr>
            <w:tcW w:w="993" w:type="dxa"/>
          </w:tcPr>
          <w:p w14:paraId="42578AF9" w14:textId="77777777" w:rsidR="001B1A74" w:rsidRPr="0076364E" w:rsidRDefault="001B1A74" w:rsidP="00126EC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Орлан</w:t>
            </w:r>
            <w:r w:rsidRPr="007636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(n=5)</w:t>
            </w:r>
          </w:p>
        </w:tc>
        <w:tc>
          <w:tcPr>
            <w:tcW w:w="1119" w:type="dxa"/>
          </w:tcPr>
          <w:p w14:paraId="337B5AE8" w14:textId="77777777" w:rsidR="001B1A74" w:rsidRPr="0076364E" w:rsidRDefault="001B1A74" w:rsidP="00126EC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Казарка</w:t>
            </w:r>
            <w:r w:rsidRPr="007636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(n=1)</w:t>
            </w:r>
          </w:p>
        </w:tc>
        <w:tc>
          <w:tcPr>
            <w:tcW w:w="1691" w:type="dxa"/>
          </w:tcPr>
          <w:p w14:paraId="1E5B5811" w14:textId="77777777" w:rsidR="001B1A74" w:rsidRPr="0076364E" w:rsidRDefault="001B1A74" w:rsidP="00126EC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Пис</w:t>
            </w:r>
            <w:r w:rsidR="00061DEF"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улька</w:t>
            </w:r>
            <w:r w:rsidRPr="007636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(n=1)</w:t>
            </w:r>
          </w:p>
        </w:tc>
      </w:tr>
      <w:tr w:rsidR="00D817D1" w:rsidRPr="0076364E" w14:paraId="73CF6F33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20F630A0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</w:t>
            </w:r>
            <w:proofErr w:type="spellEnd"/>
          </w:p>
        </w:tc>
        <w:tc>
          <w:tcPr>
            <w:tcW w:w="1398" w:type="dxa"/>
            <w:shd w:val="clear" w:color="auto" w:fill="D9D9D9" w:themeFill="background1" w:themeFillShade="D9"/>
            <w:vAlign w:val="bottom"/>
          </w:tcPr>
          <w:p w14:paraId="1FB439B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595,4</w:t>
            </w:r>
          </w:p>
        </w:tc>
        <w:tc>
          <w:tcPr>
            <w:tcW w:w="1051" w:type="dxa"/>
            <w:shd w:val="clear" w:color="auto" w:fill="D9D9D9" w:themeFill="background1" w:themeFillShade="D9"/>
            <w:vAlign w:val="bottom"/>
          </w:tcPr>
          <w:p w14:paraId="60165E1E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2353,7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bottom"/>
          </w:tcPr>
          <w:p w14:paraId="552599C9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640,3</w:t>
            </w:r>
          </w:p>
        </w:tc>
        <w:tc>
          <w:tcPr>
            <w:tcW w:w="1013" w:type="dxa"/>
            <w:shd w:val="clear" w:color="auto" w:fill="D9D9D9" w:themeFill="background1" w:themeFillShade="D9"/>
            <w:vAlign w:val="bottom"/>
          </w:tcPr>
          <w:p w14:paraId="1E899BA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1087,4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bottom"/>
          </w:tcPr>
          <w:p w14:paraId="2024EACD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3720,3</w:t>
            </w:r>
          </w:p>
        </w:tc>
        <w:tc>
          <w:tcPr>
            <w:tcW w:w="1119" w:type="dxa"/>
            <w:shd w:val="clear" w:color="auto" w:fill="D9D9D9" w:themeFill="background1" w:themeFillShade="D9"/>
            <w:vAlign w:val="bottom"/>
          </w:tcPr>
          <w:p w14:paraId="4350767E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436,7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bottom"/>
          </w:tcPr>
          <w:p w14:paraId="00DE863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2336,0</w:t>
            </w:r>
          </w:p>
        </w:tc>
      </w:tr>
      <w:tr w:rsidR="00D817D1" w:rsidRPr="0076364E" w14:paraId="51256EDA" w14:textId="77777777" w:rsidTr="00803C16">
        <w:trPr>
          <w:jc w:val="center"/>
        </w:trPr>
        <w:tc>
          <w:tcPr>
            <w:tcW w:w="1147" w:type="dxa"/>
            <w:vAlign w:val="bottom"/>
          </w:tcPr>
          <w:p w14:paraId="77E9F07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</w:t>
            </w:r>
            <w:proofErr w:type="spellEnd"/>
          </w:p>
        </w:tc>
        <w:tc>
          <w:tcPr>
            <w:tcW w:w="1398" w:type="dxa"/>
            <w:vAlign w:val="bottom"/>
          </w:tcPr>
          <w:p w14:paraId="64BACAB0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051" w:type="dxa"/>
            <w:vAlign w:val="bottom"/>
          </w:tcPr>
          <w:p w14:paraId="6CFEAA7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246" w:type="dxa"/>
            <w:vAlign w:val="bottom"/>
          </w:tcPr>
          <w:p w14:paraId="00DE599F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013" w:type="dxa"/>
            <w:vAlign w:val="bottom"/>
          </w:tcPr>
          <w:p w14:paraId="6D20D9D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993" w:type="dxa"/>
            <w:vAlign w:val="bottom"/>
          </w:tcPr>
          <w:p w14:paraId="2051E5F9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119" w:type="dxa"/>
            <w:vAlign w:val="bottom"/>
          </w:tcPr>
          <w:p w14:paraId="00F050CF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691" w:type="dxa"/>
            <w:vAlign w:val="bottom"/>
          </w:tcPr>
          <w:p w14:paraId="1E58D664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</w:p>
        </w:tc>
      </w:tr>
      <w:tr w:rsidR="00D817D1" w:rsidRPr="0076364E" w14:paraId="2322646D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241A933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1398" w:type="dxa"/>
            <w:shd w:val="clear" w:color="auto" w:fill="D9D9D9" w:themeFill="background1" w:themeFillShade="D9"/>
            <w:vAlign w:val="bottom"/>
          </w:tcPr>
          <w:p w14:paraId="2A8DE03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  <w:tc>
          <w:tcPr>
            <w:tcW w:w="1051" w:type="dxa"/>
            <w:shd w:val="clear" w:color="auto" w:fill="D9D9D9" w:themeFill="background1" w:themeFillShade="D9"/>
            <w:vAlign w:val="bottom"/>
          </w:tcPr>
          <w:p w14:paraId="1FDEC1BF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46,8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bottom"/>
          </w:tcPr>
          <w:p w14:paraId="3FBB7F39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013" w:type="dxa"/>
            <w:shd w:val="clear" w:color="auto" w:fill="D9D9D9" w:themeFill="background1" w:themeFillShade="D9"/>
            <w:vAlign w:val="bottom"/>
          </w:tcPr>
          <w:p w14:paraId="170C887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bottom"/>
          </w:tcPr>
          <w:p w14:paraId="56DB55FA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240,5</w:t>
            </w:r>
          </w:p>
        </w:tc>
        <w:tc>
          <w:tcPr>
            <w:tcW w:w="1119" w:type="dxa"/>
            <w:shd w:val="clear" w:color="auto" w:fill="D9D9D9" w:themeFill="background1" w:themeFillShade="D9"/>
            <w:vAlign w:val="bottom"/>
          </w:tcPr>
          <w:p w14:paraId="377E4C7C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57,3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bottom"/>
          </w:tcPr>
          <w:p w14:paraId="034903C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1159,4</w:t>
            </w:r>
          </w:p>
        </w:tc>
      </w:tr>
      <w:tr w:rsidR="00D817D1" w:rsidRPr="0076364E" w14:paraId="41C0E2F4" w14:textId="77777777" w:rsidTr="00803C16">
        <w:trPr>
          <w:jc w:val="center"/>
        </w:trPr>
        <w:tc>
          <w:tcPr>
            <w:tcW w:w="1147" w:type="dxa"/>
            <w:vAlign w:val="bottom"/>
          </w:tcPr>
          <w:p w14:paraId="7973647E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1398" w:type="dxa"/>
            <w:vAlign w:val="bottom"/>
          </w:tcPr>
          <w:p w14:paraId="5AE31DC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462,2</w:t>
            </w:r>
          </w:p>
        </w:tc>
        <w:tc>
          <w:tcPr>
            <w:tcW w:w="1051" w:type="dxa"/>
            <w:vAlign w:val="bottom"/>
          </w:tcPr>
          <w:p w14:paraId="55FA134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1738,1</w:t>
            </w:r>
          </w:p>
        </w:tc>
        <w:tc>
          <w:tcPr>
            <w:tcW w:w="1246" w:type="dxa"/>
            <w:vAlign w:val="bottom"/>
          </w:tcPr>
          <w:p w14:paraId="75C1E57A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510,9</w:t>
            </w:r>
          </w:p>
        </w:tc>
        <w:tc>
          <w:tcPr>
            <w:tcW w:w="1013" w:type="dxa"/>
            <w:vAlign w:val="bottom"/>
          </w:tcPr>
          <w:p w14:paraId="2A8D67FE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885,6</w:t>
            </w:r>
          </w:p>
        </w:tc>
        <w:tc>
          <w:tcPr>
            <w:tcW w:w="993" w:type="dxa"/>
            <w:vAlign w:val="bottom"/>
          </w:tcPr>
          <w:p w14:paraId="0DDB39B1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3336,8</w:t>
            </w:r>
          </w:p>
        </w:tc>
        <w:tc>
          <w:tcPr>
            <w:tcW w:w="1119" w:type="dxa"/>
            <w:vAlign w:val="bottom"/>
          </w:tcPr>
          <w:p w14:paraId="2E40FA8B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463,8</w:t>
            </w:r>
          </w:p>
        </w:tc>
        <w:tc>
          <w:tcPr>
            <w:tcW w:w="1691" w:type="dxa"/>
            <w:vAlign w:val="bottom"/>
          </w:tcPr>
          <w:p w14:paraId="0DD865AA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2033,1</w:t>
            </w:r>
          </w:p>
        </w:tc>
      </w:tr>
      <w:tr w:rsidR="00D817D1" w:rsidRPr="0076364E" w14:paraId="6C9676B8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1FCF8D5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</w:t>
            </w:r>
            <w:proofErr w:type="spellEnd"/>
          </w:p>
        </w:tc>
        <w:tc>
          <w:tcPr>
            <w:tcW w:w="1398" w:type="dxa"/>
            <w:shd w:val="clear" w:color="auto" w:fill="D9D9D9" w:themeFill="background1" w:themeFillShade="D9"/>
            <w:vAlign w:val="bottom"/>
          </w:tcPr>
          <w:p w14:paraId="786D6518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051" w:type="dxa"/>
            <w:shd w:val="clear" w:color="auto" w:fill="D9D9D9" w:themeFill="background1" w:themeFillShade="D9"/>
            <w:vAlign w:val="bottom"/>
          </w:tcPr>
          <w:p w14:paraId="17CC2F8D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bottom"/>
          </w:tcPr>
          <w:p w14:paraId="0F48E202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013" w:type="dxa"/>
            <w:shd w:val="clear" w:color="auto" w:fill="D9D9D9" w:themeFill="background1" w:themeFillShade="D9"/>
            <w:vAlign w:val="bottom"/>
          </w:tcPr>
          <w:p w14:paraId="7A13198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bottom"/>
          </w:tcPr>
          <w:p w14:paraId="49C72FBA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1119" w:type="dxa"/>
            <w:shd w:val="clear" w:color="auto" w:fill="D9D9D9" w:themeFill="background1" w:themeFillShade="D9"/>
            <w:vAlign w:val="bottom"/>
          </w:tcPr>
          <w:p w14:paraId="797ECAC2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bottom"/>
          </w:tcPr>
          <w:p w14:paraId="10356CAA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</w:tr>
      <w:tr w:rsidR="00D817D1" w:rsidRPr="0076364E" w14:paraId="1D4A7665" w14:textId="77777777" w:rsidTr="00803C16">
        <w:trPr>
          <w:jc w:val="center"/>
        </w:trPr>
        <w:tc>
          <w:tcPr>
            <w:tcW w:w="1147" w:type="dxa"/>
            <w:vAlign w:val="bottom"/>
          </w:tcPr>
          <w:p w14:paraId="63555D30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</w:t>
            </w:r>
            <w:proofErr w:type="spellEnd"/>
          </w:p>
        </w:tc>
        <w:tc>
          <w:tcPr>
            <w:tcW w:w="1398" w:type="dxa"/>
            <w:vAlign w:val="bottom"/>
          </w:tcPr>
          <w:p w14:paraId="5CE4ED7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051" w:type="dxa"/>
            <w:vAlign w:val="bottom"/>
          </w:tcPr>
          <w:p w14:paraId="55764E0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46" w:type="dxa"/>
            <w:vAlign w:val="bottom"/>
          </w:tcPr>
          <w:p w14:paraId="369B9EE2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013" w:type="dxa"/>
            <w:vAlign w:val="bottom"/>
          </w:tcPr>
          <w:p w14:paraId="0B2B1D1F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993" w:type="dxa"/>
            <w:vAlign w:val="bottom"/>
          </w:tcPr>
          <w:p w14:paraId="1008D9A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119" w:type="dxa"/>
            <w:vAlign w:val="bottom"/>
          </w:tcPr>
          <w:p w14:paraId="3E926F4D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691" w:type="dxa"/>
            <w:vAlign w:val="bottom"/>
          </w:tcPr>
          <w:p w14:paraId="12C4A714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</w:t>
            </w:r>
          </w:p>
        </w:tc>
      </w:tr>
      <w:tr w:rsidR="00D817D1" w:rsidRPr="0076364E" w14:paraId="5C3AB2DC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4CACC92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</w:t>
            </w:r>
            <w:proofErr w:type="spellEnd"/>
          </w:p>
        </w:tc>
        <w:tc>
          <w:tcPr>
            <w:tcW w:w="1398" w:type="dxa"/>
            <w:shd w:val="clear" w:color="auto" w:fill="D9D9D9" w:themeFill="background1" w:themeFillShade="D9"/>
            <w:vAlign w:val="bottom"/>
          </w:tcPr>
          <w:p w14:paraId="1BAD831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051" w:type="dxa"/>
            <w:shd w:val="clear" w:color="auto" w:fill="D9D9D9" w:themeFill="background1" w:themeFillShade="D9"/>
            <w:vAlign w:val="bottom"/>
          </w:tcPr>
          <w:p w14:paraId="6A8A9305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bottom"/>
          </w:tcPr>
          <w:p w14:paraId="6137113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013" w:type="dxa"/>
            <w:shd w:val="clear" w:color="auto" w:fill="D9D9D9" w:themeFill="background1" w:themeFillShade="D9"/>
            <w:vAlign w:val="bottom"/>
          </w:tcPr>
          <w:p w14:paraId="189C4220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bottom"/>
          </w:tcPr>
          <w:p w14:paraId="3DA1829E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1119" w:type="dxa"/>
            <w:shd w:val="clear" w:color="auto" w:fill="D9D9D9" w:themeFill="background1" w:themeFillShade="D9"/>
            <w:vAlign w:val="bottom"/>
          </w:tcPr>
          <w:p w14:paraId="781CBBB1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bottom"/>
          </w:tcPr>
          <w:p w14:paraId="01595C68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6,33</w:t>
            </w:r>
          </w:p>
        </w:tc>
      </w:tr>
      <w:tr w:rsidR="00D817D1" w:rsidRPr="0076364E" w14:paraId="60A2CFEC" w14:textId="77777777" w:rsidTr="00803C16">
        <w:trPr>
          <w:jc w:val="center"/>
        </w:trPr>
        <w:tc>
          <w:tcPr>
            <w:tcW w:w="1147" w:type="dxa"/>
            <w:vAlign w:val="bottom"/>
          </w:tcPr>
          <w:p w14:paraId="52EC7ACA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</w:t>
            </w:r>
            <w:proofErr w:type="spellEnd"/>
          </w:p>
        </w:tc>
        <w:tc>
          <w:tcPr>
            <w:tcW w:w="1398" w:type="dxa"/>
            <w:vAlign w:val="bottom"/>
          </w:tcPr>
          <w:p w14:paraId="552F66A8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89,9</w:t>
            </w:r>
          </w:p>
        </w:tc>
        <w:tc>
          <w:tcPr>
            <w:tcW w:w="1051" w:type="dxa"/>
            <w:vAlign w:val="bottom"/>
          </w:tcPr>
          <w:p w14:paraId="16821B9E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175,8</w:t>
            </w:r>
          </w:p>
        </w:tc>
        <w:tc>
          <w:tcPr>
            <w:tcW w:w="1246" w:type="dxa"/>
            <w:vAlign w:val="bottom"/>
          </w:tcPr>
          <w:p w14:paraId="186A350C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124,4</w:t>
            </w:r>
          </w:p>
        </w:tc>
        <w:tc>
          <w:tcPr>
            <w:tcW w:w="1013" w:type="dxa"/>
            <w:vAlign w:val="bottom"/>
          </w:tcPr>
          <w:p w14:paraId="3D81CD20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272,5</w:t>
            </w:r>
          </w:p>
        </w:tc>
        <w:tc>
          <w:tcPr>
            <w:tcW w:w="993" w:type="dxa"/>
            <w:vAlign w:val="bottom"/>
          </w:tcPr>
          <w:p w14:paraId="37A70E35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161,9</w:t>
            </w:r>
          </w:p>
        </w:tc>
        <w:tc>
          <w:tcPr>
            <w:tcW w:w="1119" w:type="dxa"/>
            <w:vAlign w:val="bottom"/>
          </w:tcPr>
          <w:p w14:paraId="1ED8C8F8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120,1</w:t>
            </w:r>
          </w:p>
        </w:tc>
        <w:tc>
          <w:tcPr>
            <w:tcW w:w="1691" w:type="dxa"/>
            <w:vAlign w:val="bottom"/>
          </w:tcPr>
          <w:p w14:paraId="7DA29108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70,8</w:t>
            </w:r>
          </w:p>
        </w:tc>
      </w:tr>
      <w:tr w:rsidR="00D817D1" w:rsidRPr="0076364E" w14:paraId="5BD2C175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610F7FDA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proofErr w:type="spellEnd"/>
          </w:p>
        </w:tc>
        <w:tc>
          <w:tcPr>
            <w:tcW w:w="1398" w:type="dxa"/>
            <w:shd w:val="clear" w:color="auto" w:fill="D9D9D9" w:themeFill="background1" w:themeFillShade="D9"/>
            <w:vAlign w:val="bottom"/>
          </w:tcPr>
          <w:p w14:paraId="2AA8B659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051" w:type="dxa"/>
            <w:shd w:val="clear" w:color="auto" w:fill="D9D9D9" w:themeFill="background1" w:themeFillShade="D9"/>
            <w:vAlign w:val="bottom"/>
          </w:tcPr>
          <w:p w14:paraId="25683A3E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bottom"/>
          </w:tcPr>
          <w:p w14:paraId="2A8F220F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ПО</w:t>
            </w:r>
            <w:proofErr w:type="gramEnd"/>
          </w:p>
        </w:tc>
        <w:tc>
          <w:tcPr>
            <w:tcW w:w="1013" w:type="dxa"/>
            <w:shd w:val="clear" w:color="auto" w:fill="D9D9D9" w:themeFill="background1" w:themeFillShade="D9"/>
            <w:vAlign w:val="bottom"/>
          </w:tcPr>
          <w:p w14:paraId="501A6281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bottom"/>
          </w:tcPr>
          <w:p w14:paraId="1F41CC87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19" w:type="dxa"/>
            <w:shd w:val="clear" w:color="auto" w:fill="D9D9D9" w:themeFill="background1" w:themeFillShade="D9"/>
            <w:vAlign w:val="bottom"/>
          </w:tcPr>
          <w:p w14:paraId="3A500C78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bottom"/>
          </w:tcPr>
          <w:p w14:paraId="2BFB1EA1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D817D1" w:rsidRPr="0076364E" w14:paraId="1A26A9D3" w14:textId="77777777" w:rsidTr="00803C16">
        <w:trPr>
          <w:jc w:val="center"/>
        </w:trPr>
        <w:tc>
          <w:tcPr>
            <w:tcW w:w="1147" w:type="dxa"/>
            <w:vAlign w:val="bottom"/>
          </w:tcPr>
          <w:p w14:paraId="3F547D78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</w:t>
            </w:r>
            <w:proofErr w:type="spellEnd"/>
          </w:p>
        </w:tc>
        <w:tc>
          <w:tcPr>
            <w:tcW w:w="1398" w:type="dxa"/>
            <w:vAlign w:val="bottom"/>
          </w:tcPr>
          <w:p w14:paraId="275E47E0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1051" w:type="dxa"/>
            <w:vAlign w:val="bottom"/>
          </w:tcPr>
          <w:p w14:paraId="66F829B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246" w:type="dxa"/>
            <w:vAlign w:val="bottom"/>
          </w:tcPr>
          <w:p w14:paraId="5964A340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013" w:type="dxa"/>
            <w:vAlign w:val="bottom"/>
          </w:tcPr>
          <w:p w14:paraId="04D7A552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993" w:type="dxa"/>
            <w:vAlign w:val="bottom"/>
          </w:tcPr>
          <w:p w14:paraId="5FEDF0D0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119" w:type="dxa"/>
            <w:vAlign w:val="bottom"/>
          </w:tcPr>
          <w:p w14:paraId="463C33FA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691" w:type="dxa"/>
            <w:vAlign w:val="bottom"/>
          </w:tcPr>
          <w:p w14:paraId="0EA2E48D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27,9</w:t>
            </w:r>
          </w:p>
        </w:tc>
      </w:tr>
      <w:tr w:rsidR="00D817D1" w:rsidRPr="0076364E" w14:paraId="21FAF736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584DCAC2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398" w:type="dxa"/>
            <w:shd w:val="clear" w:color="auto" w:fill="D9D9D9" w:themeFill="background1" w:themeFillShade="D9"/>
            <w:vAlign w:val="bottom"/>
          </w:tcPr>
          <w:p w14:paraId="3B685CC7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051" w:type="dxa"/>
            <w:shd w:val="clear" w:color="auto" w:fill="D9D9D9" w:themeFill="background1" w:themeFillShade="D9"/>
            <w:vAlign w:val="bottom"/>
          </w:tcPr>
          <w:p w14:paraId="2DBC1224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bottom"/>
          </w:tcPr>
          <w:p w14:paraId="2310AC5F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013" w:type="dxa"/>
            <w:shd w:val="clear" w:color="auto" w:fill="D9D9D9" w:themeFill="background1" w:themeFillShade="D9"/>
            <w:vAlign w:val="bottom"/>
          </w:tcPr>
          <w:p w14:paraId="51B18251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bottom"/>
          </w:tcPr>
          <w:p w14:paraId="21E1340C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119" w:type="dxa"/>
            <w:shd w:val="clear" w:color="auto" w:fill="D9D9D9" w:themeFill="background1" w:themeFillShade="D9"/>
            <w:vAlign w:val="bottom"/>
          </w:tcPr>
          <w:p w14:paraId="579662EF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bottom"/>
          </w:tcPr>
          <w:p w14:paraId="3F5E5BF7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D817D1" w:rsidRPr="0076364E" w14:paraId="3FCBF379" w14:textId="77777777" w:rsidTr="00803C16">
        <w:trPr>
          <w:jc w:val="center"/>
        </w:trPr>
        <w:tc>
          <w:tcPr>
            <w:tcW w:w="1147" w:type="dxa"/>
            <w:vAlign w:val="bottom"/>
          </w:tcPr>
          <w:p w14:paraId="33EA9C59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proofErr w:type="spellEnd"/>
          </w:p>
        </w:tc>
        <w:tc>
          <w:tcPr>
            <w:tcW w:w="1398" w:type="dxa"/>
            <w:vAlign w:val="bottom"/>
          </w:tcPr>
          <w:p w14:paraId="4A7CD1FB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051" w:type="dxa"/>
            <w:vAlign w:val="bottom"/>
          </w:tcPr>
          <w:p w14:paraId="3190673F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246" w:type="dxa"/>
            <w:vAlign w:val="bottom"/>
          </w:tcPr>
          <w:p w14:paraId="0BD5A64B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013" w:type="dxa"/>
            <w:vAlign w:val="bottom"/>
          </w:tcPr>
          <w:p w14:paraId="1E594CE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993" w:type="dxa"/>
            <w:vAlign w:val="bottom"/>
          </w:tcPr>
          <w:p w14:paraId="62E7586F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119" w:type="dxa"/>
            <w:vAlign w:val="bottom"/>
          </w:tcPr>
          <w:p w14:paraId="60388E7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691" w:type="dxa"/>
            <w:vAlign w:val="bottom"/>
          </w:tcPr>
          <w:p w14:paraId="74BE3389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D817D1" w:rsidRPr="0076364E" w14:paraId="246F5638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0E484798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</w:t>
            </w:r>
            <w:proofErr w:type="spellEnd"/>
          </w:p>
        </w:tc>
        <w:tc>
          <w:tcPr>
            <w:tcW w:w="1398" w:type="dxa"/>
            <w:shd w:val="clear" w:color="auto" w:fill="D9D9D9" w:themeFill="background1" w:themeFillShade="D9"/>
            <w:vAlign w:val="bottom"/>
          </w:tcPr>
          <w:p w14:paraId="05EF5582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051" w:type="dxa"/>
            <w:shd w:val="clear" w:color="auto" w:fill="D9D9D9" w:themeFill="background1" w:themeFillShade="D9"/>
            <w:vAlign w:val="bottom"/>
          </w:tcPr>
          <w:p w14:paraId="49B0140C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bottom"/>
          </w:tcPr>
          <w:p w14:paraId="02FDF691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013" w:type="dxa"/>
            <w:shd w:val="clear" w:color="auto" w:fill="D9D9D9" w:themeFill="background1" w:themeFillShade="D9"/>
            <w:vAlign w:val="bottom"/>
          </w:tcPr>
          <w:p w14:paraId="63E8C2DC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bottom"/>
          </w:tcPr>
          <w:p w14:paraId="738855E0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119" w:type="dxa"/>
            <w:shd w:val="clear" w:color="auto" w:fill="D9D9D9" w:themeFill="background1" w:themeFillShade="D9"/>
            <w:vAlign w:val="bottom"/>
          </w:tcPr>
          <w:p w14:paraId="50536F0E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bottom"/>
          </w:tcPr>
          <w:p w14:paraId="2BD84F84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</w:tr>
      <w:tr w:rsidR="00D817D1" w:rsidRPr="0076364E" w14:paraId="2C1C70D5" w14:textId="77777777" w:rsidTr="00803C16">
        <w:trPr>
          <w:jc w:val="center"/>
        </w:trPr>
        <w:tc>
          <w:tcPr>
            <w:tcW w:w="1147" w:type="dxa"/>
            <w:vAlign w:val="bottom"/>
          </w:tcPr>
          <w:p w14:paraId="5E4B5EF6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Hg</w:t>
            </w:r>
            <w:proofErr w:type="spellEnd"/>
          </w:p>
        </w:tc>
        <w:tc>
          <w:tcPr>
            <w:tcW w:w="1398" w:type="dxa"/>
            <w:vAlign w:val="bottom"/>
          </w:tcPr>
          <w:p w14:paraId="0C86DB30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051" w:type="dxa"/>
            <w:vAlign w:val="bottom"/>
          </w:tcPr>
          <w:p w14:paraId="2C936F6B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246" w:type="dxa"/>
            <w:vAlign w:val="bottom"/>
          </w:tcPr>
          <w:p w14:paraId="2F263171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013" w:type="dxa"/>
            <w:vAlign w:val="bottom"/>
          </w:tcPr>
          <w:p w14:paraId="67438029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993" w:type="dxa"/>
            <w:vAlign w:val="bottom"/>
          </w:tcPr>
          <w:p w14:paraId="23988302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1119" w:type="dxa"/>
            <w:vAlign w:val="bottom"/>
          </w:tcPr>
          <w:p w14:paraId="2CE69C99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691" w:type="dxa"/>
            <w:vAlign w:val="bottom"/>
          </w:tcPr>
          <w:p w14:paraId="26126E41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D817D1" w:rsidRPr="0076364E" w14:paraId="2912E874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5A215E37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Pb</w:t>
            </w:r>
            <w:proofErr w:type="spellEnd"/>
          </w:p>
        </w:tc>
        <w:tc>
          <w:tcPr>
            <w:tcW w:w="1398" w:type="dxa"/>
            <w:shd w:val="clear" w:color="auto" w:fill="D9D9D9" w:themeFill="background1" w:themeFillShade="D9"/>
            <w:vAlign w:val="bottom"/>
          </w:tcPr>
          <w:p w14:paraId="4D283EB8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051" w:type="dxa"/>
            <w:shd w:val="clear" w:color="auto" w:fill="D9D9D9" w:themeFill="background1" w:themeFillShade="D9"/>
            <w:vAlign w:val="bottom"/>
          </w:tcPr>
          <w:p w14:paraId="1BFAF169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bottom"/>
          </w:tcPr>
          <w:p w14:paraId="050C177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013" w:type="dxa"/>
            <w:shd w:val="clear" w:color="auto" w:fill="D9D9D9" w:themeFill="background1" w:themeFillShade="D9"/>
            <w:vAlign w:val="bottom"/>
          </w:tcPr>
          <w:p w14:paraId="3BEC4323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bottom"/>
          </w:tcPr>
          <w:p w14:paraId="71D85D92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119" w:type="dxa"/>
            <w:shd w:val="clear" w:color="auto" w:fill="D9D9D9" w:themeFill="background1" w:themeFillShade="D9"/>
            <w:vAlign w:val="bottom"/>
          </w:tcPr>
          <w:p w14:paraId="148A8B4D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bottom"/>
          </w:tcPr>
          <w:p w14:paraId="220EB3C2" w14:textId="77777777" w:rsidR="00D817D1" w:rsidRPr="0076364E" w:rsidRDefault="00D817D1" w:rsidP="00D81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</w:tr>
    </w:tbl>
    <w:p w14:paraId="556C6ED9" w14:textId="77777777" w:rsidR="00922B44" w:rsidRPr="0076364E" w:rsidRDefault="00922B44" w:rsidP="006E6B5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E56A53" w14:textId="77777777" w:rsidR="00126EC2" w:rsidRPr="0076364E" w:rsidRDefault="00D817D1" w:rsidP="00DE72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Из гнезд краснозобой казарки и пискульки были собраны вперемешку пуховые и мелкие контурные перья, так как маховые не были найдены. </w:t>
      </w:r>
      <w:proofErr w:type="gramStart"/>
      <w:r w:rsidRPr="0076364E">
        <w:rPr>
          <w:rFonts w:ascii="Times New Roman" w:hAnsi="Times New Roman" w:cs="Times New Roman"/>
          <w:sz w:val="28"/>
          <w:szCs w:val="28"/>
        </w:rPr>
        <w:t>В лабораторных исследований</w:t>
      </w:r>
      <w:proofErr w:type="gramEnd"/>
      <w:r w:rsidRPr="0076364E">
        <w:rPr>
          <w:rFonts w:ascii="Times New Roman" w:hAnsi="Times New Roman" w:cs="Times New Roman"/>
          <w:sz w:val="28"/>
          <w:szCs w:val="28"/>
        </w:rPr>
        <w:t xml:space="preserve"> в одной из проб мелкие контурные перья были отделены от </w:t>
      </w:r>
      <w:r w:rsidR="001B1A74" w:rsidRPr="0076364E">
        <w:rPr>
          <w:rFonts w:ascii="Times New Roman" w:hAnsi="Times New Roman" w:cs="Times New Roman"/>
          <w:sz w:val="28"/>
          <w:szCs w:val="28"/>
        </w:rPr>
        <w:t>пуховых и проанализированы отдельно. Результаты показали, что концентрации ряда тяжелых металлов в контурном пере и пухе краснозобой казарки (предположительно с брюшной части) резко отличаются.</w:t>
      </w:r>
      <w:r w:rsidR="00DE7222" w:rsidRPr="0076364E">
        <w:rPr>
          <w:rFonts w:ascii="Times New Roman" w:hAnsi="Times New Roman" w:cs="Times New Roman"/>
          <w:sz w:val="28"/>
          <w:szCs w:val="28"/>
        </w:rPr>
        <w:t xml:space="preserve"> Так, в пухе наблюдаются повышенные по отношению к перьям концентрации </w:t>
      </w:r>
      <w:r w:rsidR="00DE7222" w:rsidRPr="0076364E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DE7222" w:rsidRPr="0076364E">
        <w:rPr>
          <w:rFonts w:ascii="Times New Roman" w:hAnsi="Times New Roman" w:cs="Times New Roman"/>
          <w:sz w:val="28"/>
          <w:szCs w:val="28"/>
        </w:rPr>
        <w:t xml:space="preserve"> (в 13,2 раз), </w:t>
      </w:r>
      <w:r w:rsidR="00DE7222" w:rsidRPr="0076364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DE7222" w:rsidRPr="0076364E">
        <w:rPr>
          <w:rFonts w:ascii="Times New Roman" w:hAnsi="Times New Roman" w:cs="Times New Roman"/>
          <w:sz w:val="28"/>
          <w:szCs w:val="28"/>
        </w:rPr>
        <w:t xml:space="preserve"> (в 8,6 раз), </w:t>
      </w:r>
      <w:r w:rsidR="00DE7222" w:rsidRPr="0076364E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DE7222" w:rsidRPr="0076364E">
        <w:rPr>
          <w:rFonts w:ascii="Times New Roman" w:hAnsi="Times New Roman" w:cs="Times New Roman"/>
          <w:sz w:val="28"/>
          <w:szCs w:val="28"/>
        </w:rPr>
        <w:t xml:space="preserve"> (7,1 раз), </w:t>
      </w:r>
      <w:r w:rsidR="00DE7222" w:rsidRPr="0076364E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DE7222" w:rsidRPr="0076364E">
        <w:rPr>
          <w:rFonts w:ascii="Times New Roman" w:hAnsi="Times New Roman" w:cs="Times New Roman"/>
          <w:sz w:val="28"/>
          <w:szCs w:val="28"/>
        </w:rPr>
        <w:t xml:space="preserve"> (4,6 раз), </w:t>
      </w:r>
      <w:r w:rsidR="00DE7222" w:rsidRPr="0076364E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="00DE7222" w:rsidRPr="0076364E">
        <w:rPr>
          <w:rFonts w:ascii="Times New Roman" w:hAnsi="Times New Roman" w:cs="Times New Roman"/>
          <w:sz w:val="28"/>
          <w:szCs w:val="28"/>
        </w:rPr>
        <w:t xml:space="preserve"> (4,6 раз), </w:t>
      </w:r>
      <w:r w:rsidR="00DE7222" w:rsidRPr="0076364E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DE7222" w:rsidRPr="0076364E">
        <w:rPr>
          <w:rFonts w:ascii="Times New Roman" w:hAnsi="Times New Roman" w:cs="Times New Roman"/>
          <w:sz w:val="28"/>
          <w:szCs w:val="28"/>
        </w:rPr>
        <w:t xml:space="preserve"> (4,5 раз), </w:t>
      </w:r>
      <w:r w:rsidR="00DE7222" w:rsidRPr="0076364E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DE7222" w:rsidRPr="0076364E">
        <w:rPr>
          <w:rFonts w:ascii="Times New Roman" w:hAnsi="Times New Roman" w:cs="Times New Roman"/>
          <w:sz w:val="28"/>
          <w:szCs w:val="28"/>
        </w:rPr>
        <w:t xml:space="preserve"> (3,7 раз), </w:t>
      </w:r>
      <w:r w:rsidR="00DE7222" w:rsidRPr="0076364E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="00DE7222" w:rsidRPr="0076364E">
        <w:rPr>
          <w:rFonts w:ascii="Times New Roman" w:hAnsi="Times New Roman" w:cs="Times New Roman"/>
          <w:sz w:val="28"/>
          <w:szCs w:val="28"/>
        </w:rPr>
        <w:t xml:space="preserve"> (3,4 раз)</w:t>
      </w:r>
      <w:r w:rsidR="00126EC2" w:rsidRPr="0076364E">
        <w:rPr>
          <w:rFonts w:ascii="Times New Roman" w:hAnsi="Times New Roman" w:cs="Times New Roman"/>
          <w:sz w:val="28"/>
          <w:szCs w:val="28"/>
        </w:rPr>
        <w:t>.</w:t>
      </w:r>
    </w:p>
    <w:p w14:paraId="6B2CD6C7" w14:textId="77777777" w:rsidR="00126EC2" w:rsidRPr="0076364E" w:rsidRDefault="00DE7222" w:rsidP="00126EC2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6364E">
        <w:rPr>
          <w:rFonts w:ascii="Times New Roman" w:hAnsi="Times New Roman" w:cs="Times New Roman"/>
          <w:sz w:val="24"/>
          <w:szCs w:val="24"/>
        </w:rPr>
        <w:t xml:space="preserve"> </w:t>
      </w:r>
      <w:r w:rsidR="00126EC2" w:rsidRPr="0076364E">
        <w:rPr>
          <w:rFonts w:ascii="Times New Roman" w:hAnsi="Times New Roman" w:cs="Times New Roman"/>
          <w:sz w:val="24"/>
          <w:szCs w:val="24"/>
        </w:rPr>
        <w:t>Таблица 4</w:t>
      </w:r>
    </w:p>
    <w:p w14:paraId="32388E53" w14:textId="77777777" w:rsidR="00D817D1" w:rsidRPr="0076364E" w:rsidRDefault="00126EC2" w:rsidP="00126EC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6364E">
        <w:rPr>
          <w:rFonts w:ascii="Times New Roman" w:hAnsi="Times New Roman" w:cs="Times New Roman"/>
          <w:sz w:val="24"/>
          <w:szCs w:val="24"/>
        </w:rPr>
        <w:t>Содержание тяжелых металлов в перьях краснозобой казарки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47"/>
        <w:gridCol w:w="1243"/>
        <w:gridCol w:w="1134"/>
        <w:gridCol w:w="1570"/>
      </w:tblGrid>
      <w:tr w:rsidR="001B1A74" w:rsidRPr="0076364E" w14:paraId="0BC003FC" w14:textId="77777777" w:rsidTr="00803C16">
        <w:trPr>
          <w:trHeight w:val="204"/>
          <w:jc w:val="center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3EB8CDB6" w14:textId="77777777" w:rsidR="001B1A74" w:rsidRPr="0076364E" w:rsidRDefault="001B1A74" w:rsidP="001B1A7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Элемент</w:t>
            </w:r>
          </w:p>
        </w:tc>
        <w:tc>
          <w:tcPr>
            <w:tcW w:w="3947" w:type="dxa"/>
            <w:gridSpan w:val="3"/>
            <w:vAlign w:val="center"/>
          </w:tcPr>
          <w:p w14:paraId="52B88480" w14:textId="77777777" w:rsidR="001B1A74" w:rsidRPr="0076364E" w:rsidRDefault="001B1A74" w:rsidP="001B1A7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b/>
                <w:sz w:val="24"/>
                <w:szCs w:val="24"/>
              </w:rPr>
              <w:t>Концентрация, мкг/г сухого веса</w:t>
            </w:r>
          </w:p>
        </w:tc>
      </w:tr>
      <w:tr w:rsidR="001B1A74" w:rsidRPr="0076364E" w14:paraId="2E491E15" w14:textId="77777777" w:rsidTr="00803C16">
        <w:trPr>
          <w:jc w:val="center"/>
        </w:trPr>
        <w:tc>
          <w:tcPr>
            <w:tcW w:w="1147" w:type="dxa"/>
            <w:vMerge/>
            <w:shd w:val="clear" w:color="auto" w:fill="auto"/>
            <w:vAlign w:val="bottom"/>
          </w:tcPr>
          <w:p w14:paraId="60659A16" w14:textId="77777777" w:rsidR="001B1A74" w:rsidRPr="0076364E" w:rsidRDefault="001B1A74" w:rsidP="008A7E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14:paraId="34D51908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Перья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2E15FB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Пух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790E225C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Перья и пух</w:t>
            </w:r>
          </w:p>
        </w:tc>
      </w:tr>
      <w:tr w:rsidR="001B1A74" w:rsidRPr="0076364E" w14:paraId="5D0CFBE2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4613CC71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</w:t>
            </w:r>
            <w:proofErr w:type="spellEnd"/>
          </w:p>
        </w:tc>
        <w:tc>
          <w:tcPr>
            <w:tcW w:w="1243" w:type="dxa"/>
            <w:shd w:val="clear" w:color="auto" w:fill="D9D9D9" w:themeFill="background1" w:themeFillShade="D9"/>
            <w:vAlign w:val="bottom"/>
          </w:tcPr>
          <w:p w14:paraId="0096E977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436,71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3887289D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3777,36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bottom"/>
          </w:tcPr>
          <w:p w14:paraId="342DD339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2736,44</w:t>
            </w:r>
          </w:p>
        </w:tc>
      </w:tr>
      <w:tr w:rsidR="001B1A74" w:rsidRPr="0076364E" w14:paraId="6095D62B" w14:textId="77777777" w:rsidTr="00803C16">
        <w:trPr>
          <w:jc w:val="center"/>
        </w:trPr>
        <w:tc>
          <w:tcPr>
            <w:tcW w:w="1147" w:type="dxa"/>
            <w:vAlign w:val="bottom"/>
          </w:tcPr>
          <w:p w14:paraId="5628068F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</w:t>
            </w:r>
            <w:proofErr w:type="spellEnd"/>
          </w:p>
        </w:tc>
        <w:tc>
          <w:tcPr>
            <w:tcW w:w="1243" w:type="dxa"/>
            <w:vAlign w:val="bottom"/>
          </w:tcPr>
          <w:p w14:paraId="589086A5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1,84</w:t>
            </w:r>
          </w:p>
        </w:tc>
        <w:tc>
          <w:tcPr>
            <w:tcW w:w="1134" w:type="dxa"/>
            <w:vAlign w:val="bottom"/>
          </w:tcPr>
          <w:p w14:paraId="3B8A5AF5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8,33</w:t>
            </w:r>
          </w:p>
        </w:tc>
        <w:tc>
          <w:tcPr>
            <w:tcW w:w="1570" w:type="dxa"/>
            <w:vAlign w:val="bottom"/>
          </w:tcPr>
          <w:p w14:paraId="45D03BE0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5,63</w:t>
            </w:r>
          </w:p>
        </w:tc>
      </w:tr>
      <w:tr w:rsidR="001B1A74" w:rsidRPr="0076364E" w14:paraId="45708ABC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6F4608A2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1243" w:type="dxa"/>
            <w:shd w:val="clear" w:color="auto" w:fill="D9D9D9" w:themeFill="background1" w:themeFillShade="D9"/>
            <w:vAlign w:val="bottom"/>
          </w:tcPr>
          <w:p w14:paraId="6CC626F6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57,30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08D18BCE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193,03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bottom"/>
          </w:tcPr>
          <w:p w14:paraId="69ED089E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466,63</w:t>
            </w:r>
          </w:p>
        </w:tc>
      </w:tr>
      <w:tr w:rsidR="001B1A74" w:rsidRPr="0076364E" w14:paraId="1B33A725" w14:textId="77777777" w:rsidTr="00803C16">
        <w:trPr>
          <w:jc w:val="center"/>
        </w:trPr>
        <w:tc>
          <w:tcPr>
            <w:tcW w:w="1147" w:type="dxa"/>
            <w:vAlign w:val="bottom"/>
          </w:tcPr>
          <w:p w14:paraId="09873960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1243" w:type="dxa"/>
            <w:vAlign w:val="bottom"/>
          </w:tcPr>
          <w:p w14:paraId="23B0BAA5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463,76</w:t>
            </w:r>
          </w:p>
        </w:tc>
        <w:tc>
          <w:tcPr>
            <w:tcW w:w="1134" w:type="dxa"/>
            <w:vAlign w:val="bottom"/>
          </w:tcPr>
          <w:p w14:paraId="4DF50A35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3289,07</w:t>
            </w:r>
          </w:p>
        </w:tc>
        <w:tc>
          <w:tcPr>
            <w:tcW w:w="1570" w:type="dxa"/>
            <w:vAlign w:val="bottom"/>
          </w:tcPr>
          <w:p w14:paraId="4C956AEB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2301,67</w:t>
            </w:r>
          </w:p>
        </w:tc>
      </w:tr>
      <w:tr w:rsidR="001B1A74" w:rsidRPr="0076364E" w14:paraId="6B2C6B2F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279FEDE4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</w:t>
            </w:r>
            <w:proofErr w:type="spellEnd"/>
          </w:p>
        </w:tc>
        <w:tc>
          <w:tcPr>
            <w:tcW w:w="1243" w:type="dxa"/>
            <w:shd w:val="clear" w:color="auto" w:fill="D9D9D9" w:themeFill="background1" w:themeFillShade="D9"/>
            <w:vAlign w:val="bottom"/>
          </w:tcPr>
          <w:p w14:paraId="3D760730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73FEA196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2,62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bottom"/>
          </w:tcPr>
          <w:p w14:paraId="0A89FFF1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1,78</w:t>
            </w:r>
          </w:p>
        </w:tc>
      </w:tr>
      <w:tr w:rsidR="001B1A74" w:rsidRPr="0076364E" w14:paraId="7F57AC86" w14:textId="77777777" w:rsidTr="00803C16">
        <w:trPr>
          <w:jc w:val="center"/>
        </w:trPr>
        <w:tc>
          <w:tcPr>
            <w:tcW w:w="1147" w:type="dxa"/>
            <w:vAlign w:val="bottom"/>
          </w:tcPr>
          <w:p w14:paraId="2218D17A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</w:t>
            </w:r>
            <w:proofErr w:type="spellEnd"/>
          </w:p>
        </w:tc>
        <w:tc>
          <w:tcPr>
            <w:tcW w:w="1243" w:type="dxa"/>
            <w:vAlign w:val="bottom"/>
          </w:tcPr>
          <w:p w14:paraId="2D290246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5,40</w:t>
            </w:r>
          </w:p>
        </w:tc>
        <w:tc>
          <w:tcPr>
            <w:tcW w:w="1134" w:type="dxa"/>
            <w:vAlign w:val="bottom"/>
          </w:tcPr>
          <w:p w14:paraId="1948FFD0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6,57</w:t>
            </w:r>
          </w:p>
        </w:tc>
        <w:tc>
          <w:tcPr>
            <w:tcW w:w="1570" w:type="dxa"/>
            <w:vAlign w:val="bottom"/>
          </w:tcPr>
          <w:p w14:paraId="208A93E0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3,63</w:t>
            </w:r>
          </w:p>
        </w:tc>
      </w:tr>
      <w:tr w:rsidR="001B1A74" w:rsidRPr="0076364E" w14:paraId="5ACAD02F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61827AB4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</w:t>
            </w:r>
            <w:proofErr w:type="spellEnd"/>
          </w:p>
        </w:tc>
        <w:tc>
          <w:tcPr>
            <w:tcW w:w="1243" w:type="dxa"/>
            <w:shd w:val="clear" w:color="auto" w:fill="D9D9D9" w:themeFill="background1" w:themeFillShade="D9"/>
            <w:vAlign w:val="bottom"/>
          </w:tcPr>
          <w:p w14:paraId="65AA2620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11,57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4B85988E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11,81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bottom"/>
          </w:tcPr>
          <w:p w14:paraId="5F3A4DE2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9,41</w:t>
            </w:r>
          </w:p>
        </w:tc>
      </w:tr>
      <w:tr w:rsidR="001B1A74" w:rsidRPr="0076364E" w14:paraId="2853BC1B" w14:textId="77777777" w:rsidTr="00803C16">
        <w:trPr>
          <w:jc w:val="center"/>
        </w:trPr>
        <w:tc>
          <w:tcPr>
            <w:tcW w:w="1147" w:type="dxa"/>
            <w:vAlign w:val="bottom"/>
          </w:tcPr>
          <w:p w14:paraId="31A1894C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</w:t>
            </w:r>
            <w:proofErr w:type="spellEnd"/>
          </w:p>
        </w:tc>
        <w:tc>
          <w:tcPr>
            <w:tcW w:w="1243" w:type="dxa"/>
            <w:vAlign w:val="bottom"/>
          </w:tcPr>
          <w:p w14:paraId="1D1CE381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120,09</w:t>
            </w:r>
          </w:p>
        </w:tc>
        <w:tc>
          <w:tcPr>
            <w:tcW w:w="1134" w:type="dxa"/>
            <w:vAlign w:val="bottom"/>
          </w:tcPr>
          <w:p w14:paraId="78509CDC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69,50</w:t>
            </w:r>
          </w:p>
        </w:tc>
        <w:tc>
          <w:tcPr>
            <w:tcW w:w="1570" w:type="dxa"/>
            <w:vAlign w:val="bottom"/>
          </w:tcPr>
          <w:p w14:paraId="479E8B53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79,42</w:t>
            </w:r>
          </w:p>
        </w:tc>
      </w:tr>
      <w:tr w:rsidR="001B1A74" w:rsidRPr="0076364E" w14:paraId="30769C52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2F642031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proofErr w:type="spellEnd"/>
          </w:p>
        </w:tc>
        <w:tc>
          <w:tcPr>
            <w:tcW w:w="1243" w:type="dxa"/>
            <w:shd w:val="clear" w:color="auto" w:fill="D9D9D9" w:themeFill="background1" w:themeFillShade="D9"/>
            <w:vAlign w:val="bottom"/>
          </w:tcPr>
          <w:p w14:paraId="2F33BD1C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6EEAB5AF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bottom"/>
          </w:tcPr>
          <w:p w14:paraId="3D48E499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</w:t>
            </w:r>
          </w:p>
        </w:tc>
      </w:tr>
      <w:tr w:rsidR="001B1A74" w:rsidRPr="0076364E" w14:paraId="49804ADE" w14:textId="77777777" w:rsidTr="00803C16">
        <w:trPr>
          <w:jc w:val="center"/>
        </w:trPr>
        <w:tc>
          <w:tcPr>
            <w:tcW w:w="1147" w:type="dxa"/>
            <w:vAlign w:val="bottom"/>
          </w:tcPr>
          <w:p w14:paraId="5157CE5B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</w:t>
            </w:r>
            <w:proofErr w:type="spellEnd"/>
          </w:p>
        </w:tc>
        <w:tc>
          <w:tcPr>
            <w:tcW w:w="1243" w:type="dxa"/>
            <w:vAlign w:val="bottom"/>
          </w:tcPr>
          <w:p w14:paraId="3094475C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5,80</w:t>
            </w:r>
          </w:p>
        </w:tc>
        <w:tc>
          <w:tcPr>
            <w:tcW w:w="1134" w:type="dxa"/>
            <w:vAlign w:val="bottom"/>
          </w:tcPr>
          <w:p w14:paraId="43826725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26,89</w:t>
            </w:r>
          </w:p>
        </w:tc>
        <w:tc>
          <w:tcPr>
            <w:tcW w:w="1570" w:type="dxa"/>
            <w:vAlign w:val="bottom"/>
          </w:tcPr>
          <w:p w14:paraId="7CBBBE4B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20,69</w:t>
            </w:r>
          </w:p>
        </w:tc>
      </w:tr>
      <w:tr w:rsidR="001B1A74" w:rsidRPr="0076364E" w14:paraId="329D48D1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59C4F7CB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243" w:type="dxa"/>
            <w:shd w:val="clear" w:color="auto" w:fill="D9D9D9" w:themeFill="background1" w:themeFillShade="D9"/>
            <w:vAlign w:val="bottom"/>
          </w:tcPr>
          <w:p w14:paraId="74631C15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19393CB4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bottom"/>
          </w:tcPr>
          <w:p w14:paraId="43DA8E98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</w:t>
            </w:r>
          </w:p>
        </w:tc>
      </w:tr>
      <w:tr w:rsidR="001B1A74" w:rsidRPr="0076364E" w14:paraId="6F34E2B7" w14:textId="77777777" w:rsidTr="00803C16">
        <w:trPr>
          <w:jc w:val="center"/>
        </w:trPr>
        <w:tc>
          <w:tcPr>
            <w:tcW w:w="1147" w:type="dxa"/>
            <w:vAlign w:val="bottom"/>
          </w:tcPr>
          <w:p w14:paraId="56FF4D78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proofErr w:type="spellEnd"/>
          </w:p>
        </w:tc>
        <w:tc>
          <w:tcPr>
            <w:tcW w:w="1243" w:type="dxa"/>
            <w:vAlign w:val="bottom"/>
          </w:tcPr>
          <w:p w14:paraId="1B4BE2BE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134" w:type="dxa"/>
            <w:vAlign w:val="bottom"/>
          </w:tcPr>
          <w:p w14:paraId="494646F3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570" w:type="dxa"/>
            <w:vAlign w:val="bottom"/>
          </w:tcPr>
          <w:p w14:paraId="281CAD66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</w:tr>
      <w:tr w:rsidR="001B1A74" w:rsidRPr="0076364E" w14:paraId="1571E3AB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5AEA7D51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</w:t>
            </w:r>
            <w:proofErr w:type="spellEnd"/>
          </w:p>
        </w:tc>
        <w:tc>
          <w:tcPr>
            <w:tcW w:w="1243" w:type="dxa"/>
            <w:shd w:val="clear" w:color="auto" w:fill="D9D9D9" w:themeFill="background1" w:themeFillShade="D9"/>
            <w:vAlign w:val="bottom"/>
          </w:tcPr>
          <w:p w14:paraId="70D6698F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6C9C8AAF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24,82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bottom"/>
          </w:tcPr>
          <w:p w14:paraId="4C813F9A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62,80</w:t>
            </w:r>
          </w:p>
        </w:tc>
      </w:tr>
      <w:tr w:rsidR="001B1A74" w:rsidRPr="0076364E" w14:paraId="0355B797" w14:textId="77777777" w:rsidTr="00803C16">
        <w:trPr>
          <w:jc w:val="center"/>
        </w:trPr>
        <w:tc>
          <w:tcPr>
            <w:tcW w:w="1147" w:type="dxa"/>
            <w:vAlign w:val="bottom"/>
          </w:tcPr>
          <w:p w14:paraId="4D37E01A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Hg</w:t>
            </w:r>
            <w:proofErr w:type="spellEnd"/>
          </w:p>
        </w:tc>
        <w:tc>
          <w:tcPr>
            <w:tcW w:w="1243" w:type="dxa"/>
            <w:vAlign w:val="bottom"/>
          </w:tcPr>
          <w:p w14:paraId="739D1C22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134" w:type="dxa"/>
            <w:vAlign w:val="bottom"/>
          </w:tcPr>
          <w:p w14:paraId="6D4D4A9F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570" w:type="dxa"/>
            <w:vAlign w:val="bottom"/>
          </w:tcPr>
          <w:p w14:paraId="4934A2C8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</w:tr>
      <w:tr w:rsidR="001B1A74" w:rsidRPr="0076364E" w14:paraId="36CA98BC" w14:textId="77777777" w:rsidTr="00803C16">
        <w:trPr>
          <w:jc w:val="center"/>
        </w:trPr>
        <w:tc>
          <w:tcPr>
            <w:tcW w:w="1147" w:type="dxa"/>
            <w:shd w:val="clear" w:color="auto" w:fill="D9D9D9" w:themeFill="background1" w:themeFillShade="D9"/>
            <w:vAlign w:val="bottom"/>
          </w:tcPr>
          <w:p w14:paraId="0A70C2AC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Pb</w:t>
            </w:r>
            <w:proofErr w:type="spellEnd"/>
          </w:p>
        </w:tc>
        <w:tc>
          <w:tcPr>
            <w:tcW w:w="1243" w:type="dxa"/>
            <w:shd w:val="clear" w:color="auto" w:fill="D9D9D9" w:themeFill="background1" w:themeFillShade="D9"/>
            <w:vAlign w:val="bottom"/>
          </w:tcPr>
          <w:p w14:paraId="22E8F769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5E683017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1,83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bottom"/>
          </w:tcPr>
          <w:p w14:paraId="5E09BDFE" w14:textId="77777777" w:rsidR="001B1A74" w:rsidRPr="0076364E" w:rsidRDefault="001B1A74" w:rsidP="001B1A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1,50</w:t>
            </w:r>
          </w:p>
        </w:tc>
      </w:tr>
    </w:tbl>
    <w:p w14:paraId="15522783" w14:textId="77777777" w:rsidR="00D817D1" w:rsidRPr="0076364E" w:rsidRDefault="00126EC2" w:rsidP="00126E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lastRenderedPageBreak/>
        <w:t>При это</w:t>
      </w:r>
      <w:r w:rsidR="00FD582E" w:rsidRPr="0076364E">
        <w:rPr>
          <w:rFonts w:ascii="Times New Roman" w:hAnsi="Times New Roman" w:cs="Times New Roman"/>
          <w:sz w:val="28"/>
          <w:szCs w:val="28"/>
        </w:rPr>
        <w:t>м</w:t>
      </w:r>
      <w:r w:rsidRPr="0076364E">
        <w:rPr>
          <w:rFonts w:ascii="Times New Roman" w:hAnsi="Times New Roman" w:cs="Times New Roman"/>
          <w:sz w:val="28"/>
          <w:szCs w:val="28"/>
        </w:rPr>
        <w:t xml:space="preserve"> не отмечалось резких различий в концентрациях </w:t>
      </w:r>
      <w:r w:rsidRPr="0076364E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Pr="0076364E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Pr="0076364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Pr="0076364E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Pr="0076364E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Pr="0076364E">
        <w:rPr>
          <w:rFonts w:ascii="Times New Roman" w:hAnsi="Times New Roman" w:cs="Times New Roman"/>
          <w:sz w:val="28"/>
          <w:szCs w:val="28"/>
          <w:lang w:val="en-US"/>
        </w:rPr>
        <w:t>Hg</w:t>
      </w:r>
      <w:r w:rsidRPr="0076364E">
        <w:rPr>
          <w:rFonts w:ascii="Times New Roman" w:hAnsi="Times New Roman" w:cs="Times New Roman"/>
          <w:sz w:val="28"/>
          <w:szCs w:val="28"/>
        </w:rPr>
        <w:t>. Эти различия могут быть следствием различной интенсивности роста контурных и пуховых перьев и физиологическими особенностями накопления микроэлементов в них. По этой причине из дальнейшего сравнительного анализа были исключены пробы, в которых присутствовали пуховые перья: 1 проба из гнезда краснозобой казарки и 1 – из гнезда пискульки (рис. 2).</w:t>
      </w:r>
    </w:p>
    <w:p w14:paraId="0BC27D72" w14:textId="77777777" w:rsidR="00126EC2" w:rsidRPr="0076364E" w:rsidRDefault="00126EC2" w:rsidP="00126E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534260" w14:textId="77777777" w:rsidR="00A03A1F" w:rsidRPr="0076364E" w:rsidRDefault="00A03A1F" w:rsidP="00A03A1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E37B4" wp14:editId="232A5147">
            <wp:extent cx="4323151" cy="3240000"/>
            <wp:effectExtent l="0" t="0" r="1270" b="0"/>
            <wp:docPr id="6" name="Рисунок 6" descr="C:\Users\мв\Documents\ОРНИТОЛОГИЯ\ЯНАО\ДЭС\2020\Медведева Тяжелые металлы в перьях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\Documents\ОРНИТОЛОГИЯ\ЯНАО\ДЭС\2020\Медведева Тяжелые металлы в перьях\IMG_62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5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2D0C" w14:textId="77777777" w:rsidR="00A03A1F" w:rsidRPr="0076364E" w:rsidRDefault="00A03A1F" w:rsidP="00A03A1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76364E">
        <w:rPr>
          <w:rFonts w:ascii="Times New Roman" w:hAnsi="Times New Roman" w:cs="Times New Roman"/>
          <w:i/>
        </w:rPr>
        <w:t xml:space="preserve">Рис. 2. Гнездо краснозобой казарки. Выстилка и </w:t>
      </w:r>
      <w:proofErr w:type="gramStart"/>
      <w:r w:rsidRPr="0076364E">
        <w:rPr>
          <w:rFonts w:ascii="Times New Roman" w:hAnsi="Times New Roman" w:cs="Times New Roman"/>
          <w:i/>
        </w:rPr>
        <w:t>пуха</w:t>
      </w:r>
      <w:proofErr w:type="gramEnd"/>
      <w:r w:rsidRPr="0076364E">
        <w:rPr>
          <w:rFonts w:ascii="Times New Roman" w:hAnsi="Times New Roman" w:cs="Times New Roman"/>
          <w:i/>
        </w:rPr>
        <w:t xml:space="preserve"> и мелких контурных перьев</w:t>
      </w:r>
    </w:p>
    <w:p w14:paraId="6B9B0CD5" w14:textId="77777777" w:rsidR="00126EC2" w:rsidRPr="0076364E" w:rsidRDefault="00126EC2" w:rsidP="00B322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4841BD" w14:textId="77777777" w:rsidR="0001536F" w:rsidRPr="0076364E" w:rsidRDefault="0001536F" w:rsidP="00B322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126EC2" w:rsidRPr="0076364E">
        <w:rPr>
          <w:rFonts w:ascii="Times New Roman" w:hAnsi="Times New Roman" w:cs="Times New Roman"/>
          <w:sz w:val="28"/>
          <w:szCs w:val="28"/>
        </w:rPr>
        <w:t>сравнительного анализа</w:t>
      </w:r>
      <w:r w:rsidRPr="0076364E">
        <w:rPr>
          <w:rFonts w:ascii="Times New Roman" w:hAnsi="Times New Roman" w:cs="Times New Roman"/>
          <w:sz w:val="28"/>
          <w:szCs w:val="28"/>
        </w:rPr>
        <w:t xml:space="preserve"> показали, что содержание большинства тяжелых металлов в перьях одних и тех же видов птиц примерно одинаковое, но четко различается у представителей разных видов.</w:t>
      </w:r>
      <w:r w:rsidR="00A03A1F" w:rsidRPr="00763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0EBAF7" w14:textId="77648C1F" w:rsidR="00714D8B" w:rsidRPr="0076364E" w:rsidRDefault="00FD582E" w:rsidP="00B322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Для большинства тяжелых металлов</w:t>
      </w:r>
      <w:r w:rsidR="00A03A1F" w:rsidRPr="0076364E">
        <w:rPr>
          <w:rFonts w:ascii="Times New Roman" w:hAnsi="Times New Roman" w:cs="Times New Roman"/>
          <w:sz w:val="28"/>
          <w:szCs w:val="28"/>
        </w:rPr>
        <w:t xml:space="preserve"> наблюдается повышение содержани</w:t>
      </w:r>
      <w:r w:rsidR="00803C16">
        <w:rPr>
          <w:rFonts w:ascii="Times New Roman" w:hAnsi="Times New Roman" w:cs="Times New Roman"/>
          <w:sz w:val="28"/>
          <w:szCs w:val="28"/>
        </w:rPr>
        <w:t>я</w:t>
      </w:r>
      <w:r w:rsidR="00A03A1F" w:rsidRPr="0076364E">
        <w:rPr>
          <w:rFonts w:ascii="Times New Roman" w:hAnsi="Times New Roman" w:cs="Times New Roman"/>
          <w:sz w:val="28"/>
          <w:szCs w:val="28"/>
        </w:rPr>
        <w:t xml:space="preserve"> по мере увеличения трофического уровня</w:t>
      </w:r>
      <w:r w:rsidR="00803C16">
        <w:rPr>
          <w:rFonts w:ascii="Times New Roman" w:hAnsi="Times New Roman" w:cs="Times New Roman"/>
          <w:sz w:val="28"/>
          <w:szCs w:val="28"/>
        </w:rPr>
        <w:t xml:space="preserve"> (</w:t>
      </w:r>
      <w:r w:rsidR="00532C55" w:rsidRPr="0076364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532C55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532C55" w:rsidRPr="0076364E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="00532C55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532C55" w:rsidRPr="0076364E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532C55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A57EF5" w:rsidRPr="0076364E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A57EF5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A57EF5" w:rsidRPr="0076364E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A57EF5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882A04" w:rsidRPr="0076364E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882A04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882A04" w:rsidRPr="0076364E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882A04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A57EF5" w:rsidRPr="0076364E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882A04" w:rsidRPr="0076364E">
        <w:rPr>
          <w:rFonts w:ascii="Times New Roman" w:hAnsi="Times New Roman" w:cs="Times New Roman"/>
          <w:sz w:val="28"/>
          <w:szCs w:val="28"/>
        </w:rPr>
        <w:t>,</w:t>
      </w:r>
      <w:r w:rsidR="00A57EF5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882A04" w:rsidRPr="0076364E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="00882A04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882A04" w:rsidRPr="0076364E">
        <w:rPr>
          <w:rFonts w:ascii="Times New Roman" w:hAnsi="Times New Roman" w:cs="Times New Roman"/>
          <w:sz w:val="28"/>
          <w:szCs w:val="28"/>
          <w:lang w:val="en-US"/>
        </w:rPr>
        <w:t>Hg</w:t>
      </w:r>
      <w:r w:rsidR="00803C16">
        <w:rPr>
          <w:rFonts w:ascii="Times New Roman" w:hAnsi="Times New Roman" w:cs="Times New Roman"/>
          <w:sz w:val="28"/>
          <w:szCs w:val="28"/>
        </w:rPr>
        <w:t>,</w:t>
      </w:r>
      <w:r w:rsidR="00882A04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882A04" w:rsidRPr="0076364E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="00803C16">
        <w:rPr>
          <w:rFonts w:ascii="Times New Roman" w:hAnsi="Times New Roman" w:cs="Times New Roman"/>
          <w:sz w:val="28"/>
          <w:szCs w:val="28"/>
        </w:rPr>
        <w:t>)</w:t>
      </w:r>
      <w:r w:rsidR="00B322D1" w:rsidRPr="0076364E">
        <w:rPr>
          <w:rFonts w:ascii="Times New Roman" w:hAnsi="Times New Roman" w:cs="Times New Roman"/>
          <w:sz w:val="28"/>
          <w:szCs w:val="28"/>
        </w:rPr>
        <w:t>. Для эт</w:t>
      </w:r>
      <w:r w:rsidR="00803C16">
        <w:rPr>
          <w:rFonts w:ascii="Times New Roman" w:hAnsi="Times New Roman" w:cs="Times New Roman"/>
          <w:sz w:val="28"/>
          <w:szCs w:val="28"/>
        </w:rPr>
        <w:t xml:space="preserve">их </w:t>
      </w:r>
      <w:r w:rsidRPr="0076364E">
        <w:rPr>
          <w:rFonts w:ascii="Times New Roman" w:hAnsi="Times New Roman" w:cs="Times New Roman"/>
          <w:sz w:val="28"/>
          <w:szCs w:val="28"/>
        </w:rPr>
        <w:t>элементов</w:t>
      </w:r>
      <w:r w:rsidR="00B322D1" w:rsidRPr="0076364E">
        <w:rPr>
          <w:rFonts w:ascii="Times New Roman" w:hAnsi="Times New Roman" w:cs="Times New Roman"/>
          <w:sz w:val="28"/>
          <w:szCs w:val="28"/>
        </w:rPr>
        <w:t xml:space="preserve"> максимальные концентрации наблюдаются</w:t>
      </w:r>
      <w:r w:rsidR="00714D8B" w:rsidRPr="0076364E">
        <w:rPr>
          <w:rFonts w:ascii="Times New Roman" w:hAnsi="Times New Roman" w:cs="Times New Roman"/>
          <w:sz w:val="28"/>
          <w:szCs w:val="28"/>
        </w:rPr>
        <w:t xml:space="preserve"> в </w:t>
      </w:r>
      <w:r w:rsidR="00B322D1" w:rsidRPr="0076364E">
        <w:rPr>
          <w:rFonts w:ascii="Times New Roman" w:hAnsi="Times New Roman" w:cs="Times New Roman"/>
          <w:sz w:val="28"/>
          <w:szCs w:val="28"/>
        </w:rPr>
        <w:t>перьях</w:t>
      </w:r>
      <w:r w:rsidR="00532C55" w:rsidRPr="0076364E">
        <w:rPr>
          <w:rFonts w:ascii="Times New Roman" w:hAnsi="Times New Roman" w:cs="Times New Roman"/>
          <w:sz w:val="28"/>
          <w:szCs w:val="28"/>
        </w:rPr>
        <w:t xml:space="preserve"> хищников: сапсана, зимняка и орлана-белохвоста</w:t>
      </w:r>
      <w:r w:rsidRPr="0076364E">
        <w:rPr>
          <w:rFonts w:ascii="Times New Roman" w:hAnsi="Times New Roman" w:cs="Times New Roman"/>
          <w:sz w:val="28"/>
          <w:szCs w:val="28"/>
        </w:rPr>
        <w:t xml:space="preserve"> (рис. </w:t>
      </w:r>
      <w:r w:rsidR="000E12E6" w:rsidRPr="0076364E">
        <w:rPr>
          <w:rFonts w:ascii="Times New Roman" w:hAnsi="Times New Roman" w:cs="Times New Roman"/>
          <w:sz w:val="28"/>
          <w:szCs w:val="28"/>
        </w:rPr>
        <w:t>3-8</w:t>
      </w:r>
      <w:r w:rsidRPr="0076364E">
        <w:rPr>
          <w:rFonts w:ascii="Times New Roman" w:hAnsi="Times New Roman" w:cs="Times New Roman"/>
          <w:sz w:val="28"/>
          <w:szCs w:val="28"/>
        </w:rPr>
        <w:t>)</w:t>
      </w:r>
      <w:r w:rsidR="00714D8B" w:rsidRPr="0076364E">
        <w:rPr>
          <w:rFonts w:ascii="Times New Roman" w:hAnsi="Times New Roman" w:cs="Times New Roman"/>
          <w:sz w:val="28"/>
          <w:szCs w:val="28"/>
        </w:rPr>
        <w:t>, что демонстрируе</w:t>
      </w:r>
      <w:r w:rsidR="00803C16">
        <w:rPr>
          <w:rFonts w:ascii="Times New Roman" w:hAnsi="Times New Roman" w:cs="Times New Roman"/>
          <w:sz w:val="28"/>
          <w:szCs w:val="28"/>
        </w:rPr>
        <w:t xml:space="preserve">т </w:t>
      </w:r>
      <w:r w:rsidRPr="0076364E">
        <w:rPr>
          <w:rFonts w:ascii="Times New Roman" w:hAnsi="Times New Roman" w:cs="Times New Roman"/>
          <w:sz w:val="28"/>
          <w:szCs w:val="28"/>
        </w:rPr>
        <w:t xml:space="preserve">эффект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биомагнификации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– увеличение концентраци</w:t>
      </w:r>
      <w:r w:rsidR="00803C16">
        <w:rPr>
          <w:rFonts w:ascii="Times New Roman" w:hAnsi="Times New Roman" w:cs="Times New Roman"/>
          <w:sz w:val="28"/>
          <w:szCs w:val="28"/>
        </w:rPr>
        <w:t>и</w:t>
      </w:r>
      <w:r w:rsidRPr="0076364E">
        <w:rPr>
          <w:rFonts w:ascii="Times New Roman" w:hAnsi="Times New Roman" w:cs="Times New Roman"/>
          <w:sz w:val="28"/>
          <w:szCs w:val="28"/>
        </w:rPr>
        <w:t xml:space="preserve"> по мере перехода от одного трофического уровня к другому</w:t>
      </w:r>
      <w:r w:rsidR="00882A04" w:rsidRPr="0076364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275E44" w14:textId="22A22ADA" w:rsidR="00714D8B" w:rsidRPr="0076364E" w:rsidRDefault="00882A04" w:rsidP="00B322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Причем по 10 из 15 элементов максимальные концентрации наблюдается в перьях орлана-белохвоста. Также </w:t>
      </w:r>
      <w:r w:rsidR="00714D8B" w:rsidRPr="0076364E">
        <w:rPr>
          <w:rFonts w:ascii="Times New Roman" w:hAnsi="Times New Roman" w:cs="Times New Roman"/>
          <w:sz w:val="28"/>
          <w:szCs w:val="28"/>
        </w:rPr>
        <w:t xml:space="preserve">характерно то, что </w:t>
      </w:r>
      <w:r w:rsidRPr="0076364E">
        <w:rPr>
          <w:rFonts w:ascii="Times New Roman" w:hAnsi="Times New Roman" w:cs="Times New Roman"/>
          <w:sz w:val="28"/>
          <w:szCs w:val="28"/>
        </w:rPr>
        <w:t xml:space="preserve">концентрации по большинству тяжелых металлов среди хищных птиц возрастает в ряду </w:t>
      </w:r>
      <w:r w:rsidR="00055DC8" w:rsidRPr="0076364E">
        <w:rPr>
          <w:rFonts w:ascii="Times New Roman" w:hAnsi="Times New Roman" w:cs="Times New Roman"/>
          <w:sz w:val="28"/>
          <w:szCs w:val="28"/>
        </w:rPr>
        <w:t>«</w:t>
      </w:r>
      <w:r w:rsidRPr="0076364E">
        <w:rPr>
          <w:rFonts w:ascii="Times New Roman" w:hAnsi="Times New Roman" w:cs="Times New Roman"/>
          <w:sz w:val="28"/>
          <w:szCs w:val="28"/>
        </w:rPr>
        <w:t>сапсан – зимняк – о</w:t>
      </w:r>
      <w:r w:rsidR="00714D8B" w:rsidRPr="0076364E">
        <w:rPr>
          <w:rFonts w:ascii="Times New Roman" w:hAnsi="Times New Roman" w:cs="Times New Roman"/>
          <w:sz w:val="28"/>
          <w:szCs w:val="28"/>
        </w:rPr>
        <w:t>р</w:t>
      </w:r>
      <w:r w:rsidRPr="0076364E">
        <w:rPr>
          <w:rFonts w:ascii="Times New Roman" w:hAnsi="Times New Roman" w:cs="Times New Roman"/>
          <w:sz w:val="28"/>
          <w:szCs w:val="28"/>
        </w:rPr>
        <w:t>лан-белохвост</w:t>
      </w:r>
      <w:r w:rsidR="00055DC8" w:rsidRPr="0076364E">
        <w:rPr>
          <w:rFonts w:ascii="Times New Roman" w:hAnsi="Times New Roman" w:cs="Times New Roman"/>
          <w:sz w:val="28"/>
          <w:szCs w:val="28"/>
        </w:rPr>
        <w:t>»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  <w:r w:rsidR="00714D8B" w:rsidRPr="0076364E">
        <w:rPr>
          <w:rFonts w:ascii="Times New Roman" w:hAnsi="Times New Roman" w:cs="Times New Roman"/>
          <w:sz w:val="28"/>
          <w:szCs w:val="28"/>
        </w:rPr>
        <w:t xml:space="preserve"> Это, на наш взгляд, связано с трофическими предпочтениями хищников. Так, сапсан является наиболее </w:t>
      </w:r>
      <w:proofErr w:type="spellStart"/>
      <w:r w:rsidR="00714D8B" w:rsidRPr="0076364E">
        <w:rPr>
          <w:rFonts w:ascii="Times New Roman" w:hAnsi="Times New Roman" w:cs="Times New Roman"/>
          <w:sz w:val="28"/>
          <w:szCs w:val="28"/>
        </w:rPr>
        <w:t>стенотрофным</w:t>
      </w:r>
      <w:proofErr w:type="spellEnd"/>
      <w:r w:rsidR="00714D8B" w:rsidRPr="0076364E">
        <w:rPr>
          <w:rFonts w:ascii="Times New Roman" w:hAnsi="Times New Roman" w:cs="Times New Roman"/>
          <w:sz w:val="28"/>
          <w:szCs w:val="28"/>
        </w:rPr>
        <w:t xml:space="preserve"> видом, питаясь почти исключительно птицами. Пищевой спектр зимняка шире, он питается преимущественно грызунами, но значительную часть пищевого спектра составляют также птицы, судя по многочисленным остаткам белых куропаток у их гнезд. Орлан-белохвост – вид с наиболее широким трофическим спектром. Он активно охотится на птиц и млекопитающих различных размеров, часто поедает рыбу, не брезгует падалью и пищевыми отходами человеческой деятельности. </w:t>
      </w:r>
    </w:p>
    <w:p w14:paraId="46580396" w14:textId="77777777" w:rsidR="00A03A1F" w:rsidRPr="0076364E" w:rsidRDefault="00714D8B" w:rsidP="00B322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lastRenderedPageBreak/>
        <w:t>При увеличении пищевого спектра возрастает количество потенциальных источников поступления тяжелых металлов в организм</w:t>
      </w:r>
      <w:r w:rsidR="00FD582E" w:rsidRPr="0076364E">
        <w:rPr>
          <w:rFonts w:ascii="Times New Roman" w:hAnsi="Times New Roman" w:cs="Times New Roman"/>
          <w:sz w:val="28"/>
          <w:szCs w:val="28"/>
        </w:rPr>
        <w:t>.</w:t>
      </w:r>
      <w:r w:rsidR="00A94E19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FD582E" w:rsidRPr="0076364E">
        <w:rPr>
          <w:rFonts w:ascii="Times New Roman" w:hAnsi="Times New Roman" w:cs="Times New Roman"/>
          <w:sz w:val="28"/>
          <w:szCs w:val="28"/>
        </w:rPr>
        <w:t>Именно поэтому орлан</w:t>
      </w:r>
      <w:r w:rsidR="00055DC8" w:rsidRPr="0076364E">
        <w:rPr>
          <w:rFonts w:ascii="Times New Roman" w:hAnsi="Times New Roman" w:cs="Times New Roman"/>
          <w:sz w:val="28"/>
          <w:szCs w:val="28"/>
        </w:rPr>
        <w:t>ы</w:t>
      </w:r>
      <w:r w:rsidR="00FD582E" w:rsidRPr="0076364E">
        <w:rPr>
          <w:rFonts w:ascii="Times New Roman" w:hAnsi="Times New Roman" w:cs="Times New Roman"/>
          <w:sz w:val="28"/>
          <w:szCs w:val="28"/>
        </w:rPr>
        <w:t>, как эврифаг</w:t>
      </w:r>
      <w:r w:rsidR="00055DC8" w:rsidRPr="0076364E">
        <w:rPr>
          <w:rFonts w:ascii="Times New Roman" w:hAnsi="Times New Roman" w:cs="Times New Roman"/>
          <w:sz w:val="28"/>
          <w:szCs w:val="28"/>
        </w:rPr>
        <w:t>и</w:t>
      </w:r>
      <w:r w:rsidR="001B1579" w:rsidRPr="0076364E">
        <w:rPr>
          <w:rFonts w:ascii="Times New Roman" w:hAnsi="Times New Roman" w:cs="Times New Roman"/>
          <w:sz w:val="28"/>
          <w:szCs w:val="28"/>
        </w:rPr>
        <w:t>, находящие</w:t>
      </w:r>
      <w:r w:rsidR="00FD582E" w:rsidRPr="0076364E">
        <w:rPr>
          <w:rFonts w:ascii="Times New Roman" w:hAnsi="Times New Roman" w:cs="Times New Roman"/>
          <w:sz w:val="28"/>
          <w:szCs w:val="28"/>
        </w:rPr>
        <w:t>ся на самой вершине пищевой пирамиды</w:t>
      </w:r>
      <w:r w:rsidR="001B1579" w:rsidRPr="0076364E">
        <w:rPr>
          <w:rFonts w:ascii="Times New Roman" w:hAnsi="Times New Roman" w:cs="Times New Roman"/>
          <w:sz w:val="28"/>
          <w:szCs w:val="28"/>
        </w:rPr>
        <w:t>, являю</w:t>
      </w:r>
      <w:r w:rsidR="00FD582E" w:rsidRPr="0076364E">
        <w:rPr>
          <w:rFonts w:ascii="Times New Roman" w:hAnsi="Times New Roman" w:cs="Times New Roman"/>
          <w:sz w:val="28"/>
          <w:szCs w:val="28"/>
        </w:rPr>
        <w:t xml:space="preserve">тся идеальным среди птиц объектом </w:t>
      </w:r>
      <w:proofErr w:type="spellStart"/>
      <w:r w:rsidR="00FD582E" w:rsidRPr="0076364E">
        <w:rPr>
          <w:rFonts w:ascii="Times New Roman" w:hAnsi="Times New Roman" w:cs="Times New Roman"/>
          <w:sz w:val="28"/>
          <w:szCs w:val="28"/>
        </w:rPr>
        <w:t>экотоксикологического</w:t>
      </w:r>
      <w:proofErr w:type="spellEnd"/>
      <w:r w:rsidR="00FD582E" w:rsidRPr="0076364E">
        <w:rPr>
          <w:rFonts w:ascii="Times New Roman" w:hAnsi="Times New Roman" w:cs="Times New Roman"/>
          <w:sz w:val="28"/>
          <w:szCs w:val="28"/>
        </w:rPr>
        <w:t xml:space="preserve"> мониторинга, что неоднократно подчеркивалось в литературе</w:t>
      </w:r>
      <w:r w:rsidR="00055DC8" w:rsidRPr="0076364E">
        <w:rPr>
          <w:rFonts w:ascii="Times New Roman" w:hAnsi="Times New Roman" w:cs="Times New Roman"/>
          <w:sz w:val="28"/>
          <w:szCs w:val="28"/>
        </w:rPr>
        <w:t xml:space="preserve"> (Мастеров, Романо, 2014)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</w:p>
    <w:p w14:paraId="398E63C4" w14:textId="77777777" w:rsidR="006F4673" w:rsidRPr="0076364E" w:rsidRDefault="006F4673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961A9D" w14:textId="77777777" w:rsidR="00B322D1" w:rsidRPr="0076364E" w:rsidRDefault="00B322D1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drawing>
          <wp:inline distT="0" distB="0" distL="0" distR="0" wp14:anchorId="2667F539" wp14:editId="0E16F19C">
            <wp:extent cx="5760000" cy="2520000"/>
            <wp:effectExtent l="0" t="0" r="12700" b="1397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787CCA7" w14:textId="77777777" w:rsidR="00532C55" w:rsidRPr="0076364E" w:rsidRDefault="00532C55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C317C7" w14:textId="77777777" w:rsidR="00532C55" w:rsidRPr="0076364E" w:rsidRDefault="00532C55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drawing>
          <wp:inline distT="0" distB="0" distL="0" distR="0" wp14:anchorId="4D8DC814" wp14:editId="7ABBACF3">
            <wp:extent cx="5760000" cy="2520000"/>
            <wp:effectExtent l="0" t="0" r="12700" b="1397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A7429D3" w14:textId="77777777" w:rsidR="00532C55" w:rsidRPr="0076364E" w:rsidRDefault="00532C55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755926" w14:textId="77777777" w:rsidR="00532C55" w:rsidRPr="0076364E" w:rsidRDefault="00532C55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drawing>
          <wp:inline distT="0" distB="0" distL="0" distR="0" wp14:anchorId="14EB647F" wp14:editId="12F564F5">
            <wp:extent cx="5760000" cy="2520000"/>
            <wp:effectExtent l="0" t="0" r="12700" b="139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1E9C3F2" w14:textId="77777777" w:rsidR="00A57EF5" w:rsidRPr="0076364E" w:rsidRDefault="00A57EF5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0EFD25" w14:textId="77777777" w:rsidR="000E12E6" w:rsidRPr="0076364E" w:rsidRDefault="00A57EF5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drawing>
          <wp:inline distT="0" distB="0" distL="0" distR="0" wp14:anchorId="01401B9A" wp14:editId="1B2AE4EF">
            <wp:extent cx="5760000" cy="2412000"/>
            <wp:effectExtent l="0" t="0" r="12700" b="762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A125360" w14:textId="77777777" w:rsidR="00882A04" w:rsidRPr="0076364E" w:rsidRDefault="00882A04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156909" w14:textId="77777777" w:rsidR="00882A04" w:rsidRPr="0076364E" w:rsidRDefault="00882A04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drawing>
          <wp:inline distT="0" distB="0" distL="0" distR="0" wp14:anchorId="3B12BD19" wp14:editId="008DD890">
            <wp:extent cx="5760000" cy="2412000"/>
            <wp:effectExtent l="0" t="0" r="12700" b="762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C6B4BF9" w14:textId="77777777" w:rsidR="00882A04" w:rsidRPr="0076364E" w:rsidRDefault="00882A04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9E5134D" w14:textId="759C5FE2" w:rsidR="00055DC8" w:rsidRPr="0076364E" w:rsidRDefault="00882A04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drawing>
          <wp:inline distT="0" distB="0" distL="0" distR="0" wp14:anchorId="1FC92ABD" wp14:editId="58179FC4">
            <wp:extent cx="5760000" cy="2412000"/>
            <wp:effectExtent l="0" t="0" r="12700" b="762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42237C9" w14:textId="77777777" w:rsidR="000E12E6" w:rsidRPr="0076364E" w:rsidRDefault="000E12E6" w:rsidP="00055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C2C016" w14:textId="77777777" w:rsidR="00DC23F4" w:rsidRPr="0076364E" w:rsidRDefault="00055DC8" w:rsidP="00055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Ярким исключением из правила возрастания концентраций микроэлементов в ряду «сапсан – зимняк – орлан-белохвост» является ртуть (</w:t>
      </w:r>
      <w:r w:rsidRPr="0076364E">
        <w:rPr>
          <w:rFonts w:ascii="Times New Roman" w:hAnsi="Times New Roman" w:cs="Times New Roman"/>
          <w:sz w:val="28"/>
          <w:szCs w:val="28"/>
          <w:lang w:val="en-US"/>
        </w:rPr>
        <w:t>Hg</w:t>
      </w:r>
      <w:r w:rsidRPr="0076364E">
        <w:rPr>
          <w:rFonts w:ascii="Times New Roman" w:hAnsi="Times New Roman" w:cs="Times New Roman"/>
          <w:sz w:val="28"/>
          <w:szCs w:val="28"/>
        </w:rPr>
        <w:t xml:space="preserve">), </w:t>
      </w:r>
      <w:r w:rsidR="00DC23F4" w:rsidRPr="0076364E">
        <w:rPr>
          <w:rFonts w:ascii="Times New Roman" w:hAnsi="Times New Roman" w:cs="Times New Roman"/>
          <w:sz w:val="28"/>
          <w:szCs w:val="28"/>
        </w:rPr>
        <w:t>содержание</w:t>
      </w:r>
      <w:r w:rsidRPr="0076364E">
        <w:rPr>
          <w:rFonts w:ascii="Times New Roman" w:hAnsi="Times New Roman" w:cs="Times New Roman"/>
          <w:sz w:val="28"/>
          <w:szCs w:val="28"/>
        </w:rPr>
        <w:t xml:space="preserve"> которой достигает максимальных значений в перьях сапсана (рис. </w:t>
      </w:r>
      <w:r w:rsidR="000E12E6" w:rsidRPr="0076364E">
        <w:rPr>
          <w:rFonts w:ascii="Times New Roman" w:hAnsi="Times New Roman" w:cs="Times New Roman"/>
          <w:sz w:val="28"/>
          <w:szCs w:val="28"/>
        </w:rPr>
        <w:t>9</w:t>
      </w:r>
      <w:r w:rsidRPr="0076364E">
        <w:rPr>
          <w:rFonts w:ascii="Times New Roman" w:hAnsi="Times New Roman" w:cs="Times New Roman"/>
          <w:sz w:val="28"/>
          <w:szCs w:val="28"/>
        </w:rPr>
        <w:t>)</w:t>
      </w:r>
      <w:r w:rsidR="00986AB6" w:rsidRPr="0076364E">
        <w:rPr>
          <w:rFonts w:ascii="Times New Roman" w:hAnsi="Times New Roman" w:cs="Times New Roman"/>
          <w:sz w:val="28"/>
          <w:szCs w:val="28"/>
        </w:rPr>
        <w:t xml:space="preserve">. </w:t>
      </w:r>
      <w:r w:rsidR="00B2737B" w:rsidRPr="0076364E">
        <w:rPr>
          <w:rFonts w:ascii="Times New Roman" w:hAnsi="Times New Roman" w:cs="Times New Roman"/>
          <w:sz w:val="28"/>
          <w:szCs w:val="28"/>
        </w:rPr>
        <w:t>Возможной причиной этого является то, что водные экосистемы, по сравнению с наземными отличаются повышенными фоновыми концентрациями ртути (</w:t>
      </w:r>
      <w:proofErr w:type="spellStart"/>
      <w:r w:rsidR="00B2737B" w:rsidRPr="0076364E">
        <w:rPr>
          <w:rFonts w:ascii="Times New Roman" w:hAnsi="Times New Roman" w:cs="Times New Roman"/>
          <w:sz w:val="28"/>
          <w:szCs w:val="28"/>
        </w:rPr>
        <w:t>Ackerman</w:t>
      </w:r>
      <w:proofErr w:type="spellEnd"/>
      <w:r w:rsidR="00B2737B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37B" w:rsidRPr="0076364E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="00B2737B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37B" w:rsidRPr="0076364E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B2737B" w:rsidRPr="0076364E">
        <w:rPr>
          <w:rFonts w:ascii="Times New Roman" w:hAnsi="Times New Roman" w:cs="Times New Roman"/>
          <w:sz w:val="28"/>
          <w:szCs w:val="28"/>
        </w:rPr>
        <w:t xml:space="preserve">. </w:t>
      </w:r>
      <w:r w:rsidR="00B2737B" w:rsidRPr="0076364E">
        <w:rPr>
          <w:rFonts w:ascii="Times New Roman" w:hAnsi="Times New Roman" w:cs="Times New Roman"/>
          <w:sz w:val="28"/>
          <w:szCs w:val="28"/>
        </w:rPr>
        <w:lastRenderedPageBreak/>
        <w:t xml:space="preserve">2016). Сапсаны, предпочитая гнездится по обрывистым берегам рек (рис. 10), очень часто охотятся на птиц, кормовыми угодьями которых являются прилегающие болота. </w:t>
      </w:r>
      <w:r w:rsidR="002135D7" w:rsidRPr="0076364E">
        <w:rPr>
          <w:rFonts w:ascii="Times New Roman" w:hAnsi="Times New Roman" w:cs="Times New Roman"/>
          <w:sz w:val="28"/>
          <w:szCs w:val="28"/>
        </w:rPr>
        <w:t>Например, судя по остаткам добычи (</w:t>
      </w:r>
      <w:proofErr w:type="spellStart"/>
      <w:r w:rsidR="002135D7" w:rsidRPr="0076364E">
        <w:rPr>
          <w:rFonts w:ascii="Times New Roman" w:hAnsi="Times New Roman" w:cs="Times New Roman"/>
          <w:sz w:val="28"/>
          <w:szCs w:val="28"/>
        </w:rPr>
        <w:t>поеди</w:t>
      </w:r>
      <w:proofErr w:type="spellEnd"/>
      <w:r w:rsidR="002135D7" w:rsidRPr="0076364E">
        <w:rPr>
          <w:rFonts w:ascii="Times New Roman" w:hAnsi="Times New Roman" w:cs="Times New Roman"/>
          <w:sz w:val="28"/>
          <w:szCs w:val="28"/>
        </w:rPr>
        <w:t>) сапсана на гнездовых участках, излюбленным объектом добычи сапсана являются турухтаны</w:t>
      </w:r>
      <w:r w:rsidR="00901E2E" w:rsidRPr="0076364E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C23F4" w:rsidRPr="0076364E">
        <w:rPr>
          <w:rFonts w:ascii="Times New Roman" w:hAnsi="Times New Roman" w:cs="Times New Roman"/>
          <w:sz w:val="28"/>
          <w:szCs w:val="28"/>
        </w:rPr>
        <w:t>11</w:t>
      </w:r>
      <w:r w:rsidR="00901E2E" w:rsidRPr="0076364E">
        <w:rPr>
          <w:rFonts w:ascii="Times New Roman" w:hAnsi="Times New Roman" w:cs="Times New Roman"/>
          <w:sz w:val="28"/>
          <w:szCs w:val="28"/>
        </w:rPr>
        <w:t>)</w:t>
      </w:r>
      <w:r w:rsidR="00DC23F4" w:rsidRPr="0076364E">
        <w:rPr>
          <w:rFonts w:ascii="Times New Roman" w:hAnsi="Times New Roman" w:cs="Times New Roman"/>
          <w:sz w:val="28"/>
          <w:szCs w:val="28"/>
        </w:rPr>
        <w:t xml:space="preserve"> и другие мелкие кулики. </w:t>
      </w:r>
    </w:p>
    <w:p w14:paraId="5D4FC9F5" w14:textId="77777777" w:rsidR="00DC23F4" w:rsidRPr="0076364E" w:rsidRDefault="00DC23F4" w:rsidP="00055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039E29" w14:textId="77777777" w:rsidR="00055DC8" w:rsidRPr="0076364E" w:rsidRDefault="00055DC8" w:rsidP="00055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drawing>
          <wp:inline distT="0" distB="0" distL="0" distR="0" wp14:anchorId="5E867BBF" wp14:editId="65A910A7">
            <wp:extent cx="5760000" cy="2448000"/>
            <wp:effectExtent l="0" t="0" r="1270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D762C8" w14:textId="77777777" w:rsidR="00DC23F4" w:rsidRPr="0076364E" w:rsidRDefault="00DC23F4" w:rsidP="00055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C23F4" w:rsidRPr="0076364E" w14:paraId="0448EE01" w14:textId="77777777" w:rsidTr="00DC23F4">
        <w:tc>
          <w:tcPr>
            <w:tcW w:w="4672" w:type="dxa"/>
          </w:tcPr>
          <w:p w14:paraId="33F59555" w14:textId="77777777" w:rsidR="00DC23F4" w:rsidRPr="0076364E" w:rsidRDefault="00DC23F4" w:rsidP="00055DC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6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FFD702" wp14:editId="7BEA674B">
                  <wp:extent cx="2706419" cy="2700000"/>
                  <wp:effectExtent l="0" t="0" r="0" b="5715"/>
                  <wp:docPr id="22" name="Рисунок 22" descr="C:\Users\мв\Documents\ОРНИТОЛОГИЯ\ЯНАО\ДЭС\2020\Медведева Тяжелые металлы в перьях\IMG_6454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в\Documents\ОРНИТОЛОГИЯ\ЯНАО\ДЭС\2020\Медведева Тяжелые металлы в перьях\IMG_6454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419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F6EAF53" w14:textId="77777777" w:rsidR="00DC23F4" w:rsidRPr="0076364E" w:rsidRDefault="00DC23F4" w:rsidP="00055DC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6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4A5EA" wp14:editId="2F94C66F">
                  <wp:extent cx="2762625" cy="2700000"/>
                  <wp:effectExtent l="0" t="0" r="0" b="5715"/>
                  <wp:docPr id="23" name="Рисунок 23" descr="C:\Users\мв\Documents\ОРНИТОЛОГИЯ\ЯНАО\ДЭС\2020\Медведева Тяжелые металлы в перьях\IMG_6322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в\Documents\ОРНИТОЛОГИЯ\ЯНАО\ДЭС\2020\Медведева Тяжелые металлы в перьях\IMG_6322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625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3F4" w:rsidRPr="0076364E" w14:paraId="2ED1EE86" w14:textId="77777777" w:rsidTr="00DC23F4">
        <w:tc>
          <w:tcPr>
            <w:tcW w:w="4672" w:type="dxa"/>
          </w:tcPr>
          <w:p w14:paraId="7CDF50BC" w14:textId="77777777" w:rsidR="00DC23F4" w:rsidRPr="0076364E" w:rsidRDefault="00DC23F4" w:rsidP="00DC23F4">
            <w:pPr>
              <w:contextualSpacing/>
              <w:jc w:val="center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76364E">
              <w:rPr>
                <w:rFonts w:ascii="Times New Roman" w:hAnsi="Times New Roman" w:cs="Times New Roman"/>
                <w:i/>
                <w:noProof/>
                <w:lang w:eastAsia="ru-RU"/>
              </w:rPr>
              <w:t>Рис. 10. Генздо и вид гнездового участка сасана</w:t>
            </w:r>
          </w:p>
        </w:tc>
        <w:tc>
          <w:tcPr>
            <w:tcW w:w="4673" w:type="dxa"/>
          </w:tcPr>
          <w:p w14:paraId="1E293B3A" w14:textId="77777777" w:rsidR="00DC23F4" w:rsidRPr="0076364E" w:rsidRDefault="00DC23F4" w:rsidP="00DC23F4">
            <w:pPr>
              <w:contextualSpacing/>
              <w:jc w:val="center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76364E">
              <w:rPr>
                <w:rFonts w:ascii="Times New Roman" w:hAnsi="Times New Roman" w:cs="Times New Roman"/>
                <w:i/>
                <w:noProof/>
                <w:lang w:eastAsia="ru-RU"/>
              </w:rPr>
              <w:t>Рис. 11.Турухтан – добыча сапсана</w:t>
            </w:r>
          </w:p>
        </w:tc>
      </w:tr>
    </w:tbl>
    <w:p w14:paraId="46B844F9" w14:textId="77777777" w:rsidR="00DC23F4" w:rsidRPr="0076364E" w:rsidRDefault="00DC23F4" w:rsidP="00055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3AEA70" w14:textId="77777777" w:rsidR="00055DC8" w:rsidRPr="0076364E" w:rsidRDefault="007A42C3" w:rsidP="002D6F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Примечательно</w:t>
      </w:r>
      <w:r w:rsidR="00482E56" w:rsidRPr="0076364E">
        <w:rPr>
          <w:rFonts w:ascii="Times New Roman" w:hAnsi="Times New Roman" w:cs="Times New Roman"/>
          <w:sz w:val="28"/>
          <w:szCs w:val="28"/>
        </w:rPr>
        <w:t>,</w:t>
      </w:r>
      <w:r w:rsidRPr="0076364E">
        <w:rPr>
          <w:rFonts w:ascii="Times New Roman" w:hAnsi="Times New Roman" w:cs="Times New Roman"/>
          <w:sz w:val="28"/>
          <w:szCs w:val="28"/>
        </w:rPr>
        <w:t xml:space="preserve"> что перья турухтана, кормящегося в основном мелкими беспозвоночными</w:t>
      </w:r>
      <w:r w:rsidR="00140BB9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0BB9" w:rsidRPr="0076364E">
        <w:rPr>
          <w:rFonts w:ascii="Times New Roman" w:hAnsi="Times New Roman" w:cs="Times New Roman"/>
          <w:sz w:val="28"/>
          <w:szCs w:val="28"/>
        </w:rPr>
        <w:t>на заболоченных участках</w:t>
      </w:r>
      <w:proofErr w:type="gramEnd"/>
      <w:r w:rsidR="00140BB9" w:rsidRPr="0076364E">
        <w:rPr>
          <w:rFonts w:ascii="Times New Roman" w:hAnsi="Times New Roman" w:cs="Times New Roman"/>
          <w:sz w:val="28"/>
          <w:szCs w:val="28"/>
        </w:rPr>
        <w:t xml:space="preserve"> содержат</w:t>
      </w:r>
      <w:r w:rsidR="00B2737B" w:rsidRPr="0076364E">
        <w:rPr>
          <w:rFonts w:ascii="Times New Roman" w:hAnsi="Times New Roman" w:cs="Times New Roman"/>
          <w:sz w:val="28"/>
          <w:szCs w:val="28"/>
        </w:rPr>
        <w:t xml:space="preserve"> в</w:t>
      </w:r>
      <w:r w:rsidR="00140BB9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2D6F10" w:rsidRPr="0076364E">
        <w:rPr>
          <w:rFonts w:ascii="Times New Roman" w:hAnsi="Times New Roman" w:cs="Times New Roman"/>
          <w:sz w:val="28"/>
          <w:szCs w:val="28"/>
        </w:rPr>
        <w:t>14-60 раз</w:t>
      </w:r>
      <w:r w:rsidR="00140BB9" w:rsidRPr="0076364E">
        <w:rPr>
          <w:rFonts w:ascii="Times New Roman" w:hAnsi="Times New Roman" w:cs="Times New Roman"/>
          <w:sz w:val="28"/>
          <w:szCs w:val="28"/>
        </w:rPr>
        <w:t xml:space="preserve"> больше ртути</w:t>
      </w:r>
      <w:r w:rsidR="002D6F10" w:rsidRPr="0076364E">
        <w:rPr>
          <w:rFonts w:ascii="Times New Roman" w:hAnsi="Times New Roman" w:cs="Times New Roman"/>
          <w:sz w:val="28"/>
          <w:szCs w:val="28"/>
        </w:rPr>
        <w:t xml:space="preserve"> (µ=0,421 </w:t>
      </w:r>
      <w:proofErr w:type="spellStart"/>
      <w:r w:rsidR="002D6F10" w:rsidRPr="0076364E">
        <w:rPr>
          <w:rFonts w:ascii="Times New Roman" w:hAnsi="Times New Roman" w:cs="Times New Roman"/>
          <w:sz w:val="28"/>
          <w:szCs w:val="28"/>
        </w:rPr>
        <w:t>мгк</w:t>
      </w:r>
      <w:proofErr w:type="spellEnd"/>
      <w:r w:rsidR="002D6F10" w:rsidRPr="0076364E">
        <w:rPr>
          <w:rFonts w:ascii="Times New Roman" w:hAnsi="Times New Roman" w:cs="Times New Roman"/>
          <w:sz w:val="28"/>
          <w:szCs w:val="28"/>
        </w:rPr>
        <w:t>/г)</w:t>
      </w:r>
      <w:r w:rsidR="00140BB9" w:rsidRPr="0076364E">
        <w:rPr>
          <w:rFonts w:ascii="Times New Roman" w:hAnsi="Times New Roman" w:cs="Times New Roman"/>
          <w:sz w:val="28"/>
          <w:szCs w:val="28"/>
        </w:rPr>
        <w:t>, чем перья птиц, питающихся зелеными частями растений – белой куропатки</w:t>
      </w:r>
      <w:r w:rsidR="002D6F10" w:rsidRPr="0076364E">
        <w:rPr>
          <w:rFonts w:ascii="Times New Roman" w:hAnsi="Times New Roman" w:cs="Times New Roman"/>
          <w:sz w:val="28"/>
          <w:szCs w:val="28"/>
        </w:rPr>
        <w:t xml:space="preserve"> (µ=0,07 </w:t>
      </w:r>
      <w:proofErr w:type="spellStart"/>
      <w:r w:rsidR="002D6F10" w:rsidRPr="0076364E">
        <w:rPr>
          <w:rFonts w:ascii="Times New Roman" w:hAnsi="Times New Roman" w:cs="Times New Roman"/>
          <w:sz w:val="28"/>
          <w:szCs w:val="28"/>
        </w:rPr>
        <w:t>мгк</w:t>
      </w:r>
      <w:proofErr w:type="spellEnd"/>
      <w:r w:rsidR="002D6F10" w:rsidRPr="0076364E">
        <w:rPr>
          <w:rFonts w:ascii="Times New Roman" w:hAnsi="Times New Roman" w:cs="Times New Roman"/>
          <w:sz w:val="28"/>
          <w:szCs w:val="28"/>
        </w:rPr>
        <w:t>/г)</w:t>
      </w:r>
      <w:r w:rsidR="00140BB9" w:rsidRPr="0076364E">
        <w:rPr>
          <w:rFonts w:ascii="Times New Roman" w:hAnsi="Times New Roman" w:cs="Times New Roman"/>
          <w:sz w:val="28"/>
          <w:szCs w:val="28"/>
        </w:rPr>
        <w:t xml:space="preserve"> и краснозобой казарки </w:t>
      </w:r>
      <w:r w:rsidR="002D6F10" w:rsidRPr="0076364E">
        <w:rPr>
          <w:rFonts w:ascii="Times New Roman" w:hAnsi="Times New Roman" w:cs="Times New Roman"/>
          <w:sz w:val="28"/>
          <w:szCs w:val="28"/>
        </w:rPr>
        <w:t xml:space="preserve">(µ=0,031 </w:t>
      </w:r>
      <w:proofErr w:type="spellStart"/>
      <w:r w:rsidR="002D6F10" w:rsidRPr="0076364E">
        <w:rPr>
          <w:rFonts w:ascii="Times New Roman" w:hAnsi="Times New Roman" w:cs="Times New Roman"/>
          <w:sz w:val="28"/>
          <w:szCs w:val="28"/>
        </w:rPr>
        <w:t>мгк</w:t>
      </w:r>
      <w:proofErr w:type="spellEnd"/>
      <w:r w:rsidR="002D6F10" w:rsidRPr="0076364E">
        <w:rPr>
          <w:rFonts w:ascii="Times New Roman" w:hAnsi="Times New Roman" w:cs="Times New Roman"/>
          <w:sz w:val="28"/>
          <w:szCs w:val="28"/>
        </w:rPr>
        <w:t>/г)</w:t>
      </w:r>
      <w:r w:rsidR="00140BB9" w:rsidRPr="0076364E">
        <w:rPr>
          <w:rFonts w:ascii="Times New Roman" w:hAnsi="Times New Roman" w:cs="Times New Roman"/>
          <w:sz w:val="28"/>
          <w:szCs w:val="28"/>
        </w:rPr>
        <w:t xml:space="preserve">. Главным источником ртути в организмах сапсанов, видимо являются именно турухтаны и схожие </w:t>
      </w:r>
      <w:r w:rsidR="002D6F10" w:rsidRPr="0076364E">
        <w:rPr>
          <w:rFonts w:ascii="Times New Roman" w:hAnsi="Times New Roman" w:cs="Times New Roman"/>
          <w:sz w:val="28"/>
          <w:szCs w:val="28"/>
        </w:rPr>
        <w:t>с ним экологические группы птиц.</w:t>
      </w:r>
    </w:p>
    <w:p w14:paraId="3D408655" w14:textId="77777777" w:rsidR="002D6F10" w:rsidRPr="0076364E" w:rsidRDefault="002D6F10" w:rsidP="002D6F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Для некотор</w:t>
      </w:r>
      <w:r w:rsidR="007305DF" w:rsidRPr="0076364E">
        <w:rPr>
          <w:rFonts w:ascii="Times New Roman" w:hAnsi="Times New Roman" w:cs="Times New Roman"/>
          <w:sz w:val="28"/>
          <w:szCs w:val="28"/>
        </w:rPr>
        <w:t xml:space="preserve">ых элементов выявить какие-либо </w:t>
      </w:r>
      <w:r w:rsidRPr="0076364E">
        <w:rPr>
          <w:rFonts w:ascii="Times New Roman" w:hAnsi="Times New Roman" w:cs="Times New Roman"/>
          <w:sz w:val="28"/>
          <w:szCs w:val="28"/>
        </w:rPr>
        <w:t>закономерности не удалось</w:t>
      </w:r>
      <w:r w:rsidR="00A94E19" w:rsidRPr="0076364E">
        <w:rPr>
          <w:rFonts w:ascii="Times New Roman" w:hAnsi="Times New Roman" w:cs="Times New Roman"/>
          <w:sz w:val="28"/>
          <w:szCs w:val="28"/>
        </w:rPr>
        <w:t xml:space="preserve">. Это касается </w:t>
      </w:r>
      <w:r w:rsidR="000B5C40" w:rsidRPr="0076364E">
        <w:rPr>
          <w:rFonts w:ascii="Times New Roman" w:hAnsi="Times New Roman" w:cs="Times New Roman"/>
          <w:sz w:val="28"/>
          <w:szCs w:val="28"/>
        </w:rPr>
        <w:t xml:space="preserve">содержания в перьях </w:t>
      </w:r>
      <w:r w:rsidR="000B5C40" w:rsidRPr="0076364E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0B5C40" w:rsidRPr="0076364E">
        <w:rPr>
          <w:rFonts w:ascii="Times New Roman" w:hAnsi="Times New Roman" w:cs="Times New Roman"/>
          <w:sz w:val="28"/>
          <w:szCs w:val="28"/>
        </w:rPr>
        <w:t xml:space="preserve">, </w:t>
      </w:r>
      <w:r w:rsidR="000B5C40" w:rsidRPr="0076364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0B5C40" w:rsidRPr="0076364E">
        <w:rPr>
          <w:rFonts w:ascii="Times New Roman" w:hAnsi="Times New Roman" w:cs="Times New Roman"/>
          <w:sz w:val="28"/>
          <w:szCs w:val="28"/>
        </w:rPr>
        <w:t xml:space="preserve"> и </w:t>
      </w:r>
      <w:r w:rsidR="000B5C40" w:rsidRPr="0076364E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0B5C40" w:rsidRPr="0076364E">
        <w:rPr>
          <w:rFonts w:ascii="Times New Roman" w:hAnsi="Times New Roman" w:cs="Times New Roman"/>
          <w:sz w:val="28"/>
          <w:szCs w:val="28"/>
        </w:rPr>
        <w:t xml:space="preserve"> (рис. 12-14).</w:t>
      </w:r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0B5C40" w:rsidRPr="0076364E">
        <w:rPr>
          <w:rFonts w:ascii="Times New Roman" w:hAnsi="Times New Roman" w:cs="Times New Roman"/>
          <w:sz w:val="28"/>
          <w:szCs w:val="28"/>
        </w:rPr>
        <w:t>Здесь необходимо отметить, что</w:t>
      </w:r>
      <w:r w:rsidR="00B34BAA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B34BAA" w:rsidRPr="0076364E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B34BAA" w:rsidRPr="0076364E">
        <w:rPr>
          <w:rFonts w:ascii="Times New Roman" w:hAnsi="Times New Roman" w:cs="Times New Roman"/>
          <w:sz w:val="28"/>
          <w:szCs w:val="28"/>
        </w:rPr>
        <w:t xml:space="preserve"> и </w:t>
      </w:r>
      <w:r w:rsidR="00B34BAA" w:rsidRPr="0076364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7305DF" w:rsidRPr="0076364E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B34BAA" w:rsidRPr="0076364E">
        <w:rPr>
          <w:rFonts w:ascii="Times New Roman" w:hAnsi="Times New Roman" w:cs="Times New Roman"/>
          <w:sz w:val="28"/>
          <w:szCs w:val="28"/>
        </w:rPr>
        <w:t xml:space="preserve">сопряженными </w:t>
      </w:r>
      <w:r w:rsidR="007305DF" w:rsidRPr="0076364E">
        <w:rPr>
          <w:rFonts w:ascii="Times New Roman" w:hAnsi="Times New Roman" w:cs="Times New Roman"/>
          <w:sz w:val="28"/>
          <w:szCs w:val="28"/>
        </w:rPr>
        <w:t>элементами, то есть подверженными</w:t>
      </w:r>
      <w:r w:rsidR="00B34BAA" w:rsidRPr="0076364E">
        <w:rPr>
          <w:rFonts w:ascii="Times New Roman" w:hAnsi="Times New Roman" w:cs="Times New Roman"/>
          <w:sz w:val="28"/>
          <w:szCs w:val="28"/>
        </w:rPr>
        <w:t xml:space="preserve"> общим закономерностям.</w:t>
      </w:r>
    </w:p>
    <w:p w14:paraId="6F6E34D5" w14:textId="77777777" w:rsidR="00055DC8" w:rsidRPr="0076364E" w:rsidRDefault="00055DC8" w:rsidP="00B322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EDB3EE" w14:textId="77777777" w:rsidR="0001536F" w:rsidRPr="0076364E" w:rsidRDefault="00A94E19" w:rsidP="00A94E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drawing>
          <wp:inline distT="0" distB="0" distL="0" distR="0" wp14:anchorId="0B579F0B" wp14:editId="286F5EDC">
            <wp:extent cx="5760000" cy="1980000"/>
            <wp:effectExtent l="0" t="0" r="12700" b="127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71CA8AC" w14:textId="77777777" w:rsidR="00A94E19" w:rsidRPr="0076364E" w:rsidRDefault="00A94E19" w:rsidP="00A94E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7FA806" w14:textId="77777777" w:rsidR="002D6F10" w:rsidRPr="0076364E" w:rsidRDefault="00A94E19" w:rsidP="00A94E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drawing>
          <wp:inline distT="0" distB="0" distL="0" distR="0" wp14:anchorId="4786B8FA" wp14:editId="7B931DD5">
            <wp:extent cx="5760000" cy="1980000"/>
            <wp:effectExtent l="0" t="0" r="12700" b="127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95DCA58" w14:textId="77777777" w:rsidR="00A94E19" w:rsidRPr="0076364E" w:rsidRDefault="00A94E19" w:rsidP="00A94E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28557A" w14:textId="77777777" w:rsidR="00A94E19" w:rsidRPr="0076364E" w:rsidRDefault="00A94E19" w:rsidP="00A94E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drawing>
          <wp:inline distT="0" distB="0" distL="0" distR="0" wp14:anchorId="5B2AEA38" wp14:editId="7DB632E3">
            <wp:extent cx="5760000" cy="1980000"/>
            <wp:effectExtent l="0" t="0" r="12700" b="127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C641C6A" w14:textId="77777777" w:rsidR="00A94E19" w:rsidRPr="0076364E" w:rsidRDefault="00A94E19" w:rsidP="00B322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A2C1FC" w14:textId="77777777" w:rsidR="00134CBE" w:rsidRPr="0076364E" w:rsidRDefault="00134CBE" w:rsidP="00134C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t>4.2. Географические особенности накопления тяжелых металлов на примере некоторых видов птиц</w:t>
      </w:r>
    </w:p>
    <w:p w14:paraId="49F8B238" w14:textId="77777777" w:rsidR="00134CBE" w:rsidRPr="0076364E" w:rsidRDefault="00134CBE" w:rsidP="00B322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D9E7BB" w14:textId="77777777" w:rsidR="008A7E1E" w:rsidRPr="0076364E" w:rsidRDefault="008A7E1E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Исследованию содержания тяжелых металлов в перьях птиц посвящено множество работ в отечественной и зарубежной научной литературе. Одна</w:t>
      </w:r>
      <w:r w:rsidR="007305DF" w:rsidRPr="0076364E">
        <w:rPr>
          <w:rFonts w:ascii="Times New Roman" w:hAnsi="Times New Roman" w:cs="Times New Roman"/>
          <w:sz w:val="28"/>
          <w:szCs w:val="28"/>
        </w:rPr>
        <w:t>ко в отношении видов, охваченных</w:t>
      </w:r>
      <w:r w:rsidRPr="0076364E">
        <w:rPr>
          <w:rFonts w:ascii="Times New Roman" w:hAnsi="Times New Roman" w:cs="Times New Roman"/>
          <w:sz w:val="28"/>
          <w:szCs w:val="28"/>
        </w:rPr>
        <w:t xml:space="preserve"> нашими исследованиями по другим территориям</w:t>
      </w:r>
      <w:r w:rsidR="009720C8" w:rsidRPr="0076364E">
        <w:rPr>
          <w:rFonts w:ascii="Times New Roman" w:hAnsi="Times New Roman" w:cs="Times New Roman"/>
          <w:sz w:val="28"/>
          <w:szCs w:val="28"/>
        </w:rPr>
        <w:t>,</w:t>
      </w:r>
      <w:r w:rsidRPr="0076364E">
        <w:rPr>
          <w:rFonts w:ascii="Times New Roman" w:hAnsi="Times New Roman" w:cs="Times New Roman"/>
          <w:sz w:val="28"/>
          <w:szCs w:val="28"/>
        </w:rPr>
        <w:t xml:space="preserve"> нам удалось найти ограниченное количество работ. В основном эти исследования касались сапсана и орлана-белохвоста, причем большая часть </w:t>
      </w:r>
      <w:r w:rsidR="00952EBD" w:rsidRPr="0076364E">
        <w:rPr>
          <w:rFonts w:ascii="Times New Roman" w:hAnsi="Times New Roman" w:cs="Times New Roman"/>
          <w:sz w:val="28"/>
          <w:szCs w:val="28"/>
        </w:rPr>
        <w:t>работ посвящено изучению содержания ртути в перьях</w:t>
      </w:r>
      <w:r w:rsidRPr="0076364E">
        <w:rPr>
          <w:rFonts w:ascii="Times New Roman" w:hAnsi="Times New Roman" w:cs="Times New Roman"/>
          <w:sz w:val="28"/>
          <w:szCs w:val="28"/>
        </w:rPr>
        <w:t>. Оба вида представляют хищников и</w:t>
      </w:r>
      <w:r w:rsidR="009720C8" w:rsidRPr="0076364E">
        <w:rPr>
          <w:rFonts w:ascii="Times New Roman" w:hAnsi="Times New Roman" w:cs="Times New Roman"/>
          <w:sz w:val="28"/>
          <w:szCs w:val="28"/>
        </w:rPr>
        <w:t>,</w:t>
      </w:r>
      <w:r w:rsidRPr="0076364E">
        <w:rPr>
          <w:rFonts w:ascii="Times New Roman" w:hAnsi="Times New Roman" w:cs="Times New Roman"/>
          <w:sz w:val="28"/>
          <w:szCs w:val="28"/>
        </w:rPr>
        <w:t xml:space="preserve"> являясь вершиной пищевых цепей, привлекают внимание исследователей. Благодаря широкому распространению сапсана и орлана-белохвоста, мы имеем возможность сравнить собственные </w:t>
      </w:r>
      <w:r w:rsidR="002911F9" w:rsidRPr="0076364E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76364E">
        <w:rPr>
          <w:rFonts w:ascii="Times New Roman" w:hAnsi="Times New Roman" w:cs="Times New Roman"/>
          <w:sz w:val="28"/>
          <w:szCs w:val="28"/>
        </w:rPr>
        <w:t>с данными из других регионов.</w:t>
      </w:r>
    </w:p>
    <w:p w14:paraId="169BE586" w14:textId="77777777" w:rsidR="006140F5" w:rsidRPr="0076364E" w:rsidRDefault="0077228C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Сапсан. </w:t>
      </w:r>
      <w:r w:rsidR="006140F5" w:rsidRPr="0076364E">
        <w:rPr>
          <w:rFonts w:ascii="Times New Roman" w:hAnsi="Times New Roman" w:cs="Times New Roman"/>
          <w:sz w:val="28"/>
          <w:szCs w:val="28"/>
        </w:rPr>
        <w:t>Нами исследовались маховые перья сапсана, собранные рядом с их гнездами. Исходя из литературных сведений</w:t>
      </w:r>
      <w:r w:rsidR="009720C8" w:rsidRPr="0076364E">
        <w:rPr>
          <w:rFonts w:ascii="Times New Roman" w:hAnsi="Times New Roman" w:cs="Times New Roman"/>
          <w:sz w:val="28"/>
          <w:szCs w:val="28"/>
        </w:rPr>
        <w:t>,</w:t>
      </w:r>
      <w:r w:rsidR="006140F5" w:rsidRPr="0076364E">
        <w:rPr>
          <w:rFonts w:ascii="Times New Roman" w:hAnsi="Times New Roman" w:cs="Times New Roman"/>
          <w:sz w:val="28"/>
          <w:szCs w:val="28"/>
        </w:rPr>
        <w:t xml:space="preserve"> линька и замена перьев у сапсанов происходит в строго определенном порядке и в определенный период года</w:t>
      </w:r>
      <w:r w:rsidR="00165B13" w:rsidRPr="0076364E">
        <w:rPr>
          <w:rFonts w:ascii="Times New Roman" w:hAnsi="Times New Roman" w:cs="Times New Roman"/>
          <w:sz w:val="28"/>
          <w:szCs w:val="28"/>
        </w:rPr>
        <w:t xml:space="preserve"> (Рис. 15)</w:t>
      </w:r>
      <w:r w:rsidR="006140F5" w:rsidRPr="0076364E">
        <w:rPr>
          <w:rFonts w:ascii="Times New Roman" w:hAnsi="Times New Roman" w:cs="Times New Roman"/>
          <w:sz w:val="28"/>
          <w:szCs w:val="28"/>
        </w:rPr>
        <w:t>. Смена первостепенных маховых</w:t>
      </w:r>
      <w:r w:rsidR="009720C8" w:rsidRPr="0076364E">
        <w:rPr>
          <w:rFonts w:ascii="Times New Roman" w:hAnsi="Times New Roman" w:cs="Times New Roman"/>
          <w:sz w:val="28"/>
          <w:szCs w:val="28"/>
        </w:rPr>
        <w:t xml:space="preserve"> крыльев</w:t>
      </w:r>
      <w:r w:rsidR="006140F5" w:rsidRPr="0076364E">
        <w:rPr>
          <w:rFonts w:ascii="Times New Roman" w:hAnsi="Times New Roman" w:cs="Times New Roman"/>
          <w:sz w:val="28"/>
          <w:szCs w:val="28"/>
        </w:rPr>
        <w:t xml:space="preserve"> у старых соколов начинается в то время</w:t>
      </w:r>
      <w:r w:rsidR="009720C8" w:rsidRPr="0076364E">
        <w:rPr>
          <w:rFonts w:ascii="Times New Roman" w:hAnsi="Times New Roman" w:cs="Times New Roman"/>
          <w:sz w:val="28"/>
          <w:szCs w:val="28"/>
        </w:rPr>
        <w:t>,</w:t>
      </w:r>
      <w:r w:rsidR="006140F5" w:rsidRPr="0076364E">
        <w:rPr>
          <w:rFonts w:ascii="Times New Roman" w:hAnsi="Times New Roman" w:cs="Times New Roman"/>
          <w:sz w:val="28"/>
          <w:szCs w:val="28"/>
        </w:rPr>
        <w:t xml:space="preserve"> когда птенцы в гнезде находятся во втором пуховом наряде. Начинается линька в середине июля, кончается в декабре. Порядок линьки такой же, как у других крупных соколов: маховые перья сменяются в последовательности: 7-6-5-8-4-3-9-2-10-1 (Дементьев</w:t>
      </w:r>
      <w:r w:rsidR="00232CEE" w:rsidRPr="0076364E">
        <w:rPr>
          <w:rFonts w:ascii="Times New Roman" w:hAnsi="Times New Roman" w:cs="Times New Roman"/>
          <w:sz w:val="28"/>
          <w:szCs w:val="28"/>
        </w:rPr>
        <w:t>, 1951</w:t>
      </w:r>
      <w:r w:rsidR="006140F5" w:rsidRPr="0076364E">
        <w:rPr>
          <w:rFonts w:ascii="Times New Roman" w:hAnsi="Times New Roman" w:cs="Times New Roman"/>
          <w:sz w:val="28"/>
          <w:szCs w:val="28"/>
        </w:rPr>
        <w:t>).</w:t>
      </w:r>
    </w:p>
    <w:p w14:paraId="75C1116E" w14:textId="77777777" w:rsidR="002911F9" w:rsidRPr="0076364E" w:rsidRDefault="002911F9" w:rsidP="002911F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AC69B4E" w14:textId="77777777" w:rsidR="002911F9" w:rsidRPr="0076364E" w:rsidRDefault="00952EBD" w:rsidP="00952EB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AF35C" wp14:editId="76ADF8D2">
            <wp:extent cx="3590535" cy="2520000"/>
            <wp:effectExtent l="0" t="0" r="0" b="0"/>
            <wp:docPr id="28" name="Рисунок 28" descr="C:\Users\мв\Documents\ОРНИТОЛОГИЯ\ЯНАО\ДЭС\2020\Медведева Тяжелые металлы в перьях\Линяющий сапс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в\Documents\ОРНИТОЛОГИЯ\ЯНАО\ДЭС\2020\Медведева Тяжелые металлы в перьях\Линяющий сапсан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BA02" w14:textId="77777777" w:rsidR="00165B13" w:rsidRPr="0076364E" w:rsidRDefault="00165B13" w:rsidP="00952EB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76364E">
        <w:rPr>
          <w:rFonts w:ascii="Times New Roman" w:hAnsi="Times New Roman" w:cs="Times New Roman"/>
          <w:i/>
        </w:rPr>
        <w:t xml:space="preserve">Рис. 15. Сапсан во время линьки у гнезда на Тазовском полуострове, 23.06.2020. </w:t>
      </w:r>
    </w:p>
    <w:p w14:paraId="203C37B2" w14:textId="49A65491" w:rsidR="002911F9" w:rsidRPr="00803C16" w:rsidRDefault="00165B13" w:rsidP="00803C1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76364E">
        <w:rPr>
          <w:rFonts w:ascii="Times New Roman" w:hAnsi="Times New Roman" w:cs="Times New Roman"/>
          <w:i/>
        </w:rPr>
        <w:t>Красными стрелками показаны выпавшие маховые перья</w:t>
      </w:r>
    </w:p>
    <w:p w14:paraId="41315B84" w14:textId="77777777" w:rsidR="006140F5" w:rsidRPr="0076364E" w:rsidRDefault="00AD3403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Таким образом,</w:t>
      </w:r>
      <w:r w:rsidR="006140F5" w:rsidRPr="0076364E">
        <w:rPr>
          <w:rFonts w:ascii="Times New Roman" w:hAnsi="Times New Roman" w:cs="Times New Roman"/>
          <w:sz w:val="28"/>
          <w:szCs w:val="28"/>
        </w:rPr>
        <w:t xml:space="preserve"> мы можем исходить из допущения, что собранные нами перья отросли у сапсана в предыдущем году </w:t>
      </w:r>
      <w:r w:rsidR="00ED1B94" w:rsidRPr="0076364E">
        <w:rPr>
          <w:rFonts w:ascii="Times New Roman" w:hAnsi="Times New Roman" w:cs="Times New Roman"/>
          <w:sz w:val="28"/>
          <w:szCs w:val="28"/>
        </w:rPr>
        <w:t xml:space="preserve">в </w:t>
      </w:r>
      <w:r w:rsidR="006140F5" w:rsidRPr="0076364E">
        <w:rPr>
          <w:rFonts w:ascii="Times New Roman" w:hAnsi="Times New Roman" w:cs="Times New Roman"/>
          <w:sz w:val="28"/>
          <w:szCs w:val="28"/>
        </w:rPr>
        <w:t>период</w:t>
      </w:r>
      <w:r w:rsidR="00ED1B94" w:rsidRPr="0076364E">
        <w:rPr>
          <w:rFonts w:ascii="Times New Roman" w:hAnsi="Times New Roman" w:cs="Times New Roman"/>
          <w:sz w:val="28"/>
          <w:szCs w:val="28"/>
        </w:rPr>
        <w:t>, следующий за выпадением пера, который, учитывая постоянную последовательность линьки, совпадает с периодом выпадения того же пера в год, когда мы его собрали на гнездовом участке. То есть, если маховое перо сапсана было найдено нами 24 июня, то мы исходим из того, что рост этого пера происходил в предыдущем году</w:t>
      </w:r>
      <w:r w:rsidR="009720C8" w:rsidRPr="0076364E">
        <w:rPr>
          <w:rFonts w:ascii="Times New Roman" w:hAnsi="Times New Roman" w:cs="Times New Roman"/>
          <w:sz w:val="28"/>
          <w:szCs w:val="28"/>
        </w:rPr>
        <w:t>,</w:t>
      </w:r>
      <w:r w:rsidR="00ED1B94" w:rsidRPr="0076364E">
        <w:rPr>
          <w:rFonts w:ascii="Times New Roman" w:hAnsi="Times New Roman" w:cs="Times New Roman"/>
          <w:sz w:val="28"/>
          <w:szCs w:val="28"/>
        </w:rPr>
        <w:t xml:space="preserve"> начиная с конца июня. Поскольку содержание тяжелых металлов в перьях постоянно и фиксируется в момент роста (</w:t>
      </w:r>
      <w:r w:rsidR="00ED1B94" w:rsidRPr="0076364E">
        <w:rPr>
          <w:rFonts w:ascii="Times New Roman" w:hAnsi="Times New Roman" w:cs="Times New Roman"/>
          <w:sz w:val="28"/>
          <w:szCs w:val="28"/>
          <w:lang w:val="en-US"/>
        </w:rPr>
        <w:t>Lindberg</w:t>
      </w:r>
      <w:r w:rsidR="00ED1B94" w:rsidRPr="007636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1B94" w:rsidRPr="0076364E">
        <w:rPr>
          <w:rFonts w:ascii="Times New Roman" w:hAnsi="Times New Roman" w:cs="Times New Roman"/>
          <w:sz w:val="28"/>
          <w:szCs w:val="28"/>
          <w:lang w:val="en-US"/>
        </w:rPr>
        <w:t>Odsjo</w:t>
      </w:r>
      <w:proofErr w:type="spellEnd"/>
      <w:r w:rsidR="00ED1B94" w:rsidRPr="0076364E">
        <w:rPr>
          <w:rFonts w:ascii="Times New Roman" w:hAnsi="Times New Roman" w:cs="Times New Roman"/>
          <w:sz w:val="28"/>
          <w:szCs w:val="28"/>
        </w:rPr>
        <w:t xml:space="preserve">, 1983), то следует предполагать, что оно определяется в значительной степени </w:t>
      </w:r>
      <w:r w:rsidR="00232CEE" w:rsidRPr="0076364E">
        <w:rPr>
          <w:rFonts w:ascii="Times New Roman" w:hAnsi="Times New Roman" w:cs="Times New Roman"/>
          <w:sz w:val="28"/>
          <w:szCs w:val="28"/>
        </w:rPr>
        <w:t>био</w:t>
      </w:r>
      <w:r w:rsidR="006140F5" w:rsidRPr="0076364E">
        <w:rPr>
          <w:rFonts w:ascii="Times New Roman" w:hAnsi="Times New Roman" w:cs="Times New Roman"/>
          <w:sz w:val="28"/>
          <w:szCs w:val="28"/>
        </w:rPr>
        <w:t>геохимически</w:t>
      </w:r>
      <w:r w:rsidR="00ED1B94" w:rsidRPr="0076364E">
        <w:rPr>
          <w:rFonts w:ascii="Times New Roman" w:hAnsi="Times New Roman" w:cs="Times New Roman"/>
          <w:sz w:val="28"/>
          <w:szCs w:val="28"/>
        </w:rPr>
        <w:t>ми</w:t>
      </w:r>
      <w:r w:rsidR="006140F5" w:rsidRPr="0076364E">
        <w:rPr>
          <w:rFonts w:ascii="Times New Roman" w:hAnsi="Times New Roman" w:cs="Times New Roman"/>
          <w:sz w:val="28"/>
          <w:szCs w:val="28"/>
        </w:rPr>
        <w:t xml:space="preserve"> особенности местности</w:t>
      </w:r>
      <w:r w:rsidR="00232CEE" w:rsidRPr="0076364E">
        <w:rPr>
          <w:rFonts w:ascii="Times New Roman" w:hAnsi="Times New Roman" w:cs="Times New Roman"/>
          <w:sz w:val="28"/>
          <w:szCs w:val="28"/>
        </w:rPr>
        <w:t>, где сокола гнездятся, а не зимовочных или миграционных территорий.</w:t>
      </w:r>
    </w:p>
    <w:p w14:paraId="1D90A51B" w14:textId="77777777" w:rsidR="00AD3403" w:rsidRPr="0076364E" w:rsidRDefault="009720C8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>Одной из работ, посвященной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изучению перьев сапсан</w:t>
      </w:r>
      <w:r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>а,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является исследование </w:t>
      </w:r>
      <w:proofErr w:type="spellStart"/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>Перриша</w:t>
      </w:r>
      <w:proofErr w:type="spellEnd"/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 соавторами (</w:t>
      </w:r>
      <w:proofErr w:type="spellStart"/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Perrish</w:t>
      </w:r>
      <w:proofErr w:type="spellEnd"/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et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al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., </w:t>
      </w:r>
      <w:r w:rsidR="0077228C" w:rsidRPr="0076364E">
        <w:rPr>
          <w:rFonts w:ascii="Times New Roman" w:eastAsia="Times New Roman" w:hAnsi="Times New Roman" w:cs="Times New Roman"/>
          <w:sz w:val="28"/>
          <w:szCs w:val="28"/>
        </w:rPr>
        <w:t xml:space="preserve">1983), которые методом нейтронно-активационного анализа определяли содержание 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14 химических элементов в оперении </w:t>
      </w:r>
      <w:r w:rsidR="00232CEE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птенцов 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>сапсанов (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Falco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peregrinus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t>) из 2-х пунктов Аля</w:t>
      </w:r>
      <w:r w:rsidR="0077228C" w:rsidRPr="0076364E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77228C" w:rsidRPr="0076364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ски и западной Гренландии. В результате, происхождение соколов из каждого из трех </w:t>
      </w:r>
      <w:r w:rsidR="0077228C" w:rsidRPr="0076364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изученных районов устанавливалось со </w:t>
      </w:r>
      <w:r w:rsidR="00120895" w:rsidRPr="0076364E">
        <w:rPr>
          <w:rFonts w:ascii="Times New Roman" w:eastAsia="Times New Roman" w:hAnsi="Times New Roman" w:cs="Times New Roman"/>
          <w:spacing w:val="-1"/>
          <w:sz w:val="28"/>
          <w:szCs w:val="28"/>
        </w:rPr>
        <w:t>100</w:t>
      </w:r>
      <w:r w:rsidR="0077228C" w:rsidRPr="0076364E">
        <w:rPr>
          <w:rFonts w:ascii="Times New Roman" w:eastAsia="Times New Roman" w:hAnsi="Times New Roman" w:cs="Times New Roman"/>
          <w:spacing w:val="-1"/>
          <w:sz w:val="28"/>
          <w:szCs w:val="28"/>
        </w:rPr>
        <w:t>-% степенью вероятности. Для этого вида</w:t>
      </w:r>
      <w:r w:rsidR="0077228C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77228C" w:rsidRPr="0076364E">
        <w:rPr>
          <w:rFonts w:ascii="Times New Roman" w:eastAsia="Times New Roman" w:hAnsi="Times New Roman" w:cs="Times New Roman"/>
          <w:spacing w:val="-1"/>
          <w:sz w:val="28"/>
          <w:szCs w:val="28"/>
        </w:rPr>
        <w:t>наилучшими индикаторами географической принадлежности являлись ртуть, алюми</w:t>
      </w:r>
      <w:r w:rsidR="0077228C" w:rsidRPr="0076364E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77228C" w:rsidRPr="0076364E">
        <w:rPr>
          <w:rFonts w:ascii="Times New Roman" w:eastAsia="Times New Roman" w:hAnsi="Times New Roman" w:cs="Times New Roman"/>
          <w:sz w:val="28"/>
          <w:szCs w:val="28"/>
        </w:rPr>
        <w:t>ний и ванадий.</w:t>
      </w:r>
      <w:r w:rsidR="006140F5"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1AC198" w14:textId="77777777" w:rsidR="008B45A7" w:rsidRPr="0076364E" w:rsidRDefault="008B45A7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sz w:val="28"/>
          <w:szCs w:val="28"/>
        </w:rPr>
        <w:t>Исследования в Швеции (</w:t>
      </w:r>
      <w:r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Berg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at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>., 1966) показали, что с 1840 по 1940 гг. среднее содержание ртути в перьях сапсана (</w:t>
      </w:r>
      <w:r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=11) </w:t>
      </w:r>
      <w:r w:rsidR="000235B0" w:rsidRPr="0076364E">
        <w:rPr>
          <w:rFonts w:ascii="Times New Roman" w:eastAsia="Times New Roman" w:hAnsi="Times New Roman" w:cs="Times New Roman"/>
          <w:sz w:val="28"/>
          <w:szCs w:val="28"/>
        </w:rPr>
        <w:t>составляло 2,6±1,1 мкг/г, а в пробах, собранных в 1943-1965 гг. (</w:t>
      </w:r>
      <w:r w:rsidR="000235B0"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0235B0" w:rsidRPr="0076364E">
        <w:rPr>
          <w:rFonts w:ascii="Times New Roman" w:eastAsia="Times New Roman" w:hAnsi="Times New Roman" w:cs="Times New Roman"/>
          <w:sz w:val="28"/>
          <w:szCs w:val="28"/>
        </w:rPr>
        <w:t xml:space="preserve">=3) концентрации уже достигали значений 42-56 мкг/г (µ=49±7 мкг/г). Авторы связывают это с антропогенным загрязнением и </w:t>
      </w:r>
      <w:r w:rsidR="000235B0" w:rsidRPr="0076364E">
        <w:rPr>
          <w:rFonts w:ascii="Times New Roman" w:eastAsia="Times New Roman" w:hAnsi="Times New Roman" w:cs="Times New Roman"/>
          <w:sz w:val="28"/>
          <w:szCs w:val="28"/>
        </w:rPr>
        <w:lastRenderedPageBreak/>
        <w:t>началом применения соединений ртути в сельском хозяйстве и бумажной промышленности</w:t>
      </w:r>
      <w:r w:rsidR="002A623D" w:rsidRPr="0076364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81B452" w14:textId="77777777" w:rsidR="00124C58" w:rsidRPr="0076364E" w:rsidRDefault="00B7355F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sz w:val="28"/>
          <w:szCs w:val="28"/>
        </w:rPr>
        <w:t>В другом исследовании (</w:t>
      </w:r>
      <w:r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Lindberg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Mearns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>, 1982) показано, что средняя концентрация ртути в маховых и рулевых перьях сапсана (</w:t>
      </w:r>
      <w:r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>=21) в Шотландии составила 2,4±2,1 мкг/г, что авторы считают нормальным фоновым содержанием</w:t>
      </w:r>
      <w:r w:rsidR="00124C58" w:rsidRPr="0076364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EF67EF" w14:textId="77777777" w:rsidR="00124C58" w:rsidRPr="0076364E" w:rsidRDefault="00124C58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sz w:val="28"/>
          <w:szCs w:val="28"/>
        </w:rPr>
        <w:t>Исследования содержания ртути в перьях отлавливаемых птиц на западном побережье США (</w:t>
      </w:r>
      <w:r w:rsidR="004D2E12" w:rsidRPr="0076364E">
        <w:rPr>
          <w:rFonts w:ascii="Times New Roman" w:hAnsi="Times New Roman" w:cs="Times New Roman"/>
          <w:sz w:val="28"/>
          <w:szCs w:val="28"/>
          <w:lang w:val="en-US"/>
        </w:rPr>
        <w:t>Barnes</w:t>
      </w:r>
      <w:r w:rsidR="004D2E12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4D2E12" w:rsidRPr="0076364E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4D2E12" w:rsidRPr="0076364E">
        <w:rPr>
          <w:rFonts w:ascii="Times New Roman" w:hAnsi="Times New Roman" w:cs="Times New Roman"/>
          <w:sz w:val="28"/>
          <w:szCs w:val="28"/>
        </w:rPr>
        <w:t xml:space="preserve"> </w:t>
      </w:r>
      <w:r w:rsidR="004D2E12" w:rsidRPr="0076364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4D2E12" w:rsidRPr="0076364E">
        <w:rPr>
          <w:rFonts w:ascii="Times New Roman" w:hAnsi="Times New Roman" w:cs="Times New Roman"/>
          <w:sz w:val="28"/>
          <w:szCs w:val="28"/>
        </w:rPr>
        <w:t>., 2018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) показали, что концентрация </w:t>
      </w:r>
      <w:r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Hg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20C8" w:rsidRPr="0076364E">
        <w:rPr>
          <w:rFonts w:ascii="Times New Roman" w:eastAsia="Times New Roman" w:hAnsi="Times New Roman" w:cs="Times New Roman"/>
          <w:sz w:val="28"/>
          <w:szCs w:val="28"/>
        </w:rPr>
        <w:t>различна у</w:t>
      </w:r>
      <w:r w:rsidR="00386B78"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47F6" w:rsidRPr="0076364E">
        <w:rPr>
          <w:rFonts w:ascii="Times New Roman" w:eastAsia="Times New Roman" w:hAnsi="Times New Roman" w:cs="Times New Roman"/>
          <w:sz w:val="28"/>
          <w:szCs w:val="28"/>
        </w:rPr>
        <w:t>разных возрастных групп птиц</w:t>
      </w:r>
      <w:r w:rsidR="009720C8" w:rsidRPr="0076364E">
        <w:rPr>
          <w:rFonts w:ascii="Times New Roman" w:eastAsia="Times New Roman" w:hAnsi="Times New Roman" w:cs="Times New Roman"/>
          <w:sz w:val="28"/>
          <w:szCs w:val="28"/>
        </w:rPr>
        <w:t>,</w:t>
      </w:r>
      <w:r w:rsidR="005B47F6" w:rsidRPr="0076364E">
        <w:rPr>
          <w:rFonts w:ascii="Times New Roman" w:eastAsia="Times New Roman" w:hAnsi="Times New Roman" w:cs="Times New Roman"/>
          <w:sz w:val="28"/>
          <w:szCs w:val="28"/>
        </w:rPr>
        <w:t xml:space="preserve"> и если в первый год жизни среднее содержание ртути в перьях сапсанов составляло 6,05 мкг/г (</w:t>
      </w:r>
      <w:r w:rsidR="005B47F6"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SE</w:t>
      </w:r>
      <w:r w:rsidR="005B47F6" w:rsidRPr="0076364E">
        <w:rPr>
          <w:rFonts w:ascii="Times New Roman" w:eastAsia="Times New Roman" w:hAnsi="Times New Roman" w:cs="Times New Roman"/>
          <w:sz w:val="28"/>
          <w:szCs w:val="28"/>
        </w:rPr>
        <w:t xml:space="preserve">=0,36), то у взрослых птиц этот показатель </w:t>
      </w:r>
      <w:r w:rsidR="00B2737B" w:rsidRPr="0076364E">
        <w:rPr>
          <w:rFonts w:ascii="Times New Roman" w:eastAsia="Times New Roman" w:hAnsi="Times New Roman" w:cs="Times New Roman"/>
          <w:sz w:val="28"/>
          <w:szCs w:val="28"/>
        </w:rPr>
        <w:t>увеличивался</w:t>
      </w:r>
      <w:r w:rsidR="005B47F6" w:rsidRPr="0076364E">
        <w:rPr>
          <w:rFonts w:ascii="Times New Roman" w:eastAsia="Times New Roman" w:hAnsi="Times New Roman" w:cs="Times New Roman"/>
          <w:sz w:val="28"/>
          <w:szCs w:val="28"/>
        </w:rPr>
        <w:t xml:space="preserve"> до 23,11 мкг/г (</w:t>
      </w:r>
      <w:r w:rsidR="005B47F6"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SE</w:t>
      </w:r>
      <w:r w:rsidR="005B47F6" w:rsidRPr="0076364E">
        <w:rPr>
          <w:rFonts w:ascii="Times New Roman" w:eastAsia="Times New Roman" w:hAnsi="Times New Roman" w:cs="Times New Roman"/>
          <w:sz w:val="28"/>
          <w:szCs w:val="28"/>
        </w:rPr>
        <w:t>=0,36)</w:t>
      </w:r>
      <w:r w:rsidR="00B22401" w:rsidRPr="0076364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7313DD" w14:textId="77777777" w:rsidR="004D2E12" w:rsidRPr="0076364E" w:rsidRDefault="004D2E12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Аналогичные результаты были показаны в ходе исследований сапсанов в Финляндии, где содержание ртути в перьях птенцов составляло </w:t>
      </w:r>
      <w:r w:rsidRPr="0076364E">
        <w:rPr>
          <w:rFonts w:ascii="Times New Roman" w:hAnsi="Times New Roman" w:cs="Times New Roman"/>
          <w:sz w:val="28"/>
          <w:szCs w:val="28"/>
        </w:rPr>
        <w:t xml:space="preserve">6.95± 1 .45 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>мкг/г, а</w:t>
      </w:r>
      <w:r w:rsidR="009720C8" w:rsidRPr="0076364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 перьях взрослых птиц – </w:t>
      </w:r>
      <w:r w:rsidR="00623379" w:rsidRPr="0076364E">
        <w:rPr>
          <w:rFonts w:ascii="Times New Roman" w:hAnsi="Times New Roman" w:cs="Times New Roman"/>
          <w:sz w:val="28"/>
          <w:szCs w:val="28"/>
        </w:rPr>
        <w:t>20,</w:t>
      </w:r>
      <w:r w:rsidRPr="0076364E">
        <w:rPr>
          <w:rFonts w:ascii="Times New Roman" w:hAnsi="Times New Roman" w:cs="Times New Roman"/>
          <w:sz w:val="28"/>
          <w:szCs w:val="28"/>
        </w:rPr>
        <w:t xml:space="preserve">03± 7.40 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>мкг/г.</w:t>
      </w:r>
    </w:p>
    <w:p w14:paraId="14CDEF89" w14:textId="77777777" w:rsidR="0077228C" w:rsidRPr="0076364E" w:rsidRDefault="00226FEC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Ниже приведены результаты упомянутых </w:t>
      </w:r>
      <w:r w:rsidR="00623379" w:rsidRPr="0076364E">
        <w:rPr>
          <w:rFonts w:ascii="Times New Roman" w:eastAsia="Times New Roman" w:hAnsi="Times New Roman" w:cs="Times New Roman"/>
          <w:sz w:val="28"/>
          <w:szCs w:val="28"/>
        </w:rPr>
        <w:t xml:space="preserve">и других 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>исследований в сравнении с</w:t>
      </w:r>
      <w:r w:rsidR="00ED1B94" w:rsidRPr="0076364E">
        <w:rPr>
          <w:rFonts w:ascii="Times New Roman" w:eastAsia="Times New Roman" w:hAnsi="Times New Roman" w:cs="Times New Roman"/>
          <w:sz w:val="28"/>
          <w:szCs w:val="28"/>
        </w:rPr>
        <w:t xml:space="preserve"> данными, полученными нами</w:t>
      </w:r>
      <w:r w:rsidR="00232CEE" w:rsidRPr="0076364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6B2420" w14:textId="77777777" w:rsidR="001928B0" w:rsidRPr="0076364E" w:rsidRDefault="001928B0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55B2CC" w14:textId="77777777" w:rsidR="001928B0" w:rsidRPr="0076364E" w:rsidRDefault="001928B0" w:rsidP="001928B0">
      <w:pPr>
        <w:shd w:val="clear" w:color="auto" w:fill="FFFFFF"/>
        <w:spacing w:after="0" w:line="240" w:lineRule="auto"/>
        <w:ind w:firstLine="68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6364E">
        <w:rPr>
          <w:rFonts w:ascii="Times New Roman" w:eastAsia="Times New Roman" w:hAnsi="Times New Roman" w:cs="Times New Roman"/>
          <w:sz w:val="24"/>
          <w:szCs w:val="24"/>
        </w:rPr>
        <w:t>Таблица 5</w:t>
      </w:r>
    </w:p>
    <w:p w14:paraId="2AB9076A" w14:textId="77777777" w:rsidR="006140F5" w:rsidRPr="0076364E" w:rsidRDefault="00C16B51" w:rsidP="00C16B5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364E">
        <w:rPr>
          <w:rFonts w:ascii="Times New Roman" w:eastAsia="Times New Roman" w:hAnsi="Times New Roman" w:cs="Times New Roman"/>
          <w:sz w:val="24"/>
          <w:szCs w:val="24"/>
        </w:rPr>
        <w:t>Значение концентраций ртути в перьях сапсанов в разных частях гнездового ареала</w:t>
      </w:r>
    </w:p>
    <w:p w14:paraId="175E360B" w14:textId="77777777" w:rsidR="00C16B51" w:rsidRPr="0076364E" w:rsidRDefault="00C16B51" w:rsidP="00C16B5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418"/>
        <w:gridCol w:w="1985"/>
        <w:gridCol w:w="2908"/>
      </w:tblGrid>
      <w:tr w:rsidR="00165B13" w:rsidRPr="0076364E" w14:paraId="7F40FF02" w14:textId="77777777" w:rsidTr="00803C16">
        <w:trPr>
          <w:jc w:val="center"/>
        </w:trPr>
        <w:tc>
          <w:tcPr>
            <w:tcW w:w="2972" w:type="dxa"/>
          </w:tcPr>
          <w:p w14:paraId="144BF0E2" w14:textId="77777777" w:rsidR="00165B13" w:rsidRPr="0076364E" w:rsidRDefault="00165B13" w:rsidP="00610D3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Пункт наблюдений</w:t>
            </w:r>
          </w:p>
        </w:tc>
        <w:tc>
          <w:tcPr>
            <w:tcW w:w="1418" w:type="dxa"/>
          </w:tcPr>
          <w:p w14:paraId="4064BA03" w14:textId="77777777" w:rsidR="00165B13" w:rsidRPr="0076364E" w:rsidRDefault="00165B13" w:rsidP="00610D3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Годы </w:t>
            </w:r>
          </w:p>
        </w:tc>
        <w:tc>
          <w:tcPr>
            <w:tcW w:w="1985" w:type="dxa"/>
          </w:tcPr>
          <w:p w14:paraId="7340C97F" w14:textId="77777777" w:rsidR="00165B13" w:rsidRPr="0076364E" w:rsidRDefault="00165B13" w:rsidP="00610D3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Концентрация </w:t>
            </w: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Hg</w:t>
            </w: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мкг/г (</w:t>
            </w: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08" w:type="dxa"/>
          </w:tcPr>
          <w:p w14:paraId="177F071F" w14:textId="77777777" w:rsidR="00165B13" w:rsidRPr="0076364E" w:rsidRDefault="00165B13" w:rsidP="00610D3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</w:t>
            </w:r>
          </w:p>
        </w:tc>
      </w:tr>
      <w:tr w:rsidR="00165B13" w:rsidRPr="0076364E" w14:paraId="0169C339" w14:textId="77777777" w:rsidTr="00803C16">
        <w:trPr>
          <w:jc w:val="center"/>
        </w:trPr>
        <w:tc>
          <w:tcPr>
            <w:tcW w:w="2972" w:type="dxa"/>
          </w:tcPr>
          <w:p w14:paraId="7B83EC41" w14:textId="77777777" w:rsidR="00165B13" w:rsidRPr="0076364E" w:rsidRDefault="00165B13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Тазовский полуостров</w:t>
            </w:r>
          </w:p>
        </w:tc>
        <w:tc>
          <w:tcPr>
            <w:tcW w:w="1418" w:type="dxa"/>
          </w:tcPr>
          <w:p w14:paraId="0F0B759F" w14:textId="77777777" w:rsidR="00165B13" w:rsidRPr="0076364E" w:rsidRDefault="00165B13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5" w:type="dxa"/>
          </w:tcPr>
          <w:p w14:paraId="45AC1FEA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9,1 (3)</w:t>
            </w:r>
          </w:p>
        </w:tc>
        <w:tc>
          <w:tcPr>
            <w:tcW w:w="2908" w:type="dxa"/>
          </w:tcPr>
          <w:p w14:paraId="775134F6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Оригинальные сведения</w:t>
            </w:r>
          </w:p>
        </w:tc>
      </w:tr>
      <w:tr w:rsidR="00165B13" w:rsidRPr="0076364E" w14:paraId="212741C1" w14:textId="77777777" w:rsidTr="00803C16">
        <w:trPr>
          <w:jc w:val="center"/>
        </w:trPr>
        <w:tc>
          <w:tcPr>
            <w:tcW w:w="2972" w:type="dxa"/>
          </w:tcPr>
          <w:p w14:paraId="51730CF1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Швеция</w:t>
            </w:r>
          </w:p>
        </w:tc>
        <w:tc>
          <w:tcPr>
            <w:tcW w:w="1418" w:type="dxa"/>
          </w:tcPr>
          <w:p w14:paraId="45C44BF9" w14:textId="77777777" w:rsidR="00165B13" w:rsidRPr="0076364E" w:rsidRDefault="00623379" w:rsidP="006233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1840-1940</w:t>
            </w:r>
          </w:p>
        </w:tc>
        <w:tc>
          <w:tcPr>
            <w:tcW w:w="1985" w:type="dxa"/>
          </w:tcPr>
          <w:p w14:paraId="16A36D45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2,6 (11)</w:t>
            </w:r>
          </w:p>
        </w:tc>
        <w:tc>
          <w:tcPr>
            <w:tcW w:w="2908" w:type="dxa"/>
          </w:tcPr>
          <w:p w14:paraId="16A3B36E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Berg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., 1966</w:t>
            </w:r>
          </w:p>
        </w:tc>
      </w:tr>
      <w:tr w:rsidR="00165B13" w:rsidRPr="0076364E" w14:paraId="7F151190" w14:textId="77777777" w:rsidTr="00803C16">
        <w:trPr>
          <w:jc w:val="center"/>
        </w:trPr>
        <w:tc>
          <w:tcPr>
            <w:tcW w:w="2972" w:type="dxa"/>
          </w:tcPr>
          <w:p w14:paraId="7A1244D4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Швеция </w:t>
            </w:r>
          </w:p>
        </w:tc>
        <w:tc>
          <w:tcPr>
            <w:tcW w:w="1418" w:type="dxa"/>
          </w:tcPr>
          <w:p w14:paraId="29E7704E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1943-1965</w:t>
            </w:r>
          </w:p>
        </w:tc>
        <w:tc>
          <w:tcPr>
            <w:tcW w:w="1985" w:type="dxa"/>
          </w:tcPr>
          <w:p w14:paraId="2ECC1A68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49 (3)</w:t>
            </w:r>
          </w:p>
        </w:tc>
        <w:tc>
          <w:tcPr>
            <w:tcW w:w="2908" w:type="dxa"/>
          </w:tcPr>
          <w:p w14:paraId="671DD8DA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Berg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., 1966</w:t>
            </w:r>
          </w:p>
        </w:tc>
      </w:tr>
      <w:tr w:rsidR="00165B13" w:rsidRPr="0076364E" w14:paraId="302E6EB4" w14:textId="77777777" w:rsidTr="00803C16">
        <w:trPr>
          <w:jc w:val="center"/>
        </w:trPr>
        <w:tc>
          <w:tcPr>
            <w:tcW w:w="2972" w:type="dxa"/>
          </w:tcPr>
          <w:p w14:paraId="664FB081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Шотландия</w:t>
            </w:r>
          </w:p>
        </w:tc>
        <w:tc>
          <w:tcPr>
            <w:tcW w:w="1418" w:type="dxa"/>
          </w:tcPr>
          <w:p w14:paraId="1A3333FC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1975-1977</w:t>
            </w:r>
          </w:p>
        </w:tc>
        <w:tc>
          <w:tcPr>
            <w:tcW w:w="1985" w:type="dxa"/>
          </w:tcPr>
          <w:p w14:paraId="395E0C56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2,4 (10)</w:t>
            </w:r>
          </w:p>
        </w:tc>
        <w:tc>
          <w:tcPr>
            <w:tcW w:w="2908" w:type="dxa"/>
          </w:tcPr>
          <w:p w14:paraId="680C0526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Lindberg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Mearns</w:t>
            </w: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, 1982</w:t>
            </w:r>
          </w:p>
        </w:tc>
      </w:tr>
      <w:tr w:rsidR="00165B13" w:rsidRPr="0076364E" w14:paraId="0BE36D69" w14:textId="77777777" w:rsidTr="00803C16">
        <w:trPr>
          <w:jc w:val="center"/>
        </w:trPr>
        <w:tc>
          <w:tcPr>
            <w:tcW w:w="2972" w:type="dxa"/>
          </w:tcPr>
          <w:p w14:paraId="0059B873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Финляндия</w:t>
            </w:r>
          </w:p>
        </w:tc>
        <w:tc>
          <w:tcPr>
            <w:tcW w:w="1418" w:type="dxa"/>
          </w:tcPr>
          <w:p w14:paraId="0D05CB14" w14:textId="77777777" w:rsidR="00165B13" w:rsidRPr="0076364E" w:rsidRDefault="00623379" w:rsidP="006233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1975-1976</w:t>
            </w:r>
          </w:p>
        </w:tc>
        <w:tc>
          <w:tcPr>
            <w:tcW w:w="1985" w:type="dxa"/>
          </w:tcPr>
          <w:p w14:paraId="324C73B1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20,03 (18)</w:t>
            </w:r>
          </w:p>
        </w:tc>
        <w:tc>
          <w:tcPr>
            <w:tcW w:w="2908" w:type="dxa"/>
          </w:tcPr>
          <w:p w14:paraId="39FF22B6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Lindberg</w:t>
            </w: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6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6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7636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1983</w:t>
            </w:r>
          </w:p>
        </w:tc>
      </w:tr>
      <w:tr w:rsidR="00165B13" w:rsidRPr="0076364E" w14:paraId="23D0964F" w14:textId="77777777" w:rsidTr="00803C16">
        <w:trPr>
          <w:jc w:val="center"/>
        </w:trPr>
        <w:tc>
          <w:tcPr>
            <w:tcW w:w="2972" w:type="dxa"/>
          </w:tcPr>
          <w:p w14:paraId="2EE9034D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Западный Вашингтон (США)</w:t>
            </w:r>
          </w:p>
        </w:tc>
        <w:tc>
          <w:tcPr>
            <w:tcW w:w="1418" w:type="dxa"/>
          </w:tcPr>
          <w:p w14:paraId="3C30769E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2001-2016</w:t>
            </w:r>
          </w:p>
        </w:tc>
        <w:tc>
          <w:tcPr>
            <w:tcW w:w="1985" w:type="dxa"/>
          </w:tcPr>
          <w:p w14:paraId="2A43567A" w14:textId="77777777" w:rsidR="00165B13" w:rsidRPr="0076364E" w:rsidRDefault="0062337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23,11 (44)</w:t>
            </w:r>
          </w:p>
        </w:tc>
        <w:tc>
          <w:tcPr>
            <w:tcW w:w="2908" w:type="dxa"/>
          </w:tcPr>
          <w:p w14:paraId="7459604E" w14:textId="77777777" w:rsidR="00165B13" w:rsidRPr="0076364E" w:rsidRDefault="001E2BD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Barnes</w:t>
            </w: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6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6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., 2018</w:t>
            </w:r>
          </w:p>
        </w:tc>
      </w:tr>
      <w:tr w:rsidR="00165B13" w:rsidRPr="0076364E" w14:paraId="3E253C8F" w14:textId="77777777" w:rsidTr="00803C16">
        <w:trPr>
          <w:jc w:val="center"/>
        </w:trPr>
        <w:tc>
          <w:tcPr>
            <w:tcW w:w="2972" w:type="dxa"/>
          </w:tcPr>
          <w:p w14:paraId="142325D9" w14:textId="77777777" w:rsidR="00165B13" w:rsidRPr="0076364E" w:rsidRDefault="001E2BD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Южная Невада (США)</w:t>
            </w:r>
          </w:p>
        </w:tc>
        <w:tc>
          <w:tcPr>
            <w:tcW w:w="1418" w:type="dxa"/>
          </w:tcPr>
          <w:p w14:paraId="236FC4CF" w14:textId="77777777" w:rsidR="00165B13" w:rsidRPr="0076364E" w:rsidRDefault="001E2BD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985" w:type="dxa"/>
          </w:tcPr>
          <w:p w14:paraId="11DDFDE9" w14:textId="77777777" w:rsidR="00165B13" w:rsidRPr="0076364E" w:rsidRDefault="001E2BD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12,19</w:t>
            </w:r>
          </w:p>
        </w:tc>
        <w:tc>
          <w:tcPr>
            <w:tcW w:w="2908" w:type="dxa"/>
          </w:tcPr>
          <w:p w14:paraId="0C629CC7" w14:textId="77777777" w:rsidR="00165B13" w:rsidRPr="0076364E" w:rsidRDefault="001E2BD9" w:rsidP="00610D3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Barnes</w:t>
            </w:r>
            <w:proofErr w:type="spellEnd"/>
            <w:r w:rsidR="00610D34"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Gerstenberger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</w:p>
        </w:tc>
      </w:tr>
      <w:tr w:rsidR="001E2BD9" w:rsidRPr="0076364E" w14:paraId="48C356E9" w14:textId="77777777" w:rsidTr="00803C16">
        <w:trPr>
          <w:jc w:val="center"/>
        </w:trPr>
        <w:tc>
          <w:tcPr>
            <w:tcW w:w="2972" w:type="dxa"/>
          </w:tcPr>
          <w:p w14:paraId="3591119E" w14:textId="77777777" w:rsidR="001E2BD9" w:rsidRPr="0076364E" w:rsidRDefault="001E2BD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Северная Канада и Аляска</w:t>
            </w:r>
          </w:p>
        </w:tc>
        <w:tc>
          <w:tcPr>
            <w:tcW w:w="1418" w:type="dxa"/>
          </w:tcPr>
          <w:p w14:paraId="195DA1CF" w14:textId="77777777" w:rsidR="001E2BD9" w:rsidRPr="0076364E" w:rsidRDefault="001E2BD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2009-2015</w:t>
            </w:r>
          </w:p>
        </w:tc>
        <w:tc>
          <w:tcPr>
            <w:tcW w:w="1985" w:type="dxa"/>
          </w:tcPr>
          <w:p w14:paraId="381539A6" w14:textId="77777777" w:rsidR="001E2BD9" w:rsidRPr="0076364E" w:rsidRDefault="001E2BD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10,29 (105)</w:t>
            </w:r>
          </w:p>
        </w:tc>
        <w:tc>
          <w:tcPr>
            <w:tcW w:w="2908" w:type="dxa"/>
          </w:tcPr>
          <w:p w14:paraId="215158AB" w14:textId="77777777" w:rsidR="001E2BD9" w:rsidRPr="0076364E" w:rsidRDefault="001E2BD9" w:rsidP="00165B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Barnes</w:t>
            </w: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6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6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., 2018</w:t>
            </w:r>
          </w:p>
        </w:tc>
      </w:tr>
      <w:tr w:rsidR="001E2BD9" w:rsidRPr="0076364E" w14:paraId="14FCC486" w14:textId="77777777" w:rsidTr="00803C16">
        <w:trPr>
          <w:jc w:val="center"/>
        </w:trPr>
        <w:tc>
          <w:tcPr>
            <w:tcW w:w="2972" w:type="dxa"/>
          </w:tcPr>
          <w:p w14:paraId="08EA0ABB" w14:textId="77777777" w:rsidR="001E2BD9" w:rsidRPr="0076364E" w:rsidRDefault="001E2BD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Западная Гренландия </w:t>
            </w:r>
          </w:p>
        </w:tc>
        <w:tc>
          <w:tcPr>
            <w:tcW w:w="1418" w:type="dxa"/>
          </w:tcPr>
          <w:p w14:paraId="15AA527F" w14:textId="77777777" w:rsidR="001E2BD9" w:rsidRPr="0076364E" w:rsidRDefault="001E2BD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1995-2004</w:t>
            </w:r>
          </w:p>
        </w:tc>
        <w:tc>
          <w:tcPr>
            <w:tcW w:w="1985" w:type="dxa"/>
          </w:tcPr>
          <w:p w14:paraId="422B8C35" w14:textId="77777777" w:rsidR="001E2BD9" w:rsidRPr="0076364E" w:rsidRDefault="001E2BD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6,11</w:t>
            </w:r>
            <w:r w:rsidR="000B0789"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2908" w:type="dxa"/>
          </w:tcPr>
          <w:p w14:paraId="1BAE9E54" w14:textId="77777777" w:rsidR="001E2BD9" w:rsidRPr="0076364E" w:rsidRDefault="000B0789" w:rsidP="00165B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Dietz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et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. 2006</w:t>
            </w:r>
          </w:p>
        </w:tc>
      </w:tr>
      <w:tr w:rsidR="001E2BD9" w:rsidRPr="0076364E" w14:paraId="76A10784" w14:textId="77777777" w:rsidTr="00803C16">
        <w:trPr>
          <w:jc w:val="center"/>
        </w:trPr>
        <w:tc>
          <w:tcPr>
            <w:tcW w:w="2972" w:type="dxa"/>
          </w:tcPr>
          <w:p w14:paraId="400C1183" w14:textId="77777777" w:rsidR="001E2BD9" w:rsidRPr="0076364E" w:rsidRDefault="000B0789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Северная </w:t>
            </w:r>
            <w:proofErr w:type="spellStart"/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Фенноскандия</w:t>
            </w:r>
            <w:proofErr w:type="spellEnd"/>
          </w:p>
        </w:tc>
        <w:tc>
          <w:tcPr>
            <w:tcW w:w="1418" w:type="dxa"/>
          </w:tcPr>
          <w:p w14:paraId="2A089759" w14:textId="77777777" w:rsidR="001E2BD9" w:rsidRPr="0076364E" w:rsidRDefault="00610D34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1971-1978</w:t>
            </w:r>
          </w:p>
        </w:tc>
        <w:tc>
          <w:tcPr>
            <w:tcW w:w="1985" w:type="dxa"/>
          </w:tcPr>
          <w:p w14:paraId="26A2F31F" w14:textId="77777777" w:rsidR="001E2BD9" w:rsidRPr="0076364E" w:rsidRDefault="00610D34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17,6 (20)</w:t>
            </w:r>
          </w:p>
        </w:tc>
        <w:tc>
          <w:tcPr>
            <w:tcW w:w="2908" w:type="dxa"/>
          </w:tcPr>
          <w:p w14:paraId="5455B22B" w14:textId="77777777" w:rsidR="001E2BD9" w:rsidRPr="0076364E" w:rsidRDefault="00FC767B" w:rsidP="00165B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Lindberg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Odsj</w:t>
            </w:r>
            <w:r w:rsidR="00610D34" w:rsidRPr="0076364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 w:rsidR="00610D34"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1983</w:t>
            </w:r>
          </w:p>
        </w:tc>
      </w:tr>
      <w:tr w:rsidR="001E2BD9" w:rsidRPr="0076364E" w14:paraId="5C6727E7" w14:textId="77777777" w:rsidTr="00803C16">
        <w:trPr>
          <w:jc w:val="center"/>
        </w:trPr>
        <w:tc>
          <w:tcPr>
            <w:tcW w:w="2972" w:type="dxa"/>
          </w:tcPr>
          <w:p w14:paraId="1AAA4260" w14:textId="77777777" w:rsidR="001E2BD9" w:rsidRPr="0076364E" w:rsidRDefault="00610D34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Южная Швеция</w:t>
            </w:r>
          </w:p>
        </w:tc>
        <w:tc>
          <w:tcPr>
            <w:tcW w:w="1418" w:type="dxa"/>
          </w:tcPr>
          <w:p w14:paraId="10C11440" w14:textId="77777777" w:rsidR="001E2BD9" w:rsidRPr="0076364E" w:rsidRDefault="00610D34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1971-1978</w:t>
            </w:r>
          </w:p>
        </w:tc>
        <w:tc>
          <w:tcPr>
            <w:tcW w:w="1985" w:type="dxa"/>
          </w:tcPr>
          <w:p w14:paraId="5A3297A4" w14:textId="77777777" w:rsidR="001E2BD9" w:rsidRPr="0076364E" w:rsidRDefault="00610D34" w:rsidP="00165B1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9,95 (9)</w:t>
            </w:r>
          </w:p>
        </w:tc>
        <w:tc>
          <w:tcPr>
            <w:tcW w:w="2908" w:type="dxa"/>
          </w:tcPr>
          <w:p w14:paraId="61F057DA" w14:textId="77777777" w:rsidR="001E2BD9" w:rsidRPr="0076364E" w:rsidRDefault="00FC767B" w:rsidP="00165B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Lindberg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Odsj</w:t>
            </w:r>
            <w:r w:rsidR="00610D34" w:rsidRPr="0076364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 w:rsidR="00610D34"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1983</w:t>
            </w:r>
          </w:p>
        </w:tc>
      </w:tr>
    </w:tbl>
    <w:p w14:paraId="7C729D5C" w14:textId="77777777" w:rsidR="00165B13" w:rsidRPr="0076364E" w:rsidRDefault="00165B13" w:rsidP="00165B1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0BC775" w14:textId="77777777" w:rsidR="00C16B51" w:rsidRPr="0076364E" w:rsidRDefault="005E0ED0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Судя по имеющимся данным, </w:t>
      </w:r>
      <w:r w:rsidR="007C2488" w:rsidRPr="0076364E">
        <w:rPr>
          <w:rFonts w:ascii="Times New Roman" w:eastAsia="Times New Roman" w:hAnsi="Times New Roman" w:cs="Times New Roman"/>
          <w:sz w:val="28"/>
          <w:szCs w:val="28"/>
        </w:rPr>
        <w:t>можно предполагать, что фоновое содержание ртути в перьях</w:t>
      </w:r>
      <w:r w:rsidR="00C24B7C" w:rsidRPr="0076364E">
        <w:rPr>
          <w:rFonts w:ascii="Times New Roman" w:eastAsia="Times New Roman" w:hAnsi="Times New Roman" w:cs="Times New Roman"/>
          <w:sz w:val="28"/>
          <w:szCs w:val="28"/>
        </w:rPr>
        <w:t xml:space="preserve"> сапсана</w:t>
      </w:r>
      <w:r w:rsidR="007C2488" w:rsidRPr="0076364E">
        <w:rPr>
          <w:rFonts w:ascii="Times New Roman" w:eastAsia="Times New Roman" w:hAnsi="Times New Roman" w:cs="Times New Roman"/>
          <w:sz w:val="28"/>
          <w:szCs w:val="28"/>
        </w:rPr>
        <w:t xml:space="preserve"> (для птиц не подверженных воздействию антропогенного загрязнения) должно быть на уровне 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</w:rPr>
        <w:t>2,4-2,6 мкг/г, такие данные приводятся для севера Европы (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Berg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at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</w:rPr>
        <w:t xml:space="preserve">., 1966; 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Lindberg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Mearns</w:t>
      </w:r>
      <w:r w:rsidR="00A60E2C" w:rsidRPr="0076364E">
        <w:rPr>
          <w:rFonts w:ascii="Times New Roman" w:eastAsia="Times New Roman" w:hAnsi="Times New Roman" w:cs="Times New Roman"/>
          <w:sz w:val="28"/>
          <w:szCs w:val="28"/>
        </w:rPr>
        <w:t>, 1982)</w:t>
      </w:r>
      <w:r w:rsidR="00AA21CB" w:rsidRPr="0076364E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28B0" w:rsidRPr="0076364E">
        <w:rPr>
          <w:rFonts w:ascii="Times New Roman" w:eastAsia="Times New Roman" w:hAnsi="Times New Roman" w:cs="Times New Roman"/>
          <w:sz w:val="28"/>
          <w:szCs w:val="28"/>
        </w:rPr>
        <w:t xml:space="preserve"> Показатель, выявленный нами для Тазовского полуострова</w:t>
      </w:r>
      <w:r w:rsidR="00482E56" w:rsidRPr="0076364E">
        <w:rPr>
          <w:rFonts w:ascii="Times New Roman" w:eastAsia="Times New Roman" w:hAnsi="Times New Roman" w:cs="Times New Roman"/>
          <w:sz w:val="28"/>
          <w:szCs w:val="28"/>
        </w:rPr>
        <w:t>,</w:t>
      </w:r>
      <w:r w:rsidR="001928B0" w:rsidRPr="0076364E">
        <w:rPr>
          <w:rFonts w:ascii="Times New Roman" w:eastAsia="Times New Roman" w:hAnsi="Times New Roman" w:cs="Times New Roman"/>
          <w:sz w:val="28"/>
          <w:szCs w:val="28"/>
        </w:rPr>
        <w:t xml:space="preserve"> несколько превышает эти значения и составляет 9,1 мкг/г. В то же время данное значение заметно ниже аналогичного показателя для многих стран севера Западной Европе и Северной Америки (рис. </w:t>
      </w:r>
      <w:r w:rsidR="00C16B51" w:rsidRPr="0076364E">
        <w:rPr>
          <w:rFonts w:ascii="Times New Roman" w:eastAsia="Times New Roman" w:hAnsi="Times New Roman" w:cs="Times New Roman"/>
          <w:sz w:val="28"/>
          <w:szCs w:val="28"/>
        </w:rPr>
        <w:t>16</w:t>
      </w:r>
      <w:r w:rsidR="001928B0" w:rsidRPr="0076364E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62EFC937" w14:textId="77777777" w:rsidR="00AA21CB" w:rsidRPr="0076364E" w:rsidRDefault="001928B0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Об антропогенной составляющей </w:t>
      </w:r>
      <w:r w:rsidR="00C16B51" w:rsidRPr="0076364E">
        <w:rPr>
          <w:rFonts w:ascii="Times New Roman" w:eastAsia="Times New Roman" w:hAnsi="Times New Roman" w:cs="Times New Roman"/>
          <w:sz w:val="28"/>
          <w:szCs w:val="28"/>
        </w:rPr>
        <w:t xml:space="preserve">в концентрации </w:t>
      </w:r>
      <w:r w:rsidR="00C16B51" w:rsidRPr="0076364E">
        <w:rPr>
          <w:rFonts w:ascii="Times New Roman" w:eastAsia="Times New Roman" w:hAnsi="Times New Roman" w:cs="Times New Roman"/>
          <w:sz w:val="28"/>
          <w:szCs w:val="28"/>
          <w:lang w:val="en-US"/>
        </w:rPr>
        <w:t>Hg</w:t>
      </w:r>
      <w:r w:rsidR="00C16B51" w:rsidRPr="0076364E">
        <w:rPr>
          <w:rFonts w:ascii="Times New Roman" w:eastAsia="Times New Roman" w:hAnsi="Times New Roman" w:cs="Times New Roman"/>
          <w:sz w:val="28"/>
          <w:szCs w:val="28"/>
        </w:rPr>
        <w:t xml:space="preserve"> в перьевом покрове сапсана на Тазовском полуострове говорить представляется преждевременным. Некоторые исследования (</w:t>
      </w:r>
      <w:proofErr w:type="spellStart"/>
      <w:r w:rsidR="00C16B51" w:rsidRPr="0076364E">
        <w:rPr>
          <w:rFonts w:ascii="Times New Roman" w:hAnsi="Times New Roman" w:cs="Times New Roman"/>
          <w:sz w:val="28"/>
          <w:szCs w:val="28"/>
        </w:rPr>
        <w:t>Lindberg</w:t>
      </w:r>
      <w:proofErr w:type="spellEnd"/>
      <w:r w:rsidR="00C16B51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6B51" w:rsidRPr="0076364E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C16B51"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6B51" w:rsidRPr="0076364E">
        <w:rPr>
          <w:rFonts w:ascii="Times New Roman" w:hAnsi="Times New Roman" w:cs="Times New Roman"/>
          <w:sz w:val="28"/>
          <w:szCs w:val="28"/>
        </w:rPr>
        <w:t>Odsj</w:t>
      </w:r>
      <w:proofErr w:type="spellEnd"/>
      <w:r w:rsidR="00C16B51" w:rsidRPr="0076364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6B51" w:rsidRPr="0076364E">
        <w:rPr>
          <w:rFonts w:ascii="Times New Roman" w:hAnsi="Times New Roman" w:cs="Times New Roman"/>
          <w:sz w:val="28"/>
          <w:szCs w:val="28"/>
        </w:rPr>
        <w:t xml:space="preserve"> 1983</w:t>
      </w:r>
      <w:r w:rsidR="00C16B51" w:rsidRPr="0076364E">
        <w:rPr>
          <w:rFonts w:ascii="Times New Roman" w:eastAsia="Times New Roman" w:hAnsi="Times New Roman" w:cs="Times New Roman"/>
          <w:sz w:val="28"/>
          <w:szCs w:val="28"/>
        </w:rPr>
        <w:t xml:space="preserve">) показывают, что в Швеции концентрация ртути в перьях сапсана возрастает с увеличением в их рационе околоводных птиц. На такую же закономерность </w:t>
      </w:r>
      <w:proofErr w:type="spellStart"/>
      <w:r w:rsidR="00C16B51" w:rsidRPr="0076364E">
        <w:rPr>
          <w:rFonts w:ascii="Times New Roman" w:eastAsia="Times New Roman" w:hAnsi="Times New Roman" w:cs="Times New Roman"/>
          <w:sz w:val="28"/>
          <w:szCs w:val="28"/>
        </w:rPr>
        <w:t>укры</w:t>
      </w:r>
      <w:r w:rsidR="00BE621A" w:rsidRPr="0076364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16B51" w:rsidRPr="0076364E">
        <w:rPr>
          <w:rFonts w:ascii="Times New Roman" w:eastAsia="Times New Roman" w:hAnsi="Times New Roman" w:cs="Times New Roman"/>
          <w:sz w:val="28"/>
          <w:szCs w:val="28"/>
        </w:rPr>
        <w:t>ают</w:t>
      </w:r>
      <w:proofErr w:type="spellEnd"/>
      <w:r w:rsidR="00C16B51" w:rsidRPr="0076364E">
        <w:rPr>
          <w:rFonts w:ascii="Times New Roman" w:eastAsia="Times New Roman" w:hAnsi="Times New Roman" w:cs="Times New Roman"/>
          <w:sz w:val="28"/>
          <w:szCs w:val="28"/>
        </w:rPr>
        <w:t xml:space="preserve"> и результаты наших исследований</w:t>
      </w:r>
      <w:r w:rsidR="00061DEF" w:rsidRPr="0076364E">
        <w:rPr>
          <w:rFonts w:ascii="Times New Roman" w:eastAsia="Times New Roman" w:hAnsi="Times New Roman" w:cs="Times New Roman"/>
          <w:sz w:val="28"/>
          <w:szCs w:val="28"/>
        </w:rPr>
        <w:t xml:space="preserve"> (см. раздел </w:t>
      </w:r>
      <w:r w:rsidR="009E1CEF" w:rsidRPr="0076364E">
        <w:rPr>
          <w:rFonts w:ascii="Times New Roman" w:eastAsia="Times New Roman" w:hAnsi="Times New Roman" w:cs="Times New Roman"/>
          <w:sz w:val="28"/>
          <w:szCs w:val="28"/>
        </w:rPr>
        <w:t>4.1</w:t>
      </w:r>
      <w:r w:rsidR="00061DEF" w:rsidRPr="0076364E">
        <w:rPr>
          <w:rFonts w:ascii="Times New Roman" w:eastAsia="Times New Roman" w:hAnsi="Times New Roman" w:cs="Times New Roman"/>
          <w:sz w:val="28"/>
          <w:szCs w:val="28"/>
        </w:rPr>
        <w:t>)</w:t>
      </w:r>
      <w:r w:rsidR="00C16B51" w:rsidRPr="0076364E">
        <w:rPr>
          <w:rFonts w:ascii="Times New Roman" w:eastAsia="Times New Roman" w:hAnsi="Times New Roman" w:cs="Times New Roman"/>
          <w:sz w:val="28"/>
          <w:szCs w:val="28"/>
        </w:rPr>
        <w:t xml:space="preserve">. В то </w:t>
      </w:r>
      <w:r w:rsidR="009E1CEF" w:rsidRPr="0076364E">
        <w:rPr>
          <w:rFonts w:ascii="Times New Roman" w:eastAsia="Times New Roman" w:hAnsi="Times New Roman" w:cs="Times New Roman"/>
          <w:sz w:val="28"/>
          <w:szCs w:val="28"/>
        </w:rPr>
        <w:t xml:space="preserve">же </w:t>
      </w:r>
      <w:proofErr w:type="gramStart"/>
      <w:r w:rsidR="009E1CEF" w:rsidRPr="0076364E">
        <w:rPr>
          <w:rFonts w:ascii="Times New Roman" w:eastAsia="Times New Roman" w:hAnsi="Times New Roman" w:cs="Times New Roman"/>
          <w:sz w:val="28"/>
          <w:szCs w:val="28"/>
        </w:rPr>
        <w:t xml:space="preserve">время  </w:t>
      </w:r>
      <w:r w:rsidR="00BE621A" w:rsidRPr="0076364E">
        <w:rPr>
          <w:rFonts w:ascii="Times New Roman" w:eastAsia="Times New Roman" w:hAnsi="Times New Roman" w:cs="Times New Roman"/>
          <w:sz w:val="28"/>
          <w:szCs w:val="28"/>
        </w:rPr>
        <w:t>все</w:t>
      </w:r>
      <w:proofErr w:type="gramEnd"/>
      <w:r w:rsidR="00BE621A" w:rsidRPr="0076364E">
        <w:rPr>
          <w:rFonts w:ascii="Times New Roman" w:eastAsia="Times New Roman" w:hAnsi="Times New Roman" w:cs="Times New Roman"/>
          <w:sz w:val="28"/>
          <w:szCs w:val="28"/>
        </w:rPr>
        <w:t xml:space="preserve"> точки сбора перьевого материала </w:t>
      </w:r>
      <w:r w:rsidR="00BE621A" w:rsidRPr="0076364E">
        <w:rPr>
          <w:rFonts w:ascii="Times New Roman" w:eastAsia="Times New Roman" w:hAnsi="Times New Roman" w:cs="Times New Roman"/>
          <w:sz w:val="28"/>
          <w:szCs w:val="28"/>
        </w:rPr>
        <w:lastRenderedPageBreak/>
        <w:t>для исследований на Тазовском полуострове располагались в зоне непосредственного влияния газодобывающих объектов</w:t>
      </w:r>
      <w:r w:rsidR="00482E56" w:rsidRPr="0076364E">
        <w:rPr>
          <w:rFonts w:ascii="Times New Roman" w:eastAsia="Times New Roman" w:hAnsi="Times New Roman" w:cs="Times New Roman"/>
          <w:sz w:val="28"/>
          <w:szCs w:val="28"/>
        </w:rPr>
        <w:t>,</w:t>
      </w:r>
      <w:r w:rsidR="00BE621A" w:rsidRPr="0076364E">
        <w:rPr>
          <w:rFonts w:ascii="Times New Roman" w:eastAsia="Times New Roman" w:hAnsi="Times New Roman" w:cs="Times New Roman"/>
          <w:sz w:val="28"/>
          <w:szCs w:val="28"/>
        </w:rPr>
        <w:t xml:space="preserve"> и для выявления возможного антропогенного фактора следует осуществить сборы на условно фоновых территориях.</w:t>
      </w:r>
    </w:p>
    <w:p w14:paraId="24072A89" w14:textId="77777777" w:rsidR="002A6015" w:rsidRPr="0076364E" w:rsidRDefault="002A6015" w:rsidP="002A601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shd w:val="clear" w:color="auto" w:fill="7030A0"/>
          <w:lang w:eastAsia="ru-RU"/>
        </w:rPr>
        <w:drawing>
          <wp:inline distT="0" distB="0" distL="0" distR="0" wp14:anchorId="7C7C757A" wp14:editId="47C67E88">
            <wp:extent cx="5720316" cy="2743200"/>
            <wp:effectExtent l="0" t="0" r="1397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1F77E4B" w14:textId="77777777" w:rsidR="00C16B51" w:rsidRPr="0076364E" w:rsidRDefault="001928B0" w:rsidP="00C16B5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i/>
          <w:sz w:val="28"/>
          <w:szCs w:val="28"/>
        </w:rPr>
        <w:t xml:space="preserve">Рис. </w:t>
      </w:r>
      <w:r w:rsidR="00C16B51" w:rsidRPr="0076364E"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Pr="0076364E">
        <w:rPr>
          <w:rFonts w:ascii="Times New Roman" w:eastAsia="Times New Roman" w:hAnsi="Times New Roman" w:cs="Times New Roman"/>
          <w:i/>
          <w:sz w:val="28"/>
          <w:szCs w:val="28"/>
        </w:rPr>
        <w:t>6</w:t>
      </w:r>
      <w:r w:rsidR="00C16B51" w:rsidRPr="0076364E">
        <w:rPr>
          <w:rFonts w:ascii="Times New Roman" w:eastAsia="Times New Roman" w:hAnsi="Times New Roman" w:cs="Times New Roman"/>
          <w:i/>
          <w:sz w:val="28"/>
          <w:szCs w:val="28"/>
        </w:rPr>
        <w:t>. Значение концентраций ртути в перьях сапсанов в разных частях гнездового ареала</w:t>
      </w:r>
      <w:r w:rsidR="00D11829" w:rsidRPr="0076364E">
        <w:rPr>
          <w:rFonts w:ascii="Times New Roman" w:eastAsia="Times New Roman" w:hAnsi="Times New Roman" w:cs="Times New Roman"/>
          <w:i/>
          <w:sz w:val="28"/>
          <w:szCs w:val="28"/>
        </w:rPr>
        <w:t>, мкг/г</w:t>
      </w:r>
    </w:p>
    <w:p w14:paraId="4EB4E9BF" w14:textId="77777777" w:rsidR="001928B0" w:rsidRPr="0076364E" w:rsidRDefault="001928B0" w:rsidP="002A601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7830D0" w14:textId="77777777" w:rsidR="009E1CEF" w:rsidRPr="0076364E" w:rsidRDefault="009E1CEF" w:rsidP="006E6B5F">
      <w:pPr>
        <w:shd w:val="clear" w:color="auto" w:fill="FFFFFF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b/>
          <w:sz w:val="28"/>
          <w:szCs w:val="28"/>
        </w:rPr>
        <w:t>Орлан-белохвост.</w:t>
      </w:r>
      <w:r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6633" w:rsidRPr="0076364E">
        <w:rPr>
          <w:rFonts w:ascii="Times New Roman" w:eastAsia="Times New Roman" w:hAnsi="Times New Roman" w:cs="Times New Roman"/>
          <w:sz w:val="28"/>
          <w:szCs w:val="28"/>
        </w:rPr>
        <w:t>Этот вид в отличие от сапсана, являющегося космополитом, распространен мене широко, и встречается на гнездовании только в Европе и Северной половине Азии. Орлан</w:t>
      </w:r>
      <w:r w:rsidR="002F5ADB" w:rsidRPr="0076364E">
        <w:rPr>
          <w:rFonts w:ascii="Times New Roman" w:eastAsia="Times New Roman" w:hAnsi="Times New Roman" w:cs="Times New Roman"/>
          <w:sz w:val="28"/>
          <w:szCs w:val="28"/>
        </w:rPr>
        <w:t xml:space="preserve"> очень часто выступает объектом</w:t>
      </w:r>
      <w:r w:rsidR="00206633"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06633" w:rsidRPr="0076364E">
        <w:rPr>
          <w:rFonts w:ascii="Times New Roman" w:eastAsia="Times New Roman" w:hAnsi="Times New Roman" w:cs="Times New Roman"/>
          <w:sz w:val="28"/>
          <w:szCs w:val="28"/>
        </w:rPr>
        <w:t>экотоксикологических</w:t>
      </w:r>
      <w:proofErr w:type="spellEnd"/>
      <w:r w:rsidR="00206633" w:rsidRPr="0076364E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исследований в связи со св</w:t>
      </w:r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>оим биоцен</w:t>
      </w:r>
      <w:r w:rsidR="00206633" w:rsidRPr="0076364E">
        <w:rPr>
          <w:rFonts w:ascii="Times New Roman" w:eastAsia="Times New Roman" w:hAnsi="Times New Roman" w:cs="Times New Roman"/>
          <w:sz w:val="28"/>
          <w:szCs w:val="28"/>
        </w:rPr>
        <w:t xml:space="preserve">отическим положением, однако </w:t>
      </w:r>
      <w:r w:rsidR="008A4EBA" w:rsidRPr="0076364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06633" w:rsidRPr="0076364E">
        <w:rPr>
          <w:rFonts w:ascii="Times New Roman" w:eastAsia="Times New Roman" w:hAnsi="Times New Roman" w:cs="Times New Roman"/>
          <w:sz w:val="28"/>
          <w:szCs w:val="28"/>
        </w:rPr>
        <w:t>значительн</w:t>
      </w:r>
      <w:r w:rsidR="008A4EBA" w:rsidRPr="0076364E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206633" w:rsidRPr="0076364E">
        <w:rPr>
          <w:rFonts w:ascii="Times New Roman" w:eastAsia="Times New Roman" w:hAnsi="Times New Roman" w:cs="Times New Roman"/>
          <w:sz w:val="28"/>
          <w:szCs w:val="28"/>
        </w:rPr>
        <w:t xml:space="preserve"> част</w:t>
      </w:r>
      <w:r w:rsidR="008A4EBA" w:rsidRPr="0076364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06633" w:rsidRPr="0076364E">
        <w:rPr>
          <w:rFonts w:ascii="Times New Roman" w:eastAsia="Times New Roman" w:hAnsi="Times New Roman" w:cs="Times New Roman"/>
          <w:sz w:val="28"/>
          <w:szCs w:val="28"/>
        </w:rPr>
        <w:t xml:space="preserve"> работ </w:t>
      </w:r>
      <w:r w:rsidR="008A4EBA" w:rsidRPr="0076364E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</w:t>
      </w:r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>данные о загрязнении тяжелыми металлами его внутренних органов (</w:t>
      </w:r>
      <w:proofErr w:type="spellStart"/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>Krone</w:t>
      </w:r>
      <w:proofErr w:type="spellEnd"/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>et</w:t>
      </w:r>
      <w:proofErr w:type="spellEnd"/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>al</w:t>
      </w:r>
      <w:proofErr w:type="spellEnd"/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 xml:space="preserve">., 2006; </w:t>
      </w:r>
      <w:proofErr w:type="spellStart"/>
      <w:r w:rsidR="00D11829" w:rsidRPr="0076364E">
        <w:rPr>
          <w:sz w:val="28"/>
          <w:szCs w:val="28"/>
          <w:lang w:val="en-US"/>
        </w:rPr>
        <w:t>Helander</w:t>
      </w:r>
      <w:proofErr w:type="spellEnd"/>
      <w:r w:rsidR="00D11829" w:rsidRPr="0076364E">
        <w:rPr>
          <w:sz w:val="28"/>
          <w:szCs w:val="28"/>
        </w:rPr>
        <w:t xml:space="preserve"> </w:t>
      </w:r>
      <w:r w:rsidR="00D11829" w:rsidRPr="0076364E">
        <w:rPr>
          <w:sz w:val="28"/>
          <w:szCs w:val="28"/>
          <w:lang w:val="en-US"/>
        </w:rPr>
        <w:t>et</w:t>
      </w:r>
      <w:r w:rsidR="00D11829" w:rsidRPr="0076364E">
        <w:rPr>
          <w:sz w:val="28"/>
          <w:szCs w:val="28"/>
        </w:rPr>
        <w:t xml:space="preserve"> </w:t>
      </w:r>
      <w:r w:rsidR="00D11829" w:rsidRPr="0076364E">
        <w:rPr>
          <w:sz w:val="28"/>
          <w:szCs w:val="28"/>
          <w:lang w:val="en-US"/>
        </w:rPr>
        <w:t>al</w:t>
      </w:r>
      <w:r w:rsidR="00D11829" w:rsidRPr="0076364E">
        <w:rPr>
          <w:sz w:val="28"/>
          <w:szCs w:val="28"/>
        </w:rPr>
        <w:t>., 2009 и др.</w:t>
      </w:r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 xml:space="preserve">). Исследования перьевого покрова </w:t>
      </w:r>
      <w:proofErr w:type="gramStart"/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>менее многочисленны</w:t>
      </w:r>
      <w:proofErr w:type="gramEnd"/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 xml:space="preserve"> и они так</w:t>
      </w:r>
      <w:r w:rsidR="00152799" w:rsidRPr="00763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1829" w:rsidRPr="0076364E">
        <w:rPr>
          <w:rFonts w:ascii="Times New Roman" w:eastAsia="Times New Roman" w:hAnsi="Times New Roman" w:cs="Times New Roman"/>
          <w:sz w:val="28"/>
          <w:szCs w:val="28"/>
        </w:rPr>
        <w:t xml:space="preserve">же, как в случае с сапсаном посвящены </w:t>
      </w:r>
      <w:r w:rsidR="00FC767B" w:rsidRPr="0076364E">
        <w:rPr>
          <w:rFonts w:ascii="Times New Roman" w:eastAsia="Times New Roman" w:hAnsi="Times New Roman" w:cs="Times New Roman"/>
          <w:sz w:val="28"/>
          <w:szCs w:val="28"/>
        </w:rPr>
        <w:t xml:space="preserve">ртути. </w:t>
      </w:r>
    </w:p>
    <w:p w14:paraId="56F548AB" w14:textId="77777777" w:rsidR="00FC767B" w:rsidRPr="0076364E" w:rsidRDefault="00FC767B" w:rsidP="00FC767B">
      <w:pPr>
        <w:shd w:val="clear" w:color="auto" w:fill="FFFFFF"/>
        <w:spacing w:after="0" w:line="240" w:lineRule="auto"/>
        <w:ind w:firstLine="68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6364E">
        <w:rPr>
          <w:rFonts w:ascii="Times New Roman" w:eastAsia="Times New Roman" w:hAnsi="Times New Roman" w:cs="Times New Roman"/>
          <w:sz w:val="24"/>
          <w:szCs w:val="24"/>
        </w:rPr>
        <w:t>Таблица 6</w:t>
      </w:r>
    </w:p>
    <w:p w14:paraId="1AF1AF4D" w14:textId="77777777" w:rsidR="00FC767B" w:rsidRPr="0076364E" w:rsidRDefault="00FC767B" w:rsidP="00FC767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364E">
        <w:rPr>
          <w:rFonts w:ascii="Times New Roman" w:eastAsia="Times New Roman" w:hAnsi="Times New Roman" w:cs="Times New Roman"/>
          <w:sz w:val="24"/>
          <w:szCs w:val="24"/>
        </w:rPr>
        <w:t>Значение концентраций ртути в перьях орлана-белохвоста в разных частях гнездового ареала</w:t>
      </w:r>
    </w:p>
    <w:p w14:paraId="44DED505" w14:textId="77777777" w:rsidR="00FC767B" w:rsidRPr="0076364E" w:rsidRDefault="00FC767B" w:rsidP="00FC767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418"/>
        <w:gridCol w:w="1985"/>
        <w:gridCol w:w="2834"/>
      </w:tblGrid>
      <w:tr w:rsidR="00FC767B" w:rsidRPr="0076364E" w14:paraId="624234A2" w14:textId="77777777" w:rsidTr="003B498B">
        <w:trPr>
          <w:jc w:val="center"/>
        </w:trPr>
        <w:tc>
          <w:tcPr>
            <w:tcW w:w="2972" w:type="dxa"/>
          </w:tcPr>
          <w:p w14:paraId="339EF590" w14:textId="77777777" w:rsidR="00FC767B" w:rsidRPr="0076364E" w:rsidRDefault="00FC767B" w:rsidP="003B498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Пункт наблюдений</w:t>
            </w:r>
          </w:p>
        </w:tc>
        <w:tc>
          <w:tcPr>
            <w:tcW w:w="1418" w:type="dxa"/>
          </w:tcPr>
          <w:p w14:paraId="743F597F" w14:textId="77777777" w:rsidR="00FC767B" w:rsidRPr="0076364E" w:rsidRDefault="00FC767B" w:rsidP="003B498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Годы </w:t>
            </w:r>
          </w:p>
        </w:tc>
        <w:tc>
          <w:tcPr>
            <w:tcW w:w="1985" w:type="dxa"/>
          </w:tcPr>
          <w:p w14:paraId="3D594237" w14:textId="77777777" w:rsidR="00FC767B" w:rsidRPr="0076364E" w:rsidRDefault="00FC767B" w:rsidP="003B498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Концентрация </w:t>
            </w: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Hg</w:t>
            </w: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мкг/г (</w:t>
            </w: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834" w:type="dxa"/>
          </w:tcPr>
          <w:p w14:paraId="244E132C" w14:textId="77777777" w:rsidR="00FC767B" w:rsidRPr="0076364E" w:rsidRDefault="00FC767B" w:rsidP="003B498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</w:t>
            </w:r>
          </w:p>
        </w:tc>
      </w:tr>
      <w:tr w:rsidR="00FC767B" w:rsidRPr="0076364E" w14:paraId="677CE888" w14:textId="77777777" w:rsidTr="003B498B">
        <w:trPr>
          <w:jc w:val="center"/>
        </w:trPr>
        <w:tc>
          <w:tcPr>
            <w:tcW w:w="2972" w:type="dxa"/>
          </w:tcPr>
          <w:p w14:paraId="20EA06CA" w14:textId="77777777" w:rsidR="00FC767B" w:rsidRPr="0076364E" w:rsidRDefault="00FC767B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Тазовский полуостров</w:t>
            </w:r>
          </w:p>
        </w:tc>
        <w:tc>
          <w:tcPr>
            <w:tcW w:w="1418" w:type="dxa"/>
          </w:tcPr>
          <w:p w14:paraId="4D13485A" w14:textId="77777777" w:rsidR="00FC767B" w:rsidRPr="0076364E" w:rsidRDefault="00FC767B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5" w:type="dxa"/>
          </w:tcPr>
          <w:p w14:paraId="77CB7DC8" w14:textId="77777777" w:rsidR="00FC767B" w:rsidRPr="0076364E" w:rsidRDefault="00FC767B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5,13 (5)</w:t>
            </w:r>
          </w:p>
        </w:tc>
        <w:tc>
          <w:tcPr>
            <w:tcW w:w="2834" w:type="dxa"/>
          </w:tcPr>
          <w:p w14:paraId="54A560BC" w14:textId="77777777" w:rsidR="00FC767B" w:rsidRPr="0076364E" w:rsidRDefault="00FC767B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Оригинальные сведения</w:t>
            </w:r>
          </w:p>
        </w:tc>
      </w:tr>
      <w:tr w:rsidR="00FC767B" w:rsidRPr="0076364E" w14:paraId="4091146A" w14:textId="77777777" w:rsidTr="003B498B">
        <w:trPr>
          <w:jc w:val="center"/>
        </w:trPr>
        <w:tc>
          <w:tcPr>
            <w:tcW w:w="2972" w:type="dxa"/>
          </w:tcPr>
          <w:p w14:paraId="3DF19A40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Финляндия</w:t>
            </w:r>
          </w:p>
        </w:tc>
        <w:tc>
          <w:tcPr>
            <w:tcW w:w="1418" w:type="dxa"/>
          </w:tcPr>
          <w:p w14:paraId="78B751DA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1985" w:type="dxa"/>
          </w:tcPr>
          <w:p w14:paraId="2BCC18C6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19 (2)</w:t>
            </w:r>
          </w:p>
        </w:tc>
        <w:tc>
          <w:tcPr>
            <w:tcW w:w="2834" w:type="dxa"/>
          </w:tcPr>
          <w:p w14:paraId="4FDF3214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Henriksson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., 1966</w:t>
            </w:r>
          </w:p>
        </w:tc>
      </w:tr>
      <w:tr w:rsidR="00FC767B" w:rsidRPr="0076364E" w14:paraId="6D86E842" w14:textId="77777777" w:rsidTr="003B498B">
        <w:trPr>
          <w:jc w:val="center"/>
        </w:trPr>
        <w:tc>
          <w:tcPr>
            <w:tcW w:w="2972" w:type="dxa"/>
          </w:tcPr>
          <w:p w14:paraId="18C8F69C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Швеция</w:t>
            </w:r>
          </w:p>
        </w:tc>
        <w:tc>
          <w:tcPr>
            <w:tcW w:w="1418" w:type="dxa"/>
          </w:tcPr>
          <w:p w14:paraId="70A978D0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1832–1939</w:t>
            </w:r>
          </w:p>
        </w:tc>
        <w:tc>
          <w:tcPr>
            <w:tcW w:w="1985" w:type="dxa"/>
          </w:tcPr>
          <w:p w14:paraId="308CC1F8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13 (2)</w:t>
            </w:r>
          </w:p>
        </w:tc>
        <w:tc>
          <w:tcPr>
            <w:tcW w:w="2834" w:type="dxa"/>
          </w:tcPr>
          <w:p w14:paraId="22FA0B0E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Berg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., 1966</w:t>
            </w:r>
          </w:p>
        </w:tc>
      </w:tr>
      <w:tr w:rsidR="00FC767B" w:rsidRPr="0076364E" w14:paraId="6F14FC93" w14:textId="77777777" w:rsidTr="003B498B">
        <w:trPr>
          <w:jc w:val="center"/>
        </w:trPr>
        <w:tc>
          <w:tcPr>
            <w:tcW w:w="2972" w:type="dxa"/>
          </w:tcPr>
          <w:p w14:paraId="6B891373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Швеция</w:t>
            </w:r>
          </w:p>
        </w:tc>
        <w:tc>
          <w:tcPr>
            <w:tcW w:w="1418" w:type="dxa"/>
          </w:tcPr>
          <w:p w14:paraId="04BC1D24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1942–1965</w:t>
            </w:r>
          </w:p>
        </w:tc>
        <w:tc>
          <w:tcPr>
            <w:tcW w:w="1985" w:type="dxa"/>
          </w:tcPr>
          <w:p w14:paraId="3FB69305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37 (9)</w:t>
            </w:r>
          </w:p>
        </w:tc>
        <w:tc>
          <w:tcPr>
            <w:tcW w:w="2834" w:type="dxa"/>
          </w:tcPr>
          <w:p w14:paraId="5A32EF59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Berg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., 1966</w:t>
            </w:r>
          </w:p>
        </w:tc>
      </w:tr>
      <w:tr w:rsidR="00FC767B" w:rsidRPr="0076364E" w14:paraId="197DD575" w14:textId="77777777" w:rsidTr="003B498B">
        <w:trPr>
          <w:jc w:val="center"/>
        </w:trPr>
        <w:tc>
          <w:tcPr>
            <w:tcW w:w="2972" w:type="dxa"/>
          </w:tcPr>
          <w:p w14:paraId="132A8C0A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1418" w:type="dxa"/>
          </w:tcPr>
          <w:p w14:paraId="624B2031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985" w:type="dxa"/>
          </w:tcPr>
          <w:p w14:paraId="771ED95B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64E">
              <w:rPr>
                <w:rFonts w:ascii="Times New Roman" w:eastAsia="Times New Roman" w:hAnsi="Times New Roman" w:cs="Times New Roman"/>
                <w:sz w:val="24"/>
                <w:szCs w:val="24"/>
              </w:rPr>
              <w:t>15 (46)</w:t>
            </w:r>
          </w:p>
        </w:tc>
        <w:tc>
          <w:tcPr>
            <w:tcW w:w="2834" w:type="dxa"/>
          </w:tcPr>
          <w:p w14:paraId="758564ED" w14:textId="77777777" w:rsidR="00FC767B" w:rsidRPr="0076364E" w:rsidRDefault="004C2D56" w:rsidP="003B498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Hahn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proofErr w:type="spellEnd"/>
            <w:r w:rsidRPr="0076364E">
              <w:rPr>
                <w:rFonts w:ascii="Times New Roman" w:hAnsi="Times New Roman" w:cs="Times New Roman"/>
                <w:sz w:val="24"/>
                <w:szCs w:val="24"/>
              </w:rPr>
              <w:t>., 1993</w:t>
            </w:r>
          </w:p>
        </w:tc>
      </w:tr>
    </w:tbl>
    <w:p w14:paraId="0B7298A3" w14:textId="77777777" w:rsidR="00FC767B" w:rsidRPr="0076364E" w:rsidRDefault="00FC767B" w:rsidP="00FC76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56625B" w14:textId="77777777" w:rsidR="00FC767B" w:rsidRPr="0076364E" w:rsidRDefault="00B906EC" w:rsidP="00FF188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36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20DF079" wp14:editId="6BCEFE76">
            <wp:extent cx="4572000" cy="1860697"/>
            <wp:effectExtent l="0" t="0" r="0" b="63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B081F49" w14:textId="77777777" w:rsidR="00B906EC" w:rsidRPr="0076364E" w:rsidRDefault="00B906EC" w:rsidP="00FC76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A538BF" w14:textId="77777777" w:rsidR="00B906EC" w:rsidRPr="0076364E" w:rsidRDefault="00B906EC" w:rsidP="00B906E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364E">
        <w:rPr>
          <w:rFonts w:ascii="Times New Roman" w:eastAsia="Times New Roman" w:hAnsi="Times New Roman" w:cs="Times New Roman"/>
          <w:i/>
          <w:sz w:val="28"/>
          <w:szCs w:val="28"/>
        </w:rPr>
        <w:t>Рис. 17. Значение концентраций ртути в перьях орлана-белохвоста в разных частях гнездового ареала, мкг/г</w:t>
      </w:r>
    </w:p>
    <w:p w14:paraId="3A7EA95D" w14:textId="77777777" w:rsidR="00B906EC" w:rsidRPr="0076364E" w:rsidRDefault="00B906EC" w:rsidP="00FC76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34348C" w14:textId="77777777" w:rsidR="00336F73" w:rsidRPr="0076364E" w:rsidRDefault="00336F73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D0A30B" w14:textId="77777777" w:rsidR="00336F73" w:rsidRPr="0076364E" w:rsidRDefault="00336F73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0BC213" w14:textId="77777777" w:rsidR="00C44E6B" w:rsidRPr="0076364E" w:rsidRDefault="00C44E6B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Вопрос о критическом для птиц уровне ртути в перьях неоднозначен. Согласно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Эйслеру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Eisler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, 1987) концентрация в перья</w:t>
      </w:r>
      <w:r w:rsidR="00E73F41" w:rsidRPr="0076364E">
        <w:rPr>
          <w:rFonts w:ascii="Times New Roman" w:hAnsi="Times New Roman" w:cs="Times New Roman"/>
          <w:sz w:val="28"/>
          <w:szCs w:val="28"/>
        </w:rPr>
        <w:t>х</w:t>
      </w:r>
      <w:r w:rsidRPr="0076364E">
        <w:rPr>
          <w:rFonts w:ascii="Times New Roman" w:hAnsi="Times New Roman" w:cs="Times New Roman"/>
          <w:sz w:val="28"/>
          <w:szCs w:val="28"/>
        </w:rPr>
        <w:t xml:space="preserve"> ртути на уровне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Eisler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5-40 мкг/г уже оказывает подавляющее воздействия на птиц, включая репродуктивную функцию. Однак</w:t>
      </w:r>
      <w:r w:rsidR="00152799" w:rsidRPr="0076364E">
        <w:rPr>
          <w:rFonts w:ascii="Times New Roman" w:hAnsi="Times New Roman" w:cs="Times New Roman"/>
          <w:sz w:val="28"/>
          <w:szCs w:val="28"/>
        </w:rPr>
        <w:t>о другие исследования говорят о</w:t>
      </w:r>
      <w:r w:rsidRPr="0076364E">
        <w:rPr>
          <w:rFonts w:ascii="Times New Roman" w:hAnsi="Times New Roman" w:cs="Times New Roman"/>
          <w:sz w:val="28"/>
          <w:szCs w:val="28"/>
        </w:rPr>
        <w:t xml:space="preserve"> обратном. Так,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Боуэрман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6364E">
        <w:rPr>
          <w:rFonts w:ascii="Times New Roman" w:hAnsi="Times New Roman" w:cs="Times New Roman"/>
          <w:color w:val="000000"/>
          <w:sz w:val="28"/>
          <w:szCs w:val="28"/>
        </w:rPr>
        <w:t>Bowerman</w:t>
      </w:r>
      <w:proofErr w:type="spellEnd"/>
      <w:r w:rsidRPr="007636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color w:val="000000"/>
          <w:sz w:val="28"/>
          <w:szCs w:val="28"/>
        </w:rPr>
        <w:t>et</w:t>
      </w:r>
      <w:proofErr w:type="spellEnd"/>
      <w:r w:rsidRPr="007636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color w:val="000000"/>
          <w:sz w:val="28"/>
          <w:szCs w:val="28"/>
        </w:rPr>
        <w:t>al</w:t>
      </w:r>
      <w:proofErr w:type="spellEnd"/>
      <w:r w:rsidRPr="0076364E">
        <w:rPr>
          <w:rFonts w:ascii="Times New Roman" w:hAnsi="Times New Roman" w:cs="Times New Roman"/>
          <w:color w:val="000000"/>
          <w:sz w:val="28"/>
          <w:szCs w:val="28"/>
        </w:rPr>
        <w:t>., 1994) делает заключение, что концентрация ртути вплоть до 66 мкг/г не сказывается на функции воспроизводства белоголового орлана, близкого родственника орлана-белохвоста.</w:t>
      </w:r>
    </w:p>
    <w:p w14:paraId="3E212E17" w14:textId="24F0F808" w:rsidR="00C44E6B" w:rsidRDefault="00C44E6B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color w:val="000000"/>
          <w:sz w:val="28"/>
          <w:szCs w:val="28"/>
        </w:rPr>
        <w:t>Как бы там ни было</w:t>
      </w:r>
      <w:r w:rsidR="00482E56" w:rsidRPr="0076364E">
        <w:rPr>
          <w:rFonts w:ascii="Times New Roman" w:hAnsi="Times New Roman" w:cs="Times New Roman"/>
          <w:color w:val="000000"/>
          <w:sz w:val="28"/>
          <w:szCs w:val="28"/>
        </w:rPr>
        <w:t xml:space="preserve">, уровень </w:t>
      </w:r>
      <w:r w:rsidR="00482E56" w:rsidRPr="0076364E">
        <w:rPr>
          <w:rFonts w:ascii="Times New Roman" w:hAnsi="Times New Roman" w:cs="Times New Roman"/>
          <w:color w:val="000000"/>
          <w:sz w:val="28"/>
          <w:szCs w:val="28"/>
          <w:lang w:val="en-US"/>
        </w:rPr>
        <w:t>Hg</w:t>
      </w:r>
      <w:r w:rsidR="00482E56" w:rsidRPr="0076364E">
        <w:rPr>
          <w:rFonts w:ascii="Times New Roman" w:hAnsi="Times New Roman" w:cs="Times New Roman"/>
          <w:color w:val="000000"/>
          <w:sz w:val="28"/>
          <w:szCs w:val="28"/>
        </w:rPr>
        <w:t xml:space="preserve"> в перьях орланов Тазовского полуострова ниже, чем в других исследованных регионах и по этому металлу ситуацию следует считать благополучной.</w:t>
      </w:r>
      <w:r w:rsidR="00336F73" w:rsidRPr="0076364E">
        <w:rPr>
          <w:rFonts w:ascii="Times New Roman" w:hAnsi="Times New Roman" w:cs="Times New Roman"/>
          <w:color w:val="000000"/>
          <w:sz w:val="28"/>
          <w:szCs w:val="28"/>
        </w:rPr>
        <w:t xml:space="preserve"> Однако не стоит забывать, что ртуть, </w:t>
      </w:r>
      <w:r w:rsidR="00336F73" w:rsidRPr="0076364E">
        <w:rPr>
          <w:rFonts w:ascii="Times New Roman" w:hAnsi="Times New Roman" w:cs="Times New Roman"/>
          <w:sz w:val="28"/>
          <w:szCs w:val="28"/>
        </w:rPr>
        <w:t>являясь одним из наиболее токсичных среди тяжелых металлов,</w:t>
      </w:r>
      <w:r w:rsidR="00152799" w:rsidRPr="0076364E">
        <w:rPr>
          <w:rFonts w:ascii="Times New Roman" w:hAnsi="Times New Roman" w:cs="Times New Roman"/>
          <w:sz w:val="28"/>
          <w:szCs w:val="28"/>
        </w:rPr>
        <w:t xml:space="preserve"> но</w:t>
      </w:r>
      <w:r w:rsidR="00336F73" w:rsidRPr="0076364E">
        <w:rPr>
          <w:rFonts w:ascii="Times New Roman" w:hAnsi="Times New Roman" w:cs="Times New Roman"/>
          <w:sz w:val="28"/>
          <w:szCs w:val="28"/>
        </w:rPr>
        <w:t xml:space="preserve"> тем не менее</w:t>
      </w:r>
      <w:r w:rsidR="00152799" w:rsidRPr="0076364E">
        <w:rPr>
          <w:rFonts w:ascii="Times New Roman" w:hAnsi="Times New Roman" w:cs="Times New Roman"/>
          <w:sz w:val="28"/>
          <w:szCs w:val="28"/>
        </w:rPr>
        <w:t>,</w:t>
      </w:r>
      <w:r w:rsidR="00336F73" w:rsidRPr="0076364E">
        <w:rPr>
          <w:rFonts w:ascii="Times New Roman" w:hAnsi="Times New Roman" w:cs="Times New Roman"/>
          <w:sz w:val="28"/>
          <w:szCs w:val="28"/>
        </w:rPr>
        <w:t xml:space="preserve"> не выступает маркерным веществом, характеризующим местные особенности антропогенного воздействия, поэтому требуется аналогичная сравнительная характеристика по другим характерным для газовой промышленности загрязнителям</w:t>
      </w:r>
      <w:r w:rsidR="00E73F41" w:rsidRPr="0076364E">
        <w:rPr>
          <w:rFonts w:ascii="Times New Roman" w:hAnsi="Times New Roman" w:cs="Times New Roman"/>
          <w:sz w:val="28"/>
          <w:szCs w:val="28"/>
        </w:rPr>
        <w:t>.</w:t>
      </w:r>
    </w:p>
    <w:p w14:paraId="4B680F77" w14:textId="722629C9" w:rsidR="0076364E" w:rsidRDefault="0076364E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1DF0E4" w14:textId="40AF31D2" w:rsidR="0076364E" w:rsidRDefault="0076364E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171AB6" w14:textId="0B2F74B2" w:rsidR="0076364E" w:rsidRDefault="0076364E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9C936D" w14:textId="2FD0905E" w:rsidR="00DD6D0A" w:rsidRDefault="00DD6D0A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3F42D5" w14:textId="68F3D9AA" w:rsidR="00DD6D0A" w:rsidRDefault="00DD6D0A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F24B5C" w14:textId="213FB010" w:rsidR="00DD6D0A" w:rsidRDefault="00DD6D0A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5206BE" w14:textId="77777777" w:rsidR="004F503A" w:rsidRDefault="004F503A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B64F6C" w14:textId="4811AC6A" w:rsidR="00DD6D0A" w:rsidRDefault="00DD6D0A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10489B" w14:textId="30BE43F1" w:rsidR="00DD6D0A" w:rsidRDefault="00DD6D0A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E414208" w14:textId="788ED956" w:rsidR="00DD6D0A" w:rsidRDefault="00DD6D0A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34AD6F" w14:textId="77777777" w:rsidR="00DD6D0A" w:rsidRDefault="00DD6D0A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5BF33C" w14:textId="648F2348" w:rsidR="0076364E" w:rsidRDefault="0076364E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495CDE" w14:textId="337C9714" w:rsidR="0076364E" w:rsidRDefault="0076364E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BC995B" w14:textId="57540FA6" w:rsidR="0076364E" w:rsidRDefault="0076364E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E93A1B" w14:textId="77777777" w:rsidR="0076364E" w:rsidRPr="0076364E" w:rsidRDefault="0076364E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9F2045F" w14:textId="77777777" w:rsidR="00E73F41" w:rsidRPr="0076364E" w:rsidRDefault="00E73F41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9E6615" w14:textId="77777777" w:rsidR="00E73F41" w:rsidRPr="0076364E" w:rsidRDefault="00E73F41" w:rsidP="00B34B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lastRenderedPageBreak/>
        <w:t>Перспективы исследований</w:t>
      </w:r>
    </w:p>
    <w:p w14:paraId="7BBF2EF5" w14:textId="77777777" w:rsidR="00E73F41" w:rsidRPr="0076364E" w:rsidRDefault="00B34BAA" w:rsidP="003B498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Собранные данные показали, что отклонения от средних показателей содержания элементов в перьях одного вида довольно велики, что связано с недостаточностью выборки. Для получения достоверных данных необходимо продолжить сбор проб для исследуемых видов. Достаточное количество проб по каждому виду птиц также может являт</w:t>
      </w:r>
      <w:r w:rsidR="008F6BBB" w:rsidRPr="0076364E">
        <w:rPr>
          <w:rFonts w:ascii="Times New Roman" w:hAnsi="Times New Roman" w:cs="Times New Roman"/>
          <w:sz w:val="28"/>
          <w:szCs w:val="28"/>
        </w:rPr>
        <w:t xml:space="preserve">ься базой данных для последующих </w:t>
      </w:r>
      <w:proofErr w:type="spellStart"/>
      <w:r w:rsidR="008F6BBB" w:rsidRPr="0076364E">
        <w:rPr>
          <w:rFonts w:ascii="Times New Roman" w:hAnsi="Times New Roman" w:cs="Times New Roman"/>
          <w:sz w:val="28"/>
          <w:szCs w:val="28"/>
        </w:rPr>
        <w:t>экотоксикологических</w:t>
      </w:r>
      <w:proofErr w:type="spellEnd"/>
      <w:r w:rsidR="008F6BBB" w:rsidRPr="0076364E">
        <w:rPr>
          <w:rFonts w:ascii="Times New Roman" w:hAnsi="Times New Roman" w:cs="Times New Roman"/>
          <w:sz w:val="28"/>
          <w:szCs w:val="28"/>
        </w:rPr>
        <w:t xml:space="preserve"> мониторингов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</w:p>
    <w:p w14:paraId="70796C9B" w14:textId="77777777" w:rsidR="00E73F41" w:rsidRPr="0076364E" w:rsidRDefault="00B34BAA" w:rsidP="003B498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Также исследования различных типов оперения краснозобой казарки показали значительные различия в содержании микроэлементов в них. Это наталкивает с одной стороны на необходимость исследования закономерностей накопления металлов в различных участках оперения одних и тех же видов, а с другой – на целесообразность выбора для проведения сравнительного анализа маховых перьев, как наиболее часто используемых в подобных исследованиях.</w:t>
      </w:r>
    </w:p>
    <w:p w14:paraId="7D485D08" w14:textId="77777777" w:rsidR="00E73F41" w:rsidRPr="0076364E" w:rsidRDefault="00B34BAA" w:rsidP="003B498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Концентрация тяжелых металлов в перьях перелетных птиц может о</w:t>
      </w:r>
      <w:r w:rsidR="008F6BBB" w:rsidRPr="0076364E">
        <w:rPr>
          <w:rFonts w:ascii="Times New Roman" w:hAnsi="Times New Roman" w:cs="Times New Roman"/>
          <w:sz w:val="28"/>
          <w:szCs w:val="28"/>
        </w:rPr>
        <w:t>тражать биогеохимические особенн</w:t>
      </w:r>
      <w:r w:rsidRPr="0076364E">
        <w:rPr>
          <w:rFonts w:ascii="Times New Roman" w:hAnsi="Times New Roman" w:cs="Times New Roman"/>
          <w:sz w:val="28"/>
          <w:szCs w:val="28"/>
        </w:rPr>
        <w:t>ости как мест гнездования, так и участков, где птицы зимуют. Учитывая, что практически все пробы перьев были собраны в зоне воздействия газодобывающих объектов, для выяснения ис</w:t>
      </w:r>
      <w:r w:rsidR="00061DEF" w:rsidRPr="0076364E">
        <w:rPr>
          <w:rFonts w:ascii="Times New Roman" w:hAnsi="Times New Roman" w:cs="Times New Roman"/>
          <w:sz w:val="28"/>
          <w:szCs w:val="28"/>
        </w:rPr>
        <w:t>т</w:t>
      </w:r>
      <w:r w:rsidRPr="0076364E">
        <w:rPr>
          <w:rFonts w:ascii="Times New Roman" w:hAnsi="Times New Roman" w:cs="Times New Roman"/>
          <w:sz w:val="28"/>
          <w:szCs w:val="28"/>
        </w:rPr>
        <w:t>инного влияния местных условий на содержание микроэлементов в тканях животных следует предпринять попытку собрать пробы на отдаленных от а</w:t>
      </w:r>
      <w:r w:rsidR="008F6BBB" w:rsidRPr="0076364E">
        <w:rPr>
          <w:rFonts w:ascii="Times New Roman" w:hAnsi="Times New Roman" w:cs="Times New Roman"/>
          <w:sz w:val="28"/>
          <w:szCs w:val="28"/>
        </w:rPr>
        <w:t>нтропогенных объектов территориях</w:t>
      </w:r>
      <w:r w:rsidRPr="0076364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25FD4E" w14:textId="77777777" w:rsidR="00E73F41" w:rsidRPr="0076364E" w:rsidRDefault="00B34BAA" w:rsidP="003B498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Также было бы полезным начать изучение скорлупы птиц, так как она формируется в местах гнездования и должна отражать местные ландшафтно-геохимические условия. В данном отношении также перспективно изучение перьевого покрова птенцов.</w:t>
      </w:r>
    </w:p>
    <w:p w14:paraId="38738DDA" w14:textId="77777777" w:rsidR="00B906EC" w:rsidRPr="0076364E" w:rsidRDefault="00B906EC" w:rsidP="003B498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Сравнительный анализ содержания тяжелых металлов в перьях птиц на различны</w:t>
      </w:r>
      <w:r w:rsidR="008F6BBB" w:rsidRPr="0076364E">
        <w:rPr>
          <w:rFonts w:ascii="Times New Roman" w:hAnsi="Times New Roman" w:cs="Times New Roman"/>
          <w:sz w:val="28"/>
          <w:szCs w:val="28"/>
        </w:rPr>
        <w:t>х</w:t>
      </w:r>
      <w:r w:rsidRPr="0076364E">
        <w:rPr>
          <w:rFonts w:ascii="Times New Roman" w:hAnsi="Times New Roman" w:cs="Times New Roman"/>
          <w:sz w:val="28"/>
          <w:szCs w:val="28"/>
        </w:rPr>
        <w:t xml:space="preserve"> территориях проведен нами пока только на примере ртути. Однако этот металл, являясь одним из наиболее токсичных среди тяжелых металлов, тем не менее</w:t>
      </w:r>
      <w:r w:rsidR="008F6BBB" w:rsidRPr="0076364E">
        <w:rPr>
          <w:rFonts w:ascii="Times New Roman" w:hAnsi="Times New Roman" w:cs="Times New Roman"/>
          <w:sz w:val="28"/>
          <w:szCs w:val="28"/>
        </w:rPr>
        <w:t>,</w:t>
      </w:r>
      <w:r w:rsidRPr="0076364E">
        <w:rPr>
          <w:rFonts w:ascii="Times New Roman" w:hAnsi="Times New Roman" w:cs="Times New Roman"/>
          <w:sz w:val="28"/>
          <w:szCs w:val="28"/>
        </w:rPr>
        <w:t xml:space="preserve"> не </w:t>
      </w:r>
      <w:r w:rsidR="00336F73" w:rsidRPr="0076364E">
        <w:rPr>
          <w:rFonts w:ascii="Times New Roman" w:hAnsi="Times New Roman" w:cs="Times New Roman"/>
          <w:sz w:val="28"/>
          <w:szCs w:val="28"/>
        </w:rPr>
        <w:t>выступает маркерным веществом, характеризующим местные особенности антропогенного воздействия, поэтому требуется аналогичная сравнительная характеристика по другим характерным для газовой промышленности загрязнителям</w:t>
      </w:r>
      <w:r w:rsidRPr="0076364E">
        <w:rPr>
          <w:rFonts w:ascii="Times New Roman" w:hAnsi="Times New Roman" w:cs="Times New Roman"/>
          <w:sz w:val="28"/>
          <w:szCs w:val="28"/>
        </w:rPr>
        <w:t>.</w:t>
      </w:r>
    </w:p>
    <w:p w14:paraId="4415A8FB" w14:textId="77777777" w:rsidR="00584F78" w:rsidRPr="0076364E" w:rsidRDefault="00584F78" w:rsidP="00584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007549" w14:textId="77777777" w:rsidR="002B4C2D" w:rsidRPr="0076364E" w:rsidRDefault="002B4C2D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A02BAA" w14:textId="77777777" w:rsidR="002B4C2D" w:rsidRPr="0076364E" w:rsidRDefault="002B4C2D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B7F0CD" w14:textId="77777777" w:rsidR="002B4C2D" w:rsidRPr="0076364E" w:rsidRDefault="002B4C2D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DAC5B" w14:textId="77777777" w:rsidR="002B4C2D" w:rsidRPr="0076364E" w:rsidRDefault="002B4C2D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EA0EA0" w14:textId="77777777" w:rsidR="002B4C2D" w:rsidRPr="0076364E" w:rsidRDefault="002B4C2D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3FFBB9" w14:textId="4EEE3219" w:rsidR="002B4C2D" w:rsidRDefault="002B4C2D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04BA75" w14:textId="77777777" w:rsidR="00DD6D0A" w:rsidRPr="0076364E" w:rsidRDefault="00DD6D0A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A8BBC1" w14:textId="77777777" w:rsidR="002B4C2D" w:rsidRPr="0076364E" w:rsidRDefault="002B4C2D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6DDF02" w14:textId="77777777" w:rsidR="0076364E" w:rsidRDefault="0076364E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AD97BF" w14:textId="77777777" w:rsidR="0076364E" w:rsidRDefault="0076364E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855B94" w14:textId="77777777" w:rsidR="0076364E" w:rsidRDefault="0076364E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6BABCA" w14:textId="77777777" w:rsidR="0076364E" w:rsidRDefault="0076364E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128981" w14:textId="77777777" w:rsidR="0076364E" w:rsidRDefault="0076364E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37A2E6" w14:textId="6DAA65DC" w:rsidR="00584F78" w:rsidRPr="0076364E" w:rsidRDefault="00584F78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4E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2B71057B" w14:textId="77777777" w:rsidR="002B4C2D" w:rsidRPr="0076364E" w:rsidRDefault="002B4C2D" w:rsidP="00584F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EC14CE" w14:textId="7911E0CB" w:rsidR="00584F78" w:rsidRPr="0036257D" w:rsidRDefault="0076364E" w:rsidP="0036257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Тяжелые металлы участвуют в важных биохимических процессах, но при определенных концентрациях оказывают </w:t>
      </w:r>
      <w:r w:rsidRPr="0036257D">
        <w:rPr>
          <w:rFonts w:ascii="Times New Roman" w:hAnsi="Times New Roman" w:cs="Times New Roman"/>
          <w:sz w:val="28"/>
          <w:szCs w:val="28"/>
        </w:rPr>
        <w:t xml:space="preserve">токсическое воздействие на организмы. В процессе роста организма тяжелые металлы накапливаются в перьях, причем в разных участках тела аккумуляция неравномерна. Уровень содержания микроэлементов в оперении </w:t>
      </w:r>
    </w:p>
    <w:p w14:paraId="60E6FA80" w14:textId="3BC819DC" w:rsidR="00584F78" w:rsidRPr="0036257D" w:rsidRDefault="0036257D" w:rsidP="0036257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57D">
        <w:rPr>
          <w:rFonts w:ascii="Times New Roman" w:hAnsi="Times New Roman" w:cs="Times New Roman"/>
          <w:sz w:val="28"/>
          <w:szCs w:val="28"/>
        </w:rPr>
        <w:t>В ходе экспедиции Детской экологической станции на Тазовском полуострове были собраны 29 проб перьев птиц. Они составляли маховые и рулевые перья сапсана, зимняка и орлана-белохвоста, пуховые и мелкие контурные перья краснозобой казарки и пискульки и недифференцированные перья куропатки.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57D">
        <w:rPr>
          <w:rFonts w:ascii="Times New Roman" w:hAnsi="Times New Roman" w:cs="Times New Roman"/>
          <w:sz w:val="28"/>
          <w:szCs w:val="28"/>
        </w:rPr>
        <w:t xml:space="preserve">На каждую пробу составлен акт отбора проб. Образцы были направлены в АСИЦ ИПТМ РАН. Результаты представлены в виде протокола КХА. Результаты показали, что концентрации ряда тяжелых металлов в контурном пере и пухе краснозобой казарки резко отличаются. Содержание тяжелых металлов в перьях одних видов птиц примерно одинаковое, но различается у представителей разных видов. Для большинства тяжелых металлов наблюдается повышение содержание по мере увеличения трофического уровня. Их максимальные концентрации наблюдаются в перьях хищников, что демонстрирует эффект </w:t>
      </w:r>
      <w:proofErr w:type="spellStart"/>
      <w:r w:rsidRPr="0036257D">
        <w:rPr>
          <w:rFonts w:ascii="Times New Roman" w:hAnsi="Times New Roman" w:cs="Times New Roman"/>
          <w:sz w:val="28"/>
          <w:szCs w:val="28"/>
        </w:rPr>
        <w:t>биомагнификации</w:t>
      </w:r>
      <w:proofErr w:type="spellEnd"/>
      <w:r w:rsidRPr="0036257D">
        <w:rPr>
          <w:rFonts w:ascii="Times New Roman" w:hAnsi="Times New Roman" w:cs="Times New Roman"/>
          <w:sz w:val="28"/>
          <w:szCs w:val="28"/>
        </w:rPr>
        <w:t>. Концентрации по большинству тяжелых металлов среди хищных птиц возрастает в ряду «сапсан – зимняк – орлан-белохвост».</w:t>
      </w:r>
      <w:r w:rsidR="00584F78" w:rsidRPr="003625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74903A" w14:textId="77777777" w:rsidR="0036257D" w:rsidRDefault="0036257D" w:rsidP="0036257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57D">
        <w:rPr>
          <w:rFonts w:ascii="Times New Roman" w:hAnsi="Times New Roman" w:cs="Times New Roman"/>
          <w:sz w:val="28"/>
          <w:szCs w:val="28"/>
        </w:rPr>
        <w:t xml:space="preserve">Содержания некоторых рассеянных элементов в оперении птиц одного вида, обитающих на разных территориях, могут различаться в несколько раз. Фоновое содержание ртути в перьях сапсана должно быть на уровне 2,4-2,6 мкг/г (для севера Европы). Показатель у птиц на Тазовском полуострове составляет 9,1 мкг/г. Данное значение ниже аналогичных показателей многих стран севера Западной Европы и Северной Америки. Уровень </w:t>
      </w:r>
      <w:proofErr w:type="spellStart"/>
      <w:r w:rsidRPr="0036257D">
        <w:rPr>
          <w:rFonts w:ascii="Times New Roman" w:hAnsi="Times New Roman" w:cs="Times New Roman"/>
          <w:sz w:val="28"/>
          <w:szCs w:val="28"/>
        </w:rPr>
        <w:t>Hg</w:t>
      </w:r>
      <w:proofErr w:type="spellEnd"/>
      <w:r w:rsidRPr="0036257D">
        <w:rPr>
          <w:rFonts w:ascii="Times New Roman" w:hAnsi="Times New Roman" w:cs="Times New Roman"/>
          <w:sz w:val="28"/>
          <w:szCs w:val="28"/>
        </w:rPr>
        <w:t xml:space="preserve"> в перьях орланов Тазовского полуострова ниже, чем в других исследованных регионах. </w:t>
      </w:r>
    </w:p>
    <w:p w14:paraId="0EC78FFD" w14:textId="77777777" w:rsidR="0036257D" w:rsidRDefault="0036257D" w:rsidP="0036257D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791687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2554AD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1D0B56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C21A20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AC6C2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5F22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5395FD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0E23DD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317D08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565571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3886B0" w14:textId="0788D446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424DF" w14:textId="77777777" w:rsidR="004F503A" w:rsidRDefault="004F503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D310B8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3AE12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F99C4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E785B6" w14:textId="77777777" w:rsidR="00DD6D0A" w:rsidRDefault="00DD6D0A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3580AA" w14:textId="556AE532" w:rsidR="00A54683" w:rsidRPr="0036257D" w:rsidRDefault="00313FF7" w:rsidP="0036257D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6257D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14:paraId="1F95B3D4" w14:textId="77777777" w:rsidR="00365840" w:rsidRPr="0076364E" w:rsidRDefault="00365840" w:rsidP="00313FF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209D17" w14:textId="77777777" w:rsidR="00365840" w:rsidRPr="0076364E" w:rsidRDefault="00365840" w:rsidP="0036584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Венгеров П.Д.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Ооморфологические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показатели птиц в системе биологического мониторинга. – Москва: Экология, 1996. № 3. С. 209–214.</w:t>
      </w:r>
    </w:p>
    <w:p w14:paraId="773751BF" w14:textId="77777777" w:rsidR="00877D5D" w:rsidRPr="0076364E" w:rsidRDefault="00877D5D" w:rsidP="00877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Дементьев Г.П. Тундровый или белощекий сокол // Птицы Советского Союза, т.1. – Москва, 1951. – С. 84-90.</w:t>
      </w:r>
      <w:r w:rsidR="00365840" w:rsidRPr="00763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47F6CA" w14:textId="77777777" w:rsidR="005B7D89" w:rsidRPr="0076364E" w:rsidRDefault="00877D5D" w:rsidP="005B7D89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Добровольская Е.В. Тяжелые металлы в оперении птиц как природная метка // Пищевые ресурсы дикой природы и экологическая безопасность населения. Материалы международной конференции. (18 ноября 2004 г., Киров</w:t>
      </w:r>
      <w:proofErr w:type="gramStart"/>
      <w:r w:rsidRPr="0076364E">
        <w:rPr>
          <w:rFonts w:ascii="Times New Roman" w:hAnsi="Times New Roman" w:cs="Times New Roman"/>
          <w:sz w:val="28"/>
          <w:szCs w:val="28"/>
        </w:rPr>
        <w:t>, Росся</w:t>
      </w:r>
      <w:proofErr w:type="gramEnd"/>
      <w:r w:rsidRPr="0076364E">
        <w:rPr>
          <w:rFonts w:ascii="Times New Roman" w:hAnsi="Times New Roman" w:cs="Times New Roman"/>
          <w:sz w:val="28"/>
          <w:szCs w:val="28"/>
        </w:rPr>
        <w:t>). Киров. 2004.122 - 124.</w:t>
      </w:r>
    </w:p>
    <w:p w14:paraId="03D3542A" w14:textId="77777777" w:rsidR="00CE035C" w:rsidRPr="0076364E" w:rsidRDefault="00CE035C" w:rsidP="005B7D89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Дускаев</w:t>
      </w:r>
      <w:proofErr w:type="spellEnd"/>
      <w:r w:rsidRPr="0076364E">
        <w:rPr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Г.К., Мирошников</w:t>
      </w:r>
      <w:r w:rsidRPr="0076364E">
        <w:rPr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С.А., Сизова</w:t>
      </w:r>
      <w:r w:rsidRPr="0076364E">
        <w:rPr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Е.А., Лебедев</w:t>
      </w:r>
      <w:r w:rsidRPr="0076364E">
        <w:rPr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 xml:space="preserve">С.В.,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Нотова</w:t>
      </w:r>
      <w:proofErr w:type="spellEnd"/>
      <w:r w:rsidRPr="0076364E">
        <w:rPr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С.В</w:t>
      </w:r>
      <w:r w:rsidR="005B7D89" w:rsidRPr="0076364E">
        <w:rPr>
          <w:rFonts w:ascii="Times New Roman" w:hAnsi="Times New Roman" w:cs="Times New Roman"/>
          <w:sz w:val="28"/>
          <w:szCs w:val="28"/>
        </w:rPr>
        <w:t xml:space="preserve">. </w:t>
      </w:r>
      <w:r w:rsidRPr="0076364E">
        <w:rPr>
          <w:rFonts w:ascii="Times New Roman" w:hAnsi="Times New Roman" w:cs="Times New Roman"/>
          <w:sz w:val="28"/>
          <w:szCs w:val="28"/>
        </w:rPr>
        <w:t>Влияние тяжёлых металлов на организм животных и окружающую среду обитания //</w:t>
      </w:r>
      <w:r w:rsidRPr="0076364E">
        <w:rPr>
          <w:sz w:val="28"/>
          <w:szCs w:val="28"/>
        </w:rPr>
        <w:t xml:space="preserve"> </w:t>
      </w:r>
      <w:r w:rsidRPr="0076364E">
        <w:rPr>
          <w:rFonts w:ascii="Times New Roman" w:hAnsi="Times New Roman" w:cs="Times New Roman"/>
          <w:sz w:val="28"/>
          <w:szCs w:val="28"/>
        </w:rPr>
        <w:t>Вестник мясного скотоводства, - Оренбург: ГНУ Всероссийский НИИ мясного скотоводства, 2014.</w:t>
      </w:r>
    </w:p>
    <w:p w14:paraId="5D508C3F" w14:textId="77777777" w:rsidR="000F7C84" w:rsidRPr="0076364E" w:rsidRDefault="00877D5D" w:rsidP="000F7C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Жуйкова Т</w:t>
      </w:r>
      <w:r w:rsidR="00F007C3" w:rsidRPr="0076364E">
        <w:rPr>
          <w:rFonts w:ascii="Times New Roman" w:hAnsi="Times New Roman" w:cs="Times New Roman"/>
          <w:sz w:val="28"/>
          <w:szCs w:val="28"/>
        </w:rPr>
        <w:t>. В. Экологическая токсикология</w:t>
      </w:r>
      <w:r w:rsidRPr="0076364E">
        <w:rPr>
          <w:rFonts w:ascii="Times New Roman" w:hAnsi="Times New Roman" w:cs="Times New Roman"/>
          <w:sz w:val="28"/>
          <w:szCs w:val="28"/>
        </w:rPr>
        <w:t>: учебник и практикум для бакалавриата и магистратуры / Т.</w:t>
      </w:r>
      <w:r w:rsidR="00CE035C" w:rsidRPr="0076364E">
        <w:rPr>
          <w:rFonts w:ascii="Times New Roman" w:hAnsi="Times New Roman" w:cs="Times New Roman"/>
          <w:sz w:val="28"/>
          <w:szCs w:val="28"/>
        </w:rPr>
        <w:t xml:space="preserve"> В. Жуйкова, В. С. </w:t>
      </w:r>
      <w:proofErr w:type="spellStart"/>
      <w:r w:rsidR="00CE035C" w:rsidRPr="0076364E">
        <w:rPr>
          <w:rFonts w:ascii="Times New Roman" w:hAnsi="Times New Roman" w:cs="Times New Roman"/>
          <w:sz w:val="28"/>
          <w:szCs w:val="28"/>
        </w:rPr>
        <w:t>Безель</w:t>
      </w:r>
      <w:proofErr w:type="spellEnd"/>
      <w:r w:rsidR="00CE035C" w:rsidRPr="0076364E">
        <w:rPr>
          <w:rFonts w:ascii="Times New Roman" w:hAnsi="Times New Roman" w:cs="Times New Roman"/>
          <w:sz w:val="28"/>
          <w:szCs w:val="28"/>
        </w:rPr>
        <w:t>. — М.</w:t>
      </w:r>
      <w:r w:rsidRPr="0076364E">
        <w:rPr>
          <w:rFonts w:ascii="Times New Roman" w:hAnsi="Times New Roman" w:cs="Times New Roman"/>
          <w:sz w:val="28"/>
          <w:szCs w:val="28"/>
        </w:rPr>
        <w:t xml:space="preserve">: Издательство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, 2018. — 362 с. </w:t>
      </w:r>
    </w:p>
    <w:p w14:paraId="7621478B" w14:textId="77777777" w:rsidR="000F7C84" w:rsidRPr="0076364E" w:rsidRDefault="000F7C84" w:rsidP="000F7C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Захаров В.М. Асимметрия животных, – Москва: «Наука», 1987.</w:t>
      </w:r>
    </w:p>
    <w:p w14:paraId="75C28698" w14:textId="77777777" w:rsidR="000F7C84" w:rsidRPr="0076364E" w:rsidRDefault="00F007C3" w:rsidP="000F7C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Книстаутас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А.Ю. Влияние промышленного загрязнения воздуха на популяции лесных птиц и их использование как биоиндикаторов, - М., 1982. 22 с.</w:t>
      </w:r>
    </w:p>
    <w:p w14:paraId="42B27306" w14:textId="77777777" w:rsidR="000F7C84" w:rsidRPr="0076364E" w:rsidRDefault="000F7C84" w:rsidP="000F7C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Лебедева Н.В. </w:t>
      </w:r>
      <w:proofErr w:type="spellStart"/>
      <w:proofErr w:type="gramStart"/>
      <w:r w:rsidRPr="0076364E">
        <w:rPr>
          <w:rFonts w:ascii="Times New Roman" w:hAnsi="Times New Roman" w:cs="Times New Roman"/>
          <w:sz w:val="28"/>
          <w:szCs w:val="28"/>
        </w:rPr>
        <w:t>Экотоксикология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76364E">
        <w:rPr>
          <w:rFonts w:ascii="Times New Roman" w:hAnsi="Times New Roman" w:cs="Times New Roman"/>
          <w:sz w:val="28"/>
          <w:szCs w:val="28"/>
        </w:rPr>
        <w:t xml:space="preserve"> биогеохимия географических популяций птиц. М.: Наука, 1999. С. 3-14</w:t>
      </w:r>
    </w:p>
    <w:p w14:paraId="52F3861E" w14:textId="77777777" w:rsidR="00D525BF" w:rsidRPr="0076364E" w:rsidRDefault="00877D5D" w:rsidP="00D525BF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Материалы Всероссийской научной конференции. Редколлегия: Н.В. Жукова, О.Г.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Гришуткин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. 2018. Издательство: Мордовский государственный педагогический институт имени М.Е.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 (Саранск)</w:t>
      </w:r>
      <w:r w:rsidR="00D525BF" w:rsidRPr="0076364E">
        <w:rPr>
          <w:rFonts w:ascii="Times New Roman" w:hAnsi="Times New Roman" w:cs="Times New Roman"/>
          <w:sz w:val="28"/>
          <w:szCs w:val="28"/>
        </w:rPr>
        <w:t>.</w:t>
      </w:r>
    </w:p>
    <w:p w14:paraId="636D1E0A" w14:textId="77777777" w:rsidR="000F7C84" w:rsidRPr="0076364E" w:rsidRDefault="000F7C84" w:rsidP="00D525BF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 xml:space="preserve">Савицкий Р.М. Геохимическая экология городских птиц (на примере ростовской области), – Ростов-на-Дону: Ростовский государственный </w:t>
      </w:r>
      <w:proofErr w:type="gramStart"/>
      <w:r w:rsidRPr="0076364E">
        <w:rPr>
          <w:rFonts w:ascii="Times New Roman" w:hAnsi="Times New Roman" w:cs="Times New Roman"/>
          <w:sz w:val="28"/>
          <w:szCs w:val="28"/>
        </w:rPr>
        <w:t>университет ,</w:t>
      </w:r>
      <w:proofErr w:type="gramEnd"/>
      <w:r w:rsidRPr="0076364E">
        <w:rPr>
          <w:rFonts w:ascii="Times New Roman" w:hAnsi="Times New Roman" w:cs="Times New Roman"/>
          <w:sz w:val="28"/>
          <w:szCs w:val="28"/>
        </w:rPr>
        <w:t xml:space="preserve"> 2003.</w:t>
      </w:r>
    </w:p>
    <w:p w14:paraId="6C264A1C" w14:textId="77777777" w:rsidR="009B269B" w:rsidRPr="0076364E" w:rsidRDefault="009B269B" w:rsidP="00D525BF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Снежко С.И., Шевченко О.Г. Источники поступления тяжёлых металлов в атмосферу // Учёные записки РГГМУ. 2011. №18. С.35-37.</w:t>
      </w:r>
    </w:p>
    <w:p w14:paraId="13F60445" w14:textId="77777777" w:rsidR="00FA3786" w:rsidRPr="0076364E" w:rsidRDefault="00877D5D" w:rsidP="00FA3786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Сорокина Т.В. Особенности накопления тяжелых металлов водоплавающими и околоводными птицами Азово-Черноморского бассейна // Диссертация на соискание ученой степени кандидата биологических наук. Ростов-на-Дону, 2002. – 182 с.</w:t>
      </w:r>
    </w:p>
    <w:p w14:paraId="600E745A" w14:textId="77777777" w:rsidR="00FA3786" w:rsidRPr="0076364E" w:rsidRDefault="00FA3786" w:rsidP="00FA3786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</w:rPr>
        <w:t>Ушаков В.А., Безруков М.Е., Глазов Л.А. Яйца сизого голубя как тест-объект загрязнения окружающей среды тяжёлыми металлами, – Нижний Новгород: Нижегородский госуниверситет, 2001.</w:t>
      </w:r>
    </w:p>
    <w:p w14:paraId="25927DC2" w14:textId="77777777" w:rsidR="00877D5D" w:rsidRPr="0076364E" w:rsidRDefault="00877D5D" w:rsidP="005B7D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EF45E0" w14:textId="77777777" w:rsidR="00313FF7" w:rsidRPr="0076364E" w:rsidRDefault="00313FF7" w:rsidP="005B7D89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Ackerman JT, Eagles-Smith CA, Herzog MP, Hartman CA, Peterson SH, et al. 2016. Avian mercury exposure and toxicological risk across western North America: a synthesis.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Total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Environment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. 568:749–769.</w:t>
      </w:r>
    </w:p>
    <w:p w14:paraId="1958B0BE" w14:textId="77777777" w:rsidR="00313FF7" w:rsidRPr="0076364E" w:rsidRDefault="00313FF7" w:rsidP="00877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Barnes J.,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Varland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D., Fleming T.</w:t>
      </w:r>
      <w:proofErr w:type="gramStart"/>
      <w:r w:rsidRPr="0076364E">
        <w:rPr>
          <w:rFonts w:ascii="Times New Roman" w:hAnsi="Times New Roman" w:cs="Times New Roman"/>
          <w:sz w:val="28"/>
          <w:szCs w:val="28"/>
          <w:lang w:val="en-US"/>
        </w:rPr>
        <w:t>,  Buchanan</w:t>
      </w:r>
      <w:proofErr w:type="gram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Gerstenberger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S. Mercury contamination in Peregrine Falcons (Falco peregrinus) in coastal Washington, 2001–2016 – The Wilson Journal of Ornithology 130(4):958–968, 2018.</w:t>
      </w:r>
    </w:p>
    <w:p w14:paraId="7A8120FE" w14:textId="77777777" w:rsidR="00313FF7" w:rsidRPr="0076364E" w:rsidRDefault="00313FF7" w:rsidP="00877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Barnes JG,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Gerstenberger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SL. 2015. Using feathers to determine mercury contamination in Peregrine Falcons and their prey.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Raptor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. 49:43–58.</w:t>
      </w:r>
    </w:p>
    <w:p w14:paraId="46DBA46A" w14:textId="77777777" w:rsidR="005B7D89" w:rsidRPr="0076364E" w:rsidRDefault="00313FF7" w:rsidP="005B7D89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Dietz R,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Riget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FF,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Boertmann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D,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Sonne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C, Olsen MT, et al. 2006. Time trends of mercury in feathers of West Greenland birds of prey during 1851–2003.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Environmental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Technology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. 40:5911–5916</w:t>
      </w:r>
      <w:r w:rsidR="005B7D89" w:rsidRPr="0076364E">
        <w:rPr>
          <w:rFonts w:ascii="Times New Roman" w:hAnsi="Times New Roman" w:cs="Times New Roman"/>
          <w:sz w:val="28"/>
          <w:szCs w:val="28"/>
        </w:rPr>
        <w:t>.</w:t>
      </w:r>
    </w:p>
    <w:p w14:paraId="733F3EF6" w14:textId="77777777" w:rsidR="00117C3A" w:rsidRPr="0076364E" w:rsidRDefault="00117C3A" w:rsidP="005B7D89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Duffus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>, J.H. «Heavy metals» a meaningless term? Pure and Applied Chemistry, 2002. Vol. 74, p. 793-807.</w:t>
      </w:r>
    </w:p>
    <w:p w14:paraId="5C5F5602" w14:textId="77777777" w:rsidR="00313FF7" w:rsidRPr="0076364E" w:rsidRDefault="00313FF7" w:rsidP="005B7D89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Hahn E, Hahn K,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Stoeppler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M (1993) Bird feathers as bioindicators in areas of the German environmental specimen bank—bioaccumulation of mercury in food-chains and exogenous deposition of atmospheric pollution with lead and cadmium. Sci Total Environ 140:259–270</w:t>
      </w:r>
    </w:p>
    <w:p w14:paraId="50736145" w14:textId="77777777" w:rsidR="00313FF7" w:rsidRPr="0076364E" w:rsidRDefault="00313FF7" w:rsidP="00877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Helander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>, B., 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Axelsson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>, J., Borg, H., Holm, K., 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Bignert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>, A., 2009. Ingestion of lead from ammunition and lead concentrations in white-tailed sea eagles (Haliaeetus albicilla) in Sweden. Science of The Total Environment</w:t>
      </w:r>
      <w:hyperlink r:id="rId25" w:tooltip="Go to table of contents for this volume/issue" w:history="1"/>
      <w:r w:rsidRPr="0076364E">
        <w:rPr>
          <w:rFonts w:ascii="Times New Roman" w:hAnsi="Times New Roman" w:cs="Times New Roman"/>
          <w:sz w:val="28"/>
          <w:szCs w:val="28"/>
          <w:lang w:val="en-US"/>
        </w:rPr>
        <w:t>, 15 October 2009, Pages 5555-5563.</w:t>
      </w:r>
    </w:p>
    <w:p w14:paraId="75676609" w14:textId="77777777" w:rsidR="00313FF7" w:rsidRPr="0076364E" w:rsidRDefault="00313FF7" w:rsidP="00877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Henriksson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K,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Karppanen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E, Helminen M (1966) High residue of mercury in Finnish White-tailed Eagles.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Ornis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Fenn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43:38–45</w:t>
      </w:r>
    </w:p>
    <w:p w14:paraId="1AC25C89" w14:textId="77777777" w:rsidR="00313FF7" w:rsidRPr="0076364E" w:rsidRDefault="00313FF7" w:rsidP="00877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Henriksson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, K.,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Karppanen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Pr="0076364E">
        <w:rPr>
          <w:rFonts w:ascii="Times New Roman" w:hAnsi="Times New Roman" w:cs="Times New Roman"/>
          <w:sz w:val="28"/>
          <w:szCs w:val="28"/>
          <w:lang w:val="en-US"/>
        </w:rPr>
        <w:t>E .</w:t>
      </w:r>
      <w:proofErr w:type="gram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&amp; Helminen, M. </w:t>
      </w:r>
      <w:proofErr w:type="gramStart"/>
      <w:r w:rsidRPr="0076364E">
        <w:rPr>
          <w:rFonts w:ascii="Times New Roman" w:hAnsi="Times New Roman" w:cs="Times New Roman"/>
          <w:sz w:val="28"/>
          <w:szCs w:val="28"/>
          <w:lang w:val="en-US"/>
        </w:rPr>
        <w:t>1966 :</w:t>
      </w:r>
      <w:proofErr w:type="gram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High residues of mercury in Finnish White-tailed Eagles . - Ornis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Fennica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43:38-45.</w:t>
      </w:r>
    </w:p>
    <w:p w14:paraId="2D64B196" w14:textId="77777777" w:rsidR="00313FF7" w:rsidRPr="0076364E" w:rsidRDefault="00313FF7" w:rsidP="00877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t>Joseph G. Barnes,1 * Daniel E. Varland,2 Tracy L. Fleming,3 Joseph B. Buchanan,4 and Shawn L. Gerstenberger5 Mercury contamination in Peregrine Falcons (Falco peregrinus) in coastal Washington, 2001–2016. The Wilson Journal of Ornithology 130(4):958–968, 2018.</w:t>
      </w:r>
    </w:p>
    <w:p w14:paraId="3251CF42" w14:textId="77777777" w:rsidR="004F503A" w:rsidRDefault="00313FF7" w:rsidP="004F503A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t>Krone, O., Stjernberg, T., Kenntner, N., Tataruch, F., Koivusaari, J., &amp; 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Nuuja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>, I. Mortality factors, helminth burden, and contaminant residues in white-tailed sea eagles (Haliaeetus albicilla) from Finland. AMBIO A Journal of the Human Environment, 2006</w:t>
      </w:r>
      <w:r w:rsidR="00F007C3" w:rsidRPr="0076364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E4B7540" w14:textId="5457407D" w:rsidR="00F007C3" w:rsidRPr="004F503A" w:rsidRDefault="00F007C3" w:rsidP="004F503A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F503A">
        <w:rPr>
          <w:rFonts w:ascii="Times New Roman" w:hAnsi="Times New Roman" w:cs="Times New Roman"/>
          <w:sz w:val="28"/>
          <w:szCs w:val="28"/>
          <w:lang w:val="en-US"/>
        </w:rPr>
        <w:t>Leonzio</w:t>
      </w:r>
      <w:proofErr w:type="spellEnd"/>
      <w:r w:rsidRPr="004F503A">
        <w:rPr>
          <w:rFonts w:ascii="Times New Roman" w:hAnsi="Times New Roman" w:cs="Times New Roman"/>
          <w:sz w:val="28"/>
          <w:szCs w:val="28"/>
          <w:lang w:val="en-US"/>
        </w:rPr>
        <w:t xml:space="preserve">, C., </w:t>
      </w:r>
      <w:proofErr w:type="spellStart"/>
      <w:r w:rsidRPr="004F503A">
        <w:rPr>
          <w:rFonts w:ascii="Times New Roman" w:hAnsi="Times New Roman" w:cs="Times New Roman"/>
          <w:sz w:val="28"/>
          <w:szCs w:val="28"/>
          <w:lang w:val="en-US"/>
        </w:rPr>
        <w:t>Bargagli</w:t>
      </w:r>
      <w:proofErr w:type="spellEnd"/>
      <w:r w:rsidRPr="004F503A">
        <w:rPr>
          <w:rFonts w:ascii="Times New Roman" w:hAnsi="Times New Roman" w:cs="Times New Roman"/>
          <w:sz w:val="28"/>
          <w:szCs w:val="28"/>
          <w:lang w:val="en-US"/>
        </w:rPr>
        <w:t xml:space="preserve">, R., Focardi, S., </w:t>
      </w:r>
      <w:proofErr w:type="spellStart"/>
      <w:r w:rsidRPr="004F503A">
        <w:rPr>
          <w:rFonts w:ascii="Times New Roman" w:hAnsi="Times New Roman" w:cs="Times New Roman"/>
          <w:sz w:val="28"/>
          <w:szCs w:val="28"/>
          <w:lang w:val="en-US"/>
        </w:rPr>
        <w:t>Fossi</w:t>
      </w:r>
      <w:proofErr w:type="spellEnd"/>
      <w:r w:rsidRPr="004F503A">
        <w:rPr>
          <w:rFonts w:ascii="Times New Roman" w:hAnsi="Times New Roman" w:cs="Times New Roman"/>
          <w:sz w:val="28"/>
          <w:szCs w:val="28"/>
          <w:lang w:val="en-US"/>
        </w:rPr>
        <w:t>, M.C. et al.</w:t>
      </w:r>
      <w:r w:rsidRPr="004F503A">
        <w:rPr>
          <w:sz w:val="28"/>
          <w:szCs w:val="28"/>
          <w:lang w:val="en-US"/>
        </w:rPr>
        <w:t xml:space="preserve"> </w:t>
      </w:r>
      <w:r w:rsidRPr="004F503A">
        <w:rPr>
          <w:rFonts w:ascii="Times New Roman" w:hAnsi="Times New Roman" w:cs="Times New Roman"/>
          <w:sz w:val="28"/>
          <w:szCs w:val="28"/>
          <w:lang w:val="en-US"/>
        </w:rPr>
        <w:t xml:space="preserve">Selenium-mercury interaction in birds. </w:t>
      </w:r>
      <w:proofErr w:type="spellStart"/>
      <w:r w:rsidRPr="004F503A">
        <w:rPr>
          <w:rFonts w:ascii="Times New Roman" w:hAnsi="Times New Roman" w:cs="Times New Roman"/>
          <w:sz w:val="28"/>
          <w:szCs w:val="28"/>
          <w:lang w:val="en-US"/>
        </w:rPr>
        <w:t>Università</w:t>
      </w:r>
      <w:proofErr w:type="spellEnd"/>
      <w:r w:rsidRPr="004F50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F503A">
        <w:rPr>
          <w:rFonts w:ascii="Times New Roman" w:hAnsi="Times New Roman" w:cs="Times New Roman"/>
          <w:sz w:val="28"/>
          <w:szCs w:val="28"/>
          <w:lang w:val="en-US"/>
        </w:rPr>
        <w:t>degli</w:t>
      </w:r>
      <w:proofErr w:type="spellEnd"/>
      <w:r w:rsidRPr="004F50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F503A">
        <w:rPr>
          <w:rFonts w:ascii="Times New Roman" w:hAnsi="Times New Roman" w:cs="Times New Roman"/>
          <w:sz w:val="28"/>
          <w:szCs w:val="28"/>
          <w:lang w:val="en-US"/>
        </w:rPr>
        <w:t>Studi</w:t>
      </w:r>
      <w:proofErr w:type="spellEnd"/>
      <w:r w:rsidRPr="004F503A">
        <w:rPr>
          <w:rFonts w:ascii="Times New Roman" w:hAnsi="Times New Roman" w:cs="Times New Roman"/>
          <w:sz w:val="28"/>
          <w:szCs w:val="28"/>
          <w:lang w:val="en-US"/>
        </w:rPr>
        <w:t xml:space="preserve"> di Siena, 1989.</w:t>
      </w:r>
    </w:p>
    <w:p w14:paraId="6FDDF3CF" w14:textId="77777777" w:rsidR="00313FF7" w:rsidRPr="0076364E" w:rsidRDefault="00313FF7" w:rsidP="00877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Lindberg P,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Odsjo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T. 1983. Mercury in feathers of Peregrine ¨ Falcon compared with total mercury content in some of its prey species in Sweden.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Environmental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Pollution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. 5:297–318.</w:t>
      </w:r>
    </w:p>
    <w:p w14:paraId="30DF4B0E" w14:textId="77777777" w:rsidR="00313FF7" w:rsidRPr="0076364E" w:rsidRDefault="00313FF7" w:rsidP="00877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Lindberg, </w:t>
      </w:r>
      <w:proofErr w:type="gramStart"/>
      <w:r w:rsidRPr="0076364E">
        <w:rPr>
          <w:rFonts w:ascii="Times New Roman" w:hAnsi="Times New Roman" w:cs="Times New Roman"/>
          <w:sz w:val="28"/>
          <w:szCs w:val="28"/>
          <w:lang w:val="en-US"/>
        </w:rPr>
        <w:t>P .</w:t>
      </w:r>
      <w:proofErr w:type="gram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Odsjö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, T. &amp;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Wikman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, M. 1983 : Mercury in feathers of the Peregrine Falcon Falco peregrinus in Finland. - Ornis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Fennica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60:28-30.</w:t>
      </w:r>
    </w:p>
    <w:p w14:paraId="014F1F7F" w14:textId="77777777" w:rsidR="00313FF7" w:rsidRPr="0076364E" w:rsidRDefault="00313FF7" w:rsidP="00877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t>Lindberg, p., Mearns. 1982. Occurrence of mercury in feathers from Scottish Peregrines (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Falcop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76364E">
        <w:rPr>
          <w:rFonts w:ascii="Times New Roman" w:hAnsi="Times New Roman" w:cs="Times New Roman"/>
          <w:sz w:val="28"/>
          <w:szCs w:val="28"/>
          <w:lang w:val="en-US"/>
        </w:rPr>
        <w:t>eregrinus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>)B.</w:t>
      </w:r>
      <w:proofErr w:type="gram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ulletin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Environ.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Contamination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</w:rPr>
        <w:t>Toxicol</w:t>
      </w:r>
      <w:proofErr w:type="spellEnd"/>
      <w:r w:rsidRPr="0076364E">
        <w:rPr>
          <w:rFonts w:ascii="Times New Roman" w:hAnsi="Times New Roman" w:cs="Times New Roman"/>
          <w:sz w:val="28"/>
          <w:szCs w:val="28"/>
        </w:rPr>
        <w:t>. 28: 181-185.</w:t>
      </w:r>
    </w:p>
    <w:p w14:paraId="53780295" w14:textId="77777777" w:rsidR="008D771F" w:rsidRPr="0076364E" w:rsidRDefault="00313FF7" w:rsidP="008D771F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Peter Lindberg,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Tjelvar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Odsjö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, &amp; Marcus </w:t>
      </w: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Wikman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>. Mercury in feathers of the Peregrine Falcon Falco peregrinus in Finland // ORNIS FENNICA Vol. 60, 1983</w:t>
      </w:r>
    </w:p>
    <w:p w14:paraId="3E07F7DB" w14:textId="77777777" w:rsidR="008D771F" w:rsidRPr="0076364E" w:rsidRDefault="008D771F" w:rsidP="008D771F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6364E">
        <w:rPr>
          <w:rFonts w:ascii="Times New Roman" w:hAnsi="Times New Roman" w:cs="Times New Roman"/>
          <w:sz w:val="28"/>
          <w:szCs w:val="28"/>
          <w:lang w:val="en-US"/>
        </w:rPr>
        <w:t>Scheuhammer</w:t>
      </w:r>
      <w:proofErr w:type="spellEnd"/>
      <w:r w:rsidRPr="0076364E">
        <w:rPr>
          <w:rFonts w:ascii="Times New Roman" w:hAnsi="Times New Roman" w:cs="Times New Roman"/>
          <w:sz w:val="28"/>
          <w:szCs w:val="28"/>
          <w:lang w:val="en-US"/>
        </w:rPr>
        <w:t>, A.M. Reproductive effects of chronic, low-level dietary metal exposure in birds. 52-</w:t>
      </w:r>
      <w:proofErr w:type="gramStart"/>
      <w:r w:rsidRPr="0076364E">
        <w:rPr>
          <w:rFonts w:ascii="Times New Roman" w:hAnsi="Times New Roman" w:cs="Times New Roman"/>
          <w:sz w:val="28"/>
          <w:szCs w:val="28"/>
          <w:lang w:val="en-US"/>
        </w:rPr>
        <w:t>th  North</w:t>
      </w:r>
      <w:proofErr w:type="gramEnd"/>
      <w:r w:rsidRPr="0076364E">
        <w:rPr>
          <w:rFonts w:ascii="Times New Roman" w:hAnsi="Times New Roman" w:cs="Times New Roman"/>
          <w:sz w:val="28"/>
          <w:szCs w:val="28"/>
          <w:lang w:val="en-US"/>
        </w:rPr>
        <w:t xml:space="preserve"> American wildlife and natural resources conf. Quebec City, 1987. P. 568-664.</w:t>
      </w:r>
    </w:p>
    <w:sectPr w:rsidR="008D771F" w:rsidRPr="0076364E" w:rsidSect="00A169AF">
      <w:footerReference w:type="default" r:id="rId26"/>
      <w:pgSz w:w="11906" w:h="16838"/>
      <w:pgMar w:top="1134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56377" w14:textId="77777777" w:rsidR="00003917" w:rsidRDefault="00003917" w:rsidP="00055DC8">
      <w:pPr>
        <w:spacing w:after="0" w:line="240" w:lineRule="auto"/>
      </w:pPr>
      <w:r>
        <w:separator/>
      </w:r>
    </w:p>
  </w:endnote>
  <w:endnote w:type="continuationSeparator" w:id="0">
    <w:p w14:paraId="1656C1B7" w14:textId="77777777" w:rsidR="00003917" w:rsidRDefault="00003917" w:rsidP="00055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harterITC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2977617"/>
      <w:docPartObj>
        <w:docPartGallery w:val="Page Numbers (Bottom of Page)"/>
        <w:docPartUnique/>
      </w:docPartObj>
    </w:sdtPr>
    <w:sdtContent>
      <w:p w14:paraId="1C3DDE61" w14:textId="7AD01F41" w:rsidR="00A169AF" w:rsidRDefault="00A169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6A7608" w14:textId="77777777" w:rsidR="00A169AF" w:rsidRDefault="00A169A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2CEFF8" w14:textId="77777777" w:rsidR="00003917" w:rsidRDefault="00003917" w:rsidP="00055DC8">
      <w:pPr>
        <w:spacing w:after="0" w:line="240" w:lineRule="auto"/>
      </w:pPr>
      <w:r>
        <w:separator/>
      </w:r>
    </w:p>
  </w:footnote>
  <w:footnote w:type="continuationSeparator" w:id="0">
    <w:p w14:paraId="7FCF8F38" w14:textId="77777777" w:rsidR="00003917" w:rsidRDefault="00003917" w:rsidP="00055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82A44"/>
    <w:multiLevelType w:val="hybridMultilevel"/>
    <w:tmpl w:val="F69C59F8"/>
    <w:lvl w:ilvl="0" w:tplc="0ECCF3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4E40F24"/>
    <w:multiLevelType w:val="hybridMultilevel"/>
    <w:tmpl w:val="1C32F1CA"/>
    <w:lvl w:ilvl="0" w:tplc="04190011">
      <w:start w:val="1"/>
      <w:numFmt w:val="decimal"/>
      <w:lvlText w:val="%1)"/>
      <w:lvlJc w:val="left"/>
      <w:pPr>
        <w:ind w:left="-272" w:hanging="360"/>
      </w:pPr>
    </w:lvl>
    <w:lvl w:ilvl="1" w:tplc="04190019" w:tentative="1">
      <w:start w:val="1"/>
      <w:numFmt w:val="lowerLetter"/>
      <w:lvlText w:val="%2."/>
      <w:lvlJc w:val="left"/>
      <w:pPr>
        <w:ind w:left="448" w:hanging="360"/>
      </w:pPr>
    </w:lvl>
    <w:lvl w:ilvl="2" w:tplc="0419001B" w:tentative="1">
      <w:start w:val="1"/>
      <w:numFmt w:val="lowerRoman"/>
      <w:lvlText w:val="%3."/>
      <w:lvlJc w:val="right"/>
      <w:pPr>
        <w:ind w:left="1168" w:hanging="180"/>
      </w:pPr>
    </w:lvl>
    <w:lvl w:ilvl="3" w:tplc="0419000F" w:tentative="1">
      <w:start w:val="1"/>
      <w:numFmt w:val="decimal"/>
      <w:lvlText w:val="%4."/>
      <w:lvlJc w:val="left"/>
      <w:pPr>
        <w:ind w:left="1888" w:hanging="360"/>
      </w:pPr>
    </w:lvl>
    <w:lvl w:ilvl="4" w:tplc="04190019" w:tentative="1">
      <w:start w:val="1"/>
      <w:numFmt w:val="lowerLetter"/>
      <w:lvlText w:val="%5."/>
      <w:lvlJc w:val="left"/>
      <w:pPr>
        <w:ind w:left="2608" w:hanging="360"/>
      </w:pPr>
    </w:lvl>
    <w:lvl w:ilvl="5" w:tplc="0419001B" w:tentative="1">
      <w:start w:val="1"/>
      <w:numFmt w:val="lowerRoman"/>
      <w:lvlText w:val="%6."/>
      <w:lvlJc w:val="right"/>
      <w:pPr>
        <w:ind w:left="3328" w:hanging="180"/>
      </w:pPr>
    </w:lvl>
    <w:lvl w:ilvl="6" w:tplc="0419000F" w:tentative="1">
      <w:start w:val="1"/>
      <w:numFmt w:val="decimal"/>
      <w:lvlText w:val="%7."/>
      <w:lvlJc w:val="left"/>
      <w:pPr>
        <w:ind w:left="4048" w:hanging="360"/>
      </w:pPr>
    </w:lvl>
    <w:lvl w:ilvl="7" w:tplc="04190019" w:tentative="1">
      <w:start w:val="1"/>
      <w:numFmt w:val="lowerLetter"/>
      <w:lvlText w:val="%8."/>
      <w:lvlJc w:val="left"/>
      <w:pPr>
        <w:ind w:left="4768" w:hanging="360"/>
      </w:pPr>
    </w:lvl>
    <w:lvl w:ilvl="8" w:tplc="041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2" w15:restartNumberingAfterBreak="0">
    <w:nsid w:val="52247B88"/>
    <w:multiLevelType w:val="hybridMultilevel"/>
    <w:tmpl w:val="3D9271BC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3" w15:restartNumberingAfterBreak="0">
    <w:nsid w:val="532E4A22"/>
    <w:multiLevelType w:val="hybridMultilevel"/>
    <w:tmpl w:val="A0D6A926"/>
    <w:lvl w:ilvl="0" w:tplc="D3829AD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7031B8C"/>
    <w:multiLevelType w:val="hybridMultilevel"/>
    <w:tmpl w:val="D96CAD0C"/>
    <w:lvl w:ilvl="0" w:tplc="DDE640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652E67"/>
    <w:multiLevelType w:val="hybridMultilevel"/>
    <w:tmpl w:val="AA7283EE"/>
    <w:lvl w:ilvl="0" w:tplc="A198F77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20"/>
    <w:rsid w:val="00003917"/>
    <w:rsid w:val="00011177"/>
    <w:rsid w:val="0001536F"/>
    <w:rsid w:val="000235B0"/>
    <w:rsid w:val="00042EC1"/>
    <w:rsid w:val="00055DC8"/>
    <w:rsid w:val="00061DEF"/>
    <w:rsid w:val="00073BA7"/>
    <w:rsid w:val="000A1DA6"/>
    <w:rsid w:val="000A2AA9"/>
    <w:rsid w:val="000B0789"/>
    <w:rsid w:val="000B5C40"/>
    <w:rsid w:val="000D651E"/>
    <w:rsid w:val="000E12E6"/>
    <w:rsid w:val="000F491E"/>
    <w:rsid w:val="000F7C84"/>
    <w:rsid w:val="0011332E"/>
    <w:rsid w:val="00117C3A"/>
    <w:rsid w:val="00120895"/>
    <w:rsid w:val="00124C58"/>
    <w:rsid w:val="00126EC2"/>
    <w:rsid w:val="00134CBE"/>
    <w:rsid w:val="00140BB9"/>
    <w:rsid w:val="00152799"/>
    <w:rsid w:val="00165B13"/>
    <w:rsid w:val="001928B0"/>
    <w:rsid w:val="001A568A"/>
    <w:rsid w:val="001A5A8D"/>
    <w:rsid w:val="001B1579"/>
    <w:rsid w:val="001B1A74"/>
    <w:rsid w:val="001E2BD9"/>
    <w:rsid w:val="0020046F"/>
    <w:rsid w:val="00206633"/>
    <w:rsid w:val="0021109B"/>
    <w:rsid w:val="002135D7"/>
    <w:rsid w:val="00220B9B"/>
    <w:rsid w:val="00226FEC"/>
    <w:rsid w:val="00227D7B"/>
    <w:rsid w:val="00232CEE"/>
    <w:rsid w:val="00235DBA"/>
    <w:rsid w:val="0024330F"/>
    <w:rsid w:val="00272B01"/>
    <w:rsid w:val="002911F9"/>
    <w:rsid w:val="00292D7F"/>
    <w:rsid w:val="00297E9E"/>
    <w:rsid w:val="002A6015"/>
    <w:rsid w:val="002A623D"/>
    <w:rsid w:val="002B4C2D"/>
    <w:rsid w:val="002C4DC2"/>
    <w:rsid w:val="002D6F10"/>
    <w:rsid w:val="002E4E20"/>
    <w:rsid w:val="002F5ADB"/>
    <w:rsid w:val="00313FF7"/>
    <w:rsid w:val="00336F73"/>
    <w:rsid w:val="003429A1"/>
    <w:rsid w:val="0034396D"/>
    <w:rsid w:val="0036257D"/>
    <w:rsid w:val="00365840"/>
    <w:rsid w:val="00386B78"/>
    <w:rsid w:val="00387384"/>
    <w:rsid w:val="00387F7E"/>
    <w:rsid w:val="003A20AE"/>
    <w:rsid w:val="003B3A95"/>
    <w:rsid w:val="003B498B"/>
    <w:rsid w:val="003F6E6E"/>
    <w:rsid w:val="004070A0"/>
    <w:rsid w:val="004079F3"/>
    <w:rsid w:val="004169FF"/>
    <w:rsid w:val="0044323E"/>
    <w:rsid w:val="00473FAF"/>
    <w:rsid w:val="00475C78"/>
    <w:rsid w:val="00482E56"/>
    <w:rsid w:val="0049460F"/>
    <w:rsid w:val="0049502F"/>
    <w:rsid w:val="004C2D56"/>
    <w:rsid w:val="004C5AD4"/>
    <w:rsid w:val="004D2E12"/>
    <w:rsid w:val="004D6EFF"/>
    <w:rsid w:val="004F1C80"/>
    <w:rsid w:val="004F503A"/>
    <w:rsid w:val="00514D3E"/>
    <w:rsid w:val="00532C55"/>
    <w:rsid w:val="00584F78"/>
    <w:rsid w:val="005A268E"/>
    <w:rsid w:val="005A3319"/>
    <w:rsid w:val="005A41AE"/>
    <w:rsid w:val="005A54E8"/>
    <w:rsid w:val="005B47F6"/>
    <w:rsid w:val="005B7D89"/>
    <w:rsid w:val="005D68D5"/>
    <w:rsid w:val="005D759A"/>
    <w:rsid w:val="005E0ED0"/>
    <w:rsid w:val="005F208C"/>
    <w:rsid w:val="00602B4D"/>
    <w:rsid w:val="0060409D"/>
    <w:rsid w:val="00610D34"/>
    <w:rsid w:val="00613A2A"/>
    <w:rsid w:val="006140F5"/>
    <w:rsid w:val="00623379"/>
    <w:rsid w:val="006451E0"/>
    <w:rsid w:val="00661A24"/>
    <w:rsid w:val="006757DE"/>
    <w:rsid w:val="006E09D3"/>
    <w:rsid w:val="006E6B5F"/>
    <w:rsid w:val="006E72DD"/>
    <w:rsid w:val="006F3F3A"/>
    <w:rsid w:val="006F4673"/>
    <w:rsid w:val="007015BA"/>
    <w:rsid w:val="00704D5F"/>
    <w:rsid w:val="007138F5"/>
    <w:rsid w:val="00714D8B"/>
    <w:rsid w:val="007305DF"/>
    <w:rsid w:val="0076364E"/>
    <w:rsid w:val="0077228C"/>
    <w:rsid w:val="007A42C3"/>
    <w:rsid w:val="007B057E"/>
    <w:rsid w:val="007C1F5D"/>
    <w:rsid w:val="007C2488"/>
    <w:rsid w:val="007D600D"/>
    <w:rsid w:val="007F4B2E"/>
    <w:rsid w:val="007F6062"/>
    <w:rsid w:val="00803C16"/>
    <w:rsid w:val="00822C4F"/>
    <w:rsid w:val="00877D5D"/>
    <w:rsid w:val="00882A04"/>
    <w:rsid w:val="0089212C"/>
    <w:rsid w:val="008A4EBA"/>
    <w:rsid w:val="008A7E1E"/>
    <w:rsid w:val="008B4070"/>
    <w:rsid w:val="008B45A7"/>
    <w:rsid w:val="008D0249"/>
    <w:rsid w:val="008D0E8C"/>
    <w:rsid w:val="008D771F"/>
    <w:rsid w:val="008F6BBB"/>
    <w:rsid w:val="00901261"/>
    <w:rsid w:val="00901E2E"/>
    <w:rsid w:val="00902CF0"/>
    <w:rsid w:val="00922B44"/>
    <w:rsid w:val="00937A12"/>
    <w:rsid w:val="009426F5"/>
    <w:rsid w:val="00952EBD"/>
    <w:rsid w:val="009720C8"/>
    <w:rsid w:val="00974F8C"/>
    <w:rsid w:val="00977543"/>
    <w:rsid w:val="00986AB6"/>
    <w:rsid w:val="009B269B"/>
    <w:rsid w:val="009E1CEF"/>
    <w:rsid w:val="00A00F46"/>
    <w:rsid w:val="00A03A1F"/>
    <w:rsid w:val="00A059DE"/>
    <w:rsid w:val="00A169AF"/>
    <w:rsid w:val="00A26511"/>
    <w:rsid w:val="00A54683"/>
    <w:rsid w:val="00A55DE1"/>
    <w:rsid w:val="00A57EF5"/>
    <w:rsid w:val="00A60E2C"/>
    <w:rsid w:val="00A94E19"/>
    <w:rsid w:val="00AA21CB"/>
    <w:rsid w:val="00AA7676"/>
    <w:rsid w:val="00AD3403"/>
    <w:rsid w:val="00B22401"/>
    <w:rsid w:val="00B2737B"/>
    <w:rsid w:val="00B31EFE"/>
    <w:rsid w:val="00B322D1"/>
    <w:rsid w:val="00B34BAA"/>
    <w:rsid w:val="00B363BA"/>
    <w:rsid w:val="00B673C3"/>
    <w:rsid w:val="00B722E2"/>
    <w:rsid w:val="00B7355F"/>
    <w:rsid w:val="00B906EC"/>
    <w:rsid w:val="00BA4B5B"/>
    <w:rsid w:val="00BB5E9D"/>
    <w:rsid w:val="00BB79CA"/>
    <w:rsid w:val="00BE621A"/>
    <w:rsid w:val="00BF1769"/>
    <w:rsid w:val="00C16B51"/>
    <w:rsid w:val="00C24089"/>
    <w:rsid w:val="00C24B7C"/>
    <w:rsid w:val="00C402CA"/>
    <w:rsid w:val="00C44C14"/>
    <w:rsid w:val="00C44E6B"/>
    <w:rsid w:val="00C55EDE"/>
    <w:rsid w:val="00C6737E"/>
    <w:rsid w:val="00C9614B"/>
    <w:rsid w:val="00CB5D5B"/>
    <w:rsid w:val="00CB7960"/>
    <w:rsid w:val="00CC7EFA"/>
    <w:rsid w:val="00CE035C"/>
    <w:rsid w:val="00CE0713"/>
    <w:rsid w:val="00D077FB"/>
    <w:rsid w:val="00D11829"/>
    <w:rsid w:val="00D35A59"/>
    <w:rsid w:val="00D525BF"/>
    <w:rsid w:val="00D817D1"/>
    <w:rsid w:val="00D94258"/>
    <w:rsid w:val="00D94E1F"/>
    <w:rsid w:val="00DB11A1"/>
    <w:rsid w:val="00DC23F4"/>
    <w:rsid w:val="00DD6D0A"/>
    <w:rsid w:val="00DE7222"/>
    <w:rsid w:val="00E42DC3"/>
    <w:rsid w:val="00E53087"/>
    <w:rsid w:val="00E63CF9"/>
    <w:rsid w:val="00E73F41"/>
    <w:rsid w:val="00E859A5"/>
    <w:rsid w:val="00E86873"/>
    <w:rsid w:val="00E9495D"/>
    <w:rsid w:val="00EA4091"/>
    <w:rsid w:val="00EA4E09"/>
    <w:rsid w:val="00EA7C4D"/>
    <w:rsid w:val="00EB5B41"/>
    <w:rsid w:val="00EC31EF"/>
    <w:rsid w:val="00ED1B94"/>
    <w:rsid w:val="00EE1B54"/>
    <w:rsid w:val="00EF2C12"/>
    <w:rsid w:val="00F007C3"/>
    <w:rsid w:val="00F06ECC"/>
    <w:rsid w:val="00F40AF4"/>
    <w:rsid w:val="00F83265"/>
    <w:rsid w:val="00F92EBD"/>
    <w:rsid w:val="00F95824"/>
    <w:rsid w:val="00FA3786"/>
    <w:rsid w:val="00FC3DA1"/>
    <w:rsid w:val="00FC767B"/>
    <w:rsid w:val="00FD582E"/>
    <w:rsid w:val="00FF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5D574"/>
  <w15:docId w15:val="{1909BDED-5F0C-46B5-802B-34135FF62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70A0"/>
  </w:style>
  <w:style w:type="paragraph" w:styleId="1">
    <w:name w:val="heading 1"/>
    <w:basedOn w:val="a"/>
    <w:next w:val="a"/>
    <w:link w:val="10"/>
    <w:uiPriority w:val="9"/>
    <w:qFormat/>
    <w:rsid w:val="00A169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F8C"/>
    <w:pPr>
      <w:ind w:left="720"/>
      <w:contextualSpacing/>
    </w:pPr>
  </w:style>
  <w:style w:type="table" w:styleId="a4">
    <w:name w:val="Table Grid"/>
    <w:basedOn w:val="a1"/>
    <w:uiPriority w:val="39"/>
    <w:rsid w:val="00443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0126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3A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5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5DC8"/>
  </w:style>
  <w:style w:type="paragraph" w:styleId="a9">
    <w:name w:val="footer"/>
    <w:basedOn w:val="a"/>
    <w:link w:val="aa"/>
    <w:uiPriority w:val="99"/>
    <w:unhideWhenUsed/>
    <w:rsid w:val="0005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5DC8"/>
  </w:style>
  <w:style w:type="character" w:styleId="ab">
    <w:name w:val="Emphasis"/>
    <w:basedOn w:val="a0"/>
    <w:uiPriority w:val="20"/>
    <w:qFormat/>
    <w:rsid w:val="00D11829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9B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B26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69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semiHidden/>
    <w:unhideWhenUsed/>
    <w:qFormat/>
    <w:rsid w:val="00A169AF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A169AF"/>
    <w:pPr>
      <w:tabs>
        <w:tab w:val="right" w:leader="dot" w:pos="9345"/>
      </w:tabs>
      <w:spacing w:after="100" w:line="276" w:lineRule="auto"/>
      <w:ind w:left="220"/>
    </w:pPr>
    <w:rPr>
      <w:rFonts w:ascii="Times New Roman" w:eastAsiaTheme="minorEastAsia" w:hAnsi="Times New Roman" w:cs="Times New Roman"/>
      <w:noProof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169AF"/>
    <w:pPr>
      <w:spacing w:after="100" w:line="276" w:lineRule="auto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A169AF"/>
    <w:pPr>
      <w:spacing w:after="100" w:line="276" w:lineRule="auto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hyperlink" Target="https://www.sciencedirect.com/science/journal/00489697/407/21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1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4;\Documents\&#1054;&#1056;&#1053;&#1048;&#1058;&#1054;&#1051;&#1054;&#1043;&#1048;&#1071;\&#1071;&#1053;&#1040;&#1054;\!!!%20&#1048;&#1089;&#1089;&#1083;&#1077;&#1076;&#1086;&#1074;&#1072;&#1085;&#1080;&#1103;%20!!!\&#1069;&#1082;&#1086;&#1090;&#1086;&#1082;&#1089;&#1080;&#1082;&#1086;&#1083;&#1086;&#1075;&#1080;&#1103;%20&#1087;&#1090;&#1080;&#1094;\&#1056;&#1077;&#1079;&#1091;&#1083;&#1100;&#1090;&#1072;&#1090;&#1099;%20&#1072;&#1085;&#1072;&#1083;&#1080;&#1079;&#1072;%20&#1087;&#1088;&#1086;&#1073;\02.%20&#1057;&#1088;&#1077;&#1076;&#1085;&#1080;&#1077;%20&#1076;&#1072;&#1085;&#1085;&#1099;&#1077;%20&#1087;&#1086;%20&#1074;&#1080;&#1076;&#1072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0" i="0" baseline="0">
                <a:effectLst/>
              </a:rPr>
              <a:t>Рис. 3. Содержание </a:t>
            </a:r>
            <a:r>
              <a:rPr lang="en-US" sz="1000" b="0" i="0" baseline="0">
                <a:effectLst/>
              </a:rPr>
              <a:t>Al </a:t>
            </a:r>
            <a:r>
              <a:rPr lang="ru-RU" sz="1000" b="0" i="0" baseline="0">
                <a:effectLst/>
              </a:rPr>
              <a:t>в перях различных видов птиц Тазовского полуострова, мкг/г</a:t>
            </a:r>
            <a:endParaRPr lang="ru-RU" sz="10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Средние!$B$24</c:f>
              <c:strCache>
                <c:ptCount val="1"/>
                <c:pt idx="0">
                  <c:v>Среднее (µ)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Средние!$A$25:$A$30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Средние!$B$25:$B$30</c:f>
              <c:numCache>
                <c:formatCode>0</c:formatCode>
                <c:ptCount val="6"/>
                <c:pt idx="0" formatCode="0.00">
                  <c:v>595.42889111236582</c:v>
                </c:pt>
                <c:pt idx="1">
                  <c:v>436.71206419852626</c:v>
                </c:pt>
                <c:pt idx="2">
                  <c:v>640.26697259580749</c:v>
                </c:pt>
                <c:pt idx="3">
                  <c:v>1087.3722394687973</c:v>
                </c:pt>
                <c:pt idx="4">
                  <c:v>2353.7266341791087</c:v>
                </c:pt>
                <c:pt idx="5">
                  <c:v>3720.2891933354231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3B-457F-9034-7CD32412AB41}"/>
            </c:ext>
          </c:extLst>
        </c:ser>
        <c:ser>
          <c:idx val="1"/>
          <c:order val="1"/>
          <c:tx>
            <c:strRef>
              <c:f>Средние!$C$24</c:f>
              <c:strCache>
                <c:ptCount val="1"/>
                <c:pt idx="0">
                  <c:v>Mедиана (Me)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Средние!$A$25:$A$30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Средние!$C$25:$C$30</c:f>
              <c:numCache>
                <c:formatCode>General</c:formatCode>
                <c:ptCount val="6"/>
                <c:pt idx="0" formatCode="0.00">
                  <c:v>258.00027558778095</c:v>
                </c:pt>
                <c:pt idx="2" formatCode="0">
                  <c:v>570.28924290479017</c:v>
                </c:pt>
                <c:pt idx="3" formatCode="0">
                  <c:v>1233.2312093919434</c:v>
                </c:pt>
                <c:pt idx="4" formatCode="0">
                  <c:v>2226.2111038814901</c:v>
                </c:pt>
                <c:pt idx="5" formatCode="0">
                  <c:v>3649.0484213687141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3B-457F-9034-7CD32412AB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474048"/>
        <c:axId val="183743232"/>
      </c:barChart>
      <c:catAx>
        <c:axId val="18547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743232"/>
        <c:crosses val="autoZero"/>
        <c:auto val="1"/>
        <c:lblAlgn val="ctr"/>
        <c:lblOffset val="100"/>
        <c:noMultiLvlLbl val="0"/>
      </c:catAx>
      <c:valAx>
        <c:axId val="183743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_ ;[Red]\-0\ 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474048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0" i="0" u="none" strike="noStrike" baseline="0">
                <a:effectLst/>
              </a:rPr>
              <a:t>Рис. 14. Содержание </a:t>
            </a:r>
            <a:r>
              <a:rPr lang="en-US" sz="900" b="0" i="0" u="none" strike="noStrike" baseline="0">
                <a:effectLst/>
              </a:rPr>
              <a:t>Mo </a:t>
            </a:r>
            <a:r>
              <a:rPr lang="ru-RU" sz="900" b="0" i="0" u="none" strike="noStrike" baseline="0">
                <a:effectLst/>
              </a:rPr>
              <a:t>в перях различных видов птиц Тазовского полуострова, мкг/г</a:t>
            </a:r>
            <a:endParaRPr lang="ru-RU" sz="9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Средние!$B$279</c:f>
              <c:strCache>
                <c:ptCount val="1"/>
                <c:pt idx="0">
                  <c:v>Среднее (µ)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Средние!$A$280:$A$285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Средние!$B$280:$B$285</c:f>
              <c:numCache>
                <c:formatCode>0.00</c:formatCode>
                <c:ptCount val="6"/>
                <c:pt idx="0">
                  <c:v>0.13219246408199867</c:v>
                </c:pt>
                <c:pt idx="1">
                  <c:v>0.48205358490799521</c:v>
                </c:pt>
                <c:pt idx="2" formatCode="0.000">
                  <c:v>0.38353141265487661</c:v>
                </c:pt>
                <c:pt idx="3" formatCode="0.000">
                  <c:v>0.22431557942263733</c:v>
                </c:pt>
                <c:pt idx="4" formatCode="0.000">
                  <c:v>0.32894546458361373</c:v>
                </c:pt>
                <c:pt idx="5" formatCode="0.000">
                  <c:v>0.269607572938169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F6-4685-9D2D-736328C52FF2}"/>
            </c:ext>
          </c:extLst>
        </c:ser>
        <c:ser>
          <c:idx val="1"/>
          <c:order val="1"/>
          <c:tx>
            <c:strRef>
              <c:f>Средние!$C$279</c:f>
              <c:strCache>
                <c:ptCount val="1"/>
                <c:pt idx="0">
                  <c:v>Mедиана (Me)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Средние!$A$280:$A$285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Средние!$C$280:$C$285</c:f>
              <c:numCache>
                <c:formatCode>General</c:formatCode>
                <c:ptCount val="6"/>
                <c:pt idx="0" formatCode="0.00">
                  <c:v>0.10747622277298222</c:v>
                </c:pt>
                <c:pt idx="2" formatCode="0.000">
                  <c:v>0.36141732646509145</c:v>
                </c:pt>
                <c:pt idx="3" formatCode="0.000">
                  <c:v>0.19537904604243225</c:v>
                </c:pt>
                <c:pt idx="4" formatCode="0.000">
                  <c:v>0.19957147311771684</c:v>
                </c:pt>
                <c:pt idx="5" formatCode="0.000">
                  <c:v>0.28152626734085312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F6-4685-9D2D-736328C52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706176"/>
        <c:axId val="204707712"/>
      </c:barChart>
      <c:catAx>
        <c:axId val="20470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707712"/>
        <c:crosses val="autoZero"/>
        <c:auto val="1"/>
        <c:lblAlgn val="ctr"/>
        <c:lblOffset val="100"/>
        <c:noMultiLvlLbl val="0"/>
      </c:catAx>
      <c:valAx>
        <c:axId val="20470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706176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8C1-4633-B825-32E4A90FEC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Сапсан_2!$A$1:$A$11</c:f>
              <c:strCache>
                <c:ptCount val="11"/>
                <c:pt idx="0">
                  <c:v>Шотландия</c:v>
                </c:pt>
                <c:pt idx="1">
                  <c:v>Швеция, 1840-1940</c:v>
                </c:pt>
                <c:pt idx="2">
                  <c:v>Западная Гренландия </c:v>
                </c:pt>
                <c:pt idx="3">
                  <c:v>Тазовский полуостров</c:v>
                </c:pt>
                <c:pt idx="4">
                  <c:v>Южная Швеция</c:v>
                </c:pt>
                <c:pt idx="5">
                  <c:v>Северная Канада и Аляска</c:v>
                </c:pt>
                <c:pt idx="6">
                  <c:v>Южная Невада (США)</c:v>
                </c:pt>
                <c:pt idx="7">
                  <c:v>Северная Фенноскандия</c:v>
                </c:pt>
                <c:pt idx="8">
                  <c:v>Финляндия</c:v>
                </c:pt>
                <c:pt idx="9">
                  <c:v>Западный Вашингтон (США)</c:v>
                </c:pt>
                <c:pt idx="10">
                  <c:v>Швеция, 1943-1965</c:v>
                </c:pt>
              </c:strCache>
            </c:strRef>
          </c:cat>
          <c:val>
            <c:numRef>
              <c:f>Сапсан_2!$B$1:$B$11</c:f>
              <c:numCache>
                <c:formatCode>General</c:formatCode>
                <c:ptCount val="11"/>
                <c:pt idx="0">
                  <c:v>2.4</c:v>
                </c:pt>
                <c:pt idx="1">
                  <c:v>2.6</c:v>
                </c:pt>
                <c:pt idx="2">
                  <c:v>6.11</c:v>
                </c:pt>
                <c:pt idx="3">
                  <c:v>9.1</c:v>
                </c:pt>
                <c:pt idx="4">
                  <c:v>9.9499999999999993</c:v>
                </c:pt>
                <c:pt idx="5">
                  <c:v>10.29</c:v>
                </c:pt>
                <c:pt idx="6">
                  <c:v>12.19</c:v>
                </c:pt>
                <c:pt idx="7">
                  <c:v>17.600000000000001</c:v>
                </c:pt>
                <c:pt idx="8">
                  <c:v>20.03</c:v>
                </c:pt>
                <c:pt idx="9">
                  <c:v>23.11</c:v>
                </c:pt>
                <c:pt idx="10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C1-4633-B825-32E4A90FEC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204733440"/>
        <c:axId val="204743424"/>
      </c:barChart>
      <c:catAx>
        <c:axId val="204733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743424"/>
        <c:crosses val="autoZero"/>
        <c:auto val="1"/>
        <c:lblAlgn val="ctr"/>
        <c:lblOffset val="100"/>
        <c:noMultiLvlLbl val="0"/>
      </c:catAx>
      <c:valAx>
        <c:axId val="204743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733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CE8-46A1-9166-6A6A8D956D3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Орлан!$A$1:$A$5</c:f>
              <c:strCache>
                <c:ptCount val="5"/>
                <c:pt idx="0">
                  <c:v>Тазовский полуостров</c:v>
                </c:pt>
                <c:pt idx="1">
                  <c:v>Швеция, 1832–1939</c:v>
                </c:pt>
                <c:pt idx="2">
                  <c:v>Германия</c:v>
                </c:pt>
                <c:pt idx="3">
                  <c:v>Финляндия</c:v>
                </c:pt>
                <c:pt idx="4">
                  <c:v>Швеция, 1942–1965</c:v>
                </c:pt>
              </c:strCache>
            </c:strRef>
          </c:cat>
          <c:val>
            <c:numRef>
              <c:f>Орлан!$B$1:$B$5</c:f>
              <c:numCache>
                <c:formatCode>General</c:formatCode>
                <c:ptCount val="5"/>
                <c:pt idx="0">
                  <c:v>5.13</c:v>
                </c:pt>
                <c:pt idx="1">
                  <c:v>13</c:v>
                </c:pt>
                <c:pt idx="2">
                  <c:v>15</c:v>
                </c:pt>
                <c:pt idx="3">
                  <c:v>19</c:v>
                </c:pt>
                <c:pt idx="4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E8-46A1-9166-6A6A8D956D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axId val="204784384"/>
        <c:axId val="204785920"/>
      </c:barChart>
      <c:catAx>
        <c:axId val="204784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785920"/>
        <c:crosses val="autoZero"/>
        <c:auto val="1"/>
        <c:lblAlgn val="ctr"/>
        <c:lblOffset val="100"/>
        <c:noMultiLvlLbl val="0"/>
      </c:catAx>
      <c:valAx>
        <c:axId val="204785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784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0" i="0" u="none" strike="noStrike" baseline="0">
                <a:effectLst/>
              </a:rPr>
              <a:t>Рис. 4. Содержание </a:t>
            </a:r>
            <a:r>
              <a:rPr lang="en-US" sz="1000" b="0" i="0" u="none" strike="noStrike" baseline="0">
                <a:effectLst/>
              </a:rPr>
              <a:t>Fe </a:t>
            </a:r>
            <a:r>
              <a:rPr lang="ru-RU" sz="1000" b="0" i="0" u="none" strike="noStrike" baseline="0">
                <a:effectLst/>
              </a:rPr>
              <a:t>в перях различных видов птиц Тазовского полуострова, мкг/г</a:t>
            </a:r>
            <a:endParaRPr lang="ru-RU" sz="10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0725061907757736E-2"/>
          <c:y val="0.1473818247966529"/>
          <c:w val="0.92759042959204407"/>
          <c:h val="0.591531405109014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Средние!$B$104</c:f>
              <c:strCache>
                <c:ptCount val="1"/>
                <c:pt idx="0">
                  <c:v>Среднее (µ)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Средние!$A$105:$A$110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Средние!$B$105:$B$110</c:f>
              <c:numCache>
                <c:formatCode>0</c:formatCode>
                <c:ptCount val="6"/>
                <c:pt idx="0" formatCode="0.00">
                  <c:v>462.22056439406958</c:v>
                </c:pt>
                <c:pt idx="1">
                  <c:v>463.75671291418803</c:v>
                </c:pt>
                <c:pt idx="2" formatCode="0.000">
                  <c:v>510.93634507956659</c:v>
                </c:pt>
                <c:pt idx="3" formatCode="0.000">
                  <c:v>885.64460797634274</c:v>
                </c:pt>
                <c:pt idx="4" formatCode="0.000">
                  <c:v>1738.1048756648702</c:v>
                </c:pt>
                <c:pt idx="5" formatCode="0.000">
                  <c:v>3336.7683753702431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C4-48ED-BC57-40415CDD44EF}"/>
            </c:ext>
          </c:extLst>
        </c:ser>
        <c:ser>
          <c:idx val="1"/>
          <c:order val="1"/>
          <c:tx>
            <c:strRef>
              <c:f>Средние!$C$104</c:f>
              <c:strCache>
                <c:ptCount val="1"/>
                <c:pt idx="0">
                  <c:v>Mедиана (Me)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Средние!$A$105:$A$110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Средние!$C$105:$C$110</c:f>
              <c:numCache>
                <c:formatCode>General</c:formatCode>
                <c:ptCount val="6"/>
                <c:pt idx="0" formatCode="0.00">
                  <c:v>204.23146263012984</c:v>
                </c:pt>
                <c:pt idx="2" formatCode="0.000">
                  <c:v>572.56672470179046</c:v>
                </c:pt>
                <c:pt idx="3" formatCode="0.000">
                  <c:v>936.09833888053254</c:v>
                </c:pt>
                <c:pt idx="4" formatCode="0.000">
                  <c:v>1654.5076592932114</c:v>
                </c:pt>
                <c:pt idx="5" formatCode="0.000">
                  <c:v>3601.0403922078635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C4-48ED-BC57-40415CDD44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102080"/>
        <c:axId val="203103616"/>
      </c:barChart>
      <c:catAx>
        <c:axId val="20310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03616"/>
        <c:crosses val="autoZero"/>
        <c:auto val="1"/>
        <c:lblAlgn val="ctr"/>
        <c:lblOffset val="100"/>
        <c:noMultiLvlLbl val="0"/>
      </c:catAx>
      <c:valAx>
        <c:axId val="203103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02080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0" i="0" u="none" strike="noStrike" baseline="0">
                <a:effectLst/>
              </a:rPr>
              <a:t>Рис. 5. Содержание </a:t>
            </a:r>
            <a:r>
              <a:rPr lang="en-US" sz="1000" b="0" i="0" u="none" strike="noStrike" baseline="0">
                <a:effectLst/>
              </a:rPr>
              <a:t>Cr </a:t>
            </a:r>
            <a:r>
              <a:rPr lang="ru-RU" sz="1000" b="0" i="0" u="none" strike="noStrike" baseline="0">
                <a:effectLst/>
              </a:rPr>
              <a:t>в перях различных видов птиц Тазовского полуострова, мкг/г</a:t>
            </a:r>
            <a:endParaRPr lang="ru-RU" sz="1000"/>
          </a:p>
        </c:rich>
      </c:tx>
      <c:layout>
        <c:manualLayout>
          <c:xMode val="edge"/>
          <c:yMode val="edge"/>
          <c:x val="0.12858339260238114"/>
          <c:y val="3.4663089680161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229037800715624E-2"/>
          <c:y val="0.14666666666666667"/>
          <c:w val="0.93277096219928435"/>
          <c:h val="0.614223253441282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Средние!$B$52</c:f>
              <c:strCache>
                <c:ptCount val="1"/>
                <c:pt idx="0">
                  <c:v>Среднее (µ)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Средние!$A$53:$A$58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Средние!$B$53:$B$58</c:f>
              <c:numCache>
                <c:formatCode>0.0</c:formatCode>
                <c:ptCount val="6"/>
                <c:pt idx="0" formatCode="0.00">
                  <c:v>1.6205408802291266</c:v>
                </c:pt>
                <c:pt idx="1">
                  <c:v>1.8356980815421775</c:v>
                </c:pt>
                <c:pt idx="2" formatCode="0.000">
                  <c:v>1.4429745163423204</c:v>
                </c:pt>
                <c:pt idx="3" formatCode="0.000">
                  <c:v>3.0850545543950552</c:v>
                </c:pt>
                <c:pt idx="4" formatCode="0.000">
                  <c:v>4.8239778406612981</c:v>
                </c:pt>
                <c:pt idx="5" formatCode="0.000">
                  <c:v>7.7547868572105951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92-4B3E-8267-2EE2456E156A}"/>
            </c:ext>
          </c:extLst>
        </c:ser>
        <c:ser>
          <c:idx val="1"/>
          <c:order val="1"/>
          <c:tx>
            <c:strRef>
              <c:f>Средние!$C$52</c:f>
              <c:strCache>
                <c:ptCount val="1"/>
                <c:pt idx="0">
                  <c:v>Mедиана (Me)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Средние!$A$53:$A$58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Средние!$C$53:$C$58</c:f>
              <c:numCache>
                <c:formatCode>General</c:formatCode>
                <c:ptCount val="6"/>
                <c:pt idx="0" formatCode="0.00">
                  <c:v>0.80002823024961889</c:v>
                </c:pt>
                <c:pt idx="2" formatCode="0.000">
                  <c:v>1.2215819775203716</c:v>
                </c:pt>
                <c:pt idx="3" formatCode="0.000">
                  <c:v>2.5015702891877645</c:v>
                </c:pt>
                <c:pt idx="4" formatCode="0.000">
                  <c:v>5.169686004705162</c:v>
                </c:pt>
                <c:pt idx="5" formatCode="0.000">
                  <c:v>7.8543393011818381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92-4B3E-8267-2EE2456E15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141888"/>
        <c:axId val="203143424"/>
      </c:barChart>
      <c:catAx>
        <c:axId val="20314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43424"/>
        <c:crosses val="autoZero"/>
        <c:auto val="1"/>
        <c:lblAlgn val="ctr"/>
        <c:lblOffset val="100"/>
        <c:noMultiLvlLbl val="0"/>
      </c:catAx>
      <c:valAx>
        <c:axId val="203143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41888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layout>
        <c:manualLayout>
          <c:xMode val="edge"/>
          <c:yMode val="edge"/>
          <c:x val="0.32770298421409244"/>
          <c:y val="0.89308194386428497"/>
          <c:w val="0.31802793669534424"/>
          <c:h val="8.50560388620777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0" i="0" u="none" strike="noStrike" baseline="0">
                <a:effectLst/>
              </a:rPr>
              <a:t>Рис. 6. Содержание </a:t>
            </a:r>
            <a:r>
              <a:rPr lang="en-US" sz="1000" b="0" i="0" u="none" strike="noStrike" baseline="0">
                <a:effectLst/>
              </a:rPr>
              <a:t>Sr </a:t>
            </a:r>
            <a:r>
              <a:rPr lang="ru-RU" sz="1000" b="0" i="0" u="none" strike="noStrike" baseline="0">
                <a:effectLst/>
              </a:rPr>
              <a:t>в перях различных видов птиц Тазовского полуострова, мкг/г</a:t>
            </a:r>
            <a:endParaRPr lang="ru-RU" sz="10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Средние!$B$254</c:f>
              <c:strCache>
                <c:ptCount val="1"/>
                <c:pt idx="0">
                  <c:v>Среднее (µ)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Средние!$A$255:$A$260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Средние!$B$255:$B$260</c:f>
              <c:numCache>
                <c:formatCode>0.0</c:formatCode>
                <c:ptCount val="6"/>
                <c:pt idx="0" formatCode="0.00">
                  <c:v>2.3810751310387834</c:v>
                </c:pt>
                <c:pt idx="1">
                  <c:v>5.8048464865944975</c:v>
                </c:pt>
                <c:pt idx="2" formatCode="0.000">
                  <c:v>5.7051284980180066</c:v>
                </c:pt>
                <c:pt idx="3" formatCode="0.000">
                  <c:v>15.642591920712858</c:v>
                </c:pt>
                <c:pt idx="4" formatCode="0.000">
                  <c:v>19.337797586404342</c:v>
                </c:pt>
                <c:pt idx="5" formatCode="0.000">
                  <c:v>24.844601699615946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90-40CA-8520-E0DDD1EA59AC}"/>
            </c:ext>
          </c:extLst>
        </c:ser>
        <c:ser>
          <c:idx val="1"/>
          <c:order val="1"/>
          <c:tx>
            <c:strRef>
              <c:f>Средние!$C$254</c:f>
              <c:strCache>
                <c:ptCount val="1"/>
                <c:pt idx="0">
                  <c:v>Mедиана (Me)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Средние!$A$255:$A$260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Средние!$C$255:$C$260</c:f>
              <c:numCache>
                <c:formatCode>General</c:formatCode>
                <c:ptCount val="6"/>
                <c:pt idx="0" formatCode="0.00">
                  <c:v>2.0332324505835286</c:v>
                </c:pt>
                <c:pt idx="2" formatCode="0.000">
                  <c:v>6.3678346730186277</c:v>
                </c:pt>
                <c:pt idx="3" formatCode="0.000">
                  <c:v>13.605972385733125</c:v>
                </c:pt>
                <c:pt idx="4" formatCode="0.000">
                  <c:v>13.159549350378873</c:v>
                </c:pt>
                <c:pt idx="5" formatCode="0.000">
                  <c:v>24.661434403914161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90-40CA-8520-E0DDD1EA5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160960"/>
        <c:axId val="204162176"/>
      </c:barChart>
      <c:catAx>
        <c:axId val="20316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162176"/>
        <c:crosses val="autoZero"/>
        <c:auto val="1"/>
        <c:lblAlgn val="ctr"/>
        <c:lblOffset val="100"/>
        <c:noMultiLvlLbl val="0"/>
      </c:catAx>
      <c:valAx>
        <c:axId val="20416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60960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0" i="0" u="none" strike="noStrike" baseline="0">
                <a:effectLst/>
              </a:rPr>
              <a:t>Рис. 7. Содержание </a:t>
            </a:r>
            <a:r>
              <a:rPr lang="en-US" sz="1000" b="0" i="0" u="none" strike="noStrike" baseline="0">
                <a:effectLst/>
              </a:rPr>
              <a:t>Ba </a:t>
            </a:r>
            <a:r>
              <a:rPr lang="ru-RU" sz="1000" b="0" i="0" u="none" strike="noStrike" baseline="0">
                <a:effectLst/>
              </a:rPr>
              <a:t>в перях различных видов птиц Тазовского полуострова, мкг/г</a:t>
            </a:r>
            <a:endParaRPr lang="ru-RU" sz="10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Средние!$B$329</c:f>
              <c:strCache>
                <c:ptCount val="1"/>
                <c:pt idx="0">
                  <c:v>Среднее (µ)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Средние!$A$330:$A$335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Средние!$B$330:$B$335</c:f>
              <c:numCache>
                <c:formatCode>0.0</c:formatCode>
                <c:ptCount val="6"/>
                <c:pt idx="0" formatCode="0.00">
                  <c:v>7.9218672893577615</c:v>
                </c:pt>
                <c:pt idx="1">
                  <c:v>5.3164512091436604</c:v>
                </c:pt>
                <c:pt idx="2" formatCode="0.000">
                  <c:v>7.3089632871975736</c:v>
                </c:pt>
                <c:pt idx="3" formatCode="0.000">
                  <c:v>12.910742699421357</c:v>
                </c:pt>
                <c:pt idx="4" formatCode="0.000">
                  <c:v>26.665861524495494</c:v>
                </c:pt>
                <c:pt idx="5" formatCode="0.000">
                  <c:v>44.203310403311015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EF-4CD6-AEC3-FFDE33B1AC00}"/>
            </c:ext>
          </c:extLst>
        </c:ser>
        <c:ser>
          <c:idx val="1"/>
          <c:order val="1"/>
          <c:tx>
            <c:strRef>
              <c:f>Средние!$C$329</c:f>
              <c:strCache>
                <c:ptCount val="1"/>
                <c:pt idx="0">
                  <c:v>Mедиана (Me)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Средние!$A$330:$A$335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Средние!$C$330:$C$335</c:f>
              <c:numCache>
                <c:formatCode>General</c:formatCode>
                <c:ptCount val="6"/>
                <c:pt idx="0" formatCode="0.00">
                  <c:v>5.6012791478051991</c:v>
                </c:pt>
                <c:pt idx="2" formatCode="0.000">
                  <c:v>6.123425877444725</c:v>
                </c:pt>
                <c:pt idx="3" formatCode="0.000">
                  <c:v>13.906359838804685</c:v>
                </c:pt>
                <c:pt idx="4" formatCode="0.000">
                  <c:v>26.449962907680195</c:v>
                </c:pt>
                <c:pt idx="5" formatCode="0.000">
                  <c:v>42.983360334588589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EF-4CD6-AEC3-FFDE33B1AC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200192"/>
        <c:axId val="204201984"/>
      </c:barChart>
      <c:catAx>
        <c:axId val="20420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201984"/>
        <c:crosses val="autoZero"/>
        <c:auto val="1"/>
        <c:lblAlgn val="ctr"/>
        <c:lblOffset val="100"/>
        <c:noMultiLvlLbl val="0"/>
      </c:catAx>
      <c:valAx>
        <c:axId val="20420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200192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u="none" strike="noStrike" baseline="0">
                <a:effectLst/>
              </a:rPr>
              <a:t>Рис. 8. Содержание </a:t>
            </a:r>
            <a:r>
              <a:rPr lang="en-US" sz="1100" b="0" i="0" u="none" strike="noStrike" baseline="0">
                <a:effectLst/>
              </a:rPr>
              <a:t>Pb </a:t>
            </a:r>
            <a:r>
              <a:rPr lang="ru-RU" sz="1100" b="0" i="0" u="none" strike="noStrike" baseline="0">
                <a:effectLst/>
              </a:rPr>
              <a:t>в перях различных видов птиц Тазовского полуострова, мкг/г</a:t>
            </a:r>
            <a:endParaRPr lang="ru-RU" sz="11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Средние!$B$379</c:f>
              <c:strCache>
                <c:ptCount val="1"/>
                <c:pt idx="0">
                  <c:v>Среднее (µ)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Средние!$A$380:$A$385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Средние!$B$380:$B$385</c:f>
              <c:numCache>
                <c:formatCode>0.0</c:formatCode>
                <c:ptCount val="6"/>
                <c:pt idx="0" formatCode="0.00">
                  <c:v>0.61557335047754125</c:v>
                </c:pt>
                <c:pt idx="1">
                  <c:v>0.68204408016854146</c:v>
                </c:pt>
                <c:pt idx="2" formatCode="0.000">
                  <c:v>0.58035730969129906</c:v>
                </c:pt>
                <c:pt idx="3" formatCode="0.000">
                  <c:v>3.3968827076439871</c:v>
                </c:pt>
                <c:pt idx="4" formatCode="0.000">
                  <c:v>6.4063230332932148</c:v>
                </c:pt>
                <c:pt idx="5" formatCode="0.000">
                  <c:v>7.8968624949460864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76-479F-8C7E-18EB951D485B}"/>
            </c:ext>
          </c:extLst>
        </c:ser>
        <c:ser>
          <c:idx val="1"/>
          <c:order val="1"/>
          <c:tx>
            <c:strRef>
              <c:f>Средние!$C$379</c:f>
              <c:strCache>
                <c:ptCount val="1"/>
                <c:pt idx="0">
                  <c:v>Mедиана (Me)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Средние!$A$380:$A$385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Средние!$C$380:$C$385</c:f>
              <c:numCache>
                <c:formatCode>General</c:formatCode>
                <c:ptCount val="6"/>
                <c:pt idx="0" formatCode="0.00">
                  <c:v>0.41443654383746364</c:v>
                </c:pt>
                <c:pt idx="2" formatCode="0.000">
                  <c:v>0.5685501328614665</c:v>
                </c:pt>
                <c:pt idx="3" formatCode="0.000">
                  <c:v>2.0661564299842325</c:v>
                </c:pt>
                <c:pt idx="4" formatCode="0.000">
                  <c:v>5.350302376713068</c:v>
                </c:pt>
                <c:pt idx="5" formatCode="0.000">
                  <c:v>5.246340378241066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76-479F-8C7E-18EB951D48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323264"/>
        <c:axId val="203324800"/>
      </c:barChart>
      <c:catAx>
        <c:axId val="20332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324800"/>
        <c:crosses val="autoZero"/>
        <c:auto val="1"/>
        <c:lblAlgn val="ctr"/>
        <c:lblOffset val="100"/>
        <c:noMultiLvlLbl val="0"/>
      </c:catAx>
      <c:valAx>
        <c:axId val="2033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323264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0" i="0" u="none" strike="noStrike" baseline="0">
                <a:effectLst/>
              </a:rPr>
              <a:t>Рис. 9. Содержание </a:t>
            </a:r>
            <a:r>
              <a:rPr lang="en-US" sz="1000" b="0" i="0" u="none" strike="noStrike" baseline="0">
                <a:effectLst/>
              </a:rPr>
              <a:t>Hg </a:t>
            </a:r>
            <a:r>
              <a:rPr lang="ru-RU" sz="1000" b="0" i="0" u="none" strike="noStrike" baseline="0">
                <a:effectLst/>
              </a:rPr>
              <a:t>в перях различных видов птиц Тазовского полуострова, мкг/г</a:t>
            </a:r>
            <a:endParaRPr lang="ru-RU" sz="10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Средние!$B$354</c:f>
              <c:strCache>
                <c:ptCount val="1"/>
                <c:pt idx="0">
                  <c:v>Среднее (µ)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Средние!$A$355:$A$360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Средние!$B$355:$B$360</c:f>
              <c:numCache>
                <c:formatCode>0.000</c:formatCode>
                <c:ptCount val="6"/>
                <c:pt idx="0" formatCode="0.00">
                  <c:v>6.5105019902177402E-2</c:v>
                </c:pt>
                <c:pt idx="1">
                  <c:v>3.0675830409252241E-2</c:v>
                </c:pt>
                <c:pt idx="2">
                  <c:v>0.42083407113224025</c:v>
                </c:pt>
                <c:pt idx="3">
                  <c:v>9.0821565446443575</c:v>
                </c:pt>
                <c:pt idx="4">
                  <c:v>0.92278114892244045</c:v>
                </c:pt>
                <c:pt idx="5">
                  <c:v>5.1342827421788737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C1-4954-9724-013BDE84C50A}"/>
            </c:ext>
          </c:extLst>
        </c:ser>
        <c:ser>
          <c:idx val="1"/>
          <c:order val="1"/>
          <c:tx>
            <c:strRef>
              <c:f>Средние!$C$354</c:f>
              <c:strCache>
                <c:ptCount val="1"/>
                <c:pt idx="0">
                  <c:v>Mедиана (Me)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Средние!$A$355:$A$360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Средние!$C$355:$C$360</c:f>
              <c:numCache>
                <c:formatCode>General</c:formatCode>
                <c:ptCount val="6"/>
                <c:pt idx="0" formatCode="0.00">
                  <c:v>4.6636424190056459E-2</c:v>
                </c:pt>
                <c:pt idx="2" formatCode="0.000">
                  <c:v>0.35779655670317889</c:v>
                </c:pt>
                <c:pt idx="3" formatCode="0.000">
                  <c:v>9.0493611939169476</c:v>
                </c:pt>
                <c:pt idx="4" formatCode="0.000">
                  <c:v>0.68631978661730908</c:v>
                </c:pt>
                <c:pt idx="5" formatCode="0.000">
                  <c:v>4.0173386448403923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C1-4954-9724-013BDE84C5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354112"/>
        <c:axId val="203355648"/>
      </c:barChart>
      <c:catAx>
        <c:axId val="203354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355648"/>
        <c:crosses val="autoZero"/>
        <c:auto val="1"/>
        <c:lblAlgn val="ctr"/>
        <c:lblOffset val="100"/>
        <c:noMultiLvlLbl val="0"/>
      </c:catAx>
      <c:valAx>
        <c:axId val="203355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354112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0" i="0" u="none" strike="noStrike" baseline="0">
                <a:effectLst/>
              </a:rPr>
              <a:t>Рис. 12. Содержание </a:t>
            </a:r>
            <a:r>
              <a:rPr lang="en-US" sz="1000" b="0" i="0" u="none" strike="noStrike" baseline="0">
                <a:effectLst/>
              </a:rPr>
              <a:t>Cu </a:t>
            </a:r>
            <a:r>
              <a:rPr lang="ru-RU" sz="1000" b="0" i="0" u="none" strike="noStrike" baseline="0">
                <a:effectLst/>
              </a:rPr>
              <a:t>в перях различных видов птиц Тазовского полуострова, мкг/г</a:t>
            </a:r>
            <a:endParaRPr lang="ru-RU" sz="10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Средние!$B$179</c:f>
              <c:strCache>
                <c:ptCount val="1"/>
                <c:pt idx="0">
                  <c:v>Среднее (µ)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Средние!$A$180:$A$185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Средние!$B$180:$B$185</c:f>
              <c:numCache>
                <c:formatCode>0.0</c:formatCode>
                <c:ptCount val="6"/>
                <c:pt idx="0" formatCode="0.00">
                  <c:v>5.2619155557732569</c:v>
                </c:pt>
                <c:pt idx="1">
                  <c:v>11.565377498864803</c:v>
                </c:pt>
                <c:pt idx="2" formatCode="0.000">
                  <c:v>14.582231407900728</c:v>
                </c:pt>
                <c:pt idx="3" formatCode="0.000">
                  <c:v>9.4353836926444945</c:v>
                </c:pt>
                <c:pt idx="4" formatCode="0.000">
                  <c:v>7.2914715811188033</c:v>
                </c:pt>
                <c:pt idx="5" formatCode="0.000">
                  <c:v>7.3903593567060408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20-43F2-B8B8-14CDE101C6FB}"/>
            </c:ext>
          </c:extLst>
        </c:ser>
        <c:ser>
          <c:idx val="1"/>
          <c:order val="1"/>
          <c:tx>
            <c:strRef>
              <c:f>Средние!$C$179</c:f>
              <c:strCache>
                <c:ptCount val="1"/>
                <c:pt idx="0">
                  <c:v>Mедиана (Me)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Средние!$A$180:$A$185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Средние!$C$180:$C$185</c:f>
              <c:numCache>
                <c:formatCode>General</c:formatCode>
                <c:ptCount val="6"/>
                <c:pt idx="0" formatCode="0.00">
                  <c:v>3.7911865653033376</c:v>
                </c:pt>
                <c:pt idx="2" formatCode="0.000">
                  <c:v>11.460113560316531</c:v>
                </c:pt>
                <c:pt idx="3" formatCode="0.000">
                  <c:v>7.8361043366635332</c:v>
                </c:pt>
                <c:pt idx="4" formatCode="0.000">
                  <c:v>7.2560924060247087</c:v>
                </c:pt>
                <c:pt idx="5" formatCode="0.000">
                  <c:v>7.0929517381621991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20-43F2-B8B8-14CDE101C6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26560"/>
        <c:axId val="204640640"/>
      </c:barChart>
      <c:catAx>
        <c:axId val="20462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640640"/>
        <c:crosses val="autoZero"/>
        <c:auto val="1"/>
        <c:lblAlgn val="ctr"/>
        <c:lblOffset val="100"/>
        <c:noMultiLvlLbl val="0"/>
      </c:catAx>
      <c:valAx>
        <c:axId val="20464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626560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0" i="0" u="none" strike="noStrike" baseline="0">
                <a:effectLst/>
              </a:rPr>
              <a:t>Рис. 13. Содержание </a:t>
            </a:r>
            <a:r>
              <a:rPr lang="en-US" sz="1000" b="0" i="0" u="none" strike="noStrike" baseline="0">
                <a:effectLst/>
              </a:rPr>
              <a:t>Zn </a:t>
            </a:r>
            <a:r>
              <a:rPr lang="ru-RU" sz="1000" b="0" i="0" u="none" strike="noStrike" baseline="0">
                <a:effectLst/>
              </a:rPr>
              <a:t>в перях различных видов птиц Тазовского полуострова, мкг/г</a:t>
            </a:r>
            <a:endParaRPr lang="ru-RU" sz="10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Средние!$B$204</c:f>
              <c:strCache>
                <c:ptCount val="1"/>
                <c:pt idx="0">
                  <c:v>Среднее (µ)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Средние!$A$205:$A$210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Средние!$B$205:$B$210</c:f>
              <c:numCache>
                <c:formatCode>0</c:formatCode>
                <c:ptCount val="6"/>
                <c:pt idx="0" formatCode="0.00">
                  <c:v>89.9087251860051</c:v>
                </c:pt>
                <c:pt idx="1">
                  <c:v>120.09479521173947</c:v>
                </c:pt>
                <c:pt idx="2" formatCode="0.000">
                  <c:v>124.41627394009465</c:v>
                </c:pt>
                <c:pt idx="3" formatCode="0.000">
                  <c:v>272.51011137125732</c:v>
                </c:pt>
                <c:pt idx="4" formatCode="0.000">
                  <c:v>175.80211883614942</c:v>
                </c:pt>
                <c:pt idx="5" formatCode="0.000">
                  <c:v>161.91566124966681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9B-461E-8376-E30FCB544D73}"/>
            </c:ext>
          </c:extLst>
        </c:ser>
        <c:ser>
          <c:idx val="1"/>
          <c:order val="1"/>
          <c:tx>
            <c:strRef>
              <c:f>Средние!$C$204</c:f>
              <c:strCache>
                <c:ptCount val="1"/>
                <c:pt idx="0">
                  <c:v>Mедиана (Me)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Средние!$A$205:$A$210</c:f>
              <c:strCache>
                <c:ptCount val="6"/>
                <c:pt idx="0">
                  <c:v>БелКур (n=10)</c:v>
                </c:pt>
                <c:pt idx="1">
                  <c:v>КК (n=1)</c:v>
                </c:pt>
                <c:pt idx="2">
                  <c:v>Тур (n=3)</c:v>
                </c:pt>
                <c:pt idx="3">
                  <c:v>Спс (n=3)</c:v>
                </c:pt>
                <c:pt idx="4">
                  <c:v>Зим (n=5)</c:v>
                </c:pt>
                <c:pt idx="5">
                  <c:v>ОБ (n=5)</c:v>
                </c:pt>
              </c:strCache>
            </c:strRef>
          </c:cat>
          <c:val>
            <c:numRef>
              <c:f>Средние!$C$205:$C$210</c:f>
              <c:numCache>
                <c:formatCode>General</c:formatCode>
                <c:ptCount val="6"/>
                <c:pt idx="0" formatCode="0.00">
                  <c:v>58.184499739267409</c:v>
                </c:pt>
                <c:pt idx="2" formatCode="0.000">
                  <c:v>125.66173035004965</c:v>
                </c:pt>
                <c:pt idx="3" formatCode="0.000">
                  <c:v>158.04076235160261</c:v>
                </c:pt>
                <c:pt idx="4" formatCode="0.000">
                  <c:v>120.92237865425059</c:v>
                </c:pt>
                <c:pt idx="5" formatCode="0.000">
                  <c:v>169.82270131708512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9B-461E-8376-E30FCB544D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78656"/>
        <c:axId val="204680192"/>
      </c:barChart>
      <c:catAx>
        <c:axId val="20467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680192"/>
        <c:crosses val="autoZero"/>
        <c:auto val="1"/>
        <c:lblAlgn val="ctr"/>
        <c:lblOffset val="100"/>
        <c:noMultiLvlLbl val="0"/>
      </c:catAx>
      <c:valAx>
        <c:axId val="20468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678656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F5C19-EEA6-4828-B12D-9BE1362A4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25</Pages>
  <Words>7075</Words>
  <Characters>40331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</dc:creator>
  <cp:keywords/>
  <dc:description/>
  <cp:lastModifiedBy>Валерия Медведева</cp:lastModifiedBy>
  <cp:revision>3</cp:revision>
  <dcterms:created xsi:type="dcterms:W3CDTF">2020-12-14T18:47:00Z</dcterms:created>
  <dcterms:modified xsi:type="dcterms:W3CDTF">2020-12-14T19:16:00Z</dcterms:modified>
</cp:coreProperties>
</file>