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0166A" w:rsidRPr="00CF608B" w:rsidRDefault="00632B72" w:rsidP="00CF608B">
      <w:pPr>
        <w:spacing w:line="360" w:lineRule="auto"/>
        <w:jc w:val="center"/>
        <w:rPr>
          <w:rFonts w:ascii="Times New Roman" w:hAnsi="Times New Roman" w:cs="Times New Roman"/>
          <w:sz w:val="28"/>
          <w:szCs w:val="28"/>
        </w:rPr>
      </w:pPr>
      <w:bookmarkStart w:id="0" w:name="page1"/>
      <w:bookmarkEnd w:id="0"/>
      <w:r w:rsidRPr="00CF608B">
        <w:rPr>
          <w:rFonts w:ascii="Times New Roman" w:hAnsi="Times New Roman" w:cs="Times New Roman"/>
          <w:sz w:val="28"/>
          <w:szCs w:val="28"/>
        </w:rPr>
        <w:t>Государственное бюджетное учреждение дополнительного образования</w:t>
      </w:r>
    </w:p>
    <w:p w:rsidR="0070166A" w:rsidRPr="00CF608B" w:rsidRDefault="00632B72" w:rsidP="00CF608B">
      <w:pPr>
        <w:spacing w:line="360" w:lineRule="auto"/>
        <w:jc w:val="center"/>
        <w:rPr>
          <w:rFonts w:ascii="Times New Roman" w:hAnsi="Times New Roman" w:cs="Times New Roman"/>
          <w:sz w:val="28"/>
          <w:szCs w:val="28"/>
        </w:rPr>
      </w:pPr>
      <w:r w:rsidRPr="00CF608B">
        <w:rPr>
          <w:rFonts w:ascii="Times New Roman" w:hAnsi="Times New Roman" w:cs="Times New Roman"/>
          <w:sz w:val="28"/>
          <w:szCs w:val="28"/>
        </w:rPr>
        <w:t>"Центр развития творчества детей и юношества</w:t>
      </w:r>
    </w:p>
    <w:p w:rsidR="00CB7316" w:rsidRPr="00CF608B" w:rsidRDefault="00632B72" w:rsidP="00CF608B">
      <w:pPr>
        <w:spacing w:line="360" w:lineRule="auto"/>
        <w:jc w:val="center"/>
        <w:rPr>
          <w:rFonts w:ascii="Times New Roman" w:hAnsi="Times New Roman" w:cs="Times New Roman"/>
          <w:sz w:val="28"/>
          <w:szCs w:val="28"/>
        </w:rPr>
      </w:pPr>
      <w:r w:rsidRPr="00CF608B">
        <w:rPr>
          <w:rFonts w:ascii="Times New Roman" w:hAnsi="Times New Roman" w:cs="Times New Roman"/>
          <w:sz w:val="28"/>
          <w:szCs w:val="28"/>
        </w:rPr>
        <w:t>Нижегородской области"</w:t>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center"/>
        <w:rPr>
          <w:rFonts w:ascii="Times New Roman" w:hAnsi="Times New Roman" w:cs="Times New Roman"/>
          <w:b/>
          <w:sz w:val="40"/>
          <w:szCs w:val="40"/>
        </w:rPr>
      </w:pPr>
    </w:p>
    <w:p w:rsidR="00865206" w:rsidRDefault="00632B72" w:rsidP="00CF608B">
      <w:pPr>
        <w:spacing w:line="360" w:lineRule="auto"/>
        <w:jc w:val="center"/>
        <w:rPr>
          <w:rFonts w:ascii="Times New Roman" w:hAnsi="Times New Roman" w:cs="Times New Roman"/>
          <w:b/>
          <w:sz w:val="40"/>
          <w:szCs w:val="40"/>
        </w:rPr>
      </w:pPr>
      <w:r w:rsidRPr="00CF608B">
        <w:rPr>
          <w:rFonts w:ascii="Times New Roman" w:hAnsi="Times New Roman" w:cs="Times New Roman"/>
          <w:b/>
          <w:sz w:val="40"/>
          <w:szCs w:val="40"/>
        </w:rPr>
        <w:t xml:space="preserve">Оценка воздействия </w:t>
      </w:r>
      <w:r w:rsidR="00865206">
        <w:rPr>
          <w:rFonts w:ascii="Times New Roman" w:hAnsi="Times New Roman" w:cs="Times New Roman"/>
          <w:b/>
          <w:sz w:val="40"/>
          <w:szCs w:val="40"/>
        </w:rPr>
        <w:t>средств ухода</w:t>
      </w:r>
    </w:p>
    <w:p w:rsidR="001F0C65" w:rsidRDefault="00632B72" w:rsidP="00CF608B">
      <w:pPr>
        <w:spacing w:line="360" w:lineRule="auto"/>
        <w:jc w:val="center"/>
        <w:rPr>
          <w:rFonts w:ascii="Times New Roman" w:hAnsi="Times New Roman" w:cs="Times New Roman"/>
          <w:b/>
          <w:sz w:val="40"/>
          <w:szCs w:val="40"/>
        </w:rPr>
      </w:pPr>
      <w:r w:rsidRPr="00CF608B">
        <w:rPr>
          <w:rFonts w:ascii="Times New Roman" w:hAnsi="Times New Roman" w:cs="Times New Roman"/>
          <w:b/>
          <w:sz w:val="40"/>
          <w:szCs w:val="40"/>
        </w:rPr>
        <w:t xml:space="preserve">за проблемной кожей </w:t>
      </w:r>
    </w:p>
    <w:p w:rsidR="00CB7316" w:rsidRPr="00CF608B" w:rsidRDefault="00632B72" w:rsidP="00CF608B">
      <w:pPr>
        <w:spacing w:line="360" w:lineRule="auto"/>
        <w:jc w:val="center"/>
        <w:rPr>
          <w:rFonts w:ascii="Times New Roman" w:hAnsi="Times New Roman" w:cs="Times New Roman"/>
          <w:b/>
          <w:sz w:val="40"/>
          <w:szCs w:val="40"/>
        </w:rPr>
      </w:pPr>
      <w:r w:rsidRPr="00CF608B">
        <w:rPr>
          <w:rFonts w:ascii="Times New Roman" w:hAnsi="Times New Roman" w:cs="Times New Roman"/>
          <w:b/>
          <w:sz w:val="40"/>
          <w:szCs w:val="40"/>
        </w:rPr>
        <w:t>на микрофлору лица подростков</w:t>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70166A" w:rsidRDefault="0070166A" w:rsidP="00CF608B">
      <w:pPr>
        <w:spacing w:line="360" w:lineRule="auto"/>
        <w:jc w:val="both"/>
        <w:rPr>
          <w:rFonts w:ascii="Times New Roman" w:hAnsi="Times New Roman" w:cs="Times New Roman"/>
          <w:sz w:val="28"/>
          <w:szCs w:val="28"/>
        </w:rPr>
      </w:pPr>
    </w:p>
    <w:p w:rsidR="00CF608B" w:rsidRDefault="00CF608B" w:rsidP="00CF608B">
      <w:pPr>
        <w:spacing w:line="360" w:lineRule="auto"/>
        <w:jc w:val="both"/>
        <w:rPr>
          <w:rFonts w:ascii="Times New Roman" w:hAnsi="Times New Roman" w:cs="Times New Roman"/>
          <w:sz w:val="28"/>
          <w:szCs w:val="28"/>
        </w:rPr>
      </w:pPr>
    </w:p>
    <w:p w:rsidR="00CF608B" w:rsidRPr="00CF608B" w:rsidRDefault="00CF608B" w:rsidP="00CF608B">
      <w:pPr>
        <w:spacing w:line="360" w:lineRule="auto"/>
        <w:jc w:val="both"/>
        <w:rPr>
          <w:rFonts w:ascii="Times New Roman" w:hAnsi="Times New Roman" w:cs="Times New Roman"/>
          <w:sz w:val="28"/>
          <w:szCs w:val="28"/>
        </w:rPr>
      </w:pPr>
    </w:p>
    <w:p w:rsidR="0070166A" w:rsidRPr="00CF608B" w:rsidRDefault="00632B72" w:rsidP="00CF608B">
      <w:pPr>
        <w:spacing w:line="360" w:lineRule="auto"/>
        <w:ind w:left="4395"/>
        <w:jc w:val="right"/>
        <w:rPr>
          <w:rFonts w:ascii="Times New Roman" w:hAnsi="Times New Roman" w:cs="Times New Roman"/>
          <w:sz w:val="28"/>
          <w:szCs w:val="28"/>
        </w:rPr>
      </w:pPr>
      <w:r w:rsidRPr="00CF608B">
        <w:rPr>
          <w:rFonts w:ascii="Times New Roman" w:hAnsi="Times New Roman" w:cs="Times New Roman"/>
          <w:sz w:val="28"/>
          <w:szCs w:val="28"/>
        </w:rPr>
        <w:t>Выполнил: Кудрявцев Владислав</w:t>
      </w:r>
      <w:r w:rsidR="005E18D4" w:rsidRPr="00CF608B">
        <w:rPr>
          <w:rFonts w:ascii="Times New Roman" w:hAnsi="Times New Roman" w:cs="Times New Roman"/>
          <w:sz w:val="28"/>
          <w:szCs w:val="28"/>
        </w:rPr>
        <w:t>,</w:t>
      </w:r>
    </w:p>
    <w:p w:rsidR="00CB7316" w:rsidRPr="00CF608B" w:rsidRDefault="00632B72" w:rsidP="00CF608B">
      <w:pPr>
        <w:spacing w:line="360" w:lineRule="auto"/>
        <w:ind w:left="4395"/>
        <w:jc w:val="right"/>
        <w:rPr>
          <w:rFonts w:ascii="Times New Roman" w:hAnsi="Times New Roman" w:cs="Times New Roman"/>
          <w:sz w:val="28"/>
          <w:szCs w:val="28"/>
        </w:rPr>
      </w:pPr>
      <w:r w:rsidRPr="00CF608B">
        <w:rPr>
          <w:rFonts w:ascii="Times New Roman" w:hAnsi="Times New Roman" w:cs="Times New Roman"/>
          <w:sz w:val="28"/>
          <w:szCs w:val="28"/>
        </w:rPr>
        <w:t>т/о "Проектная экология"</w:t>
      </w:r>
    </w:p>
    <w:p w:rsidR="005E18D4" w:rsidRPr="00CF608B" w:rsidRDefault="00632B72" w:rsidP="00CF608B">
      <w:pPr>
        <w:spacing w:line="360" w:lineRule="auto"/>
        <w:ind w:left="4395"/>
        <w:jc w:val="right"/>
        <w:rPr>
          <w:rFonts w:ascii="Times New Roman" w:hAnsi="Times New Roman" w:cs="Times New Roman"/>
          <w:sz w:val="28"/>
          <w:szCs w:val="28"/>
        </w:rPr>
      </w:pPr>
      <w:r w:rsidRPr="00CF608B">
        <w:rPr>
          <w:rFonts w:ascii="Times New Roman" w:hAnsi="Times New Roman" w:cs="Times New Roman"/>
          <w:sz w:val="28"/>
          <w:szCs w:val="28"/>
        </w:rPr>
        <w:t>Руководитель: Кузнецова И.В.</w:t>
      </w:r>
      <w:r w:rsidR="0070166A" w:rsidRPr="00CF608B">
        <w:rPr>
          <w:rFonts w:ascii="Times New Roman" w:hAnsi="Times New Roman" w:cs="Times New Roman"/>
          <w:sz w:val="28"/>
          <w:szCs w:val="28"/>
        </w:rPr>
        <w:t>,</w:t>
      </w:r>
    </w:p>
    <w:p w:rsidR="0070166A" w:rsidRPr="00CF608B" w:rsidRDefault="0070166A" w:rsidP="00CF608B">
      <w:pPr>
        <w:spacing w:line="360" w:lineRule="auto"/>
        <w:ind w:left="4395"/>
        <w:jc w:val="right"/>
        <w:rPr>
          <w:rFonts w:ascii="Times New Roman" w:hAnsi="Times New Roman" w:cs="Times New Roman"/>
          <w:sz w:val="28"/>
          <w:szCs w:val="28"/>
        </w:rPr>
      </w:pPr>
      <w:r w:rsidRPr="00CF608B">
        <w:rPr>
          <w:rFonts w:ascii="Times New Roman" w:hAnsi="Times New Roman" w:cs="Times New Roman"/>
          <w:sz w:val="28"/>
          <w:szCs w:val="28"/>
        </w:rPr>
        <w:t xml:space="preserve"> педагог-организатор ГБУДО ЦРТДиЮ НО</w:t>
      </w:r>
    </w:p>
    <w:p w:rsidR="00CB7316" w:rsidRPr="00CF608B" w:rsidRDefault="00CB7316" w:rsidP="00CF608B">
      <w:pPr>
        <w:spacing w:line="360" w:lineRule="auto"/>
        <w:ind w:left="4395"/>
        <w:jc w:val="right"/>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632B72" w:rsidP="00CF608B">
      <w:pPr>
        <w:spacing w:line="360" w:lineRule="auto"/>
        <w:jc w:val="center"/>
        <w:rPr>
          <w:rFonts w:ascii="Times New Roman" w:hAnsi="Times New Roman" w:cs="Times New Roman"/>
          <w:sz w:val="28"/>
          <w:szCs w:val="28"/>
        </w:rPr>
      </w:pPr>
      <w:r w:rsidRPr="00CF608B">
        <w:rPr>
          <w:rFonts w:ascii="Times New Roman" w:hAnsi="Times New Roman" w:cs="Times New Roman"/>
          <w:sz w:val="28"/>
          <w:szCs w:val="28"/>
        </w:rPr>
        <w:t>Нижний Новгород</w:t>
      </w:r>
    </w:p>
    <w:p w:rsidR="00CF608B" w:rsidRDefault="00632B72" w:rsidP="00CF608B">
      <w:pPr>
        <w:spacing w:line="360" w:lineRule="auto"/>
        <w:jc w:val="center"/>
        <w:rPr>
          <w:rFonts w:ascii="Times New Roman" w:hAnsi="Times New Roman" w:cs="Times New Roman"/>
          <w:sz w:val="28"/>
          <w:szCs w:val="28"/>
        </w:rPr>
      </w:pPr>
      <w:r w:rsidRPr="00CF608B">
        <w:rPr>
          <w:rFonts w:ascii="Times New Roman" w:hAnsi="Times New Roman" w:cs="Times New Roman"/>
          <w:sz w:val="28"/>
          <w:szCs w:val="28"/>
        </w:rPr>
        <w:t>2020 г.</w:t>
      </w:r>
    </w:p>
    <w:sdt>
      <w:sdtPr>
        <w:id w:val="5684073"/>
        <w:docPartObj>
          <w:docPartGallery w:val="Table of Contents"/>
          <w:docPartUnique/>
        </w:docPartObj>
      </w:sdtPr>
      <w:sdtEndPr>
        <w:rPr>
          <w:rFonts w:ascii="Times New Roman" w:eastAsia="Calibri" w:hAnsi="Times New Roman" w:cs="Times New Roman"/>
          <w:b w:val="0"/>
          <w:bCs w:val="0"/>
          <w:color w:val="auto"/>
          <w:lang w:eastAsia="ru-RU"/>
        </w:rPr>
      </w:sdtEndPr>
      <w:sdtContent>
        <w:p w:rsidR="00B67019" w:rsidRDefault="00B67019">
          <w:pPr>
            <w:pStyle w:val="ad"/>
          </w:pPr>
          <w:r>
            <w:t>Оглавление</w:t>
          </w:r>
        </w:p>
        <w:p w:rsidR="00302EF6" w:rsidRDefault="00B67019">
          <w:pPr>
            <w:pStyle w:val="11"/>
            <w:tabs>
              <w:tab w:val="right" w:leader="dot" w:pos="9610"/>
            </w:tabs>
            <w:rPr>
              <w:rFonts w:asciiTheme="minorHAnsi" w:eastAsiaTheme="minorEastAsia" w:hAnsiTheme="minorHAnsi" w:cstheme="minorBidi"/>
              <w:noProof/>
              <w:sz w:val="22"/>
              <w:szCs w:val="22"/>
            </w:rPr>
          </w:pPr>
          <w:r w:rsidRPr="00B67019">
            <w:rPr>
              <w:rFonts w:ascii="Times New Roman" w:hAnsi="Times New Roman" w:cs="Times New Roman"/>
              <w:sz w:val="28"/>
              <w:szCs w:val="28"/>
            </w:rPr>
            <w:fldChar w:fldCharType="begin"/>
          </w:r>
          <w:r w:rsidRPr="00B67019">
            <w:rPr>
              <w:rFonts w:ascii="Times New Roman" w:hAnsi="Times New Roman" w:cs="Times New Roman"/>
              <w:sz w:val="28"/>
              <w:szCs w:val="28"/>
            </w:rPr>
            <w:instrText xml:space="preserve"> TOC \o "1-3" \h \z \u </w:instrText>
          </w:r>
          <w:r w:rsidRPr="00B67019">
            <w:rPr>
              <w:rFonts w:ascii="Times New Roman" w:hAnsi="Times New Roman" w:cs="Times New Roman"/>
              <w:sz w:val="28"/>
              <w:szCs w:val="28"/>
            </w:rPr>
            <w:fldChar w:fldCharType="separate"/>
          </w:r>
          <w:hyperlink w:anchor="_Toc61859178" w:history="1">
            <w:r w:rsidR="00302EF6" w:rsidRPr="00137934">
              <w:rPr>
                <w:rStyle w:val="a3"/>
                <w:noProof/>
              </w:rPr>
              <w:t>Введение</w:t>
            </w:r>
            <w:r w:rsidR="00302EF6">
              <w:rPr>
                <w:noProof/>
                <w:webHidden/>
              </w:rPr>
              <w:tab/>
            </w:r>
            <w:r w:rsidR="00302EF6">
              <w:rPr>
                <w:noProof/>
                <w:webHidden/>
              </w:rPr>
              <w:fldChar w:fldCharType="begin"/>
            </w:r>
            <w:r w:rsidR="00302EF6">
              <w:rPr>
                <w:noProof/>
                <w:webHidden/>
              </w:rPr>
              <w:instrText xml:space="preserve"> PAGEREF _Toc61859178 \h </w:instrText>
            </w:r>
            <w:r w:rsidR="00302EF6">
              <w:rPr>
                <w:noProof/>
                <w:webHidden/>
              </w:rPr>
            </w:r>
            <w:r w:rsidR="00302EF6">
              <w:rPr>
                <w:noProof/>
                <w:webHidden/>
              </w:rPr>
              <w:fldChar w:fldCharType="separate"/>
            </w:r>
            <w:r w:rsidR="00302EF6">
              <w:rPr>
                <w:noProof/>
                <w:webHidden/>
              </w:rPr>
              <w:t>3</w:t>
            </w:r>
            <w:r w:rsidR="00302EF6">
              <w:rPr>
                <w:noProof/>
                <w:webHidden/>
              </w:rPr>
              <w:fldChar w:fldCharType="end"/>
            </w:r>
          </w:hyperlink>
        </w:p>
        <w:p w:rsidR="00302EF6" w:rsidRDefault="00302EF6">
          <w:pPr>
            <w:pStyle w:val="11"/>
            <w:tabs>
              <w:tab w:val="right" w:leader="dot" w:pos="9610"/>
            </w:tabs>
            <w:rPr>
              <w:rFonts w:asciiTheme="minorHAnsi" w:eastAsiaTheme="minorEastAsia" w:hAnsiTheme="minorHAnsi" w:cstheme="minorBidi"/>
              <w:noProof/>
              <w:sz w:val="22"/>
              <w:szCs w:val="22"/>
            </w:rPr>
          </w:pPr>
          <w:hyperlink w:anchor="_Toc61859179" w:history="1">
            <w:r w:rsidRPr="00137934">
              <w:rPr>
                <w:rStyle w:val="a3"/>
                <w:noProof/>
              </w:rPr>
              <w:t>Обзор литературы</w:t>
            </w:r>
            <w:r>
              <w:rPr>
                <w:noProof/>
                <w:webHidden/>
              </w:rPr>
              <w:tab/>
            </w:r>
            <w:r>
              <w:rPr>
                <w:noProof/>
                <w:webHidden/>
              </w:rPr>
              <w:fldChar w:fldCharType="begin"/>
            </w:r>
            <w:r>
              <w:rPr>
                <w:noProof/>
                <w:webHidden/>
              </w:rPr>
              <w:instrText xml:space="preserve"> PAGEREF _Toc61859179 \h </w:instrText>
            </w:r>
            <w:r>
              <w:rPr>
                <w:noProof/>
                <w:webHidden/>
              </w:rPr>
            </w:r>
            <w:r>
              <w:rPr>
                <w:noProof/>
                <w:webHidden/>
              </w:rPr>
              <w:fldChar w:fldCharType="separate"/>
            </w:r>
            <w:r>
              <w:rPr>
                <w:noProof/>
                <w:webHidden/>
              </w:rPr>
              <w:t>4</w:t>
            </w:r>
            <w:r>
              <w:rPr>
                <w:noProof/>
                <w:webHidden/>
              </w:rPr>
              <w:fldChar w:fldCharType="end"/>
            </w:r>
          </w:hyperlink>
        </w:p>
        <w:p w:rsidR="00302EF6" w:rsidRDefault="00302EF6">
          <w:pPr>
            <w:pStyle w:val="11"/>
            <w:tabs>
              <w:tab w:val="right" w:leader="dot" w:pos="9610"/>
            </w:tabs>
            <w:rPr>
              <w:rFonts w:asciiTheme="minorHAnsi" w:eastAsiaTheme="minorEastAsia" w:hAnsiTheme="minorHAnsi" w:cstheme="minorBidi"/>
              <w:noProof/>
              <w:sz w:val="22"/>
              <w:szCs w:val="22"/>
            </w:rPr>
          </w:pPr>
          <w:hyperlink w:anchor="_Toc61859180" w:history="1">
            <w:r w:rsidRPr="00137934">
              <w:rPr>
                <w:rStyle w:val="a3"/>
                <w:noProof/>
              </w:rPr>
              <w:t>Материалы и методы</w:t>
            </w:r>
            <w:r>
              <w:rPr>
                <w:noProof/>
                <w:webHidden/>
              </w:rPr>
              <w:tab/>
            </w:r>
            <w:r>
              <w:rPr>
                <w:noProof/>
                <w:webHidden/>
              </w:rPr>
              <w:fldChar w:fldCharType="begin"/>
            </w:r>
            <w:r>
              <w:rPr>
                <w:noProof/>
                <w:webHidden/>
              </w:rPr>
              <w:instrText xml:space="preserve"> PAGEREF _Toc61859180 \h </w:instrText>
            </w:r>
            <w:r>
              <w:rPr>
                <w:noProof/>
                <w:webHidden/>
              </w:rPr>
            </w:r>
            <w:r>
              <w:rPr>
                <w:noProof/>
                <w:webHidden/>
              </w:rPr>
              <w:fldChar w:fldCharType="separate"/>
            </w:r>
            <w:r>
              <w:rPr>
                <w:noProof/>
                <w:webHidden/>
              </w:rPr>
              <w:t>7</w:t>
            </w:r>
            <w:r>
              <w:rPr>
                <w:noProof/>
                <w:webHidden/>
              </w:rPr>
              <w:fldChar w:fldCharType="end"/>
            </w:r>
          </w:hyperlink>
        </w:p>
        <w:p w:rsidR="00302EF6" w:rsidRDefault="00302EF6">
          <w:pPr>
            <w:pStyle w:val="21"/>
            <w:tabs>
              <w:tab w:val="right" w:leader="dot" w:pos="9610"/>
            </w:tabs>
            <w:rPr>
              <w:rFonts w:asciiTheme="minorHAnsi" w:eastAsiaTheme="minorEastAsia" w:hAnsiTheme="minorHAnsi" w:cstheme="minorBidi"/>
              <w:noProof/>
              <w:sz w:val="22"/>
              <w:szCs w:val="22"/>
            </w:rPr>
          </w:pPr>
          <w:hyperlink w:anchor="_Toc61859181" w:history="1">
            <w:r w:rsidRPr="00137934">
              <w:rPr>
                <w:rStyle w:val="a3"/>
                <w:noProof/>
              </w:rPr>
              <w:t>Биолюминесцентный анализ на приборе "LumiShot".</w:t>
            </w:r>
            <w:r>
              <w:rPr>
                <w:noProof/>
                <w:webHidden/>
              </w:rPr>
              <w:tab/>
            </w:r>
            <w:r>
              <w:rPr>
                <w:noProof/>
                <w:webHidden/>
              </w:rPr>
              <w:fldChar w:fldCharType="begin"/>
            </w:r>
            <w:r>
              <w:rPr>
                <w:noProof/>
                <w:webHidden/>
              </w:rPr>
              <w:instrText xml:space="preserve"> PAGEREF _Toc61859181 \h </w:instrText>
            </w:r>
            <w:r>
              <w:rPr>
                <w:noProof/>
                <w:webHidden/>
              </w:rPr>
            </w:r>
            <w:r>
              <w:rPr>
                <w:noProof/>
                <w:webHidden/>
              </w:rPr>
              <w:fldChar w:fldCharType="separate"/>
            </w:r>
            <w:r>
              <w:rPr>
                <w:noProof/>
                <w:webHidden/>
              </w:rPr>
              <w:t>7</w:t>
            </w:r>
            <w:r>
              <w:rPr>
                <w:noProof/>
                <w:webHidden/>
              </w:rPr>
              <w:fldChar w:fldCharType="end"/>
            </w:r>
          </w:hyperlink>
        </w:p>
        <w:p w:rsidR="00302EF6" w:rsidRDefault="00302EF6">
          <w:pPr>
            <w:pStyle w:val="21"/>
            <w:tabs>
              <w:tab w:val="right" w:leader="dot" w:pos="9610"/>
            </w:tabs>
            <w:rPr>
              <w:rFonts w:asciiTheme="minorHAnsi" w:eastAsiaTheme="minorEastAsia" w:hAnsiTheme="minorHAnsi" w:cstheme="minorBidi"/>
              <w:noProof/>
              <w:sz w:val="22"/>
              <w:szCs w:val="22"/>
            </w:rPr>
          </w:pPr>
          <w:hyperlink w:anchor="_Toc61859182" w:history="1">
            <w:r w:rsidRPr="00137934">
              <w:rPr>
                <w:rStyle w:val="a3"/>
                <w:noProof/>
              </w:rPr>
              <w:t>Методика определения количественного и качественного состава микробиома.</w:t>
            </w:r>
            <w:r>
              <w:rPr>
                <w:noProof/>
                <w:webHidden/>
              </w:rPr>
              <w:tab/>
            </w:r>
            <w:r>
              <w:rPr>
                <w:noProof/>
                <w:webHidden/>
              </w:rPr>
              <w:fldChar w:fldCharType="begin"/>
            </w:r>
            <w:r>
              <w:rPr>
                <w:noProof/>
                <w:webHidden/>
              </w:rPr>
              <w:instrText xml:space="preserve"> PAGEREF _Toc61859182 \h </w:instrText>
            </w:r>
            <w:r>
              <w:rPr>
                <w:noProof/>
                <w:webHidden/>
              </w:rPr>
            </w:r>
            <w:r>
              <w:rPr>
                <w:noProof/>
                <w:webHidden/>
              </w:rPr>
              <w:fldChar w:fldCharType="separate"/>
            </w:r>
            <w:r>
              <w:rPr>
                <w:noProof/>
                <w:webHidden/>
              </w:rPr>
              <w:t>8</w:t>
            </w:r>
            <w:r>
              <w:rPr>
                <w:noProof/>
                <w:webHidden/>
              </w:rPr>
              <w:fldChar w:fldCharType="end"/>
            </w:r>
          </w:hyperlink>
        </w:p>
        <w:p w:rsidR="00302EF6" w:rsidRDefault="00302EF6">
          <w:pPr>
            <w:pStyle w:val="21"/>
            <w:tabs>
              <w:tab w:val="right" w:leader="dot" w:pos="9610"/>
            </w:tabs>
            <w:rPr>
              <w:rFonts w:asciiTheme="minorHAnsi" w:eastAsiaTheme="minorEastAsia" w:hAnsiTheme="minorHAnsi" w:cstheme="minorBidi"/>
              <w:noProof/>
              <w:sz w:val="22"/>
              <w:szCs w:val="22"/>
            </w:rPr>
          </w:pPr>
          <w:hyperlink w:anchor="_Toc61859183" w:history="1">
            <w:r w:rsidRPr="00137934">
              <w:rPr>
                <w:rStyle w:val="a3"/>
                <w:noProof/>
              </w:rPr>
              <w:t>Идентификация микроорганизмов</w:t>
            </w:r>
            <w:r>
              <w:rPr>
                <w:noProof/>
                <w:webHidden/>
              </w:rPr>
              <w:tab/>
            </w:r>
            <w:r>
              <w:rPr>
                <w:noProof/>
                <w:webHidden/>
              </w:rPr>
              <w:fldChar w:fldCharType="begin"/>
            </w:r>
            <w:r>
              <w:rPr>
                <w:noProof/>
                <w:webHidden/>
              </w:rPr>
              <w:instrText xml:space="preserve"> PAGEREF _Toc61859183 \h </w:instrText>
            </w:r>
            <w:r>
              <w:rPr>
                <w:noProof/>
                <w:webHidden/>
              </w:rPr>
            </w:r>
            <w:r>
              <w:rPr>
                <w:noProof/>
                <w:webHidden/>
              </w:rPr>
              <w:fldChar w:fldCharType="separate"/>
            </w:r>
            <w:r>
              <w:rPr>
                <w:noProof/>
                <w:webHidden/>
              </w:rPr>
              <w:t>8</w:t>
            </w:r>
            <w:r>
              <w:rPr>
                <w:noProof/>
                <w:webHidden/>
              </w:rPr>
              <w:fldChar w:fldCharType="end"/>
            </w:r>
          </w:hyperlink>
        </w:p>
        <w:p w:rsidR="00302EF6" w:rsidRDefault="00302EF6">
          <w:pPr>
            <w:pStyle w:val="11"/>
            <w:tabs>
              <w:tab w:val="right" w:leader="dot" w:pos="9610"/>
            </w:tabs>
            <w:rPr>
              <w:rFonts w:asciiTheme="minorHAnsi" w:eastAsiaTheme="minorEastAsia" w:hAnsiTheme="minorHAnsi" w:cstheme="minorBidi"/>
              <w:noProof/>
              <w:sz w:val="22"/>
              <w:szCs w:val="22"/>
            </w:rPr>
          </w:pPr>
          <w:hyperlink w:anchor="_Toc61859184" w:history="1">
            <w:r w:rsidRPr="00137934">
              <w:rPr>
                <w:rStyle w:val="a3"/>
                <w:noProof/>
              </w:rPr>
              <w:t>Результаты</w:t>
            </w:r>
            <w:r>
              <w:rPr>
                <w:noProof/>
                <w:webHidden/>
              </w:rPr>
              <w:tab/>
            </w:r>
            <w:r>
              <w:rPr>
                <w:noProof/>
                <w:webHidden/>
              </w:rPr>
              <w:fldChar w:fldCharType="begin"/>
            </w:r>
            <w:r>
              <w:rPr>
                <w:noProof/>
                <w:webHidden/>
              </w:rPr>
              <w:instrText xml:space="preserve"> PAGEREF _Toc61859184 \h </w:instrText>
            </w:r>
            <w:r>
              <w:rPr>
                <w:noProof/>
                <w:webHidden/>
              </w:rPr>
            </w:r>
            <w:r>
              <w:rPr>
                <w:noProof/>
                <w:webHidden/>
              </w:rPr>
              <w:fldChar w:fldCharType="separate"/>
            </w:r>
            <w:r>
              <w:rPr>
                <w:noProof/>
                <w:webHidden/>
              </w:rPr>
              <w:t>10</w:t>
            </w:r>
            <w:r>
              <w:rPr>
                <w:noProof/>
                <w:webHidden/>
              </w:rPr>
              <w:fldChar w:fldCharType="end"/>
            </w:r>
          </w:hyperlink>
        </w:p>
        <w:p w:rsidR="00302EF6" w:rsidRDefault="00302EF6">
          <w:pPr>
            <w:pStyle w:val="11"/>
            <w:tabs>
              <w:tab w:val="right" w:leader="dot" w:pos="9610"/>
            </w:tabs>
            <w:rPr>
              <w:rFonts w:asciiTheme="minorHAnsi" w:eastAsiaTheme="minorEastAsia" w:hAnsiTheme="minorHAnsi" w:cstheme="minorBidi"/>
              <w:noProof/>
              <w:sz w:val="22"/>
              <w:szCs w:val="22"/>
            </w:rPr>
          </w:pPr>
          <w:hyperlink w:anchor="_Toc61859185" w:history="1">
            <w:r w:rsidRPr="00137934">
              <w:rPr>
                <w:rStyle w:val="a3"/>
                <w:noProof/>
              </w:rPr>
              <w:t>Обсуждение</w:t>
            </w:r>
            <w:r>
              <w:rPr>
                <w:noProof/>
                <w:webHidden/>
              </w:rPr>
              <w:tab/>
            </w:r>
            <w:r>
              <w:rPr>
                <w:noProof/>
                <w:webHidden/>
              </w:rPr>
              <w:fldChar w:fldCharType="begin"/>
            </w:r>
            <w:r>
              <w:rPr>
                <w:noProof/>
                <w:webHidden/>
              </w:rPr>
              <w:instrText xml:space="preserve"> PAGEREF _Toc61859185 \h </w:instrText>
            </w:r>
            <w:r>
              <w:rPr>
                <w:noProof/>
                <w:webHidden/>
              </w:rPr>
            </w:r>
            <w:r>
              <w:rPr>
                <w:noProof/>
                <w:webHidden/>
              </w:rPr>
              <w:fldChar w:fldCharType="separate"/>
            </w:r>
            <w:r>
              <w:rPr>
                <w:noProof/>
                <w:webHidden/>
              </w:rPr>
              <w:t>11</w:t>
            </w:r>
            <w:r>
              <w:rPr>
                <w:noProof/>
                <w:webHidden/>
              </w:rPr>
              <w:fldChar w:fldCharType="end"/>
            </w:r>
          </w:hyperlink>
        </w:p>
        <w:p w:rsidR="00302EF6" w:rsidRDefault="00302EF6">
          <w:pPr>
            <w:pStyle w:val="11"/>
            <w:tabs>
              <w:tab w:val="right" w:leader="dot" w:pos="9610"/>
            </w:tabs>
            <w:rPr>
              <w:rFonts w:asciiTheme="minorHAnsi" w:eastAsiaTheme="minorEastAsia" w:hAnsiTheme="minorHAnsi" w:cstheme="minorBidi"/>
              <w:noProof/>
              <w:sz w:val="22"/>
              <w:szCs w:val="22"/>
            </w:rPr>
          </w:pPr>
          <w:hyperlink w:anchor="_Toc61859186" w:history="1">
            <w:r w:rsidRPr="00137934">
              <w:rPr>
                <w:rStyle w:val="a3"/>
                <w:noProof/>
              </w:rPr>
              <w:t>Выводы</w:t>
            </w:r>
            <w:r>
              <w:rPr>
                <w:noProof/>
                <w:webHidden/>
              </w:rPr>
              <w:tab/>
            </w:r>
            <w:r>
              <w:rPr>
                <w:noProof/>
                <w:webHidden/>
              </w:rPr>
              <w:fldChar w:fldCharType="begin"/>
            </w:r>
            <w:r>
              <w:rPr>
                <w:noProof/>
                <w:webHidden/>
              </w:rPr>
              <w:instrText xml:space="preserve"> PAGEREF _Toc61859186 \h </w:instrText>
            </w:r>
            <w:r>
              <w:rPr>
                <w:noProof/>
                <w:webHidden/>
              </w:rPr>
            </w:r>
            <w:r>
              <w:rPr>
                <w:noProof/>
                <w:webHidden/>
              </w:rPr>
              <w:fldChar w:fldCharType="separate"/>
            </w:r>
            <w:r>
              <w:rPr>
                <w:noProof/>
                <w:webHidden/>
              </w:rPr>
              <w:t>13</w:t>
            </w:r>
            <w:r>
              <w:rPr>
                <w:noProof/>
                <w:webHidden/>
              </w:rPr>
              <w:fldChar w:fldCharType="end"/>
            </w:r>
          </w:hyperlink>
        </w:p>
        <w:p w:rsidR="00302EF6" w:rsidRDefault="00302EF6">
          <w:pPr>
            <w:pStyle w:val="11"/>
            <w:tabs>
              <w:tab w:val="right" w:leader="dot" w:pos="9610"/>
            </w:tabs>
            <w:rPr>
              <w:rFonts w:asciiTheme="minorHAnsi" w:eastAsiaTheme="minorEastAsia" w:hAnsiTheme="minorHAnsi" w:cstheme="minorBidi"/>
              <w:noProof/>
              <w:sz w:val="22"/>
              <w:szCs w:val="22"/>
            </w:rPr>
          </w:pPr>
          <w:hyperlink w:anchor="_Toc61859187" w:history="1">
            <w:r w:rsidRPr="00137934">
              <w:rPr>
                <w:rStyle w:val="a3"/>
                <w:noProof/>
              </w:rPr>
              <w:t>Список литературы</w:t>
            </w:r>
            <w:r>
              <w:rPr>
                <w:noProof/>
                <w:webHidden/>
              </w:rPr>
              <w:tab/>
            </w:r>
            <w:r>
              <w:rPr>
                <w:noProof/>
                <w:webHidden/>
              </w:rPr>
              <w:fldChar w:fldCharType="begin"/>
            </w:r>
            <w:r>
              <w:rPr>
                <w:noProof/>
                <w:webHidden/>
              </w:rPr>
              <w:instrText xml:space="preserve"> PAGEREF _Toc61859187 \h </w:instrText>
            </w:r>
            <w:r>
              <w:rPr>
                <w:noProof/>
                <w:webHidden/>
              </w:rPr>
            </w:r>
            <w:r>
              <w:rPr>
                <w:noProof/>
                <w:webHidden/>
              </w:rPr>
              <w:fldChar w:fldCharType="separate"/>
            </w:r>
            <w:r>
              <w:rPr>
                <w:noProof/>
                <w:webHidden/>
              </w:rPr>
              <w:t>14</w:t>
            </w:r>
            <w:r>
              <w:rPr>
                <w:noProof/>
                <w:webHidden/>
              </w:rPr>
              <w:fldChar w:fldCharType="end"/>
            </w:r>
          </w:hyperlink>
        </w:p>
        <w:p w:rsidR="00302EF6" w:rsidRDefault="00302EF6">
          <w:pPr>
            <w:pStyle w:val="11"/>
            <w:tabs>
              <w:tab w:val="right" w:leader="dot" w:pos="9610"/>
            </w:tabs>
            <w:rPr>
              <w:rFonts w:asciiTheme="minorHAnsi" w:eastAsiaTheme="minorEastAsia" w:hAnsiTheme="minorHAnsi" w:cstheme="minorBidi"/>
              <w:noProof/>
              <w:sz w:val="22"/>
              <w:szCs w:val="22"/>
            </w:rPr>
          </w:pPr>
          <w:hyperlink w:anchor="_Toc61859188" w:history="1">
            <w:r w:rsidRPr="00137934">
              <w:rPr>
                <w:rStyle w:val="a3"/>
                <w:noProof/>
              </w:rPr>
              <w:t>Приложение</w:t>
            </w:r>
            <w:r>
              <w:rPr>
                <w:noProof/>
                <w:webHidden/>
              </w:rPr>
              <w:tab/>
            </w:r>
            <w:r>
              <w:rPr>
                <w:noProof/>
                <w:webHidden/>
              </w:rPr>
              <w:fldChar w:fldCharType="begin"/>
            </w:r>
            <w:r>
              <w:rPr>
                <w:noProof/>
                <w:webHidden/>
              </w:rPr>
              <w:instrText xml:space="preserve"> PAGEREF _Toc61859188 \h </w:instrText>
            </w:r>
            <w:r>
              <w:rPr>
                <w:noProof/>
                <w:webHidden/>
              </w:rPr>
            </w:r>
            <w:r>
              <w:rPr>
                <w:noProof/>
                <w:webHidden/>
              </w:rPr>
              <w:fldChar w:fldCharType="separate"/>
            </w:r>
            <w:r>
              <w:rPr>
                <w:noProof/>
                <w:webHidden/>
              </w:rPr>
              <w:t>15</w:t>
            </w:r>
            <w:r>
              <w:rPr>
                <w:noProof/>
                <w:webHidden/>
              </w:rPr>
              <w:fldChar w:fldCharType="end"/>
            </w:r>
          </w:hyperlink>
        </w:p>
        <w:p w:rsidR="00B67019" w:rsidRPr="00B67019" w:rsidRDefault="00B67019">
          <w:pPr>
            <w:rPr>
              <w:rFonts w:ascii="Times New Roman" w:hAnsi="Times New Roman" w:cs="Times New Roman"/>
              <w:sz w:val="28"/>
              <w:szCs w:val="28"/>
            </w:rPr>
          </w:pPr>
          <w:r w:rsidRPr="00B67019">
            <w:rPr>
              <w:rFonts w:ascii="Times New Roman" w:hAnsi="Times New Roman" w:cs="Times New Roman"/>
              <w:sz w:val="28"/>
              <w:szCs w:val="28"/>
            </w:rPr>
            <w:fldChar w:fldCharType="end"/>
          </w:r>
        </w:p>
      </w:sdtContent>
    </w:sdt>
    <w:p w:rsidR="00B67019" w:rsidRPr="00B67019" w:rsidRDefault="00B67019" w:rsidP="00B67019">
      <w:pPr>
        <w:rPr>
          <w:rFonts w:ascii="Times New Roman" w:hAnsi="Times New Roman" w:cs="Times New Roman"/>
          <w:sz w:val="28"/>
          <w:szCs w:val="28"/>
        </w:rPr>
      </w:pPr>
      <w:r w:rsidRPr="00B67019">
        <w:rPr>
          <w:rFonts w:ascii="Times New Roman" w:hAnsi="Times New Roman" w:cs="Times New Roman"/>
          <w:sz w:val="28"/>
          <w:szCs w:val="28"/>
        </w:rPr>
        <w:br w:type="page"/>
      </w:r>
      <w:bookmarkStart w:id="1" w:name="page2"/>
      <w:bookmarkStart w:id="2" w:name="page3"/>
      <w:bookmarkEnd w:id="1"/>
      <w:bookmarkEnd w:id="2"/>
    </w:p>
    <w:p w:rsidR="00CB7316" w:rsidRPr="00CF608B" w:rsidRDefault="00632B72" w:rsidP="0050440B">
      <w:pPr>
        <w:pStyle w:val="1"/>
        <w:spacing w:before="0" w:after="0" w:line="360" w:lineRule="auto"/>
        <w:jc w:val="center"/>
      </w:pPr>
      <w:bookmarkStart w:id="3" w:name="_Toc61859178"/>
      <w:r w:rsidRPr="00CF608B">
        <w:lastRenderedPageBreak/>
        <w:t>Введение</w:t>
      </w:r>
      <w:bookmarkEnd w:id="3"/>
    </w:p>
    <w:p w:rsidR="00CB7316" w:rsidRPr="00CF608B" w:rsidRDefault="005E18D4"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t xml:space="preserve">В </w:t>
      </w:r>
      <w:r w:rsidR="00632B72" w:rsidRPr="00CF608B">
        <w:rPr>
          <w:rFonts w:ascii="Times New Roman" w:hAnsi="Times New Roman" w:cs="Times New Roman"/>
          <w:sz w:val="28"/>
          <w:szCs w:val="28"/>
        </w:rPr>
        <w:t>жизни каждого подростка наступает время, когда возникает необходимость ухода за кожей лица. В период полового созревания повышается уровень половых гормонов, которые стимулируют деятельность сальных желез и без должного ухода начинается появление угревой сыпи.</w:t>
      </w:r>
    </w:p>
    <w:p w:rsidR="005E18D4" w:rsidRPr="00CF608B" w:rsidRDefault="005E18D4"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865206">
        <w:rPr>
          <w:rFonts w:ascii="Times New Roman" w:hAnsi="Times New Roman" w:cs="Times New Roman"/>
          <w:sz w:val="28"/>
          <w:szCs w:val="28"/>
        </w:rPr>
        <w:t>Б</w:t>
      </w:r>
      <w:r w:rsidR="00632B72" w:rsidRPr="00CF608B">
        <w:rPr>
          <w:rFonts w:ascii="Times New Roman" w:hAnsi="Times New Roman" w:cs="Times New Roman"/>
          <w:sz w:val="28"/>
          <w:szCs w:val="28"/>
        </w:rPr>
        <w:t>ольшинство подростков уверено, что уход за кожей лица не имеет смысла, т.к. со временем данная проблема исчезнет сама собой.</w:t>
      </w:r>
      <w:r w:rsidR="00865206">
        <w:rPr>
          <w:rFonts w:ascii="Times New Roman" w:hAnsi="Times New Roman" w:cs="Times New Roman"/>
          <w:sz w:val="28"/>
          <w:szCs w:val="28"/>
        </w:rPr>
        <w:t xml:space="preserve"> Но ухаживать за кожей нужно обязательно</w:t>
      </w:r>
      <w:r w:rsidR="00632B72" w:rsidRPr="00CF608B">
        <w:rPr>
          <w:rFonts w:ascii="Times New Roman" w:hAnsi="Times New Roman" w:cs="Times New Roman"/>
          <w:sz w:val="28"/>
          <w:szCs w:val="28"/>
        </w:rPr>
        <w:t xml:space="preserve"> и </w:t>
      </w:r>
      <w:r w:rsidR="00865206">
        <w:rPr>
          <w:rFonts w:ascii="Times New Roman" w:hAnsi="Times New Roman" w:cs="Times New Roman"/>
          <w:sz w:val="28"/>
          <w:szCs w:val="28"/>
        </w:rPr>
        <w:t xml:space="preserve">уход для каждого человека должен быть </w:t>
      </w:r>
      <w:r w:rsidR="00632B72" w:rsidRPr="00CF608B">
        <w:rPr>
          <w:rFonts w:ascii="Times New Roman" w:hAnsi="Times New Roman" w:cs="Times New Roman"/>
          <w:sz w:val="28"/>
          <w:szCs w:val="28"/>
        </w:rPr>
        <w:t>индивидуален</w:t>
      </w:r>
      <w:r w:rsidR="00865206">
        <w:rPr>
          <w:rFonts w:ascii="Times New Roman" w:hAnsi="Times New Roman" w:cs="Times New Roman"/>
          <w:sz w:val="28"/>
          <w:szCs w:val="28"/>
        </w:rPr>
        <w:t>, т.к. он зависит</w:t>
      </w:r>
      <w:r w:rsidR="00632B72" w:rsidRPr="00CF608B">
        <w:rPr>
          <w:rFonts w:ascii="Times New Roman" w:hAnsi="Times New Roman" w:cs="Times New Roman"/>
          <w:sz w:val="28"/>
          <w:szCs w:val="28"/>
        </w:rPr>
        <w:t xml:space="preserve"> от </w:t>
      </w:r>
      <w:r w:rsidR="007A084D">
        <w:rPr>
          <w:rFonts w:ascii="Times New Roman" w:hAnsi="Times New Roman" w:cs="Times New Roman"/>
          <w:sz w:val="28"/>
          <w:szCs w:val="28"/>
        </w:rPr>
        <w:t>многих факторов, один из которых</w:t>
      </w:r>
      <w:r w:rsidR="00632B72" w:rsidRPr="00CF608B">
        <w:rPr>
          <w:rFonts w:ascii="Times New Roman" w:hAnsi="Times New Roman" w:cs="Times New Roman"/>
          <w:sz w:val="28"/>
          <w:szCs w:val="28"/>
        </w:rPr>
        <w:t xml:space="preserve">- микрофлора кожи лица. </w:t>
      </w:r>
    </w:p>
    <w:p w:rsidR="00CB7316" w:rsidRPr="00CF608B" w:rsidRDefault="005E18D4"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Арсенал современных косметических средств предлагает определенный выбор косметики, содержащей разные активные вещества и порой сложно догадаться, какое из них лучше подойдет конкретному человеку.</w:t>
      </w:r>
    </w:p>
    <w:p w:rsidR="007A084D" w:rsidRDefault="009E02E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7A084D" w:rsidRPr="00CF608B">
        <w:rPr>
          <w:rFonts w:ascii="Times New Roman" w:hAnsi="Times New Roman" w:cs="Times New Roman"/>
          <w:sz w:val="28"/>
          <w:szCs w:val="28"/>
        </w:rPr>
        <w:t xml:space="preserve">Кожа представляет собой целую экосистему, на </w:t>
      </w:r>
      <w:r w:rsidR="007A084D">
        <w:rPr>
          <w:rFonts w:ascii="Times New Roman" w:hAnsi="Times New Roman" w:cs="Times New Roman"/>
          <w:sz w:val="28"/>
          <w:szCs w:val="28"/>
        </w:rPr>
        <w:t>которой можн</w:t>
      </w:r>
      <w:r w:rsidR="00302EF6">
        <w:rPr>
          <w:rFonts w:ascii="Times New Roman" w:hAnsi="Times New Roman" w:cs="Times New Roman"/>
          <w:sz w:val="28"/>
          <w:szCs w:val="28"/>
        </w:rPr>
        <w:t>о обнаружить бактерии, грибки и</w:t>
      </w:r>
      <w:r w:rsidR="007A084D">
        <w:rPr>
          <w:rFonts w:ascii="Times New Roman" w:hAnsi="Times New Roman" w:cs="Times New Roman"/>
          <w:sz w:val="28"/>
          <w:szCs w:val="28"/>
        </w:rPr>
        <w:t xml:space="preserve"> вирусы</w:t>
      </w:r>
      <w:r w:rsidR="007A084D" w:rsidRPr="00CF608B">
        <w:rPr>
          <w:rFonts w:ascii="Times New Roman" w:hAnsi="Times New Roman" w:cs="Times New Roman"/>
          <w:sz w:val="28"/>
          <w:szCs w:val="28"/>
        </w:rPr>
        <w:t>.</w:t>
      </w:r>
      <w:r w:rsidR="007A084D">
        <w:rPr>
          <w:rFonts w:ascii="Times New Roman" w:hAnsi="Times New Roman" w:cs="Times New Roman"/>
          <w:sz w:val="28"/>
          <w:szCs w:val="28"/>
        </w:rPr>
        <w:t xml:space="preserve"> Ч</w:t>
      </w:r>
      <w:r w:rsidR="00632B72" w:rsidRPr="00CF608B">
        <w:rPr>
          <w:rFonts w:ascii="Times New Roman" w:hAnsi="Times New Roman" w:cs="Times New Roman"/>
          <w:sz w:val="28"/>
          <w:szCs w:val="28"/>
        </w:rPr>
        <w:t>тобы определить участие тех или иных микрооргани</w:t>
      </w:r>
      <w:r w:rsidR="007A084D">
        <w:rPr>
          <w:rFonts w:ascii="Times New Roman" w:hAnsi="Times New Roman" w:cs="Times New Roman"/>
          <w:sz w:val="28"/>
          <w:szCs w:val="28"/>
        </w:rPr>
        <w:t>змов в возникновении кожного воспаления</w:t>
      </w:r>
      <w:r w:rsidR="00632B72" w:rsidRPr="00CF608B">
        <w:rPr>
          <w:rFonts w:ascii="Times New Roman" w:hAnsi="Times New Roman" w:cs="Times New Roman"/>
          <w:sz w:val="28"/>
          <w:szCs w:val="28"/>
        </w:rPr>
        <w:t>, важно знать видовой состав микрофлоры кожи. Это поможет подобрать и разработать лекарственные препараты для лечения.</w:t>
      </w:r>
    </w:p>
    <w:p w:rsidR="00CB7316" w:rsidRPr="00CF608B" w:rsidRDefault="00632B72" w:rsidP="0050440B">
      <w:pPr>
        <w:spacing w:line="360" w:lineRule="auto"/>
        <w:jc w:val="both"/>
        <w:rPr>
          <w:rFonts w:ascii="Times New Roman" w:hAnsi="Times New Roman" w:cs="Times New Roman"/>
          <w:b/>
          <w:sz w:val="28"/>
          <w:szCs w:val="28"/>
        </w:rPr>
      </w:pPr>
      <w:r w:rsidRPr="00CF608B">
        <w:rPr>
          <w:rFonts w:ascii="Times New Roman" w:hAnsi="Times New Roman" w:cs="Times New Roman"/>
          <w:b/>
          <w:sz w:val="28"/>
          <w:szCs w:val="28"/>
        </w:rPr>
        <w:t xml:space="preserve">Цель: </w:t>
      </w:r>
      <w:r w:rsidRPr="00CF608B">
        <w:rPr>
          <w:rFonts w:ascii="Times New Roman" w:hAnsi="Times New Roman" w:cs="Times New Roman"/>
          <w:sz w:val="28"/>
          <w:szCs w:val="28"/>
        </w:rPr>
        <w:t>Определение чувствительности микрофлоры к популярным средствам ухода за проблемной кожей.</w:t>
      </w:r>
    </w:p>
    <w:p w:rsidR="00CB7316" w:rsidRPr="00CF608B" w:rsidRDefault="00632B72" w:rsidP="0050440B">
      <w:pPr>
        <w:spacing w:line="360" w:lineRule="auto"/>
        <w:jc w:val="both"/>
        <w:rPr>
          <w:rFonts w:ascii="Times New Roman" w:hAnsi="Times New Roman" w:cs="Times New Roman"/>
          <w:b/>
          <w:sz w:val="28"/>
          <w:szCs w:val="28"/>
        </w:rPr>
      </w:pPr>
      <w:r w:rsidRPr="00CF608B">
        <w:rPr>
          <w:rFonts w:ascii="Times New Roman" w:hAnsi="Times New Roman" w:cs="Times New Roman"/>
          <w:b/>
          <w:sz w:val="28"/>
          <w:szCs w:val="28"/>
        </w:rPr>
        <w:t>Задачи:</w:t>
      </w:r>
    </w:p>
    <w:p w:rsidR="009E02EB" w:rsidRPr="00CF608B" w:rsidRDefault="007A084D"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32B72" w:rsidRPr="00CF608B">
        <w:rPr>
          <w:rFonts w:ascii="Times New Roman" w:hAnsi="Times New Roman" w:cs="Times New Roman"/>
          <w:sz w:val="28"/>
          <w:szCs w:val="28"/>
        </w:rPr>
        <w:t>Исследовать микрофлору кожи лица у подростков</w:t>
      </w:r>
      <w:r w:rsidR="009E02EB" w:rsidRPr="00CF608B">
        <w:rPr>
          <w:rFonts w:ascii="Times New Roman" w:hAnsi="Times New Roman" w:cs="Times New Roman"/>
          <w:sz w:val="28"/>
          <w:szCs w:val="28"/>
        </w:rPr>
        <w:t>.</w:t>
      </w:r>
    </w:p>
    <w:p w:rsidR="00CB7316" w:rsidRPr="00CF608B" w:rsidRDefault="007A084D"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632B72" w:rsidRPr="00CF608B">
        <w:rPr>
          <w:rFonts w:ascii="Times New Roman" w:hAnsi="Times New Roman" w:cs="Times New Roman"/>
          <w:sz w:val="28"/>
          <w:szCs w:val="28"/>
        </w:rPr>
        <w:t>Оценить воздействие средств для умывания с разными активными веществами на микрофлору кожи</w:t>
      </w:r>
      <w:r w:rsidR="009E02EB" w:rsidRPr="00CF608B">
        <w:rPr>
          <w:rFonts w:ascii="Times New Roman" w:hAnsi="Times New Roman" w:cs="Times New Roman"/>
          <w:sz w:val="28"/>
          <w:szCs w:val="28"/>
        </w:rPr>
        <w:t>.</w:t>
      </w:r>
    </w:p>
    <w:p w:rsidR="007A084D" w:rsidRDefault="007A084D"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632B72" w:rsidRPr="00CF608B">
        <w:rPr>
          <w:rFonts w:ascii="Times New Roman" w:hAnsi="Times New Roman" w:cs="Times New Roman"/>
          <w:sz w:val="28"/>
          <w:szCs w:val="28"/>
        </w:rPr>
        <w:t>Предложить оптимальное средство по уходу для каждого участника</w:t>
      </w:r>
      <w:r w:rsidR="009E02EB" w:rsidRPr="00CF608B">
        <w:rPr>
          <w:rFonts w:ascii="Times New Roman" w:hAnsi="Times New Roman" w:cs="Times New Roman"/>
          <w:sz w:val="28"/>
          <w:szCs w:val="28"/>
        </w:rPr>
        <w:t>.</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Возраст испытуемых 15-16 лет.</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Объект исследования: микроорганизмы кожи лица</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Предмет исследования: кожа лица</w:t>
      </w:r>
    </w:p>
    <w:p w:rsidR="009E02EB" w:rsidRPr="00CF608B" w:rsidRDefault="009E02EB" w:rsidP="0050440B">
      <w:pPr>
        <w:spacing w:line="360" w:lineRule="auto"/>
        <w:jc w:val="both"/>
        <w:rPr>
          <w:rFonts w:ascii="Times New Roman" w:hAnsi="Times New Roman" w:cs="Times New Roman"/>
          <w:sz w:val="28"/>
          <w:szCs w:val="28"/>
        </w:rPr>
      </w:pPr>
    </w:p>
    <w:p w:rsidR="00CB7316" w:rsidRPr="00CF608B" w:rsidRDefault="00CB7316" w:rsidP="0050440B">
      <w:pPr>
        <w:spacing w:line="360" w:lineRule="auto"/>
        <w:jc w:val="both"/>
        <w:rPr>
          <w:rFonts w:ascii="Times New Roman" w:hAnsi="Times New Roman" w:cs="Times New Roman"/>
          <w:sz w:val="28"/>
          <w:szCs w:val="28"/>
        </w:rPr>
        <w:sectPr w:rsidR="00CB7316" w:rsidRPr="00CF608B" w:rsidSect="00B67019">
          <w:footerReference w:type="default" r:id="rId8"/>
          <w:pgSz w:w="11900" w:h="16838"/>
          <w:pgMar w:top="1132" w:right="846" w:bottom="1440" w:left="1440" w:header="0" w:footer="0" w:gutter="0"/>
          <w:cols w:space="0" w:equalWidth="0">
            <w:col w:w="9620"/>
          </w:cols>
          <w:titlePg/>
          <w:docGrid w:linePitch="360"/>
        </w:sectPr>
      </w:pPr>
    </w:p>
    <w:p w:rsidR="00CB7316" w:rsidRPr="00CF608B" w:rsidRDefault="00632B72" w:rsidP="0050440B">
      <w:pPr>
        <w:pStyle w:val="1"/>
        <w:spacing w:before="0" w:after="0" w:line="360" w:lineRule="auto"/>
        <w:jc w:val="center"/>
      </w:pPr>
      <w:bookmarkStart w:id="4" w:name="page4"/>
      <w:bookmarkStart w:id="5" w:name="_Toc61859179"/>
      <w:bookmarkEnd w:id="4"/>
      <w:r w:rsidRPr="00CF608B">
        <w:lastRenderedPageBreak/>
        <w:t>Обзор литературы</w:t>
      </w:r>
      <w:bookmarkEnd w:id="5"/>
    </w:p>
    <w:p w:rsidR="00CB7316" w:rsidRPr="00CF608B" w:rsidRDefault="00CF608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Кожа человека является самым бол</w:t>
      </w:r>
      <w:r w:rsidR="009E02EB" w:rsidRPr="00CF608B">
        <w:rPr>
          <w:rFonts w:ascii="Times New Roman" w:hAnsi="Times New Roman" w:cs="Times New Roman"/>
          <w:sz w:val="28"/>
          <w:szCs w:val="28"/>
        </w:rPr>
        <w:t>ьшим по площади органом</w:t>
      </w:r>
      <w:r w:rsidR="00632B72" w:rsidRPr="00CF608B">
        <w:rPr>
          <w:rFonts w:ascii="Times New Roman" w:hAnsi="Times New Roman" w:cs="Times New Roman"/>
          <w:sz w:val="28"/>
          <w:szCs w:val="28"/>
        </w:rPr>
        <w:t>. Большинство микроорганизмов, обитающих на коже, безвредны и даже полезны для человека. Совокупность микроорганизмов, обитающих на коже называется микробиомом, который для каждого человека индивидуален. Микробиом человека насчитывает около 500 видов различных микроорганизмов, из которых хорошо изучены лишь некоторые. Исследования микробиома кожи начались сравнительно недавно - в 1950-е годы, микробиологи и дерматологи проводили идентификацию микроорганизмов кожных покровов, чтобы оценить какие виды бактерий обитают на коже и понять как эти организмы влияют на состояние кожи (4).</w:t>
      </w:r>
    </w:p>
    <w:p w:rsidR="00CB7316" w:rsidRPr="00CF608B" w:rsidRDefault="00CF608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Состав микробиома зависит от многих факторов, в частности от типа кожи. Выделяют 4 основных типа кожи:</w:t>
      </w:r>
    </w:p>
    <w:p w:rsidR="00CB7316" w:rsidRPr="00CF608B" w:rsidRDefault="009E02E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1. </w:t>
      </w:r>
      <w:r w:rsidR="00632B72" w:rsidRPr="00CF608B">
        <w:rPr>
          <w:rFonts w:ascii="Times New Roman" w:hAnsi="Times New Roman" w:cs="Times New Roman"/>
          <w:sz w:val="28"/>
          <w:szCs w:val="28"/>
        </w:rPr>
        <w:t>Нормальная кожа. Ей свойственно нормальное выделение кожного жира,</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отсутствуют расширенные поры, жирный блеск и шелушение.</w:t>
      </w:r>
    </w:p>
    <w:p w:rsidR="00CB7316" w:rsidRPr="00CF608B" w:rsidRDefault="009E02E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2. </w:t>
      </w:r>
      <w:r w:rsidR="00632B72" w:rsidRPr="00CF608B">
        <w:rPr>
          <w:rFonts w:ascii="Times New Roman" w:hAnsi="Times New Roman" w:cs="Times New Roman"/>
          <w:sz w:val="28"/>
          <w:szCs w:val="28"/>
        </w:rPr>
        <w:t>Жирная кожа. Пористая, рыхлая с жирным блеском. На ней часто образуются угри.</w:t>
      </w:r>
    </w:p>
    <w:p w:rsidR="00CB7316" w:rsidRPr="00CF608B" w:rsidRDefault="009E02E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3. </w:t>
      </w:r>
      <w:r w:rsidR="00632B72" w:rsidRPr="00CF608B">
        <w:rPr>
          <w:rFonts w:ascii="Times New Roman" w:hAnsi="Times New Roman" w:cs="Times New Roman"/>
          <w:sz w:val="28"/>
          <w:szCs w:val="28"/>
        </w:rPr>
        <w:t>Сухая кожа. Характерный признак - отсутствие блеска, наличие шелушения, особенно после умывания.</w:t>
      </w:r>
    </w:p>
    <w:p w:rsidR="00CB7316" w:rsidRPr="00CF608B" w:rsidRDefault="009E02E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4. </w:t>
      </w:r>
      <w:r w:rsidR="00632B72" w:rsidRPr="00CF608B">
        <w:rPr>
          <w:rFonts w:ascii="Times New Roman" w:hAnsi="Times New Roman" w:cs="Times New Roman"/>
          <w:sz w:val="28"/>
          <w:szCs w:val="28"/>
        </w:rPr>
        <w:t>Комбинированная кожа. Сочетание участков разных типов кожи - на щеках нормальная, нос, лоб, подбородок - жирная.</w:t>
      </w:r>
    </w:p>
    <w:p w:rsidR="00CB7316" w:rsidRPr="00CF608B" w:rsidRDefault="00CC449E"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Основными функциями микробиома являются: защита кожи от воздействия патогенных микробов, загрязнений, поддержание уровня рН,</w:t>
      </w:r>
      <w:r w:rsidRPr="00CF608B">
        <w:rPr>
          <w:rFonts w:ascii="Times New Roman" w:hAnsi="Times New Roman" w:cs="Times New Roman"/>
          <w:sz w:val="28"/>
          <w:szCs w:val="28"/>
        </w:rPr>
        <w:t xml:space="preserve"> </w:t>
      </w:r>
      <w:r w:rsidR="00632B72" w:rsidRPr="00CF608B">
        <w:rPr>
          <w:rFonts w:ascii="Times New Roman" w:hAnsi="Times New Roman" w:cs="Times New Roman"/>
          <w:sz w:val="28"/>
          <w:szCs w:val="28"/>
        </w:rPr>
        <w:t>участие в поддержании иммунитета кожи. Все представители микробиома можно разделить на две группы: резидентные (постоянные) - живут на коже постоянно и транзисторные (случайные) - находятся на коже от нескольких часов до нескольких дней (2).</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К резидентным бактериям относятся:</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 </w:t>
      </w:r>
      <w:r w:rsidRPr="007A084D">
        <w:rPr>
          <w:rFonts w:ascii="Times New Roman" w:hAnsi="Times New Roman" w:cs="Times New Roman"/>
          <w:i/>
          <w:sz w:val="28"/>
          <w:szCs w:val="28"/>
        </w:rPr>
        <w:t>коринебактерии</w:t>
      </w:r>
      <w:r w:rsidRPr="00CF608B">
        <w:rPr>
          <w:rFonts w:ascii="Times New Roman" w:hAnsi="Times New Roman" w:cs="Times New Roman"/>
          <w:sz w:val="28"/>
          <w:szCs w:val="28"/>
        </w:rPr>
        <w:t xml:space="preserve"> - палочковидные микроорганизмы, широко распространенные в природе и обитающие в человеческом организме.</w:t>
      </w:r>
      <w:bookmarkStart w:id="6" w:name="page5"/>
      <w:bookmarkEnd w:id="6"/>
      <w:r w:rsidR="00CC449E" w:rsidRPr="00CF608B">
        <w:rPr>
          <w:rFonts w:ascii="Times New Roman" w:hAnsi="Times New Roman" w:cs="Times New Roman"/>
          <w:sz w:val="28"/>
          <w:szCs w:val="28"/>
        </w:rPr>
        <w:t xml:space="preserve"> </w:t>
      </w:r>
      <w:r w:rsidR="006738CD">
        <w:rPr>
          <w:rFonts w:ascii="Times New Roman" w:hAnsi="Times New Roman" w:cs="Times New Roman"/>
          <w:sz w:val="28"/>
          <w:szCs w:val="28"/>
        </w:rPr>
        <w:lastRenderedPageBreak/>
        <w:tab/>
      </w:r>
      <w:r w:rsidRPr="00CF608B">
        <w:rPr>
          <w:rFonts w:ascii="Times New Roman" w:hAnsi="Times New Roman" w:cs="Times New Roman"/>
          <w:sz w:val="28"/>
          <w:szCs w:val="28"/>
        </w:rPr>
        <w:t>Большинство</w:t>
      </w:r>
      <w:r w:rsidR="00CC449E" w:rsidRPr="00CF608B">
        <w:rPr>
          <w:rFonts w:ascii="Times New Roman" w:hAnsi="Times New Roman" w:cs="Times New Roman"/>
          <w:sz w:val="28"/>
          <w:szCs w:val="28"/>
        </w:rPr>
        <w:t xml:space="preserve"> представителей данного рода не</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патогенны для человека. Некоторые виды вызывают тяжелые инфекционные заболевания, например, дифтерию. По Граму окрашиваются положительно. Предпочитают влажные участки кожи.</w:t>
      </w:r>
    </w:p>
    <w:p w:rsidR="00CB7316" w:rsidRPr="00CF608B" w:rsidRDefault="00CC449E"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 </w:t>
      </w:r>
      <w:r w:rsidR="00632B72" w:rsidRPr="007A084D">
        <w:rPr>
          <w:rFonts w:ascii="Times New Roman" w:hAnsi="Times New Roman" w:cs="Times New Roman"/>
          <w:i/>
          <w:sz w:val="28"/>
          <w:szCs w:val="28"/>
        </w:rPr>
        <w:t>эпидермальный стафиллококк</w:t>
      </w:r>
      <w:r w:rsidR="00632B72" w:rsidRPr="00CF608B">
        <w:rPr>
          <w:rFonts w:ascii="Times New Roman" w:hAnsi="Times New Roman" w:cs="Times New Roman"/>
          <w:sz w:val="28"/>
          <w:szCs w:val="28"/>
        </w:rPr>
        <w:t xml:space="preserve"> - условно-патогенный микроорганизм, имеет форму грозди винограда из скоплений кокков, обитающий преимущественно на коже человека и являющийся частью ее микрофлоры. При определенных условиях вызывает различные патологические процессы. Наибольшему риску инфицирования подвержены дети, пожилые люди и лица с иммунной дисфункцией.</w:t>
      </w:r>
    </w:p>
    <w:p w:rsidR="00CB7316" w:rsidRPr="00CF608B" w:rsidRDefault="00CC449E"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 </w:t>
      </w:r>
      <w:r w:rsidR="00632B72" w:rsidRPr="007A084D">
        <w:rPr>
          <w:rFonts w:ascii="Times New Roman" w:hAnsi="Times New Roman" w:cs="Times New Roman"/>
          <w:i/>
          <w:sz w:val="28"/>
          <w:szCs w:val="28"/>
        </w:rPr>
        <w:t xml:space="preserve">микрококки </w:t>
      </w:r>
      <w:r w:rsidR="00632B72" w:rsidRPr="00CF608B">
        <w:rPr>
          <w:rFonts w:ascii="Times New Roman" w:hAnsi="Times New Roman" w:cs="Times New Roman"/>
          <w:sz w:val="28"/>
          <w:szCs w:val="28"/>
        </w:rPr>
        <w:t>- род сферических бактерий, которые располагаются поодиночке или в неправильных скоплениях. На плотных питательных средах образуют круглые, гладкие колонии белого, жёлтого или красного цвета. Яркий цвет обусловлен выделением окрашенного продукта в окружающую среду или пигментацией самой клетки (окраска может использоваться как характерный признак). По Граму окрашиваются положительно.</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Транзисторные бактерии:</w:t>
      </w:r>
    </w:p>
    <w:p w:rsidR="00CB7316" w:rsidRPr="00CF608B" w:rsidRDefault="00CC449E"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 </w:t>
      </w:r>
      <w:r w:rsidR="00632B72" w:rsidRPr="007A084D">
        <w:rPr>
          <w:rFonts w:ascii="Times New Roman" w:hAnsi="Times New Roman" w:cs="Times New Roman"/>
          <w:i/>
          <w:sz w:val="28"/>
          <w:szCs w:val="28"/>
        </w:rPr>
        <w:t>сарцины</w:t>
      </w:r>
      <w:r w:rsidR="00632B72" w:rsidRPr="00CF608B">
        <w:rPr>
          <w:rFonts w:ascii="Times New Roman" w:hAnsi="Times New Roman" w:cs="Times New Roman"/>
          <w:sz w:val="28"/>
          <w:szCs w:val="28"/>
        </w:rPr>
        <w:t xml:space="preserve"> - представлены кокками, делящимися в трех взаимно перпендикулярных направлениях, образуя при этом кубические «тюки», от чего и получили своё название. Сапрофиты, обычно неспороносны,</w:t>
      </w:r>
      <w:r w:rsidRPr="00CF608B">
        <w:rPr>
          <w:rFonts w:ascii="Times New Roman" w:hAnsi="Times New Roman" w:cs="Times New Roman"/>
          <w:sz w:val="28"/>
          <w:szCs w:val="28"/>
        </w:rPr>
        <w:t xml:space="preserve"> </w:t>
      </w:r>
      <w:r w:rsidR="00632B72" w:rsidRPr="00CF608B">
        <w:rPr>
          <w:rFonts w:ascii="Times New Roman" w:hAnsi="Times New Roman" w:cs="Times New Roman"/>
          <w:sz w:val="28"/>
          <w:szCs w:val="28"/>
        </w:rPr>
        <w:t>неподвижны и не</w:t>
      </w:r>
      <w:r w:rsidR="006738CD">
        <w:rPr>
          <w:rFonts w:ascii="Times New Roman" w:hAnsi="Times New Roman" w:cs="Times New Roman"/>
          <w:sz w:val="28"/>
          <w:szCs w:val="28"/>
        </w:rPr>
        <w:t xml:space="preserve"> </w:t>
      </w:r>
      <w:r w:rsidR="00632B72" w:rsidRPr="00CF608B">
        <w:rPr>
          <w:rFonts w:ascii="Times New Roman" w:hAnsi="Times New Roman" w:cs="Times New Roman"/>
          <w:sz w:val="28"/>
          <w:szCs w:val="28"/>
        </w:rPr>
        <w:t>патогенны. Встречаются в почве, воде, воздухе и живых организмах. Многие представители этого рода являются частью микрофлоры человека и обитают на коже и в толстом кишечнике. По Граму окрашиваются положительно.</w:t>
      </w:r>
    </w:p>
    <w:p w:rsidR="006738CD" w:rsidRDefault="00CC449E"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 </w:t>
      </w:r>
      <w:r w:rsidR="00632B72" w:rsidRPr="007A084D">
        <w:rPr>
          <w:rFonts w:ascii="Times New Roman" w:hAnsi="Times New Roman" w:cs="Times New Roman"/>
          <w:i/>
          <w:sz w:val="28"/>
          <w:szCs w:val="28"/>
        </w:rPr>
        <w:t xml:space="preserve">золотистый стафилококк </w:t>
      </w:r>
      <w:r w:rsidR="00632B72" w:rsidRPr="00CF608B">
        <w:rPr>
          <w:rFonts w:ascii="Times New Roman" w:hAnsi="Times New Roman" w:cs="Times New Roman"/>
          <w:sz w:val="28"/>
          <w:szCs w:val="28"/>
        </w:rPr>
        <w:t>- вид шаровидных грамположительных бактерий.</w:t>
      </w:r>
      <w:r w:rsidR="006738CD">
        <w:rPr>
          <w:rFonts w:ascii="Times New Roman" w:hAnsi="Times New Roman" w:cs="Times New Roman"/>
          <w:sz w:val="28"/>
          <w:szCs w:val="28"/>
        </w:rPr>
        <w:t xml:space="preserve"> </w:t>
      </w:r>
      <w:r w:rsidR="00632B72" w:rsidRPr="00CF608B">
        <w:rPr>
          <w:rFonts w:ascii="Times New Roman" w:hAnsi="Times New Roman" w:cs="Times New Roman"/>
          <w:sz w:val="28"/>
          <w:szCs w:val="28"/>
        </w:rPr>
        <w:t>Приблизительно 25—40 % населения являются постоянными носителями этой бактерии, которая может сохраняться на кожных покровах и слизистых оболочках верхних дыхательных путей</w:t>
      </w:r>
      <w:bookmarkStart w:id="7" w:name="page6"/>
      <w:bookmarkEnd w:id="7"/>
      <w:r w:rsidR="006738CD">
        <w:rPr>
          <w:rFonts w:ascii="Times New Roman" w:hAnsi="Times New Roman" w:cs="Times New Roman"/>
          <w:sz w:val="28"/>
          <w:szCs w:val="28"/>
        </w:rPr>
        <w:t>.</w:t>
      </w:r>
    </w:p>
    <w:p w:rsidR="00CB7316" w:rsidRPr="00CF608B" w:rsidRDefault="006738CD"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449E" w:rsidRPr="007A084D">
        <w:rPr>
          <w:rFonts w:ascii="Times New Roman" w:hAnsi="Times New Roman" w:cs="Times New Roman"/>
          <w:i/>
          <w:sz w:val="28"/>
          <w:szCs w:val="28"/>
        </w:rPr>
        <w:t>грибы рода Кандида</w:t>
      </w:r>
      <w:r w:rsidR="00CC449E" w:rsidRPr="00CF608B">
        <w:rPr>
          <w:rFonts w:ascii="Times New Roman" w:hAnsi="Times New Roman" w:cs="Times New Roman"/>
          <w:sz w:val="28"/>
          <w:szCs w:val="28"/>
        </w:rPr>
        <w:t xml:space="preserve"> </w:t>
      </w:r>
      <w:r w:rsidR="00632B72" w:rsidRPr="00CF608B">
        <w:rPr>
          <w:rFonts w:ascii="Times New Roman" w:hAnsi="Times New Roman" w:cs="Times New Roman"/>
          <w:sz w:val="28"/>
          <w:szCs w:val="28"/>
        </w:rPr>
        <w:t>-</w:t>
      </w:r>
      <w:r w:rsidR="00CC449E" w:rsidRPr="00CF608B">
        <w:rPr>
          <w:rFonts w:ascii="Times New Roman" w:hAnsi="Times New Roman" w:cs="Times New Roman"/>
          <w:sz w:val="28"/>
          <w:szCs w:val="28"/>
        </w:rPr>
        <w:t xml:space="preserve"> микроскопические дрожжеподобные грибы </w:t>
      </w:r>
      <w:r w:rsidR="00632B72" w:rsidRPr="00CF608B">
        <w:rPr>
          <w:rFonts w:ascii="Times New Roman" w:hAnsi="Times New Roman" w:cs="Times New Roman"/>
          <w:sz w:val="28"/>
          <w:szCs w:val="28"/>
        </w:rPr>
        <w:t>рода</w:t>
      </w:r>
      <w:r w:rsidR="00CC449E" w:rsidRPr="00CF608B">
        <w:rPr>
          <w:rFonts w:ascii="Times New Roman" w:hAnsi="Times New Roman" w:cs="Times New Roman"/>
          <w:sz w:val="28"/>
          <w:szCs w:val="28"/>
        </w:rPr>
        <w:t xml:space="preserve"> </w:t>
      </w:r>
      <w:r w:rsidR="00632B72" w:rsidRPr="00CF608B">
        <w:rPr>
          <w:rFonts w:ascii="Times New Roman" w:hAnsi="Times New Roman" w:cs="Times New Roman"/>
          <w:sz w:val="28"/>
          <w:szCs w:val="28"/>
        </w:rPr>
        <w:t>Candida. Всех представителей данного рода относят к условно-патогенным. Они редко колонизируют кожу человека, но обнаруживаются при снижении иммунитета или после приема антибиотиков.</w:t>
      </w:r>
    </w:p>
    <w:p w:rsidR="00CB7316" w:rsidRPr="00CF608B" w:rsidRDefault="00CC449E"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lastRenderedPageBreak/>
        <w:t xml:space="preserve">- </w:t>
      </w:r>
      <w:r w:rsidR="00CF608B" w:rsidRPr="007A084D">
        <w:rPr>
          <w:rFonts w:ascii="Times New Roman" w:hAnsi="Times New Roman" w:cs="Times New Roman"/>
          <w:i/>
          <w:sz w:val="28"/>
          <w:szCs w:val="28"/>
        </w:rPr>
        <w:t>плесневые</w:t>
      </w:r>
      <w:r w:rsidRPr="007A084D">
        <w:rPr>
          <w:rFonts w:ascii="Times New Roman" w:hAnsi="Times New Roman" w:cs="Times New Roman"/>
          <w:i/>
          <w:sz w:val="28"/>
          <w:szCs w:val="28"/>
        </w:rPr>
        <w:t xml:space="preserve"> грибки</w:t>
      </w:r>
      <w:r w:rsidR="00632B72" w:rsidRPr="00CF608B">
        <w:rPr>
          <w:rFonts w:ascii="Times New Roman" w:hAnsi="Times New Roman" w:cs="Times New Roman"/>
          <w:sz w:val="28"/>
          <w:szCs w:val="28"/>
        </w:rPr>
        <w:t xml:space="preserve"> -</w:t>
      </w:r>
      <w:r w:rsidRPr="00CF608B">
        <w:rPr>
          <w:rFonts w:ascii="Times New Roman" w:hAnsi="Times New Roman" w:cs="Times New Roman"/>
          <w:sz w:val="28"/>
          <w:szCs w:val="28"/>
        </w:rPr>
        <w:t xml:space="preserve"> </w:t>
      </w:r>
      <w:r w:rsidR="00632B72" w:rsidRPr="00CF608B">
        <w:rPr>
          <w:rFonts w:ascii="Times New Roman" w:hAnsi="Times New Roman" w:cs="Times New Roman"/>
          <w:sz w:val="28"/>
          <w:szCs w:val="28"/>
        </w:rPr>
        <w:t>п</w:t>
      </w:r>
      <w:r w:rsidRPr="00CF608B">
        <w:rPr>
          <w:rFonts w:ascii="Times New Roman" w:hAnsi="Times New Roman" w:cs="Times New Roman"/>
          <w:sz w:val="28"/>
          <w:szCs w:val="28"/>
        </w:rPr>
        <w:t xml:space="preserve">ринадлежат преимущественно к </w:t>
      </w:r>
      <w:r w:rsidR="00632B72" w:rsidRPr="00CF608B">
        <w:rPr>
          <w:rFonts w:ascii="Times New Roman" w:hAnsi="Times New Roman" w:cs="Times New Roman"/>
          <w:sz w:val="28"/>
          <w:szCs w:val="28"/>
        </w:rPr>
        <w:t>семейству</w:t>
      </w:r>
      <w:r w:rsidRPr="00CF608B">
        <w:rPr>
          <w:rFonts w:ascii="Times New Roman" w:hAnsi="Times New Roman" w:cs="Times New Roman"/>
          <w:sz w:val="28"/>
          <w:szCs w:val="28"/>
        </w:rPr>
        <w:t xml:space="preserve"> </w:t>
      </w:r>
      <w:r w:rsidR="00632B72" w:rsidRPr="00CF608B">
        <w:rPr>
          <w:rFonts w:ascii="Times New Roman" w:hAnsi="Times New Roman" w:cs="Times New Roman"/>
          <w:sz w:val="28"/>
          <w:szCs w:val="28"/>
        </w:rPr>
        <w:t>Mucoraceae, способны вызвать у человека грибковые заболевания. К таким болезням относятся плесневые микозы. Микроскопический гриб, который имеет широкое распространение в природе как сапрофит, в положительных для этого условиях становится причиной микоза. Чаще всего это происходит когда у человека ослаблен иммунитет</w:t>
      </w:r>
    </w:p>
    <w:p w:rsidR="00CF608B"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 xml:space="preserve">На здоровой коже также можно встретить грибки рода Маласезия, </w:t>
      </w:r>
      <w:r w:rsidR="006738CD">
        <w:rPr>
          <w:rFonts w:ascii="Times New Roman" w:hAnsi="Times New Roman" w:cs="Times New Roman"/>
          <w:sz w:val="28"/>
          <w:szCs w:val="28"/>
        </w:rPr>
        <w:t xml:space="preserve">которая </w:t>
      </w:r>
      <w:r w:rsidR="00632B72" w:rsidRPr="00CF608B">
        <w:rPr>
          <w:rFonts w:ascii="Times New Roman" w:hAnsi="Times New Roman" w:cs="Times New Roman"/>
          <w:sz w:val="28"/>
          <w:szCs w:val="28"/>
        </w:rPr>
        <w:t>предпочитает волосистую часть и различные вирусы.</w:t>
      </w:r>
    </w:p>
    <w:p w:rsidR="00CB7316"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Разнообразие микроорганизмов зависит от количества сальных желез, что актуально для подросткового возраста, например, в зонах с высокой плотностью желез обитают липофильные бактерии пропионобактериум, которую часто связывают с развитием акне. Возраст человека и пол тоже очень сильно влияют на микробиом кожи (1).</w:t>
      </w:r>
    </w:p>
    <w:p w:rsidR="00CF608B"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При наличии различных дерматологических проблемах с кожей (дерматит, экзема), состав микроорганизмов начинает изменяться: появляются стафилококки, стрептококки и энтеробактерии.</w:t>
      </w:r>
      <w:r w:rsidRPr="00CF608B">
        <w:rPr>
          <w:rFonts w:ascii="Times New Roman" w:hAnsi="Times New Roman" w:cs="Times New Roman"/>
          <w:sz w:val="28"/>
          <w:szCs w:val="28"/>
        </w:rPr>
        <w:t xml:space="preserve"> </w:t>
      </w:r>
    </w:p>
    <w:p w:rsidR="00CB7316" w:rsidRPr="00CF608B" w:rsidRDefault="006738CD"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F608B" w:rsidRPr="00CF608B">
        <w:rPr>
          <w:rFonts w:ascii="Times New Roman" w:hAnsi="Times New Roman" w:cs="Times New Roman"/>
          <w:sz w:val="28"/>
          <w:szCs w:val="28"/>
        </w:rPr>
        <w:t xml:space="preserve">К </w:t>
      </w:r>
      <w:r w:rsidR="00632B72" w:rsidRPr="00CF608B">
        <w:rPr>
          <w:rFonts w:ascii="Times New Roman" w:hAnsi="Times New Roman" w:cs="Times New Roman"/>
          <w:sz w:val="28"/>
          <w:szCs w:val="28"/>
        </w:rPr>
        <w:t>нарушению микробиома приводят следующие факторы: избыточный уход за кожей, прием антибиотиков, курение, загрязненный воздух, стрессы</w:t>
      </w:r>
      <w:r w:rsidR="00CF608B" w:rsidRPr="00CF608B">
        <w:rPr>
          <w:rFonts w:ascii="Times New Roman" w:hAnsi="Times New Roman" w:cs="Times New Roman"/>
          <w:sz w:val="28"/>
          <w:szCs w:val="28"/>
        </w:rPr>
        <w:t xml:space="preserve"> и </w:t>
      </w:r>
      <w:r w:rsidR="00632B72" w:rsidRPr="00CF608B">
        <w:rPr>
          <w:rFonts w:ascii="Times New Roman" w:hAnsi="Times New Roman" w:cs="Times New Roman"/>
          <w:sz w:val="28"/>
          <w:szCs w:val="28"/>
        </w:rPr>
        <w:t>большое количество сахара в пище. В результате воздействия этих факторов снижается количество полезных резидентных бактерий, а количество патогенных - возрастает. Коже становится сложно сопротивляться инфекциям и неблагоприятным условиям окружающей среды. Нарушенный микробиом можно определить по повышенной жирности кожи, которая сопровождается акне, и чрезмерной сухости с покраснениями. Повышенная сухость кожи связана со снижением видового разнообразия микроорганизмов постоянной микрофлоры (5).</w:t>
      </w:r>
    </w:p>
    <w:p w:rsidR="00CB7316" w:rsidRDefault="00CB7316" w:rsidP="0050440B">
      <w:pPr>
        <w:spacing w:line="360" w:lineRule="auto"/>
        <w:jc w:val="both"/>
        <w:rPr>
          <w:rFonts w:ascii="Times New Roman" w:hAnsi="Times New Roman" w:cs="Times New Roman"/>
          <w:sz w:val="28"/>
          <w:szCs w:val="28"/>
        </w:rPr>
      </w:pPr>
    </w:p>
    <w:p w:rsidR="00B67019" w:rsidRDefault="00B67019" w:rsidP="0050440B">
      <w:pPr>
        <w:spacing w:line="360" w:lineRule="auto"/>
        <w:jc w:val="both"/>
        <w:rPr>
          <w:rFonts w:ascii="Times New Roman" w:hAnsi="Times New Roman" w:cs="Times New Roman"/>
          <w:sz w:val="28"/>
          <w:szCs w:val="28"/>
        </w:rPr>
      </w:pPr>
    </w:p>
    <w:p w:rsidR="00B67019" w:rsidRDefault="00B67019" w:rsidP="0050440B">
      <w:pPr>
        <w:spacing w:line="360" w:lineRule="auto"/>
        <w:jc w:val="both"/>
        <w:rPr>
          <w:rFonts w:ascii="Times New Roman" w:hAnsi="Times New Roman" w:cs="Times New Roman"/>
          <w:sz w:val="28"/>
          <w:szCs w:val="28"/>
        </w:rPr>
      </w:pPr>
    </w:p>
    <w:p w:rsidR="00B67019" w:rsidRPr="00CF608B" w:rsidRDefault="00B67019" w:rsidP="0050440B">
      <w:pPr>
        <w:spacing w:line="360" w:lineRule="auto"/>
        <w:jc w:val="both"/>
        <w:rPr>
          <w:rFonts w:ascii="Times New Roman" w:hAnsi="Times New Roman" w:cs="Times New Roman"/>
          <w:sz w:val="28"/>
          <w:szCs w:val="28"/>
        </w:rPr>
        <w:sectPr w:rsidR="00B67019" w:rsidRPr="00CF608B" w:rsidSect="00B67019">
          <w:pgSz w:w="11900" w:h="16838"/>
          <w:pgMar w:top="1132" w:right="846" w:bottom="851" w:left="1440" w:header="0" w:footer="0" w:gutter="0"/>
          <w:cols w:space="0" w:equalWidth="0">
            <w:col w:w="9620"/>
          </w:cols>
          <w:docGrid w:linePitch="360"/>
        </w:sectPr>
      </w:pPr>
    </w:p>
    <w:p w:rsidR="00CB7316" w:rsidRPr="00CF608B" w:rsidRDefault="00632B72" w:rsidP="00302EF6">
      <w:pPr>
        <w:pStyle w:val="1"/>
        <w:spacing w:before="0" w:after="0" w:line="360" w:lineRule="auto"/>
        <w:jc w:val="center"/>
      </w:pPr>
      <w:bookmarkStart w:id="8" w:name="page7"/>
      <w:bookmarkStart w:id="9" w:name="_Toc61859180"/>
      <w:bookmarkEnd w:id="8"/>
      <w:r w:rsidRPr="00CF608B">
        <w:lastRenderedPageBreak/>
        <w:t>Материалы и методы</w:t>
      </w:r>
      <w:bookmarkEnd w:id="9"/>
    </w:p>
    <w:p w:rsidR="00CB7316"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Основным и самым практичным методом отбора проб является взятие мазка с кожи с помощью ватных тампонов (3). Ватные тампоны накручиваются на деревянную палочку с ватно-марлевой пробкой, помещаются в пробирку со стерильной дистиллированной водой и стерилизуются.</w:t>
      </w:r>
    </w:p>
    <w:p w:rsidR="00CB7316"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Отбор проб с поверхности кожи проводился с помощью стерильного тампона, который перед исследованием необходимо смочить стерильной водой путем погружения и круговыми вращательными движениями в течение 5-10 секунд проводить смыв со лба и щек с угревыми высыпаниями, плотно прижимая тампон. Затем тампон помещается обратно в пробирку.</w:t>
      </w:r>
    </w:p>
    <w:p w:rsidR="00CB7316"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Собранный материал использовался для подсчета количества микроорганизмов с помощью биолюминометра "LumiShot" и посева на питательную среду для дальнейшего выращивания колоний и идентификации микроорганизмов.</w:t>
      </w:r>
    </w:p>
    <w:p w:rsidR="00CB7316" w:rsidRPr="006738CD" w:rsidRDefault="00632B72" w:rsidP="0050440B">
      <w:pPr>
        <w:pStyle w:val="2"/>
        <w:spacing w:before="0" w:after="0" w:line="360" w:lineRule="auto"/>
      </w:pPr>
      <w:bookmarkStart w:id="10" w:name="_Toc61859181"/>
      <w:r w:rsidRPr="006738CD">
        <w:t>Биолюминесцентный анализ на приборе "LumiShot".</w:t>
      </w:r>
      <w:bookmarkEnd w:id="10"/>
    </w:p>
    <w:p w:rsidR="00CB7316"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CF608B">
        <w:rPr>
          <w:rFonts w:ascii="Times New Roman" w:hAnsi="Times New Roman" w:cs="Times New Roman"/>
          <w:sz w:val="28"/>
          <w:szCs w:val="28"/>
        </w:rPr>
        <w:t>Принцип действия прибора основан на явлении биолюминесценции - свечении живых организмов. Для подсчета количества микроорганизмов к светящимся бактериям добавляют исследуемый раствор и регистрируют изменение интенсивности свечения. Чем выше свечение, тем больше бактерий было в исследуемом растворе. Результат работы прибора представляет собой интенсивность свечения через определенные промежутки времени, которые отображаются в виде графика. Интенсивность свечения отображается в относительных световых единицах RLU (6).</w:t>
      </w:r>
    </w:p>
    <w:p w:rsidR="00CB7316" w:rsidRPr="00CF608B"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6738CD">
        <w:rPr>
          <w:rFonts w:ascii="Times New Roman" w:hAnsi="Times New Roman" w:cs="Times New Roman"/>
          <w:i/>
          <w:sz w:val="28"/>
          <w:szCs w:val="28"/>
        </w:rPr>
        <w:t>Для проведения исследования необходимы следующее оборудование и материалы:</w:t>
      </w:r>
      <w:r w:rsidR="00632B72" w:rsidRPr="00CF608B">
        <w:rPr>
          <w:rFonts w:ascii="Times New Roman" w:hAnsi="Times New Roman" w:cs="Times New Roman"/>
          <w:sz w:val="28"/>
          <w:szCs w:val="28"/>
        </w:rPr>
        <w:t xml:space="preserve"> прибор "LumiShot", кюветы, диск реагента "Энзимолюм", флавинмононуклеотид (ФМН), исследуемый раствор (проба).</w:t>
      </w:r>
    </w:p>
    <w:p w:rsidR="001F0C65" w:rsidRDefault="00CF608B"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ab/>
      </w:r>
      <w:r w:rsidR="00632B72" w:rsidRPr="006738CD">
        <w:rPr>
          <w:rFonts w:ascii="Times New Roman" w:hAnsi="Times New Roman" w:cs="Times New Roman"/>
          <w:i/>
          <w:sz w:val="28"/>
          <w:szCs w:val="28"/>
        </w:rPr>
        <w:t>Для культивирования микроорганизмов необходимы:</w:t>
      </w:r>
      <w:r w:rsidR="00632B72" w:rsidRPr="00CF608B">
        <w:rPr>
          <w:rFonts w:ascii="Times New Roman" w:hAnsi="Times New Roman" w:cs="Times New Roman"/>
          <w:sz w:val="28"/>
          <w:szCs w:val="28"/>
        </w:rPr>
        <w:t xml:space="preserve"> чашки Петри, термостат, питательная среда (МПА), автоклав, ламинарный бокс.</w:t>
      </w:r>
      <w:bookmarkStart w:id="11" w:name="page8"/>
      <w:bookmarkEnd w:id="11"/>
    </w:p>
    <w:p w:rsidR="001F0C65" w:rsidRDefault="001F0C65" w:rsidP="0050440B">
      <w:pPr>
        <w:spacing w:line="360" w:lineRule="auto"/>
        <w:jc w:val="both"/>
        <w:rPr>
          <w:rFonts w:ascii="Times New Roman" w:hAnsi="Times New Roman" w:cs="Times New Roman"/>
          <w:sz w:val="28"/>
          <w:szCs w:val="28"/>
        </w:rPr>
      </w:pPr>
    </w:p>
    <w:p w:rsidR="001F0C65" w:rsidRDefault="001F0C65" w:rsidP="0050440B">
      <w:pPr>
        <w:spacing w:line="360" w:lineRule="auto"/>
        <w:jc w:val="both"/>
        <w:rPr>
          <w:rFonts w:ascii="Times New Roman" w:hAnsi="Times New Roman" w:cs="Times New Roman"/>
          <w:sz w:val="28"/>
          <w:szCs w:val="28"/>
        </w:rPr>
      </w:pPr>
    </w:p>
    <w:p w:rsidR="001F0C65" w:rsidRDefault="001F0C65" w:rsidP="0050440B">
      <w:pPr>
        <w:spacing w:line="360" w:lineRule="auto"/>
        <w:jc w:val="both"/>
        <w:rPr>
          <w:rFonts w:ascii="Times New Roman" w:hAnsi="Times New Roman" w:cs="Times New Roman"/>
          <w:sz w:val="28"/>
          <w:szCs w:val="28"/>
        </w:rPr>
      </w:pPr>
    </w:p>
    <w:p w:rsidR="00CB7316" w:rsidRPr="001F0C65" w:rsidRDefault="00632B72" w:rsidP="00302EF6">
      <w:pPr>
        <w:pStyle w:val="2"/>
        <w:spacing w:before="0" w:after="0" w:line="360" w:lineRule="auto"/>
        <w:rPr>
          <w:rFonts w:ascii="Times New Roman" w:hAnsi="Times New Roman" w:cs="Times New Roman"/>
        </w:rPr>
      </w:pPr>
      <w:bookmarkStart w:id="12" w:name="_Toc61859182"/>
      <w:r w:rsidRPr="00CF608B">
        <w:lastRenderedPageBreak/>
        <w:t>Методика</w:t>
      </w:r>
      <w:r w:rsidR="00CF608B" w:rsidRPr="00CF608B">
        <w:t xml:space="preserve"> </w:t>
      </w:r>
      <w:r w:rsidRPr="00CF608B">
        <w:t>определения</w:t>
      </w:r>
      <w:r w:rsidR="00CF608B" w:rsidRPr="00CF608B">
        <w:t xml:space="preserve"> </w:t>
      </w:r>
      <w:r w:rsidRPr="00CF608B">
        <w:t>количественного</w:t>
      </w:r>
      <w:r w:rsidR="00CF608B" w:rsidRPr="00CF608B">
        <w:t xml:space="preserve"> </w:t>
      </w:r>
      <w:r w:rsidRPr="00CF608B">
        <w:t>и</w:t>
      </w:r>
      <w:r w:rsidR="00CF608B" w:rsidRPr="00CF608B">
        <w:t xml:space="preserve"> </w:t>
      </w:r>
      <w:r w:rsidRPr="00CF608B">
        <w:t>качественного</w:t>
      </w:r>
      <w:r w:rsidR="00CF608B" w:rsidRPr="00CF608B">
        <w:t xml:space="preserve"> </w:t>
      </w:r>
      <w:r w:rsidRPr="00CF608B">
        <w:t>состава</w:t>
      </w:r>
      <w:r w:rsidR="00CF608B" w:rsidRPr="00CF608B">
        <w:t xml:space="preserve"> </w:t>
      </w:r>
      <w:r w:rsidRPr="00CF608B">
        <w:t>микробиома.</w:t>
      </w:r>
      <w:bookmarkEnd w:id="12"/>
    </w:p>
    <w:p w:rsidR="00CB7316" w:rsidRPr="00CF608B" w:rsidRDefault="006738CD"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Для</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культивирования</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микроорганизмов</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использовалась</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плотная</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 xml:space="preserve">питательная </w:t>
      </w:r>
      <w:r w:rsidR="007A084D">
        <w:rPr>
          <w:rFonts w:ascii="Times New Roman" w:hAnsi="Times New Roman" w:cs="Times New Roman"/>
          <w:sz w:val="28"/>
          <w:szCs w:val="28"/>
        </w:rPr>
        <w:t>среда (МПА), которую разливали</w:t>
      </w:r>
      <w:r w:rsidR="00632B72" w:rsidRPr="00CF608B">
        <w:rPr>
          <w:rFonts w:ascii="Times New Roman" w:hAnsi="Times New Roman" w:cs="Times New Roman"/>
          <w:sz w:val="28"/>
          <w:szCs w:val="28"/>
        </w:rPr>
        <w:t xml:space="preserve"> в ламинарном боксе в стерильные чашки Петри, затем после застывания среды в чашку добавляли водный раствор бактерий (смыв с кожи лица) объемом 1 мл - для определения бактерий на коже, для постановки эксперимента дополнительно к раствору бактерий добавляли раствор средства для умывания в количестве 1 мл. Затем чашки ставили в термостат при 37</w:t>
      </w:r>
      <w:r w:rsidR="00632B72" w:rsidRPr="006738CD">
        <w:rPr>
          <w:rFonts w:ascii="Times New Roman" w:hAnsi="Times New Roman" w:cs="Times New Roman"/>
          <w:sz w:val="28"/>
          <w:szCs w:val="28"/>
          <w:vertAlign w:val="superscript"/>
        </w:rPr>
        <w:t>о</w:t>
      </w:r>
      <w:r w:rsidR="00632B72" w:rsidRPr="00CF608B">
        <w:rPr>
          <w:rFonts w:ascii="Times New Roman" w:hAnsi="Times New Roman" w:cs="Times New Roman"/>
          <w:sz w:val="28"/>
          <w:szCs w:val="28"/>
        </w:rPr>
        <w:t xml:space="preserve">С на 7 суток (поскольку некоторые бактерий очень долго начинают свой рост и становятся видны на поверхности среды на 5 -7 сутки). </w:t>
      </w:r>
      <w:r w:rsidR="007A084D">
        <w:rPr>
          <w:rFonts w:ascii="Times New Roman" w:hAnsi="Times New Roman" w:cs="Times New Roman"/>
          <w:sz w:val="28"/>
          <w:szCs w:val="28"/>
        </w:rPr>
        <w:tab/>
      </w:r>
      <w:r w:rsidR="00632B72" w:rsidRPr="00CF608B">
        <w:rPr>
          <w:rFonts w:ascii="Times New Roman" w:hAnsi="Times New Roman" w:cs="Times New Roman"/>
          <w:sz w:val="28"/>
          <w:szCs w:val="28"/>
        </w:rPr>
        <w:t>Через 7 дней содержимое чашек изучали, подсчитывали общее число колоний микроорганизмов, проводили визуальный осмотр колоний (8).</w:t>
      </w:r>
    </w:p>
    <w:p w:rsidR="00CB7316" w:rsidRPr="00CF608B" w:rsidRDefault="00632B72" w:rsidP="0050440B">
      <w:pPr>
        <w:spacing w:line="360" w:lineRule="auto"/>
        <w:jc w:val="both"/>
        <w:rPr>
          <w:rFonts w:ascii="Times New Roman" w:hAnsi="Times New Roman" w:cs="Times New Roman"/>
          <w:sz w:val="28"/>
          <w:szCs w:val="28"/>
        </w:rPr>
      </w:pPr>
      <w:r w:rsidRPr="006738CD">
        <w:rPr>
          <w:rFonts w:ascii="Times New Roman" w:hAnsi="Times New Roman" w:cs="Times New Roman"/>
          <w:i/>
          <w:sz w:val="28"/>
          <w:szCs w:val="28"/>
        </w:rPr>
        <w:t>Необходимое</w:t>
      </w:r>
      <w:r w:rsidR="006738CD">
        <w:rPr>
          <w:rFonts w:ascii="Times New Roman" w:hAnsi="Times New Roman" w:cs="Times New Roman"/>
          <w:i/>
          <w:sz w:val="28"/>
          <w:szCs w:val="28"/>
        </w:rPr>
        <w:t xml:space="preserve"> </w:t>
      </w:r>
      <w:r w:rsidRPr="006738CD">
        <w:rPr>
          <w:rFonts w:ascii="Times New Roman" w:hAnsi="Times New Roman" w:cs="Times New Roman"/>
          <w:i/>
          <w:sz w:val="28"/>
          <w:szCs w:val="28"/>
        </w:rPr>
        <w:t>оборудование</w:t>
      </w:r>
      <w:r w:rsidRPr="00CF608B">
        <w:rPr>
          <w:rFonts w:ascii="Times New Roman" w:hAnsi="Times New Roman" w:cs="Times New Roman"/>
          <w:sz w:val="28"/>
          <w:szCs w:val="28"/>
        </w:rPr>
        <w:t>:</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Чашки</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Петри,</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МПА,</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термостат,</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автоклав,</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ламинарный</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бокс,</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пипетки,</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пробы</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в</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пробирках</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с</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ватно-марлевыми</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тампонами,</w:t>
      </w:r>
      <w:r w:rsidR="006738CD">
        <w:rPr>
          <w:rFonts w:ascii="Times New Roman" w:hAnsi="Times New Roman" w:cs="Times New Roman"/>
          <w:sz w:val="28"/>
          <w:szCs w:val="28"/>
        </w:rPr>
        <w:t xml:space="preserve"> </w:t>
      </w:r>
      <w:r w:rsidRPr="00CF608B">
        <w:rPr>
          <w:rFonts w:ascii="Times New Roman" w:hAnsi="Times New Roman" w:cs="Times New Roman"/>
          <w:sz w:val="28"/>
          <w:szCs w:val="28"/>
        </w:rPr>
        <w:t>раствор образцов средств для проблемной кожи</w:t>
      </w:r>
    </w:p>
    <w:p w:rsidR="00CB7316" w:rsidRPr="009240D5" w:rsidRDefault="00632B72" w:rsidP="0050440B">
      <w:pPr>
        <w:spacing w:line="360" w:lineRule="auto"/>
        <w:rPr>
          <w:rFonts w:ascii="Times New Roman" w:hAnsi="Times New Roman" w:cs="Times New Roman"/>
          <w:sz w:val="28"/>
          <w:szCs w:val="28"/>
        </w:rPr>
      </w:pPr>
      <w:bookmarkStart w:id="13" w:name="_Toc61859183"/>
      <w:r w:rsidRPr="009240D5">
        <w:rPr>
          <w:rStyle w:val="20"/>
        </w:rPr>
        <w:t>Идентификация микроорганизмов</w:t>
      </w:r>
      <w:bookmarkEnd w:id="13"/>
      <w:r w:rsidRPr="009240D5">
        <w:rPr>
          <w:rFonts w:ascii="Times New Roman" w:hAnsi="Times New Roman" w:cs="Times New Roman"/>
          <w:sz w:val="28"/>
          <w:szCs w:val="28"/>
        </w:rPr>
        <w:t xml:space="preserve"> проводилась по методу Грама</w:t>
      </w:r>
    </w:p>
    <w:p w:rsidR="00CB7316" w:rsidRPr="00CF608B" w:rsidRDefault="009240D5"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Для</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определения</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вида</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бактерии</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были</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приготовлены</w:t>
      </w:r>
      <w:r w:rsidR="007A084D">
        <w:rPr>
          <w:rFonts w:ascii="Times New Roman" w:hAnsi="Times New Roman" w:cs="Times New Roman"/>
          <w:sz w:val="28"/>
          <w:szCs w:val="28"/>
        </w:rPr>
        <w:t xml:space="preserve"> </w:t>
      </w:r>
      <w:r w:rsidR="00632B72" w:rsidRPr="00CF608B">
        <w:rPr>
          <w:rFonts w:ascii="Times New Roman" w:hAnsi="Times New Roman" w:cs="Times New Roman"/>
          <w:sz w:val="28"/>
          <w:szCs w:val="28"/>
        </w:rPr>
        <w:t>фиксированные</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препараты: на чистое обезжиренное предметное стекло наносят небольшую</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каплю</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воды</w:t>
      </w:r>
      <w:r w:rsidR="00632B72" w:rsidRPr="00CF608B">
        <w:rPr>
          <w:rFonts w:ascii="Times New Roman" w:hAnsi="Times New Roman" w:cs="Times New Roman"/>
          <w:sz w:val="28"/>
          <w:szCs w:val="28"/>
        </w:rPr>
        <w:tab/>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и</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переносят</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в</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нее</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прокаленной</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над</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пламенем</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спиртовки</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биологической петлей небольшое количество материала из колонии бактерий</w:t>
      </w:r>
    </w:p>
    <w:p w:rsidR="007A084D"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Затем</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вращательными</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движениями</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ab/>
        <w:t>петлей</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растирают</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содержимое</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по</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поверхности стекла на площади 2х2 см</w:t>
      </w:r>
      <w:r w:rsidRPr="009240D5">
        <w:rPr>
          <w:rFonts w:ascii="Times New Roman" w:hAnsi="Times New Roman" w:cs="Times New Roman"/>
          <w:sz w:val="28"/>
          <w:szCs w:val="28"/>
          <w:vertAlign w:val="superscript"/>
        </w:rPr>
        <w:t>2</w:t>
      </w:r>
      <w:r w:rsidRPr="00CF608B">
        <w:rPr>
          <w:rFonts w:ascii="Times New Roman" w:hAnsi="Times New Roman" w:cs="Times New Roman"/>
          <w:sz w:val="28"/>
          <w:szCs w:val="28"/>
        </w:rPr>
        <w:t>. Далее препарат высушивают на</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воздухе,</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а</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затем</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над</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пламенем</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спиртовки</w:t>
      </w:r>
      <w:r w:rsidR="009240D5">
        <w:rPr>
          <w:rFonts w:ascii="Times New Roman" w:hAnsi="Times New Roman" w:cs="Times New Roman"/>
          <w:sz w:val="28"/>
          <w:szCs w:val="28"/>
        </w:rPr>
        <w:t xml:space="preserve"> </w:t>
      </w:r>
      <w:r w:rsidRPr="00CF608B">
        <w:rPr>
          <w:rFonts w:ascii="Times New Roman" w:hAnsi="Times New Roman" w:cs="Times New Roman"/>
          <w:sz w:val="28"/>
          <w:szCs w:val="28"/>
        </w:rPr>
        <w:tab/>
        <w:t>фиксируют.</w:t>
      </w:r>
    </w:p>
    <w:p w:rsidR="00CB7316" w:rsidRPr="00CF608B" w:rsidRDefault="007A084D"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На препарат накладывают полоску</w:t>
      </w:r>
      <w:r w:rsidR="009240D5">
        <w:rPr>
          <w:rFonts w:ascii="Times New Roman" w:hAnsi="Times New Roman" w:cs="Times New Roman"/>
          <w:sz w:val="28"/>
          <w:szCs w:val="28"/>
        </w:rPr>
        <w:t xml:space="preserve"> </w:t>
      </w:r>
      <w:r w:rsidR="00632B72" w:rsidRPr="00CF608B">
        <w:rPr>
          <w:rFonts w:ascii="Times New Roman" w:hAnsi="Times New Roman" w:cs="Times New Roman"/>
          <w:sz w:val="28"/>
          <w:szCs w:val="28"/>
        </w:rPr>
        <w:t>фильтровальной бумаги и наносят 2-3 капли генцианвиолета на 2 минуты.</w:t>
      </w:r>
      <w:r w:rsidR="009240D5">
        <w:rPr>
          <w:rFonts w:ascii="Times New Roman" w:hAnsi="Times New Roman" w:cs="Times New Roman"/>
          <w:sz w:val="28"/>
          <w:szCs w:val="28"/>
        </w:rPr>
        <w:t xml:space="preserve"> Затем бумагу снимают и на стекло наносят раствор Люголя также на</w:t>
      </w:r>
      <w:r w:rsidR="00632B72" w:rsidRPr="00CF608B">
        <w:rPr>
          <w:rFonts w:ascii="Times New Roman" w:hAnsi="Times New Roman" w:cs="Times New Roman"/>
          <w:sz w:val="28"/>
          <w:szCs w:val="28"/>
        </w:rPr>
        <w:t xml:space="preserve"> 2минуты, </w:t>
      </w:r>
      <w:r w:rsidR="009240D5">
        <w:rPr>
          <w:rFonts w:ascii="Times New Roman" w:hAnsi="Times New Roman" w:cs="Times New Roman"/>
          <w:sz w:val="28"/>
          <w:szCs w:val="28"/>
        </w:rPr>
        <w:t>препарат обрабатывают этиловым спиртом в течение</w:t>
      </w:r>
      <w:r w:rsidR="00632B72" w:rsidRPr="00CF608B">
        <w:rPr>
          <w:rFonts w:ascii="Times New Roman" w:hAnsi="Times New Roman" w:cs="Times New Roman"/>
          <w:sz w:val="28"/>
          <w:szCs w:val="28"/>
        </w:rPr>
        <w:t xml:space="preserve"> 30 секунд.</w:t>
      </w:r>
    </w:p>
    <w:p w:rsidR="007A084D" w:rsidRDefault="009240D5"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Стекло промывают водой до прозрачности, а затем окрашивают фуксином 2</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минуты,</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после</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промывают</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водой.</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Препарат</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готов</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к</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ab/>
        <w:t>и</w:t>
      </w:r>
      <w:r w:rsidR="007A084D">
        <w:rPr>
          <w:rFonts w:ascii="Times New Roman" w:hAnsi="Times New Roman" w:cs="Times New Roman"/>
          <w:sz w:val="28"/>
          <w:szCs w:val="28"/>
        </w:rPr>
        <w:t>зучению.</w:t>
      </w:r>
    </w:p>
    <w:p w:rsidR="00CB7316" w:rsidRPr="00CF608B" w:rsidRDefault="00302EF6"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632B72" w:rsidRPr="00CF608B">
        <w:rPr>
          <w:rFonts w:ascii="Times New Roman" w:hAnsi="Times New Roman" w:cs="Times New Roman"/>
          <w:sz w:val="28"/>
          <w:szCs w:val="28"/>
        </w:rPr>
        <w:t>Дл</w:t>
      </w:r>
      <w:r w:rsidR="009240D5">
        <w:rPr>
          <w:rFonts w:ascii="Times New Roman" w:hAnsi="Times New Roman" w:cs="Times New Roman"/>
          <w:sz w:val="28"/>
          <w:szCs w:val="28"/>
        </w:rPr>
        <w:t>я</w:t>
      </w:r>
      <w:bookmarkStart w:id="14" w:name="page9"/>
      <w:bookmarkEnd w:id="14"/>
      <w:r w:rsidR="009240D5">
        <w:rPr>
          <w:rFonts w:ascii="Times New Roman" w:hAnsi="Times New Roman" w:cs="Times New Roman"/>
          <w:sz w:val="28"/>
          <w:szCs w:val="28"/>
        </w:rPr>
        <w:t xml:space="preserve"> </w:t>
      </w:r>
      <w:r w:rsidR="00632B72" w:rsidRPr="00CF608B">
        <w:rPr>
          <w:rFonts w:ascii="Times New Roman" w:hAnsi="Times New Roman" w:cs="Times New Roman"/>
          <w:sz w:val="28"/>
          <w:szCs w:val="28"/>
        </w:rPr>
        <w:t>исследования наносят на него каплю иммерсионного масла и изучают под увеличением объектива 90х. Грамположительные организмы окрашиваются в фиолетовый цвет, а грамотрицательные - в розовый.</w:t>
      </w:r>
    </w:p>
    <w:p w:rsidR="00B67019" w:rsidRDefault="00632B72" w:rsidP="0050440B">
      <w:pPr>
        <w:spacing w:line="360" w:lineRule="auto"/>
        <w:jc w:val="both"/>
        <w:rPr>
          <w:rFonts w:ascii="Times New Roman" w:hAnsi="Times New Roman" w:cs="Times New Roman"/>
          <w:sz w:val="28"/>
          <w:szCs w:val="28"/>
        </w:rPr>
      </w:pPr>
      <w:r w:rsidRPr="009240D5">
        <w:rPr>
          <w:rFonts w:ascii="Times New Roman" w:hAnsi="Times New Roman" w:cs="Times New Roman"/>
          <w:i/>
          <w:sz w:val="28"/>
          <w:szCs w:val="28"/>
        </w:rPr>
        <w:t>Необходимое оборудование:</w:t>
      </w:r>
      <w:r w:rsidRPr="00CF608B">
        <w:rPr>
          <w:rFonts w:ascii="Times New Roman" w:hAnsi="Times New Roman" w:cs="Times New Roman"/>
          <w:sz w:val="28"/>
          <w:szCs w:val="28"/>
        </w:rPr>
        <w:t xml:space="preserve"> спиртовки, набор красителей по Граму, предметное стекло, пинцет, кюветы для окрашивания, мостики, промывалка, фильтровальная бумага, микроскоп, иммерсионное масло.</w:t>
      </w:r>
    </w:p>
    <w:p w:rsidR="009240D5" w:rsidRPr="009240D5" w:rsidRDefault="00B67019" w:rsidP="0050440B">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CB7316" w:rsidRPr="00CF608B" w:rsidRDefault="00632B72" w:rsidP="0050440B">
      <w:pPr>
        <w:pStyle w:val="1"/>
        <w:spacing w:before="0" w:after="0" w:line="360" w:lineRule="auto"/>
        <w:jc w:val="center"/>
      </w:pPr>
      <w:bookmarkStart w:id="15" w:name="_Toc61859184"/>
      <w:r w:rsidRPr="00CF608B">
        <w:lastRenderedPageBreak/>
        <w:t>Результаты</w:t>
      </w:r>
      <w:bookmarkEnd w:id="15"/>
    </w:p>
    <w:p w:rsidR="00CB7316" w:rsidRPr="00CF608B" w:rsidRDefault="009240D5"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Для эксперимента были взяты пробы у 4 подростков возрастом 15-16 лет с наличием кожных воспалений. Степень тяжести заболевания (кожного высыпания) определялась по шкале Кука. У наблюдаемых отмечалась начальная и средняя степень тяжести (от 2 до 4) (Приложение 1).</w:t>
      </w:r>
    </w:p>
    <w:p w:rsidR="009240D5" w:rsidRDefault="009240D5"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На графиках представлены результаты, полученные на приборе "LumiShot":</w:t>
      </w:r>
    </w:p>
    <w:p w:rsidR="006B7217" w:rsidRDefault="006B7217" w:rsidP="0050440B">
      <w:pPr>
        <w:spacing w:line="360" w:lineRule="auto"/>
        <w:jc w:val="both"/>
        <w:rPr>
          <w:rFonts w:ascii="Times New Roman" w:hAnsi="Times New Roman" w:cs="Times New Roman"/>
          <w:sz w:val="28"/>
          <w:szCs w:val="28"/>
        </w:rPr>
      </w:pPr>
      <w:r w:rsidRPr="001F0C65">
        <w:rPr>
          <w:rFonts w:ascii="Times New Roman" w:hAnsi="Times New Roman" w:cs="Times New Roman"/>
          <w:b/>
          <w:sz w:val="28"/>
          <w:szCs w:val="28"/>
        </w:rPr>
        <w:t xml:space="preserve">Таблица </w:t>
      </w:r>
      <w:r>
        <w:rPr>
          <w:rFonts w:ascii="Times New Roman" w:hAnsi="Times New Roman" w:cs="Times New Roman"/>
          <w:b/>
          <w:sz w:val="28"/>
          <w:szCs w:val="28"/>
        </w:rPr>
        <w:t xml:space="preserve">№ </w:t>
      </w:r>
      <w:r w:rsidRPr="001F0C65">
        <w:rPr>
          <w:rFonts w:ascii="Times New Roman" w:hAnsi="Times New Roman" w:cs="Times New Roman"/>
          <w:b/>
          <w:sz w:val="28"/>
          <w:szCs w:val="28"/>
        </w:rPr>
        <w:t>1.</w:t>
      </w:r>
      <w:r w:rsidRPr="00CF608B">
        <w:rPr>
          <w:rFonts w:ascii="Times New Roman" w:hAnsi="Times New Roman" w:cs="Times New Roman"/>
          <w:sz w:val="28"/>
          <w:szCs w:val="28"/>
        </w:rPr>
        <w:t xml:space="preserve"> Результаты измерения количественного содержания бактерий в смыве методом биолюминесценции по интенсивности свечения (в относительных световых единицах RLU).</w:t>
      </w:r>
    </w:p>
    <w:p w:rsidR="00CB7316" w:rsidRPr="00CF608B" w:rsidRDefault="005C5CEA" w:rsidP="0050440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0560" behindDoc="1" locked="0" layoutInCell="1" allowOverlap="1">
            <wp:simplePos x="0" y="0"/>
            <wp:positionH relativeFrom="column">
              <wp:posOffset>165735</wp:posOffset>
            </wp:positionH>
            <wp:positionV relativeFrom="paragraph">
              <wp:posOffset>409575</wp:posOffset>
            </wp:positionV>
            <wp:extent cx="5631815" cy="1017905"/>
            <wp:effectExtent l="1905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31815" cy="1017905"/>
                    </a:xfrm>
                    <a:prstGeom prst="rect">
                      <a:avLst/>
                    </a:prstGeom>
                    <a:noFill/>
                  </pic:spPr>
                </pic:pic>
              </a:graphicData>
            </a:graphic>
          </wp:anchor>
        </w:drawing>
      </w:r>
    </w:p>
    <w:p w:rsidR="00CB7316" w:rsidRPr="00CF608B" w:rsidRDefault="00CB7316" w:rsidP="0050440B">
      <w:pPr>
        <w:spacing w:line="360" w:lineRule="auto"/>
        <w:jc w:val="both"/>
        <w:rPr>
          <w:rFonts w:ascii="Times New Roman" w:hAnsi="Times New Roman" w:cs="Times New Roman"/>
          <w:sz w:val="28"/>
          <w:szCs w:val="28"/>
        </w:rPr>
      </w:pPr>
    </w:p>
    <w:p w:rsidR="00CB7316" w:rsidRPr="00CF608B" w:rsidRDefault="00CB7316" w:rsidP="0050440B">
      <w:pPr>
        <w:spacing w:line="360" w:lineRule="auto"/>
        <w:jc w:val="both"/>
        <w:rPr>
          <w:rFonts w:ascii="Times New Roman" w:hAnsi="Times New Roman" w:cs="Times New Roman"/>
          <w:sz w:val="28"/>
          <w:szCs w:val="28"/>
        </w:rPr>
      </w:pPr>
    </w:p>
    <w:p w:rsidR="00CB7316" w:rsidRPr="00CF608B" w:rsidRDefault="00CB7316" w:rsidP="0050440B">
      <w:pPr>
        <w:spacing w:line="360" w:lineRule="auto"/>
        <w:jc w:val="both"/>
        <w:rPr>
          <w:rFonts w:ascii="Times New Roman" w:hAnsi="Times New Roman" w:cs="Times New Roman"/>
          <w:sz w:val="28"/>
          <w:szCs w:val="28"/>
        </w:rPr>
      </w:pPr>
    </w:p>
    <w:tbl>
      <w:tblPr>
        <w:tblW w:w="0" w:type="auto"/>
        <w:tblInd w:w="142" w:type="dxa"/>
        <w:tblLayout w:type="fixed"/>
        <w:tblCellMar>
          <w:left w:w="0" w:type="dxa"/>
          <w:right w:w="0" w:type="dxa"/>
        </w:tblCellMar>
        <w:tblLook w:val="0000"/>
      </w:tblPr>
      <w:tblGrid>
        <w:gridCol w:w="2977"/>
        <w:gridCol w:w="283"/>
        <w:gridCol w:w="2835"/>
        <w:gridCol w:w="20"/>
        <w:gridCol w:w="3241"/>
      </w:tblGrid>
      <w:tr w:rsidR="00A02B27" w:rsidRPr="00CF608B" w:rsidTr="00A02B27">
        <w:trPr>
          <w:trHeight w:val="60"/>
        </w:trPr>
        <w:tc>
          <w:tcPr>
            <w:tcW w:w="2977" w:type="dxa"/>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c>
          <w:tcPr>
            <w:tcW w:w="283" w:type="dxa"/>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c>
          <w:tcPr>
            <w:tcW w:w="2835" w:type="dxa"/>
            <w:vMerge w:val="restart"/>
            <w:shd w:val="clear" w:color="auto" w:fill="auto"/>
            <w:vAlign w:val="bottom"/>
          </w:tcPr>
          <w:p w:rsidR="00CB7316" w:rsidRPr="00A02B27" w:rsidRDefault="00632B72" w:rsidP="0050440B">
            <w:pPr>
              <w:spacing w:line="360" w:lineRule="auto"/>
              <w:jc w:val="center"/>
              <w:rPr>
                <w:rFonts w:ascii="Times New Roman" w:hAnsi="Times New Roman" w:cs="Times New Roman"/>
                <w:sz w:val="24"/>
                <w:szCs w:val="24"/>
              </w:rPr>
            </w:pPr>
            <w:r w:rsidRPr="00A02B27">
              <w:rPr>
                <w:rFonts w:ascii="Times New Roman" w:hAnsi="Times New Roman" w:cs="Times New Roman"/>
                <w:sz w:val="24"/>
                <w:szCs w:val="24"/>
              </w:rPr>
              <w:t>График 2. Участник 3.2</w:t>
            </w:r>
          </w:p>
        </w:tc>
        <w:tc>
          <w:tcPr>
            <w:tcW w:w="20" w:type="dxa"/>
            <w:tcBorders>
              <w:left w:val="nil"/>
            </w:tcBorders>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c>
          <w:tcPr>
            <w:tcW w:w="3241" w:type="dxa"/>
            <w:vMerge w:val="restart"/>
            <w:shd w:val="clear" w:color="auto" w:fill="auto"/>
            <w:vAlign w:val="bottom"/>
          </w:tcPr>
          <w:p w:rsidR="00CB7316" w:rsidRPr="00CF608B" w:rsidRDefault="00632B72" w:rsidP="0050440B">
            <w:pPr>
              <w:spacing w:line="360" w:lineRule="auto"/>
              <w:jc w:val="center"/>
              <w:rPr>
                <w:rFonts w:ascii="Times New Roman" w:hAnsi="Times New Roman" w:cs="Times New Roman"/>
                <w:sz w:val="28"/>
                <w:szCs w:val="28"/>
              </w:rPr>
            </w:pPr>
            <w:r w:rsidRPr="00A02B27">
              <w:rPr>
                <w:rFonts w:ascii="Times New Roman" w:hAnsi="Times New Roman" w:cs="Times New Roman"/>
                <w:sz w:val="24"/>
                <w:szCs w:val="28"/>
              </w:rPr>
              <w:t>График 3. Участник 2.1.</w:t>
            </w:r>
          </w:p>
        </w:tc>
      </w:tr>
      <w:tr w:rsidR="00A02B27" w:rsidRPr="00CF608B" w:rsidTr="00A02B27">
        <w:trPr>
          <w:trHeight w:val="149"/>
        </w:trPr>
        <w:tc>
          <w:tcPr>
            <w:tcW w:w="2977" w:type="dxa"/>
            <w:shd w:val="clear" w:color="auto" w:fill="auto"/>
            <w:vAlign w:val="bottom"/>
          </w:tcPr>
          <w:p w:rsidR="00CB7316" w:rsidRPr="00A02B27" w:rsidRDefault="00632B72" w:rsidP="0050440B">
            <w:pPr>
              <w:spacing w:line="360" w:lineRule="auto"/>
              <w:jc w:val="center"/>
              <w:rPr>
                <w:rFonts w:ascii="Times New Roman" w:hAnsi="Times New Roman" w:cs="Times New Roman"/>
                <w:sz w:val="24"/>
                <w:szCs w:val="24"/>
              </w:rPr>
            </w:pPr>
            <w:r w:rsidRPr="00A02B27">
              <w:rPr>
                <w:rFonts w:ascii="Times New Roman" w:hAnsi="Times New Roman" w:cs="Times New Roman"/>
                <w:sz w:val="24"/>
                <w:szCs w:val="24"/>
              </w:rPr>
              <w:t>График1.Участник 3.1.</w:t>
            </w:r>
          </w:p>
        </w:tc>
        <w:tc>
          <w:tcPr>
            <w:tcW w:w="283" w:type="dxa"/>
            <w:tcBorders>
              <w:left w:val="nil"/>
            </w:tcBorders>
            <w:shd w:val="clear" w:color="auto" w:fill="auto"/>
            <w:vAlign w:val="bottom"/>
          </w:tcPr>
          <w:p w:rsidR="009240D5" w:rsidRPr="00CF608B" w:rsidRDefault="009240D5" w:rsidP="0050440B">
            <w:pPr>
              <w:spacing w:line="360" w:lineRule="auto"/>
              <w:jc w:val="both"/>
              <w:rPr>
                <w:rFonts w:ascii="Times New Roman" w:hAnsi="Times New Roman" w:cs="Times New Roman"/>
                <w:sz w:val="28"/>
                <w:szCs w:val="28"/>
              </w:rPr>
            </w:pPr>
          </w:p>
        </w:tc>
        <w:tc>
          <w:tcPr>
            <w:tcW w:w="2835" w:type="dxa"/>
            <w:vMerge/>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c>
          <w:tcPr>
            <w:tcW w:w="20" w:type="dxa"/>
            <w:tcBorders>
              <w:left w:val="nil"/>
            </w:tcBorders>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c>
          <w:tcPr>
            <w:tcW w:w="3241" w:type="dxa"/>
            <w:vMerge/>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r>
    </w:tbl>
    <w:p w:rsidR="00CB7316" w:rsidRPr="00CF608B" w:rsidRDefault="005C5CEA" w:rsidP="0050440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1584" behindDoc="1" locked="0" layoutInCell="1" allowOverlap="1">
            <wp:simplePos x="0" y="0"/>
            <wp:positionH relativeFrom="column">
              <wp:posOffset>165735</wp:posOffset>
            </wp:positionH>
            <wp:positionV relativeFrom="paragraph">
              <wp:posOffset>102235</wp:posOffset>
            </wp:positionV>
            <wp:extent cx="5721350" cy="99695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21350" cy="996950"/>
                    </a:xfrm>
                    <a:prstGeom prst="rect">
                      <a:avLst/>
                    </a:prstGeom>
                    <a:noFill/>
                  </pic:spPr>
                </pic:pic>
              </a:graphicData>
            </a:graphic>
          </wp:anchor>
        </w:drawing>
      </w:r>
    </w:p>
    <w:p w:rsidR="00CB7316" w:rsidRPr="00CF608B" w:rsidRDefault="00CB7316" w:rsidP="0050440B">
      <w:pPr>
        <w:spacing w:line="360" w:lineRule="auto"/>
        <w:jc w:val="both"/>
        <w:rPr>
          <w:rFonts w:ascii="Times New Roman" w:hAnsi="Times New Roman" w:cs="Times New Roman"/>
          <w:sz w:val="28"/>
          <w:szCs w:val="28"/>
        </w:rPr>
      </w:pPr>
    </w:p>
    <w:p w:rsidR="00CB7316" w:rsidRPr="00CF608B" w:rsidRDefault="00CB7316" w:rsidP="0050440B">
      <w:pPr>
        <w:spacing w:line="360" w:lineRule="auto"/>
        <w:jc w:val="both"/>
        <w:rPr>
          <w:rFonts w:ascii="Times New Roman" w:hAnsi="Times New Roman" w:cs="Times New Roman"/>
          <w:sz w:val="28"/>
          <w:szCs w:val="28"/>
        </w:rPr>
      </w:pPr>
    </w:p>
    <w:p w:rsidR="00CB7316" w:rsidRPr="00CF608B" w:rsidRDefault="00CB7316" w:rsidP="0050440B">
      <w:pPr>
        <w:spacing w:line="360" w:lineRule="auto"/>
        <w:jc w:val="both"/>
        <w:rPr>
          <w:rFonts w:ascii="Times New Roman" w:hAnsi="Times New Roman" w:cs="Times New Roman"/>
          <w:sz w:val="28"/>
          <w:szCs w:val="28"/>
        </w:rPr>
      </w:pPr>
    </w:p>
    <w:tbl>
      <w:tblPr>
        <w:tblW w:w="0" w:type="auto"/>
        <w:tblInd w:w="284" w:type="dxa"/>
        <w:tblLayout w:type="fixed"/>
        <w:tblCellMar>
          <w:left w:w="0" w:type="dxa"/>
          <w:right w:w="0" w:type="dxa"/>
        </w:tblCellMar>
        <w:tblLook w:val="0000"/>
      </w:tblPr>
      <w:tblGrid>
        <w:gridCol w:w="2840"/>
        <w:gridCol w:w="142"/>
        <w:gridCol w:w="2835"/>
        <w:gridCol w:w="425"/>
        <w:gridCol w:w="2835"/>
      </w:tblGrid>
      <w:tr w:rsidR="00CB7316" w:rsidRPr="00CF608B" w:rsidTr="001F0C65">
        <w:trPr>
          <w:trHeight w:val="60"/>
        </w:trPr>
        <w:tc>
          <w:tcPr>
            <w:tcW w:w="2840" w:type="dxa"/>
            <w:shd w:val="clear" w:color="auto" w:fill="auto"/>
            <w:vAlign w:val="bottom"/>
          </w:tcPr>
          <w:p w:rsidR="00CB7316" w:rsidRPr="00CF608B" w:rsidRDefault="00A02B27" w:rsidP="0050440B">
            <w:pPr>
              <w:spacing w:line="360" w:lineRule="auto"/>
              <w:jc w:val="center"/>
              <w:rPr>
                <w:rFonts w:ascii="Times New Roman" w:hAnsi="Times New Roman" w:cs="Times New Roman"/>
                <w:sz w:val="28"/>
                <w:szCs w:val="28"/>
              </w:rPr>
            </w:pPr>
            <w:r w:rsidRPr="00A02B27">
              <w:rPr>
                <w:rFonts w:ascii="Times New Roman" w:hAnsi="Times New Roman" w:cs="Times New Roman"/>
                <w:sz w:val="24"/>
                <w:szCs w:val="24"/>
              </w:rPr>
              <w:t>График 4.</w:t>
            </w:r>
            <w:r>
              <w:rPr>
                <w:rFonts w:ascii="Times New Roman" w:hAnsi="Times New Roman" w:cs="Times New Roman"/>
                <w:sz w:val="24"/>
                <w:szCs w:val="24"/>
              </w:rPr>
              <w:t xml:space="preserve"> </w:t>
            </w:r>
            <w:r w:rsidRPr="00A02B27">
              <w:rPr>
                <w:rFonts w:ascii="Times New Roman" w:hAnsi="Times New Roman" w:cs="Times New Roman"/>
                <w:sz w:val="24"/>
                <w:szCs w:val="24"/>
              </w:rPr>
              <w:t>Участник 2.2</w:t>
            </w:r>
          </w:p>
        </w:tc>
        <w:tc>
          <w:tcPr>
            <w:tcW w:w="142" w:type="dxa"/>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c>
          <w:tcPr>
            <w:tcW w:w="2835" w:type="dxa"/>
            <w:shd w:val="clear" w:color="auto" w:fill="auto"/>
            <w:vAlign w:val="bottom"/>
          </w:tcPr>
          <w:p w:rsidR="00CB7316" w:rsidRPr="00CF608B" w:rsidRDefault="00632B72" w:rsidP="0050440B">
            <w:pPr>
              <w:spacing w:line="360" w:lineRule="auto"/>
              <w:jc w:val="center"/>
              <w:rPr>
                <w:rFonts w:ascii="Times New Roman" w:hAnsi="Times New Roman" w:cs="Times New Roman"/>
                <w:sz w:val="28"/>
                <w:szCs w:val="28"/>
              </w:rPr>
            </w:pPr>
            <w:r w:rsidRPr="00A02B27">
              <w:rPr>
                <w:rFonts w:ascii="Times New Roman" w:hAnsi="Times New Roman" w:cs="Times New Roman"/>
                <w:sz w:val="24"/>
                <w:szCs w:val="24"/>
              </w:rPr>
              <w:t>График 5. Участник 1.2</w:t>
            </w:r>
            <w:r w:rsidRPr="00CF608B">
              <w:rPr>
                <w:rFonts w:ascii="Times New Roman" w:hAnsi="Times New Roman" w:cs="Times New Roman"/>
                <w:sz w:val="28"/>
                <w:szCs w:val="28"/>
              </w:rPr>
              <w:t>.</w:t>
            </w:r>
          </w:p>
        </w:tc>
        <w:tc>
          <w:tcPr>
            <w:tcW w:w="425" w:type="dxa"/>
            <w:shd w:val="clear" w:color="auto" w:fill="auto"/>
            <w:vAlign w:val="bottom"/>
          </w:tcPr>
          <w:p w:rsidR="00CB7316" w:rsidRPr="00CF608B" w:rsidRDefault="00CB7316" w:rsidP="0050440B">
            <w:pPr>
              <w:spacing w:line="360" w:lineRule="auto"/>
              <w:jc w:val="both"/>
              <w:rPr>
                <w:rFonts w:ascii="Times New Roman" w:hAnsi="Times New Roman" w:cs="Times New Roman"/>
                <w:sz w:val="28"/>
                <w:szCs w:val="28"/>
              </w:rPr>
            </w:pPr>
          </w:p>
        </w:tc>
        <w:tc>
          <w:tcPr>
            <w:tcW w:w="2835" w:type="dxa"/>
            <w:shd w:val="clear" w:color="auto" w:fill="auto"/>
            <w:vAlign w:val="bottom"/>
          </w:tcPr>
          <w:p w:rsidR="00CB7316" w:rsidRPr="00A02B27" w:rsidRDefault="002F2644" w:rsidP="0050440B">
            <w:pPr>
              <w:spacing w:line="360" w:lineRule="auto"/>
              <w:jc w:val="both"/>
              <w:rPr>
                <w:rFonts w:ascii="Times New Roman" w:hAnsi="Times New Roman" w:cs="Times New Roman"/>
                <w:sz w:val="24"/>
                <w:szCs w:val="24"/>
              </w:rPr>
            </w:pPr>
            <w:r w:rsidRPr="002F2644">
              <w:rPr>
                <w:rFonts w:ascii="Times New Roman" w:hAnsi="Times New Roman" w:cs="Times New Roman"/>
                <w:sz w:val="24"/>
                <w:szCs w:val="24"/>
              </w:rPr>
              <w:t>График 6. Участник 1.1.</w:t>
            </w:r>
          </w:p>
        </w:tc>
      </w:tr>
    </w:tbl>
    <w:p w:rsidR="00CB7316" w:rsidRPr="00CF608B" w:rsidRDefault="005C5CEA" w:rsidP="0050440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2608" behindDoc="1" locked="0" layoutInCell="1" allowOverlap="1">
            <wp:simplePos x="0" y="0"/>
            <wp:positionH relativeFrom="column">
              <wp:posOffset>260985</wp:posOffset>
            </wp:positionH>
            <wp:positionV relativeFrom="paragraph">
              <wp:posOffset>98425</wp:posOffset>
            </wp:positionV>
            <wp:extent cx="3721735" cy="10096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b="25458"/>
                    <a:stretch>
                      <a:fillRect/>
                    </a:stretch>
                  </pic:blipFill>
                  <pic:spPr bwMode="auto">
                    <a:xfrm>
                      <a:off x="0" y="0"/>
                      <a:ext cx="3721735" cy="1009650"/>
                    </a:xfrm>
                    <a:prstGeom prst="rect">
                      <a:avLst/>
                    </a:prstGeom>
                    <a:noFill/>
                  </pic:spPr>
                </pic:pic>
              </a:graphicData>
            </a:graphic>
          </wp:anchor>
        </w:drawing>
      </w:r>
    </w:p>
    <w:p w:rsidR="00CB7316" w:rsidRPr="00CF608B" w:rsidRDefault="00CB7316" w:rsidP="0050440B">
      <w:pPr>
        <w:spacing w:line="360" w:lineRule="auto"/>
        <w:jc w:val="both"/>
        <w:rPr>
          <w:rFonts w:ascii="Times New Roman" w:hAnsi="Times New Roman" w:cs="Times New Roman"/>
          <w:sz w:val="28"/>
          <w:szCs w:val="28"/>
        </w:rPr>
      </w:pPr>
    </w:p>
    <w:p w:rsidR="00CB7316" w:rsidRPr="00CF608B" w:rsidRDefault="00CB7316" w:rsidP="0050440B">
      <w:pPr>
        <w:spacing w:line="360" w:lineRule="auto"/>
        <w:jc w:val="both"/>
        <w:rPr>
          <w:rFonts w:ascii="Times New Roman" w:hAnsi="Times New Roman" w:cs="Times New Roman"/>
          <w:sz w:val="28"/>
          <w:szCs w:val="28"/>
        </w:rPr>
      </w:pPr>
    </w:p>
    <w:p w:rsidR="004821F1" w:rsidRDefault="004821F1" w:rsidP="0050440B">
      <w:pPr>
        <w:spacing w:line="360" w:lineRule="auto"/>
        <w:jc w:val="both"/>
        <w:rPr>
          <w:rFonts w:ascii="Times New Roman" w:hAnsi="Times New Roman" w:cs="Times New Roman"/>
          <w:sz w:val="28"/>
          <w:szCs w:val="28"/>
        </w:rPr>
      </w:pPr>
    </w:p>
    <w:tbl>
      <w:tblPr>
        <w:tblStyle w:val="aa"/>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2"/>
        <w:gridCol w:w="283"/>
        <w:gridCol w:w="2985"/>
      </w:tblGrid>
      <w:tr w:rsidR="002F2644" w:rsidTr="00B67019">
        <w:trPr>
          <w:trHeight w:val="101"/>
        </w:trPr>
        <w:tc>
          <w:tcPr>
            <w:tcW w:w="2842" w:type="dxa"/>
          </w:tcPr>
          <w:p w:rsidR="002F2644" w:rsidRDefault="002F2644" w:rsidP="0050440B">
            <w:pPr>
              <w:spacing w:line="360" w:lineRule="auto"/>
              <w:jc w:val="center"/>
              <w:rPr>
                <w:rFonts w:ascii="Times New Roman" w:hAnsi="Times New Roman" w:cs="Times New Roman"/>
                <w:sz w:val="28"/>
                <w:szCs w:val="28"/>
              </w:rPr>
            </w:pPr>
            <w:r w:rsidRPr="002F2644">
              <w:rPr>
                <w:rFonts w:ascii="Times New Roman" w:hAnsi="Times New Roman" w:cs="Times New Roman"/>
                <w:sz w:val="24"/>
                <w:szCs w:val="24"/>
              </w:rPr>
              <w:t>График 7. Участник 4.1.</w:t>
            </w:r>
          </w:p>
        </w:tc>
        <w:tc>
          <w:tcPr>
            <w:tcW w:w="283" w:type="dxa"/>
          </w:tcPr>
          <w:p w:rsidR="002F2644" w:rsidRDefault="002F2644" w:rsidP="0050440B">
            <w:pPr>
              <w:spacing w:line="360" w:lineRule="auto"/>
              <w:jc w:val="both"/>
              <w:rPr>
                <w:rFonts w:ascii="Times New Roman" w:hAnsi="Times New Roman" w:cs="Times New Roman"/>
                <w:sz w:val="28"/>
                <w:szCs w:val="28"/>
              </w:rPr>
            </w:pPr>
          </w:p>
        </w:tc>
        <w:tc>
          <w:tcPr>
            <w:tcW w:w="2985" w:type="dxa"/>
          </w:tcPr>
          <w:p w:rsidR="002F2644" w:rsidRPr="002F2644" w:rsidRDefault="002F2644" w:rsidP="0050440B">
            <w:pPr>
              <w:spacing w:line="360" w:lineRule="auto"/>
              <w:jc w:val="center"/>
              <w:rPr>
                <w:rFonts w:ascii="Times New Roman" w:hAnsi="Times New Roman" w:cs="Times New Roman"/>
                <w:sz w:val="24"/>
                <w:szCs w:val="24"/>
              </w:rPr>
            </w:pPr>
            <w:r w:rsidRPr="002F2644">
              <w:rPr>
                <w:rFonts w:ascii="Times New Roman" w:hAnsi="Times New Roman" w:cs="Times New Roman"/>
                <w:sz w:val="24"/>
                <w:szCs w:val="24"/>
              </w:rPr>
              <w:t>График 8. Участник 4.2.</w:t>
            </w:r>
          </w:p>
          <w:p w:rsidR="002F2644" w:rsidRDefault="002F2644" w:rsidP="0050440B">
            <w:pPr>
              <w:spacing w:line="360" w:lineRule="auto"/>
              <w:ind w:left="-283"/>
              <w:jc w:val="both"/>
              <w:rPr>
                <w:rFonts w:ascii="Times New Roman" w:hAnsi="Times New Roman" w:cs="Times New Roman"/>
                <w:sz w:val="28"/>
                <w:szCs w:val="28"/>
              </w:rPr>
            </w:pPr>
          </w:p>
        </w:tc>
      </w:tr>
    </w:tbl>
    <w:p w:rsidR="00CB7316" w:rsidRPr="00CF608B" w:rsidRDefault="00CB7316" w:rsidP="0050440B">
      <w:pPr>
        <w:spacing w:line="360" w:lineRule="auto"/>
        <w:jc w:val="both"/>
        <w:rPr>
          <w:rFonts w:ascii="Times New Roman" w:hAnsi="Times New Roman" w:cs="Times New Roman"/>
          <w:sz w:val="28"/>
          <w:szCs w:val="28"/>
        </w:rPr>
      </w:pPr>
      <w:bookmarkStart w:id="16" w:name="page10"/>
      <w:bookmarkStart w:id="17" w:name="page11"/>
      <w:bookmarkEnd w:id="16"/>
      <w:bookmarkEnd w:id="17"/>
    </w:p>
    <w:p w:rsidR="004C3663" w:rsidRDefault="00A5583E" w:rsidP="0050440B">
      <w:pPr>
        <w:spacing w:line="360" w:lineRule="auto"/>
        <w:rPr>
          <w:rFonts w:ascii="Times New Roman" w:hAnsi="Times New Roman" w:cs="Times New Roman"/>
          <w:sz w:val="28"/>
          <w:szCs w:val="28"/>
        </w:rPr>
      </w:pPr>
      <w:bookmarkStart w:id="18" w:name="page13"/>
      <w:bookmarkEnd w:id="18"/>
      <w:r>
        <w:rPr>
          <w:rFonts w:ascii="Times New Roman" w:hAnsi="Times New Roman" w:cs="Times New Roman"/>
          <w:sz w:val="28"/>
          <w:szCs w:val="28"/>
        </w:rPr>
        <w:br w:type="page"/>
      </w:r>
    </w:p>
    <w:p w:rsidR="00CB7316" w:rsidRPr="00A5583E" w:rsidRDefault="00632B72" w:rsidP="0050440B">
      <w:pPr>
        <w:pStyle w:val="1"/>
        <w:spacing w:before="0" w:after="0" w:line="360" w:lineRule="auto"/>
        <w:jc w:val="center"/>
      </w:pPr>
      <w:bookmarkStart w:id="19" w:name="_Toc61859185"/>
      <w:r w:rsidRPr="00CF608B">
        <w:lastRenderedPageBreak/>
        <w:t>Обсуждение</w:t>
      </w:r>
      <w:bookmarkEnd w:id="19"/>
    </w:p>
    <w:p w:rsidR="00CB7316" w:rsidRPr="00CF608B" w:rsidRDefault="00A5583E"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 </w:t>
      </w:r>
      <w:r w:rsidR="00632B72" w:rsidRPr="00CF608B">
        <w:rPr>
          <w:rFonts w:ascii="Times New Roman" w:hAnsi="Times New Roman" w:cs="Times New Roman"/>
          <w:sz w:val="28"/>
          <w:szCs w:val="28"/>
        </w:rPr>
        <w:t>бактериологической точки зрения кожа человека может считаться питательной средой и, в зависимости от образа жизни и генетики,</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качественный состав микроорганизмов у каждого организма уникален.</w:t>
      </w:r>
    </w:p>
    <w:p w:rsidR="00CB7316" w:rsidRPr="00CF608B" w:rsidRDefault="00A5583E"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Для эксперимента были взяты пробы у 4 подростков возрастом 15-16 лет с наличием кожных воспалений. Степень тяжести заболевания (кожных высыпаний) определялась по шкале Кука. У наблюдаемых отмечалась начальная и средняя степень тяжести (от 2 до 4) (Приложение 1).</w:t>
      </w:r>
    </w:p>
    <w:p w:rsidR="00CB7316" w:rsidRPr="00CF608B" w:rsidRDefault="00A5583E"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Если на коже появились сыпь, причина может быть в изменении ее микробиома. Для лечения угревой сыпи в магазинах предлагается широкий ассортимент различных препаратов.</w:t>
      </w:r>
    </w:p>
    <w:p w:rsidR="00CB7316" w:rsidRPr="00CF608B" w:rsidRDefault="00A5583E"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Целью данной работы было изучить микробиоту кожи лица и предложить наиболее действенные препараты для лечения угревой сыпи. Изучаемые средства:</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1.Гель для умывания "Лицо без проблем" компании Floresan - основные компоненты - салициловая кислота, экстракты календулы, чистотела и тысячелистника).</w:t>
      </w:r>
    </w:p>
    <w:p w:rsidR="00CB7316" w:rsidRPr="00CF608B" w:rsidRDefault="00A5583E"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632B72" w:rsidRPr="00CF608B">
        <w:rPr>
          <w:rFonts w:ascii="Times New Roman" w:hAnsi="Times New Roman" w:cs="Times New Roman"/>
          <w:sz w:val="28"/>
          <w:szCs w:val="28"/>
        </w:rPr>
        <w:t>Пропеллер ag+ soft-гель для умывания с серебром от прыщей - коллоидное серебро и салициловая кислота</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3.Зеркалин раствор - клиндамицина гидрохлорид, этиловый спирт</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Мыло SafeGuard - антибактериальное классическое - триклозан</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Настойка календулы - цветки календулы, этиловый спирт</w:t>
      </w:r>
    </w:p>
    <w:p w:rsidR="00CB7316" w:rsidRPr="00CF608B" w:rsidRDefault="00A5583E"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Сначала был проведен контрольный эксперимент, чтобы понять картину бактериального состава, а затем для каждого испытуемого была проведена проба воздействия различных средств на микрофлору.</w:t>
      </w:r>
    </w:p>
    <w:p w:rsidR="00CB7316" w:rsidRPr="00CF608B" w:rsidRDefault="00A5583E"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Данные полученные с по</w:t>
      </w:r>
      <w:r>
        <w:rPr>
          <w:rFonts w:ascii="Times New Roman" w:hAnsi="Times New Roman" w:cs="Times New Roman"/>
          <w:sz w:val="28"/>
          <w:szCs w:val="28"/>
        </w:rPr>
        <w:t>мощью люминометра, указанные в Т</w:t>
      </w:r>
      <w:r w:rsidR="00632B72" w:rsidRPr="00CF608B">
        <w:rPr>
          <w:rFonts w:ascii="Times New Roman" w:hAnsi="Times New Roman" w:cs="Times New Roman"/>
          <w:sz w:val="28"/>
          <w:szCs w:val="28"/>
        </w:rPr>
        <w:t xml:space="preserve">аблице </w:t>
      </w:r>
      <w:r>
        <w:rPr>
          <w:rFonts w:ascii="Times New Roman" w:hAnsi="Times New Roman" w:cs="Times New Roman"/>
          <w:sz w:val="28"/>
          <w:szCs w:val="28"/>
        </w:rPr>
        <w:t>№</w:t>
      </w:r>
      <w:r w:rsidR="00632B72" w:rsidRPr="00CF608B">
        <w:rPr>
          <w:rFonts w:ascii="Times New Roman" w:hAnsi="Times New Roman" w:cs="Times New Roman"/>
          <w:sz w:val="28"/>
          <w:szCs w:val="28"/>
        </w:rPr>
        <w:t>1. свидетельствуют о разной интенсивности свечения у разных участников эксперимента, у участника под номером 2 интенсивность свечения пробы со лба показывает максимальный пик свечения по сравнению с другими участниками, эту разницу можно заметить и наглядно - воспаления занимают</w:t>
      </w:r>
    </w:p>
    <w:p w:rsidR="00CB7316" w:rsidRPr="00CF608B" w:rsidRDefault="00CB7316" w:rsidP="0050440B">
      <w:pPr>
        <w:spacing w:line="360" w:lineRule="auto"/>
        <w:jc w:val="both"/>
        <w:rPr>
          <w:rFonts w:ascii="Times New Roman" w:hAnsi="Times New Roman" w:cs="Times New Roman"/>
          <w:sz w:val="28"/>
          <w:szCs w:val="28"/>
        </w:rPr>
        <w:sectPr w:rsidR="00CB7316" w:rsidRPr="00CF608B">
          <w:pgSz w:w="11900" w:h="16838"/>
          <w:pgMar w:top="1132" w:right="846" w:bottom="657" w:left="1440" w:header="0" w:footer="0" w:gutter="0"/>
          <w:cols w:space="0" w:equalWidth="0">
            <w:col w:w="9620"/>
          </w:cols>
          <w:docGrid w:linePitch="360"/>
        </w:sectPr>
      </w:pPr>
    </w:p>
    <w:p w:rsidR="00511AAB" w:rsidRDefault="00632B72" w:rsidP="0050440B">
      <w:pPr>
        <w:spacing w:line="360" w:lineRule="auto"/>
        <w:jc w:val="both"/>
        <w:rPr>
          <w:rFonts w:ascii="Times New Roman" w:hAnsi="Times New Roman" w:cs="Times New Roman"/>
          <w:sz w:val="28"/>
          <w:szCs w:val="28"/>
        </w:rPr>
      </w:pPr>
      <w:bookmarkStart w:id="20" w:name="page14"/>
      <w:bookmarkEnd w:id="20"/>
      <w:r w:rsidRPr="00CF608B">
        <w:rPr>
          <w:rFonts w:ascii="Times New Roman" w:hAnsi="Times New Roman" w:cs="Times New Roman"/>
          <w:sz w:val="28"/>
          <w:szCs w:val="28"/>
        </w:rPr>
        <w:lastRenderedPageBreak/>
        <w:t>практически всю поверхность лба (Приложение 2). Меньшую интенсивность показывают пробы взятые с щек, возможно это связано с тем, что щеки подвергаются воздействию средств для бритья и бритвой снимается верхний слой кожи. Согласно таблице №2</w:t>
      </w:r>
      <w:r w:rsidR="00614059">
        <w:rPr>
          <w:rFonts w:ascii="Times New Roman" w:hAnsi="Times New Roman" w:cs="Times New Roman"/>
          <w:sz w:val="28"/>
          <w:szCs w:val="28"/>
        </w:rPr>
        <w:t xml:space="preserve"> (Приложение 4)</w:t>
      </w:r>
      <w:r w:rsidRPr="00CF608B">
        <w:rPr>
          <w:rFonts w:ascii="Times New Roman" w:hAnsi="Times New Roman" w:cs="Times New Roman"/>
          <w:sz w:val="28"/>
          <w:szCs w:val="28"/>
        </w:rPr>
        <w:t>, основное количество бактерий, которые могут быть условно - патогенными, наблюдается у участников на поверхности лба, на щеках в основном присутствуют бактерий, типичные для кожных покровов (Приложение</w:t>
      </w:r>
      <w:r w:rsidR="00511AAB">
        <w:rPr>
          <w:rFonts w:ascii="Times New Roman" w:hAnsi="Times New Roman" w:cs="Times New Roman"/>
          <w:sz w:val="28"/>
          <w:szCs w:val="28"/>
        </w:rPr>
        <w:t xml:space="preserve"> 3).</w:t>
      </w:r>
    </w:p>
    <w:p w:rsidR="00CB7316" w:rsidRPr="00CF608B" w:rsidRDefault="00511AA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К смывам с кожи были добавлены растворы лекарственных средств, затем помещены в чашках Петри с МПА в термостат, чтобы оценить, как воздействуют эти средства на микрофлору кожи.</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 xml:space="preserve">Таблица </w:t>
      </w:r>
      <w:r w:rsidR="00511AAB">
        <w:rPr>
          <w:rFonts w:ascii="Times New Roman" w:hAnsi="Times New Roman" w:cs="Times New Roman"/>
          <w:sz w:val="28"/>
          <w:szCs w:val="28"/>
        </w:rPr>
        <w:t xml:space="preserve">№ </w:t>
      </w:r>
      <w:r w:rsidRPr="00CF608B">
        <w:rPr>
          <w:rFonts w:ascii="Times New Roman" w:hAnsi="Times New Roman" w:cs="Times New Roman"/>
          <w:sz w:val="28"/>
          <w:szCs w:val="28"/>
        </w:rPr>
        <w:t>3. демонстрирует следующую картину: у 1 участника образец №2 мыло Safeguard убивает практически все бактерии на коже, кроме Грам+ стрептококков, которые не являются представителями постоянной микрофлоры. Данный образец не подходит 1 участнику. При умывании образцом №1 - на поверхности кожи сохраняются эпидермальные стафилококки и микрококки, при использовании образца №2 - микрококки и сарцины, образца №5 - сохраняет наибольшее видовое разнообразие.</w:t>
      </w:r>
    </w:p>
    <w:p w:rsidR="00CB7316" w:rsidRPr="00CF608B" w:rsidRDefault="00511AA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Образец №1 смыл все бактерии у 2 участника - отсутствие бактерий может привести к высушиванию кожи, возникновению раздражения и заселению патогенными бактериями; при использовании образца №2 - остался один вид микроорганизмов Грам-палочки, которые как были в контрольном смыве, так и остались, а они могут быть причиной возникновения заболеваний кожи, т.к. не являются постоянными компонентами микробиома. Наилучший результат демонстрирует образец №5 - микрофлора представлена Грам+ палочками и сарцинами.</w:t>
      </w:r>
    </w:p>
    <w:p w:rsidR="00CB7316" w:rsidRPr="00CF608B" w:rsidRDefault="00511AA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Третьему участнику наиболее подходят образцы №4 и №5, при воздействии которых обнаруживаются бактерии нормальной микрофлоры.</w:t>
      </w:r>
    </w:p>
    <w:p w:rsidR="00CB7316" w:rsidRPr="00CF608B" w:rsidRDefault="00511AAB" w:rsidP="0050440B">
      <w:pPr>
        <w:spacing w:line="360" w:lineRule="auto"/>
        <w:jc w:val="both"/>
        <w:rPr>
          <w:rFonts w:ascii="Times New Roman" w:hAnsi="Times New Roman" w:cs="Times New Roman"/>
          <w:sz w:val="28"/>
          <w:szCs w:val="28"/>
        </w:rPr>
        <w:sectPr w:rsidR="00CB7316" w:rsidRPr="00CF608B">
          <w:pgSz w:w="11900" w:h="16838"/>
          <w:pgMar w:top="1146" w:right="846" w:bottom="660" w:left="1440" w:header="0" w:footer="0" w:gutter="0"/>
          <w:cols w:space="0" w:equalWidth="0">
            <w:col w:w="9620"/>
          </w:cols>
          <w:docGrid w:linePitch="360"/>
        </w:sectPr>
      </w:pPr>
      <w:r>
        <w:rPr>
          <w:rFonts w:ascii="Times New Roman" w:hAnsi="Times New Roman" w:cs="Times New Roman"/>
          <w:sz w:val="28"/>
          <w:szCs w:val="28"/>
        </w:rPr>
        <w:t xml:space="preserve"> У</w:t>
      </w:r>
      <w:r w:rsidR="00632B72" w:rsidRPr="00CF608B">
        <w:rPr>
          <w:rFonts w:ascii="Times New Roman" w:hAnsi="Times New Roman" w:cs="Times New Roman"/>
          <w:sz w:val="28"/>
          <w:szCs w:val="28"/>
        </w:rPr>
        <w:t xml:space="preserve">частнику </w:t>
      </w:r>
      <w:r>
        <w:rPr>
          <w:rFonts w:ascii="Times New Roman" w:hAnsi="Times New Roman" w:cs="Times New Roman"/>
          <w:sz w:val="28"/>
          <w:szCs w:val="28"/>
        </w:rPr>
        <w:t xml:space="preserve">4 </w:t>
      </w:r>
      <w:r w:rsidR="00632B72" w:rsidRPr="00CF608B">
        <w:rPr>
          <w:rFonts w:ascii="Times New Roman" w:hAnsi="Times New Roman" w:cs="Times New Roman"/>
          <w:sz w:val="28"/>
          <w:szCs w:val="28"/>
        </w:rPr>
        <w:t>совсем не подходит образец №3 - он воздействует очень агрессивно на микрофлору и все бактерии погибают. Более подходящее средство - №4 сарцины, грам+ палочки и эпидермальные стафилококки</w:t>
      </w:r>
      <w:r w:rsidR="00614059">
        <w:rPr>
          <w:rFonts w:ascii="Times New Roman" w:hAnsi="Times New Roman" w:cs="Times New Roman"/>
          <w:sz w:val="28"/>
          <w:szCs w:val="28"/>
        </w:rPr>
        <w:t xml:space="preserve"> Таблица№3(Приложение5). </w:t>
      </w:r>
    </w:p>
    <w:p w:rsidR="00CB7316" w:rsidRPr="00CF608B" w:rsidRDefault="00632B72" w:rsidP="0050440B">
      <w:pPr>
        <w:pStyle w:val="1"/>
        <w:spacing w:before="0" w:after="0" w:line="360" w:lineRule="auto"/>
        <w:jc w:val="center"/>
      </w:pPr>
      <w:bookmarkStart w:id="21" w:name="page15"/>
      <w:bookmarkStart w:id="22" w:name="_Toc61859186"/>
      <w:bookmarkEnd w:id="21"/>
      <w:r w:rsidRPr="00CF608B">
        <w:lastRenderedPageBreak/>
        <w:t>Выводы</w:t>
      </w:r>
      <w:bookmarkEnd w:id="22"/>
    </w:p>
    <w:p w:rsidR="00511AAB" w:rsidRDefault="00511AA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w:t>
      </w:r>
      <w:r w:rsidR="00632B72" w:rsidRPr="00CF608B">
        <w:rPr>
          <w:rFonts w:ascii="Times New Roman" w:hAnsi="Times New Roman" w:cs="Times New Roman"/>
          <w:sz w:val="28"/>
          <w:szCs w:val="28"/>
        </w:rPr>
        <w:t>результате проделанной работы были сделаны следующие выводы:</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Проведена оценка состояния кожи лица у всех участников эксперимента.</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Анализ выявил микроорганизмы, несвойственные постоянной микрофлоре.</w:t>
      </w:r>
      <w:r>
        <w:rPr>
          <w:rFonts w:ascii="Times New Roman" w:hAnsi="Times New Roman" w:cs="Times New Roman"/>
          <w:sz w:val="28"/>
          <w:szCs w:val="28"/>
        </w:rPr>
        <w:t xml:space="preserve"> </w:t>
      </w:r>
      <w:r>
        <w:rPr>
          <w:rFonts w:ascii="Times New Roman" w:hAnsi="Times New Roman" w:cs="Times New Roman"/>
          <w:sz w:val="28"/>
          <w:szCs w:val="28"/>
        </w:rPr>
        <w:tab/>
      </w:r>
      <w:r w:rsidR="00632B72" w:rsidRPr="00CF608B">
        <w:rPr>
          <w:rFonts w:ascii="Times New Roman" w:hAnsi="Times New Roman" w:cs="Times New Roman"/>
          <w:sz w:val="28"/>
          <w:szCs w:val="28"/>
        </w:rPr>
        <w:t>Выявленная микрофлора была подвергнута воздействию средств для умывания с разными активными компонентами в чашке Петри. Некоторые средства привели к гибели всех бактерий - например, использование</w:t>
      </w:r>
      <w:r w:rsidR="00625850">
        <w:rPr>
          <w:rFonts w:ascii="Times New Roman" w:hAnsi="Times New Roman" w:cs="Times New Roman"/>
          <w:sz w:val="28"/>
          <w:szCs w:val="28"/>
        </w:rPr>
        <w:t xml:space="preserve"> С</w:t>
      </w:r>
      <w:r w:rsidR="00632B72" w:rsidRPr="00CF608B">
        <w:rPr>
          <w:rFonts w:ascii="Times New Roman" w:hAnsi="Times New Roman" w:cs="Times New Roman"/>
          <w:sz w:val="28"/>
          <w:szCs w:val="28"/>
        </w:rPr>
        <w:t>офт гель Пропеллер у 2 участника, и Зеркалина - у участника 4. Это доказывает,</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что средства для умывания нужно применять только после консультации с врачом и специальной диагностики.</w:t>
      </w:r>
    </w:p>
    <w:p w:rsidR="00CB7316" w:rsidRPr="00CF608B" w:rsidRDefault="00511AA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 xml:space="preserve">Анализ выросших колоний показал, что 1 участнику подходят 2 средства -гель для умывания </w:t>
      </w:r>
      <w:r>
        <w:rPr>
          <w:rFonts w:ascii="Times New Roman" w:hAnsi="Times New Roman" w:cs="Times New Roman"/>
          <w:sz w:val="28"/>
          <w:szCs w:val="28"/>
        </w:rPr>
        <w:t>"</w:t>
      </w:r>
      <w:r w:rsidR="00632B72" w:rsidRPr="00CF608B">
        <w:rPr>
          <w:rFonts w:ascii="Times New Roman" w:hAnsi="Times New Roman" w:cs="Times New Roman"/>
          <w:sz w:val="28"/>
          <w:szCs w:val="28"/>
        </w:rPr>
        <w:t>Лицо без проблем</w:t>
      </w:r>
      <w:r>
        <w:rPr>
          <w:rFonts w:ascii="Times New Roman" w:hAnsi="Times New Roman" w:cs="Times New Roman"/>
          <w:sz w:val="28"/>
          <w:szCs w:val="28"/>
        </w:rPr>
        <w:t>" и Н</w:t>
      </w:r>
      <w:r w:rsidR="00632B72" w:rsidRPr="00CF608B">
        <w:rPr>
          <w:rFonts w:ascii="Times New Roman" w:hAnsi="Times New Roman" w:cs="Times New Roman"/>
          <w:sz w:val="28"/>
          <w:szCs w:val="28"/>
        </w:rPr>
        <w:t>аст</w:t>
      </w:r>
      <w:r>
        <w:rPr>
          <w:rFonts w:ascii="Times New Roman" w:hAnsi="Times New Roman" w:cs="Times New Roman"/>
          <w:sz w:val="28"/>
          <w:szCs w:val="28"/>
        </w:rPr>
        <w:t>ойка календулы, участнику 2 - Н</w:t>
      </w:r>
      <w:r w:rsidR="00632B72" w:rsidRPr="00CF608B">
        <w:rPr>
          <w:rFonts w:ascii="Times New Roman" w:hAnsi="Times New Roman" w:cs="Times New Roman"/>
          <w:sz w:val="28"/>
          <w:szCs w:val="28"/>
        </w:rPr>
        <w:t xml:space="preserve">астойка календулы, </w:t>
      </w:r>
      <w:r>
        <w:rPr>
          <w:rFonts w:ascii="Times New Roman" w:hAnsi="Times New Roman" w:cs="Times New Roman"/>
          <w:sz w:val="28"/>
          <w:szCs w:val="28"/>
        </w:rPr>
        <w:t>участнику 3 - мыло Safeguard и Н</w:t>
      </w:r>
      <w:r w:rsidR="00632B72" w:rsidRPr="00CF608B">
        <w:rPr>
          <w:rFonts w:ascii="Times New Roman" w:hAnsi="Times New Roman" w:cs="Times New Roman"/>
          <w:sz w:val="28"/>
          <w:szCs w:val="28"/>
        </w:rPr>
        <w:t>астойка календулы, а 4 участнику - мыло Safeguard и софт гель Пропеллер.</w:t>
      </w:r>
    </w:p>
    <w:p w:rsidR="00CB7316" w:rsidRDefault="00CB7316" w:rsidP="0050440B">
      <w:pPr>
        <w:spacing w:line="360" w:lineRule="auto"/>
        <w:jc w:val="both"/>
        <w:rPr>
          <w:rFonts w:ascii="Times New Roman" w:hAnsi="Times New Roman" w:cs="Times New Roman"/>
          <w:sz w:val="28"/>
          <w:szCs w:val="28"/>
        </w:rPr>
      </w:pPr>
    </w:p>
    <w:p w:rsidR="00511AAB" w:rsidRPr="00CF608B" w:rsidRDefault="00511AAB" w:rsidP="0050440B">
      <w:pPr>
        <w:spacing w:line="360" w:lineRule="auto"/>
        <w:jc w:val="both"/>
        <w:rPr>
          <w:rFonts w:ascii="Times New Roman" w:hAnsi="Times New Roman" w:cs="Times New Roman"/>
          <w:sz w:val="28"/>
          <w:szCs w:val="28"/>
        </w:rPr>
        <w:sectPr w:rsidR="00511AAB" w:rsidRPr="00CF608B">
          <w:pgSz w:w="11900" w:h="16838"/>
          <w:pgMar w:top="1132" w:right="846" w:bottom="1440" w:left="1440" w:header="0" w:footer="0" w:gutter="0"/>
          <w:cols w:space="0" w:equalWidth="0">
            <w:col w:w="9620"/>
          </w:cols>
          <w:docGrid w:linePitch="360"/>
        </w:sectPr>
      </w:pPr>
    </w:p>
    <w:p w:rsidR="00CB7316" w:rsidRPr="00CF608B" w:rsidRDefault="00632B72" w:rsidP="0050440B">
      <w:pPr>
        <w:pStyle w:val="1"/>
        <w:spacing w:before="0" w:after="0" w:line="360" w:lineRule="auto"/>
        <w:jc w:val="center"/>
      </w:pPr>
      <w:bookmarkStart w:id="23" w:name="page16"/>
      <w:bookmarkStart w:id="24" w:name="_Toc61859187"/>
      <w:bookmarkEnd w:id="23"/>
      <w:r w:rsidRPr="00CF608B">
        <w:lastRenderedPageBreak/>
        <w:t>Список литературы</w:t>
      </w:r>
      <w:bookmarkEnd w:id="24"/>
    </w:p>
    <w:p w:rsidR="00CB7316" w:rsidRPr="00CF608B" w:rsidRDefault="00511AA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32B72" w:rsidRPr="00CF608B">
        <w:rPr>
          <w:rFonts w:ascii="Times New Roman" w:hAnsi="Times New Roman" w:cs="Times New Roman"/>
          <w:sz w:val="28"/>
          <w:szCs w:val="28"/>
        </w:rPr>
        <w:t>Дерматовенерология: Учебник для медицинских вузов/А.В.Самцов, В.В.Барбинов.-СПб.:СпецЛит,2008.-352с.:ил. Глава25.Угри вульгарные</w:t>
      </w:r>
    </w:p>
    <w:p w:rsidR="000977EC" w:rsidRDefault="00511AAB"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632B72" w:rsidRPr="00CF608B">
        <w:rPr>
          <w:rFonts w:ascii="Times New Roman" w:hAnsi="Times New Roman" w:cs="Times New Roman"/>
          <w:sz w:val="28"/>
          <w:szCs w:val="28"/>
        </w:rPr>
        <w:t>Регулярные выпуски "РМЖ"№11 от 02.06.2001 стр.452 (Данилова А.А., Шеклакова М.Н..Акне.)</w:t>
      </w:r>
      <w:r w:rsidR="000977EC">
        <w:rPr>
          <w:rFonts w:ascii="Times New Roman" w:hAnsi="Times New Roman" w:cs="Times New Roman"/>
          <w:sz w:val="28"/>
          <w:szCs w:val="28"/>
        </w:rPr>
        <w:t xml:space="preserve"> </w:t>
      </w:r>
      <w:r w:rsidR="00632B72" w:rsidRPr="00CF608B">
        <w:rPr>
          <w:rFonts w:ascii="Times New Roman" w:hAnsi="Times New Roman" w:cs="Times New Roman"/>
          <w:sz w:val="28"/>
          <w:szCs w:val="28"/>
        </w:rPr>
        <w:t xml:space="preserve">МУ 4.2.2039-05 </w:t>
      </w:r>
      <w:r w:rsidR="000977EC">
        <w:rPr>
          <w:rFonts w:ascii="Times New Roman" w:hAnsi="Times New Roman" w:cs="Times New Roman"/>
          <w:sz w:val="28"/>
          <w:szCs w:val="28"/>
        </w:rPr>
        <w:t>"</w:t>
      </w:r>
      <w:r w:rsidR="00632B72" w:rsidRPr="00CF608B">
        <w:rPr>
          <w:rFonts w:ascii="Times New Roman" w:hAnsi="Times New Roman" w:cs="Times New Roman"/>
          <w:sz w:val="28"/>
          <w:szCs w:val="28"/>
        </w:rPr>
        <w:t>Техника сбора и транспортирования биоматериалов в микробиологические лаборатории</w:t>
      </w:r>
      <w:r w:rsidR="000977EC">
        <w:rPr>
          <w:rFonts w:ascii="Times New Roman" w:hAnsi="Times New Roman" w:cs="Times New Roman"/>
          <w:sz w:val="28"/>
          <w:szCs w:val="28"/>
        </w:rPr>
        <w:t>"</w:t>
      </w:r>
    </w:p>
    <w:p w:rsidR="00CB7316" w:rsidRPr="00CF608B" w:rsidRDefault="000977EC"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632B72" w:rsidRPr="00CF608B">
        <w:rPr>
          <w:rFonts w:ascii="Times New Roman" w:hAnsi="Times New Roman" w:cs="Times New Roman"/>
          <w:sz w:val="28"/>
          <w:szCs w:val="28"/>
        </w:rPr>
        <w:t>Е.Л. Никонов, К.Г. Гуревич.</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Микробиота различных локусов организма. Москва 2017.</w:t>
      </w:r>
    </w:p>
    <w:p w:rsidR="00CB7316" w:rsidRPr="00CF608B" w:rsidRDefault="000977EC"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32B72" w:rsidRPr="00CF608B">
        <w:rPr>
          <w:rFonts w:ascii="Times New Roman" w:hAnsi="Times New Roman" w:cs="Times New Roman"/>
          <w:sz w:val="28"/>
          <w:szCs w:val="28"/>
        </w:rPr>
        <w:t>Г.Н. Бурцева Совершенствование терапии акне на основе клинико-микробиологического исследования. Москва, 2019.</w:t>
      </w:r>
    </w:p>
    <w:p w:rsidR="00CB7316" w:rsidRPr="00CF608B" w:rsidRDefault="000977EC"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hyperlink r:id="rId12" w:history="1">
        <w:r w:rsidR="00632B72" w:rsidRPr="00CF608B">
          <w:rPr>
            <w:rStyle w:val="a3"/>
            <w:rFonts w:ascii="Times New Roman" w:hAnsi="Times New Roman" w:cs="Times New Roman"/>
            <w:sz w:val="28"/>
            <w:szCs w:val="28"/>
          </w:rPr>
          <w:t>https://enzymolum.info/</w:t>
        </w:r>
      </w:hyperlink>
      <w:r>
        <w:t xml:space="preserve"> </w:t>
      </w:r>
      <w:r w:rsidRPr="000977EC">
        <w:rPr>
          <w:rFonts w:ascii="Times New Roman" w:hAnsi="Times New Roman" w:cs="Times New Roman"/>
          <w:sz w:val="28"/>
          <w:szCs w:val="28"/>
        </w:rPr>
        <w:t>(дата обращения 20.11.20)</w:t>
      </w:r>
    </w:p>
    <w:p w:rsidR="00CB7316" w:rsidRPr="00CF608B" w:rsidRDefault="000977EC"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632B72" w:rsidRPr="00CF608B">
        <w:rPr>
          <w:rFonts w:ascii="Times New Roman" w:hAnsi="Times New Roman" w:cs="Times New Roman"/>
          <w:sz w:val="28"/>
          <w:szCs w:val="28"/>
        </w:rPr>
        <w:t>Мурадова Е. О. Микробиология/ Е. О. Мурадова, К. В. Ткаченко. -М. : Эксмо, 2011. -336 с.</w:t>
      </w:r>
    </w:p>
    <w:p w:rsidR="00CB7316" w:rsidRPr="00CF608B" w:rsidRDefault="000977EC"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632B72" w:rsidRPr="00CF608B">
        <w:rPr>
          <w:rFonts w:ascii="Times New Roman" w:hAnsi="Times New Roman" w:cs="Times New Roman"/>
          <w:sz w:val="28"/>
          <w:szCs w:val="28"/>
        </w:rPr>
        <w:t>Методические указания к лабораторным работам по курсу Микробиология с основами вирусологии для студентов 3 курса специальности "Биология" (составитель:Н.Н. Шергина) Сыктывкар</w:t>
      </w:r>
      <w:r>
        <w:rPr>
          <w:rFonts w:ascii="Times New Roman" w:hAnsi="Times New Roman" w:cs="Times New Roman"/>
          <w:sz w:val="28"/>
          <w:szCs w:val="28"/>
        </w:rPr>
        <w:t xml:space="preserve">, </w:t>
      </w:r>
      <w:r w:rsidR="00632B72" w:rsidRPr="00CF608B">
        <w:rPr>
          <w:rFonts w:ascii="Times New Roman" w:hAnsi="Times New Roman" w:cs="Times New Roman"/>
          <w:sz w:val="28"/>
          <w:szCs w:val="28"/>
        </w:rPr>
        <w:t>2007</w:t>
      </w:r>
    </w:p>
    <w:p w:rsidR="000977EC" w:rsidRDefault="000977EC" w:rsidP="0050440B">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CB7316" w:rsidRPr="00CF608B" w:rsidRDefault="00632B72" w:rsidP="0050440B">
      <w:pPr>
        <w:pStyle w:val="1"/>
        <w:spacing w:before="0" w:after="0" w:line="360" w:lineRule="auto"/>
        <w:jc w:val="center"/>
      </w:pPr>
      <w:bookmarkStart w:id="25" w:name="page17"/>
      <w:bookmarkStart w:id="26" w:name="_Toc61859188"/>
      <w:bookmarkEnd w:id="25"/>
      <w:r w:rsidRPr="00CF608B">
        <w:lastRenderedPageBreak/>
        <w:t>Приложение</w:t>
      </w:r>
      <w:bookmarkEnd w:id="26"/>
    </w:p>
    <w:p w:rsidR="00CB7316" w:rsidRPr="00CF608B" w:rsidRDefault="00CB7316" w:rsidP="0050440B">
      <w:pPr>
        <w:spacing w:line="360" w:lineRule="auto"/>
        <w:jc w:val="both"/>
        <w:rPr>
          <w:rFonts w:ascii="Times New Roman" w:hAnsi="Times New Roman" w:cs="Times New Roman"/>
          <w:sz w:val="28"/>
          <w:szCs w:val="28"/>
        </w:rPr>
      </w:pPr>
    </w:p>
    <w:p w:rsidR="00CB7316" w:rsidRPr="00CF608B" w:rsidRDefault="00632B72" w:rsidP="0050440B">
      <w:pPr>
        <w:spacing w:line="360" w:lineRule="auto"/>
        <w:jc w:val="right"/>
        <w:rPr>
          <w:rFonts w:ascii="Times New Roman" w:hAnsi="Times New Roman" w:cs="Times New Roman"/>
          <w:sz w:val="28"/>
          <w:szCs w:val="28"/>
        </w:rPr>
      </w:pPr>
      <w:r w:rsidRPr="00CF608B">
        <w:rPr>
          <w:rFonts w:ascii="Times New Roman" w:hAnsi="Times New Roman" w:cs="Times New Roman"/>
          <w:sz w:val="28"/>
          <w:szCs w:val="28"/>
        </w:rPr>
        <w:t>Приложение 1. Шкала Кука</w:t>
      </w:r>
    </w:p>
    <w:p w:rsidR="00CB7316" w:rsidRPr="00CF608B" w:rsidRDefault="000977EC" w:rsidP="0050440B">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2B72" w:rsidRPr="00CF608B">
        <w:rPr>
          <w:rFonts w:ascii="Times New Roman" w:hAnsi="Times New Roman" w:cs="Times New Roman"/>
          <w:sz w:val="28"/>
          <w:szCs w:val="28"/>
        </w:rPr>
        <w:t>Чтобы оценить степень тяжести угревой болезни врачи используют различные виды классификации. Одной из них является шкала Кука. Она представляет собой 8 градаций, которые дают возможность оценить количественную и качественную характеристику степени тяжести течения заболевания с учетом пораженной площади и числа угревых элементов:</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0 − Сыпь на теле мелкая – небольшое число комедонов, небольших папул. Но заметить их можно, только рассматривая кожу вблизи.</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2 – Примерно четверть поверхности лица покрыта маленькими папулами (около 6-12 шт.) либо 20-30 комедонами (открытыми или закрытыми).</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4 – Почти половина лица поражена угревой болезнью – небольшими папулами, мелкими или крупными комедонами. Также могут присутствовать маленькие пустулы, большие выступающие над кожей комедоны. Если на коже сыпь большого размера, ей могут дать оценку 4 даже если поражено меньше половины лица.</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6 – Примерно ¾ лица покрыто папулами, большими открытыми комедонами (возможно меньшие по площади, но большие по размерам поражения). Также наблюдаются крупные пустулы.</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8 – Поражено практически все лицо. Визуально различимы пустулы. Проявляется воспаление. Иногда расположенные в глубоких слоях дермы воспаленные узлы формируют эпителиальные синусовые тракты.</w:t>
      </w:r>
    </w:p>
    <w:p w:rsidR="00CB7316" w:rsidRPr="00CF608B" w:rsidRDefault="00632B72" w:rsidP="0050440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Шкала Кука является линейной. Градации 1, 3, 5, 7 могут использоваться врачами для оценки промежуточных случаев.</w:t>
      </w:r>
    </w:p>
    <w:p w:rsidR="00CB7316" w:rsidRDefault="000977EC" w:rsidP="000977EC">
      <w:pPr>
        <w:rPr>
          <w:rFonts w:ascii="Times New Roman" w:hAnsi="Times New Roman" w:cs="Times New Roman"/>
          <w:sz w:val="28"/>
          <w:szCs w:val="28"/>
        </w:rPr>
      </w:pPr>
      <w:r>
        <w:rPr>
          <w:rFonts w:ascii="Times New Roman" w:hAnsi="Times New Roman" w:cs="Times New Roman"/>
          <w:sz w:val="28"/>
          <w:szCs w:val="28"/>
        </w:rPr>
        <w:br w:type="page"/>
      </w:r>
    </w:p>
    <w:p w:rsidR="000977EC" w:rsidRPr="00CF608B" w:rsidRDefault="00632B72" w:rsidP="000977EC">
      <w:pPr>
        <w:spacing w:line="360" w:lineRule="auto"/>
        <w:jc w:val="right"/>
        <w:rPr>
          <w:rFonts w:ascii="Times New Roman" w:hAnsi="Times New Roman" w:cs="Times New Roman"/>
          <w:sz w:val="28"/>
          <w:szCs w:val="28"/>
        </w:rPr>
      </w:pPr>
      <w:bookmarkStart w:id="27" w:name="page18"/>
      <w:bookmarkEnd w:id="27"/>
      <w:r w:rsidRPr="00CF608B">
        <w:rPr>
          <w:rFonts w:ascii="Times New Roman" w:hAnsi="Times New Roman" w:cs="Times New Roman"/>
          <w:sz w:val="28"/>
          <w:szCs w:val="28"/>
        </w:rPr>
        <w:lastRenderedPageBreak/>
        <w:t>Приложение 2. Кожные покровы участников эксперимента</w:t>
      </w:r>
    </w:p>
    <w:p w:rsidR="00CB7316" w:rsidRPr="00CF608B" w:rsidRDefault="000977EC" w:rsidP="00CF608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1971675</wp:posOffset>
            </wp:positionH>
            <wp:positionV relativeFrom="paragraph">
              <wp:posOffset>20955</wp:posOffset>
            </wp:positionV>
            <wp:extent cx="1181100" cy="1647825"/>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181100" cy="1647825"/>
                    </a:xfrm>
                    <a:prstGeom prst="rect">
                      <a:avLst/>
                    </a:prstGeom>
                    <a:noFill/>
                  </pic:spPr>
                </pic:pic>
              </a:graphicData>
            </a:graphic>
          </wp:anchor>
        </w:drawing>
      </w:r>
      <w:r w:rsidRPr="00CF608B">
        <w:rPr>
          <w:rFonts w:ascii="Times New Roman" w:hAnsi="Times New Roman" w:cs="Times New Roman"/>
          <w:sz w:val="28"/>
          <w:szCs w:val="28"/>
        </w:rPr>
        <w:t>Участник 1</w:t>
      </w:r>
    </w:p>
    <w:p w:rsidR="00CB7316" w:rsidRPr="00CF608B" w:rsidRDefault="000977EC" w:rsidP="00CF608B">
      <w:pPr>
        <w:spacing w:line="360" w:lineRule="auto"/>
        <w:jc w:val="both"/>
        <w:rPr>
          <w:rFonts w:ascii="Times New Roman" w:hAnsi="Times New Roman" w:cs="Times New Roman"/>
          <w:sz w:val="28"/>
          <w:szCs w:val="28"/>
        </w:rPr>
      </w:pPr>
      <w:r w:rsidRPr="000977EC">
        <w:rPr>
          <w:rFonts w:ascii="Times New Roman" w:hAnsi="Times New Roman" w:cs="Times New Roman"/>
          <w:sz w:val="28"/>
          <w:szCs w:val="28"/>
        </w:rPr>
        <w:drawing>
          <wp:inline distT="0" distB="0" distL="0" distR="0">
            <wp:extent cx="1781175" cy="1232429"/>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81175" cy="1232429"/>
                    </a:xfrm>
                    <a:prstGeom prst="rect">
                      <a:avLst/>
                    </a:prstGeom>
                    <a:noFill/>
                    <a:ln w="9525">
                      <a:noFill/>
                      <a:miter lim="800000"/>
                      <a:headEnd/>
                      <a:tailEnd/>
                    </a:ln>
                  </pic:spPr>
                </pic:pic>
              </a:graphicData>
            </a:graphic>
          </wp:inline>
        </w:drawing>
      </w:r>
    </w:p>
    <w:p w:rsidR="000977EC" w:rsidRDefault="000977EC" w:rsidP="00CF608B">
      <w:pPr>
        <w:spacing w:line="360" w:lineRule="auto"/>
        <w:jc w:val="both"/>
        <w:rPr>
          <w:rFonts w:ascii="Times New Roman" w:hAnsi="Times New Roman" w:cs="Times New Roman"/>
          <w:sz w:val="28"/>
          <w:szCs w:val="28"/>
        </w:rPr>
      </w:pPr>
    </w:p>
    <w:p w:rsidR="000977EC" w:rsidRDefault="000977EC" w:rsidP="00CF608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752" behindDoc="1" locked="0" layoutInCell="1" allowOverlap="1">
            <wp:simplePos x="0" y="0"/>
            <wp:positionH relativeFrom="column">
              <wp:posOffset>85725</wp:posOffset>
            </wp:positionH>
            <wp:positionV relativeFrom="paragraph">
              <wp:posOffset>225425</wp:posOffset>
            </wp:positionV>
            <wp:extent cx="3238500" cy="176847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238500" cy="1768475"/>
                    </a:xfrm>
                    <a:prstGeom prst="rect">
                      <a:avLst/>
                    </a:prstGeom>
                    <a:noFill/>
                  </pic:spPr>
                </pic:pic>
              </a:graphicData>
            </a:graphic>
          </wp:anchor>
        </w:drawing>
      </w:r>
      <w:r w:rsidRPr="00CF608B">
        <w:rPr>
          <w:rFonts w:ascii="Times New Roman" w:hAnsi="Times New Roman" w:cs="Times New Roman"/>
          <w:sz w:val="28"/>
          <w:szCs w:val="28"/>
        </w:rPr>
        <w:t>Участник 2.</w:t>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0977EC" w:rsidRDefault="000977EC" w:rsidP="00CF608B">
      <w:pPr>
        <w:spacing w:line="360" w:lineRule="auto"/>
        <w:jc w:val="both"/>
        <w:rPr>
          <w:rFonts w:ascii="Times New Roman" w:hAnsi="Times New Roman" w:cs="Times New Roman"/>
          <w:sz w:val="28"/>
          <w:szCs w:val="28"/>
        </w:rPr>
      </w:pPr>
    </w:p>
    <w:p w:rsidR="000977EC" w:rsidRDefault="000977EC" w:rsidP="000977EC">
      <w:pPr>
        <w:jc w:val="both"/>
        <w:rPr>
          <w:rFonts w:ascii="Times New Roman" w:hAnsi="Times New Roman" w:cs="Times New Roman"/>
          <w:sz w:val="28"/>
          <w:szCs w:val="28"/>
        </w:rPr>
      </w:pPr>
    </w:p>
    <w:p w:rsidR="000977EC" w:rsidRDefault="000977EC" w:rsidP="000977EC">
      <w:pPr>
        <w:jc w:val="both"/>
        <w:rPr>
          <w:rFonts w:ascii="Times New Roman" w:hAnsi="Times New Roman" w:cs="Times New Roman"/>
          <w:sz w:val="28"/>
          <w:szCs w:val="28"/>
        </w:rPr>
      </w:pPr>
      <w:r w:rsidRPr="00CF608B">
        <w:rPr>
          <w:rFonts w:ascii="Times New Roman" w:hAnsi="Times New Roman" w:cs="Times New Roman"/>
          <w:sz w:val="28"/>
          <w:szCs w:val="28"/>
        </w:rPr>
        <w:t>Участник 3.</w:t>
      </w:r>
    </w:p>
    <w:p w:rsidR="000977EC" w:rsidRPr="00CF608B" w:rsidRDefault="000977EC" w:rsidP="000977EC">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968" behindDoc="1" locked="0" layoutInCell="1" allowOverlap="1">
            <wp:simplePos x="0" y="0"/>
            <wp:positionH relativeFrom="column">
              <wp:posOffset>180975</wp:posOffset>
            </wp:positionH>
            <wp:positionV relativeFrom="paragraph">
              <wp:posOffset>151766</wp:posOffset>
            </wp:positionV>
            <wp:extent cx="3314700" cy="1713684"/>
            <wp:effectExtent l="19050" t="0" r="0" b="0"/>
            <wp:wrapNone/>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316955" cy="1714850"/>
                    </a:xfrm>
                    <a:prstGeom prst="rect">
                      <a:avLst/>
                    </a:prstGeom>
                    <a:noFill/>
                  </pic:spPr>
                </pic:pic>
              </a:graphicData>
            </a:graphic>
          </wp:anchor>
        </w:drawing>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Default="00CB7316" w:rsidP="00CF608B">
      <w:pPr>
        <w:spacing w:line="360" w:lineRule="auto"/>
        <w:jc w:val="both"/>
        <w:rPr>
          <w:rFonts w:ascii="Times New Roman" w:hAnsi="Times New Roman" w:cs="Times New Roman"/>
          <w:sz w:val="28"/>
          <w:szCs w:val="28"/>
        </w:rPr>
      </w:pPr>
    </w:p>
    <w:p w:rsidR="000977EC" w:rsidRDefault="000977EC" w:rsidP="000977EC">
      <w:pPr>
        <w:jc w:val="both"/>
        <w:rPr>
          <w:rFonts w:ascii="Times New Roman" w:hAnsi="Times New Roman" w:cs="Times New Roman"/>
          <w:sz w:val="28"/>
          <w:szCs w:val="28"/>
        </w:rPr>
      </w:pPr>
      <w:r w:rsidRPr="00CF608B">
        <w:rPr>
          <w:rFonts w:ascii="Times New Roman" w:hAnsi="Times New Roman" w:cs="Times New Roman"/>
          <w:sz w:val="28"/>
          <w:szCs w:val="28"/>
        </w:rPr>
        <w:t>Участник 4.</w:t>
      </w:r>
    </w:p>
    <w:p w:rsidR="000977EC" w:rsidRDefault="000977EC" w:rsidP="00CF608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776" behindDoc="1" locked="0" layoutInCell="1" allowOverlap="1">
            <wp:simplePos x="0" y="0"/>
            <wp:positionH relativeFrom="column">
              <wp:posOffset>66675</wp:posOffset>
            </wp:positionH>
            <wp:positionV relativeFrom="paragraph">
              <wp:posOffset>81281</wp:posOffset>
            </wp:positionV>
            <wp:extent cx="3371850" cy="1610810"/>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371850" cy="1610810"/>
                    </a:xfrm>
                    <a:prstGeom prst="rect">
                      <a:avLst/>
                    </a:prstGeom>
                    <a:noFill/>
                  </pic:spPr>
                </pic:pic>
              </a:graphicData>
            </a:graphic>
          </wp:anchor>
        </w:drawing>
      </w:r>
    </w:p>
    <w:p w:rsidR="000977EC" w:rsidRDefault="000977EC" w:rsidP="00CF608B">
      <w:pPr>
        <w:spacing w:line="360" w:lineRule="auto"/>
        <w:jc w:val="both"/>
        <w:rPr>
          <w:rFonts w:ascii="Times New Roman" w:hAnsi="Times New Roman" w:cs="Times New Roman"/>
          <w:sz w:val="28"/>
          <w:szCs w:val="28"/>
        </w:rPr>
      </w:pPr>
    </w:p>
    <w:p w:rsidR="000977EC" w:rsidRDefault="000977EC" w:rsidP="00CF608B">
      <w:pPr>
        <w:spacing w:line="360" w:lineRule="auto"/>
        <w:jc w:val="both"/>
        <w:rPr>
          <w:rFonts w:ascii="Times New Roman" w:hAnsi="Times New Roman" w:cs="Times New Roman"/>
          <w:sz w:val="28"/>
          <w:szCs w:val="28"/>
        </w:rPr>
      </w:pPr>
    </w:p>
    <w:p w:rsidR="000977EC" w:rsidRDefault="000977EC" w:rsidP="00CF608B">
      <w:pPr>
        <w:spacing w:line="360" w:lineRule="auto"/>
        <w:jc w:val="both"/>
        <w:rPr>
          <w:rFonts w:ascii="Times New Roman" w:hAnsi="Times New Roman" w:cs="Times New Roman"/>
          <w:sz w:val="28"/>
          <w:szCs w:val="28"/>
        </w:rPr>
      </w:pPr>
    </w:p>
    <w:p w:rsidR="000977EC" w:rsidRDefault="000977EC" w:rsidP="00CF608B">
      <w:pPr>
        <w:spacing w:line="360" w:lineRule="auto"/>
        <w:jc w:val="both"/>
        <w:rPr>
          <w:rFonts w:ascii="Times New Roman" w:hAnsi="Times New Roman" w:cs="Times New Roman"/>
          <w:sz w:val="28"/>
          <w:szCs w:val="28"/>
        </w:rPr>
      </w:pPr>
      <w:bookmarkStart w:id="28" w:name="page19"/>
      <w:bookmarkEnd w:id="28"/>
    </w:p>
    <w:p w:rsidR="000977EC" w:rsidRDefault="000977EC" w:rsidP="00CF608B">
      <w:pPr>
        <w:spacing w:line="360" w:lineRule="auto"/>
        <w:jc w:val="both"/>
        <w:rPr>
          <w:rFonts w:ascii="Times New Roman" w:hAnsi="Times New Roman" w:cs="Times New Roman"/>
          <w:sz w:val="28"/>
          <w:szCs w:val="28"/>
        </w:rPr>
      </w:pPr>
    </w:p>
    <w:p w:rsidR="00CB7316" w:rsidRPr="00CF608B" w:rsidRDefault="00632B72" w:rsidP="000977EC">
      <w:pPr>
        <w:spacing w:line="360" w:lineRule="auto"/>
        <w:jc w:val="right"/>
        <w:rPr>
          <w:rFonts w:ascii="Times New Roman" w:hAnsi="Times New Roman" w:cs="Times New Roman"/>
          <w:sz w:val="28"/>
          <w:szCs w:val="28"/>
        </w:rPr>
      </w:pPr>
      <w:r w:rsidRPr="00CF608B">
        <w:rPr>
          <w:rFonts w:ascii="Times New Roman" w:hAnsi="Times New Roman" w:cs="Times New Roman"/>
          <w:sz w:val="28"/>
          <w:szCs w:val="28"/>
        </w:rPr>
        <w:lastRenderedPageBreak/>
        <w:t>Приложение 3. Колонии бактерий на МПА</w:t>
      </w:r>
    </w:p>
    <w:p w:rsidR="00CB7316" w:rsidRPr="00CF608B" w:rsidRDefault="005C5CEA" w:rsidP="00CF608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824" behindDoc="1" locked="0" layoutInCell="1" allowOverlap="1">
            <wp:simplePos x="0" y="0"/>
            <wp:positionH relativeFrom="column">
              <wp:posOffset>184785</wp:posOffset>
            </wp:positionH>
            <wp:positionV relativeFrom="paragraph">
              <wp:posOffset>156845</wp:posOffset>
            </wp:positionV>
            <wp:extent cx="3304540" cy="1670685"/>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304540" cy="1670685"/>
                    </a:xfrm>
                    <a:prstGeom prst="rect">
                      <a:avLst/>
                    </a:prstGeom>
                    <a:noFill/>
                  </pic:spPr>
                </pic:pic>
              </a:graphicData>
            </a:graphic>
          </wp:anchor>
        </w:drawing>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632B72" w:rsidP="00CF608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Участник 1</w:t>
      </w:r>
    </w:p>
    <w:p w:rsidR="00CB7316" w:rsidRPr="00CF608B" w:rsidRDefault="005C5CEA" w:rsidP="00CF608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848" behindDoc="1" locked="0" layoutInCell="1" allowOverlap="1">
            <wp:simplePos x="0" y="0"/>
            <wp:positionH relativeFrom="column">
              <wp:posOffset>184785</wp:posOffset>
            </wp:positionH>
            <wp:positionV relativeFrom="paragraph">
              <wp:posOffset>156845</wp:posOffset>
            </wp:positionV>
            <wp:extent cx="3414395" cy="1696720"/>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414395" cy="1696720"/>
                    </a:xfrm>
                    <a:prstGeom prst="rect">
                      <a:avLst/>
                    </a:prstGeom>
                    <a:noFill/>
                  </pic:spPr>
                </pic:pic>
              </a:graphicData>
            </a:graphic>
          </wp:anchor>
        </w:drawing>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632B72" w:rsidP="00CF608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Участник 2</w:t>
      </w:r>
    </w:p>
    <w:p w:rsidR="00CB7316" w:rsidRPr="00CF608B" w:rsidRDefault="005C5CEA" w:rsidP="00CF608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872" behindDoc="1" locked="0" layoutInCell="1" allowOverlap="1">
            <wp:simplePos x="0" y="0"/>
            <wp:positionH relativeFrom="column">
              <wp:posOffset>184785</wp:posOffset>
            </wp:positionH>
            <wp:positionV relativeFrom="paragraph">
              <wp:posOffset>125730</wp:posOffset>
            </wp:positionV>
            <wp:extent cx="3293110" cy="1720215"/>
            <wp:effectExtent l="19050" t="0" r="254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293110" cy="1720215"/>
                    </a:xfrm>
                    <a:prstGeom prst="rect">
                      <a:avLst/>
                    </a:prstGeom>
                    <a:noFill/>
                  </pic:spPr>
                </pic:pic>
              </a:graphicData>
            </a:graphic>
          </wp:anchor>
        </w:drawing>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632B72" w:rsidP="00CF608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Участник 3</w:t>
      </w:r>
    </w:p>
    <w:p w:rsidR="00CB7316" w:rsidRPr="00CF608B" w:rsidRDefault="005C5CEA" w:rsidP="00CF608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896" behindDoc="1" locked="0" layoutInCell="1" allowOverlap="1">
            <wp:simplePos x="0" y="0"/>
            <wp:positionH relativeFrom="column">
              <wp:posOffset>184785</wp:posOffset>
            </wp:positionH>
            <wp:positionV relativeFrom="paragraph">
              <wp:posOffset>125730</wp:posOffset>
            </wp:positionV>
            <wp:extent cx="3646805" cy="171704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646805" cy="1717040"/>
                    </a:xfrm>
                    <a:prstGeom prst="rect">
                      <a:avLst/>
                    </a:prstGeom>
                    <a:noFill/>
                  </pic:spPr>
                </pic:pic>
              </a:graphicData>
            </a:graphic>
          </wp:anchor>
        </w:drawing>
      </w: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CB7316" w:rsidRPr="00CF608B" w:rsidRDefault="00CB7316" w:rsidP="00CF608B">
      <w:pPr>
        <w:spacing w:line="360" w:lineRule="auto"/>
        <w:jc w:val="both"/>
        <w:rPr>
          <w:rFonts w:ascii="Times New Roman" w:hAnsi="Times New Roman" w:cs="Times New Roman"/>
          <w:sz w:val="28"/>
          <w:szCs w:val="28"/>
        </w:rPr>
      </w:pPr>
    </w:p>
    <w:p w:rsidR="00632B72" w:rsidRDefault="00632B72" w:rsidP="00CF608B">
      <w:pPr>
        <w:spacing w:line="360" w:lineRule="auto"/>
        <w:jc w:val="both"/>
        <w:rPr>
          <w:rFonts w:ascii="Times New Roman" w:hAnsi="Times New Roman" w:cs="Times New Roman"/>
          <w:sz w:val="28"/>
          <w:szCs w:val="28"/>
        </w:rPr>
      </w:pPr>
      <w:r w:rsidRPr="00CF608B">
        <w:rPr>
          <w:rFonts w:ascii="Times New Roman" w:hAnsi="Times New Roman" w:cs="Times New Roman"/>
          <w:sz w:val="28"/>
          <w:szCs w:val="28"/>
        </w:rPr>
        <w:t>Участник 4</w:t>
      </w:r>
    </w:p>
    <w:p w:rsidR="00B67019" w:rsidRDefault="00B67019" w:rsidP="00614059">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4. </w:t>
      </w:r>
    </w:p>
    <w:p w:rsidR="00B67019" w:rsidRPr="00CF608B" w:rsidRDefault="00B67019" w:rsidP="00B67019">
      <w:pPr>
        <w:spacing w:line="360" w:lineRule="auto"/>
        <w:jc w:val="both"/>
        <w:rPr>
          <w:rFonts w:ascii="Times New Roman" w:hAnsi="Times New Roman" w:cs="Times New Roman"/>
          <w:sz w:val="28"/>
          <w:szCs w:val="28"/>
        </w:rPr>
      </w:pPr>
      <w:r w:rsidRPr="001F0C65">
        <w:rPr>
          <w:rFonts w:ascii="Times New Roman" w:hAnsi="Times New Roman" w:cs="Times New Roman"/>
          <w:b/>
          <w:sz w:val="28"/>
          <w:szCs w:val="28"/>
        </w:rPr>
        <w:t>Таблица 2.</w:t>
      </w:r>
      <w:r w:rsidRPr="00CF608B">
        <w:rPr>
          <w:rFonts w:ascii="Times New Roman" w:hAnsi="Times New Roman" w:cs="Times New Roman"/>
          <w:sz w:val="28"/>
          <w:szCs w:val="28"/>
        </w:rPr>
        <w:t xml:space="preserve"> Качественный состав колоний бактерий кожи лица (контроль)</w:t>
      </w:r>
    </w:p>
    <w:tbl>
      <w:tblPr>
        <w:tblW w:w="961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60"/>
        <w:gridCol w:w="1160"/>
        <w:gridCol w:w="1140"/>
        <w:gridCol w:w="1053"/>
        <w:gridCol w:w="1320"/>
        <w:gridCol w:w="1080"/>
        <w:gridCol w:w="1060"/>
        <w:gridCol w:w="1020"/>
        <w:gridCol w:w="1020"/>
      </w:tblGrid>
      <w:tr w:rsidR="00FD08AD" w:rsidRPr="001F0C65" w:rsidTr="00BD68BD">
        <w:trPr>
          <w:trHeight w:val="838"/>
        </w:trPr>
        <w:tc>
          <w:tcPr>
            <w:tcW w:w="76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Учас</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тник</w:t>
            </w:r>
          </w:p>
        </w:tc>
        <w:tc>
          <w:tcPr>
            <w:tcW w:w="116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1.1.</w:t>
            </w:r>
          </w:p>
        </w:tc>
        <w:tc>
          <w:tcPr>
            <w:tcW w:w="114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1.2.</w:t>
            </w:r>
          </w:p>
        </w:tc>
        <w:tc>
          <w:tcPr>
            <w:tcW w:w="1053"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2.1.</w:t>
            </w:r>
          </w:p>
        </w:tc>
        <w:tc>
          <w:tcPr>
            <w:tcW w:w="132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2.2</w:t>
            </w:r>
          </w:p>
        </w:tc>
        <w:tc>
          <w:tcPr>
            <w:tcW w:w="108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3.1.</w:t>
            </w:r>
          </w:p>
        </w:tc>
        <w:tc>
          <w:tcPr>
            <w:tcW w:w="106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3.2.</w:t>
            </w:r>
          </w:p>
        </w:tc>
        <w:tc>
          <w:tcPr>
            <w:tcW w:w="102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4.1.</w:t>
            </w:r>
          </w:p>
        </w:tc>
        <w:tc>
          <w:tcPr>
            <w:tcW w:w="102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4.2</w:t>
            </w:r>
          </w:p>
        </w:tc>
      </w:tr>
      <w:tr w:rsidR="00FD08AD" w:rsidRPr="001F0C65" w:rsidTr="00BD68BD">
        <w:trPr>
          <w:trHeight w:val="2131"/>
        </w:trPr>
        <w:tc>
          <w:tcPr>
            <w:tcW w:w="76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Опи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сани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коло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ний</w:t>
            </w:r>
          </w:p>
        </w:tc>
        <w:tc>
          <w:tcPr>
            <w:tcW w:w="116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мелкие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желтые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матовые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(2-3мм)+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сарцины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много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очень</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мелкие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прозрачн</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круглые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1мм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 -</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тетракок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- 1</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амебооо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бразная</w:t>
            </w:r>
          </w:p>
          <w:p w:rsidR="00FD08AD" w:rsidRPr="004C7389"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полупро</w:t>
            </w:r>
            <w:r w:rsidRPr="004C7389">
              <w:rPr>
                <w:rFonts w:ascii="Times New Roman" w:hAnsi="Times New Roman" w:cs="Times New Roman"/>
                <w:sz w:val="24"/>
                <w:szCs w:val="24"/>
              </w:rPr>
              <w:t xml:space="preserve"> зрачная</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1 мм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светлобе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жевая</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(Грам+о</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диночны</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е мелкие</w:t>
            </w:r>
          </w:p>
          <w:p w:rsidR="00FD08AD" w:rsidRPr="001F0C65"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кокки)</w:t>
            </w:r>
          </w:p>
        </w:tc>
        <w:tc>
          <w:tcPr>
            <w:tcW w:w="114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очень</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мелкие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прозрач</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ные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круглые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1мм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 +</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тетракок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- 2</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штуки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складчат</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ые сухие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неровны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 краем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палочки)</w:t>
            </w:r>
          </w:p>
          <w:p w:rsidR="00FD08AD"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1,5 мм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- 2</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желтые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матовые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(2-3мм)+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(Грам+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тетракок</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ки)</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 одна</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светлоко</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ричнева</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lastRenderedPageBreak/>
              <w:t>я с</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неровна</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м краем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блестящ</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ая2мм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Грам+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стрепток</w:t>
            </w:r>
          </w:p>
          <w:p w:rsidR="00FD08AD" w:rsidRPr="001F0C65"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окк</w:t>
            </w:r>
          </w:p>
        </w:tc>
        <w:tc>
          <w:tcPr>
            <w:tcW w:w="1053" w:type="dxa"/>
            <w:shd w:val="clear" w:color="auto" w:fill="auto"/>
          </w:tcPr>
          <w:p w:rsidR="00FD08AD" w:rsidRPr="001F0C65" w:rsidRDefault="00FD08AD" w:rsidP="00BD68BD">
            <w:pPr>
              <w:spacing w:line="360" w:lineRule="auto"/>
              <w:ind w:left="61"/>
              <w:jc w:val="center"/>
              <w:rPr>
                <w:rFonts w:ascii="Times New Roman" w:hAnsi="Times New Roman" w:cs="Times New Roman"/>
                <w:sz w:val="24"/>
                <w:szCs w:val="24"/>
              </w:rPr>
            </w:pPr>
            <w:r w:rsidRPr="001F0C65">
              <w:rPr>
                <w:rFonts w:ascii="Times New Roman" w:hAnsi="Times New Roman" w:cs="Times New Roman"/>
                <w:sz w:val="24"/>
                <w:szCs w:val="24"/>
              </w:rPr>
              <w:lastRenderedPageBreak/>
              <w:t>круглы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блестя</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щие с</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ровным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краем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(2-4мм)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бежевы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 +</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+стафи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лококк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желтые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матовы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 (2-</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3мм)(Г</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тетрако</w:t>
            </w:r>
            <w:r w:rsidRPr="004C7389">
              <w:rPr>
                <w:rFonts w:ascii="Times New Roman" w:hAnsi="Times New Roman" w:cs="Times New Roman"/>
                <w:sz w:val="24"/>
                <w:szCs w:val="24"/>
              </w:rPr>
              <w:t xml:space="preserve"> кки</w:t>
            </w:r>
          </w:p>
        </w:tc>
        <w:tc>
          <w:tcPr>
            <w:tcW w:w="132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мелкие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желтые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матовые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(2-3мм) +</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+сарцины)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желтые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матовые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(2-3мм)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тетракокк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складчаты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 сухие с</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неровным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краем +</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 -</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палочки)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w:t>
            </w:r>
          </w:p>
          <w:p w:rsidR="00FD08AD" w:rsidRPr="004C7389"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светлокор</w:t>
            </w:r>
            <w:r w:rsidRPr="004C7389">
              <w:rPr>
                <w:rFonts w:ascii="Times New Roman" w:hAnsi="Times New Roman" w:cs="Times New Roman"/>
                <w:sz w:val="24"/>
                <w:szCs w:val="24"/>
              </w:rPr>
              <w:t xml:space="preserve"> ичневая</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блестящая</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с ровным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краем + (</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Грам+ста</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филококк</w:t>
            </w:r>
          </w:p>
          <w:p w:rsidR="00FD08AD" w:rsidRPr="001F0C65"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и)</w:t>
            </w:r>
          </w:p>
        </w:tc>
        <w:tc>
          <w:tcPr>
            <w:tcW w:w="108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складча</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сухие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амебооо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бразные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5 шт.</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-очень</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мелкие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блестя</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щие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серобел</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ые +</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актино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мицет)</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- 1</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коричне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вая</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ровный</w:t>
            </w:r>
          </w:p>
          <w:p w:rsidR="00FD08AD"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край</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матовая</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 (грам-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длиные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тонкие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палочки</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-мелкие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желтые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матовы</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е (2-</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3мм)+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lastRenderedPageBreak/>
              <w:t>(Грам+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тетрако</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кки)</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3</w:t>
            </w:r>
          </w:p>
          <w:p w:rsidR="00FD08AD" w:rsidRPr="001F0C65" w:rsidRDefault="00FD08AD" w:rsidP="00BD68BD">
            <w:pPr>
              <w:spacing w:line="360" w:lineRule="auto"/>
              <w:jc w:val="center"/>
              <w:rPr>
                <w:rFonts w:ascii="Times New Roman" w:hAnsi="Times New Roman" w:cs="Times New Roman"/>
                <w:sz w:val="24"/>
                <w:szCs w:val="24"/>
              </w:rPr>
            </w:pPr>
            <w:r>
              <w:rPr>
                <w:rFonts w:ascii="Times New Roman" w:hAnsi="Times New Roman" w:cs="Times New Roman"/>
                <w:sz w:val="24"/>
                <w:szCs w:val="24"/>
              </w:rPr>
              <w:t>штуки</w:t>
            </w:r>
          </w:p>
        </w:tc>
        <w:tc>
          <w:tcPr>
            <w:tcW w:w="106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lastRenderedPageBreak/>
              <w:t>22очень</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мелкие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блестя</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щие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серобел</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актино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мицет)</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складча</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сухие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амебооо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бразные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5шт5</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штук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-2</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белые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блестя</w:t>
            </w:r>
          </w:p>
          <w:p w:rsidR="00FD08AD"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щие с</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ровным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краем +</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(Грам +</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микрок</w:t>
            </w:r>
          </w:p>
          <w:p w:rsidR="00FD08AD" w:rsidRPr="001F0C65"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окк)</w:t>
            </w:r>
          </w:p>
        </w:tc>
        <w:tc>
          <w:tcPr>
            <w:tcW w:w="102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- 11</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штук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сухих</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складч</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атых</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амебоо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бразны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х с</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неровн</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ым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краем+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толсты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коротк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палочк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w:t>
            </w:r>
          </w:p>
          <w:p w:rsidR="00FD08AD" w:rsidRPr="004C7389"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кремов</w:t>
            </w:r>
            <w:r w:rsidRPr="004C7389">
              <w:rPr>
                <w:rFonts w:ascii="Times New Roman" w:hAnsi="Times New Roman" w:cs="Times New Roman"/>
                <w:sz w:val="24"/>
                <w:szCs w:val="24"/>
              </w:rPr>
              <w:t xml:space="preserve"> ые</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блестя</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щие с</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ровным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краем +</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 Грам+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палочк</w:t>
            </w:r>
          </w:p>
          <w:p w:rsidR="00FD08AD" w:rsidRPr="001F0C65"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и</w:t>
            </w:r>
          </w:p>
        </w:tc>
        <w:tc>
          <w:tcPr>
            <w:tcW w:w="1020" w:type="dxa"/>
            <w:shd w:val="clear" w:color="auto" w:fill="auto"/>
          </w:tcPr>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-сухие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складча</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тые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амебоо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бразны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 с</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неровн</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ым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краем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(Грам-</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толсты</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коротк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ие</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палочк</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и</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много</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w:t>
            </w:r>
          </w:p>
          <w:p w:rsidR="00FD08AD" w:rsidRPr="001F0C65"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Мелкие</w:t>
            </w:r>
          </w:p>
          <w:p w:rsidR="00FD08AD" w:rsidRDefault="00FD08AD" w:rsidP="00BD68BD">
            <w:pPr>
              <w:spacing w:line="360" w:lineRule="auto"/>
              <w:jc w:val="center"/>
              <w:rPr>
                <w:rFonts w:ascii="Times New Roman" w:hAnsi="Times New Roman" w:cs="Times New Roman"/>
                <w:sz w:val="24"/>
                <w:szCs w:val="24"/>
              </w:rPr>
            </w:pPr>
            <w:r w:rsidRPr="001F0C65">
              <w:rPr>
                <w:rFonts w:ascii="Times New Roman" w:hAnsi="Times New Roman" w:cs="Times New Roman"/>
                <w:sz w:val="24"/>
                <w:szCs w:val="24"/>
              </w:rPr>
              <w:t>3</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штуки</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блестя</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щие с</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ровным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краем 2</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мм +</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(Грам+</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сарцин</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ы или</w:t>
            </w:r>
          </w:p>
          <w:p w:rsidR="00FD08AD" w:rsidRPr="004C7389"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t>тетрако</w:t>
            </w:r>
          </w:p>
          <w:p w:rsidR="00FD08AD" w:rsidRPr="001F0C65" w:rsidRDefault="00FD08AD" w:rsidP="00BD68BD">
            <w:pPr>
              <w:spacing w:line="360" w:lineRule="auto"/>
              <w:jc w:val="center"/>
              <w:rPr>
                <w:rFonts w:ascii="Times New Roman" w:hAnsi="Times New Roman" w:cs="Times New Roman"/>
                <w:sz w:val="24"/>
                <w:szCs w:val="24"/>
              </w:rPr>
            </w:pPr>
            <w:r w:rsidRPr="004C7389">
              <w:rPr>
                <w:rFonts w:ascii="Times New Roman" w:hAnsi="Times New Roman" w:cs="Times New Roman"/>
                <w:sz w:val="24"/>
                <w:szCs w:val="24"/>
              </w:rPr>
              <w:lastRenderedPageBreak/>
              <w:t>кки)</w:t>
            </w:r>
          </w:p>
        </w:tc>
      </w:tr>
    </w:tbl>
    <w:p w:rsidR="005E0984" w:rsidRDefault="005E0984">
      <w:pPr>
        <w:rPr>
          <w:rFonts w:ascii="Times New Roman" w:hAnsi="Times New Roman" w:cs="Times New Roman"/>
          <w:sz w:val="28"/>
          <w:szCs w:val="28"/>
        </w:rPr>
      </w:pPr>
      <w:r>
        <w:rPr>
          <w:rFonts w:ascii="Times New Roman" w:hAnsi="Times New Roman" w:cs="Times New Roman"/>
          <w:sz w:val="28"/>
          <w:szCs w:val="28"/>
        </w:rPr>
        <w:lastRenderedPageBreak/>
        <w:br w:type="page"/>
      </w:r>
    </w:p>
    <w:p w:rsidR="00614059" w:rsidRPr="00614059" w:rsidRDefault="00614059" w:rsidP="00614059">
      <w:pPr>
        <w:spacing w:line="360" w:lineRule="auto"/>
        <w:jc w:val="right"/>
        <w:rPr>
          <w:rFonts w:ascii="Times New Roman" w:hAnsi="Times New Roman" w:cs="Times New Roman"/>
          <w:sz w:val="28"/>
          <w:szCs w:val="28"/>
        </w:rPr>
      </w:pPr>
      <w:r w:rsidRPr="00614059">
        <w:rPr>
          <w:rFonts w:ascii="Times New Roman" w:hAnsi="Times New Roman" w:cs="Times New Roman"/>
          <w:sz w:val="28"/>
          <w:szCs w:val="28"/>
        </w:rPr>
        <w:lastRenderedPageBreak/>
        <w:t>Приложение 5.</w:t>
      </w:r>
    </w:p>
    <w:p w:rsidR="005E0984" w:rsidRPr="00CF608B" w:rsidRDefault="005E0984" w:rsidP="005E0984">
      <w:pPr>
        <w:spacing w:line="360" w:lineRule="auto"/>
        <w:jc w:val="both"/>
        <w:rPr>
          <w:rFonts w:ascii="Times New Roman" w:hAnsi="Times New Roman" w:cs="Times New Roman"/>
          <w:sz w:val="28"/>
          <w:szCs w:val="28"/>
        </w:rPr>
      </w:pPr>
      <w:r w:rsidRPr="005E0984">
        <w:rPr>
          <w:rFonts w:ascii="Times New Roman" w:hAnsi="Times New Roman" w:cs="Times New Roman"/>
          <w:b/>
          <w:sz w:val="28"/>
          <w:szCs w:val="28"/>
        </w:rPr>
        <w:t xml:space="preserve">Таблица </w:t>
      </w:r>
      <w:r>
        <w:rPr>
          <w:rFonts w:ascii="Times New Roman" w:hAnsi="Times New Roman" w:cs="Times New Roman"/>
          <w:b/>
          <w:sz w:val="28"/>
          <w:szCs w:val="28"/>
        </w:rPr>
        <w:t xml:space="preserve">№ </w:t>
      </w:r>
      <w:r w:rsidRPr="005E0984">
        <w:rPr>
          <w:rFonts w:ascii="Times New Roman" w:hAnsi="Times New Roman" w:cs="Times New Roman"/>
          <w:b/>
          <w:sz w:val="28"/>
          <w:szCs w:val="28"/>
        </w:rPr>
        <w:t>3.</w:t>
      </w:r>
      <w:r w:rsidRPr="00CF608B">
        <w:rPr>
          <w:rFonts w:ascii="Times New Roman" w:hAnsi="Times New Roman" w:cs="Times New Roman"/>
          <w:sz w:val="28"/>
          <w:szCs w:val="28"/>
        </w:rPr>
        <w:t xml:space="preserve"> Качественный состав колоний бактерий после добавления средств для умывания (площадь занимаемой поверхности чашки Петри в %) (проба)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6"/>
        <w:gridCol w:w="1784"/>
        <w:gridCol w:w="1784"/>
        <w:gridCol w:w="1784"/>
        <w:gridCol w:w="1784"/>
        <w:gridCol w:w="1784"/>
      </w:tblGrid>
      <w:tr w:rsidR="005E0984" w:rsidRPr="004C7389" w:rsidTr="005E0984">
        <w:trPr>
          <w:trHeight w:val="1388"/>
        </w:trPr>
        <w:tc>
          <w:tcPr>
            <w:tcW w:w="856" w:type="dxa"/>
            <w:shd w:val="clear" w:color="auto" w:fill="auto"/>
          </w:tcPr>
          <w:p w:rsidR="005E0984" w:rsidRPr="004C7389" w:rsidRDefault="005E0984" w:rsidP="00BD68BD">
            <w:pPr>
              <w:spacing w:line="360" w:lineRule="auto"/>
              <w:jc w:val="center"/>
              <w:rPr>
                <w:rFonts w:ascii="Times New Roman" w:hAnsi="Times New Roman" w:cs="Times New Roman"/>
              </w:rPr>
            </w:pPr>
            <w:r w:rsidRPr="004C7389">
              <w:rPr>
                <w:rFonts w:ascii="Times New Roman" w:hAnsi="Times New Roman" w:cs="Times New Roman"/>
              </w:rPr>
              <w:t>Средства для</w:t>
            </w:r>
          </w:p>
          <w:p w:rsidR="005E0984" w:rsidRDefault="005E0984" w:rsidP="00BD68BD">
            <w:pPr>
              <w:spacing w:line="360" w:lineRule="auto"/>
              <w:jc w:val="center"/>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9" type="#_x0000_t32" style="position:absolute;left:0;text-align:left;margin-left:1.5pt;margin-top:11.55pt;width:37.5pt;height:35.8pt;flip:x y;z-index:251670016" o:connectortype="straight"/>
              </w:pict>
            </w:r>
            <w:r>
              <w:rPr>
                <w:rFonts w:ascii="Times New Roman" w:hAnsi="Times New Roman" w:cs="Times New Roman"/>
              </w:rPr>
              <w:t>умывания</w:t>
            </w:r>
          </w:p>
          <w:p w:rsidR="005E0984" w:rsidRDefault="005E0984" w:rsidP="00BD68BD">
            <w:pPr>
              <w:spacing w:line="360" w:lineRule="auto"/>
              <w:jc w:val="center"/>
              <w:rPr>
                <w:rFonts w:ascii="Times New Roman" w:hAnsi="Times New Roman" w:cs="Times New Roman"/>
              </w:rPr>
            </w:pPr>
          </w:p>
          <w:p w:rsidR="005E0984" w:rsidRPr="004C7389" w:rsidRDefault="005E0984" w:rsidP="00BD68BD">
            <w:pPr>
              <w:spacing w:line="360" w:lineRule="auto"/>
              <w:jc w:val="center"/>
              <w:rPr>
                <w:rFonts w:ascii="Times New Roman" w:hAnsi="Times New Roman" w:cs="Times New Roman"/>
              </w:rPr>
            </w:pPr>
            <w:r w:rsidRPr="004C7389">
              <w:rPr>
                <w:rFonts w:ascii="Times New Roman" w:hAnsi="Times New Roman" w:cs="Times New Roman"/>
              </w:rPr>
              <w:t>Испытуемые</w:t>
            </w:r>
          </w:p>
        </w:tc>
        <w:tc>
          <w:tcPr>
            <w:tcW w:w="1784" w:type="dxa"/>
            <w:shd w:val="clear" w:color="auto" w:fill="auto"/>
          </w:tcPr>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Пропеллер</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софт гель для</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умывания с</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серебром[1]</w:t>
            </w:r>
          </w:p>
        </w:tc>
        <w:tc>
          <w:tcPr>
            <w:tcW w:w="1784" w:type="dxa"/>
            <w:shd w:val="clear" w:color="auto" w:fill="auto"/>
          </w:tcPr>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Гель для</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умывания</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(Лицо без</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проблем)[2]</w:t>
            </w:r>
          </w:p>
        </w:tc>
        <w:tc>
          <w:tcPr>
            <w:tcW w:w="1784" w:type="dxa"/>
            <w:shd w:val="clear" w:color="auto" w:fill="auto"/>
          </w:tcPr>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Зеркалин</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для лечения</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угревой сыпи</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раствор[3]</w:t>
            </w:r>
          </w:p>
        </w:tc>
        <w:tc>
          <w:tcPr>
            <w:tcW w:w="1784" w:type="dxa"/>
            <w:shd w:val="clear" w:color="auto" w:fill="auto"/>
          </w:tcPr>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Мыло Сейвгард</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с антибакте-</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риальным</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эффектом[4]</w:t>
            </w:r>
          </w:p>
        </w:tc>
        <w:tc>
          <w:tcPr>
            <w:tcW w:w="1784" w:type="dxa"/>
            <w:shd w:val="clear" w:color="auto" w:fill="auto"/>
          </w:tcPr>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Настойка</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календулы</w:t>
            </w:r>
          </w:p>
          <w:p w:rsidR="005E0984" w:rsidRPr="004C7389" w:rsidRDefault="005E0984" w:rsidP="00BD68BD">
            <w:pPr>
              <w:spacing w:line="360" w:lineRule="auto"/>
              <w:jc w:val="center"/>
              <w:rPr>
                <w:rFonts w:ascii="Times New Roman" w:hAnsi="Times New Roman" w:cs="Times New Roman"/>
                <w:b/>
              </w:rPr>
            </w:pPr>
            <w:r w:rsidRPr="004C7389">
              <w:rPr>
                <w:rFonts w:ascii="Times New Roman" w:hAnsi="Times New Roman" w:cs="Times New Roman"/>
                <w:b/>
              </w:rPr>
              <w:t>Настойка[5]</w:t>
            </w:r>
          </w:p>
        </w:tc>
      </w:tr>
      <w:tr w:rsidR="005E0984" w:rsidRPr="004C7389" w:rsidTr="005E0984">
        <w:trPr>
          <w:trHeight w:val="3487"/>
        </w:trPr>
        <w:tc>
          <w:tcPr>
            <w:tcW w:w="856" w:type="dxa"/>
            <w:shd w:val="clear" w:color="auto" w:fill="auto"/>
          </w:tcPr>
          <w:p w:rsidR="005E0984" w:rsidRPr="004C7389" w:rsidRDefault="005E0984" w:rsidP="00BD68BD">
            <w:pPr>
              <w:spacing w:line="360" w:lineRule="auto"/>
              <w:jc w:val="center"/>
              <w:rPr>
                <w:rFonts w:ascii="Times New Roman" w:hAnsi="Times New Roman" w:cs="Times New Roman"/>
              </w:rPr>
            </w:pPr>
            <w:r w:rsidRPr="004C7389">
              <w:rPr>
                <w:rFonts w:ascii="Times New Roman" w:hAnsi="Times New Roman" w:cs="Times New Roman"/>
              </w:rPr>
              <w:t>1</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Множество</w:t>
            </w:r>
          </w:p>
          <w:p w:rsidR="005E0984" w:rsidRPr="004C7389" w:rsidRDefault="005E0984" w:rsidP="00614059">
            <w:pPr>
              <w:spacing w:line="360" w:lineRule="auto"/>
              <w:ind w:left="142"/>
              <w:jc w:val="both"/>
              <w:rPr>
                <w:rFonts w:ascii="Times New Roman" w:hAnsi="Times New Roman" w:cs="Times New Roman"/>
              </w:rPr>
            </w:pPr>
            <w:r>
              <w:rPr>
                <w:rFonts w:ascii="Times New Roman" w:hAnsi="Times New Roman" w:cs="Times New Roman"/>
              </w:rPr>
              <w:t>е</w:t>
            </w:r>
            <w:r w:rsidRPr="004C7389">
              <w:rPr>
                <w:rFonts w:ascii="Times New Roman" w:hAnsi="Times New Roman" w:cs="Times New Roman"/>
              </w:rPr>
              <w:t>диничных</w:t>
            </w:r>
            <w:r>
              <w:rPr>
                <w:rFonts w:ascii="Times New Roman" w:hAnsi="Times New Roman" w:cs="Times New Roman"/>
              </w:rPr>
              <w:t xml:space="preserve"> </w:t>
            </w:r>
            <w:r w:rsidRPr="004C7389">
              <w:rPr>
                <w:rFonts w:ascii="Times New Roman" w:hAnsi="Times New Roman" w:cs="Times New Roman"/>
              </w:rPr>
              <w:t>колоний</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разного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размера,</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матовые,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одна большая</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светло-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коричневая</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[70%]</w:t>
            </w:r>
          </w:p>
        </w:tc>
        <w:tc>
          <w:tcPr>
            <w:tcW w:w="1784" w:type="dxa"/>
            <w:shd w:val="clear" w:color="auto" w:fill="auto"/>
          </w:tcPr>
          <w:p w:rsidR="005E0984" w:rsidRPr="004C7389" w:rsidRDefault="005E0984" w:rsidP="005E0984">
            <w:pPr>
              <w:spacing w:line="360" w:lineRule="auto"/>
              <w:ind w:left="59"/>
              <w:jc w:val="both"/>
              <w:rPr>
                <w:rFonts w:ascii="Times New Roman" w:hAnsi="Times New Roman" w:cs="Times New Roman"/>
              </w:rPr>
            </w:pPr>
            <w:r w:rsidRPr="004C7389">
              <w:rPr>
                <w:rFonts w:ascii="Times New Roman" w:hAnsi="Times New Roman" w:cs="Times New Roman"/>
              </w:rPr>
              <w:t>Маленькие</w:t>
            </w:r>
            <w:r>
              <w:rPr>
                <w:rFonts w:ascii="Times New Roman" w:hAnsi="Times New Roman" w:cs="Times New Roman"/>
              </w:rPr>
              <w:t xml:space="preserve"> </w:t>
            </w:r>
            <w:r w:rsidRPr="004C7389">
              <w:rPr>
                <w:rFonts w:ascii="Times New Roman" w:hAnsi="Times New Roman" w:cs="Times New Roman"/>
              </w:rPr>
              <w:t>белые</w:t>
            </w:r>
          </w:p>
          <w:p w:rsidR="005E0984" w:rsidRPr="004C7389" w:rsidRDefault="005E0984" w:rsidP="005E0984">
            <w:pPr>
              <w:spacing w:line="360" w:lineRule="auto"/>
              <w:ind w:left="59"/>
              <w:jc w:val="both"/>
              <w:rPr>
                <w:rFonts w:ascii="Times New Roman" w:hAnsi="Times New Roman" w:cs="Times New Roman"/>
              </w:rPr>
            </w:pPr>
            <w:r w:rsidRPr="004C7389">
              <w:rPr>
                <w:rFonts w:ascii="Times New Roman" w:hAnsi="Times New Roman" w:cs="Times New Roman"/>
              </w:rPr>
              <w:t>блестящие, с</w:t>
            </w:r>
            <w:r>
              <w:rPr>
                <w:rFonts w:ascii="Times New Roman" w:hAnsi="Times New Roman" w:cs="Times New Roman"/>
              </w:rPr>
              <w:t xml:space="preserve"> </w:t>
            </w:r>
            <w:r w:rsidRPr="004C7389">
              <w:rPr>
                <w:rFonts w:ascii="Times New Roman" w:hAnsi="Times New Roman" w:cs="Times New Roman"/>
              </w:rPr>
              <w:t>ровным</w:t>
            </w:r>
          </w:p>
          <w:p w:rsidR="005E0984" w:rsidRPr="004C7389" w:rsidRDefault="005E0984" w:rsidP="005E0984">
            <w:pPr>
              <w:spacing w:line="360" w:lineRule="auto"/>
              <w:ind w:left="59"/>
              <w:jc w:val="both"/>
              <w:rPr>
                <w:rFonts w:ascii="Times New Roman" w:hAnsi="Times New Roman" w:cs="Times New Roman"/>
              </w:rPr>
            </w:pPr>
            <w:r w:rsidRPr="004C7389">
              <w:rPr>
                <w:rFonts w:ascii="Times New Roman" w:hAnsi="Times New Roman" w:cs="Times New Roman"/>
              </w:rPr>
              <w:t>краем, размер</w:t>
            </w:r>
            <w:r>
              <w:rPr>
                <w:rFonts w:ascii="Times New Roman" w:hAnsi="Times New Roman" w:cs="Times New Roman"/>
              </w:rPr>
              <w:t xml:space="preserve"> </w:t>
            </w:r>
            <w:r w:rsidRPr="004C7389">
              <w:rPr>
                <w:rFonts w:ascii="Times New Roman" w:hAnsi="Times New Roman" w:cs="Times New Roman"/>
              </w:rPr>
              <w:t>1-2мм, очень</w:t>
            </w:r>
            <w:r>
              <w:rPr>
                <w:rFonts w:ascii="Times New Roman" w:hAnsi="Times New Roman" w:cs="Times New Roman"/>
              </w:rPr>
              <w:t xml:space="preserve"> </w:t>
            </w:r>
            <w:r w:rsidRPr="004C7389">
              <w:rPr>
                <w:rFonts w:ascii="Times New Roman" w:hAnsi="Times New Roman" w:cs="Times New Roman"/>
              </w:rPr>
              <w:t>мелкие,</w:t>
            </w:r>
            <w:r>
              <w:rPr>
                <w:rFonts w:ascii="Times New Roman" w:hAnsi="Times New Roman" w:cs="Times New Roman"/>
              </w:rPr>
              <w:t xml:space="preserve"> </w:t>
            </w:r>
            <w:r w:rsidRPr="004C7389">
              <w:rPr>
                <w:rFonts w:ascii="Times New Roman" w:hAnsi="Times New Roman" w:cs="Times New Roman"/>
              </w:rPr>
              <w:t>желтые,</w:t>
            </w:r>
            <w:r>
              <w:rPr>
                <w:rFonts w:ascii="Times New Roman" w:hAnsi="Times New Roman" w:cs="Times New Roman"/>
              </w:rPr>
              <w:t xml:space="preserve"> </w:t>
            </w:r>
            <w:r w:rsidRPr="004C7389">
              <w:rPr>
                <w:rFonts w:ascii="Times New Roman" w:hAnsi="Times New Roman" w:cs="Times New Roman"/>
              </w:rPr>
              <w:t>круглые,</w:t>
            </w:r>
          </w:p>
          <w:p w:rsidR="005E0984" w:rsidRPr="004C7389" w:rsidRDefault="005E0984" w:rsidP="005E0984">
            <w:pPr>
              <w:spacing w:line="360" w:lineRule="auto"/>
              <w:ind w:left="59"/>
              <w:jc w:val="both"/>
              <w:rPr>
                <w:rFonts w:ascii="Times New Roman" w:hAnsi="Times New Roman" w:cs="Times New Roman"/>
              </w:rPr>
            </w:pPr>
            <w:r w:rsidRPr="004C7389">
              <w:rPr>
                <w:rFonts w:ascii="Times New Roman" w:hAnsi="Times New Roman" w:cs="Times New Roman"/>
              </w:rPr>
              <w:t>матовые [7%]</w:t>
            </w:r>
          </w:p>
        </w:tc>
        <w:tc>
          <w:tcPr>
            <w:tcW w:w="1784" w:type="dxa"/>
            <w:shd w:val="clear" w:color="auto" w:fill="auto"/>
          </w:tcPr>
          <w:p w:rsidR="005E0984" w:rsidRPr="004C7389" w:rsidRDefault="005E0984" w:rsidP="005E0984">
            <w:pPr>
              <w:spacing w:line="360" w:lineRule="auto"/>
              <w:ind w:left="117"/>
              <w:jc w:val="both"/>
              <w:rPr>
                <w:rFonts w:ascii="Times New Roman" w:hAnsi="Times New Roman" w:cs="Times New Roman"/>
              </w:rPr>
            </w:pPr>
            <w:r w:rsidRPr="004C7389">
              <w:rPr>
                <w:rFonts w:ascii="Times New Roman" w:hAnsi="Times New Roman" w:cs="Times New Roman"/>
              </w:rPr>
              <w:t>Очень</w:t>
            </w:r>
          </w:p>
          <w:p w:rsidR="005E0984" w:rsidRPr="004C7389" w:rsidRDefault="005E0984" w:rsidP="005E0984">
            <w:pPr>
              <w:spacing w:line="360" w:lineRule="auto"/>
              <w:ind w:left="117"/>
              <w:jc w:val="both"/>
              <w:rPr>
                <w:rFonts w:ascii="Times New Roman" w:hAnsi="Times New Roman" w:cs="Times New Roman"/>
              </w:rPr>
            </w:pPr>
            <w:r w:rsidRPr="004C7389">
              <w:rPr>
                <w:rFonts w:ascii="Times New Roman" w:hAnsi="Times New Roman" w:cs="Times New Roman"/>
              </w:rPr>
              <w:t>мелкие1мм,</w:t>
            </w:r>
          </w:p>
          <w:p w:rsidR="005E0984" w:rsidRPr="004C7389" w:rsidRDefault="005E0984" w:rsidP="005E0984">
            <w:pPr>
              <w:spacing w:line="360" w:lineRule="auto"/>
              <w:ind w:left="117"/>
              <w:jc w:val="both"/>
              <w:rPr>
                <w:rFonts w:ascii="Times New Roman" w:hAnsi="Times New Roman" w:cs="Times New Roman"/>
              </w:rPr>
            </w:pPr>
            <w:r w:rsidRPr="004C7389">
              <w:rPr>
                <w:rFonts w:ascii="Times New Roman" w:hAnsi="Times New Roman" w:cs="Times New Roman"/>
              </w:rPr>
              <w:t>блестящие,</w:t>
            </w:r>
          </w:p>
          <w:p w:rsidR="005E0984" w:rsidRPr="004C7389" w:rsidRDefault="005E0984" w:rsidP="005E0984">
            <w:pPr>
              <w:spacing w:line="360" w:lineRule="auto"/>
              <w:ind w:left="117"/>
              <w:jc w:val="both"/>
              <w:rPr>
                <w:rFonts w:ascii="Times New Roman" w:hAnsi="Times New Roman" w:cs="Times New Roman"/>
              </w:rPr>
            </w:pPr>
            <w:r w:rsidRPr="004C7389">
              <w:rPr>
                <w:rFonts w:ascii="Times New Roman" w:hAnsi="Times New Roman" w:cs="Times New Roman"/>
              </w:rPr>
              <w:t>коричневые</w:t>
            </w:r>
            <w:r>
              <w:rPr>
                <w:rFonts w:ascii="Times New Roman" w:hAnsi="Times New Roman" w:cs="Times New Roman"/>
              </w:rPr>
              <w:t xml:space="preserve"> </w:t>
            </w:r>
            <w:r w:rsidRPr="004C7389">
              <w:rPr>
                <w:rFonts w:ascii="Times New Roman" w:hAnsi="Times New Roman" w:cs="Times New Roman"/>
              </w:rPr>
              <w:t>[15%]</w:t>
            </w:r>
          </w:p>
        </w:tc>
        <w:tc>
          <w:tcPr>
            <w:tcW w:w="1784" w:type="dxa"/>
            <w:shd w:val="clear" w:color="auto" w:fill="auto"/>
          </w:tcPr>
          <w:p w:rsidR="005E0984" w:rsidRPr="004C7389" w:rsidRDefault="005E0984" w:rsidP="005E0984">
            <w:pPr>
              <w:spacing w:line="360" w:lineRule="auto"/>
              <w:ind w:left="176"/>
              <w:jc w:val="both"/>
              <w:rPr>
                <w:rFonts w:ascii="Times New Roman" w:hAnsi="Times New Roman" w:cs="Times New Roman"/>
              </w:rPr>
            </w:pPr>
            <w:r w:rsidRPr="004C7389">
              <w:rPr>
                <w:rFonts w:ascii="Times New Roman" w:hAnsi="Times New Roman" w:cs="Times New Roman"/>
              </w:rPr>
              <w:t>Девять штук</w:t>
            </w:r>
          </w:p>
          <w:p w:rsidR="005E0984" w:rsidRPr="004C7389" w:rsidRDefault="005E0984" w:rsidP="005E0984">
            <w:pPr>
              <w:spacing w:line="360" w:lineRule="auto"/>
              <w:ind w:left="176"/>
              <w:jc w:val="both"/>
              <w:rPr>
                <w:rFonts w:ascii="Times New Roman" w:hAnsi="Times New Roman" w:cs="Times New Roman"/>
              </w:rPr>
            </w:pPr>
            <w:r w:rsidRPr="004C7389">
              <w:rPr>
                <w:rFonts w:ascii="Times New Roman" w:hAnsi="Times New Roman" w:cs="Times New Roman"/>
              </w:rPr>
              <w:t>мелких 1мм, с</w:t>
            </w:r>
          </w:p>
          <w:p w:rsidR="005E0984" w:rsidRPr="004C7389" w:rsidRDefault="005E0984" w:rsidP="005E0984">
            <w:pPr>
              <w:spacing w:line="360" w:lineRule="auto"/>
              <w:ind w:left="176"/>
              <w:jc w:val="both"/>
              <w:rPr>
                <w:rFonts w:ascii="Times New Roman" w:hAnsi="Times New Roman" w:cs="Times New Roman"/>
              </w:rPr>
            </w:pPr>
            <w:r w:rsidRPr="004C7389">
              <w:rPr>
                <w:rFonts w:ascii="Times New Roman" w:hAnsi="Times New Roman" w:cs="Times New Roman"/>
              </w:rPr>
              <w:t>ровным краем,</w:t>
            </w:r>
          </w:p>
          <w:p w:rsidR="005E0984" w:rsidRPr="004C7389" w:rsidRDefault="005E0984" w:rsidP="005E0984">
            <w:pPr>
              <w:spacing w:line="360" w:lineRule="auto"/>
              <w:ind w:left="176"/>
              <w:jc w:val="both"/>
              <w:rPr>
                <w:rFonts w:ascii="Times New Roman" w:hAnsi="Times New Roman" w:cs="Times New Roman"/>
              </w:rPr>
            </w:pPr>
            <w:r w:rsidRPr="004C7389">
              <w:rPr>
                <w:rFonts w:ascii="Times New Roman" w:hAnsi="Times New Roman" w:cs="Times New Roman"/>
              </w:rPr>
              <w:t>блестящие</w:t>
            </w:r>
            <w:r>
              <w:rPr>
                <w:rFonts w:ascii="Times New Roman" w:hAnsi="Times New Roman" w:cs="Times New Roman"/>
              </w:rPr>
              <w:t xml:space="preserve"> </w:t>
            </w:r>
            <w:r w:rsidRPr="004C7389">
              <w:rPr>
                <w:rFonts w:ascii="Times New Roman" w:hAnsi="Times New Roman" w:cs="Times New Roman"/>
              </w:rPr>
              <w:t>[1-2%]</w:t>
            </w:r>
          </w:p>
        </w:tc>
        <w:tc>
          <w:tcPr>
            <w:tcW w:w="1784" w:type="dxa"/>
            <w:shd w:val="clear" w:color="auto" w:fill="auto"/>
          </w:tcPr>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Две желтые,</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блестящие,2мм</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Светло-бело-</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серые складчатые,</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с неровным краем</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блестящие,</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светло-</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коричневые, с</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ровным краем</w:t>
            </w:r>
            <w:r>
              <w:rPr>
                <w:rFonts w:ascii="Times New Roman" w:hAnsi="Times New Roman" w:cs="Times New Roman"/>
              </w:rPr>
              <w:t xml:space="preserve"> </w:t>
            </w:r>
            <w:r w:rsidRPr="004C7389">
              <w:rPr>
                <w:rFonts w:ascii="Times New Roman" w:hAnsi="Times New Roman" w:cs="Times New Roman"/>
              </w:rPr>
              <w:t>[45%]</w:t>
            </w:r>
          </w:p>
        </w:tc>
      </w:tr>
      <w:tr w:rsidR="005E0984" w:rsidRPr="004C7389" w:rsidTr="005E0984">
        <w:trPr>
          <w:trHeight w:val="1979"/>
        </w:trPr>
        <w:tc>
          <w:tcPr>
            <w:tcW w:w="856" w:type="dxa"/>
            <w:shd w:val="clear" w:color="auto" w:fill="auto"/>
          </w:tcPr>
          <w:p w:rsidR="005E0984" w:rsidRPr="004C7389" w:rsidRDefault="005E0984" w:rsidP="00BD68BD">
            <w:pPr>
              <w:spacing w:line="360" w:lineRule="auto"/>
              <w:jc w:val="center"/>
              <w:rPr>
                <w:rFonts w:ascii="Times New Roman" w:hAnsi="Times New Roman" w:cs="Times New Roman"/>
              </w:rPr>
            </w:pPr>
            <w:r w:rsidRPr="004C7389">
              <w:rPr>
                <w:rFonts w:ascii="Times New Roman" w:hAnsi="Times New Roman" w:cs="Times New Roman"/>
              </w:rPr>
              <w:t>2</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Н/Д</w:t>
            </w:r>
            <w:r>
              <w:rPr>
                <w:rFonts w:ascii="Times New Roman" w:hAnsi="Times New Roman" w:cs="Times New Roman"/>
              </w:rPr>
              <w:t xml:space="preserve"> </w:t>
            </w:r>
            <w:r w:rsidRPr="004C7389">
              <w:rPr>
                <w:rFonts w:ascii="Times New Roman" w:hAnsi="Times New Roman" w:cs="Times New Roman"/>
              </w:rPr>
              <w:t>[0%]</w:t>
            </w:r>
          </w:p>
        </w:tc>
        <w:tc>
          <w:tcPr>
            <w:tcW w:w="1784" w:type="dxa"/>
            <w:shd w:val="clear" w:color="auto" w:fill="auto"/>
          </w:tcPr>
          <w:p w:rsidR="005E0984" w:rsidRPr="004C7389" w:rsidRDefault="005E0984" w:rsidP="005E0984">
            <w:pPr>
              <w:spacing w:line="360" w:lineRule="auto"/>
              <w:ind w:left="59"/>
              <w:jc w:val="both"/>
              <w:rPr>
                <w:rFonts w:ascii="Times New Roman" w:hAnsi="Times New Roman" w:cs="Times New Roman"/>
              </w:rPr>
            </w:pPr>
            <w:r w:rsidRPr="004C7389">
              <w:rPr>
                <w:rFonts w:ascii="Times New Roman" w:hAnsi="Times New Roman" w:cs="Times New Roman"/>
              </w:rPr>
              <w:t>Полупрозрачные,</w:t>
            </w:r>
          </w:p>
          <w:p w:rsidR="005E0984" w:rsidRPr="004C7389" w:rsidRDefault="005E0984" w:rsidP="005E0984">
            <w:pPr>
              <w:spacing w:line="360" w:lineRule="auto"/>
              <w:ind w:left="59"/>
              <w:jc w:val="both"/>
              <w:rPr>
                <w:rFonts w:ascii="Times New Roman" w:hAnsi="Times New Roman" w:cs="Times New Roman"/>
              </w:rPr>
            </w:pPr>
            <w:r>
              <w:rPr>
                <w:rFonts w:ascii="Times New Roman" w:hAnsi="Times New Roman" w:cs="Times New Roman"/>
              </w:rPr>
              <w:t>н</w:t>
            </w:r>
            <w:r w:rsidRPr="004C7389">
              <w:rPr>
                <w:rFonts w:ascii="Times New Roman" w:hAnsi="Times New Roman" w:cs="Times New Roman"/>
              </w:rPr>
              <w:t>еправильно</w:t>
            </w:r>
            <w:r>
              <w:rPr>
                <w:rFonts w:ascii="Times New Roman" w:hAnsi="Times New Roman" w:cs="Times New Roman"/>
              </w:rPr>
              <w:t xml:space="preserve">й </w:t>
            </w:r>
            <w:r w:rsidRPr="004C7389">
              <w:rPr>
                <w:rFonts w:ascii="Times New Roman" w:hAnsi="Times New Roman" w:cs="Times New Roman"/>
              </w:rPr>
              <w:t>формы,</w:t>
            </w:r>
            <w:r>
              <w:rPr>
                <w:rFonts w:ascii="Times New Roman" w:hAnsi="Times New Roman" w:cs="Times New Roman"/>
              </w:rPr>
              <w:t xml:space="preserve"> </w:t>
            </w:r>
            <w:r w:rsidRPr="004C7389">
              <w:rPr>
                <w:rFonts w:ascii="Times New Roman" w:hAnsi="Times New Roman" w:cs="Times New Roman"/>
              </w:rPr>
              <w:t>складчатые</w:t>
            </w:r>
          </w:p>
          <w:p w:rsidR="005E0984" w:rsidRPr="004C7389" w:rsidRDefault="005E0984" w:rsidP="005E0984">
            <w:pPr>
              <w:spacing w:line="360" w:lineRule="auto"/>
              <w:ind w:left="59" w:right="166"/>
              <w:jc w:val="both"/>
              <w:rPr>
                <w:rFonts w:ascii="Times New Roman" w:hAnsi="Times New Roman" w:cs="Times New Roman"/>
              </w:rPr>
            </w:pPr>
            <w:r w:rsidRPr="004C7389">
              <w:rPr>
                <w:rFonts w:ascii="Times New Roman" w:hAnsi="Times New Roman" w:cs="Times New Roman"/>
              </w:rPr>
              <w:t>более</w:t>
            </w:r>
            <w:r>
              <w:rPr>
                <w:rFonts w:ascii="Times New Roman" w:hAnsi="Times New Roman" w:cs="Times New Roman"/>
              </w:rPr>
              <w:t xml:space="preserve"> </w:t>
            </w:r>
            <w:r w:rsidRPr="004C7389">
              <w:rPr>
                <w:rFonts w:ascii="Times New Roman" w:hAnsi="Times New Roman" w:cs="Times New Roman"/>
              </w:rPr>
              <w:t>крупные</w:t>
            </w:r>
            <w:r>
              <w:rPr>
                <w:rFonts w:ascii="Times New Roman" w:hAnsi="Times New Roman" w:cs="Times New Roman"/>
              </w:rPr>
              <w:t xml:space="preserve"> </w:t>
            </w:r>
            <w:r w:rsidRPr="004C7389">
              <w:rPr>
                <w:rFonts w:ascii="Times New Roman" w:hAnsi="Times New Roman" w:cs="Times New Roman"/>
              </w:rPr>
              <w:t>[90%]</w:t>
            </w:r>
          </w:p>
        </w:tc>
        <w:tc>
          <w:tcPr>
            <w:tcW w:w="1784" w:type="dxa"/>
            <w:shd w:val="clear" w:color="auto" w:fill="auto"/>
          </w:tcPr>
          <w:p w:rsidR="005E0984" w:rsidRPr="004C7389" w:rsidRDefault="005E0984" w:rsidP="005E0984">
            <w:pPr>
              <w:spacing w:line="360" w:lineRule="auto"/>
              <w:ind w:left="117"/>
              <w:jc w:val="both"/>
              <w:rPr>
                <w:rFonts w:ascii="Times New Roman" w:hAnsi="Times New Roman" w:cs="Times New Roman"/>
              </w:rPr>
            </w:pPr>
            <w:r w:rsidRPr="004C7389">
              <w:rPr>
                <w:rFonts w:ascii="Times New Roman" w:hAnsi="Times New Roman" w:cs="Times New Roman"/>
              </w:rPr>
              <w:t>Мелкие</w:t>
            </w:r>
            <w:r>
              <w:rPr>
                <w:rFonts w:ascii="Times New Roman" w:hAnsi="Times New Roman" w:cs="Times New Roman"/>
              </w:rPr>
              <w:t xml:space="preserve"> </w:t>
            </w:r>
            <w:r w:rsidRPr="004C7389">
              <w:rPr>
                <w:rFonts w:ascii="Times New Roman" w:hAnsi="Times New Roman" w:cs="Times New Roman"/>
              </w:rPr>
              <w:t>колонии</w:t>
            </w:r>
          </w:p>
          <w:p w:rsidR="005E0984" w:rsidRPr="004C7389" w:rsidRDefault="005E0984" w:rsidP="005E0984">
            <w:pPr>
              <w:spacing w:line="360" w:lineRule="auto"/>
              <w:ind w:left="117"/>
              <w:jc w:val="both"/>
              <w:rPr>
                <w:rFonts w:ascii="Times New Roman" w:hAnsi="Times New Roman" w:cs="Times New Roman"/>
              </w:rPr>
            </w:pPr>
            <w:r w:rsidRPr="004C7389">
              <w:rPr>
                <w:rFonts w:ascii="Times New Roman" w:hAnsi="Times New Roman" w:cs="Times New Roman"/>
              </w:rPr>
              <w:t>О</w:t>
            </w:r>
            <w:r w:rsidRPr="004C7389">
              <w:rPr>
                <w:rFonts w:ascii="Times New Roman" w:hAnsi="Times New Roman" w:cs="Times New Roman"/>
              </w:rPr>
              <w:t>дного</w:t>
            </w:r>
            <w:r>
              <w:rPr>
                <w:rFonts w:ascii="Times New Roman" w:hAnsi="Times New Roman" w:cs="Times New Roman"/>
              </w:rPr>
              <w:t xml:space="preserve"> </w:t>
            </w:r>
            <w:r w:rsidRPr="004C7389">
              <w:rPr>
                <w:rFonts w:ascii="Times New Roman" w:hAnsi="Times New Roman" w:cs="Times New Roman"/>
              </w:rPr>
              <w:t>размера, с</w:t>
            </w:r>
          </w:p>
          <w:p w:rsidR="005E0984" w:rsidRPr="004C7389" w:rsidRDefault="005E0984" w:rsidP="005E0984">
            <w:pPr>
              <w:spacing w:line="360" w:lineRule="auto"/>
              <w:ind w:left="117"/>
              <w:jc w:val="both"/>
              <w:rPr>
                <w:rFonts w:ascii="Times New Roman" w:hAnsi="Times New Roman" w:cs="Times New Roman"/>
              </w:rPr>
            </w:pPr>
            <w:r>
              <w:rPr>
                <w:rFonts w:ascii="Times New Roman" w:hAnsi="Times New Roman" w:cs="Times New Roman"/>
              </w:rPr>
              <w:t>р</w:t>
            </w:r>
            <w:r w:rsidRPr="004C7389">
              <w:rPr>
                <w:rFonts w:ascii="Times New Roman" w:hAnsi="Times New Roman" w:cs="Times New Roman"/>
              </w:rPr>
              <w:t>овным</w:t>
            </w:r>
            <w:r>
              <w:rPr>
                <w:rFonts w:ascii="Times New Roman" w:hAnsi="Times New Roman" w:cs="Times New Roman"/>
              </w:rPr>
              <w:t xml:space="preserve"> </w:t>
            </w:r>
            <w:r w:rsidRPr="004C7389">
              <w:rPr>
                <w:rFonts w:ascii="Times New Roman" w:hAnsi="Times New Roman" w:cs="Times New Roman"/>
              </w:rPr>
              <w:t>краем,</w:t>
            </w:r>
          </w:p>
          <w:p w:rsidR="005E0984" w:rsidRPr="004C7389" w:rsidRDefault="005E0984" w:rsidP="005E0984">
            <w:pPr>
              <w:spacing w:line="360" w:lineRule="auto"/>
              <w:ind w:left="117"/>
              <w:jc w:val="both"/>
              <w:rPr>
                <w:rFonts w:ascii="Times New Roman" w:hAnsi="Times New Roman" w:cs="Times New Roman"/>
              </w:rPr>
            </w:pPr>
            <w:r w:rsidRPr="004C7389">
              <w:rPr>
                <w:rFonts w:ascii="Times New Roman" w:hAnsi="Times New Roman" w:cs="Times New Roman"/>
              </w:rPr>
              <w:t>матовые</w:t>
            </w:r>
            <w:r>
              <w:rPr>
                <w:rFonts w:ascii="Times New Roman" w:hAnsi="Times New Roman" w:cs="Times New Roman"/>
              </w:rPr>
              <w:t xml:space="preserve"> </w:t>
            </w:r>
            <w:r w:rsidRPr="004C7389">
              <w:rPr>
                <w:rFonts w:ascii="Times New Roman" w:hAnsi="Times New Roman" w:cs="Times New Roman"/>
              </w:rPr>
              <w:t>[25%]</w:t>
            </w:r>
          </w:p>
        </w:tc>
        <w:tc>
          <w:tcPr>
            <w:tcW w:w="1784" w:type="dxa"/>
            <w:shd w:val="clear" w:color="auto" w:fill="auto"/>
          </w:tcPr>
          <w:p w:rsidR="005E0984" w:rsidRPr="004C7389" w:rsidRDefault="005E0984" w:rsidP="005E0984">
            <w:pPr>
              <w:spacing w:line="360" w:lineRule="auto"/>
              <w:ind w:left="176"/>
              <w:jc w:val="both"/>
              <w:rPr>
                <w:rFonts w:ascii="Times New Roman" w:hAnsi="Times New Roman" w:cs="Times New Roman"/>
              </w:rPr>
            </w:pPr>
            <w:r w:rsidRPr="004C7389">
              <w:rPr>
                <w:rFonts w:ascii="Times New Roman" w:hAnsi="Times New Roman" w:cs="Times New Roman"/>
              </w:rPr>
              <w:t>Матовые, с</w:t>
            </w:r>
            <w:r>
              <w:rPr>
                <w:rFonts w:ascii="Times New Roman" w:hAnsi="Times New Roman" w:cs="Times New Roman"/>
              </w:rPr>
              <w:t xml:space="preserve"> </w:t>
            </w:r>
            <w:r w:rsidRPr="004C7389">
              <w:rPr>
                <w:rFonts w:ascii="Times New Roman" w:hAnsi="Times New Roman" w:cs="Times New Roman"/>
              </w:rPr>
              <w:t>неровным</w:t>
            </w:r>
          </w:p>
          <w:p w:rsidR="005E0984" w:rsidRPr="004C7389" w:rsidRDefault="005E0984" w:rsidP="005E0984">
            <w:pPr>
              <w:spacing w:line="360" w:lineRule="auto"/>
              <w:ind w:left="176"/>
              <w:jc w:val="both"/>
              <w:rPr>
                <w:rFonts w:ascii="Times New Roman" w:hAnsi="Times New Roman" w:cs="Times New Roman"/>
              </w:rPr>
            </w:pPr>
            <w:r w:rsidRPr="004C7389">
              <w:rPr>
                <w:rFonts w:ascii="Times New Roman" w:hAnsi="Times New Roman" w:cs="Times New Roman"/>
              </w:rPr>
              <w:t>краем,</w:t>
            </w:r>
            <w:r>
              <w:rPr>
                <w:rFonts w:ascii="Times New Roman" w:hAnsi="Times New Roman" w:cs="Times New Roman"/>
              </w:rPr>
              <w:t xml:space="preserve"> </w:t>
            </w:r>
            <w:r w:rsidRPr="004C7389">
              <w:rPr>
                <w:rFonts w:ascii="Times New Roman" w:hAnsi="Times New Roman" w:cs="Times New Roman"/>
              </w:rPr>
              <w:t>зернистые</w:t>
            </w:r>
            <w:r>
              <w:rPr>
                <w:rFonts w:ascii="Times New Roman" w:hAnsi="Times New Roman" w:cs="Times New Roman"/>
              </w:rPr>
              <w:t xml:space="preserve"> </w:t>
            </w:r>
            <w:r w:rsidRPr="004C7389">
              <w:rPr>
                <w:rFonts w:ascii="Times New Roman" w:hAnsi="Times New Roman" w:cs="Times New Roman"/>
              </w:rPr>
              <w:t>[65%]</w:t>
            </w:r>
          </w:p>
        </w:tc>
        <w:tc>
          <w:tcPr>
            <w:tcW w:w="1784" w:type="dxa"/>
            <w:shd w:val="clear" w:color="auto" w:fill="auto"/>
          </w:tcPr>
          <w:p w:rsidR="005E0984" w:rsidRPr="004C7389" w:rsidRDefault="005E0984" w:rsidP="005E0984">
            <w:pPr>
              <w:spacing w:line="360" w:lineRule="auto"/>
              <w:ind w:left="93"/>
              <w:jc w:val="both"/>
              <w:rPr>
                <w:rFonts w:ascii="Times New Roman" w:hAnsi="Times New Roman" w:cs="Times New Roman"/>
              </w:rPr>
            </w:pPr>
            <w:r>
              <w:rPr>
                <w:rFonts w:ascii="Times New Roman" w:hAnsi="Times New Roman" w:cs="Times New Roman"/>
              </w:rPr>
              <w:t>Серо</w:t>
            </w:r>
            <w:r w:rsidRPr="004C7389">
              <w:rPr>
                <w:rFonts w:ascii="Times New Roman" w:hAnsi="Times New Roman" w:cs="Times New Roman"/>
              </w:rPr>
              <w:t>коричневые,</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матовые,</w:t>
            </w:r>
            <w:r>
              <w:rPr>
                <w:rFonts w:ascii="Times New Roman" w:hAnsi="Times New Roman" w:cs="Times New Roman"/>
              </w:rPr>
              <w:t xml:space="preserve"> </w:t>
            </w:r>
            <w:r w:rsidRPr="004C7389">
              <w:rPr>
                <w:rFonts w:ascii="Times New Roman" w:hAnsi="Times New Roman" w:cs="Times New Roman"/>
              </w:rPr>
              <w:t>складчатые</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Коричневая,</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блестящая одна</w:t>
            </w:r>
          </w:p>
          <w:p w:rsidR="005E0984" w:rsidRPr="004C7389" w:rsidRDefault="005E0984" w:rsidP="005E0984">
            <w:pPr>
              <w:spacing w:line="360" w:lineRule="auto"/>
              <w:ind w:left="93"/>
              <w:jc w:val="both"/>
              <w:rPr>
                <w:rFonts w:ascii="Times New Roman" w:hAnsi="Times New Roman" w:cs="Times New Roman"/>
              </w:rPr>
            </w:pPr>
            <w:r w:rsidRPr="004C7389">
              <w:rPr>
                <w:rFonts w:ascii="Times New Roman" w:hAnsi="Times New Roman" w:cs="Times New Roman"/>
              </w:rPr>
              <w:t>[15%]</w:t>
            </w:r>
          </w:p>
        </w:tc>
      </w:tr>
      <w:tr w:rsidR="005E0984" w:rsidRPr="004C7389" w:rsidTr="00614059">
        <w:trPr>
          <w:trHeight w:val="3723"/>
        </w:trPr>
        <w:tc>
          <w:tcPr>
            <w:tcW w:w="856" w:type="dxa"/>
            <w:shd w:val="clear" w:color="auto" w:fill="auto"/>
          </w:tcPr>
          <w:p w:rsidR="005E0984" w:rsidRPr="004C7389" w:rsidRDefault="005E0984" w:rsidP="00BD68BD">
            <w:pPr>
              <w:spacing w:line="360" w:lineRule="auto"/>
              <w:jc w:val="center"/>
              <w:rPr>
                <w:rFonts w:ascii="Times New Roman" w:hAnsi="Times New Roman" w:cs="Times New Roman"/>
              </w:rPr>
            </w:pPr>
            <w:r w:rsidRPr="004C7389">
              <w:rPr>
                <w:rFonts w:ascii="Times New Roman" w:hAnsi="Times New Roman" w:cs="Times New Roman"/>
              </w:rPr>
              <w:t>3</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Колонии</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складчатые,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матовые,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размер от 3-5мм, гладкий</w:t>
            </w:r>
            <w:r w:rsidR="00614059">
              <w:rPr>
                <w:rFonts w:ascii="Times New Roman" w:hAnsi="Times New Roman" w:cs="Times New Roman"/>
              </w:rPr>
              <w:t xml:space="preserve"> </w:t>
            </w:r>
            <w:r w:rsidRPr="004C7389">
              <w:rPr>
                <w:rFonts w:ascii="Times New Roman" w:hAnsi="Times New Roman" w:cs="Times New Roman"/>
              </w:rPr>
              <w:t>край[60%]</w:t>
            </w:r>
          </w:p>
        </w:tc>
        <w:tc>
          <w:tcPr>
            <w:tcW w:w="1784" w:type="dxa"/>
            <w:shd w:val="clear" w:color="auto" w:fill="auto"/>
          </w:tcPr>
          <w:p w:rsidR="005E0984" w:rsidRPr="004C7389" w:rsidRDefault="005E0984" w:rsidP="00614059">
            <w:pPr>
              <w:spacing w:line="360" w:lineRule="auto"/>
              <w:ind w:left="59"/>
              <w:jc w:val="both"/>
              <w:rPr>
                <w:rFonts w:ascii="Times New Roman" w:hAnsi="Times New Roman" w:cs="Times New Roman"/>
              </w:rPr>
            </w:pPr>
            <w:r w:rsidRPr="004C7389">
              <w:rPr>
                <w:rFonts w:ascii="Times New Roman" w:hAnsi="Times New Roman" w:cs="Times New Roman"/>
              </w:rPr>
              <w:t>Складчатые,</w:t>
            </w:r>
          </w:p>
          <w:p w:rsidR="005E0984" w:rsidRPr="004C7389" w:rsidRDefault="00614059" w:rsidP="00614059">
            <w:pPr>
              <w:spacing w:line="360" w:lineRule="auto"/>
              <w:ind w:left="59"/>
              <w:jc w:val="both"/>
              <w:rPr>
                <w:rFonts w:ascii="Times New Roman" w:hAnsi="Times New Roman" w:cs="Times New Roman"/>
              </w:rPr>
            </w:pPr>
            <w:r>
              <w:rPr>
                <w:rFonts w:ascii="Times New Roman" w:hAnsi="Times New Roman" w:cs="Times New Roman"/>
              </w:rPr>
              <w:t>н</w:t>
            </w:r>
            <w:r w:rsidR="005E0984" w:rsidRPr="004C7389">
              <w:rPr>
                <w:rFonts w:ascii="Times New Roman" w:hAnsi="Times New Roman" w:cs="Times New Roman"/>
              </w:rPr>
              <w:t>еправильно</w:t>
            </w:r>
            <w:r>
              <w:rPr>
                <w:rFonts w:ascii="Times New Roman" w:hAnsi="Times New Roman" w:cs="Times New Roman"/>
              </w:rPr>
              <w:t xml:space="preserve">й </w:t>
            </w:r>
            <w:r w:rsidR="005E0984" w:rsidRPr="004C7389">
              <w:rPr>
                <w:rFonts w:ascii="Times New Roman" w:hAnsi="Times New Roman" w:cs="Times New Roman"/>
              </w:rPr>
              <w:t>формы,</w:t>
            </w:r>
          </w:p>
          <w:p w:rsidR="005E0984" w:rsidRPr="004C7389" w:rsidRDefault="00614059" w:rsidP="00614059">
            <w:pPr>
              <w:spacing w:line="360" w:lineRule="auto"/>
              <w:ind w:left="59"/>
              <w:jc w:val="both"/>
              <w:rPr>
                <w:rFonts w:ascii="Times New Roman" w:hAnsi="Times New Roman" w:cs="Times New Roman"/>
              </w:rPr>
            </w:pPr>
            <w:r>
              <w:rPr>
                <w:rFonts w:ascii="Times New Roman" w:hAnsi="Times New Roman" w:cs="Times New Roman"/>
              </w:rPr>
              <w:t>светло</w:t>
            </w:r>
            <w:r w:rsidR="005E0984" w:rsidRPr="004C7389">
              <w:rPr>
                <w:rFonts w:ascii="Times New Roman" w:hAnsi="Times New Roman" w:cs="Times New Roman"/>
              </w:rPr>
              <w:t>коричневые,</w:t>
            </w:r>
          </w:p>
          <w:p w:rsidR="005E0984" w:rsidRPr="004C7389" w:rsidRDefault="005E0984" w:rsidP="00614059">
            <w:pPr>
              <w:spacing w:line="360" w:lineRule="auto"/>
              <w:ind w:left="59"/>
              <w:jc w:val="both"/>
              <w:rPr>
                <w:rFonts w:ascii="Times New Roman" w:hAnsi="Times New Roman" w:cs="Times New Roman"/>
              </w:rPr>
            </w:pPr>
            <w:r w:rsidRPr="004C7389">
              <w:rPr>
                <w:rFonts w:ascii="Times New Roman" w:hAnsi="Times New Roman" w:cs="Times New Roman"/>
              </w:rPr>
              <w:t>с неровным</w:t>
            </w:r>
          </w:p>
          <w:p w:rsidR="005E0984" w:rsidRPr="004C7389" w:rsidRDefault="005E0984" w:rsidP="00614059">
            <w:pPr>
              <w:spacing w:line="360" w:lineRule="auto"/>
              <w:ind w:left="59"/>
              <w:jc w:val="both"/>
              <w:rPr>
                <w:rFonts w:ascii="Times New Roman" w:hAnsi="Times New Roman" w:cs="Times New Roman"/>
              </w:rPr>
            </w:pPr>
            <w:r w:rsidRPr="004C7389">
              <w:rPr>
                <w:rFonts w:ascii="Times New Roman" w:hAnsi="Times New Roman" w:cs="Times New Roman"/>
              </w:rPr>
              <w:t>краем</w:t>
            </w:r>
            <w:r w:rsidR="00614059">
              <w:rPr>
                <w:rFonts w:ascii="Times New Roman" w:hAnsi="Times New Roman" w:cs="Times New Roman"/>
              </w:rPr>
              <w:t xml:space="preserve"> </w:t>
            </w:r>
            <w:r w:rsidRPr="004C7389">
              <w:rPr>
                <w:rFonts w:ascii="Times New Roman" w:hAnsi="Times New Roman" w:cs="Times New Roman"/>
              </w:rPr>
              <w:t>[65%]</w:t>
            </w:r>
          </w:p>
        </w:tc>
        <w:tc>
          <w:tcPr>
            <w:tcW w:w="1784" w:type="dxa"/>
            <w:shd w:val="clear" w:color="auto" w:fill="auto"/>
          </w:tcPr>
          <w:p w:rsidR="005E0984" w:rsidRPr="004C7389" w:rsidRDefault="005E0984" w:rsidP="00614059">
            <w:pPr>
              <w:spacing w:line="360" w:lineRule="auto"/>
              <w:jc w:val="both"/>
              <w:rPr>
                <w:rFonts w:ascii="Times New Roman" w:hAnsi="Times New Roman" w:cs="Times New Roman"/>
              </w:rPr>
            </w:pPr>
            <w:r w:rsidRPr="004C7389">
              <w:rPr>
                <w:rFonts w:ascii="Times New Roman" w:hAnsi="Times New Roman" w:cs="Times New Roman"/>
              </w:rPr>
              <w:t>Н/Д</w:t>
            </w:r>
            <w:r w:rsidR="00614059">
              <w:rPr>
                <w:rFonts w:ascii="Times New Roman" w:hAnsi="Times New Roman" w:cs="Times New Roman"/>
              </w:rPr>
              <w:t xml:space="preserve"> </w:t>
            </w:r>
            <w:r w:rsidRPr="004C7389">
              <w:rPr>
                <w:rFonts w:ascii="Times New Roman" w:hAnsi="Times New Roman" w:cs="Times New Roman"/>
              </w:rPr>
              <w:t>[0%]</w:t>
            </w:r>
          </w:p>
        </w:tc>
        <w:tc>
          <w:tcPr>
            <w:tcW w:w="1784" w:type="dxa"/>
            <w:shd w:val="clear" w:color="auto" w:fill="auto"/>
          </w:tcPr>
          <w:p w:rsidR="005E0984" w:rsidRPr="004C7389" w:rsidRDefault="005E0984" w:rsidP="00614059">
            <w:pPr>
              <w:spacing w:line="360" w:lineRule="auto"/>
              <w:ind w:left="34"/>
              <w:jc w:val="both"/>
              <w:rPr>
                <w:rFonts w:ascii="Times New Roman" w:hAnsi="Times New Roman" w:cs="Times New Roman"/>
              </w:rPr>
            </w:pPr>
            <w:r w:rsidRPr="004C7389">
              <w:rPr>
                <w:rFonts w:ascii="Times New Roman" w:hAnsi="Times New Roman" w:cs="Times New Roman"/>
              </w:rPr>
              <w:t>Блестящие,</w:t>
            </w:r>
            <w:r>
              <w:rPr>
                <w:rFonts w:ascii="Times New Roman" w:hAnsi="Times New Roman" w:cs="Times New Roman"/>
              </w:rPr>
              <w:t xml:space="preserve"> </w:t>
            </w:r>
            <w:r w:rsidRPr="004C7389">
              <w:rPr>
                <w:rFonts w:ascii="Times New Roman" w:hAnsi="Times New Roman" w:cs="Times New Roman"/>
              </w:rPr>
              <w:t>круглые,</w:t>
            </w:r>
          </w:p>
          <w:p w:rsidR="005E0984" w:rsidRPr="004C7389" w:rsidRDefault="005E0984" w:rsidP="00614059">
            <w:pPr>
              <w:spacing w:line="360" w:lineRule="auto"/>
              <w:ind w:left="34"/>
              <w:jc w:val="both"/>
              <w:rPr>
                <w:rFonts w:ascii="Times New Roman" w:hAnsi="Times New Roman" w:cs="Times New Roman"/>
              </w:rPr>
            </w:pPr>
            <w:r w:rsidRPr="004C7389">
              <w:rPr>
                <w:rFonts w:ascii="Times New Roman" w:hAnsi="Times New Roman" w:cs="Times New Roman"/>
              </w:rPr>
              <w:t>светло-коричневые</w:t>
            </w:r>
            <w:r>
              <w:rPr>
                <w:rFonts w:ascii="Times New Roman" w:hAnsi="Times New Roman" w:cs="Times New Roman"/>
              </w:rPr>
              <w:t xml:space="preserve"> </w:t>
            </w:r>
            <w:r w:rsidRPr="004C7389">
              <w:rPr>
                <w:rFonts w:ascii="Times New Roman" w:hAnsi="Times New Roman" w:cs="Times New Roman"/>
              </w:rPr>
              <w:t>2мм, 16 штук,</w:t>
            </w:r>
          </w:p>
          <w:p w:rsidR="005E0984" w:rsidRPr="004C7389" w:rsidRDefault="005E0984" w:rsidP="00614059">
            <w:pPr>
              <w:spacing w:line="360" w:lineRule="auto"/>
              <w:ind w:left="34"/>
              <w:jc w:val="both"/>
              <w:rPr>
                <w:rFonts w:ascii="Times New Roman" w:hAnsi="Times New Roman" w:cs="Times New Roman"/>
              </w:rPr>
            </w:pPr>
            <w:r w:rsidRPr="004C7389">
              <w:rPr>
                <w:rFonts w:ascii="Times New Roman" w:hAnsi="Times New Roman" w:cs="Times New Roman"/>
              </w:rPr>
              <w:t>матовые,</w:t>
            </w:r>
            <w:r>
              <w:rPr>
                <w:rFonts w:ascii="Times New Roman" w:hAnsi="Times New Roman" w:cs="Times New Roman"/>
              </w:rPr>
              <w:t xml:space="preserve"> </w:t>
            </w:r>
            <w:r w:rsidRPr="004C7389">
              <w:rPr>
                <w:rFonts w:ascii="Times New Roman" w:hAnsi="Times New Roman" w:cs="Times New Roman"/>
              </w:rPr>
              <w:t>складчатые,</w:t>
            </w:r>
          </w:p>
          <w:p w:rsidR="005E0984" w:rsidRPr="004C7389" w:rsidRDefault="005E0984" w:rsidP="00614059">
            <w:pPr>
              <w:spacing w:line="360" w:lineRule="auto"/>
              <w:ind w:left="34"/>
              <w:jc w:val="both"/>
              <w:rPr>
                <w:rFonts w:ascii="Times New Roman" w:hAnsi="Times New Roman" w:cs="Times New Roman"/>
              </w:rPr>
            </w:pPr>
            <w:r w:rsidRPr="004C7389">
              <w:rPr>
                <w:rFonts w:ascii="Times New Roman" w:hAnsi="Times New Roman" w:cs="Times New Roman"/>
              </w:rPr>
              <w:t>светло-коричневые,</w:t>
            </w:r>
            <w:r>
              <w:rPr>
                <w:rFonts w:ascii="Times New Roman" w:hAnsi="Times New Roman" w:cs="Times New Roman"/>
              </w:rPr>
              <w:t xml:space="preserve"> </w:t>
            </w:r>
            <w:r w:rsidRPr="004C7389">
              <w:rPr>
                <w:rFonts w:ascii="Times New Roman" w:hAnsi="Times New Roman" w:cs="Times New Roman"/>
              </w:rPr>
              <w:t>очень мелкие,</w:t>
            </w:r>
            <w:r>
              <w:rPr>
                <w:rFonts w:ascii="Times New Roman" w:hAnsi="Times New Roman" w:cs="Times New Roman"/>
              </w:rPr>
              <w:t xml:space="preserve"> </w:t>
            </w:r>
            <w:r w:rsidRPr="004C7389">
              <w:rPr>
                <w:rFonts w:ascii="Times New Roman" w:hAnsi="Times New Roman" w:cs="Times New Roman"/>
              </w:rPr>
              <w:t>желтые,</w:t>
            </w:r>
            <w:r>
              <w:rPr>
                <w:rFonts w:ascii="Times New Roman" w:hAnsi="Times New Roman" w:cs="Times New Roman"/>
              </w:rPr>
              <w:t xml:space="preserve"> </w:t>
            </w:r>
            <w:r w:rsidRPr="004C7389">
              <w:rPr>
                <w:rFonts w:ascii="Times New Roman" w:hAnsi="Times New Roman" w:cs="Times New Roman"/>
              </w:rPr>
              <w:t>блестящие</w:t>
            </w:r>
            <w:r>
              <w:rPr>
                <w:rFonts w:ascii="Times New Roman" w:hAnsi="Times New Roman" w:cs="Times New Roman"/>
              </w:rPr>
              <w:t xml:space="preserve"> </w:t>
            </w:r>
            <w:r w:rsidRPr="004C7389">
              <w:rPr>
                <w:rFonts w:ascii="Times New Roman" w:hAnsi="Times New Roman" w:cs="Times New Roman"/>
              </w:rPr>
              <w:t>[10%]</w:t>
            </w:r>
          </w:p>
        </w:tc>
        <w:tc>
          <w:tcPr>
            <w:tcW w:w="1784" w:type="dxa"/>
            <w:shd w:val="clear" w:color="auto" w:fill="auto"/>
          </w:tcPr>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Складчатые, с</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неровным краем,</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образуют</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сплошной рост,</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светло-</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коричневые</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Круглые, с</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ровным краем,</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блестящие, серо-</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коричневые 2-5мм</w:t>
            </w:r>
          </w:p>
          <w:p w:rsidR="005E0984" w:rsidRPr="004C7389" w:rsidRDefault="005E0984" w:rsidP="00614059">
            <w:pPr>
              <w:spacing w:line="360" w:lineRule="auto"/>
              <w:ind w:left="93"/>
              <w:jc w:val="both"/>
              <w:rPr>
                <w:rFonts w:ascii="Times New Roman" w:hAnsi="Times New Roman" w:cs="Times New Roman"/>
              </w:rPr>
            </w:pPr>
            <w:r w:rsidRPr="004C7389">
              <w:rPr>
                <w:rFonts w:ascii="Times New Roman" w:hAnsi="Times New Roman" w:cs="Times New Roman"/>
              </w:rPr>
              <w:t>[20%]</w:t>
            </w:r>
          </w:p>
        </w:tc>
      </w:tr>
      <w:tr w:rsidR="005E0984" w:rsidRPr="004C7389" w:rsidTr="00614059">
        <w:trPr>
          <w:trHeight w:val="3392"/>
        </w:trPr>
        <w:tc>
          <w:tcPr>
            <w:tcW w:w="856" w:type="dxa"/>
            <w:shd w:val="clear" w:color="auto" w:fill="auto"/>
          </w:tcPr>
          <w:p w:rsidR="005E0984" w:rsidRPr="004C7389" w:rsidRDefault="005E0984" w:rsidP="00BD68BD">
            <w:pPr>
              <w:spacing w:line="360" w:lineRule="auto"/>
              <w:jc w:val="center"/>
              <w:rPr>
                <w:rFonts w:ascii="Times New Roman" w:hAnsi="Times New Roman" w:cs="Times New Roman"/>
              </w:rPr>
            </w:pPr>
            <w:r w:rsidRPr="004C7389">
              <w:rPr>
                <w:rFonts w:ascii="Times New Roman" w:hAnsi="Times New Roman" w:cs="Times New Roman"/>
              </w:rPr>
              <w:lastRenderedPageBreak/>
              <w:t>4</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Множество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колоний</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разных форм,</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светлокоричневые,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имеется одна</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зернистая,</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блестящая,</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неправильной</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формы</w:t>
            </w:r>
            <w:r w:rsidR="00614059">
              <w:rPr>
                <w:rFonts w:ascii="Times New Roman" w:hAnsi="Times New Roman" w:cs="Times New Roman"/>
              </w:rPr>
              <w:t xml:space="preserve"> </w:t>
            </w:r>
            <w:r w:rsidRPr="004C7389">
              <w:rPr>
                <w:rFonts w:ascii="Times New Roman" w:hAnsi="Times New Roman" w:cs="Times New Roman"/>
              </w:rPr>
              <w:t>[85%]</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Множество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складчатых и</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круглых</w:t>
            </w:r>
            <w:r w:rsidR="00614059">
              <w:rPr>
                <w:rFonts w:ascii="Times New Roman" w:hAnsi="Times New Roman" w:cs="Times New Roman"/>
              </w:rPr>
              <w:t xml:space="preserve"> </w:t>
            </w:r>
            <w:r w:rsidRPr="004C7389">
              <w:rPr>
                <w:rFonts w:ascii="Times New Roman" w:hAnsi="Times New Roman" w:cs="Times New Roman"/>
              </w:rPr>
              <w:t>колоний</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светло</w:t>
            </w:r>
            <w:r w:rsidR="00614059">
              <w:rPr>
                <w:rFonts w:ascii="Times New Roman" w:hAnsi="Times New Roman" w:cs="Times New Roman"/>
              </w:rPr>
              <w:t>-</w:t>
            </w:r>
            <w:r w:rsidRPr="004C7389">
              <w:rPr>
                <w:rFonts w:ascii="Times New Roman" w:hAnsi="Times New Roman" w:cs="Times New Roman"/>
              </w:rPr>
              <w:t>коричневого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цвета[80%]</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Две розовато-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коричневые,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блестящие,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крупные, 10-</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35мм, шесть ,</w:t>
            </w:r>
          </w:p>
          <w:p w:rsidR="0061405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мелкие и</w:t>
            </w:r>
            <w:r w:rsidR="00614059">
              <w:rPr>
                <w:rFonts w:ascii="Times New Roman" w:hAnsi="Times New Roman" w:cs="Times New Roman"/>
              </w:rPr>
              <w:t xml:space="preserve"> </w:t>
            </w:r>
            <w:r w:rsidRPr="004C7389">
              <w:rPr>
                <w:rFonts w:ascii="Times New Roman" w:hAnsi="Times New Roman" w:cs="Times New Roman"/>
              </w:rPr>
              <w:t xml:space="preserve">белые, </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w:t>
            </w:r>
            <w:r w:rsidR="00614059">
              <w:rPr>
                <w:rFonts w:ascii="Times New Roman" w:hAnsi="Times New Roman" w:cs="Times New Roman"/>
              </w:rPr>
              <w:t xml:space="preserve"> </w:t>
            </w:r>
            <w:r w:rsidRPr="004C7389">
              <w:rPr>
                <w:rFonts w:ascii="Times New Roman" w:hAnsi="Times New Roman" w:cs="Times New Roman"/>
              </w:rPr>
              <w:t>ровным</w:t>
            </w:r>
            <w:r w:rsidR="00614059">
              <w:rPr>
                <w:rFonts w:ascii="Times New Roman" w:hAnsi="Times New Roman" w:cs="Times New Roman"/>
              </w:rPr>
              <w:t xml:space="preserve"> </w:t>
            </w:r>
            <w:r w:rsidRPr="004C7389">
              <w:rPr>
                <w:rFonts w:ascii="Times New Roman" w:hAnsi="Times New Roman" w:cs="Times New Roman"/>
              </w:rPr>
              <w:t>краем,</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блестящие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[20%]</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 неровным</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краем, светло-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коричневые,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матовые-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сплошной рост,</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белые,</w:t>
            </w:r>
            <w:r w:rsidR="00614059">
              <w:rPr>
                <w:rFonts w:ascii="Times New Roman" w:hAnsi="Times New Roman" w:cs="Times New Roman"/>
              </w:rPr>
              <w:t xml:space="preserve"> </w:t>
            </w:r>
            <w:r w:rsidRPr="004C7389">
              <w:rPr>
                <w:rFonts w:ascii="Times New Roman" w:hAnsi="Times New Roman" w:cs="Times New Roman"/>
              </w:rPr>
              <w:t>блестящие, с</w:t>
            </w:r>
            <w:r w:rsidR="00614059">
              <w:rPr>
                <w:rFonts w:ascii="Times New Roman" w:hAnsi="Times New Roman" w:cs="Times New Roman"/>
              </w:rPr>
              <w:t xml:space="preserve"> </w:t>
            </w:r>
            <w:r w:rsidRPr="004C7389">
              <w:rPr>
                <w:rFonts w:ascii="Times New Roman" w:hAnsi="Times New Roman" w:cs="Times New Roman"/>
              </w:rPr>
              <w:t>ровным краем,</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мелкие, 2мм</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[35%]</w:t>
            </w:r>
          </w:p>
        </w:tc>
        <w:tc>
          <w:tcPr>
            <w:tcW w:w="1784" w:type="dxa"/>
            <w:shd w:val="clear" w:color="auto" w:fill="auto"/>
          </w:tcPr>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Полупрозрачные,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светло-</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коричневые,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образуют</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сплошной рост,</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матовые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Очень мелкие,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блестящие,</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круглые с ровным</w:t>
            </w:r>
          </w:p>
          <w:p w:rsidR="005E0984" w:rsidRPr="004C7389" w:rsidRDefault="005E0984" w:rsidP="00614059">
            <w:pPr>
              <w:spacing w:line="360" w:lineRule="auto"/>
              <w:ind w:left="142"/>
              <w:jc w:val="both"/>
              <w:rPr>
                <w:rFonts w:ascii="Times New Roman" w:hAnsi="Times New Roman" w:cs="Times New Roman"/>
              </w:rPr>
            </w:pPr>
            <w:r w:rsidRPr="004C7389">
              <w:rPr>
                <w:rFonts w:ascii="Times New Roman" w:hAnsi="Times New Roman" w:cs="Times New Roman"/>
              </w:rPr>
              <w:t>краем</w:t>
            </w:r>
          </w:p>
        </w:tc>
      </w:tr>
    </w:tbl>
    <w:p w:rsidR="00B67019" w:rsidRPr="00CF608B" w:rsidRDefault="00B67019" w:rsidP="00CF608B">
      <w:pPr>
        <w:spacing w:line="360" w:lineRule="auto"/>
        <w:jc w:val="both"/>
        <w:rPr>
          <w:rFonts w:ascii="Times New Roman" w:hAnsi="Times New Roman" w:cs="Times New Roman"/>
          <w:sz w:val="28"/>
          <w:szCs w:val="28"/>
        </w:rPr>
      </w:pPr>
    </w:p>
    <w:sectPr w:rsidR="00B67019" w:rsidRPr="00CF608B" w:rsidSect="0050440B">
      <w:pgSz w:w="11900" w:h="16838"/>
      <w:pgMar w:top="1134" w:right="843" w:bottom="1440" w:left="1440" w:header="0" w:footer="0" w:gutter="0"/>
      <w:cols w:space="0" w:equalWidth="0">
        <w:col w:w="961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A08" w:rsidRDefault="00E64A08" w:rsidP="004821F1">
      <w:r>
        <w:separator/>
      </w:r>
    </w:p>
  </w:endnote>
  <w:endnote w:type="continuationSeparator" w:id="1">
    <w:p w:rsidR="00E64A08" w:rsidRDefault="00E64A08" w:rsidP="004821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4077"/>
      <w:docPartObj>
        <w:docPartGallery w:val="Page Numbers (Bottom of Page)"/>
        <w:docPartUnique/>
      </w:docPartObj>
    </w:sdtPr>
    <w:sdtContent>
      <w:p w:rsidR="00B67019" w:rsidRDefault="00B67019">
        <w:pPr>
          <w:pStyle w:val="a8"/>
          <w:jc w:val="center"/>
        </w:pPr>
        <w:fldSimple w:instr=" PAGE   \* MERGEFORMAT ">
          <w:r w:rsidR="00302EF6">
            <w:rPr>
              <w:noProof/>
            </w:rPr>
            <w:t>17</w:t>
          </w:r>
        </w:fldSimple>
      </w:p>
    </w:sdtContent>
  </w:sdt>
  <w:p w:rsidR="00B67019" w:rsidRDefault="00B6701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A08" w:rsidRDefault="00E64A08" w:rsidP="004821F1">
      <w:r>
        <w:separator/>
      </w:r>
    </w:p>
  </w:footnote>
  <w:footnote w:type="continuationSeparator" w:id="1">
    <w:p w:rsidR="00E64A08" w:rsidRDefault="00E64A08" w:rsidP="004821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BD062C2"/>
    <w:lvl w:ilvl="0" w:tplc="C5445A30">
      <w:start w:val="1"/>
      <w:numFmt w:val="bullet"/>
      <w:lvlText w:val="В"/>
      <w:lvlJc w:val="left"/>
    </w:lvl>
    <w:lvl w:ilvl="1" w:tplc="5AF60362">
      <w:start w:val="1"/>
      <w:numFmt w:val="bullet"/>
      <w:lvlText w:val=""/>
      <w:lvlJc w:val="left"/>
    </w:lvl>
    <w:lvl w:ilvl="2" w:tplc="48488A0C">
      <w:start w:val="1"/>
      <w:numFmt w:val="bullet"/>
      <w:lvlText w:val=""/>
      <w:lvlJc w:val="left"/>
    </w:lvl>
    <w:lvl w:ilvl="3" w:tplc="7B7A80CC">
      <w:start w:val="1"/>
      <w:numFmt w:val="bullet"/>
      <w:lvlText w:val=""/>
      <w:lvlJc w:val="left"/>
    </w:lvl>
    <w:lvl w:ilvl="4" w:tplc="931E4A78">
      <w:start w:val="1"/>
      <w:numFmt w:val="bullet"/>
      <w:lvlText w:val=""/>
      <w:lvlJc w:val="left"/>
    </w:lvl>
    <w:lvl w:ilvl="5" w:tplc="54DABF94">
      <w:start w:val="1"/>
      <w:numFmt w:val="bullet"/>
      <w:lvlText w:val=""/>
      <w:lvlJc w:val="left"/>
    </w:lvl>
    <w:lvl w:ilvl="6" w:tplc="45E61722">
      <w:start w:val="1"/>
      <w:numFmt w:val="bullet"/>
      <w:lvlText w:val=""/>
      <w:lvlJc w:val="left"/>
    </w:lvl>
    <w:lvl w:ilvl="7" w:tplc="D4B00C98">
      <w:start w:val="1"/>
      <w:numFmt w:val="bullet"/>
      <w:lvlText w:val=""/>
      <w:lvlJc w:val="left"/>
    </w:lvl>
    <w:lvl w:ilvl="8" w:tplc="93107966">
      <w:start w:val="1"/>
      <w:numFmt w:val="bullet"/>
      <w:lvlText w:val=""/>
      <w:lvlJc w:val="left"/>
    </w:lvl>
  </w:abstractNum>
  <w:abstractNum w:abstractNumId="1">
    <w:nsid w:val="00000002"/>
    <w:multiLevelType w:val="hybridMultilevel"/>
    <w:tmpl w:val="12200854"/>
    <w:lvl w:ilvl="0" w:tplc="B192AA00">
      <w:start w:val="1"/>
      <w:numFmt w:val="decimal"/>
      <w:lvlText w:val="%1."/>
      <w:lvlJc w:val="left"/>
    </w:lvl>
    <w:lvl w:ilvl="1" w:tplc="500C3B74">
      <w:start w:val="1"/>
      <w:numFmt w:val="bullet"/>
      <w:lvlText w:val=""/>
      <w:lvlJc w:val="left"/>
    </w:lvl>
    <w:lvl w:ilvl="2" w:tplc="3064E6AE">
      <w:start w:val="1"/>
      <w:numFmt w:val="bullet"/>
      <w:lvlText w:val=""/>
      <w:lvlJc w:val="left"/>
    </w:lvl>
    <w:lvl w:ilvl="3" w:tplc="41920E78">
      <w:start w:val="1"/>
      <w:numFmt w:val="bullet"/>
      <w:lvlText w:val=""/>
      <w:lvlJc w:val="left"/>
    </w:lvl>
    <w:lvl w:ilvl="4" w:tplc="568A8794">
      <w:start w:val="1"/>
      <w:numFmt w:val="bullet"/>
      <w:lvlText w:val=""/>
      <w:lvlJc w:val="left"/>
    </w:lvl>
    <w:lvl w:ilvl="5" w:tplc="9A5C2CD6">
      <w:start w:val="1"/>
      <w:numFmt w:val="bullet"/>
      <w:lvlText w:val=""/>
      <w:lvlJc w:val="left"/>
    </w:lvl>
    <w:lvl w:ilvl="6" w:tplc="9370DDE8">
      <w:start w:val="1"/>
      <w:numFmt w:val="bullet"/>
      <w:lvlText w:val=""/>
      <w:lvlJc w:val="left"/>
    </w:lvl>
    <w:lvl w:ilvl="7" w:tplc="BDC6D27E">
      <w:start w:val="1"/>
      <w:numFmt w:val="bullet"/>
      <w:lvlText w:val=""/>
      <w:lvlJc w:val="left"/>
    </w:lvl>
    <w:lvl w:ilvl="8" w:tplc="D0283416">
      <w:start w:val="1"/>
      <w:numFmt w:val="bullet"/>
      <w:lvlText w:val=""/>
      <w:lvlJc w:val="left"/>
    </w:lvl>
  </w:abstractNum>
  <w:abstractNum w:abstractNumId="2">
    <w:nsid w:val="00000003"/>
    <w:multiLevelType w:val="hybridMultilevel"/>
    <w:tmpl w:val="4DB127F8"/>
    <w:lvl w:ilvl="0" w:tplc="F94EE938">
      <w:start w:val="1"/>
      <w:numFmt w:val="decimal"/>
      <w:lvlText w:val="%1."/>
      <w:lvlJc w:val="left"/>
    </w:lvl>
    <w:lvl w:ilvl="1" w:tplc="CFBCF59C">
      <w:start w:val="1"/>
      <w:numFmt w:val="bullet"/>
      <w:lvlText w:val=""/>
      <w:lvlJc w:val="left"/>
    </w:lvl>
    <w:lvl w:ilvl="2" w:tplc="2132BBF0">
      <w:start w:val="1"/>
      <w:numFmt w:val="bullet"/>
      <w:lvlText w:val=""/>
      <w:lvlJc w:val="left"/>
    </w:lvl>
    <w:lvl w:ilvl="3" w:tplc="683EA444">
      <w:start w:val="1"/>
      <w:numFmt w:val="bullet"/>
      <w:lvlText w:val=""/>
      <w:lvlJc w:val="left"/>
    </w:lvl>
    <w:lvl w:ilvl="4" w:tplc="4B58D516">
      <w:start w:val="1"/>
      <w:numFmt w:val="bullet"/>
      <w:lvlText w:val=""/>
      <w:lvlJc w:val="left"/>
    </w:lvl>
    <w:lvl w:ilvl="5" w:tplc="5F84E85C">
      <w:start w:val="1"/>
      <w:numFmt w:val="bullet"/>
      <w:lvlText w:val=""/>
      <w:lvlJc w:val="left"/>
    </w:lvl>
    <w:lvl w:ilvl="6" w:tplc="A48ABFE8">
      <w:start w:val="1"/>
      <w:numFmt w:val="bullet"/>
      <w:lvlText w:val=""/>
      <w:lvlJc w:val="left"/>
    </w:lvl>
    <w:lvl w:ilvl="7" w:tplc="B78AC33E">
      <w:start w:val="1"/>
      <w:numFmt w:val="bullet"/>
      <w:lvlText w:val=""/>
      <w:lvlJc w:val="left"/>
    </w:lvl>
    <w:lvl w:ilvl="8" w:tplc="A4805228">
      <w:start w:val="1"/>
      <w:numFmt w:val="bullet"/>
      <w:lvlText w:val=""/>
      <w:lvlJc w:val="left"/>
    </w:lvl>
  </w:abstractNum>
  <w:abstractNum w:abstractNumId="3">
    <w:nsid w:val="00000004"/>
    <w:multiLevelType w:val="hybridMultilevel"/>
    <w:tmpl w:val="0216231A"/>
    <w:lvl w:ilvl="0" w:tplc="94667F30">
      <w:start w:val="2"/>
      <w:numFmt w:val="decimal"/>
      <w:lvlText w:val="%1."/>
      <w:lvlJc w:val="left"/>
    </w:lvl>
    <w:lvl w:ilvl="1" w:tplc="CA9C7552">
      <w:start w:val="1"/>
      <w:numFmt w:val="bullet"/>
      <w:lvlText w:val=""/>
      <w:lvlJc w:val="left"/>
    </w:lvl>
    <w:lvl w:ilvl="2" w:tplc="2AF8D022">
      <w:start w:val="1"/>
      <w:numFmt w:val="bullet"/>
      <w:lvlText w:val=""/>
      <w:lvlJc w:val="left"/>
    </w:lvl>
    <w:lvl w:ilvl="3" w:tplc="643601B8">
      <w:start w:val="1"/>
      <w:numFmt w:val="bullet"/>
      <w:lvlText w:val=""/>
      <w:lvlJc w:val="left"/>
    </w:lvl>
    <w:lvl w:ilvl="4" w:tplc="6446288A">
      <w:start w:val="1"/>
      <w:numFmt w:val="bullet"/>
      <w:lvlText w:val=""/>
      <w:lvlJc w:val="left"/>
    </w:lvl>
    <w:lvl w:ilvl="5" w:tplc="A6209E60">
      <w:start w:val="1"/>
      <w:numFmt w:val="bullet"/>
      <w:lvlText w:val=""/>
      <w:lvlJc w:val="left"/>
    </w:lvl>
    <w:lvl w:ilvl="6" w:tplc="57A4A4D0">
      <w:start w:val="1"/>
      <w:numFmt w:val="bullet"/>
      <w:lvlText w:val=""/>
      <w:lvlJc w:val="left"/>
    </w:lvl>
    <w:lvl w:ilvl="7" w:tplc="66C2ACBC">
      <w:start w:val="1"/>
      <w:numFmt w:val="bullet"/>
      <w:lvlText w:val=""/>
      <w:lvlJc w:val="left"/>
    </w:lvl>
    <w:lvl w:ilvl="8" w:tplc="54A6F4A6">
      <w:start w:val="1"/>
      <w:numFmt w:val="bullet"/>
      <w:lvlText w:val=""/>
      <w:lvlJc w:val="left"/>
    </w:lvl>
  </w:abstractNum>
  <w:abstractNum w:abstractNumId="4">
    <w:nsid w:val="00000005"/>
    <w:multiLevelType w:val="hybridMultilevel"/>
    <w:tmpl w:val="1F16E9E8"/>
    <w:lvl w:ilvl="0" w:tplc="985C91E8">
      <w:start w:val="1"/>
      <w:numFmt w:val="bullet"/>
      <w:lvlText w:val="-"/>
      <w:lvlJc w:val="left"/>
    </w:lvl>
    <w:lvl w:ilvl="1" w:tplc="D45C681C">
      <w:start w:val="1"/>
      <w:numFmt w:val="bullet"/>
      <w:lvlText w:val=""/>
      <w:lvlJc w:val="left"/>
    </w:lvl>
    <w:lvl w:ilvl="2" w:tplc="8A08D05A">
      <w:start w:val="1"/>
      <w:numFmt w:val="bullet"/>
      <w:lvlText w:val=""/>
      <w:lvlJc w:val="left"/>
    </w:lvl>
    <w:lvl w:ilvl="3" w:tplc="A036AD28">
      <w:start w:val="1"/>
      <w:numFmt w:val="bullet"/>
      <w:lvlText w:val=""/>
      <w:lvlJc w:val="left"/>
    </w:lvl>
    <w:lvl w:ilvl="4" w:tplc="74069E72">
      <w:start w:val="1"/>
      <w:numFmt w:val="bullet"/>
      <w:lvlText w:val=""/>
      <w:lvlJc w:val="left"/>
    </w:lvl>
    <w:lvl w:ilvl="5" w:tplc="0F7C7D9E">
      <w:start w:val="1"/>
      <w:numFmt w:val="bullet"/>
      <w:lvlText w:val=""/>
      <w:lvlJc w:val="left"/>
    </w:lvl>
    <w:lvl w:ilvl="6" w:tplc="AF56F1A6">
      <w:start w:val="1"/>
      <w:numFmt w:val="bullet"/>
      <w:lvlText w:val=""/>
      <w:lvlJc w:val="left"/>
    </w:lvl>
    <w:lvl w:ilvl="7" w:tplc="1F126734">
      <w:start w:val="1"/>
      <w:numFmt w:val="bullet"/>
      <w:lvlText w:val=""/>
      <w:lvlJc w:val="left"/>
    </w:lvl>
    <w:lvl w:ilvl="8" w:tplc="D4F0923C">
      <w:start w:val="1"/>
      <w:numFmt w:val="bullet"/>
      <w:lvlText w:val=""/>
      <w:lvlJc w:val="left"/>
    </w:lvl>
  </w:abstractNum>
  <w:abstractNum w:abstractNumId="5">
    <w:nsid w:val="00000006"/>
    <w:multiLevelType w:val="hybridMultilevel"/>
    <w:tmpl w:val="1190CDE6"/>
    <w:lvl w:ilvl="0" w:tplc="1E4A5C22">
      <w:start w:val="1"/>
      <w:numFmt w:val="bullet"/>
      <w:lvlText w:val="-"/>
      <w:lvlJc w:val="left"/>
    </w:lvl>
    <w:lvl w:ilvl="1" w:tplc="188E7CEC">
      <w:start w:val="1"/>
      <w:numFmt w:val="bullet"/>
      <w:lvlText w:val=""/>
      <w:lvlJc w:val="left"/>
    </w:lvl>
    <w:lvl w:ilvl="2" w:tplc="016618FA">
      <w:start w:val="1"/>
      <w:numFmt w:val="bullet"/>
      <w:lvlText w:val=""/>
      <w:lvlJc w:val="left"/>
    </w:lvl>
    <w:lvl w:ilvl="3" w:tplc="96060482">
      <w:start w:val="1"/>
      <w:numFmt w:val="bullet"/>
      <w:lvlText w:val=""/>
      <w:lvlJc w:val="left"/>
    </w:lvl>
    <w:lvl w:ilvl="4" w:tplc="5FD4B7BC">
      <w:start w:val="1"/>
      <w:numFmt w:val="bullet"/>
      <w:lvlText w:val=""/>
      <w:lvlJc w:val="left"/>
    </w:lvl>
    <w:lvl w:ilvl="5" w:tplc="5EF20582">
      <w:start w:val="1"/>
      <w:numFmt w:val="bullet"/>
      <w:lvlText w:val=""/>
      <w:lvlJc w:val="left"/>
    </w:lvl>
    <w:lvl w:ilvl="6" w:tplc="C57A74D8">
      <w:start w:val="1"/>
      <w:numFmt w:val="bullet"/>
      <w:lvlText w:val=""/>
      <w:lvlJc w:val="left"/>
    </w:lvl>
    <w:lvl w:ilvl="7" w:tplc="10EA27EC">
      <w:start w:val="1"/>
      <w:numFmt w:val="bullet"/>
      <w:lvlText w:val=""/>
      <w:lvlJc w:val="left"/>
    </w:lvl>
    <w:lvl w:ilvl="8" w:tplc="FC8E6090">
      <w:start w:val="1"/>
      <w:numFmt w:val="bullet"/>
      <w:lvlText w:val=""/>
      <w:lvlJc w:val="left"/>
    </w:lvl>
  </w:abstractNum>
  <w:abstractNum w:abstractNumId="6">
    <w:nsid w:val="00000007"/>
    <w:multiLevelType w:val="hybridMultilevel"/>
    <w:tmpl w:val="66EF438C"/>
    <w:lvl w:ilvl="0" w:tplc="B41C033A">
      <w:start w:val="1"/>
      <w:numFmt w:val="bullet"/>
      <w:lvlText w:val="-"/>
      <w:lvlJc w:val="left"/>
    </w:lvl>
    <w:lvl w:ilvl="1" w:tplc="4A5634C2">
      <w:start w:val="1"/>
      <w:numFmt w:val="bullet"/>
      <w:lvlText w:val=""/>
      <w:lvlJc w:val="left"/>
    </w:lvl>
    <w:lvl w:ilvl="2" w:tplc="63A67362">
      <w:start w:val="1"/>
      <w:numFmt w:val="bullet"/>
      <w:lvlText w:val=""/>
      <w:lvlJc w:val="left"/>
    </w:lvl>
    <w:lvl w:ilvl="3" w:tplc="F6C0D408">
      <w:start w:val="1"/>
      <w:numFmt w:val="bullet"/>
      <w:lvlText w:val=""/>
      <w:lvlJc w:val="left"/>
    </w:lvl>
    <w:lvl w:ilvl="4" w:tplc="D21E684C">
      <w:start w:val="1"/>
      <w:numFmt w:val="bullet"/>
      <w:lvlText w:val=""/>
      <w:lvlJc w:val="left"/>
    </w:lvl>
    <w:lvl w:ilvl="5" w:tplc="8160A0FC">
      <w:start w:val="1"/>
      <w:numFmt w:val="bullet"/>
      <w:lvlText w:val=""/>
      <w:lvlJc w:val="left"/>
    </w:lvl>
    <w:lvl w:ilvl="6" w:tplc="617AF652">
      <w:start w:val="1"/>
      <w:numFmt w:val="bullet"/>
      <w:lvlText w:val=""/>
      <w:lvlJc w:val="left"/>
    </w:lvl>
    <w:lvl w:ilvl="7" w:tplc="299A690A">
      <w:start w:val="1"/>
      <w:numFmt w:val="bullet"/>
      <w:lvlText w:val=""/>
      <w:lvlJc w:val="left"/>
    </w:lvl>
    <w:lvl w:ilvl="8" w:tplc="22B02448">
      <w:start w:val="1"/>
      <w:numFmt w:val="bullet"/>
      <w:lvlText w:val=""/>
      <w:lvlJc w:val="left"/>
    </w:lvl>
  </w:abstractNum>
  <w:abstractNum w:abstractNumId="7">
    <w:nsid w:val="00000008"/>
    <w:multiLevelType w:val="hybridMultilevel"/>
    <w:tmpl w:val="140E0F76"/>
    <w:lvl w:ilvl="0" w:tplc="0A386D68">
      <w:start w:val="1"/>
      <w:numFmt w:val="bullet"/>
      <w:lvlText w:val="-"/>
      <w:lvlJc w:val="left"/>
    </w:lvl>
    <w:lvl w:ilvl="1" w:tplc="8B26AEF8">
      <w:start w:val="1"/>
      <w:numFmt w:val="bullet"/>
      <w:lvlText w:val=""/>
      <w:lvlJc w:val="left"/>
    </w:lvl>
    <w:lvl w:ilvl="2" w:tplc="CB400636">
      <w:start w:val="1"/>
      <w:numFmt w:val="bullet"/>
      <w:lvlText w:val=""/>
      <w:lvlJc w:val="left"/>
    </w:lvl>
    <w:lvl w:ilvl="3" w:tplc="C9600104">
      <w:start w:val="1"/>
      <w:numFmt w:val="bullet"/>
      <w:lvlText w:val=""/>
      <w:lvlJc w:val="left"/>
    </w:lvl>
    <w:lvl w:ilvl="4" w:tplc="357E7094">
      <w:start w:val="1"/>
      <w:numFmt w:val="bullet"/>
      <w:lvlText w:val=""/>
      <w:lvlJc w:val="left"/>
    </w:lvl>
    <w:lvl w:ilvl="5" w:tplc="63B824F4">
      <w:start w:val="1"/>
      <w:numFmt w:val="bullet"/>
      <w:lvlText w:val=""/>
      <w:lvlJc w:val="left"/>
    </w:lvl>
    <w:lvl w:ilvl="6" w:tplc="017EAC50">
      <w:start w:val="1"/>
      <w:numFmt w:val="bullet"/>
      <w:lvlText w:val=""/>
      <w:lvlJc w:val="left"/>
    </w:lvl>
    <w:lvl w:ilvl="7" w:tplc="F66C3444">
      <w:start w:val="1"/>
      <w:numFmt w:val="bullet"/>
      <w:lvlText w:val=""/>
      <w:lvlJc w:val="left"/>
    </w:lvl>
    <w:lvl w:ilvl="8" w:tplc="7610D06C">
      <w:start w:val="1"/>
      <w:numFmt w:val="bullet"/>
      <w:lvlText w:val=""/>
      <w:lvlJc w:val="left"/>
    </w:lvl>
  </w:abstractNum>
  <w:abstractNum w:abstractNumId="8">
    <w:nsid w:val="00000009"/>
    <w:multiLevelType w:val="hybridMultilevel"/>
    <w:tmpl w:val="3352255A"/>
    <w:lvl w:ilvl="0" w:tplc="DE3EA7CC">
      <w:start w:val="1"/>
      <w:numFmt w:val="bullet"/>
      <w:lvlText w:val="-"/>
      <w:lvlJc w:val="left"/>
    </w:lvl>
    <w:lvl w:ilvl="1" w:tplc="AC92DD42">
      <w:start w:val="1"/>
      <w:numFmt w:val="bullet"/>
      <w:lvlText w:val=""/>
      <w:lvlJc w:val="left"/>
    </w:lvl>
    <w:lvl w:ilvl="2" w:tplc="D1621E90">
      <w:start w:val="1"/>
      <w:numFmt w:val="bullet"/>
      <w:lvlText w:val=""/>
      <w:lvlJc w:val="left"/>
    </w:lvl>
    <w:lvl w:ilvl="3" w:tplc="032CFEE8">
      <w:start w:val="1"/>
      <w:numFmt w:val="bullet"/>
      <w:lvlText w:val=""/>
      <w:lvlJc w:val="left"/>
    </w:lvl>
    <w:lvl w:ilvl="4" w:tplc="9B905E3E">
      <w:start w:val="1"/>
      <w:numFmt w:val="bullet"/>
      <w:lvlText w:val=""/>
      <w:lvlJc w:val="left"/>
    </w:lvl>
    <w:lvl w:ilvl="5" w:tplc="C4CA08E6">
      <w:start w:val="1"/>
      <w:numFmt w:val="bullet"/>
      <w:lvlText w:val=""/>
      <w:lvlJc w:val="left"/>
    </w:lvl>
    <w:lvl w:ilvl="6" w:tplc="B4FEEEC2">
      <w:start w:val="1"/>
      <w:numFmt w:val="bullet"/>
      <w:lvlText w:val=""/>
      <w:lvlJc w:val="left"/>
    </w:lvl>
    <w:lvl w:ilvl="7" w:tplc="4378C12E">
      <w:start w:val="1"/>
      <w:numFmt w:val="bullet"/>
      <w:lvlText w:val=""/>
      <w:lvlJc w:val="left"/>
    </w:lvl>
    <w:lvl w:ilvl="8" w:tplc="ADB47CB0">
      <w:start w:val="1"/>
      <w:numFmt w:val="bullet"/>
      <w:lvlText w:val=""/>
      <w:lvlJc w:val="left"/>
    </w:lvl>
  </w:abstractNum>
  <w:abstractNum w:abstractNumId="9">
    <w:nsid w:val="0000000A"/>
    <w:multiLevelType w:val="hybridMultilevel"/>
    <w:tmpl w:val="109CF92E"/>
    <w:lvl w:ilvl="0" w:tplc="9A88D3A4">
      <w:start w:val="1"/>
      <w:numFmt w:val="bullet"/>
      <w:lvlText w:val="и"/>
      <w:lvlJc w:val="left"/>
    </w:lvl>
    <w:lvl w:ilvl="1" w:tplc="D130C57A">
      <w:start w:val="1"/>
      <w:numFmt w:val="bullet"/>
      <w:lvlText w:val="К"/>
      <w:lvlJc w:val="left"/>
    </w:lvl>
    <w:lvl w:ilvl="2" w:tplc="80BC21BA">
      <w:start w:val="1"/>
      <w:numFmt w:val="bullet"/>
      <w:lvlText w:val=""/>
      <w:lvlJc w:val="left"/>
    </w:lvl>
    <w:lvl w:ilvl="3" w:tplc="4A74C258">
      <w:start w:val="1"/>
      <w:numFmt w:val="bullet"/>
      <w:lvlText w:val=""/>
      <w:lvlJc w:val="left"/>
    </w:lvl>
    <w:lvl w:ilvl="4" w:tplc="53DA58A8">
      <w:start w:val="1"/>
      <w:numFmt w:val="bullet"/>
      <w:lvlText w:val=""/>
      <w:lvlJc w:val="left"/>
    </w:lvl>
    <w:lvl w:ilvl="5" w:tplc="7C14A3DA">
      <w:start w:val="1"/>
      <w:numFmt w:val="bullet"/>
      <w:lvlText w:val=""/>
      <w:lvlJc w:val="left"/>
    </w:lvl>
    <w:lvl w:ilvl="6" w:tplc="8B605B44">
      <w:start w:val="1"/>
      <w:numFmt w:val="bullet"/>
      <w:lvlText w:val=""/>
      <w:lvlJc w:val="left"/>
    </w:lvl>
    <w:lvl w:ilvl="7" w:tplc="A1000AD2">
      <w:start w:val="1"/>
      <w:numFmt w:val="bullet"/>
      <w:lvlText w:val=""/>
      <w:lvlJc w:val="left"/>
    </w:lvl>
    <w:lvl w:ilvl="8" w:tplc="88E2D1DC">
      <w:start w:val="1"/>
      <w:numFmt w:val="bullet"/>
      <w:lvlText w:val=""/>
      <w:lvlJc w:val="left"/>
    </w:lvl>
  </w:abstractNum>
  <w:abstractNum w:abstractNumId="10">
    <w:nsid w:val="0000000B"/>
    <w:multiLevelType w:val="hybridMultilevel"/>
    <w:tmpl w:val="0DED7262"/>
    <w:lvl w:ilvl="0" w:tplc="2F3EB0FA">
      <w:start w:val="1"/>
      <w:numFmt w:val="bullet"/>
      <w:lvlText w:val="С"/>
      <w:lvlJc w:val="left"/>
    </w:lvl>
    <w:lvl w:ilvl="1" w:tplc="D326F4D2">
      <w:start w:val="1"/>
      <w:numFmt w:val="bullet"/>
      <w:lvlText w:val=""/>
      <w:lvlJc w:val="left"/>
    </w:lvl>
    <w:lvl w:ilvl="2" w:tplc="B7049686">
      <w:start w:val="1"/>
      <w:numFmt w:val="bullet"/>
      <w:lvlText w:val=""/>
      <w:lvlJc w:val="left"/>
    </w:lvl>
    <w:lvl w:ilvl="3" w:tplc="125EF352">
      <w:start w:val="1"/>
      <w:numFmt w:val="bullet"/>
      <w:lvlText w:val=""/>
      <w:lvlJc w:val="left"/>
    </w:lvl>
    <w:lvl w:ilvl="4" w:tplc="34E6B4E8">
      <w:start w:val="1"/>
      <w:numFmt w:val="bullet"/>
      <w:lvlText w:val=""/>
      <w:lvlJc w:val="left"/>
    </w:lvl>
    <w:lvl w:ilvl="5" w:tplc="CDFCB890">
      <w:start w:val="1"/>
      <w:numFmt w:val="bullet"/>
      <w:lvlText w:val=""/>
      <w:lvlJc w:val="left"/>
    </w:lvl>
    <w:lvl w:ilvl="6" w:tplc="07D4B7EE">
      <w:start w:val="1"/>
      <w:numFmt w:val="bullet"/>
      <w:lvlText w:val=""/>
      <w:lvlJc w:val="left"/>
    </w:lvl>
    <w:lvl w:ilvl="7" w:tplc="B94E92F2">
      <w:start w:val="1"/>
      <w:numFmt w:val="bullet"/>
      <w:lvlText w:val=""/>
      <w:lvlJc w:val="left"/>
    </w:lvl>
    <w:lvl w:ilvl="8" w:tplc="EA2AF78C">
      <w:start w:val="1"/>
      <w:numFmt w:val="bullet"/>
      <w:lvlText w:val=""/>
      <w:lvlJc w:val="left"/>
    </w:lvl>
  </w:abstractNum>
  <w:abstractNum w:abstractNumId="11">
    <w:nsid w:val="0000000C"/>
    <w:multiLevelType w:val="hybridMultilevel"/>
    <w:tmpl w:val="7FDCC232"/>
    <w:lvl w:ilvl="0" w:tplc="C6BC8BFC">
      <w:start w:val="2"/>
      <w:numFmt w:val="decimal"/>
      <w:lvlText w:val="%1."/>
      <w:lvlJc w:val="left"/>
    </w:lvl>
    <w:lvl w:ilvl="1" w:tplc="EB360298">
      <w:start w:val="1"/>
      <w:numFmt w:val="bullet"/>
      <w:lvlText w:val=""/>
      <w:lvlJc w:val="left"/>
    </w:lvl>
    <w:lvl w:ilvl="2" w:tplc="E2545A14">
      <w:start w:val="1"/>
      <w:numFmt w:val="bullet"/>
      <w:lvlText w:val=""/>
      <w:lvlJc w:val="left"/>
    </w:lvl>
    <w:lvl w:ilvl="3" w:tplc="2D464430">
      <w:start w:val="1"/>
      <w:numFmt w:val="bullet"/>
      <w:lvlText w:val=""/>
      <w:lvlJc w:val="left"/>
    </w:lvl>
    <w:lvl w:ilvl="4" w:tplc="741E393E">
      <w:start w:val="1"/>
      <w:numFmt w:val="bullet"/>
      <w:lvlText w:val=""/>
      <w:lvlJc w:val="left"/>
    </w:lvl>
    <w:lvl w:ilvl="5" w:tplc="77D23338">
      <w:start w:val="1"/>
      <w:numFmt w:val="bullet"/>
      <w:lvlText w:val=""/>
      <w:lvlJc w:val="left"/>
    </w:lvl>
    <w:lvl w:ilvl="6" w:tplc="755842BA">
      <w:start w:val="1"/>
      <w:numFmt w:val="bullet"/>
      <w:lvlText w:val=""/>
      <w:lvlJc w:val="left"/>
    </w:lvl>
    <w:lvl w:ilvl="7" w:tplc="298C3E84">
      <w:start w:val="1"/>
      <w:numFmt w:val="bullet"/>
      <w:lvlText w:val=""/>
      <w:lvlJc w:val="left"/>
    </w:lvl>
    <w:lvl w:ilvl="8" w:tplc="E06AED18">
      <w:start w:val="1"/>
      <w:numFmt w:val="bullet"/>
      <w:lvlText w:val=""/>
      <w:lvlJc w:val="left"/>
    </w:lvl>
  </w:abstractNum>
  <w:abstractNum w:abstractNumId="12">
    <w:nsid w:val="0000000D"/>
    <w:multiLevelType w:val="hybridMultilevel"/>
    <w:tmpl w:val="1BEFD79E"/>
    <w:lvl w:ilvl="0" w:tplc="89A4BE1E">
      <w:start w:val="4"/>
      <w:numFmt w:val="decimal"/>
      <w:lvlText w:val="%1."/>
      <w:lvlJc w:val="left"/>
    </w:lvl>
    <w:lvl w:ilvl="1" w:tplc="14A2C8D8">
      <w:start w:val="1"/>
      <w:numFmt w:val="bullet"/>
      <w:lvlText w:val=""/>
      <w:lvlJc w:val="left"/>
    </w:lvl>
    <w:lvl w:ilvl="2" w:tplc="AD08A7DC">
      <w:start w:val="1"/>
      <w:numFmt w:val="bullet"/>
      <w:lvlText w:val=""/>
      <w:lvlJc w:val="left"/>
    </w:lvl>
    <w:lvl w:ilvl="3" w:tplc="121AE138">
      <w:start w:val="1"/>
      <w:numFmt w:val="bullet"/>
      <w:lvlText w:val=""/>
      <w:lvlJc w:val="left"/>
    </w:lvl>
    <w:lvl w:ilvl="4" w:tplc="A5FAD328">
      <w:start w:val="1"/>
      <w:numFmt w:val="bullet"/>
      <w:lvlText w:val=""/>
      <w:lvlJc w:val="left"/>
    </w:lvl>
    <w:lvl w:ilvl="5" w:tplc="421EF224">
      <w:start w:val="1"/>
      <w:numFmt w:val="bullet"/>
      <w:lvlText w:val=""/>
      <w:lvlJc w:val="left"/>
    </w:lvl>
    <w:lvl w:ilvl="6" w:tplc="0186E9E6">
      <w:start w:val="1"/>
      <w:numFmt w:val="bullet"/>
      <w:lvlText w:val=""/>
      <w:lvlJc w:val="left"/>
    </w:lvl>
    <w:lvl w:ilvl="7" w:tplc="A3E6195A">
      <w:start w:val="1"/>
      <w:numFmt w:val="bullet"/>
      <w:lvlText w:val=""/>
      <w:lvlJc w:val="left"/>
    </w:lvl>
    <w:lvl w:ilvl="8" w:tplc="EC04FB86">
      <w:start w:val="1"/>
      <w:numFmt w:val="bullet"/>
      <w:lvlText w:val=""/>
      <w:lvlJc w:val="left"/>
    </w:lvl>
  </w:abstractNum>
  <w:abstractNum w:abstractNumId="13">
    <w:nsid w:val="0000000E"/>
    <w:multiLevelType w:val="hybridMultilevel"/>
    <w:tmpl w:val="41A7C4C8"/>
    <w:lvl w:ilvl="0" w:tplc="A2448CE4">
      <w:numFmt w:val="decimal"/>
      <w:lvlText w:val="%1."/>
      <w:lvlJc w:val="left"/>
    </w:lvl>
    <w:lvl w:ilvl="1" w:tplc="8A8EDB00">
      <w:start w:val="1"/>
      <w:numFmt w:val="bullet"/>
      <w:lvlText w:val="В"/>
      <w:lvlJc w:val="left"/>
    </w:lvl>
    <w:lvl w:ilvl="2" w:tplc="27FEAB6E">
      <w:start w:val="1"/>
      <w:numFmt w:val="bullet"/>
      <w:lvlText w:val=""/>
      <w:lvlJc w:val="left"/>
    </w:lvl>
    <w:lvl w:ilvl="3" w:tplc="16C040BC">
      <w:start w:val="1"/>
      <w:numFmt w:val="bullet"/>
      <w:lvlText w:val=""/>
      <w:lvlJc w:val="left"/>
    </w:lvl>
    <w:lvl w:ilvl="4" w:tplc="C9E860B2">
      <w:start w:val="1"/>
      <w:numFmt w:val="bullet"/>
      <w:lvlText w:val=""/>
      <w:lvlJc w:val="left"/>
    </w:lvl>
    <w:lvl w:ilvl="5" w:tplc="1E16A64C">
      <w:start w:val="1"/>
      <w:numFmt w:val="bullet"/>
      <w:lvlText w:val=""/>
      <w:lvlJc w:val="left"/>
    </w:lvl>
    <w:lvl w:ilvl="6" w:tplc="2F0079C4">
      <w:start w:val="1"/>
      <w:numFmt w:val="bullet"/>
      <w:lvlText w:val=""/>
      <w:lvlJc w:val="left"/>
    </w:lvl>
    <w:lvl w:ilvl="7" w:tplc="F872E2E2">
      <w:start w:val="1"/>
      <w:numFmt w:val="bullet"/>
      <w:lvlText w:val=""/>
      <w:lvlJc w:val="left"/>
    </w:lvl>
    <w:lvl w:ilvl="8" w:tplc="7E089B9C">
      <w:start w:val="1"/>
      <w:numFmt w:val="bullet"/>
      <w:lvlText w:val=""/>
      <w:lvlJc w:val="left"/>
    </w:lvl>
  </w:abstractNum>
  <w:abstractNum w:abstractNumId="14">
    <w:nsid w:val="0000000F"/>
    <w:multiLevelType w:val="hybridMultilevel"/>
    <w:tmpl w:val="6B68079A"/>
    <w:lvl w:ilvl="0" w:tplc="536A9E0A">
      <w:start w:val="2"/>
      <w:numFmt w:val="decimal"/>
      <w:lvlText w:val="%1."/>
      <w:lvlJc w:val="left"/>
    </w:lvl>
    <w:lvl w:ilvl="1" w:tplc="91A26B90">
      <w:start w:val="1"/>
      <w:numFmt w:val="bullet"/>
      <w:lvlText w:val=""/>
      <w:lvlJc w:val="left"/>
    </w:lvl>
    <w:lvl w:ilvl="2" w:tplc="E438C53A">
      <w:start w:val="1"/>
      <w:numFmt w:val="bullet"/>
      <w:lvlText w:val=""/>
      <w:lvlJc w:val="left"/>
    </w:lvl>
    <w:lvl w:ilvl="3" w:tplc="E8DA8710">
      <w:start w:val="1"/>
      <w:numFmt w:val="bullet"/>
      <w:lvlText w:val=""/>
      <w:lvlJc w:val="left"/>
    </w:lvl>
    <w:lvl w:ilvl="4" w:tplc="17EC05E4">
      <w:start w:val="1"/>
      <w:numFmt w:val="bullet"/>
      <w:lvlText w:val=""/>
      <w:lvlJc w:val="left"/>
    </w:lvl>
    <w:lvl w:ilvl="5" w:tplc="3772A2B0">
      <w:start w:val="1"/>
      <w:numFmt w:val="bullet"/>
      <w:lvlText w:val=""/>
      <w:lvlJc w:val="left"/>
    </w:lvl>
    <w:lvl w:ilvl="6" w:tplc="CEE828AC">
      <w:start w:val="1"/>
      <w:numFmt w:val="bullet"/>
      <w:lvlText w:val=""/>
      <w:lvlJc w:val="left"/>
    </w:lvl>
    <w:lvl w:ilvl="7" w:tplc="AA38AC78">
      <w:start w:val="1"/>
      <w:numFmt w:val="bullet"/>
      <w:lvlText w:val=""/>
      <w:lvlJc w:val="left"/>
    </w:lvl>
    <w:lvl w:ilvl="8" w:tplc="FFA2B1AC">
      <w:start w:val="1"/>
      <w:numFmt w:val="bullet"/>
      <w:lvlText w:val=""/>
      <w:lvlJc w:val="left"/>
    </w:lvl>
  </w:abstractNum>
  <w:abstractNum w:abstractNumId="15">
    <w:nsid w:val="00000010"/>
    <w:multiLevelType w:val="hybridMultilevel"/>
    <w:tmpl w:val="4E6AFB66"/>
    <w:lvl w:ilvl="0" w:tplc="DFE61A08">
      <w:start w:val="3"/>
      <w:numFmt w:val="decimal"/>
      <w:lvlText w:val="%1."/>
      <w:lvlJc w:val="left"/>
    </w:lvl>
    <w:lvl w:ilvl="1" w:tplc="12B4CD7C">
      <w:start w:val="1"/>
      <w:numFmt w:val="bullet"/>
      <w:lvlText w:val=""/>
      <w:lvlJc w:val="left"/>
    </w:lvl>
    <w:lvl w:ilvl="2" w:tplc="BA7A4A42">
      <w:start w:val="1"/>
      <w:numFmt w:val="bullet"/>
      <w:lvlText w:val=""/>
      <w:lvlJc w:val="left"/>
    </w:lvl>
    <w:lvl w:ilvl="3" w:tplc="53484C4C">
      <w:start w:val="1"/>
      <w:numFmt w:val="bullet"/>
      <w:lvlText w:val=""/>
      <w:lvlJc w:val="left"/>
    </w:lvl>
    <w:lvl w:ilvl="4" w:tplc="6CF0939C">
      <w:start w:val="1"/>
      <w:numFmt w:val="bullet"/>
      <w:lvlText w:val=""/>
      <w:lvlJc w:val="left"/>
    </w:lvl>
    <w:lvl w:ilvl="5" w:tplc="3EFA4A46">
      <w:start w:val="1"/>
      <w:numFmt w:val="bullet"/>
      <w:lvlText w:val=""/>
      <w:lvlJc w:val="left"/>
    </w:lvl>
    <w:lvl w:ilvl="6" w:tplc="DCEAB04E">
      <w:start w:val="1"/>
      <w:numFmt w:val="bullet"/>
      <w:lvlText w:val=""/>
      <w:lvlJc w:val="left"/>
    </w:lvl>
    <w:lvl w:ilvl="7" w:tplc="2CEA8D54">
      <w:start w:val="1"/>
      <w:numFmt w:val="bullet"/>
      <w:lvlText w:val=""/>
      <w:lvlJc w:val="left"/>
    </w:lvl>
    <w:lvl w:ilvl="8" w:tplc="71184480">
      <w:start w:val="1"/>
      <w:numFmt w:val="bullet"/>
      <w:lvlText w:val=""/>
      <w:lvlJc w:val="left"/>
    </w:lvl>
  </w:abstractNum>
  <w:abstractNum w:abstractNumId="16">
    <w:nsid w:val="00000011"/>
    <w:multiLevelType w:val="hybridMultilevel"/>
    <w:tmpl w:val="25E45D32"/>
    <w:lvl w:ilvl="0" w:tplc="F594F83A">
      <w:start w:val="1"/>
      <w:numFmt w:val="decimal"/>
      <w:lvlText w:val="%1."/>
      <w:lvlJc w:val="left"/>
    </w:lvl>
    <w:lvl w:ilvl="1" w:tplc="83D64106">
      <w:start w:val="1"/>
      <w:numFmt w:val="bullet"/>
      <w:lvlText w:val=""/>
      <w:lvlJc w:val="left"/>
    </w:lvl>
    <w:lvl w:ilvl="2" w:tplc="F4F638E6">
      <w:start w:val="1"/>
      <w:numFmt w:val="bullet"/>
      <w:lvlText w:val=""/>
      <w:lvlJc w:val="left"/>
    </w:lvl>
    <w:lvl w:ilvl="3" w:tplc="2806F2F4">
      <w:start w:val="1"/>
      <w:numFmt w:val="bullet"/>
      <w:lvlText w:val=""/>
      <w:lvlJc w:val="left"/>
    </w:lvl>
    <w:lvl w:ilvl="4" w:tplc="1F30BC38">
      <w:start w:val="1"/>
      <w:numFmt w:val="bullet"/>
      <w:lvlText w:val=""/>
      <w:lvlJc w:val="left"/>
    </w:lvl>
    <w:lvl w:ilvl="5" w:tplc="25522C0A">
      <w:start w:val="1"/>
      <w:numFmt w:val="bullet"/>
      <w:lvlText w:val=""/>
      <w:lvlJc w:val="left"/>
    </w:lvl>
    <w:lvl w:ilvl="6" w:tplc="DF86B336">
      <w:start w:val="1"/>
      <w:numFmt w:val="bullet"/>
      <w:lvlText w:val=""/>
      <w:lvlJc w:val="left"/>
    </w:lvl>
    <w:lvl w:ilvl="7" w:tplc="ACC0C74C">
      <w:start w:val="1"/>
      <w:numFmt w:val="bullet"/>
      <w:lvlText w:val=""/>
      <w:lvlJc w:val="left"/>
    </w:lvl>
    <w:lvl w:ilvl="8" w:tplc="22E2A35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70166A"/>
    <w:rsid w:val="000977EC"/>
    <w:rsid w:val="001444B2"/>
    <w:rsid w:val="001B6618"/>
    <w:rsid w:val="001F0C65"/>
    <w:rsid w:val="002F2644"/>
    <w:rsid w:val="00302EF6"/>
    <w:rsid w:val="00391ED8"/>
    <w:rsid w:val="004821F1"/>
    <w:rsid w:val="004C3663"/>
    <w:rsid w:val="004C7389"/>
    <w:rsid w:val="0050440B"/>
    <w:rsid w:val="00511AAB"/>
    <w:rsid w:val="005C5CEA"/>
    <w:rsid w:val="005E0984"/>
    <w:rsid w:val="005E18D4"/>
    <w:rsid w:val="00614059"/>
    <w:rsid w:val="00625850"/>
    <w:rsid w:val="00632B72"/>
    <w:rsid w:val="006738CD"/>
    <w:rsid w:val="006B7217"/>
    <w:rsid w:val="0070166A"/>
    <w:rsid w:val="007A084D"/>
    <w:rsid w:val="00865206"/>
    <w:rsid w:val="009240D5"/>
    <w:rsid w:val="009C3B4A"/>
    <w:rsid w:val="009E02EB"/>
    <w:rsid w:val="00A02B27"/>
    <w:rsid w:val="00A5583E"/>
    <w:rsid w:val="00B67019"/>
    <w:rsid w:val="00BF4036"/>
    <w:rsid w:val="00CB7316"/>
    <w:rsid w:val="00CC449E"/>
    <w:rsid w:val="00CF608B"/>
    <w:rsid w:val="00D91634"/>
    <w:rsid w:val="00E64A08"/>
    <w:rsid w:val="00FD08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3"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316"/>
  </w:style>
  <w:style w:type="paragraph" w:styleId="1">
    <w:name w:val="heading 1"/>
    <w:basedOn w:val="a"/>
    <w:next w:val="a"/>
    <w:link w:val="10"/>
    <w:uiPriority w:val="9"/>
    <w:qFormat/>
    <w:rsid w:val="00CF608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738CD"/>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608B"/>
    <w:rPr>
      <w:color w:val="0000FF" w:themeColor="hyperlink"/>
      <w:u w:val="single"/>
    </w:rPr>
  </w:style>
  <w:style w:type="character" w:customStyle="1" w:styleId="10">
    <w:name w:val="Заголовок 1 Знак"/>
    <w:basedOn w:val="a0"/>
    <w:link w:val="1"/>
    <w:uiPriority w:val="9"/>
    <w:rsid w:val="00CF608B"/>
    <w:rPr>
      <w:rFonts w:asciiTheme="majorHAnsi" w:eastAsiaTheme="majorEastAsia" w:hAnsiTheme="majorHAnsi" w:cstheme="majorBidi"/>
      <w:b/>
      <w:bCs/>
      <w:kern w:val="32"/>
      <w:sz w:val="32"/>
      <w:szCs w:val="32"/>
    </w:rPr>
  </w:style>
  <w:style w:type="paragraph" w:styleId="a4">
    <w:name w:val="Title"/>
    <w:basedOn w:val="a"/>
    <w:next w:val="a"/>
    <w:link w:val="a5"/>
    <w:uiPriority w:val="10"/>
    <w:qFormat/>
    <w:rsid w:val="006738CD"/>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6738CD"/>
    <w:rPr>
      <w:rFonts w:asciiTheme="majorHAnsi" w:eastAsiaTheme="majorEastAsia" w:hAnsiTheme="majorHAnsi" w:cstheme="majorBidi"/>
      <w:b/>
      <w:bCs/>
      <w:kern w:val="28"/>
      <w:sz w:val="32"/>
      <w:szCs w:val="32"/>
    </w:rPr>
  </w:style>
  <w:style w:type="character" w:customStyle="1" w:styleId="20">
    <w:name w:val="Заголовок 2 Знак"/>
    <w:basedOn w:val="a0"/>
    <w:link w:val="2"/>
    <w:uiPriority w:val="9"/>
    <w:rsid w:val="006738CD"/>
    <w:rPr>
      <w:rFonts w:asciiTheme="majorHAnsi" w:eastAsiaTheme="majorEastAsia" w:hAnsiTheme="majorHAnsi" w:cstheme="majorBidi"/>
      <w:b/>
      <w:bCs/>
      <w:i/>
      <w:iCs/>
      <w:sz w:val="28"/>
      <w:szCs w:val="28"/>
    </w:rPr>
  </w:style>
  <w:style w:type="paragraph" w:styleId="a6">
    <w:name w:val="header"/>
    <w:basedOn w:val="a"/>
    <w:link w:val="a7"/>
    <w:uiPriority w:val="99"/>
    <w:semiHidden/>
    <w:unhideWhenUsed/>
    <w:rsid w:val="004821F1"/>
    <w:pPr>
      <w:tabs>
        <w:tab w:val="center" w:pos="4677"/>
        <w:tab w:val="right" w:pos="9355"/>
      </w:tabs>
    </w:pPr>
  </w:style>
  <w:style w:type="character" w:customStyle="1" w:styleId="a7">
    <w:name w:val="Верхний колонтитул Знак"/>
    <w:basedOn w:val="a0"/>
    <w:link w:val="a6"/>
    <w:uiPriority w:val="99"/>
    <w:semiHidden/>
    <w:rsid w:val="004821F1"/>
  </w:style>
  <w:style w:type="paragraph" w:styleId="a8">
    <w:name w:val="footer"/>
    <w:basedOn w:val="a"/>
    <w:link w:val="a9"/>
    <w:uiPriority w:val="99"/>
    <w:unhideWhenUsed/>
    <w:rsid w:val="004821F1"/>
    <w:pPr>
      <w:tabs>
        <w:tab w:val="center" w:pos="4677"/>
        <w:tab w:val="right" w:pos="9355"/>
      </w:tabs>
    </w:pPr>
  </w:style>
  <w:style w:type="character" w:customStyle="1" w:styleId="a9">
    <w:name w:val="Нижний колонтитул Знак"/>
    <w:basedOn w:val="a0"/>
    <w:link w:val="a8"/>
    <w:uiPriority w:val="99"/>
    <w:rsid w:val="004821F1"/>
  </w:style>
  <w:style w:type="table" w:styleId="aa">
    <w:name w:val="Table Grid"/>
    <w:basedOn w:val="a1"/>
    <w:uiPriority w:val="59"/>
    <w:rsid w:val="002F264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0" w:type="dxa"/>
        <w:bottom w:w="0" w:type="dxa"/>
        <w:right w:w="0" w:type="dxa"/>
      </w:tblCellMar>
    </w:tblPr>
  </w:style>
  <w:style w:type="paragraph" w:styleId="ab">
    <w:name w:val="Balloon Text"/>
    <w:basedOn w:val="a"/>
    <w:link w:val="ac"/>
    <w:uiPriority w:val="99"/>
    <w:semiHidden/>
    <w:unhideWhenUsed/>
    <w:rsid w:val="000977EC"/>
    <w:rPr>
      <w:rFonts w:ascii="Tahoma" w:hAnsi="Tahoma" w:cs="Tahoma"/>
      <w:sz w:val="16"/>
      <w:szCs w:val="16"/>
    </w:rPr>
  </w:style>
  <w:style w:type="character" w:customStyle="1" w:styleId="ac">
    <w:name w:val="Текст выноски Знак"/>
    <w:basedOn w:val="a0"/>
    <w:link w:val="ab"/>
    <w:uiPriority w:val="99"/>
    <w:semiHidden/>
    <w:rsid w:val="000977EC"/>
    <w:rPr>
      <w:rFonts w:ascii="Tahoma" w:hAnsi="Tahoma" w:cs="Tahoma"/>
      <w:sz w:val="16"/>
      <w:szCs w:val="16"/>
    </w:rPr>
  </w:style>
  <w:style w:type="paragraph" w:styleId="ad">
    <w:name w:val="TOC Heading"/>
    <w:basedOn w:val="1"/>
    <w:next w:val="a"/>
    <w:uiPriority w:val="39"/>
    <w:semiHidden/>
    <w:unhideWhenUsed/>
    <w:qFormat/>
    <w:rsid w:val="00B67019"/>
    <w:pPr>
      <w:keepLines/>
      <w:spacing w:before="480" w:after="0" w:line="276" w:lineRule="auto"/>
      <w:outlineLvl w:val="9"/>
    </w:pPr>
    <w:rPr>
      <w:color w:val="365F91" w:themeColor="accent1" w:themeShade="BF"/>
      <w:kern w:val="0"/>
      <w:sz w:val="28"/>
      <w:szCs w:val="28"/>
      <w:lang w:eastAsia="en-US"/>
    </w:rPr>
  </w:style>
  <w:style w:type="paragraph" w:styleId="11">
    <w:name w:val="toc 1"/>
    <w:basedOn w:val="a"/>
    <w:next w:val="a"/>
    <w:autoRedefine/>
    <w:uiPriority w:val="39"/>
    <w:unhideWhenUsed/>
    <w:rsid w:val="00B67019"/>
    <w:pPr>
      <w:spacing w:after="100"/>
    </w:pPr>
  </w:style>
  <w:style w:type="paragraph" w:styleId="21">
    <w:name w:val="toc 2"/>
    <w:basedOn w:val="a"/>
    <w:next w:val="a"/>
    <w:autoRedefine/>
    <w:uiPriority w:val="39"/>
    <w:unhideWhenUsed/>
    <w:rsid w:val="00B67019"/>
    <w:pPr>
      <w:spacing w:after="100"/>
      <w:ind w:left="200"/>
    </w:p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enzymolum.info/"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927B7"/>
    <w:rsid w:val="007927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D6693E67A1B4197A682A0D0124D7F91">
    <w:name w:val="7D6693E67A1B4197A682A0D0124D7F91"/>
    <w:rsid w:val="007927B7"/>
  </w:style>
  <w:style w:type="paragraph" w:customStyle="1" w:styleId="64C8D2A6B9AE40AA894DB1A59F425F64">
    <w:name w:val="64C8D2A6B9AE40AA894DB1A59F425F64"/>
    <w:rsid w:val="007927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2BA3D-8A98-48FE-AEC8-2C58A6858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21</Pages>
  <Words>3524</Words>
  <Characters>20093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2021-01-15T09:34:00Z</dcterms:created>
  <dcterms:modified xsi:type="dcterms:W3CDTF">2021-01-18T07:47:00Z</dcterms:modified>
</cp:coreProperties>
</file>