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C7" w:rsidRPr="00DA00C7" w:rsidRDefault="00DA00C7" w:rsidP="00615F7F">
      <w:pPr>
        <w:pStyle w:val="af9"/>
        <w:spacing w:line="240" w:lineRule="auto"/>
        <w:jc w:val="center"/>
        <w:rPr>
          <w:b/>
          <w:sz w:val="28"/>
          <w:szCs w:val="28"/>
        </w:rPr>
      </w:pPr>
      <w:r w:rsidRPr="00DA00C7">
        <w:rPr>
          <w:b/>
          <w:noProof/>
          <w:sz w:val="28"/>
          <w:szCs w:val="28"/>
          <w:lang w:eastAsia="ru-RU"/>
        </w:rPr>
        <w:pict>
          <v:rect id="_x0000_s1026" style="position:absolute;left:0;text-align:left;margin-left:231.95pt;margin-top:-41.7pt;width:22.45pt;height:22.4pt;z-index:251658240" strokecolor="white [3212]"/>
        </w:pict>
      </w:r>
      <w:r w:rsidR="00615F7F" w:rsidRPr="00DA00C7">
        <w:rPr>
          <w:b/>
          <w:sz w:val="28"/>
          <w:szCs w:val="28"/>
        </w:rPr>
        <w:t xml:space="preserve">Всероссийский конкурс юных исследователей окружающей среды </w:t>
      </w:r>
    </w:p>
    <w:p w:rsidR="002D6AE9" w:rsidRPr="00DA00C7" w:rsidRDefault="00615F7F" w:rsidP="00615F7F">
      <w:pPr>
        <w:pStyle w:val="af9"/>
        <w:spacing w:line="240" w:lineRule="auto"/>
        <w:jc w:val="center"/>
        <w:rPr>
          <w:b/>
          <w:iCs/>
          <w:sz w:val="28"/>
          <w:szCs w:val="28"/>
        </w:rPr>
      </w:pPr>
      <w:r w:rsidRPr="00DA00C7">
        <w:rPr>
          <w:b/>
          <w:sz w:val="28"/>
          <w:szCs w:val="28"/>
        </w:rPr>
        <w:t>«Открытия 2030»</w:t>
      </w:r>
    </w:p>
    <w:p w:rsidR="002D6AE9" w:rsidRPr="00615F7F" w:rsidRDefault="002D6AE9" w:rsidP="00615F7F">
      <w:pPr>
        <w:pStyle w:val="af9"/>
        <w:spacing w:line="240" w:lineRule="auto"/>
        <w:jc w:val="center"/>
        <w:rPr>
          <w:b/>
          <w:iCs/>
          <w:sz w:val="32"/>
          <w:szCs w:val="28"/>
        </w:rPr>
      </w:pPr>
    </w:p>
    <w:p w:rsidR="002D6AE9" w:rsidRPr="00615F7F" w:rsidRDefault="002D6AE9" w:rsidP="00615F7F">
      <w:pPr>
        <w:pStyle w:val="af9"/>
        <w:spacing w:line="240" w:lineRule="auto"/>
        <w:jc w:val="center"/>
        <w:rPr>
          <w:iCs/>
          <w:sz w:val="28"/>
          <w:szCs w:val="28"/>
        </w:rPr>
      </w:pPr>
    </w:p>
    <w:p w:rsidR="002D6AE9" w:rsidRPr="00DA00C7" w:rsidRDefault="00CF5AA9" w:rsidP="00615F7F">
      <w:pPr>
        <w:pStyle w:val="af9"/>
        <w:spacing w:line="240" w:lineRule="auto"/>
        <w:jc w:val="center"/>
        <w:rPr>
          <w:iCs/>
          <w:sz w:val="28"/>
          <w:szCs w:val="28"/>
        </w:rPr>
      </w:pPr>
      <w:r w:rsidRPr="00DA00C7">
        <w:rPr>
          <w:iCs/>
          <w:sz w:val="28"/>
          <w:szCs w:val="28"/>
        </w:rPr>
        <w:t>РЕГИОНАЛЬНЫЙ ЭТАП</w:t>
      </w:r>
    </w:p>
    <w:p w:rsidR="002D6AE9" w:rsidRPr="00615F7F" w:rsidRDefault="002D6AE9" w:rsidP="00615F7F">
      <w:pPr>
        <w:pStyle w:val="af9"/>
        <w:spacing w:line="240" w:lineRule="auto"/>
        <w:jc w:val="center"/>
        <w:rPr>
          <w:iCs/>
          <w:sz w:val="28"/>
          <w:szCs w:val="28"/>
        </w:rPr>
      </w:pPr>
    </w:p>
    <w:p w:rsidR="00CF5AA9" w:rsidRDefault="00CF5AA9" w:rsidP="00615F7F">
      <w:pPr>
        <w:pStyle w:val="af9"/>
        <w:spacing w:line="240" w:lineRule="auto"/>
        <w:jc w:val="center"/>
        <w:rPr>
          <w:sz w:val="28"/>
          <w:szCs w:val="28"/>
        </w:rPr>
      </w:pPr>
    </w:p>
    <w:p w:rsidR="00CF5AA9" w:rsidRDefault="00CF5AA9" w:rsidP="00615F7F">
      <w:pPr>
        <w:pStyle w:val="af9"/>
        <w:spacing w:line="240" w:lineRule="auto"/>
        <w:jc w:val="center"/>
        <w:rPr>
          <w:sz w:val="28"/>
          <w:szCs w:val="28"/>
        </w:rPr>
      </w:pPr>
    </w:p>
    <w:p w:rsidR="002D6AE9" w:rsidRPr="00CF5AA9" w:rsidRDefault="00615F7F" w:rsidP="00615F7F">
      <w:pPr>
        <w:pStyle w:val="af9"/>
        <w:spacing w:line="240" w:lineRule="auto"/>
        <w:jc w:val="center"/>
        <w:rPr>
          <w:sz w:val="28"/>
          <w:szCs w:val="28"/>
        </w:rPr>
      </w:pPr>
      <w:r w:rsidRPr="00CF5AA9">
        <w:rPr>
          <w:sz w:val="28"/>
          <w:szCs w:val="28"/>
        </w:rPr>
        <w:t>НОМИНАЦИЯ</w:t>
      </w:r>
      <w:r w:rsidR="002D6AE9" w:rsidRPr="00CF5AA9">
        <w:rPr>
          <w:sz w:val="28"/>
          <w:szCs w:val="28"/>
        </w:rPr>
        <w:t xml:space="preserve"> </w:t>
      </w:r>
    </w:p>
    <w:p w:rsidR="002D6AE9" w:rsidRPr="00615F7F" w:rsidRDefault="002D6AE9" w:rsidP="00615F7F">
      <w:pPr>
        <w:pStyle w:val="af9"/>
        <w:spacing w:line="240" w:lineRule="auto"/>
        <w:jc w:val="center"/>
        <w:rPr>
          <w:b/>
          <w:i/>
          <w:sz w:val="28"/>
          <w:szCs w:val="28"/>
        </w:rPr>
      </w:pPr>
    </w:p>
    <w:p w:rsidR="002D6AE9" w:rsidRPr="00CF5AA9" w:rsidRDefault="00596247" w:rsidP="00615F7F">
      <w:pPr>
        <w:pStyle w:val="af9"/>
        <w:spacing w:line="240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«</w:t>
      </w:r>
      <w:r w:rsidRPr="00CF5AA9">
        <w:rPr>
          <w:b/>
          <w:color w:val="000000"/>
          <w:sz w:val="28"/>
          <w:szCs w:val="28"/>
          <w:shd w:val="clear" w:color="auto" w:fill="FFFFFF"/>
        </w:rPr>
        <w:t>Ботаника и экология растений</w:t>
      </w:r>
      <w:r>
        <w:rPr>
          <w:b/>
          <w:color w:val="000000"/>
          <w:sz w:val="28"/>
          <w:szCs w:val="28"/>
          <w:shd w:val="clear" w:color="auto" w:fill="FFFFFF"/>
        </w:rPr>
        <w:t>»</w:t>
      </w:r>
    </w:p>
    <w:p w:rsidR="002D6AE9" w:rsidRPr="00615F7F" w:rsidRDefault="002D6AE9" w:rsidP="00615F7F">
      <w:pPr>
        <w:pStyle w:val="af9"/>
        <w:spacing w:line="240" w:lineRule="auto"/>
        <w:jc w:val="center"/>
        <w:rPr>
          <w:b/>
          <w:sz w:val="28"/>
          <w:szCs w:val="28"/>
        </w:rPr>
      </w:pPr>
    </w:p>
    <w:p w:rsidR="002D6AE9" w:rsidRPr="00615F7F" w:rsidRDefault="002D6AE9" w:rsidP="00615F7F">
      <w:pPr>
        <w:pStyle w:val="af9"/>
        <w:spacing w:line="240" w:lineRule="auto"/>
        <w:jc w:val="center"/>
        <w:rPr>
          <w:b/>
          <w:sz w:val="28"/>
          <w:szCs w:val="28"/>
        </w:rPr>
      </w:pPr>
    </w:p>
    <w:p w:rsidR="002D6AE9" w:rsidRPr="00615F7F" w:rsidRDefault="002D6AE9" w:rsidP="00615F7F">
      <w:pPr>
        <w:pStyle w:val="af9"/>
        <w:spacing w:line="240" w:lineRule="auto"/>
        <w:jc w:val="center"/>
        <w:rPr>
          <w:b/>
          <w:sz w:val="28"/>
          <w:szCs w:val="28"/>
        </w:rPr>
      </w:pPr>
    </w:p>
    <w:p w:rsidR="002D6AE9" w:rsidRPr="00CF5AA9" w:rsidRDefault="00CF5AA9" w:rsidP="00615F7F">
      <w:pPr>
        <w:pStyle w:val="af9"/>
        <w:spacing w:line="240" w:lineRule="auto"/>
        <w:jc w:val="center"/>
        <w:rPr>
          <w:sz w:val="28"/>
          <w:szCs w:val="28"/>
        </w:rPr>
      </w:pPr>
      <w:r w:rsidRPr="00CF5AA9">
        <w:rPr>
          <w:sz w:val="28"/>
          <w:szCs w:val="28"/>
        </w:rPr>
        <w:t>Исследовательская работа</w:t>
      </w:r>
      <w:r w:rsidR="002D6AE9" w:rsidRPr="00CF5AA9">
        <w:rPr>
          <w:sz w:val="28"/>
          <w:szCs w:val="28"/>
        </w:rPr>
        <w:t xml:space="preserve"> </w:t>
      </w:r>
    </w:p>
    <w:p w:rsidR="002D6AE9" w:rsidRPr="00615F7F" w:rsidRDefault="002D6AE9" w:rsidP="00615F7F">
      <w:pPr>
        <w:pStyle w:val="af9"/>
        <w:spacing w:line="240" w:lineRule="auto"/>
        <w:jc w:val="center"/>
        <w:rPr>
          <w:b/>
          <w:sz w:val="28"/>
          <w:szCs w:val="28"/>
        </w:rPr>
      </w:pPr>
    </w:p>
    <w:p w:rsidR="002D6AE9" w:rsidRPr="00DA00C7" w:rsidRDefault="002D6AE9" w:rsidP="00615F7F">
      <w:pPr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DA00C7">
        <w:rPr>
          <w:rFonts w:ascii="Times New Roman" w:hAnsi="Times New Roman" w:cs="Times New Roman"/>
          <w:b/>
          <w:color w:val="auto"/>
          <w:sz w:val="32"/>
          <w:szCs w:val="28"/>
        </w:rPr>
        <w:t>ВЛИЯНИЕ ЭКОЛОГИЧЕСКИХ ФАКТОРОВ НА ДВИЖЕНИЯ РАСТЕНИЙ</w:t>
      </w:r>
    </w:p>
    <w:p w:rsidR="002D6AE9" w:rsidRPr="00615F7F" w:rsidRDefault="002D6AE9" w:rsidP="00615F7F">
      <w:pPr>
        <w:pStyle w:val="af9"/>
        <w:spacing w:line="240" w:lineRule="auto"/>
        <w:jc w:val="center"/>
        <w:rPr>
          <w:b/>
          <w:sz w:val="28"/>
          <w:szCs w:val="28"/>
        </w:rPr>
      </w:pPr>
    </w:p>
    <w:p w:rsidR="002D6AE9" w:rsidRPr="00615F7F" w:rsidRDefault="002D6AE9" w:rsidP="00615F7F">
      <w:pPr>
        <w:pStyle w:val="af9"/>
        <w:spacing w:line="240" w:lineRule="auto"/>
        <w:rPr>
          <w:b/>
          <w:sz w:val="28"/>
          <w:szCs w:val="28"/>
        </w:rPr>
      </w:pPr>
    </w:p>
    <w:p w:rsidR="002D6AE9" w:rsidRPr="00615F7F" w:rsidRDefault="002D6AE9" w:rsidP="00615F7F">
      <w:pPr>
        <w:pStyle w:val="af9"/>
        <w:spacing w:line="240" w:lineRule="auto"/>
        <w:rPr>
          <w:b/>
          <w:sz w:val="28"/>
          <w:szCs w:val="28"/>
        </w:rPr>
      </w:pPr>
    </w:p>
    <w:p w:rsidR="002D6AE9" w:rsidRPr="00615F7F" w:rsidRDefault="002D6AE9" w:rsidP="00615F7F">
      <w:pPr>
        <w:pStyle w:val="af9"/>
        <w:spacing w:line="240" w:lineRule="auto"/>
        <w:rPr>
          <w:b/>
          <w:sz w:val="28"/>
          <w:szCs w:val="28"/>
        </w:rPr>
      </w:pPr>
      <w:r w:rsidRPr="00615F7F">
        <w:rPr>
          <w:b/>
          <w:sz w:val="28"/>
          <w:szCs w:val="28"/>
        </w:rPr>
        <w:t xml:space="preserve">Автор: </w:t>
      </w:r>
    </w:p>
    <w:p w:rsidR="002D6AE9" w:rsidRDefault="00CF5AA9" w:rsidP="00615F7F">
      <w:pPr>
        <w:pStyle w:val="af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Павлова Ульяна, </w:t>
      </w:r>
    </w:p>
    <w:p w:rsidR="00CF5AA9" w:rsidRDefault="00CF5AA9" w:rsidP="00615F7F">
      <w:pPr>
        <w:pStyle w:val="af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10 класс</w:t>
      </w:r>
    </w:p>
    <w:p w:rsidR="00CF5AA9" w:rsidRDefault="00CF5AA9" w:rsidP="00615F7F">
      <w:pPr>
        <w:pStyle w:val="af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ТО Биоквантум ДТ «Кванториум»</w:t>
      </w:r>
    </w:p>
    <w:p w:rsidR="00CF5AA9" w:rsidRPr="00615F7F" w:rsidRDefault="00CF5AA9" w:rsidP="00CF5AA9">
      <w:pPr>
        <w:pStyle w:val="af9"/>
        <w:spacing w:line="240" w:lineRule="auto"/>
        <w:rPr>
          <w:sz w:val="28"/>
          <w:szCs w:val="28"/>
        </w:rPr>
      </w:pPr>
      <w:r w:rsidRPr="00615F7F">
        <w:rPr>
          <w:sz w:val="28"/>
          <w:szCs w:val="28"/>
        </w:rPr>
        <w:t>ГАУ ДО ООДЮМЦ, г.Оренбург</w:t>
      </w:r>
    </w:p>
    <w:p w:rsidR="002D6AE9" w:rsidRPr="00615F7F" w:rsidRDefault="002D6AE9" w:rsidP="00615F7F">
      <w:pPr>
        <w:pStyle w:val="af9"/>
        <w:spacing w:line="240" w:lineRule="auto"/>
        <w:rPr>
          <w:sz w:val="28"/>
          <w:szCs w:val="28"/>
        </w:rPr>
      </w:pPr>
    </w:p>
    <w:p w:rsidR="002D6AE9" w:rsidRPr="00615F7F" w:rsidRDefault="002D6AE9" w:rsidP="00615F7F">
      <w:pPr>
        <w:pStyle w:val="af9"/>
        <w:spacing w:line="240" w:lineRule="auto"/>
        <w:rPr>
          <w:b/>
          <w:sz w:val="28"/>
          <w:szCs w:val="28"/>
        </w:rPr>
      </w:pPr>
      <w:r w:rsidRPr="00615F7F">
        <w:rPr>
          <w:b/>
          <w:sz w:val="28"/>
          <w:szCs w:val="28"/>
        </w:rPr>
        <w:t xml:space="preserve">Научный руководитель: </w:t>
      </w:r>
    </w:p>
    <w:p w:rsidR="002D6AE9" w:rsidRPr="00615F7F" w:rsidRDefault="002D6AE9" w:rsidP="00615F7F">
      <w:pPr>
        <w:pStyle w:val="af9"/>
        <w:spacing w:line="240" w:lineRule="auto"/>
        <w:rPr>
          <w:sz w:val="28"/>
          <w:szCs w:val="28"/>
        </w:rPr>
      </w:pPr>
      <w:r w:rsidRPr="00615F7F">
        <w:rPr>
          <w:sz w:val="28"/>
          <w:szCs w:val="28"/>
        </w:rPr>
        <w:t xml:space="preserve">Сафонов Максим Анатольевич, д.б.н., </w:t>
      </w:r>
    </w:p>
    <w:p w:rsidR="002D6AE9" w:rsidRPr="00615F7F" w:rsidRDefault="002D6AE9" w:rsidP="00615F7F">
      <w:pPr>
        <w:pStyle w:val="af9"/>
        <w:spacing w:line="240" w:lineRule="auto"/>
        <w:rPr>
          <w:sz w:val="28"/>
          <w:szCs w:val="28"/>
        </w:rPr>
      </w:pPr>
      <w:r w:rsidRPr="00615F7F">
        <w:rPr>
          <w:sz w:val="28"/>
          <w:szCs w:val="28"/>
        </w:rPr>
        <w:t>педагог дополнительного образования</w:t>
      </w:r>
    </w:p>
    <w:p w:rsidR="00CF5AA9" w:rsidRDefault="00CF5AA9" w:rsidP="00615F7F">
      <w:pPr>
        <w:pStyle w:val="af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квалификационной категории </w:t>
      </w:r>
    </w:p>
    <w:p w:rsidR="002D6AE9" w:rsidRDefault="00CF5AA9" w:rsidP="00615F7F">
      <w:pPr>
        <w:pStyle w:val="af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ДТ </w:t>
      </w:r>
      <w:r w:rsidR="002D6AE9" w:rsidRPr="00615F7F">
        <w:rPr>
          <w:sz w:val="28"/>
          <w:szCs w:val="28"/>
        </w:rPr>
        <w:t>«Кванториум»</w:t>
      </w:r>
    </w:p>
    <w:p w:rsidR="002D6AE9" w:rsidRPr="00615F7F" w:rsidRDefault="002D6AE9" w:rsidP="00615F7F">
      <w:pPr>
        <w:pStyle w:val="af9"/>
        <w:spacing w:line="240" w:lineRule="auto"/>
        <w:rPr>
          <w:sz w:val="28"/>
          <w:szCs w:val="28"/>
        </w:rPr>
      </w:pPr>
      <w:r w:rsidRPr="00615F7F">
        <w:rPr>
          <w:sz w:val="28"/>
          <w:szCs w:val="28"/>
        </w:rPr>
        <w:t>ГАУ ДО ООДЮМЦ, г.Оренбург</w:t>
      </w:r>
    </w:p>
    <w:p w:rsidR="002D6AE9" w:rsidRPr="00615F7F" w:rsidRDefault="002D6AE9" w:rsidP="00615F7F">
      <w:pPr>
        <w:pStyle w:val="af9"/>
        <w:spacing w:line="240" w:lineRule="auto"/>
        <w:rPr>
          <w:sz w:val="28"/>
          <w:szCs w:val="28"/>
        </w:rPr>
      </w:pPr>
    </w:p>
    <w:p w:rsidR="002D6AE9" w:rsidRPr="00615F7F" w:rsidRDefault="002D6AE9" w:rsidP="00615F7F">
      <w:pPr>
        <w:pStyle w:val="af9"/>
        <w:spacing w:line="240" w:lineRule="auto"/>
        <w:rPr>
          <w:b/>
          <w:sz w:val="28"/>
          <w:szCs w:val="28"/>
        </w:rPr>
      </w:pPr>
      <w:r w:rsidRPr="00615F7F">
        <w:rPr>
          <w:b/>
          <w:sz w:val="28"/>
          <w:szCs w:val="28"/>
        </w:rPr>
        <w:t xml:space="preserve">Место выполнения работы: </w:t>
      </w:r>
    </w:p>
    <w:p w:rsidR="00CF5AA9" w:rsidRDefault="00CF5AA9" w:rsidP="00CF5AA9">
      <w:pPr>
        <w:pStyle w:val="af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ТО Биоквантум ДТ «Кванториум»</w:t>
      </w:r>
    </w:p>
    <w:p w:rsidR="00CF5AA9" w:rsidRPr="00615F7F" w:rsidRDefault="00CF5AA9" w:rsidP="00CF5AA9">
      <w:pPr>
        <w:pStyle w:val="af9"/>
        <w:spacing w:line="240" w:lineRule="auto"/>
        <w:rPr>
          <w:sz w:val="28"/>
          <w:szCs w:val="28"/>
        </w:rPr>
      </w:pPr>
      <w:r w:rsidRPr="00615F7F">
        <w:rPr>
          <w:sz w:val="28"/>
          <w:szCs w:val="28"/>
        </w:rPr>
        <w:t>ГАУ ДО ООДЮМЦ, г.Оренбург</w:t>
      </w:r>
    </w:p>
    <w:p w:rsidR="002D6AE9" w:rsidRPr="00615F7F" w:rsidRDefault="002D6AE9" w:rsidP="00615F7F">
      <w:pPr>
        <w:pStyle w:val="af9"/>
        <w:spacing w:line="240" w:lineRule="auto"/>
        <w:rPr>
          <w:b/>
          <w:sz w:val="28"/>
          <w:szCs w:val="28"/>
        </w:rPr>
      </w:pPr>
    </w:p>
    <w:p w:rsidR="002D6AE9" w:rsidRPr="00615F7F" w:rsidRDefault="002D6AE9" w:rsidP="00615F7F">
      <w:pPr>
        <w:pStyle w:val="af9"/>
        <w:spacing w:line="240" w:lineRule="auto"/>
        <w:jc w:val="center"/>
        <w:rPr>
          <w:b/>
          <w:sz w:val="28"/>
          <w:szCs w:val="28"/>
        </w:rPr>
      </w:pPr>
    </w:p>
    <w:p w:rsidR="002D6AE9" w:rsidRPr="00615F7F" w:rsidRDefault="002D6AE9" w:rsidP="00615F7F">
      <w:pPr>
        <w:pStyle w:val="af9"/>
        <w:spacing w:line="240" w:lineRule="auto"/>
        <w:rPr>
          <w:sz w:val="28"/>
          <w:szCs w:val="28"/>
        </w:rPr>
      </w:pPr>
    </w:p>
    <w:p w:rsidR="002D6AE9" w:rsidRPr="00615F7F" w:rsidRDefault="002D6AE9" w:rsidP="00615F7F">
      <w:pPr>
        <w:pStyle w:val="af9"/>
        <w:spacing w:line="240" w:lineRule="auto"/>
        <w:rPr>
          <w:sz w:val="28"/>
          <w:szCs w:val="28"/>
        </w:rPr>
      </w:pPr>
    </w:p>
    <w:p w:rsidR="002D6AE9" w:rsidRPr="00615F7F" w:rsidRDefault="002D6AE9" w:rsidP="00615F7F">
      <w:pPr>
        <w:pStyle w:val="af9"/>
        <w:spacing w:line="240" w:lineRule="auto"/>
        <w:rPr>
          <w:sz w:val="28"/>
          <w:szCs w:val="28"/>
        </w:rPr>
      </w:pPr>
    </w:p>
    <w:p w:rsidR="002D6AE9" w:rsidRPr="00CF5AA9" w:rsidRDefault="00CF5AA9" w:rsidP="00615F7F">
      <w:pPr>
        <w:pStyle w:val="af9"/>
        <w:spacing w:line="240" w:lineRule="auto"/>
        <w:jc w:val="center"/>
        <w:rPr>
          <w:sz w:val="28"/>
          <w:szCs w:val="28"/>
        </w:rPr>
      </w:pPr>
      <w:r w:rsidRPr="00CF5AA9">
        <w:rPr>
          <w:sz w:val="28"/>
          <w:szCs w:val="28"/>
        </w:rPr>
        <w:t xml:space="preserve">ОРЕНБУРГ - </w:t>
      </w:r>
      <w:r w:rsidR="002D6AE9" w:rsidRPr="00CF5AA9">
        <w:rPr>
          <w:sz w:val="28"/>
          <w:szCs w:val="28"/>
        </w:rPr>
        <w:t>2020</w:t>
      </w:r>
    </w:p>
    <w:p w:rsidR="002D6AE9" w:rsidRPr="00615F7F" w:rsidRDefault="002D6AE9" w:rsidP="00615F7F">
      <w:pPr>
        <w:keepNext/>
        <w:pageBreakBefore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7F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210E19" w:rsidRPr="00615F7F" w:rsidRDefault="00210E19" w:rsidP="00615F7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E496C" w:rsidRPr="00615F7F" w:rsidRDefault="00FE496C" w:rsidP="00615F7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Look w:val="04A0"/>
      </w:tblPr>
      <w:tblGrid>
        <w:gridCol w:w="9120"/>
        <w:gridCol w:w="735"/>
      </w:tblGrid>
      <w:tr w:rsidR="00F55629" w:rsidRPr="00615F7F" w:rsidTr="003479F3">
        <w:tc>
          <w:tcPr>
            <w:tcW w:w="9120" w:type="dxa"/>
          </w:tcPr>
          <w:p w:rsidR="00F55629" w:rsidRPr="00615F7F" w:rsidRDefault="00F55629" w:rsidP="003479F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Введение</w:t>
            </w:r>
            <w:r w:rsidR="00FE496C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……………………………………………………………</w:t>
            </w:r>
            <w:r w:rsidR="002D6AE9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…………...</w:t>
            </w:r>
          </w:p>
        </w:tc>
        <w:tc>
          <w:tcPr>
            <w:tcW w:w="735" w:type="dxa"/>
          </w:tcPr>
          <w:p w:rsidR="00F55629" w:rsidRPr="00615F7F" w:rsidRDefault="00361243" w:rsidP="00615F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F55629" w:rsidRPr="00615F7F" w:rsidTr="003479F3">
        <w:tc>
          <w:tcPr>
            <w:tcW w:w="9120" w:type="dxa"/>
          </w:tcPr>
          <w:p w:rsidR="00F55629" w:rsidRPr="00615F7F" w:rsidRDefault="00FE496C" w:rsidP="003479F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</w:t>
            </w:r>
            <w:r w:rsidR="00F55629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Обзор литературы</w:t>
            </w: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………………………………………...</w:t>
            </w:r>
            <w:r w:rsidR="004A5D33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.......</w:t>
            </w:r>
            <w:r w:rsidR="002D6AE9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..................</w:t>
            </w:r>
          </w:p>
        </w:tc>
        <w:tc>
          <w:tcPr>
            <w:tcW w:w="735" w:type="dxa"/>
          </w:tcPr>
          <w:p w:rsidR="00F55629" w:rsidRPr="00615F7F" w:rsidRDefault="00361243" w:rsidP="00615F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F55629" w:rsidRPr="00615F7F" w:rsidTr="003479F3">
        <w:tc>
          <w:tcPr>
            <w:tcW w:w="9120" w:type="dxa"/>
          </w:tcPr>
          <w:p w:rsidR="00F55629" w:rsidRPr="00615F7F" w:rsidRDefault="00FE496C" w:rsidP="003479F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1.1 </w:t>
            </w:r>
            <w:r w:rsidR="003479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Движения растений и их механизмы </w:t>
            </w: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</w:t>
            </w:r>
            <w:r w:rsidR="003479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…………………</w:t>
            </w:r>
            <w:r w:rsidR="002D6AE9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…………….</w:t>
            </w:r>
          </w:p>
        </w:tc>
        <w:tc>
          <w:tcPr>
            <w:tcW w:w="735" w:type="dxa"/>
          </w:tcPr>
          <w:p w:rsidR="00F55629" w:rsidRPr="00615F7F" w:rsidRDefault="00361243" w:rsidP="00615F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F55629" w:rsidRPr="00615F7F" w:rsidTr="003479F3">
        <w:tc>
          <w:tcPr>
            <w:tcW w:w="9120" w:type="dxa"/>
          </w:tcPr>
          <w:p w:rsidR="00F55629" w:rsidRPr="00615F7F" w:rsidRDefault="003479F3" w:rsidP="003479F3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</w:t>
            </w:r>
            <w:r w:rsidR="00FE496C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</w:t>
            </w:r>
            <w:r w:rsidR="00F55629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кологические факторы, влияющие на движение</w:t>
            </w:r>
            <w:r w:rsidR="00FE496C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55629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растений</w:t>
            </w:r>
            <w:r w:rsidR="002D6AE9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A5D33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</w:t>
            </w:r>
            <w:r w:rsidR="002D6AE9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….</w:t>
            </w:r>
          </w:p>
        </w:tc>
        <w:tc>
          <w:tcPr>
            <w:tcW w:w="735" w:type="dxa"/>
          </w:tcPr>
          <w:p w:rsidR="00F55629" w:rsidRPr="00615F7F" w:rsidRDefault="00660AFD" w:rsidP="00615F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</w:tr>
      <w:tr w:rsidR="00F55629" w:rsidRPr="00615F7F" w:rsidTr="003479F3">
        <w:tc>
          <w:tcPr>
            <w:tcW w:w="9120" w:type="dxa"/>
          </w:tcPr>
          <w:p w:rsidR="00F55629" w:rsidRPr="00615F7F" w:rsidRDefault="004A5D33" w:rsidP="00615F7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 </w:t>
            </w:r>
            <w:r w:rsidR="00F55629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Объекты и методы исследований</w:t>
            </w: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735" w:type="dxa"/>
          </w:tcPr>
          <w:p w:rsidR="00F55629" w:rsidRPr="00615F7F" w:rsidRDefault="00660AFD" w:rsidP="00615F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</w:t>
            </w:r>
          </w:p>
        </w:tc>
      </w:tr>
      <w:tr w:rsidR="00F55629" w:rsidRPr="00615F7F" w:rsidTr="003479F3">
        <w:tc>
          <w:tcPr>
            <w:tcW w:w="9120" w:type="dxa"/>
          </w:tcPr>
          <w:p w:rsidR="00F55629" w:rsidRPr="00615F7F" w:rsidRDefault="004A5D33" w:rsidP="00615F7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 </w:t>
            </w:r>
            <w:r w:rsidR="00FE496C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="00F55629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езультаты исследов</w:t>
            </w:r>
            <w:r w:rsidR="002D6AE9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F55629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ний</w:t>
            </w: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735" w:type="dxa"/>
          </w:tcPr>
          <w:p w:rsidR="00F55629" w:rsidRPr="00615F7F" w:rsidRDefault="00660AFD" w:rsidP="00615F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45</w:t>
            </w:r>
          </w:p>
        </w:tc>
      </w:tr>
      <w:tr w:rsidR="00C01CF8" w:rsidRPr="00615F7F" w:rsidTr="003479F3">
        <w:tc>
          <w:tcPr>
            <w:tcW w:w="9120" w:type="dxa"/>
          </w:tcPr>
          <w:p w:rsidR="00C01CF8" w:rsidRPr="00615F7F" w:rsidRDefault="00C01CF8" w:rsidP="00615F7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Список использованных источников ………………………………………..</w:t>
            </w:r>
          </w:p>
        </w:tc>
        <w:tc>
          <w:tcPr>
            <w:tcW w:w="735" w:type="dxa"/>
          </w:tcPr>
          <w:p w:rsidR="00C01CF8" w:rsidRPr="00615F7F" w:rsidRDefault="00C01CF8" w:rsidP="00615F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</w:tr>
      <w:tr w:rsidR="00DC57FA" w:rsidRPr="00615F7F" w:rsidTr="003479F3">
        <w:tc>
          <w:tcPr>
            <w:tcW w:w="9120" w:type="dxa"/>
          </w:tcPr>
          <w:p w:rsidR="00DC57FA" w:rsidRPr="00615F7F" w:rsidRDefault="00DC57FA" w:rsidP="00C01CF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Приложение </w:t>
            </w:r>
            <w:r w:rsidR="00C01C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………………………………………………………………</w:t>
            </w:r>
            <w:r w:rsidR="00C01C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735" w:type="dxa"/>
          </w:tcPr>
          <w:p w:rsidR="00DC57FA" w:rsidRPr="00615F7F" w:rsidRDefault="00660AFD" w:rsidP="00615F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54</w:t>
            </w:r>
          </w:p>
        </w:tc>
      </w:tr>
      <w:tr w:rsidR="00DC57FA" w:rsidRPr="00615F7F" w:rsidTr="003479F3">
        <w:tc>
          <w:tcPr>
            <w:tcW w:w="9120" w:type="dxa"/>
          </w:tcPr>
          <w:p w:rsidR="00DC57FA" w:rsidRPr="00615F7F" w:rsidRDefault="00C01CF8" w:rsidP="00615F7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2</w:t>
            </w:r>
            <w:r w:rsidR="00DC57FA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  <w:r w:rsidR="00DC57FA"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735" w:type="dxa"/>
          </w:tcPr>
          <w:p w:rsidR="00DC57FA" w:rsidRPr="00615F7F" w:rsidRDefault="00660AFD" w:rsidP="00615F7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5F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</w:t>
            </w:r>
          </w:p>
        </w:tc>
      </w:tr>
    </w:tbl>
    <w:p w:rsidR="00210E19" w:rsidRPr="00615F7F" w:rsidRDefault="00210E19" w:rsidP="00615F7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pStyle w:val="a3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126D1" w:rsidRPr="00615F7F" w:rsidRDefault="00F126D1" w:rsidP="00615F7F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E496C" w:rsidRPr="00615F7F" w:rsidRDefault="00FE496C" w:rsidP="00615F7F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E496C" w:rsidRPr="00615F7F" w:rsidRDefault="00FE496C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E496C" w:rsidRPr="00615F7F" w:rsidRDefault="00FE496C" w:rsidP="00615F7F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E496C" w:rsidRPr="00615F7F" w:rsidRDefault="00FE496C" w:rsidP="00615F7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19AD" w:rsidRPr="00615F7F" w:rsidRDefault="002D6AE9" w:rsidP="00DA00C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="004D19AD" w:rsidRPr="00615F7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</w:p>
    <w:p w:rsidR="004D19AD" w:rsidRPr="00615F7F" w:rsidRDefault="004D19AD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19AD" w:rsidRPr="00615F7F" w:rsidRDefault="004D19AD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19AD" w:rsidRPr="00615F7F" w:rsidRDefault="00BB4345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4D19AD" w:rsidRPr="00615F7F">
        <w:rPr>
          <w:rFonts w:ascii="Times New Roman" w:hAnsi="Times New Roman" w:cs="Times New Roman"/>
          <w:color w:val="auto"/>
          <w:sz w:val="28"/>
          <w:szCs w:val="28"/>
        </w:rPr>
        <w:t>елены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4D19AD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растени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4D19AD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способны </w:t>
      </w:r>
      <w:r w:rsidR="004D19AD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к движению в пространстве, необходимость которого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определяется необходимостью роста</w:t>
      </w:r>
      <w:r w:rsidR="004D19AD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и питания. Среди этих движений выделяют две основные группы: тропизмы и настии.</w:t>
      </w:r>
      <w:r w:rsidR="002D6AE9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D19AD" w:rsidRPr="00615F7F" w:rsidRDefault="004D19AD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Движения начинаются с самого прорастания семян и останавливаются только при гибели растения. В этом случае растения схожи с животными. В то же время они абсолютно не похожи на последних по характеру свойственных им движений</w:t>
      </w:r>
      <w:r w:rsidR="006E52E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AE9" w:rsidRPr="00615F7F">
        <w:rPr>
          <w:rFonts w:ascii="Times New Roman" w:hAnsi="Times New Roman" w:cs="Times New Roman"/>
          <w:color w:val="auto"/>
          <w:sz w:val="28"/>
          <w:szCs w:val="28"/>
        </w:rPr>
        <w:t>(Физиология растений, 2005)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C3C5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Двига</w:t>
      </w:r>
      <w:r w:rsidR="00DC3C5C" w:rsidRPr="00615F7F">
        <w:rPr>
          <w:rFonts w:ascii="Times New Roman" w:hAnsi="Times New Roman" w:cs="Times New Roman"/>
          <w:color w:val="auto"/>
          <w:sz w:val="28"/>
          <w:szCs w:val="28"/>
        </w:rPr>
        <w:t>ют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ся растения за счет </w:t>
      </w:r>
      <w:r w:rsidR="00DC3C5C" w:rsidRPr="00615F7F">
        <w:rPr>
          <w:rFonts w:ascii="Times New Roman" w:hAnsi="Times New Roman" w:cs="Times New Roman"/>
          <w:color w:val="auto"/>
          <w:sz w:val="28"/>
          <w:szCs w:val="28"/>
        </w:rPr>
        <w:t>постоянного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роста надземных и подземных органов, </w:t>
      </w:r>
      <w:r w:rsidR="00DC3C5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функция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которых </w:t>
      </w:r>
      <w:r w:rsidR="00DC3C5C" w:rsidRPr="00615F7F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C3C5C" w:rsidRPr="00615F7F">
        <w:rPr>
          <w:rFonts w:ascii="Times New Roman" w:hAnsi="Times New Roman" w:cs="Times New Roman"/>
          <w:color w:val="auto"/>
          <w:sz w:val="28"/>
          <w:szCs w:val="28"/>
        </w:rPr>
        <w:t>получение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минеральных </w:t>
      </w:r>
      <w:r w:rsidR="00DC3C5C" w:rsidRPr="00615F7F">
        <w:rPr>
          <w:rFonts w:ascii="Times New Roman" w:hAnsi="Times New Roman" w:cs="Times New Roman"/>
          <w:color w:val="auto"/>
          <w:sz w:val="28"/>
          <w:szCs w:val="28"/>
        </w:rPr>
        <w:t>веществ и органики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E1040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C3C5C" w:rsidRPr="00615F7F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вижения растений напрямую зависят от факторов среды: свет</w:t>
      </w:r>
      <w:r w:rsidR="00DC3C5C" w:rsidRPr="00615F7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, минерально</w:t>
      </w:r>
      <w:r w:rsidR="00DC3C5C" w:rsidRPr="00615F7F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питани</w:t>
      </w:r>
      <w:r w:rsidR="00DC3C5C" w:rsidRPr="00615F7F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, газов</w:t>
      </w:r>
      <w:r w:rsidR="00DC3C5C" w:rsidRPr="00615F7F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состав</w:t>
      </w:r>
      <w:r w:rsidR="00DC3C5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а атмосферы, влажности среды </w:t>
      </w:r>
      <w:r w:rsidR="00CE1040" w:rsidRPr="00615F7F">
        <w:rPr>
          <w:rFonts w:ascii="Times New Roman" w:hAnsi="Times New Roman" w:cs="Times New Roman"/>
          <w:color w:val="auto"/>
          <w:sz w:val="28"/>
          <w:szCs w:val="28"/>
        </w:rPr>
        <w:t>(Коробкин, 2007)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D19AD" w:rsidRPr="00615F7F" w:rsidRDefault="005C50C1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b/>
          <w:color w:val="auto"/>
          <w:sz w:val="28"/>
          <w:szCs w:val="28"/>
        </w:rPr>
        <w:t>Цель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434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моего </w:t>
      </w:r>
      <w:r w:rsidR="003479F3">
        <w:rPr>
          <w:rFonts w:ascii="Times New Roman" w:hAnsi="Times New Roman" w:cs="Times New Roman"/>
          <w:color w:val="auto"/>
          <w:sz w:val="28"/>
          <w:szCs w:val="28"/>
        </w:rPr>
        <w:t>исследования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: изучить</w:t>
      </w:r>
      <w:r w:rsidR="004D19AD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влияние </w:t>
      </w:r>
      <w:r w:rsidR="00BB4345" w:rsidRPr="00615F7F">
        <w:rPr>
          <w:rFonts w:ascii="Times New Roman" w:hAnsi="Times New Roman" w:cs="Times New Roman"/>
          <w:color w:val="auto"/>
          <w:sz w:val="28"/>
          <w:szCs w:val="28"/>
        </w:rPr>
        <w:t>освещенности и</w:t>
      </w:r>
      <w:r w:rsidR="009020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434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почвенного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фактора на движения растений.</w:t>
      </w:r>
    </w:p>
    <w:p w:rsidR="005C50C1" w:rsidRPr="00615F7F" w:rsidRDefault="00BB4345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Для достижения </w:t>
      </w:r>
      <w:r w:rsidR="005C50C1" w:rsidRPr="00615F7F">
        <w:rPr>
          <w:rFonts w:ascii="Times New Roman" w:hAnsi="Times New Roman" w:cs="Times New Roman"/>
          <w:color w:val="auto"/>
          <w:sz w:val="28"/>
          <w:szCs w:val="28"/>
        </w:rPr>
        <w:t>цели были поставлены</w:t>
      </w:r>
      <w:r w:rsidR="00B925A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</w:t>
      </w:r>
      <w:r w:rsidR="00B925A7" w:rsidRPr="00615F7F">
        <w:rPr>
          <w:rFonts w:ascii="Times New Roman" w:hAnsi="Times New Roman" w:cs="Times New Roman"/>
          <w:b/>
          <w:color w:val="auto"/>
          <w:sz w:val="28"/>
          <w:szCs w:val="28"/>
        </w:rPr>
        <w:t>задачи</w:t>
      </w:r>
      <w:r w:rsidR="00B925A7" w:rsidRPr="00615F7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D19AD" w:rsidRPr="00615F7F" w:rsidRDefault="00B925A7" w:rsidP="00615F7F">
      <w:pPr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изучить механизмы движения растений</w:t>
      </w:r>
    </w:p>
    <w:p w:rsidR="004D19AD" w:rsidRPr="00615F7F" w:rsidRDefault="00B925A7" w:rsidP="00615F7F">
      <w:pPr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изучить влияние экологических факторов на движение растений</w:t>
      </w:r>
    </w:p>
    <w:p w:rsidR="004D19AD" w:rsidRPr="00615F7F" w:rsidRDefault="00BB4345" w:rsidP="00615F7F">
      <w:pPr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экспериментально </w:t>
      </w:r>
      <w:r w:rsidR="00B925A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изучить влияние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освещенности и характеристик почв </w:t>
      </w:r>
      <w:r w:rsidR="00B925A7" w:rsidRPr="00615F7F">
        <w:rPr>
          <w:rFonts w:ascii="Times New Roman" w:hAnsi="Times New Roman" w:cs="Times New Roman"/>
          <w:color w:val="auto"/>
          <w:sz w:val="28"/>
          <w:szCs w:val="28"/>
        </w:rPr>
        <w:t>на движение растений</w:t>
      </w:r>
    </w:p>
    <w:p w:rsidR="005C50C1" w:rsidRPr="00615F7F" w:rsidRDefault="00B925A7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В качестве </w:t>
      </w:r>
      <w:r w:rsidRPr="00615F7F">
        <w:rPr>
          <w:rFonts w:ascii="Times New Roman" w:hAnsi="Times New Roman" w:cs="Times New Roman"/>
          <w:b/>
          <w:color w:val="auto"/>
          <w:sz w:val="28"/>
          <w:szCs w:val="28"/>
        </w:rPr>
        <w:t>объектов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данного исследования выбраны</w:t>
      </w:r>
      <w:r w:rsidR="005C50C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неко</w:t>
      </w:r>
      <w:r w:rsidR="003479F3">
        <w:rPr>
          <w:rFonts w:ascii="Times New Roman" w:hAnsi="Times New Roman" w:cs="Times New Roman"/>
          <w:color w:val="auto"/>
          <w:sz w:val="28"/>
          <w:szCs w:val="28"/>
        </w:rPr>
        <w:t>торые культурные сорта растений:</w:t>
      </w:r>
      <w:r w:rsidR="005C50C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кресс-салат и фасоль обыкновенная.</w:t>
      </w:r>
    </w:p>
    <w:p w:rsidR="005C50C1" w:rsidRPr="00615F7F" w:rsidRDefault="005C50C1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исследования: движения растений под воздей</w:t>
      </w:r>
      <w:r w:rsidR="00B925A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ствием </w:t>
      </w:r>
      <w:r w:rsidR="006677DA" w:rsidRPr="00615F7F">
        <w:rPr>
          <w:rFonts w:ascii="Times New Roman" w:hAnsi="Times New Roman" w:cs="Times New Roman"/>
          <w:color w:val="auto"/>
          <w:sz w:val="28"/>
          <w:szCs w:val="28"/>
        </w:rPr>
        <w:t>эдафический</w:t>
      </w:r>
      <w:r w:rsidR="00B925A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факторов и факторов освещенности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D19AD" w:rsidRPr="00615F7F" w:rsidRDefault="00BB4345" w:rsidP="00615F7F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b/>
          <w:color w:val="auto"/>
          <w:sz w:val="28"/>
          <w:szCs w:val="28"/>
        </w:rPr>
        <w:t>Гипотеза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: экологические факторы влияют на движение растений и учет движений может являться основой для оценки благоприятности условий их произрастания. </w:t>
      </w:r>
    </w:p>
    <w:p w:rsidR="002030E5" w:rsidRPr="00615F7F" w:rsidRDefault="002030E5" w:rsidP="00615F7F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030E5" w:rsidRPr="00615F7F" w:rsidRDefault="002030E5" w:rsidP="00615F7F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030E5" w:rsidRPr="00615F7F" w:rsidRDefault="002030E5" w:rsidP="00615F7F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5009" w:rsidRPr="00615F7F" w:rsidRDefault="00135009" w:rsidP="00615F7F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5009" w:rsidRPr="00615F7F" w:rsidRDefault="00135009" w:rsidP="00615F7F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9005C" w:rsidRPr="00615F7F" w:rsidRDefault="00BB4345" w:rsidP="00615F7F">
      <w:pPr>
        <w:numPr>
          <w:ilvl w:val="0"/>
          <w:numId w:val="1"/>
        </w:numPr>
        <w:spacing w:after="240"/>
        <w:ind w:left="448" w:hanging="44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="00FD597F" w:rsidRPr="00615F7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ОБЗОР ЛИТЕРАТУРЫ</w:t>
      </w:r>
    </w:p>
    <w:p w:rsidR="004D19AD" w:rsidRPr="00DA00C7" w:rsidRDefault="00DA00C7" w:rsidP="00DA00C7">
      <w:pPr>
        <w:spacing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00C7">
        <w:rPr>
          <w:rFonts w:ascii="Times New Roman" w:hAnsi="Times New Roman" w:cs="Times New Roman"/>
          <w:b/>
          <w:color w:val="auto"/>
          <w:sz w:val="28"/>
          <w:szCs w:val="28"/>
        </w:rPr>
        <w:t>1.1 Движения растений и их механизмы</w:t>
      </w:r>
    </w:p>
    <w:p w:rsidR="004D19AD" w:rsidRPr="00615F7F" w:rsidRDefault="004D19AD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Движениями растений называют изменения расположения их органов в пространстве, обусловленные разными внешними факторами. Для наилучшего поглощения солнечной энергии листовые пластинки должны размещаться под определенным углом к лучам света, для наиболее быстрого поглощения солей и воды корни</w:t>
      </w:r>
      <w:r w:rsidR="0035488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сами должны двигаться к ним</w:t>
      </w:r>
      <w:r w:rsidR="00BB434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(Коробкин, 2007)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648C1" w:rsidRPr="00615F7F" w:rsidRDefault="004D19AD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Органы растений меняют свое положение в пространстве за счет роста, а точнее, растяжения клеток и колебания тургорного давления. Ткани, принимающие участие в движениях, обладают растяжимыми и относительно тонкими клеточными стенками. Такими клетками являются, например, тонкостенные клетки основной паренхимы; клетки основания черешков листьев бобовых растений; моторные клетки в эпидерме немногих злаков, закрывающие клетки устьиц. Изменения тургорного давления происходят за счет транспирации, а также выхода воды из вакуоли в свободные пространства клеточных стенок и в межклетники. 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Есть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тесная связь между движениями и водным обменом растительного организма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>, а также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содержанием в его клетках минеральных веществ. </w:t>
      </w:r>
    </w:p>
    <w:p w:rsidR="004D19AD" w:rsidRPr="00615F7F" w:rsidRDefault="004D19AD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В зависимости от типа раз</w:t>
      </w:r>
      <w:r w:rsidR="007A662C" w:rsidRPr="00615F7F">
        <w:rPr>
          <w:rFonts w:ascii="Times New Roman" w:hAnsi="Times New Roman" w:cs="Times New Roman"/>
          <w:color w:val="auto"/>
          <w:sz w:val="28"/>
          <w:szCs w:val="28"/>
        </w:rPr>
        <w:t>дражителя движения высших расте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ний делят на две группы: тропизмы и настии. Тропизмы и настии являются самыми заметными движениями растений</w:t>
      </w:r>
      <w:r w:rsidR="0092078F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>(Вайнар, 1987; Лебедев, 1988)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030E5" w:rsidRPr="00615F7F" w:rsidRDefault="00D17065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В зависимости от природы раздражителя (свет, электрический ток, сила тяжести, </w:t>
      </w:r>
      <w:r w:rsidR="00522A7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поранения,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химические вещества, прикосновение) изменение положения органов 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>выделяют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фото-, гео-, хемо-, гидро-</w:t>
      </w:r>
      <w:r w:rsidR="0041579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термо-, тигмо-, электро- и травмо- тропизм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Характер ответной реакции может быть</w:t>
      </w:r>
      <w:r w:rsidR="00522A7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различным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 Органы, поворачивающиеся к раздражит</w:t>
      </w:r>
      <w:r w:rsidR="00522A7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елю, называют </w:t>
      </w:r>
      <w:r w:rsidR="005951C2" w:rsidRPr="00615F7F">
        <w:rPr>
          <w:rFonts w:ascii="Times New Roman" w:hAnsi="Times New Roman" w:cs="Times New Roman"/>
          <w:color w:val="auto"/>
          <w:sz w:val="28"/>
          <w:szCs w:val="28"/>
        </w:rPr>
        <w:t>положительно тропич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ными, а те, которые отворачиваются от</w:t>
      </w:r>
      <w:r w:rsidR="00522A7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раздражителя</w:t>
      </w:r>
      <w:r w:rsidR="0041579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, – </w:t>
      </w:r>
      <w:r w:rsidR="005951C2" w:rsidRPr="00615F7F">
        <w:rPr>
          <w:rFonts w:ascii="Times New Roman" w:hAnsi="Times New Roman" w:cs="Times New Roman"/>
          <w:color w:val="auto"/>
          <w:sz w:val="28"/>
          <w:szCs w:val="28"/>
        </w:rPr>
        <w:t>отрицательно тропичн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ыми.</w:t>
      </w:r>
      <w:r w:rsidR="005951C2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579C" w:rsidRPr="00615F7F">
        <w:rPr>
          <w:rFonts w:ascii="Times New Roman" w:hAnsi="Times New Roman" w:cs="Times New Roman"/>
          <w:color w:val="auto"/>
          <w:sz w:val="28"/>
          <w:szCs w:val="28"/>
        </w:rPr>
        <w:t>С тропизмами чаще связаны растущие органы и их части, так как в основе этих движений лежат процессы роста. Чаще всего изгибание происходит</w:t>
      </w:r>
      <w:r w:rsidR="009020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579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в результате быстрого роста </w:t>
      </w:r>
      <w:r w:rsidR="007F2A3B" w:rsidRPr="00615F7F">
        <w:rPr>
          <w:rFonts w:ascii="Times New Roman" w:hAnsi="Times New Roman" w:cs="Times New Roman"/>
          <w:color w:val="auto"/>
          <w:sz w:val="28"/>
          <w:szCs w:val="28"/>
        </w:rPr>
        <w:t>клеток с противоположной стороны от действующего света на растение</w:t>
      </w:r>
      <w:r w:rsidR="0030523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>(Медведев. 2004)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3399B" w:rsidRPr="00615F7F" w:rsidRDefault="00E3608A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i/>
          <w:color w:val="auto"/>
          <w:sz w:val="28"/>
          <w:szCs w:val="28"/>
        </w:rPr>
        <w:t>Фототропизм</w:t>
      </w:r>
      <w:r w:rsidR="005648C1" w:rsidRPr="00615F7F">
        <w:rPr>
          <w:rFonts w:ascii="Times New Roman" w:hAnsi="Times New Roman" w:cs="Times New Roman"/>
          <w:i/>
          <w:color w:val="auto"/>
          <w:sz w:val="28"/>
          <w:szCs w:val="28"/>
        </w:rPr>
        <w:t xml:space="preserve"> – 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>самый известный тип тропизма</w:t>
      </w:r>
      <w:r w:rsidR="005648C1" w:rsidRPr="00615F7F">
        <w:rPr>
          <w:rFonts w:ascii="Times New Roman" w:hAnsi="Times New Roman" w:cs="Times New Roman"/>
          <w:i/>
          <w:color w:val="auto"/>
          <w:sz w:val="28"/>
          <w:szCs w:val="28"/>
        </w:rPr>
        <w:t xml:space="preserve">. </w:t>
      </w:r>
      <w:r w:rsidR="002237D0" w:rsidRPr="00615F7F">
        <w:rPr>
          <w:rFonts w:ascii="Times New Roman" w:hAnsi="Times New Roman" w:cs="Times New Roman"/>
          <w:color w:val="auto"/>
          <w:sz w:val="28"/>
          <w:szCs w:val="28"/>
        </w:rPr>
        <w:t>Под действием одностороннего освещения надземная часть растения поворачивается в сторону большей освещенности. Это легко замет</w:t>
      </w:r>
      <w:r w:rsidR="0035488B" w:rsidRPr="00615F7F">
        <w:rPr>
          <w:rFonts w:ascii="Times New Roman" w:hAnsi="Times New Roman" w:cs="Times New Roman"/>
          <w:color w:val="auto"/>
          <w:sz w:val="28"/>
          <w:szCs w:val="28"/>
        </w:rPr>
        <w:t>но у комнатных растений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(Березина, 2009). Не у всех растений фототропизм одинаков – </w:t>
      </w:r>
      <w:r w:rsidR="0003399B" w:rsidRPr="00615F7F">
        <w:rPr>
          <w:rFonts w:ascii="Times New Roman" w:hAnsi="Times New Roman" w:cs="Times New Roman"/>
          <w:color w:val="auto"/>
          <w:sz w:val="28"/>
          <w:szCs w:val="28"/>
        </w:rPr>
        <w:t>стебель тенелюбивого</w:t>
      </w:r>
      <w:r w:rsidR="00B1152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плюща имеет отрицательный фото</w:t>
      </w:r>
      <w:r w:rsidR="0003399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тропизмом, а корни лука в ответ на сильное освещение, напротив, обладают положительным фототропизмом. У большинства же растительных организмов корни нечувствительны </w:t>
      </w:r>
      <w:r w:rsidR="0035488B" w:rsidRPr="00615F7F">
        <w:rPr>
          <w:rFonts w:ascii="Times New Roman" w:hAnsi="Times New Roman" w:cs="Times New Roman"/>
          <w:color w:val="auto"/>
          <w:sz w:val="28"/>
          <w:szCs w:val="28"/>
        </w:rPr>
        <w:t>к направлению освещения</w:t>
      </w:r>
      <w:r w:rsidR="00EF7D54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>(Веретенников, 2006)</w:t>
      </w:r>
      <w:r w:rsidR="0003399B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3399B" w:rsidRPr="00615F7F" w:rsidRDefault="0003399B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Немало растений произрастающих в аридных условиях могут поворачивать свои листья в направлении с севера на юг, например латук дикий или компасный. Поэтому их называют компасными растениями.</w:t>
      </w:r>
      <w:r w:rsidR="00E0457F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За счет такого </w:t>
      </w:r>
      <w:r w:rsidR="00E0457F" w:rsidRPr="00615F7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расположения листьев 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слабые лучи утром и вечером </w:t>
      </w:r>
      <w:r w:rsidR="00E0457F" w:rsidRPr="00615F7F">
        <w:rPr>
          <w:rFonts w:ascii="Times New Roman" w:hAnsi="Times New Roman" w:cs="Times New Roman"/>
          <w:color w:val="auto"/>
          <w:sz w:val="28"/>
          <w:szCs w:val="28"/>
        </w:rPr>
        <w:t>попадают на всю поверхность листовой п</w:t>
      </w:r>
      <w:r w:rsidR="00B1152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ластинки, а 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B1152A" w:rsidRPr="00615F7F">
        <w:rPr>
          <w:rFonts w:ascii="Times New Roman" w:hAnsi="Times New Roman" w:cs="Times New Roman"/>
          <w:color w:val="auto"/>
          <w:sz w:val="28"/>
          <w:szCs w:val="28"/>
        </w:rPr>
        <w:t>яркие полу</w:t>
      </w:r>
      <w:r w:rsidR="00DD478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денные 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часы </w:t>
      </w:r>
      <w:r w:rsidR="00DD478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E0457F" w:rsidRPr="00615F7F">
        <w:rPr>
          <w:rFonts w:ascii="Times New Roman" w:hAnsi="Times New Roman" w:cs="Times New Roman"/>
          <w:color w:val="auto"/>
          <w:sz w:val="28"/>
          <w:szCs w:val="28"/>
        </w:rPr>
        <w:t>на ребро листа.</w:t>
      </w:r>
    </w:p>
    <w:p w:rsidR="003673CE" w:rsidRPr="00615F7F" w:rsidRDefault="003673CE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В 1</w:t>
      </w:r>
      <w:r w:rsidR="0035488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928 г. два физиолога растений – </w:t>
      </w:r>
      <w:r w:rsidR="007A0D13" w:rsidRPr="00615F7F">
        <w:rPr>
          <w:rFonts w:ascii="Times New Roman" w:hAnsi="Times New Roman" w:cs="Times New Roman"/>
          <w:color w:val="auto"/>
          <w:sz w:val="28"/>
          <w:szCs w:val="28"/>
        </w:rPr>
        <w:t>Н.Г. 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Холодный (С</w:t>
      </w:r>
      <w:r w:rsidR="007A0D13" w:rsidRPr="00615F7F">
        <w:rPr>
          <w:rFonts w:ascii="Times New Roman" w:hAnsi="Times New Roman" w:cs="Times New Roman"/>
          <w:color w:val="auto"/>
          <w:sz w:val="28"/>
          <w:szCs w:val="28"/>
        </w:rPr>
        <w:t>ССР) и Ф.В. </w:t>
      </w:r>
      <w:r w:rsidR="0035488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Вент (Нидерланды) –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независимо друг от друга сфо</w:t>
      </w:r>
      <w:r w:rsidR="000436D7" w:rsidRPr="00615F7F">
        <w:rPr>
          <w:rFonts w:ascii="Times New Roman" w:hAnsi="Times New Roman" w:cs="Times New Roman"/>
          <w:color w:val="auto"/>
          <w:sz w:val="28"/>
          <w:szCs w:val="28"/>
        </w:rPr>
        <w:t>рмулиро</w:t>
      </w:r>
      <w:r w:rsidR="007A0D13" w:rsidRPr="00615F7F">
        <w:rPr>
          <w:rFonts w:ascii="Times New Roman" w:hAnsi="Times New Roman" w:cs="Times New Roman"/>
          <w:color w:val="auto"/>
          <w:sz w:val="28"/>
          <w:szCs w:val="28"/>
        </w:rPr>
        <w:t>вали гормональную теорию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фототропизма. Он</w:t>
      </w:r>
      <w:r w:rsidR="007A0D13" w:rsidRPr="00615F7F">
        <w:rPr>
          <w:rFonts w:ascii="Times New Roman" w:hAnsi="Times New Roman" w:cs="Times New Roman"/>
          <w:color w:val="auto"/>
          <w:sz w:val="28"/>
          <w:szCs w:val="28"/>
        </w:rPr>
        <w:t>и выделили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4 этапа</w:t>
      </w:r>
      <w:r w:rsidR="007A0D13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 реакции фототропизма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: 1) восприятие с</w:t>
      </w:r>
      <w:r w:rsidR="000436D7" w:rsidRPr="00615F7F">
        <w:rPr>
          <w:rFonts w:ascii="Times New Roman" w:hAnsi="Times New Roman" w:cs="Times New Roman"/>
          <w:color w:val="auto"/>
          <w:sz w:val="28"/>
          <w:szCs w:val="28"/>
        </w:rPr>
        <w:t>ветового раздраже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ния; 2) возбуждение; 3) передача возбуждения; 4)</w:t>
      </w:r>
      <w:r w:rsidR="000436D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реак</w:t>
      </w:r>
      <w:r w:rsidR="0035488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ция –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изгиб.</w:t>
      </w:r>
    </w:p>
    <w:p w:rsidR="003673CE" w:rsidRPr="00615F7F" w:rsidRDefault="003673CE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Первый этап заключается в поглощении 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>преимущественно сине-фиолетовых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и у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льтрафиолетовых лучей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поглощают каротин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, к</w:t>
      </w:r>
      <w:r w:rsidR="000436D7" w:rsidRPr="00615F7F">
        <w:rPr>
          <w:rFonts w:ascii="Times New Roman" w:hAnsi="Times New Roman" w:cs="Times New Roman"/>
          <w:color w:val="auto"/>
          <w:sz w:val="28"/>
          <w:szCs w:val="28"/>
        </w:rPr>
        <w:t>риптохром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="00C85F1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436D7" w:rsidRPr="00615F7F">
        <w:rPr>
          <w:rFonts w:ascii="Times New Roman" w:hAnsi="Times New Roman" w:cs="Times New Roman"/>
          <w:color w:val="auto"/>
          <w:sz w:val="28"/>
          <w:szCs w:val="28"/>
        </w:rPr>
        <w:t>фототропин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C85F1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и фитохромом</w:t>
      </w:r>
      <w:r w:rsidR="005648C1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85F1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Эти вещества формируют</w:t>
      </w:r>
      <w:r w:rsidR="000436D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систему фо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торецепторов, воспринимающих направление света. Эта система находится в мембранах клеток верхушек колеоптилей и стеблей. </w:t>
      </w:r>
    </w:p>
    <w:p w:rsidR="00D34F8B" w:rsidRPr="00615F7F" w:rsidRDefault="00C85F1C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На втором этапе происходит 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>поперечн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поляризаци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тк</w:t>
      </w:r>
      <w:r w:rsidR="000436D7" w:rsidRPr="00615F7F">
        <w:rPr>
          <w:rFonts w:ascii="Times New Roman" w:hAnsi="Times New Roman" w:cs="Times New Roman"/>
          <w:color w:val="auto"/>
          <w:sz w:val="28"/>
          <w:szCs w:val="28"/>
        </w:rPr>
        <w:t>аней верхушки колеоптиля или по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>бега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, из-за чего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освещенная сторона приоб</w:t>
      </w:r>
      <w:r w:rsidR="000436D7" w:rsidRPr="00615F7F">
        <w:rPr>
          <w:rFonts w:ascii="Times New Roman" w:hAnsi="Times New Roman" w:cs="Times New Roman"/>
          <w:color w:val="auto"/>
          <w:sz w:val="28"/>
          <w:szCs w:val="28"/>
        </w:rPr>
        <w:t>ретает отрицательный, а затенен</w:t>
      </w:r>
      <w:r w:rsidR="0035488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ная – 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>положительный электрический заряд. Под воздействием этой поляризации происходит передв</w:t>
      </w:r>
      <w:r w:rsidR="000436D7" w:rsidRPr="00615F7F">
        <w:rPr>
          <w:rFonts w:ascii="Times New Roman" w:hAnsi="Times New Roman" w:cs="Times New Roman"/>
          <w:color w:val="auto"/>
          <w:sz w:val="28"/>
          <w:szCs w:val="28"/>
        </w:rPr>
        <w:t>ижение ауксина с освещенной сто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>роны верхушки на затененную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(Полевой, 1989)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3673CE" w:rsidRPr="00615F7F" w:rsidRDefault="0035488B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Третий этап – 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>передача возбуждения: по затененной стороне идет отток горм</w:t>
      </w:r>
      <w:r w:rsidR="0095261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она 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>от верхушки к зоне растяжения.</w:t>
      </w:r>
    </w:p>
    <w:p w:rsidR="003673CE" w:rsidRPr="00615F7F" w:rsidRDefault="0035488B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Четвертый этап – 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>неравномерный рост, который вызывает изгиб. Клетки затененной стороны, которые содержат</w:t>
      </w:r>
      <w:r w:rsidR="00D34F8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большее количество гор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>мона, растягиваются сильнее, чем клетки освещенной. В итоге образуется изгиб по направлению</w:t>
      </w:r>
      <w:r w:rsidR="009970B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к освещению</w:t>
      </w:r>
      <w:r w:rsidR="00D34F8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D05136" w:rsidRPr="00615F7F" w:rsidRDefault="00135009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i/>
          <w:color w:val="auto"/>
          <w:sz w:val="28"/>
          <w:szCs w:val="28"/>
        </w:rPr>
        <w:t>Геотропизм.</w:t>
      </w:r>
      <w:r w:rsidR="00B1152A" w:rsidRPr="00615F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7646C" w:rsidRPr="00615F7F">
        <w:rPr>
          <w:rFonts w:ascii="Times New Roman" w:hAnsi="Times New Roman" w:cs="Times New Roman"/>
          <w:color w:val="auto"/>
          <w:sz w:val="28"/>
          <w:szCs w:val="28"/>
        </w:rPr>
        <w:t>Геотропизм как и свет является основным фактором, который определяет положения органов растений в пространстве.</w:t>
      </w:r>
      <w:r w:rsidR="009020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51F1" w:rsidRPr="00615F7F">
        <w:rPr>
          <w:rFonts w:ascii="Times New Roman" w:hAnsi="Times New Roman" w:cs="Times New Roman"/>
          <w:color w:val="auto"/>
          <w:sz w:val="28"/>
          <w:szCs w:val="28"/>
        </w:rPr>
        <w:t>На данный момент геотропическую реакцию растений исследуют с помощью центрифуг</w:t>
      </w:r>
      <w:r w:rsidR="00C6259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и – в ней </w:t>
      </w:r>
      <w:r w:rsidR="004951F1" w:rsidRPr="00615F7F">
        <w:rPr>
          <w:rFonts w:ascii="Times New Roman" w:hAnsi="Times New Roman" w:cs="Times New Roman"/>
          <w:color w:val="auto"/>
          <w:sz w:val="28"/>
          <w:szCs w:val="28"/>
        </w:rPr>
        <w:t>ускорение будет влиять на растение так же, как ускорение силы тяжести. Можно дозировать интенсивность раздражения, если изменить скорость вращения центрифуги</w:t>
      </w:r>
      <w:r w:rsidR="00C6259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(Гэлстон, 1983)</w:t>
      </w:r>
      <w:r w:rsidR="004951F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102AD5" w:rsidRPr="00615F7F" w:rsidRDefault="00E3608A" w:rsidP="00615F7F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i/>
          <w:color w:val="auto"/>
          <w:sz w:val="28"/>
          <w:szCs w:val="28"/>
        </w:rPr>
        <w:t>Хемотропизм</w:t>
      </w:r>
      <w:r w:rsidR="00B1152A" w:rsidRPr="00615F7F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r w:rsidR="00B1152A" w:rsidRPr="00615F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6259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Причиной тропизма </w:t>
      </w:r>
      <w:r w:rsidR="00E5205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могут </w:t>
      </w:r>
      <w:r w:rsidR="00C6259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быть </w:t>
      </w:r>
      <w:r w:rsidR="00E5205E" w:rsidRPr="00615F7F">
        <w:rPr>
          <w:rFonts w:ascii="Times New Roman" w:hAnsi="Times New Roman" w:cs="Times New Roman"/>
          <w:color w:val="auto"/>
          <w:sz w:val="28"/>
          <w:szCs w:val="28"/>
        </w:rPr>
        <w:t>и различные вещества</w:t>
      </w:r>
      <w:r w:rsidR="00102AD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. Изгибы корней при неравномерном распределении в почве какого-нибудь вещества называют хемотропизмом. </w:t>
      </w:r>
      <w:r w:rsidR="003B5AD1" w:rsidRPr="00615F7F"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="00102AD5" w:rsidRPr="00615F7F">
        <w:rPr>
          <w:rFonts w:ascii="Times New Roman" w:hAnsi="Times New Roman" w:cs="Times New Roman"/>
          <w:color w:val="auto"/>
          <w:sz w:val="28"/>
          <w:szCs w:val="28"/>
        </w:rPr>
        <w:t>творенные и газообразные вещества вызывают движение растений. Хемотропизм может быть полож</w:t>
      </w:r>
      <w:r w:rsidR="00E5205E" w:rsidRPr="00615F7F">
        <w:rPr>
          <w:rFonts w:ascii="Times New Roman" w:hAnsi="Times New Roman" w:cs="Times New Roman"/>
          <w:color w:val="auto"/>
          <w:sz w:val="28"/>
          <w:szCs w:val="28"/>
        </w:rPr>
        <w:t>ительным и отрицательным, притом знак</w:t>
      </w:r>
      <w:r w:rsidR="00102AD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реакции</w:t>
      </w:r>
      <w:r w:rsidR="00E5205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хемотропизма зависит от концентрации</w:t>
      </w:r>
      <w:r w:rsidR="00102AD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вещества. Корни проявляют положительный хемотропизм прежде всего к фосфатам, двуокиси</w:t>
      </w:r>
      <w:r w:rsidR="0035488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углерода и кислороду</w:t>
      </w:r>
      <w:r w:rsidR="00C6259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(Медведев, 2004; 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>Веретенников, 2006</w:t>
      </w:r>
      <w:r w:rsidR="00C62597" w:rsidRPr="00615F7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102AD5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02AD5" w:rsidRPr="00615F7F" w:rsidRDefault="00102AD5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Хемотропизм очень важен в</w:t>
      </w:r>
      <w:r w:rsidR="00DF55B0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нормальной жизни растения. Именно за счет него корни перемещаются в направлении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распол</w:t>
      </w:r>
      <w:r w:rsidR="00B1152A" w:rsidRPr="00615F7F">
        <w:rPr>
          <w:rFonts w:ascii="Times New Roman" w:hAnsi="Times New Roman" w:cs="Times New Roman"/>
          <w:color w:val="auto"/>
          <w:sz w:val="28"/>
          <w:szCs w:val="28"/>
        </w:rPr>
        <w:t>ожения в почве удобрений, а так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же из</w:t>
      </w:r>
      <w:r w:rsidR="00DF55B0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бегают участков почвы с вредными химическими примесями. </w:t>
      </w:r>
    </w:p>
    <w:p w:rsidR="00102AD5" w:rsidRPr="00615F7F" w:rsidRDefault="003632B3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i/>
          <w:color w:val="auto"/>
          <w:sz w:val="28"/>
          <w:szCs w:val="28"/>
        </w:rPr>
        <w:t>Гидротропизм</w:t>
      </w:r>
      <w:r w:rsidR="005C50C1" w:rsidRPr="00615F7F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r w:rsidR="005C50C1" w:rsidRPr="00615F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5488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Гидротропизм – </w:t>
      </w:r>
      <w:r w:rsidR="00102AD5" w:rsidRPr="00615F7F">
        <w:rPr>
          <w:rFonts w:ascii="Times New Roman" w:hAnsi="Times New Roman" w:cs="Times New Roman"/>
          <w:color w:val="auto"/>
          <w:sz w:val="28"/>
          <w:szCs w:val="28"/>
        </w:rPr>
        <w:t>это изгибание растущих частей растения под влияни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ем воды или уменьшения влажности воздуха</w:t>
      </w:r>
      <w:r w:rsidR="00102AD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Гидротропизм в первую очередь характерен для корней. </w:t>
      </w:r>
      <w:r w:rsidR="003832C7" w:rsidRPr="00615F7F">
        <w:rPr>
          <w:rFonts w:ascii="Times New Roman" w:hAnsi="Times New Roman" w:cs="Times New Roman"/>
          <w:color w:val="auto"/>
          <w:sz w:val="28"/>
          <w:szCs w:val="28"/>
        </w:rPr>
        <w:t>Гидро</w:t>
      </w:r>
      <w:r w:rsidR="00102AD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тропическая чувствительность, </w:t>
      </w:r>
      <w:r w:rsidR="00102AD5" w:rsidRPr="00615F7F">
        <w:rPr>
          <w:rFonts w:ascii="Times New Roman" w:hAnsi="Times New Roman" w:cs="Times New Roman"/>
          <w:color w:val="auto"/>
          <w:sz w:val="28"/>
          <w:szCs w:val="28"/>
        </w:rPr>
        <w:lastRenderedPageBreak/>
        <w:t>ка</w:t>
      </w:r>
      <w:r w:rsidR="00C36422" w:rsidRPr="00615F7F">
        <w:rPr>
          <w:rFonts w:ascii="Times New Roman" w:hAnsi="Times New Roman" w:cs="Times New Roman"/>
          <w:color w:val="auto"/>
          <w:sz w:val="28"/>
          <w:szCs w:val="28"/>
        </w:rPr>
        <w:t>к гео- и хемотропическая, определена в самом конце</w:t>
      </w:r>
      <w:r w:rsidR="00102AD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корня.</w:t>
      </w:r>
      <w:r w:rsidR="00FB74C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2AD5" w:rsidRPr="00615F7F">
        <w:rPr>
          <w:rFonts w:ascii="Times New Roman" w:hAnsi="Times New Roman" w:cs="Times New Roman"/>
          <w:color w:val="auto"/>
          <w:sz w:val="28"/>
          <w:szCs w:val="28"/>
        </w:rPr>
        <w:t>За счет гидротропизма</w:t>
      </w:r>
      <w:r w:rsidR="005C50C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положительно гидротропные органы оказываются </w:t>
      </w:r>
      <w:r w:rsidR="00102AD5" w:rsidRPr="00615F7F">
        <w:rPr>
          <w:rFonts w:ascii="Times New Roman" w:hAnsi="Times New Roman" w:cs="Times New Roman"/>
          <w:color w:val="auto"/>
          <w:sz w:val="28"/>
          <w:szCs w:val="28"/>
        </w:rPr>
        <w:t>в пространстве с достаточной влажностью, а отрицательно гидротроп</w:t>
      </w:r>
      <w:r w:rsidR="005C50C1" w:rsidRPr="00615F7F">
        <w:rPr>
          <w:rFonts w:ascii="Times New Roman" w:hAnsi="Times New Roman" w:cs="Times New Roman"/>
          <w:color w:val="auto"/>
          <w:sz w:val="28"/>
          <w:szCs w:val="28"/>
        </w:rPr>
        <w:t>ные поднимаются над влажным суб</w:t>
      </w:r>
      <w:r w:rsidR="00102AD5" w:rsidRPr="00615F7F">
        <w:rPr>
          <w:rFonts w:ascii="Times New Roman" w:hAnsi="Times New Roman" w:cs="Times New Roman"/>
          <w:color w:val="auto"/>
          <w:sz w:val="28"/>
          <w:szCs w:val="28"/>
        </w:rPr>
        <w:t>стратом.</w:t>
      </w:r>
    </w:p>
    <w:p w:rsidR="00FB74C5" w:rsidRPr="00615F7F" w:rsidRDefault="00C86617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Настии</w:t>
      </w:r>
      <w:r w:rsidR="00C62597" w:rsidRPr="00615F7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также как и тропизмы</w:t>
      </w:r>
      <w:r w:rsidR="00C62597" w:rsidRPr="00615F7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2597" w:rsidRPr="00615F7F">
        <w:rPr>
          <w:rFonts w:ascii="Times New Roman" w:hAnsi="Times New Roman" w:cs="Times New Roman"/>
          <w:color w:val="auto"/>
          <w:sz w:val="28"/>
          <w:szCs w:val="28"/>
        </w:rPr>
        <w:t>являются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движениями органов растений, вызванны</w:t>
      </w:r>
      <w:r w:rsidR="00C62597" w:rsidRPr="00615F7F">
        <w:rPr>
          <w:rFonts w:ascii="Times New Roman" w:hAnsi="Times New Roman" w:cs="Times New Roman"/>
          <w:color w:val="auto"/>
          <w:sz w:val="28"/>
          <w:szCs w:val="28"/>
        </w:rPr>
        <w:t>ми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внешними факторами. О</w:t>
      </w:r>
      <w:r w:rsidR="00C6259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днако направление настий не зависит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от на</w:t>
      </w:r>
      <w:r w:rsidR="00AA1236" w:rsidRPr="00615F7F">
        <w:rPr>
          <w:rFonts w:ascii="Times New Roman" w:hAnsi="Times New Roman" w:cs="Times New Roman"/>
          <w:color w:val="auto"/>
          <w:sz w:val="28"/>
          <w:szCs w:val="28"/>
        </w:rPr>
        <w:t>правлений действия раздражителя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AA1236" w:rsidRPr="00615F7F">
        <w:rPr>
          <w:rFonts w:ascii="Times New Roman" w:hAnsi="Times New Roman" w:cs="Times New Roman"/>
          <w:color w:val="auto"/>
          <w:sz w:val="28"/>
          <w:szCs w:val="28"/>
        </w:rPr>
        <w:t>Направленность настических движений зависит от строения части растения. Это наиболее идеальная форма движения, чем тропизмы.</w:t>
      </w:r>
      <w:r w:rsidR="0080651F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Названия настий</w:t>
      </w:r>
      <w:r w:rsidR="0080651F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так же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как и</w:t>
      </w:r>
      <w:r w:rsidR="0080651F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названия тропизмов делят по отношению к тем или иным раздражителям.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Так, различают фото-, термо-, хемо-, гидро-, тигмо-, сейсмо-, электро- и травматонастии, </w:t>
      </w:r>
      <w:r w:rsidR="003832C7" w:rsidRPr="00615F7F">
        <w:rPr>
          <w:rFonts w:ascii="Times New Roman" w:hAnsi="Times New Roman" w:cs="Times New Roman"/>
          <w:color w:val="auto"/>
          <w:sz w:val="28"/>
          <w:szCs w:val="28"/>
        </w:rPr>
        <w:t>а также движения замыкающих кле</w:t>
      </w:r>
      <w:r w:rsidR="005F3900" w:rsidRPr="00615F7F">
        <w:rPr>
          <w:rFonts w:ascii="Times New Roman" w:hAnsi="Times New Roman" w:cs="Times New Roman"/>
          <w:color w:val="auto"/>
          <w:sz w:val="28"/>
          <w:szCs w:val="28"/>
        </w:rPr>
        <w:t>ток устьиц. Тропизмы осуществляются за счет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рос</w:t>
      </w:r>
      <w:r w:rsidR="005F3900" w:rsidRPr="00615F7F">
        <w:rPr>
          <w:rFonts w:ascii="Times New Roman" w:hAnsi="Times New Roman" w:cs="Times New Roman"/>
          <w:color w:val="auto"/>
          <w:sz w:val="28"/>
          <w:szCs w:val="28"/>
        </w:rPr>
        <w:t>товых движений клеток, а</w:t>
      </w:r>
      <w:r w:rsidR="0096520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настии прояв</w:t>
      </w:r>
      <w:r w:rsidR="005F3900" w:rsidRPr="00615F7F">
        <w:rPr>
          <w:rFonts w:ascii="Times New Roman" w:hAnsi="Times New Roman" w:cs="Times New Roman"/>
          <w:color w:val="auto"/>
          <w:sz w:val="28"/>
          <w:szCs w:val="28"/>
        </w:rPr>
        <w:t>ляются в основном за счет изменений</w:t>
      </w:r>
      <w:r w:rsidR="0080651F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тургорного давления.</w:t>
      </w:r>
    </w:p>
    <w:p w:rsidR="00800815" w:rsidRPr="00615F7F" w:rsidRDefault="00800815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Настические движения </w:t>
      </w:r>
      <w:r w:rsidR="005F3900" w:rsidRPr="00615F7F">
        <w:rPr>
          <w:rFonts w:ascii="Times New Roman" w:hAnsi="Times New Roman" w:cs="Times New Roman"/>
          <w:color w:val="auto"/>
          <w:sz w:val="28"/>
          <w:szCs w:val="28"/>
        </w:rPr>
        <w:t>могут обеспечивать защитой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органов (закрывание цветков, опускание листьев) или захват</w:t>
      </w:r>
      <w:r w:rsidR="005F3900" w:rsidRPr="00615F7F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предметов (движения усиков, железистых волосков росянки</w:t>
      </w:r>
      <w:r w:rsidR="00546D7F" w:rsidRPr="00615F7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578F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2597" w:rsidRPr="00615F7F">
        <w:rPr>
          <w:rFonts w:ascii="Times New Roman" w:hAnsi="Times New Roman" w:cs="Times New Roman"/>
          <w:color w:val="auto"/>
          <w:sz w:val="28"/>
          <w:szCs w:val="28"/>
        </w:rPr>
        <w:t>(Гэлстон, 1983)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14DDC" w:rsidRPr="00615F7F" w:rsidRDefault="005923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i/>
          <w:color w:val="auto"/>
          <w:sz w:val="28"/>
          <w:szCs w:val="28"/>
        </w:rPr>
        <w:t>Фотонастии</w:t>
      </w:r>
      <w:r w:rsidR="0054769C" w:rsidRPr="00615F7F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54769C" w:rsidRPr="00615F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– 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54769C" w:rsidRPr="00615F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>движения, связанные, в первую очередь, с распускание цветков</w:t>
      </w:r>
      <w:r w:rsidR="0054769C" w:rsidRPr="00615F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FB3118" w:rsidRPr="00615F7F">
        <w:rPr>
          <w:rFonts w:ascii="Times New Roman" w:hAnsi="Times New Roman" w:cs="Times New Roman"/>
          <w:color w:val="auto"/>
          <w:sz w:val="28"/>
          <w:szCs w:val="28"/>
        </w:rPr>
        <w:t>Освещение увеличивает рост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вер</w:t>
      </w:r>
      <w:r w:rsidR="00FB3118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хней стороны 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>лепестков</w:t>
      </w:r>
      <w:r w:rsidR="00FB3118" w:rsidRPr="00615F7F">
        <w:rPr>
          <w:rFonts w:ascii="Times New Roman" w:hAnsi="Times New Roman" w:cs="Times New Roman"/>
          <w:color w:val="auto"/>
          <w:sz w:val="28"/>
          <w:szCs w:val="28"/>
        </w:rPr>
        <w:t>, что ведет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к открыванию цветков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45816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Такие процессы приводят </w:t>
      </w:r>
      <w:r w:rsidR="00DE3668" w:rsidRPr="00615F7F">
        <w:rPr>
          <w:rFonts w:ascii="Times New Roman" w:hAnsi="Times New Roman" w:cs="Times New Roman"/>
          <w:color w:val="auto"/>
          <w:sz w:val="28"/>
          <w:szCs w:val="28"/>
        </w:rPr>
        <w:t>к значительному удлинению лепестков.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3668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Настические ростовые движения происходят и в молодых листьях. </w:t>
      </w:r>
      <w:r w:rsidR="00252948" w:rsidRPr="00615F7F">
        <w:rPr>
          <w:rFonts w:ascii="Times New Roman" w:hAnsi="Times New Roman" w:cs="Times New Roman"/>
          <w:color w:val="auto"/>
          <w:sz w:val="28"/>
          <w:szCs w:val="28"/>
        </w:rPr>
        <w:t>Старые листья, прекратившие свой рост, двигаются за счет колебания тургорного давления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(Березина, 2009)</w:t>
      </w:r>
      <w:r w:rsidR="00252948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6696A" w:rsidRPr="00615F7F" w:rsidRDefault="00C458EC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i/>
          <w:color w:val="auto"/>
          <w:sz w:val="28"/>
          <w:szCs w:val="28"/>
        </w:rPr>
        <w:t>Термонастии</w:t>
      </w:r>
      <w:r w:rsidR="00B14DDC" w:rsidRPr="00615F7F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r w:rsidR="00B14DD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1D2C" w:rsidRPr="00615F7F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астические д</w:t>
      </w:r>
      <w:r w:rsidR="00741D2C" w:rsidRPr="00615F7F">
        <w:rPr>
          <w:rFonts w:ascii="Times New Roman" w:hAnsi="Times New Roman" w:cs="Times New Roman"/>
          <w:color w:val="auto"/>
          <w:sz w:val="28"/>
          <w:szCs w:val="28"/>
        </w:rPr>
        <w:t>вижения цветков также могут вызвать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>ся</w:t>
      </w:r>
      <w:r w:rsidR="00741D2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колебания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>ми</w:t>
      </w:r>
      <w:r w:rsidR="00741D2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температур.</w:t>
      </w:r>
      <w:r w:rsidR="00B9352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4DDC" w:rsidRPr="00615F7F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скольку температура, </w:t>
      </w:r>
      <w:r w:rsidR="00F709E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при которой осуществляется рост верхней стороны лепестков, выше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температуры</w:t>
      </w:r>
      <w:r w:rsidR="00F709EC" w:rsidRPr="00615F7F">
        <w:rPr>
          <w:rFonts w:ascii="Times New Roman" w:hAnsi="Times New Roman" w:cs="Times New Roman"/>
          <w:color w:val="auto"/>
          <w:sz w:val="28"/>
          <w:szCs w:val="28"/>
        </w:rPr>
        <w:t>, при которой осуществляется рост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их нижних сторон, при повышении темпер</w:t>
      </w:r>
      <w:r w:rsidR="00B14DDC" w:rsidRPr="00615F7F">
        <w:rPr>
          <w:rFonts w:ascii="Times New Roman" w:hAnsi="Times New Roman" w:cs="Times New Roman"/>
          <w:color w:val="auto"/>
          <w:sz w:val="28"/>
          <w:szCs w:val="28"/>
        </w:rPr>
        <w:t>атуры закрытый цветок открывает</w:t>
      </w:r>
      <w:r w:rsidR="00F709E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ся. </w:t>
      </w:r>
    </w:p>
    <w:p w:rsidR="00A6696A" w:rsidRPr="00615F7F" w:rsidRDefault="00A6696A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i/>
          <w:color w:val="auto"/>
          <w:sz w:val="28"/>
          <w:szCs w:val="28"/>
        </w:rPr>
        <w:t>Хемонастии</w:t>
      </w:r>
      <w:r w:rsidR="00B14DDC" w:rsidRPr="00615F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4769C" w:rsidRPr="00615F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– </w:t>
      </w:r>
      <w:r w:rsidR="00290B59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в основном характерны для </w:t>
      </w:r>
      <w:r w:rsidR="0037018F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насекомоядных растений. 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C502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здражение 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чувствительных волосков – эмергенцев - </w:t>
      </w:r>
      <w:r w:rsidR="009C502B" w:rsidRPr="00615F7F">
        <w:rPr>
          <w:rFonts w:ascii="Times New Roman" w:hAnsi="Times New Roman" w:cs="Times New Roman"/>
          <w:color w:val="auto"/>
          <w:sz w:val="28"/>
          <w:szCs w:val="28"/>
        </w:rPr>
        <w:t>вызывают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белки, соли аммония и фосфаты. 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Они выделяют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клейк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>ий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C502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слабо пахнущ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>ий</w:t>
      </w:r>
      <w:r w:rsidR="009C502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медом секрет, 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который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привлекает мелких живо</w:t>
      </w:r>
      <w:r w:rsidR="009A2044" w:rsidRPr="00615F7F">
        <w:rPr>
          <w:rFonts w:ascii="Times New Roman" w:hAnsi="Times New Roman" w:cs="Times New Roman"/>
          <w:color w:val="auto"/>
          <w:sz w:val="28"/>
          <w:szCs w:val="28"/>
        </w:rPr>
        <w:t>тных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A2044" w:rsidRPr="00615F7F">
        <w:rPr>
          <w:rFonts w:ascii="Times New Roman" w:hAnsi="Times New Roman" w:cs="Times New Roman"/>
          <w:color w:val="auto"/>
          <w:sz w:val="28"/>
          <w:szCs w:val="28"/>
        </w:rPr>
        <w:t>прилипаю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щих </w:t>
      </w:r>
      <w:r w:rsidR="009A2044" w:rsidRPr="00615F7F">
        <w:rPr>
          <w:rFonts w:ascii="Times New Roman" w:hAnsi="Times New Roman" w:cs="Times New Roman"/>
          <w:color w:val="auto"/>
          <w:sz w:val="28"/>
          <w:szCs w:val="28"/>
        </w:rPr>
        <w:t>к нему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(Веретенников, 2006)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. При попытках освободиться пойманное насекомое прикасается к другим чувствительным волоскам и закрепляется еще сильнее. </w:t>
      </w:r>
      <w:r w:rsidR="009A2044" w:rsidRPr="00615F7F">
        <w:rPr>
          <w:rFonts w:ascii="Times New Roman" w:hAnsi="Times New Roman" w:cs="Times New Roman"/>
          <w:color w:val="auto"/>
          <w:sz w:val="28"/>
          <w:szCs w:val="28"/>
        </w:rPr>
        <w:t>Далее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возбуждение </w:t>
      </w:r>
      <w:r w:rsidR="009A2044" w:rsidRPr="00615F7F">
        <w:rPr>
          <w:rFonts w:ascii="Times New Roman" w:hAnsi="Times New Roman" w:cs="Times New Roman"/>
          <w:color w:val="auto"/>
          <w:sz w:val="28"/>
          <w:szCs w:val="28"/>
        </w:rPr>
        <w:t>может дойти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и до краевых</w:t>
      </w:r>
      <w:r w:rsidR="009A2044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волосков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, которые</w:t>
      </w:r>
      <w:r w:rsidR="00DD478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 этом случае изгибаются в сто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рону источника р</w:t>
      </w:r>
      <w:r w:rsidR="009A2044" w:rsidRPr="00615F7F">
        <w:rPr>
          <w:rFonts w:ascii="Times New Roman" w:hAnsi="Times New Roman" w:cs="Times New Roman"/>
          <w:color w:val="auto"/>
          <w:sz w:val="28"/>
          <w:szCs w:val="28"/>
        </w:rPr>
        <w:t>аздражения. Таким образом,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настические движения могут переходить в </w:t>
      </w:r>
      <w:r w:rsidR="00B14DDC" w:rsidRPr="00615F7F">
        <w:rPr>
          <w:rFonts w:ascii="Times New Roman" w:hAnsi="Times New Roman" w:cs="Times New Roman"/>
          <w:color w:val="auto"/>
          <w:sz w:val="28"/>
          <w:szCs w:val="28"/>
        </w:rPr>
        <w:t>тропические движе</w:t>
      </w:r>
      <w:r w:rsidR="009A2044" w:rsidRPr="00615F7F">
        <w:rPr>
          <w:rFonts w:ascii="Times New Roman" w:hAnsi="Times New Roman" w:cs="Times New Roman"/>
          <w:color w:val="auto"/>
          <w:sz w:val="28"/>
          <w:szCs w:val="28"/>
        </w:rPr>
        <w:t>ния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, и наоборот.</w:t>
      </w:r>
    </w:p>
    <w:p w:rsidR="00262F4E" w:rsidRPr="00615F7F" w:rsidRDefault="0054769C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i/>
          <w:color w:val="auto"/>
          <w:sz w:val="28"/>
          <w:szCs w:val="28"/>
        </w:rPr>
        <w:t>Сейсмонастии</w:t>
      </w:r>
      <w:r w:rsidR="00B14DDC" w:rsidRPr="00615F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–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это самые</w:t>
      </w:r>
      <w:r w:rsidRPr="00615F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быстрые и </w:t>
      </w:r>
      <w:r w:rsidR="0049220C" w:rsidRPr="00615F7F">
        <w:rPr>
          <w:rFonts w:ascii="Times New Roman" w:hAnsi="Times New Roman" w:cs="Times New Roman"/>
          <w:color w:val="auto"/>
          <w:sz w:val="28"/>
          <w:szCs w:val="28"/>
        </w:rPr>
        <w:t>заметные</w:t>
      </w:r>
      <w:r w:rsidR="00957EB9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движения</w:t>
      </w:r>
      <w:r w:rsidR="00957EB9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растений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, которые вызываются</w:t>
      </w:r>
      <w:r w:rsidR="009020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4DDC" w:rsidRPr="00615F7F">
        <w:rPr>
          <w:rFonts w:ascii="Times New Roman" w:hAnsi="Times New Roman" w:cs="Times New Roman"/>
          <w:color w:val="auto"/>
          <w:sz w:val="28"/>
          <w:szCs w:val="28"/>
        </w:rPr>
        <w:t>меха</w:t>
      </w:r>
      <w:r w:rsidR="00957EB9" w:rsidRPr="00615F7F">
        <w:rPr>
          <w:rFonts w:ascii="Times New Roman" w:hAnsi="Times New Roman" w:cs="Times New Roman"/>
          <w:color w:val="auto"/>
          <w:sz w:val="28"/>
          <w:szCs w:val="28"/>
        </w:rPr>
        <w:t>ническими воздействиями</w:t>
      </w:r>
      <w:r w:rsidR="0049220C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57EB9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7F86" w:rsidRPr="00615F7F">
        <w:rPr>
          <w:rFonts w:ascii="Times New Roman" w:hAnsi="Times New Roman" w:cs="Times New Roman"/>
          <w:color w:val="auto"/>
          <w:sz w:val="28"/>
          <w:szCs w:val="28"/>
        </w:rPr>
        <w:t>Такое раздражение может вызвать даже</w:t>
      </w:r>
      <w:r w:rsidR="00B14DD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па</w:t>
      </w:r>
      <w:r w:rsidR="0049220C" w:rsidRPr="00615F7F">
        <w:rPr>
          <w:rFonts w:ascii="Times New Roman" w:hAnsi="Times New Roman" w:cs="Times New Roman"/>
          <w:color w:val="auto"/>
          <w:sz w:val="28"/>
          <w:szCs w:val="28"/>
        </w:rPr>
        <w:t>дающая дождевая капля или порыв ветра.</w:t>
      </w:r>
      <w:r w:rsidR="00347F86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Наиболее известным</w:t>
      </w:r>
      <w:r w:rsidR="0049220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7F86" w:rsidRPr="00615F7F">
        <w:rPr>
          <w:rFonts w:ascii="Times New Roman" w:hAnsi="Times New Roman" w:cs="Times New Roman"/>
          <w:color w:val="auto"/>
          <w:sz w:val="28"/>
          <w:szCs w:val="28"/>
        </w:rPr>
        <w:t>примером сейсмонастических движений является скручивание листьев</w:t>
      </w:r>
      <w:r w:rsidR="0049220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мимоз</w:t>
      </w:r>
      <w:r w:rsidR="00347F86" w:rsidRPr="00615F7F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49220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47F86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Движение этого растения происходит благодаря моторной ткани (паренхиме), которая расположена </w:t>
      </w:r>
      <w:r w:rsidR="009F3CA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у основания черешка, черешочков и листочков. </w:t>
      </w:r>
    </w:p>
    <w:p w:rsidR="0049220C" w:rsidRPr="00615F7F" w:rsidRDefault="00B06BD9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lastRenderedPageBreak/>
        <w:t>Все</w:t>
      </w:r>
      <w:r w:rsidR="0049220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настические движения</w:t>
      </w:r>
      <w:r w:rsidR="00702FE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осуществляются вследствие</w:t>
      </w:r>
      <w:r w:rsidR="0049220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потер</w:t>
      </w:r>
      <w:r w:rsidR="00702FEA" w:rsidRPr="00615F7F">
        <w:rPr>
          <w:rFonts w:ascii="Times New Roman" w:hAnsi="Times New Roman" w:cs="Times New Roman"/>
          <w:color w:val="auto"/>
          <w:sz w:val="28"/>
          <w:szCs w:val="28"/>
        </w:rPr>
        <w:t>и тургора моторными клетками, месторасположение</w:t>
      </w:r>
      <w:r w:rsidR="008D42A9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которых провоцирует</w:t>
      </w:r>
      <w:r w:rsidR="0049220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раз</w:t>
      </w:r>
      <w:r w:rsidR="00702FEA" w:rsidRPr="00615F7F">
        <w:rPr>
          <w:rFonts w:ascii="Times New Roman" w:hAnsi="Times New Roman" w:cs="Times New Roman"/>
          <w:color w:val="auto"/>
          <w:sz w:val="28"/>
          <w:szCs w:val="28"/>
        </w:rPr>
        <w:t>нообразные способы образования</w:t>
      </w:r>
      <w:r w:rsidR="00B14DD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ответ</w:t>
      </w:r>
      <w:r w:rsidR="0049220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ных реакций в виде движений тычинок и рылец. </w:t>
      </w:r>
    </w:p>
    <w:p w:rsidR="007B0650" w:rsidRPr="00615F7F" w:rsidRDefault="007B0650" w:rsidP="00615F7F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5F7F">
        <w:rPr>
          <w:rStyle w:val="50"/>
          <w:rFonts w:eastAsia="Arial"/>
          <w:i/>
          <w:color w:val="auto"/>
          <w:spacing w:val="0"/>
          <w:sz w:val="28"/>
          <w:szCs w:val="28"/>
        </w:rPr>
        <w:t>Движения устьиц</w:t>
      </w:r>
      <w:r w:rsidR="00B14DDC" w:rsidRPr="00615F7F">
        <w:rPr>
          <w:rStyle w:val="50"/>
          <w:rFonts w:eastAsia="Arial"/>
          <w:i/>
          <w:color w:val="auto"/>
          <w:sz w:val="28"/>
          <w:szCs w:val="28"/>
        </w:rPr>
        <w:t>.</w:t>
      </w:r>
      <w:r w:rsidR="00B14DDC" w:rsidRPr="00615F7F">
        <w:rPr>
          <w:rStyle w:val="50"/>
          <w:rFonts w:eastAsia="Arial"/>
          <w:b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Вода играет </w:t>
      </w:r>
      <w:r w:rsidR="003609A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одну из главных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рол</w:t>
      </w:r>
      <w:r w:rsidR="003609AB" w:rsidRPr="00615F7F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B47AE5" w:rsidRPr="00615F7F">
        <w:rPr>
          <w:rFonts w:ascii="Times New Roman" w:hAnsi="Times New Roman" w:cs="Times New Roman"/>
          <w:color w:val="auto"/>
          <w:sz w:val="28"/>
          <w:szCs w:val="28"/>
        </w:rPr>
        <w:t>жизни</w:t>
      </w:r>
      <w:r w:rsidR="008E039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растений. </w:t>
      </w:r>
      <w:r w:rsidR="006F4F52" w:rsidRPr="00615F7F">
        <w:rPr>
          <w:rFonts w:ascii="Times New Roman" w:hAnsi="Times New Roman" w:cs="Times New Roman"/>
          <w:color w:val="auto"/>
          <w:sz w:val="28"/>
          <w:szCs w:val="28"/>
        </w:rPr>
        <w:t>Для регулирования по</w:t>
      </w:r>
      <w:r w:rsidR="002E1775" w:rsidRPr="00615F7F">
        <w:rPr>
          <w:rFonts w:ascii="Times New Roman" w:hAnsi="Times New Roman" w:cs="Times New Roman"/>
          <w:color w:val="auto"/>
          <w:sz w:val="28"/>
          <w:szCs w:val="28"/>
        </w:rPr>
        <w:t>ступления СО</w:t>
      </w:r>
      <w:r w:rsidR="002E1775" w:rsidRPr="00615F7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2</w:t>
      </w:r>
      <w:r w:rsidR="002E177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и отдачи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Н</w:t>
      </w:r>
      <w:r w:rsidR="002E1775" w:rsidRPr="00615F7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2</w:t>
      </w:r>
      <w:r w:rsidR="002E1775" w:rsidRPr="00615F7F">
        <w:rPr>
          <w:rFonts w:ascii="Times New Roman" w:hAnsi="Times New Roman" w:cs="Times New Roman"/>
          <w:color w:val="auto"/>
          <w:sz w:val="28"/>
          <w:szCs w:val="28"/>
        </w:rPr>
        <w:t>О у растений образовались так называемые устьица</w:t>
      </w:r>
      <w:r w:rsidR="008E039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E1775" w:rsidRPr="00615F7F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стьичную щель</w:t>
      </w:r>
      <w:r w:rsidR="002E177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клетки</w:t>
      </w:r>
      <w:r w:rsidR="006F4F52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ограничивают две замыкаю</w:t>
      </w:r>
      <w:r w:rsidR="002E1775" w:rsidRPr="00615F7F">
        <w:rPr>
          <w:rFonts w:ascii="Times New Roman" w:hAnsi="Times New Roman" w:cs="Times New Roman"/>
          <w:color w:val="auto"/>
          <w:sz w:val="28"/>
          <w:szCs w:val="28"/>
        </w:rPr>
        <w:t>щие клетки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, а </w:t>
      </w:r>
      <w:r w:rsidR="002E177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вместе с примыкающими к ним, так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называемыми</w:t>
      </w:r>
      <w:r w:rsidR="002E1775" w:rsidRPr="00615F7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побочными клетками они образуют устьичный аппарат. Открыв</w:t>
      </w:r>
      <w:r w:rsidR="006F4F52" w:rsidRPr="00615F7F">
        <w:rPr>
          <w:rFonts w:ascii="Times New Roman" w:hAnsi="Times New Roman" w:cs="Times New Roman"/>
          <w:color w:val="auto"/>
          <w:sz w:val="28"/>
          <w:szCs w:val="28"/>
        </w:rPr>
        <w:t>ания и закрывания усть</w:t>
      </w:r>
      <w:r w:rsidR="002E177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иц – это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типичн</w:t>
      </w:r>
      <w:r w:rsidR="006F4F52" w:rsidRPr="00615F7F">
        <w:rPr>
          <w:rFonts w:ascii="Times New Roman" w:hAnsi="Times New Roman" w:cs="Times New Roman"/>
          <w:color w:val="auto"/>
          <w:sz w:val="28"/>
          <w:szCs w:val="28"/>
        </w:rPr>
        <w:t>ые настические движения, направ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ление которых зави</w:t>
      </w:r>
      <w:r w:rsidR="002E1775" w:rsidRPr="00615F7F">
        <w:rPr>
          <w:rFonts w:ascii="Times New Roman" w:hAnsi="Times New Roman" w:cs="Times New Roman"/>
          <w:color w:val="auto"/>
          <w:sz w:val="28"/>
          <w:szCs w:val="28"/>
        </w:rPr>
        <w:t>сит от анатомического строения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(Полевой, 1989)</w:t>
      </w:r>
      <w:r w:rsidR="002E1775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B0650" w:rsidRPr="00615F7F" w:rsidRDefault="00DB38A8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Процесс</w:t>
      </w:r>
      <w:r w:rsidR="007B0650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открывания и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закрывания устьичных осуществляется</w:t>
      </w:r>
      <w:r w:rsidR="00F42F7F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за счет</w:t>
      </w:r>
      <w:r w:rsidR="007B0650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изменения тургорного давления. </w:t>
      </w:r>
      <w:r w:rsidR="00F42F7F" w:rsidRPr="00615F7F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7B0650" w:rsidRPr="00615F7F">
        <w:rPr>
          <w:rFonts w:ascii="Times New Roman" w:hAnsi="Times New Roman" w:cs="Times New Roman"/>
          <w:color w:val="auto"/>
          <w:sz w:val="28"/>
          <w:szCs w:val="28"/>
        </w:rPr>
        <w:t>стьичная щель открывается</w:t>
      </w:r>
      <w:r w:rsidR="00F42F7F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при повышенном тургорном давлении, а при пониженном</w:t>
      </w:r>
      <w:r w:rsidR="007B0650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замыкающие клетки </w:t>
      </w:r>
      <w:r w:rsidR="00F42F7F" w:rsidRPr="00615F7F">
        <w:rPr>
          <w:rFonts w:ascii="Times New Roman" w:hAnsi="Times New Roman" w:cs="Times New Roman"/>
          <w:color w:val="auto"/>
          <w:sz w:val="28"/>
          <w:szCs w:val="28"/>
        </w:rPr>
        <w:t>закрывают ее. Для протекания данных процессов требуется</w:t>
      </w:r>
      <w:r w:rsidR="007B0650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АТ</w:t>
      </w:r>
      <w:r w:rsidR="006166C1" w:rsidRPr="00615F7F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5578F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>(Журавлева, 1992)</w:t>
      </w:r>
      <w:r w:rsidR="006166C1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4769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4D99" w:rsidRPr="00615F7F">
        <w:rPr>
          <w:rFonts w:ascii="Times New Roman" w:hAnsi="Times New Roman" w:cs="Times New Roman"/>
          <w:color w:val="auto"/>
          <w:sz w:val="28"/>
          <w:szCs w:val="28"/>
        </w:rPr>
        <w:t>Открывание устьиц происходит за счет фотонастических движений.</w:t>
      </w:r>
      <w:r w:rsidR="0022157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Даже незначительное количество света</w:t>
      </w:r>
      <w:r w:rsidR="007B0650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выз</w:t>
      </w:r>
      <w:r w:rsidR="00221571" w:rsidRPr="00615F7F">
        <w:rPr>
          <w:rFonts w:ascii="Times New Roman" w:hAnsi="Times New Roman" w:cs="Times New Roman"/>
          <w:color w:val="auto"/>
          <w:sz w:val="28"/>
          <w:szCs w:val="28"/>
        </w:rPr>
        <w:t>ывает открывание устьиц. Особое влияние</w:t>
      </w:r>
      <w:r w:rsidR="007B0650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на процесс их открывания</w:t>
      </w:r>
      <w:r w:rsidR="0022157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оказывает</w:t>
      </w:r>
      <w:r w:rsidR="007B0650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син</w:t>
      </w:r>
      <w:r w:rsidR="00221571" w:rsidRPr="00615F7F">
        <w:rPr>
          <w:rFonts w:ascii="Times New Roman" w:hAnsi="Times New Roman" w:cs="Times New Roman"/>
          <w:color w:val="auto"/>
          <w:sz w:val="28"/>
          <w:szCs w:val="28"/>
        </w:rPr>
        <w:t>ий и красный свет, что позволяет сделать вывод о причастности</w:t>
      </w:r>
      <w:r w:rsidR="007B0650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к этому процессу и процесса фотосинтеза</w:t>
      </w:r>
      <w:r w:rsidR="00221571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D56CA" w:rsidRPr="00615F7F" w:rsidRDefault="008D56CA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В зависимости от раздражения, а также и ответных реакций, 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>движения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растени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делят на три группы. К первой группе, в которой эти изм</w:t>
      </w:r>
      <w:r w:rsidR="003B5AD1" w:rsidRPr="00615F7F">
        <w:rPr>
          <w:rFonts w:ascii="Times New Roman" w:hAnsi="Times New Roman" w:cs="Times New Roman"/>
          <w:color w:val="auto"/>
          <w:sz w:val="28"/>
          <w:szCs w:val="28"/>
        </w:rPr>
        <w:t>ен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ения бывают вызваны внешними раздражениями, относят тропизмы и настии. Относимые ко второй группе движения,</w:t>
      </w:r>
      <w:r w:rsidR="0079005C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вызванные внутренними раздраже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ниями, называют автономными. Третья групп</w:t>
      </w:r>
      <w:r w:rsidR="00322A3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а изменений положений органов – 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>это чисто механи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ческие движения, которые обычно происходят без раздражения живого содержимого клетки</w:t>
      </w:r>
      <w:r w:rsidR="006F6B6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>(Кузнецов, 2016)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A00C7" w:rsidRDefault="008D56CA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астения 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чаще всего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осуществляют свои движения 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>из-за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нак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пл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>ения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или отда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>чи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вод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 Если поглощение воды обратимо, то обычно речь идет о движениях, связанных с тургорным давлением («турго</w:t>
      </w:r>
      <w:r w:rsidR="00322A37" w:rsidRPr="00615F7F">
        <w:rPr>
          <w:rFonts w:ascii="Times New Roman" w:hAnsi="Times New Roman" w:cs="Times New Roman"/>
          <w:color w:val="auto"/>
          <w:sz w:val="28"/>
          <w:szCs w:val="28"/>
        </w:rPr>
        <w:t>рные движения»)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>, а</w:t>
      </w:r>
      <w:r w:rsidR="00322A3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при необрати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мом поглощении в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оды говорят о росте или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ростовых движениях. </w:t>
      </w:r>
    </w:p>
    <w:p w:rsidR="008D56CA" w:rsidRPr="00615F7F" w:rsidRDefault="00DF4CD9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i/>
          <w:color w:val="auto"/>
          <w:sz w:val="28"/>
          <w:szCs w:val="28"/>
        </w:rPr>
        <w:t>Обратимые тургорные движения</w:t>
      </w:r>
      <w:r w:rsidR="00DE2DB6" w:rsidRPr="00615F7F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Эти изменения в положе</w:t>
      </w:r>
      <w:r w:rsidR="008D56CA" w:rsidRPr="00615F7F">
        <w:rPr>
          <w:rFonts w:ascii="Times New Roman" w:hAnsi="Times New Roman" w:cs="Times New Roman"/>
          <w:color w:val="auto"/>
          <w:sz w:val="28"/>
          <w:szCs w:val="28"/>
        </w:rPr>
        <w:t>нии органов называют также иногда вариационными движениями. Таковы, например, ответные реакции мимозы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8D56C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барбариса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56C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Под тургором 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>понимают осмотически обусловлен</w:t>
      </w:r>
      <w:r w:rsidR="008D56CA" w:rsidRPr="00615F7F">
        <w:rPr>
          <w:rFonts w:ascii="Times New Roman" w:hAnsi="Times New Roman" w:cs="Times New Roman"/>
          <w:color w:val="auto"/>
          <w:sz w:val="28"/>
          <w:szCs w:val="28"/>
        </w:rPr>
        <w:t>ное внутреннее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давление, существующее в расти</w:t>
      </w:r>
      <w:r w:rsidR="008D56C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тельных клетках, благодаря которому плазмалемма давит на клеточную оболочку. </w:t>
      </w:r>
    </w:p>
    <w:p w:rsidR="008D56CA" w:rsidRPr="00615F7F" w:rsidRDefault="008D56CA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Если в отдельных клетках или в клетках и почве имеются растворы разных концентраций, то более концентрированные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растворы в соответствии с зако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нами диффузии 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>обнаруживают тенденцию к разбав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лению. Поэтому во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>зникает ограниченная избиратель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но проницаемыми мембранами диффузия, которую называют осмосом. Структурной предпосылкой для ос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>уществления тургорных движений являются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>клет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>, спо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>собные к растяжению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8D56CA" w:rsidRPr="00615F7F" w:rsidRDefault="00432384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i/>
          <w:color w:val="auto"/>
          <w:sz w:val="28"/>
          <w:szCs w:val="28"/>
        </w:rPr>
        <w:t>Ростовые движения</w:t>
      </w:r>
      <w:r w:rsidR="00DE2DB6" w:rsidRPr="00615F7F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Ростом, как правило, на</w:t>
      </w:r>
      <w:r w:rsidR="008D56C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зывают необратимое увеличение массы организма. 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>Различают</w:t>
      </w:r>
      <w:r w:rsidR="008D56C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рост, проявляющийся в результате деления клеток, происходящий при их растяжении, осуществляющийся при их </w:t>
      </w:r>
      <w:r w:rsidR="008D56CA" w:rsidRPr="00615F7F">
        <w:rPr>
          <w:rFonts w:ascii="Times New Roman" w:hAnsi="Times New Roman" w:cs="Times New Roman"/>
          <w:color w:val="auto"/>
          <w:sz w:val="28"/>
          <w:szCs w:val="28"/>
        </w:rPr>
        <w:lastRenderedPageBreak/>
        <w:t>дифференцировании, а также и рост ор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ганов. 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При этом главная роль принадлежит 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>растяжению. Для этого процес</w:t>
      </w:r>
      <w:r w:rsidR="008D56CA" w:rsidRPr="00615F7F">
        <w:rPr>
          <w:rFonts w:ascii="Times New Roman" w:hAnsi="Times New Roman" w:cs="Times New Roman"/>
          <w:color w:val="auto"/>
          <w:sz w:val="28"/>
          <w:szCs w:val="28"/>
        </w:rPr>
        <w:t>са характерно знач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>ительное увеличение объемов кле</w:t>
      </w:r>
      <w:r w:rsidR="008D56CA" w:rsidRPr="00615F7F">
        <w:rPr>
          <w:rFonts w:ascii="Times New Roman" w:hAnsi="Times New Roman" w:cs="Times New Roman"/>
          <w:color w:val="auto"/>
          <w:sz w:val="28"/>
          <w:szCs w:val="28"/>
        </w:rPr>
        <w:t>ток. При этом происходит поступление воды в у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>вели</w:t>
      </w:r>
      <w:r w:rsidR="00F74912" w:rsidRPr="00615F7F">
        <w:rPr>
          <w:rFonts w:ascii="Times New Roman" w:hAnsi="Times New Roman" w:cs="Times New Roman"/>
          <w:color w:val="auto"/>
          <w:sz w:val="28"/>
          <w:szCs w:val="28"/>
        </w:rPr>
        <w:t>чивающиеся вакуоли</w:t>
      </w:r>
      <w:r w:rsidR="00217AB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, сопровождающийся интенсивным ростом 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>клеточной оболочки</w:t>
      </w:r>
      <w:r w:rsidR="008D56CA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D56CA" w:rsidRPr="00615F7F" w:rsidRDefault="008D56CA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Растяжение вызывается</w:t>
      </w:r>
      <w:r w:rsidR="004312D1" w:rsidRPr="00615F7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прежде</w:t>
      </w:r>
      <w:r w:rsidR="004312D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37AA" w:rsidRPr="00615F7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сего</w:t>
      </w:r>
      <w:r w:rsidR="004312D1" w:rsidRPr="00615F7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действием</w:t>
      </w:r>
      <w:r w:rsidR="00F02A6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ростовых гормонов:</w:t>
      </w:r>
      <w:r w:rsidR="009020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4312D1" w:rsidRPr="00615F7F">
        <w:rPr>
          <w:rFonts w:ascii="Times New Roman" w:hAnsi="Times New Roman" w:cs="Times New Roman"/>
          <w:color w:val="auto"/>
          <w:sz w:val="28"/>
          <w:szCs w:val="28"/>
        </w:rPr>
        <w:t>уксина, а отчасти и гиббереллина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 Вероятно, ауксин с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>пособствует, во-первых, увеличе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нию поступления в клетку воды, разрыхляя клето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="004312D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ную оболочку, и, во-вторых, – 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>образованию оболоч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ки, будучи прича</w:t>
      </w:r>
      <w:r w:rsidR="00DE2DB6" w:rsidRPr="00615F7F">
        <w:rPr>
          <w:rFonts w:ascii="Times New Roman" w:hAnsi="Times New Roman" w:cs="Times New Roman"/>
          <w:color w:val="auto"/>
          <w:sz w:val="28"/>
          <w:szCs w:val="28"/>
        </w:rPr>
        <w:t>стным к синтезу РНК (рибонуклеи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новой кислоты). </w:t>
      </w:r>
    </w:p>
    <w:p w:rsidR="008D56CA" w:rsidRPr="00615F7F" w:rsidRDefault="008D56CA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Как правило,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неодинаковый рост противополож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ных сторон орга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>на обусловлен растяжением, а от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части ростом, происходящим в результате деления клеток. Замена условий, приведших к изгибу, на противоположны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>е вызовет изгибание в противопо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ложную сторону. Асимметричность растущего органа связана с неодин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>аковым распределением в нем рос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товых веществ. Так, например, выпуклая сторона оси побега содержит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больше ауксина. Если зона быст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рого роста тканей перемещается, словно по орбите, вокруг оси орган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>а или если одновременно проявят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ся две разные тенденции к изгибам, то мы говорим о скручивании, или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движениях скручивания. Но изги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баться и скручиваться мо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>гут лишь органы, имею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щие ткани, спос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>обные расти в длину. Клетки пол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ностью дифференцировавшихся тканей (например, механических), напротив, не могут ни делиться, ни расти в длину, и поэтому не обнаруживают никаких движений. В сравнении с тургорными движениями ростовые движения совершаются медленнее</w:t>
      </w:r>
      <w:r w:rsidR="00F02A6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(Вайнар, 1987)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C4BD3" w:rsidRPr="00615F7F" w:rsidRDefault="00DA00C7" w:rsidP="00902047">
      <w:pPr>
        <w:tabs>
          <w:tab w:val="left" w:pos="284"/>
        </w:tabs>
        <w:spacing w:before="36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bookmark173"/>
      <w:r>
        <w:rPr>
          <w:rFonts w:ascii="Times New Roman" w:hAnsi="Times New Roman" w:cs="Times New Roman"/>
          <w:b/>
          <w:color w:val="auto"/>
          <w:sz w:val="28"/>
          <w:szCs w:val="28"/>
        </w:rPr>
        <w:t>1.2</w:t>
      </w:r>
      <w:r w:rsidR="0090204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Э</w:t>
      </w:r>
      <w:r w:rsidR="00CD3DC9" w:rsidRPr="00615F7F">
        <w:rPr>
          <w:rFonts w:ascii="Times New Roman" w:hAnsi="Times New Roman" w:cs="Times New Roman"/>
          <w:b/>
          <w:color w:val="auto"/>
          <w:sz w:val="28"/>
          <w:szCs w:val="28"/>
        </w:rPr>
        <w:t>кологические факторы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="00CD3DC9" w:rsidRPr="00615F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влияющие на движение растений</w:t>
      </w:r>
    </w:p>
    <w:bookmarkEnd w:id="0"/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i/>
          <w:color w:val="auto"/>
          <w:sz w:val="28"/>
          <w:szCs w:val="28"/>
        </w:rPr>
        <w:t>Температура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влияет на рост, регулируя активность ферментов и координируя их работу; источни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>ком энергии для ростовых процес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сов являются фотосинтез и дыхание</w:t>
      </w:r>
      <w:r w:rsidR="00546D7F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2047">
        <w:rPr>
          <w:rFonts w:ascii="Times New Roman" w:hAnsi="Times New Roman" w:cs="Times New Roman"/>
          <w:color w:val="auto"/>
          <w:sz w:val="28"/>
          <w:szCs w:val="28"/>
        </w:rPr>
        <w:t>(Акимова. 2001)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Для каждого растения сущес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>твуют, с одной стороны, темпера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турный минимум и максимум, з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>а пределами которых рост прекра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щается совсем, а с другой стороны, оптимум, при котором рост идет наиболее интенсивно. Различные процессы имеют разные температурные оптимумы: дыхание</w:t>
      </w:r>
      <w:r w:rsidR="00902047">
        <w:rPr>
          <w:rFonts w:ascii="Times New Roman" w:hAnsi="Times New Roman" w:cs="Times New Roman"/>
          <w:color w:val="auto"/>
          <w:sz w:val="28"/>
          <w:szCs w:val="28"/>
        </w:rPr>
        <w:t xml:space="preserve"> более высокий, чем фотосинтез (Ботаника, 2007)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76E16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Температурный оптимум для р</w:t>
      </w:r>
      <w:r w:rsidR="00351601" w:rsidRPr="00615F7F">
        <w:rPr>
          <w:rFonts w:ascii="Times New Roman" w:hAnsi="Times New Roman" w:cs="Times New Roman"/>
          <w:color w:val="auto"/>
          <w:sz w:val="28"/>
          <w:szCs w:val="28"/>
        </w:rPr>
        <w:t>оста может не совпадать с темпе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ратурным оптимумом для други</w:t>
      </w:r>
      <w:r w:rsidR="00351601" w:rsidRPr="00615F7F">
        <w:rPr>
          <w:rFonts w:ascii="Times New Roman" w:hAnsi="Times New Roman" w:cs="Times New Roman"/>
          <w:color w:val="auto"/>
          <w:sz w:val="28"/>
          <w:szCs w:val="28"/>
        </w:rPr>
        <w:t>х физиологических процессов. Оп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тимальные температуры роста более высоки, чем оптимальные температуры фотосинтеза. При температуре 40—50 °С скорость фотосинтеза сильно снижается, а скорость дыхания еще довольно высока. В этих условиях рост не только прекращается, но в некоторых случаях сухая масса растения может даже уменьшиться.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Кардинальные точки для различных </w:t>
      </w:r>
      <w:r w:rsidR="00351601" w:rsidRPr="00615F7F">
        <w:rPr>
          <w:rFonts w:ascii="Times New Roman" w:hAnsi="Times New Roman" w:cs="Times New Roman"/>
          <w:color w:val="auto"/>
          <w:sz w:val="28"/>
          <w:szCs w:val="28"/>
        </w:rPr>
        <w:t>растений неодинаковы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 У теплолюбивых растений (ку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>куруза, огурец, дыня, тык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ва) все кардинальные точки смещены в сторону более высоких температур. Отдельные ткани и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lastRenderedPageBreak/>
        <w:t>органы тоже имеют разные кардинальные температурные точки. Темпера</w:t>
      </w:r>
      <w:r w:rsidR="00B040E4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тура – 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>один из самых важных фак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торов, определяющих скорость 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>прорастания семян. Так, у пшени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цы пр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>орастание семян начинается при 0</w:t>
      </w:r>
      <w:r w:rsidR="00B040E4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°С, рост листьев – при 6 °С, а тычиночных нитей –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при 15 °С. Следовательно, на протяжении вегетационного периода положение кардинальных точек меняется. Это объясняется тем, что в онтоге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>незе растений закреплена та сме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на температур, которая чаще происходила в природе</w:t>
      </w:r>
      <w:r w:rsidR="00EF7D54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2047">
        <w:rPr>
          <w:rFonts w:ascii="Times New Roman" w:hAnsi="Times New Roman" w:cs="Times New Roman"/>
          <w:color w:val="auto"/>
          <w:sz w:val="28"/>
          <w:szCs w:val="28"/>
        </w:rPr>
        <w:t>(Веретенников, 2006)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Растительный организм чутко реагирует на скорость перехода от одной температуры к другой. Е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>сли повышение температуры проис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ходит быстро, даже в пределах ее</w:t>
      </w:r>
      <w:r w:rsidR="00CD3DC9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оптимальных значений, рост за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медляется</w:t>
      </w:r>
      <w:r w:rsidR="00902047">
        <w:rPr>
          <w:rFonts w:ascii="Times New Roman" w:hAnsi="Times New Roman" w:cs="Times New Roman"/>
          <w:color w:val="auto"/>
          <w:sz w:val="28"/>
          <w:szCs w:val="28"/>
        </w:rPr>
        <w:t xml:space="preserve"> (Гриценко. 2012)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Итак, требования к температу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рам неодинаковы не только у раз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ных растений, но даже у отдельн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ых органов одного и того же рас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тения, изменяются с возрастом, сезоном.</w:t>
      </w:r>
    </w:p>
    <w:p w:rsidR="00DA00C7" w:rsidRDefault="00351601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i/>
          <w:color w:val="auto"/>
          <w:sz w:val="28"/>
          <w:szCs w:val="28"/>
        </w:rPr>
        <w:t>Свет</w:t>
      </w:r>
      <w:r w:rsidR="00F944AD" w:rsidRPr="00615F7F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Зависимость роста от света сложна, так как он выполняет две функции: субстратную и регулятор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ную. Субстратная роль света за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ключается в том, что он являе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тся источником энергии для фото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синтеза — процесса, создающег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о строительный материал для кле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ток. Однако прямой связи между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скоростью роста и скоростью фо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тосинтеза нет: максимум роста наблюдается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 течение вегетацион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ного периода раньше, чем максимум фотосинтеза. 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Рост всех растений</w:t>
      </w:r>
      <w:r w:rsidR="00DA00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может продолжаться то или иное врем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я в темноте за счет запасных ве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ществ. Исключение составляет лишь небольшая группа растений, семена которых прорастают только под влиянием света. Однако в </w:t>
      </w:r>
      <w:r w:rsidR="00DA00C7">
        <w:rPr>
          <w:rFonts w:ascii="Times New Roman" w:hAnsi="Times New Roman" w:cs="Times New Roman"/>
          <w:color w:val="auto"/>
          <w:sz w:val="28"/>
          <w:szCs w:val="28"/>
        </w:rPr>
        <w:t>постоянной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темноте 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тормозится де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ление клеток и дольше идет растяжение. В результате сильного растяжения клеток растения имеют длинные междоузлия, листовые пластинки недоразвиты, лишены хлорофилла, у растений плохо развита механическая ткань. Такие растения назы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ваются этиолиро</w:t>
      </w:r>
      <w:r w:rsidR="00351601" w:rsidRPr="00615F7F">
        <w:rPr>
          <w:rFonts w:ascii="Times New Roman" w:hAnsi="Times New Roman" w:cs="Times New Roman"/>
          <w:color w:val="auto"/>
          <w:sz w:val="28"/>
          <w:szCs w:val="28"/>
        </w:rPr>
        <w:t>ванными</w:t>
      </w:r>
      <w:r w:rsidR="00917959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2047">
        <w:rPr>
          <w:rFonts w:ascii="Times New Roman" w:hAnsi="Times New Roman" w:cs="Times New Roman"/>
          <w:color w:val="auto"/>
          <w:sz w:val="28"/>
          <w:szCs w:val="28"/>
        </w:rPr>
        <w:t>(Горышина, 1979)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Этиоляция не свя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зана непосредственно ни с отсут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ствием хлорофилла, ни с недостатком питательных веществ. Так, при хранении в темноте клубне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й картофеля образуются этиолиро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ванные побеги, хотя питательных 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веществ хватает. </w:t>
      </w:r>
      <w:r w:rsidR="00FD597F">
        <w:rPr>
          <w:rFonts w:ascii="Times New Roman" w:hAnsi="Times New Roman" w:cs="Times New Roman"/>
          <w:color w:val="auto"/>
          <w:sz w:val="28"/>
          <w:szCs w:val="28"/>
        </w:rPr>
        <w:t>Э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тиоляция явля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ется приспособлением для быстрого выноса листьев на свет</w:t>
      </w:r>
      <w:r w:rsidR="00CC5D0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2047">
        <w:rPr>
          <w:rFonts w:ascii="Times New Roman" w:hAnsi="Times New Roman" w:cs="Times New Roman"/>
          <w:color w:val="auto"/>
          <w:sz w:val="28"/>
          <w:szCs w:val="28"/>
        </w:rPr>
        <w:t>(Ботаника, 2007)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Влияние интенсивности света 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на рост сильно зависит от темпе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ратуры: каждой температуре соответствует своя минимальна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я ин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тенсивность света, причем разная, например, для таких процессов, как заложение листьев и их лин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ейный рост. С увеличением темпе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ратуры увеличивается и величина минимальной интенсивности света. Там, где комбинация этих факторов наиболее благоприятна, резко увеличивается рост.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Однако особенно заметна рег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уляторная роль света при освеще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нии растений разным монохрома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тическим светом. Наиболее актив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но регулируют рост красные и сине-фиолетовые лучи. Тормозящее влияние сине-фиолетового света на растяжение хорошо видно на примере растений высокогорных лугов. Эти растения всегда очень низкие, так как в горах на землю попадает много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lastRenderedPageBreak/>
        <w:t>сине-фиолетовых лучей. Даже если выращивать высоко в горах растения, обычн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ые для долин, они становятся по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хожими на высокогорные растения.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Спектральный состав света влияет и на другие особенности растений. Красный свет тормозит образование боковых корней, например у гороха, причем сильне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е, чем синий и зеленый. У расте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ний редиса только на синем свету образуется хо</w:t>
      </w:r>
      <w:r w:rsidR="00B040E4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роший корнеплод, а на красном –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он практически </w:t>
      </w:r>
      <w:r w:rsidR="00FD597F">
        <w:rPr>
          <w:rFonts w:ascii="Times New Roman" w:hAnsi="Times New Roman" w:cs="Times New Roman"/>
          <w:color w:val="auto"/>
          <w:sz w:val="28"/>
          <w:szCs w:val="28"/>
        </w:rPr>
        <w:t>не образуется</w:t>
      </w:r>
      <w:r w:rsidR="006F6B6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2047">
        <w:rPr>
          <w:rFonts w:ascii="Times New Roman" w:hAnsi="Times New Roman" w:cs="Times New Roman"/>
          <w:color w:val="auto"/>
          <w:sz w:val="28"/>
          <w:szCs w:val="28"/>
        </w:rPr>
        <w:t>(Лебедев. 1988)</w:t>
      </w:r>
      <w:r w:rsidR="006F6B6A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Продолжительность освещения (длина дня) оказывает большое влияние на рост деревьев, причем и в этом случае растения разного географического происхождени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я реагируют тоже различно. </w:t>
      </w:r>
      <w:r w:rsidR="00B040E4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Короткий день –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причина 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листопада у растений средних ши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рот. Листопад начинается осенью примерно в одно и то же время под влиянием укорачивающегося дня независимо от температуры. В тропиках дубы и плодовые деревья сбрасывают листья, хотя температура выше 12 °С. Под влиянием короткого дня у листьев происходит образование отдел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ительного слоя. Длинный день за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держивает листопад</w:t>
      </w:r>
      <w:r w:rsidR="00902047">
        <w:rPr>
          <w:rFonts w:ascii="Times New Roman" w:hAnsi="Times New Roman" w:cs="Times New Roman"/>
          <w:color w:val="auto"/>
          <w:sz w:val="28"/>
          <w:szCs w:val="28"/>
        </w:rPr>
        <w:t xml:space="preserve"> (Артамонов, 1991)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D59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Длина дня влияет на формир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ование кочанов у капусты и сала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та, на рост стеблей. На коротком дне у многолетних трав (клевер, костер, райграс) образуются уст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ойчивые к морозу укороченные по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беги, а в условиях длинного д</w:t>
      </w:r>
      <w:r w:rsidR="00B040E4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ня – 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удлиненные вегетативные по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беги, неспособные переносить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низкую температуру. 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Продолжительность освещения влияет на ритмичность роста. Так, если проростки гороха или овса выращивать в услов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иях 12-ча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сового освещения и 12-часовой </w:t>
      </w:r>
      <w:r w:rsidR="00F944AD" w:rsidRPr="00615F7F">
        <w:rPr>
          <w:rFonts w:ascii="Times New Roman" w:hAnsi="Times New Roman" w:cs="Times New Roman"/>
          <w:color w:val="auto"/>
          <w:sz w:val="28"/>
          <w:szCs w:val="28"/>
        </w:rPr>
        <w:t>темноты, а потом перенести в ус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ловия непрерывного освещения, то ритмичность сохраняется: 12 ч растения</w:t>
      </w:r>
      <w:r w:rsidR="00B040E4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будут расти медленнее и 12 ч –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быстрее</w:t>
      </w:r>
      <w:r w:rsidR="008B3F36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2047">
        <w:rPr>
          <w:rFonts w:ascii="Times New Roman" w:hAnsi="Times New Roman" w:cs="Times New Roman"/>
          <w:color w:val="auto"/>
          <w:sz w:val="28"/>
          <w:szCs w:val="28"/>
        </w:rPr>
        <w:t>(Усманов, 2001)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15F2" w:rsidRPr="00902047" w:rsidRDefault="003215F2" w:rsidP="0090204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2047">
        <w:rPr>
          <w:rFonts w:ascii="Times New Roman" w:hAnsi="Times New Roman" w:cs="Times New Roman"/>
          <w:color w:val="auto"/>
          <w:sz w:val="28"/>
          <w:szCs w:val="28"/>
        </w:rPr>
        <w:t>Чтобы свет оказал свое физиологическое действие на рост, он должен быть поглощен каким-ни</w:t>
      </w:r>
      <w:r w:rsidR="00F944AD" w:rsidRPr="00902047">
        <w:rPr>
          <w:rFonts w:ascii="Times New Roman" w:hAnsi="Times New Roman" w:cs="Times New Roman"/>
          <w:color w:val="auto"/>
          <w:sz w:val="28"/>
          <w:szCs w:val="28"/>
        </w:rPr>
        <w:t>будь веществом. В конце 50-х го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>дов Н.А. Бортвик и С. Хендрикс (США), изучая механизм действия света на прорастание семян салата-латука, открыли новый пи</w:t>
      </w:r>
      <w:r w:rsidR="00F944AD" w:rsidRPr="00902047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>мент. Оказалось, что быстрее всего семена прорастали пр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</w:rPr>
        <w:t>и освещении их красным светом (λ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 = 660 нм), значительно медленнее — при о</w:t>
      </w:r>
      <w:r w:rsidR="006E0AD7" w:rsidRPr="00902047">
        <w:rPr>
          <w:rFonts w:ascii="Times New Roman" w:hAnsi="Times New Roman" w:cs="Times New Roman"/>
          <w:color w:val="auto"/>
          <w:sz w:val="28"/>
          <w:szCs w:val="28"/>
        </w:rPr>
        <w:t>свещении синим и, наконец, прак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>тически не прорастали при освещении зелеными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 или дальними красными лучами (λ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 = 730 нм). Поэтому возникло представление о том, что в семенах существует пигмент, который был выделен из растений и наз</w:t>
      </w:r>
      <w:r w:rsidR="00B040E4"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ван фитохромом (ФХ). Фитохром – 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>пигмент из группы хромопротеидов</w:t>
      </w:r>
      <w:r w:rsidR="006E0AD7" w:rsidRPr="00902047">
        <w:rPr>
          <w:rFonts w:ascii="Times New Roman" w:hAnsi="Times New Roman" w:cs="Times New Roman"/>
          <w:color w:val="auto"/>
          <w:sz w:val="28"/>
          <w:szCs w:val="28"/>
        </w:rPr>
        <w:t>. Фито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>хро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</w:rPr>
        <w:t>м существует в двух формах ФХ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660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 и ФХ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730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</w:rPr>
        <w:t>. ФХ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660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 - неактивная форма пигмента, голубого цвета, более у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</w:rPr>
        <w:t>стойчив; ФХ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730</w:t>
      </w:r>
      <w:r w:rsidR="00B040E4"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>активная форма пигмента, зелено-желтого цвета, представляет со</w:t>
      </w:r>
      <w:r w:rsidR="006E0AD7" w:rsidRPr="00902047">
        <w:rPr>
          <w:rFonts w:ascii="Times New Roman" w:hAnsi="Times New Roman" w:cs="Times New Roman"/>
          <w:color w:val="auto"/>
          <w:sz w:val="28"/>
          <w:szCs w:val="28"/>
        </w:rPr>
        <w:t>бой восста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</w:rPr>
        <w:t>новленную форму ФХ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660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</w:rPr>
        <w:t>. ФХ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660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 поглощает красный свет длиной 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</w:rPr>
        <w:t>волны 660 нм и переходит в ФХ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730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</w:rPr>
        <w:t>, а ФХ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730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, поглощая дальние красные лучи длиной волны 730 нм, превращается в 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</w:rPr>
        <w:t>ФХ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660.</w:t>
      </w:r>
      <w:r w:rsidR="006E0AD7"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 В тем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</w:rPr>
        <w:t>ноте фитохром ФХ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730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 разрушается или пер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</w:rPr>
        <w:t>еходит в неактивную форму ФХ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660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>Предполагают, что превращения под действием света фитохрома из неактивной форм</w:t>
      </w:r>
      <w:r w:rsidR="006E0AD7" w:rsidRPr="00902047">
        <w:rPr>
          <w:rFonts w:ascii="Times New Roman" w:hAnsi="Times New Roman" w:cs="Times New Roman"/>
          <w:color w:val="auto"/>
          <w:sz w:val="28"/>
          <w:szCs w:val="28"/>
        </w:rPr>
        <w:t>ы в активную связаны с изменени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>ем положения тетрапиррола в про</w:t>
      </w:r>
      <w:r w:rsidR="006E0AD7"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странстве и соответственно с </w:t>
      </w:r>
      <w:r w:rsidR="006E0AD7" w:rsidRPr="00902047">
        <w:rPr>
          <w:rFonts w:ascii="Times New Roman" w:hAnsi="Times New Roman" w:cs="Times New Roman"/>
          <w:color w:val="auto"/>
          <w:sz w:val="28"/>
          <w:szCs w:val="28"/>
        </w:rPr>
        <w:lastRenderedPageBreak/>
        <w:t>из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>менением конформации связанного с ним белка. Оба фитохрома поглощают еще и синий свет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</w:rPr>
        <w:t>: ФХ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660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 длиной волны 370 и ФХ</w:t>
      </w:r>
      <w:r w:rsidR="00C31EF0" w:rsidRPr="00902047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730</w:t>
      </w:r>
      <w:r w:rsidR="006E0AD7"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 дли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>ной волны 400 нм.</w:t>
      </w:r>
    </w:p>
    <w:p w:rsidR="00902047" w:rsidRDefault="003215F2" w:rsidP="00902047">
      <w:pPr>
        <w:ind w:firstLine="709"/>
        <w:jc w:val="both"/>
      </w:pPr>
      <w:r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Фитохром обнаружен в клетках всех органов, хотя его больше в меристематических тканях. Он встроен в плазмалемму, в мембраны хлоропластов, митохондрий и, </w:t>
      </w:r>
      <w:r w:rsidR="006E0AD7" w:rsidRPr="00902047">
        <w:rPr>
          <w:rFonts w:ascii="Times New Roman" w:hAnsi="Times New Roman" w:cs="Times New Roman"/>
          <w:color w:val="auto"/>
          <w:sz w:val="28"/>
          <w:szCs w:val="28"/>
        </w:rPr>
        <w:t>возможно, ядра. Фитохромная сис</w:t>
      </w:r>
      <w:r w:rsidRPr="00902047">
        <w:rPr>
          <w:rFonts w:ascii="Times New Roman" w:hAnsi="Times New Roman" w:cs="Times New Roman"/>
          <w:color w:val="auto"/>
          <w:sz w:val="28"/>
          <w:szCs w:val="28"/>
        </w:rPr>
        <w:t>тема есть у синезеленых водорослей (цианобактерий), грибов. Это говорит о том, что в процессе эволюции она возникла давно</w:t>
      </w:r>
      <w:r w:rsidR="00902047"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902047" w:rsidRPr="00902047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Гэлстон, </w:t>
      </w:r>
      <w:r w:rsidR="00902047" w:rsidRPr="009020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1983; </w:t>
      </w:r>
      <w:r w:rsidR="00902047" w:rsidRPr="00902047">
        <w:rPr>
          <w:rFonts w:ascii="Times New Roman" w:hAnsi="Times New Roman" w:cs="Times New Roman"/>
          <w:color w:val="auto"/>
          <w:sz w:val="28"/>
          <w:szCs w:val="28"/>
        </w:rPr>
        <w:t xml:space="preserve">Полевой, 1989). </w:t>
      </w:r>
    </w:p>
    <w:p w:rsidR="003215F2" w:rsidRPr="00615F7F" w:rsidRDefault="00C31EF0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Фитохром ФХ</w:t>
      </w:r>
      <w:r w:rsidRPr="00615F7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730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активирует 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>гены, ферменты, увеличивает про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ницаемость мембран, участвует в регуляции многих процессов: дифференцировки тканей и органов, разных ростовых реакций, движений хлоропластов, в фотопериодических реа</w:t>
      </w:r>
      <w:r w:rsidR="00FD597F">
        <w:rPr>
          <w:rFonts w:ascii="Times New Roman" w:hAnsi="Times New Roman" w:cs="Times New Roman"/>
          <w:color w:val="auto"/>
          <w:sz w:val="28"/>
          <w:szCs w:val="28"/>
        </w:rPr>
        <w:t>кциях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. Было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показано, что красный свет дли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ной волны 660 нм вызывает наруш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ение покоя, рост стебля и гипо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котиля, влияет также на синтез антоцианов. Например, освещение красным светом вызывает покраснение яблок</w:t>
      </w:r>
      <w:r w:rsidR="00B40C77">
        <w:rPr>
          <w:rFonts w:ascii="Times New Roman" w:hAnsi="Times New Roman" w:cs="Times New Roman"/>
          <w:color w:val="auto"/>
          <w:sz w:val="28"/>
          <w:szCs w:val="28"/>
        </w:rPr>
        <w:t xml:space="preserve"> (Веретенников, 2006)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15F2" w:rsidRPr="00615F7F" w:rsidRDefault="00F03B9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i/>
          <w:color w:val="auto"/>
          <w:sz w:val="28"/>
          <w:szCs w:val="28"/>
        </w:rPr>
        <w:t>Влажность почвы и воздуха</w:t>
      </w:r>
      <w:r w:rsidR="006E0AD7" w:rsidRPr="00615F7F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Хорош</w:t>
      </w:r>
      <w:r w:rsidR="0077604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ее водоснабжение – 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обязательное условие интенсивного роста, что подтверждает бурный весенний рост растений. Семена, находящиеся в воздушно-сухом состоянии, т. е. содержащие 10—12 % воды, могут в течение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многих лет не обнаруживать при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знаков роста, но стоит положить 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>их в воду, как они начинают про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растать, конечно, при наличии нужной температуры и кислорода. Существует тесная связь между 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>содержанием воды в клетках мери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стемы и ритмом роста, скоростью удлинения стеблей и орошением. При недостатке воды рост прекращается. В ответ на недостаток воды торможение роста надземных органов наступает раньше, чем торможение всех других физиологических функций</w:t>
      </w:r>
      <w:r w:rsidR="00FC4CA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C77">
        <w:rPr>
          <w:rFonts w:ascii="Times New Roman" w:hAnsi="Times New Roman" w:cs="Times New Roman"/>
          <w:color w:val="auto"/>
          <w:sz w:val="28"/>
          <w:szCs w:val="28"/>
        </w:rPr>
        <w:t>(Акимова, 2001)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При сравнении растений одного вида, выросших на сухом и влажном месте, нередко обнаруживается очень большое различие в размерах. Так, высота подсолнечника, выросшего на сухой бедной почве, не превышает 15 см. Это объясняется тем, что в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>ода необхо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дима</w:t>
      </w:r>
      <w:r w:rsidR="00472564" w:rsidRPr="00615F7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прежде всего</w:t>
      </w:r>
      <w:r w:rsidR="00A3495D" w:rsidRPr="00615F7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для растяжения клеток</w:t>
      </w:r>
      <w:r w:rsidR="00B40C77">
        <w:rPr>
          <w:rFonts w:ascii="Times New Roman" w:hAnsi="Times New Roman" w:cs="Times New Roman"/>
          <w:color w:val="auto"/>
          <w:sz w:val="28"/>
          <w:szCs w:val="28"/>
        </w:rPr>
        <w:t xml:space="preserve"> (Березина. 2009)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При недостатке воды растяжение клеток заканчивается слишком рано и дифференцировка начинается, когда клетки еще не достигли полного размера. В результате ф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>ормируется ксероморфная структу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ра</w:t>
      </w:r>
      <w:r w:rsidR="00CC5D0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C77">
        <w:rPr>
          <w:rFonts w:ascii="Times New Roman" w:hAnsi="Times New Roman" w:cs="Times New Roman"/>
          <w:color w:val="auto"/>
          <w:sz w:val="28"/>
          <w:szCs w:val="28"/>
        </w:rPr>
        <w:t>(Ботаника. 2007)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Сильнее других внешних факторов вода влияет на рост корней. К влажности почвы очень чувствительны апексы корней, поэтому корни могут расти только в доста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>точно влажной почве</w:t>
      </w:r>
      <w:r w:rsidR="00B40C77">
        <w:rPr>
          <w:rFonts w:ascii="Times New Roman" w:hAnsi="Times New Roman" w:cs="Times New Roman"/>
          <w:color w:val="auto"/>
          <w:sz w:val="28"/>
          <w:szCs w:val="28"/>
        </w:rPr>
        <w:t xml:space="preserve"> (Пономарева. 1978)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Растения реагируют и на изменения влажности воздуха. Во влажном воздухе рост стебля стимулируется, растения похожи</w:t>
      </w:r>
      <w:r w:rsidR="0077604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на этиолированные, а в сухом –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даже при хорошем водоснабжении, стебель растет медленно.</w:t>
      </w:r>
    </w:p>
    <w:p w:rsidR="003215F2" w:rsidRPr="00615F7F" w:rsidRDefault="00F03B9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i/>
          <w:color w:val="auto"/>
          <w:sz w:val="28"/>
          <w:szCs w:val="28"/>
        </w:rPr>
        <w:t>Газовый состав атмосферы</w:t>
      </w:r>
      <w:r w:rsidR="006E0AD7" w:rsidRPr="00615F7F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604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Рост – 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результат сложной ц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>епи биохимических и физиологиче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ских процессов, происходящих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 клетках при условии непрерыв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ной затраты АТФ, которая образ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>уется в процессе дыхания. Поэто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му рост обычно тормозится при снижении содержания кислорода до 5 %,. При повышении температуры корням необходимо больше кислорода. При 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lastRenderedPageBreak/>
        <w:t>затоплении растений рост некоторое время может прод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>олжаться благодаря запасу кисло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рода в межклетниках. Семена только некоторых растений могут прорастать под толсты</w:t>
      </w:r>
      <w:r w:rsidR="0077604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м слоем воды. Хорошая аэрация – 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один из факторов, влияющих на прорастание семян, возобновление роста у покоящихся клубней, корневищ и луковиц</w:t>
      </w:r>
      <w:r w:rsidR="00FC4CA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C77">
        <w:rPr>
          <w:rFonts w:ascii="Times New Roman" w:hAnsi="Times New Roman" w:cs="Times New Roman"/>
          <w:color w:val="auto"/>
          <w:sz w:val="28"/>
          <w:szCs w:val="28"/>
        </w:rPr>
        <w:t>(Акимова, 2001)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Повышенная концентрация к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>ислорода тоже угнетает рост. На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пример, при концентрации кислорода 30 % клубни картофеля не прорастают. Оптимальной для </w:t>
      </w:r>
      <w:r w:rsidR="00776045" w:rsidRPr="00615F7F">
        <w:rPr>
          <w:rFonts w:ascii="Times New Roman" w:hAnsi="Times New Roman" w:cs="Times New Roman"/>
          <w:color w:val="auto"/>
          <w:sz w:val="28"/>
          <w:szCs w:val="28"/>
        </w:rPr>
        <w:t>роста корней является концентра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ция кислорода в почвенном воздухе 10—12 %, а минималь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softHyphen/>
        <w:t>ной — 3—5 %</w:t>
      </w:r>
      <w:r w:rsidR="00B40C77">
        <w:rPr>
          <w:rFonts w:ascii="Times New Roman" w:hAnsi="Times New Roman" w:cs="Times New Roman"/>
          <w:color w:val="auto"/>
          <w:sz w:val="28"/>
          <w:szCs w:val="28"/>
        </w:rPr>
        <w:t xml:space="preserve"> (Горышина, 1979)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15F2" w:rsidRPr="00615F7F" w:rsidRDefault="00FC4557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Концентрация СО</w:t>
      </w:r>
      <w:r w:rsidRPr="00615F7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2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 атмосферно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>м воздухе, равная 0,03 %, недос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таточна для интенсивного фотосинте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 Однако накопление СО</w:t>
      </w:r>
      <w:r w:rsidRPr="00615F7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2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 атмосфере, окружающей растение, вызывает остановку роста, а затем торможен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>ие и других физиологических про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цессов</w:t>
      </w:r>
      <w:r w:rsidR="00B40C77">
        <w:rPr>
          <w:rFonts w:ascii="Times New Roman" w:hAnsi="Times New Roman" w:cs="Times New Roman"/>
          <w:color w:val="auto"/>
          <w:sz w:val="28"/>
          <w:szCs w:val="28"/>
        </w:rPr>
        <w:t xml:space="preserve"> (Ботаника. 2007)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15F2" w:rsidRPr="00615F7F" w:rsidRDefault="00F03B9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78"/>
      <w:r w:rsidRPr="00615F7F">
        <w:rPr>
          <w:rFonts w:ascii="Times New Roman" w:hAnsi="Times New Roman" w:cs="Times New Roman"/>
          <w:i/>
          <w:color w:val="auto"/>
          <w:sz w:val="28"/>
          <w:szCs w:val="28"/>
        </w:rPr>
        <w:t>Минеральное питание</w:t>
      </w:r>
      <w:bookmarkEnd w:id="1"/>
      <w:r w:rsidR="006E0AD7" w:rsidRPr="00615F7F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Для нормального роста необходимо сбалансированное снабжение растения всеми минеральными веществами и особенно азотом. Последнее связано с тем,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что азот входит не только в со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став белков, но и гормонов. Од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>нако избыточное внесение удобре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ний, особенно азотных, приводит к росту вегетативных органов и тормозит заложение цветков. Это полезно при выращивании трав, овощей, но снижает урожай плодов и семян</w:t>
      </w:r>
      <w:r w:rsidR="00FB3762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C77">
        <w:rPr>
          <w:rFonts w:ascii="Times New Roman" w:hAnsi="Times New Roman" w:cs="Times New Roman"/>
          <w:color w:val="auto"/>
          <w:sz w:val="28"/>
          <w:szCs w:val="28"/>
        </w:rPr>
        <w:t>(Березина. 2009)</w:t>
      </w:r>
      <w:r w:rsidR="003215F2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15F2" w:rsidRPr="00615F7F" w:rsidRDefault="003215F2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Итак, нормальный рост кажд</w:t>
      </w:r>
      <w:r w:rsidR="006E0AD7" w:rsidRPr="00615F7F">
        <w:rPr>
          <w:rFonts w:ascii="Times New Roman" w:hAnsi="Times New Roman" w:cs="Times New Roman"/>
          <w:color w:val="auto"/>
          <w:sz w:val="28"/>
          <w:szCs w:val="28"/>
        </w:rPr>
        <w:t>ого растения, приводящий к обра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зованию его окончательной формы, является результатом сложного взаимодействия внешних и внутренних факторов, связи роста с другими физиологическими функциями растения</w:t>
      </w:r>
      <w:r w:rsidR="008C248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C77">
        <w:rPr>
          <w:rFonts w:ascii="Times New Roman" w:hAnsi="Times New Roman" w:cs="Times New Roman"/>
          <w:color w:val="auto"/>
          <w:sz w:val="28"/>
          <w:szCs w:val="28"/>
        </w:rPr>
        <w:t>(Викторов. 1983)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10E19" w:rsidRPr="00615F7F" w:rsidRDefault="00210E19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10E19" w:rsidRPr="00615F7F" w:rsidRDefault="00210E19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10E19" w:rsidRPr="00615F7F" w:rsidRDefault="00FD597F" w:rsidP="00FD597F">
      <w:pPr>
        <w:spacing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90204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b/>
          <w:color w:val="auto"/>
          <w:sz w:val="28"/>
          <w:szCs w:val="28"/>
        </w:rPr>
        <w:t>ОБЪЕКТЫ И МЕТОДЫ ИССЛЕДОВАНИЙ</w:t>
      </w:r>
    </w:p>
    <w:p w:rsidR="0049220C" w:rsidRPr="00615F7F" w:rsidRDefault="00210E19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Объектами исследования послужили некоторые культурные растения, являющиеся наиболее популярными и применяемые в настоящее время </w:t>
      </w:r>
      <w:r w:rsidR="00187305" w:rsidRPr="00615F7F">
        <w:rPr>
          <w:rFonts w:ascii="Times New Roman" w:hAnsi="Times New Roman" w:cs="Times New Roman"/>
          <w:color w:val="auto"/>
          <w:sz w:val="28"/>
          <w:szCs w:val="28"/>
        </w:rPr>
        <w:t>в овощеводстве:</w:t>
      </w:r>
    </w:p>
    <w:p w:rsidR="00187305" w:rsidRPr="00615F7F" w:rsidRDefault="00FD597F" w:rsidP="00FD597F">
      <w:pPr>
        <w:pStyle w:val="a3"/>
        <w:ind w:left="709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D59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="00187305" w:rsidRPr="00615F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Lepidium sativum L.- </w:t>
      </w:r>
      <w:r w:rsidR="00187305" w:rsidRPr="00615F7F">
        <w:rPr>
          <w:rFonts w:ascii="Times New Roman" w:hAnsi="Times New Roman" w:cs="Times New Roman"/>
          <w:color w:val="auto"/>
          <w:sz w:val="28"/>
          <w:szCs w:val="28"/>
        </w:rPr>
        <w:t>Кресс</w:t>
      </w:r>
      <w:r w:rsidR="00187305" w:rsidRPr="00615F7F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187305" w:rsidRPr="00615F7F">
        <w:rPr>
          <w:rFonts w:ascii="Times New Roman" w:hAnsi="Times New Roman" w:cs="Times New Roman"/>
          <w:color w:val="auto"/>
          <w:sz w:val="28"/>
          <w:szCs w:val="28"/>
        </w:rPr>
        <w:t>салат</w:t>
      </w:r>
      <w:r w:rsidR="00F02A6E" w:rsidRPr="00615F7F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187305" w:rsidRPr="00615F7F" w:rsidRDefault="00FD597F" w:rsidP="00FD597F">
      <w:pPr>
        <w:pStyle w:val="a3"/>
        <w:ind w:left="709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D59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="00187305" w:rsidRPr="00615F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Phaseolus vulgaris </w:t>
      </w:r>
      <w:r w:rsidR="00C16E67" w:rsidRPr="00615F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L. – </w:t>
      </w:r>
      <w:r w:rsidR="00C16E67" w:rsidRPr="00615F7F">
        <w:rPr>
          <w:rFonts w:ascii="Times New Roman" w:hAnsi="Times New Roman" w:cs="Times New Roman"/>
          <w:color w:val="auto"/>
          <w:sz w:val="28"/>
          <w:szCs w:val="28"/>
        </w:rPr>
        <w:t>Фасоль</w:t>
      </w:r>
      <w:r w:rsidR="00C16E67" w:rsidRPr="00615F7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C16E67" w:rsidRPr="00615F7F">
        <w:rPr>
          <w:rFonts w:ascii="Times New Roman" w:hAnsi="Times New Roman" w:cs="Times New Roman"/>
          <w:color w:val="auto"/>
          <w:sz w:val="28"/>
          <w:szCs w:val="28"/>
        </w:rPr>
        <w:t>обыкновенная</w:t>
      </w:r>
      <w:r w:rsidR="00F02A6E" w:rsidRPr="00615F7F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20395F" w:rsidRPr="00615F7F" w:rsidRDefault="0020395F" w:rsidP="00FD597F">
      <w:pPr>
        <w:spacing w:before="12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Кресс-салат - однолетнее овощное растение, обладающее повышенной чувствительностью к загрязнениям почвы тяжелыми металлами, а также к загрязнению воздуха газообразными в</w:t>
      </w:r>
      <w:r w:rsidR="00DF648F" w:rsidRPr="00615F7F">
        <w:rPr>
          <w:rFonts w:ascii="Times New Roman" w:hAnsi="Times New Roman" w:cs="Times New Roman"/>
          <w:color w:val="auto"/>
          <w:sz w:val="28"/>
          <w:szCs w:val="28"/>
        </w:rPr>
        <w:t>ыбросами транспортных средств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 Этот биоиндикатор отличается быстрым прорастанием семян и почти стопроцентной всхожестью, которая заметно уменьшается в присутствии загрязнителей</w:t>
      </w:r>
      <w:r w:rsidR="00777EB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2A6E" w:rsidRPr="00615F7F">
        <w:rPr>
          <w:rFonts w:ascii="Times New Roman" w:hAnsi="Times New Roman" w:cs="Times New Roman"/>
          <w:color w:val="auto"/>
          <w:sz w:val="28"/>
          <w:szCs w:val="28"/>
        </w:rPr>
        <w:t>(Козюкина, 1980)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0395F" w:rsidRPr="00615F7F" w:rsidRDefault="0020395F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Кроме того, побеги и корни этого растения под действием загрязнителей подвергаются заметным морфологическим изменениям (задержка роста и искривление побегов, уменьшение длины и массы корней, а также числа и массы семян).</w:t>
      </w:r>
    </w:p>
    <w:p w:rsidR="0020395F" w:rsidRPr="00615F7F" w:rsidRDefault="0020395F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lastRenderedPageBreak/>
        <w:t>Кресс-салат как биоиндикатор удобен ещ</w:t>
      </w:r>
      <w:r w:rsidR="003C5CB3" w:rsidRPr="00615F7F">
        <w:rPr>
          <w:rFonts w:ascii="Times New Roman" w:hAnsi="Times New Roman" w:cs="Times New Roman"/>
          <w:color w:val="auto"/>
          <w:sz w:val="28"/>
          <w:szCs w:val="28"/>
        </w:rPr>
        <w:t>е и тем, что влияние факторов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можно изучать </w:t>
      </w:r>
      <w:r w:rsidR="003C5CB3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при минимальной рабочей поверхности и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одновременно</w:t>
      </w:r>
      <w:r w:rsidR="003C5CB3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на большом числе растений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(чашка Петри, кювета, поддо</w:t>
      </w:r>
      <w:r w:rsidR="003C5CB3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н и т. п.). Отличительной чертой в использовании этой культуры являются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короткие сроки эксперимента. </w:t>
      </w:r>
      <w:r w:rsidR="003C5CB3" w:rsidRPr="00615F7F">
        <w:rPr>
          <w:rFonts w:ascii="Times New Roman" w:hAnsi="Times New Roman" w:cs="Times New Roman"/>
          <w:color w:val="auto"/>
          <w:sz w:val="28"/>
          <w:szCs w:val="28"/>
        </w:rPr>
        <w:t>Проростки кресс-салата появляются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уже на третий-четвертый день, и на большинство вопросов эксперимента можно получить ответ в течение 10-15 суток</w:t>
      </w:r>
      <w:r w:rsidR="00F02A6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(Практикум…, 1990)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0395F" w:rsidRPr="00615F7F" w:rsidRDefault="00382B87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При выращивании кресс-салата на всхожесть семян и качество проростков оказывают большое влияние водно-воздушный режим и плодородие почвы. В богатой </w:t>
      </w:r>
      <w:r w:rsidR="003C5CB3" w:rsidRPr="00615F7F">
        <w:rPr>
          <w:rFonts w:ascii="Times New Roman" w:hAnsi="Times New Roman" w:cs="Times New Roman"/>
          <w:color w:val="auto"/>
          <w:sz w:val="28"/>
          <w:szCs w:val="28"/>
        </w:rPr>
        <w:t>гумусом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и кислородом</w:t>
      </w:r>
      <w:r w:rsidR="0020395F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почве (чернозем, верхний горизонт серой лесной почвы) всхоже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сть и качество проростков будет значительно</w:t>
      </w:r>
      <w:r w:rsidR="0020395F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лучше, чем в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тяжелой глинистой почве, так как в глинистой почве </w:t>
      </w:r>
      <w:r w:rsidR="0020395F" w:rsidRPr="00615F7F">
        <w:rPr>
          <w:rFonts w:ascii="Times New Roman" w:hAnsi="Times New Roman" w:cs="Times New Roman"/>
          <w:color w:val="auto"/>
          <w:sz w:val="28"/>
          <w:szCs w:val="28"/>
        </w:rPr>
        <w:t>плохой водно-воздушный режим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из-за малой проницаемости для воды и воздуха</w:t>
      </w:r>
      <w:r w:rsidR="00F02A6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(Методы оценки…, 2007)</w:t>
      </w:r>
      <w:r w:rsidR="0020395F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67156" w:rsidRPr="00615F7F" w:rsidRDefault="00BF4A45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CB7742" w:rsidRPr="00615F7F">
        <w:rPr>
          <w:rFonts w:ascii="Times New Roman" w:hAnsi="Times New Roman" w:cs="Times New Roman"/>
          <w:color w:val="auto"/>
          <w:sz w:val="28"/>
          <w:szCs w:val="28"/>
        </w:rPr>
        <w:t>асоль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2A6E" w:rsidRPr="00615F7F">
        <w:rPr>
          <w:rFonts w:ascii="Times New Roman" w:hAnsi="Times New Roman" w:cs="Times New Roman"/>
          <w:color w:val="auto"/>
          <w:sz w:val="28"/>
          <w:szCs w:val="28"/>
        </w:rPr>
        <w:t>обыкновенная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90BFF" w:rsidRPr="00615F7F">
        <w:rPr>
          <w:rFonts w:ascii="Times New Roman" w:hAnsi="Times New Roman" w:cs="Times New Roman"/>
          <w:color w:val="auto"/>
          <w:sz w:val="28"/>
          <w:szCs w:val="28"/>
        </w:rPr>
        <w:t>- однолетняя кустовая</w:t>
      </w:r>
      <w:r w:rsidR="00767156" w:rsidRPr="00615F7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90BFF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вьющаяся культура</w:t>
      </w:r>
      <w:r w:rsidR="00CB7742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67156" w:rsidRPr="00615F7F">
        <w:rPr>
          <w:rFonts w:ascii="Times New Roman" w:hAnsi="Times New Roman" w:cs="Times New Roman"/>
          <w:color w:val="auto"/>
          <w:sz w:val="28"/>
          <w:szCs w:val="28"/>
        </w:rPr>
        <w:t>обладающая</w:t>
      </w:r>
      <w:r w:rsidR="00CB7742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повышенной чувствительностью к загрязнения</w:t>
      </w:r>
      <w:r w:rsidR="00767156" w:rsidRPr="00615F7F">
        <w:rPr>
          <w:rFonts w:ascii="Times New Roman" w:hAnsi="Times New Roman" w:cs="Times New Roman"/>
          <w:color w:val="auto"/>
          <w:sz w:val="28"/>
          <w:szCs w:val="28"/>
        </w:rPr>
        <w:t>м почвы тяжелыми металлами и</w:t>
      </w:r>
      <w:r w:rsidR="00CB7742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озону в атмосфере.</w:t>
      </w:r>
      <w:r w:rsidR="00767156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Д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лина побега</w:t>
      </w:r>
      <w:r w:rsidR="00767156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фасоли примерно </w:t>
      </w:r>
      <w:r w:rsidR="00CB7742" w:rsidRPr="00615F7F">
        <w:rPr>
          <w:rFonts w:ascii="Times New Roman" w:hAnsi="Times New Roman" w:cs="Times New Roman"/>
          <w:color w:val="auto"/>
          <w:sz w:val="28"/>
          <w:szCs w:val="28"/>
        </w:rPr>
        <w:t>от 2 до 5 м. В отличие от горох</w:t>
      </w:r>
      <w:r w:rsidR="00767156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а семядольные листья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767156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фасоли</w:t>
      </w:r>
      <w:r w:rsidR="00CB7742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выносятся на поверхность. </w:t>
      </w:r>
    </w:p>
    <w:p w:rsidR="00004FE1" w:rsidRPr="00615F7F" w:rsidRDefault="00767156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Семена фасоли обыкновенной прорастают и всходят быстро, обладает высокой всхожестью, что дает преимущество использования в биоиндикации. При наличии загрязнителей эти показатели значительно снижаются.</w:t>
      </w:r>
    </w:p>
    <w:p w:rsidR="00004FE1" w:rsidRPr="00615F7F" w:rsidRDefault="00004FE1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Кроме того, побеги и корни этого растения под действием загрязнителей подвергаются заметным морфологическим изменениям (задержка роста и искривление побегов, уменьшение длины и массы корней, а также числа и массы семян).</w:t>
      </w:r>
    </w:p>
    <w:p w:rsidR="00004FE1" w:rsidRPr="00615F7F" w:rsidRDefault="005E3A8F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Семена фасоли обыкновенной</w:t>
      </w:r>
      <w:r w:rsidR="00004FE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пр</w:t>
      </w:r>
      <w:r w:rsidR="00E90BFF" w:rsidRPr="00615F7F">
        <w:rPr>
          <w:rFonts w:ascii="Times New Roman" w:hAnsi="Times New Roman" w:cs="Times New Roman"/>
          <w:color w:val="auto"/>
          <w:sz w:val="28"/>
          <w:szCs w:val="28"/>
        </w:rPr>
        <w:t>орастают уже на п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ятый</w:t>
      </w:r>
      <w:r w:rsidR="00004FE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день, и на большинство вопросов эксперимента можно получить ответ в течение 10-15 суток</w:t>
      </w:r>
      <w:r w:rsidR="00F02A6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(Практикум…, 1990)</w:t>
      </w:r>
      <w:r w:rsidR="00004FE1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B7742" w:rsidRPr="00615F7F" w:rsidRDefault="00ED4EB8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Фасоль обыкновенная </w:t>
      </w:r>
      <w:r w:rsidR="00E90BFF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относится к теплолюбивым культурам: прорастание ее осуществляется при температуре 10-12 </w:t>
      </w:r>
      <w:r w:rsidR="00CB7742" w:rsidRPr="00615F7F">
        <w:rPr>
          <w:rFonts w:ascii="Times New Roman" w:hAnsi="Times New Roman" w:cs="Times New Roman"/>
          <w:color w:val="auto"/>
          <w:sz w:val="28"/>
          <w:szCs w:val="28"/>
        </w:rPr>
        <w:t>°С. Оптимальная температура для ее роста и развития – 18-25°С</w:t>
      </w:r>
      <w:r w:rsidR="00777EBA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C77">
        <w:rPr>
          <w:rFonts w:ascii="Times New Roman" w:hAnsi="Times New Roman" w:cs="Times New Roman"/>
          <w:color w:val="auto"/>
          <w:sz w:val="28"/>
          <w:szCs w:val="28"/>
        </w:rPr>
        <w:t>(Козюкина, 1980)</w:t>
      </w:r>
      <w:r w:rsidR="00CB7742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B7742" w:rsidRPr="00615F7F" w:rsidRDefault="009D424B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Фасоль обыкновенная во время прорастания и цветения очень требовательна к влаге. При недостаточном количестве воды цветки фасоли опадают. </w:t>
      </w:r>
      <w:r w:rsidR="00CB7742" w:rsidRPr="00615F7F">
        <w:rPr>
          <w:rFonts w:ascii="Times New Roman" w:hAnsi="Times New Roman" w:cs="Times New Roman"/>
          <w:color w:val="auto"/>
          <w:sz w:val="28"/>
          <w:szCs w:val="28"/>
        </w:rPr>
        <w:t>Оптимальная влажность почвы должна составлять 75-80%.</w:t>
      </w:r>
      <w:r w:rsidR="00970F4D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Также фасоль относится к светолюбивым растениям</w:t>
      </w:r>
      <w:r w:rsidR="00CB7742" w:rsidRPr="00615F7F">
        <w:rPr>
          <w:rFonts w:ascii="Times New Roman" w:hAnsi="Times New Roman" w:cs="Times New Roman"/>
          <w:color w:val="auto"/>
          <w:sz w:val="28"/>
          <w:szCs w:val="28"/>
        </w:rPr>
        <w:t>, особенно в нач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але вегетации. Эта культура относится к растениям</w:t>
      </w:r>
      <w:r w:rsidR="00CB7742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короткого дня</w:t>
      </w:r>
      <w:r w:rsidR="0030523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2A6E" w:rsidRPr="00615F7F">
        <w:rPr>
          <w:rFonts w:ascii="Times New Roman" w:hAnsi="Times New Roman" w:cs="Times New Roman"/>
          <w:color w:val="auto"/>
          <w:sz w:val="28"/>
          <w:szCs w:val="28"/>
        </w:rPr>
        <w:t>(Методы оценки…, 2007)</w:t>
      </w:r>
      <w:r w:rsidR="00CB7742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04FE1" w:rsidRPr="00615F7F" w:rsidRDefault="005963C6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На фасоль обыкновенную влияют не только загрязнение почвы, но и загрязнение атмосферного воздуха. </w:t>
      </w:r>
      <w:r w:rsidR="003A3AE0" w:rsidRPr="00615F7F">
        <w:rPr>
          <w:rFonts w:ascii="Times New Roman" w:hAnsi="Times New Roman" w:cs="Times New Roman"/>
          <w:color w:val="auto"/>
          <w:sz w:val="28"/>
          <w:szCs w:val="28"/>
        </w:rPr>
        <w:t>Выбросы тяжелых металлов в атмосферу вызывают различные отклонения в развитии</w:t>
      </w:r>
      <w:r w:rsidR="00BF4A45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у проростков фасоли</w:t>
      </w:r>
      <w:r w:rsidR="003A3AE0" w:rsidRPr="00615F7F">
        <w:rPr>
          <w:rFonts w:ascii="Times New Roman" w:hAnsi="Times New Roman" w:cs="Times New Roman"/>
          <w:color w:val="auto"/>
          <w:sz w:val="28"/>
          <w:szCs w:val="28"/>
        </w:rPr>
        <w:t>, а именно значительно</w:t>
      </w:r>
      <w:r w:rsidR="00004FE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уменьшают их длину</w:t>
      </w:r>
      <w:r w:rsidR="001D5BF2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252EE">
        <w:rPr>
          <w:rFonts w:ascii="Times New Roman" w:hAnsi="Times New Roman" w:cs="Times New Roman"/>
          <w:color w:val="auto"/>
          <w:sz w:val="28"/>
          <w:szCs w:val="28"/>
        </w:rPr>
        <w:t>(Полевой, 1989)</w:t>
      </w:r>
      <w:r w:rsidR="00004FE1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D597F" w:rsidRPr="00615F7F" w:rsidRDefault="00FD597F" w:rsidP="00FD59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основ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</w:t>
      </w: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исследования был положен метод изучения свойств почвы </w:t>
      </w:r>
      <w:r w:rsidR="00C01C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при</w:t>
      </w: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помощи тест-культуры - кресс-салат</w:t>
      </w:r>
      <w:r w:rsidR="007252E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(Практикум…, 1990)</w:t>
      </w: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</w:p>
    <w:p w:rsidR="00FD597F" w:rsidRPr="00615F7F" w:rsidRDefault="00FD597F" w:rsidP="00FD59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В типичном варианте метода качество почвы оценивается через количество проросших в ней семян тест-культуры. Для достижения цели дипломной работы метод был дополнен периодическим учетом прироста растений и учетом интенсивности движений растений. Прирост растений определяется путем ежедневного измерения высоты побегов. Интенсивность движений оценивалось путем ежедневного измерения угла наклона побегов к источнику света. Оценка угла наклона проводилась по фотографии.</w:t>
      </w:r>
    </w:p>
    <w:p w:rsidR="00FD597F" w:rsidRPr="00615F7F" w:rsidRDefault="00FD597F" w:rsidP="00FD597F">
      <w:pPr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 w:rsidRPr="00615F7F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Схема эксперимента</w:t>
      </w:r>
    </w:p>
    <w:p w:rsidR="00FD597F" w:rsidRPr="00615F7F" w:rsidRDefault="00FD597F" w:rsidP="00FD59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Посев семян кресс-салата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615F7F">
        <w:rPr>
          <w:rFonts w:ascii="Times New Roman" w:hAnsi="Times New Roman" w:cs="Times New Roman"/>
          <w:color w:val="auto"/>
          <w:sz w:val="28"/>
          <w:szCs w:val="28"/>
          <w:lang w:val="en-US"/>
        </w:rPr>
        <w:t>Lepidium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color w:val="auto"/>
          <w:sz w:val="28"/>
          <w:szCs w:val="28"/>
          <w:lang w:val="en-US"/>
        </w:rPr>
        <w:t>sativum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color w:val="auto"/>
          <w:sz w:val="28"/>
          <w:szCs w:val="28"/>
          <w:lang w:val="en-US"/>
        </w:rPr>
        <w:t>L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.) - </w:t>
      </w: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проводился в 3-х кратной повторности;</w:t>
      </w:r>
    </w:p>
    <w:p w:rsidR="00FD597F" w:rsidRPr="00615F7F" w:rsidRDefault="00FD597F" w:rsidP="00FD59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2-х случаях использовался универсальный грунт ЭКЗО (далее употребляется как искусственная почва с содержанием торфа), состоящий из природного материала – просеянного и раскисленного торфа средней степени разложения, смешанного с органоминеральными удобрениями и известью.</w:t>
      </w:r>
    </w:p>
    <w:p w:rsidR="00FD597F" w:rsidRPr="00615F7F" w:rsidRDefault="00FD597F" w:rsidP="00FD59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3-м случае использовалась почва городской среды (далее урбанозем), а именно города </w:t>
      </w:r>
      <w:r w:rsidR="00C01C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Оренбурга</w:t>
      </w: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FD597F" w:rsidRPr="00615F7F" w:rsidRDefault="00FD597F" w:rsidP="00FD59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качестве дополнительного контроля проводился опыт по изучению роста фасоли обыкновенной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615F7F">
        <w:rPr>
          <w:rFonts w:ascii="Times New Roman" w:hAnsi="Times New Roman" w:cs="Times New Roman"/>
          <w:color w:val="auto"/>
          <w:sz w:val="28"/>
          <w:szCs w:val="28"/>
          <w:lang w:val="en-US"/>
        </w:rPr>
        <w:t>Phaseolus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color w:val="auto"/>
          <w:sz w:val="28"/>
          <w:szCs w:val="28"/>
          <w:lang w:val="en-US"/>
        </w:rPr>
        <w:t>vulgaris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F7F">
        <w:rPr>
          <w:rFonts w:ascii="Times New Roman" w:hAnsi="Times New Roman" w:cs="Times New Roman"/>
          <w:color w:val="auto"/>
          <w:sz w:val="28"/>
          <w:szCs w:val="28"/>
          <w:lang w:val="en-US"/>
        </w:rPr>
        <w:t>L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.) в искусственном грунте, так как фасоль обычно обладает хорошей всхожестью и скоростью роста.</w:t>
      </w:r>
    </w:p>
    <w:p w:rsidR="00FD597F" w:rsidRPr="00615F7F" w:rsidRDefault="00FD597F" w:rsidP="00FD59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Срок экспозиции опыта 10 суток, количество использованных семян 40, количество измерений прироста и интенсивности настий 280.</w:t>
      </w:r>
    </w:p>
    <w:p w:rsidR="003C398F" w:rsidRPr="00615F7F" w:rsidRDefault="003C398F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3C398F" w:rsidRPr="00615F7F" w:rsidRDefault="003C398F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3C398F" w:rsidRPr="00615F7F" w:rsidRDefault="00FD597F" w:rsidP="00FD597F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3</w:t>
      </w:r>
      <w:r w:rsidR="00902047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РЕЗУЛЬТАТЫ</w:t>
      </w:r>
      <w:r w:rsidR="00902047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ИССЛЕДОВАНИЙ</w:t>
      </w:r>
    </w:p>
    <w:p w:rsidR="003C398F" w:rsidRPr="00615F7F" w:rsidRDefault="003C398F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ED4EB8" w:rsidRPr="00615F7F" w:rsidRDefault="009F2D85" w:rsidP="00615F7F">
      <w:pPr>
        <w:pStyle w:val="a3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Анализ всхожести семян </w:t>
      </w:r>
      <w:r w:rsidR="00C01CF8">
        <w:rPr>
          <w:rFonts w:ascii="Times New Roman" w:hAnsi="Times New Roman" w:cs="Times New Roman"/>
          <w:color w:val="auto"/>
          <w:sz w:val="28"/>
          <w:szCs w:val="28"/>
        </w:rPr>
        <w:t xml:space="preserve">(рис.1)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показал, что в условиях искусственного грунта прорастает 100 % посеянных семян кресс-салата, а при использовании урбанизированной почвы прорастание составило 70 %. </w:t>
      </w:r>
    </w:p>
    <w:p w:rsidR="00ED4EB8" w:rsidRPr="00615F7F" w:rsidRDefault="00ED4EB8" w:rsidP="00615F7F">
      <w:pPr>
        <w:pStyle w:val="a3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4EB8" w:rsidRPr="00615F7F" w:rsidRDefault="00CF5AA9" w:rsidP="00C01CF8">
      <w:pPr>
        <w:pStyle w:val="a3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5937918" cy="3550722"/>
            <wp:effectExtent l="19050" t="0" r="24732" b="0"/>
            <wp:docPr id="5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D4EB8" w:rsidRPr="00615F7F" w:rsidRDefault="00ED4EB8" w:rsidP="00615F7F">
      <w:pPr>
        <w:pStyle w:val="a3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4EB8" w:rsidRPr="00615F7F" w:rsidRDefault="00C01CF8" w:rsidP="00C01CF8">
      <w:pPr>
        <w:pStyle w:val="a3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Рисунок 1. </w:t>
      </w:r>
      <w:r w:rsidR="00ED4EB8" w:rsidRPr="00615F7F">
        <w:rPr>
          <w:rFonts w:ascii="Times New Roman" w:hAnsi="Times New Roman" w:cs="Times New Roman"/>
          <w:color w:val="auto"/>
          <w:sz w:val="28"/>
          <w:szCs w:val="28"/>
        </w:rPr>
        <w:t>Всхожесть семян тест-культур в разных почвах</w:t>
      </w:r>
    </w:p>
    <w:p w:rsidR="00ED4EB8" w:rsidRPr="00615F7F" w:rsidRDefault="00ED4EB8" w:rsidP="00615F7F">
      <w:pPr>
        <w:pStyle w:val="a3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2D85" w:rsidRPr="00615F7F" w:rsidRDefault="009F2D85" w:rsidP="00615F7F">
      <w:pPr>
        <w:pStyle w:val="a3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Опыт с фасолью показал всхожесть семян 60 % в искусственной почве и отсутствие всходов на урбаноземе. Из этого можно сделать вывод, что всхожесть кресс-салата в целом выше, чем у фасоли; качество урбанозема существенно ниже качества искусственной почвы по показателю всхожести.</w:t>
      </w:r>
    </w:p>
    <w:p w:rsidR="009F2D85" w:rsidRPr="00615F7F" w:rsidRDefault="009F2D85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После прорастания большая часть энергии растений идет на рост. т. е. на увеличение длины побега</w:t>
      </w:r>
      <w:r w:rsidR="0003303F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</w:t>
      </w:r>
      <w:r w:rsidR="00C01CF8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3303F" w:rsidRPr="00615F7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 В ходе эксперимента максимальная скорость роста была отмечена у фасоли; минимальная у кресс-салата произрастающего на урбанизированной почве. Графический анализ данных (</w:t>
      </w:r>
      <w:r w:rsidR="00C01CF8">
        <w:rPr>
          <w:rFonts w:ascii="Times New Roman" w:hAnsi="Times New Roman" w:cs="Times New Roman"/>
          <w:color w:val="auto"/>
          <w:sz w:val="28"/>
          <w:szCs w:val="28"/>
        </w:rPr>
        <w:t>рис.2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) с использованием аппроксимации показал, что рост проростков фасоли и кресс-салата на искусственной почве описывается степенной функцией, а рост кресс-салата на урбаноземе экспоненциальной функцией. Это позволяет сделать вывод, что качество почвы оказывает существенное влияние на увеличение длины побегов вне зависимости от вида растения.</w:t>
      </w:r>
    </w:p>
    <w:p w:rsidR="00581896" w:rsidRPr="00615F7F" w:rsidRDefault="00581896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2D85" w:rsidRPr="00615F7F" w:rsidRDefault="00CF5AA9" w:rsidP="00615F7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5968844" cy="3883231"/>
            <wp:effectExtent l="19050" t="0" r="12856" b="2969"/>
            <wp:docPr id="6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81896" w:rsidRPr="00615F7F" w:rsidRDefault="00581896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2D85" w:rsidRPr="00615F7F" w:rsidRDefault="009F2D85" w:rsidP="00C01CF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Рисунок</w:t>
      </w:r>
      <w:r w:rsidR="00692383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1CF8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Увеличение длины побега тест-культуры в разных почвах</w:t>
      </w:r>
    </w:p>
    <w:p w:rsidR="009F2D85" w:rsidRPr="00615F7F" w:rsidRDefault="009F2D85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2D85" w:rsidRPr="00615F7F" w:rsidRDefault="009F2D85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Рост растений характеризуется положительным гелеотропизмом направляя листья, как основной фотосинтезирующий орган к источнику освещения. Растения растут в высоту и изменяют наклон побега в случае отклонения источника света от вертикального положения (настии). Проведенный опыт показал, что у фасоли скорость настий существенно ниже, чем у кресс-салата во всех опытах</w:t>
      </w:r>
      <w:r w:rsidR="0003303F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</w:t>
      </w:r>
      <w:r w:rsidR="00C01CF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3303F" w:rsidRPr="00615F7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. Возможно это связано с тем, что у фасоли более крупные побеги, движения которых требует большего расхода энергии. Графический анализ изменения угла наклона побегов показал (</w:t>
      </w:r>
      <w:r w:rsidR="00C01CF8">
        <w:rPr>
          <w:rFonts w:ascii="Times New Roman" w:hAnsi="Times New Roman" w:cs="Times New Roman"/>
          <w:color w:val="auto"/>
          <w:sz w:val="28"/>
          <w:szCs w:val="28"/>
        </w:rPr>
        <w:t>рис.3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), что настии всех растений, росших на искусственной почве, описывается экспоненциальной функцией, а настии кресс-</w:t>
      </w:r>
      <w:r w:rsidR="00C01CF8">
        <w:rPr>
          <w:rFonts w:ascii="Times New Roman" w:hAnsi="Times New Roman" w:cs="Times New Roman"/>
          <w:color w:val="auto"/>
          <w:sz w:val="28"/>
          <w:szCs w:val="28"/>
        </w:rPr>
        <w:t>салата произрастающего на урбано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земе описывается линейной функцией. Это позволяет сделать вывод о существенном влиянии качества почвы на настии растений. Движения проростков фасоли менее выражены, чем у кресс-салата, но фактор почвы является более значительным для осуществления настий.</w:t>
      </w:r>
    </w:p>
    <w:p w:rsidR="00581896" w:rsidRPr="00615F7F" w:rsidRDefault="00581896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2D85" w:rsidRPr="00615F7F" w:rsidRDefault="00CF5AA9" w:rsidP="00615F7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5946646" cy="3726652"/>
            <wp:effectExtent l="6097" t="0" r="8637" b="2068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C027B" w:rsidRPr="00615F7F" w:rsidRDefault="004C027B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2D85" w:rsidRPr="00615F7F" w:rsidRDefault="009F2D85" w:rsidP="00C01CF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Рисунок </w:t>
      </w:r>
      <w:r w:rsidR="00C01CF8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Изменение угла наклона побега</w:t>
      </w:r>
    </w:p>
    <w:p w:rsidR="009F2D85" w:rsidRPr="00615F7F" w:rsidRDefault="009F2D85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2D85" w:rsidRPr="00615F7F" w:rsidRDefault="009F2D85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F2D85" w:rsidRPr="00615F7F" w:rsidRDefault="009F2D85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F2D85" w:rsidRPr="00615F7F" w:rsidRDefault="009F2D85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F2D85" w:rsidRPr="00615F7F" w:rsidRDefault="009F2D85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F2D85" w:rsidRPr="00615F7F" w:rsidRDefault="009F2D85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F2D85" w:rsidRPr="00615F7F" w:rsidRDefault="009F2D85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F2D85" w:rsidRPr="00615F7F" w:rsidRDefault="009F2D85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F2D85" w:rsidRPr="00615F7F" w:rsidRDefault="009F2D85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F2D85" w:rsidRPr="00615F7F" w:rsidRDefault="009F2D85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A3982" w:rsidRPr="00615F7F" w:rsidRDefault="00DA3982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A3982" w:rsidRPr="00615F7F" w:rsidRDefault="00DA3982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A3982" w:rsidRPr="00615F7F" w:rsidRDefault="00DA3982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A3982" w:rsidRPr="00615F7F" w:rsidRDefault="00DA3982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A3982" w:rsidRPr="00615F7F" w:rsidRDefault="00DA3982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A3982" w:rsidRPr="00615F7F" w:rsidRDefault="00DA3982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A3982" w:rsidRPr="00615F7F" w:rsidRDefault="00DA3982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A3982" w:rsidRPr="00615F7F" w:rsidRDefault="00DA3982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A3982" w:rsidRPr="00615F7F" w:rsidRDefault="00DA3982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A3982" w:rsidRPr="00615F7F" w:rsidRDefault="00DA3982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A3982" w:rsidRPr="00615F7F" w:rsidRDefault="00DA3982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A3982" w:rsidRPr="00615F7F" w:rsidRDefault="00DA3982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A3982" w:rsidRPr="00615F7F" w:rsidRDefault="00DA3982" w:rsidP="00615F7F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A3982" w:rsidRPr="00615F7F" w:rsidRDefault="00DA3982" w:rsidP="00C01CF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615F7F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Заключение</w:t>
      </w:r>
    </w:p>
    <w:p w:rsidR="000004A7" w:rsidRPr="00615F7F" w:rsidRDefault="000004A7" w:rsidP="00615F7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004A7" w:rsidRPr="00615F7F" w:rsidRDefault="000004A7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Таким образом, у растений отмечается большое разнообразие способов движения</w:t>
      </w:r>
      <w:r w:rsidR="00A524CC" w:rsidRPr="00615F7F">
        <w:rPr>
          <w:rFonts w:ascii="Times New Roman" w:hAnsi="Times New Roman" w:cs="Times New Roman"/>
          <w:color w:val="auto"/>
          <w:sz w:val="28"/>
          <w:szCs w:val="28"/>
        </w:rPr>
        <w:t>, однако, наиболее характерным для них является движение за счет роста растяжением. Для него характерно необратимость и осуществление движения за счет осмотических сил. Поэтому рост растяжением у растений является одновременно и элементом морфогенеза.</w:t>
      </w:r>
    </w:p>
    <w:p w:rsidR="005F379B" w:rsidRPr="00615F7F" w:rsidRDefault="005F379B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В результате роста растений путем растяжения происходит увеличение длины стеблей и корней, развертывания и увеличения площади листьев. Другие способы движений также осуществляются благодаря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рост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у растяжением. К 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>пример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>, круговые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нутации и тропизмы получают 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>свойства обратимого движения за счет чередования растяжения клеток в разных участках о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севого органа. </w:t>
      </w:r>
    </w:p>
    <w:p w:rsidR="007E3D90" w:rsidRPr="00615F7F" w:rsidRDefault="003673CE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027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эволюции движения растений прогрессировали от необратимого удлинения за счет роста растяжением к обратимым ростовым движениям 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>(кр</w:t>
      </w:r>
      <w:r w:rsidR="004C027B" w:rsidRPr="00615F7F">
        <w:rPr>
          <w:rFonts w:ascii="Times New Roman" w:hAnsi="Times New Roman" w:cs="Times New Roman"/>
          <w:color w:val="auto"/>
          <w:sz w:val="28"/>
          <w:szCs w:val="28"/>
        </w:rPr>
        <w:t>уговые нутации, тропизмы), далее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к тургорным движениям (</w:t>
      </w:r>
      <w:r w:rsidR="004C027B" w:rsidRPr="00615F7F">
        <w:rPr>
          <w:rFonts w:ascii="Times New Roman" w:hAnsi="Times New Roman" w:cs="Times New Roman"/>
          <w:color w:val="auto"/>
          <w:sz w:val="28"/>
          <w:szCs w:val="28"/>
        </w:rPr>
        <w:t>настии), независящие от роста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растяжением, и, наконец, к быстрым тургорным движениям (сейсмонастии), где скорость передачи гормонального</w:t>
      </w:r>
      <w:r w:rsidR="004C027B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сигнала недостаточна и для осуществления движения выступает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электрический импу</w:t>
      </w:r>
      <w:r w:rsidR="004C027B" w:rsidRPr="00615F7F">
        <w:rPr>
          <w:rFonts w:ascii="Times New Roman" w:hAnsi="Times New Roman" w:cs="Times New Roman"/>
          <w:color w:val="auto"/>
          <w:sz w:val="28"/>
          <w:szCs w:val="28"/>
        </w:rPr>
        <w:t>льс (потенциал действия).</w:t>
      </w:r>
    </w:p>
    <w:p w:rsidR="003673CE" w:rsidRPr="00615F7F" w:rsidRDefault="004E0BFB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Движение растениям</w:t>
      </w:r>
      <w:r w:rsidR="00CD28D1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требуются для осуществления питания,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28D1" w:rsidRPr="00615F7F">
        <w:rPr>
          <w:rFonts w:ascii="Times New Roman" w:hAnsi="Times New Roman" w:cs="Times New Roman"/>
          <w:color w:val="auto"/>
          <w:sz w:val="28"/>
          <w:szCs w:val="28"/>
        </w:rPr>
        <w:t>процессов размножения, а в некоторых случаях</w:t>
      </w:r>
      <w:r w:rsidR="003673CE"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– и для защиты</w:t>
      </w:r>
      <w:r w:rsidR="00CD28D1" w:rsidRPr="00615F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73CE" w:rsidRPr="00615F7F" w:rsidRDefault="003673CE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Таким образом, поставив эти опыты</w:t>
      </w:r>
      <w:r w:rsidR="007252E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мы пришли </w:t>
      </w:r>
      <w:r w:rsidR="007252E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 следующим</w:t>
      </w: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выводам:</w:t>
      </w:r>
    </w:p>
    <w:p w:rsidR="009F2D85" w:rsidRPr="00615F7F" w:rsidRDefault="004E0BFB" w:rsidP="00615F7F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Движение</w:t>
      </w:r>
      <w:r w:rsidR="009F2D85"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за счет</w:t>
      </w:r>
      <w:r w:rsidR="009F2D85" w:rsidRPr="00615F7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615F7F">
        <w:rPr>
          <w:rFonts w:ascii="Times New Roman" w:hAnsi="Times New Roman" w:cs="Times New Roman"/>
          <w:iCs/>
          <w:color w:val="auto"/>
          <w:sz w:val="28"/>
          <w:szCs w:val="28"/>
        </w:rPr>
        <w:t>роста растяжением</w:t>
      </w:r>
      <w:r w:rsidR="009F2D85" w:rsidRPr="00615F7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клеток</w:t>
      </w:r>
      <w:r w:rsidRPr="00615F7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появился в результате процесса эволюции растений</w:t>
      </w:r>
      <w:r w:rsidR="009F2D85" w:rsidRPr="00615F7F">
        <w:rPr>
          <w:rFonts w:ascii="Times New Roman" w:hAnsi="Times New Roman" w:cs="Times New Roman"/>
          <w:iCs/>
          <w:color w:val="auto"/>
          <w:sz w:val="28"/>
          <w:szCs w:val="28"/>
        </w:rPr>
        <w:t>.</w:t>
      </w:r>
      <w:r w:rsidRPr="00615F7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Он</w:t>
      </w:r>
      <w:r w:rsidR="009F2D85"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лежит в основе удлинения осевых орга</w:t>
      </w: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нов, увеличения площади листьев</w:t>
      </w:r>
      <w:r w:rsidR="009F2D85"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тех фор</w:t>
      </w: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 настий, которые происходят за счет</w:t>
      </w:r>
      <w:r w:rsidR="009F2D85"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роста клеток растяжением. </w:t>
      </w:r>
      <w:r w:rsidRPr="00615F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За счет свойства необратимости прикрепленное растение получило возможность двигаться к источнику питания.</w:t>
      </w:r>
    </w:p>
    <w:p w:rsidR="009F2D85" w:rsidRPr="00615F7F" w:rsidRDefault="009F2D85" w:rsidP="00615F7F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Эдафический и световой фактор оказывает большое влияние на все процессы функционирования растительных организмов. Качество почвы, в частности</w:t>
      </w:r>
      <w:r w:rsidR="007252E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15F7F">
        <w:rPr>
          <w:rFonts w:ascii="Times New Roman" w:hAnsi="Times New Roman" w:cs="Times New Roman"/>
          <w:color w:val="auto"/>
          <w:sz w:val="28"/>
          <w:szCs w:val="28"/>
        </w:rPr>
        <w:t xml:space="preserve"> определяет всхожесть семян растений, что подтверждается опытами, проводимыми на тест-культурах.</w:t>
      </w:r>
    </w:p>
    <w:p w:rsidR="009F2D85" w:rsidRPr="00615F7F" w:rsidRDefault="009F2D85" w:rsidP="00615F7F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Динамика роста растений определяется в первую очередь качеством почвы, а не видовой принадлежностью растений.</w:t>
      </w:r>
    </w:p>
    <w:p w:rsidR="009F2D85" w:rsidRPr="00615F7F" w:rsidRDefault="009F2D85" w:rsidP="00615F7F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Настии растений происходят для ориентации листьев к направлению света, но их интенсивность зависит в первую очередь от качества почвы, а уже потом от видовой принадлежности растения.</w:t>
      </w:r>
    </w:p>
    <w:p w:rsidR="009F2D85" w:rsidRDefault="009F2D85" w:rsidP="00615F7F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color w:val="auto"/>
          <w:sz w:val="28"/>
          <w:szCs w:val="28"/>
        </w:rPr>
        <w:t>Результаты экспериментов показали, что эдафический фактор имеет большое значение для разных аспектов в жизнедеятельности растений: прорастание семян, роста побегов, настий.</w:t>
      </w:r>
    </w:p>
    <w:p w:rsidR="00C01CF8" w:rsidRPr="007252EE" w:rsidRDefault="007252EE" w:rsidP="00615F7F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Изменения движений растений могут рассматриваться как косвенный показатель качества почв.</w:t>
      </w:r>
    </w:p>
    <w:p w:rsidR="00C01CF8" w:rsidRDefault="00C01CF8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1A2D93" w:rsidRPr="00615F7F" w:rsidRDefault="001A2D93" w:rsidP="00C01CF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5F7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использованных источников</w:t>
      </w:r>
    </w:p>
    <w:p w:rsidR="001A2D93" w:rsidRPr="00615F7F" w:rsidRDefault="001A2D93" w:rsidP="00615F7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6045" w:rsidRPr="007252EE" w:rsidRDefault="00596A83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2" w:name="_Ref482698203"/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Акимова,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1A2D9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Т.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C36376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А. Эколог</w:t>
      </w:r>
      <w:r w:rsidR="00A80ED5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ия. Природа – Человек – Техника </w:t>
      </w:r>
      <w:r w:rsidR="00C36376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: учебник для вузов</w:t>
      </w:r>
      <w:r w:rsidR="00A80ED5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 </w:t>
      </w:r>
      <w:r w:rsidR="00776045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/ Т. А. </w:t>
      </w:r>
      <w:r w:rsidR="001A2D9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Акимова,</w:t>
      </w:r>
      <w:r w:rsidR="00C36376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А.</w:t>
      </w:r>
      <w:r w:rsidR="00776045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 </w:t>
      </w:r>
      <w:r w:rsidR="00C36376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П.</w:t>
      </w:r>
      <w:r w:rsidR="00776045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 </w:t>
      </w:r>
      <w:r w:rsidR="00C36376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Кузьмин, </w:t>
      </w:r>
      <w:r w:rsidR="00776045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В. </w:t>
      </w:r>
      <w:r w:rsidR="001A2D9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В</w:t>
      </w:r>
      <w:r w:rsidR="00776045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. </w:t>
      </w:r>
      <w:r w:rsidR="00C36376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Хаскин. – Москва</w:t>
      </w:r>
      <w:r w:rsidR="00A80ED5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 </w:t>
      </w:r>
      <w:r w:rsidR="00C36376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: ЮНИТИ-ДАНА, 2001</w:t>
      </w:r>
      <w:r w:rsidR="00A52B2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. – 343 с. – ISBN 5-238-00191-6.</w:t>
      </w:r>
      <w:bookmarkEnd w:id="2"/>
    </w:p>
    <w:p w:rsidR="00A52B23" w:rsidRPr="007252EE" w:rsidRDefault="004F6B7A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3" w:name="_Ref482272251"/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Артамонов</w:t>
      </w:r>
      <w:r w:rsidR="00596A8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  <w:r w:rsidR="00596A83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596A8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В.</w:t>
      </w:r>
      <w:r w:rsidR="00596A83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A52B2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И. З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анимательная физиология растений</w:t>
      </w:r>
      <w:r w:rsidR="00A80ED5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 </w:t>
      </w:r>
      <w:r w:rsidR="00A52B2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/ В.</w:t>
      </w:r>
      <w:r w:rsidR="00BF368F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A52B2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И.</w:t>
      </w:r>
      <w:r w:rsidR="00BF368F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A52B2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Артамонов. – Москва : Агропромиздат, 1991. – 336 с. – ISBN 5-10</w:t>
      </w:r>
      <w:r w:rsidR="00BF368F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-001829-1.</w:t>
      </w:r>
      <w:bookmarkEnd w:id="3"/>
    </w:p>
    <w:p w:rsidR="00BF368F" w:rsidRPr="007252EE" w:rsidRDefault="001A2D93" w:rsidP="007252EE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Ref482272159"/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Березина,</w:t>
      </w:r>
      <w:r w:rsidR="00596A83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A67B9A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Н.</w:t>
      </w:r>
      <w:r w:rsidR="004370D0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A67B9A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А. Экология растений: учеб.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пособие</w:t>
      </w:r>
      <w:r w:rsidR="00A67B9A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для студ. высш. учеб. заведений / Н. А. Березина, Н. Б. 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Афанасьва. – Москва</w:t>
      </w:r>
      <w:r w:rsidR="00A80ED5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 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: Академия, 2009. – 400 с.</w:t>
      </w:r>
      <w:r w:rsidR="00A67B9A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– ISBN 978-5-7695-5161-1.</w:t>
      </w:r>
      <w:bookmarkEnd w:id="4"/>
    </w:p>
    <w:p w:rsidR="00637CD4" w:rsidRPr="007252EE" w:rsidRDefault="001A2D93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5" w:name="_Ref482272633"/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Биоморфология растений: иллюстрированны</w:t>
      </w:r>
      <w:r w:rsidR="00870C0B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й словарь. Учебное пособие / П.</w:t>
      </w:r>
      <w:r w:rsidR="00870C0B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870C0B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Ю.</w:t>
      </w:r>
      <w:r w:rsidR="00870C0B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870C0B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Жмылев, Ю.</w:t>
      </w:r>
      <w:r w:rsidR="00870C0B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870C0B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Е.</w:t>
      </w:r>
      <w:r w:rsidR="00870C0B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870C0B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Алексеев, Е.</w:t>
      </w:r>
      <w:r w:rsidR="00870C0B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870C0B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А.</w:t>
      </w:r>
      <w:r w:rsidR="00870C0B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870C0B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Карпухина, С.</w:t>
      </w:r>
      <w:r w:rsidR="00870C0B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870C0B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А.</w:t>
      </w:r>
      <w:r w:rsidR="00870C0B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Баландин. – Москва</w:t>
      </w:r>
      <w:r w:rsidR="00982B47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: 2005. – 256 с.</w:t>
      </w:r>
      <w:r w:rsidR="00637CD4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– ISBN 5-</w:t>
      </w:r>
      <w:r w:rsidR="00BE4245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211</w:t>
      </w:r>
      <w:r w:rsidR="00637CD4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-0</w:t>
      </w:r>
      <w:r w:rsidR="00BE4245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2962</w:t>
      </w:r>
      <w:r w:rsidR="00637CD4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-</w:t>
      </w:r>
      <w:r w:rsidR="00BE4245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3</w:t>
      </w:r>
      <w:r w:rsidR="00637CD4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bookmarkEnd w:id="5"/>
    </w:p>
    <w:p w:rsidR="004370D0" w:rsidRPr="007252EE" w:rsidRDefault="00596A83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6" w:name="_Ref482273059"/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Ботаника: в 4 т.</w:t>
      </w:r>
      <w:r w:rsidR="00982B47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/ П.</w:t>
      </w:r>
      <w:r w:rsidR="00982B47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982B47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Зитте, Э.</w:t>
      </w:r>
      <w:r w:rsidR="00982B47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982B47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В.</w:t>
      </w:r>
      <w:r w:rsidR="00982B47" w:rsidRPr="007252EE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 </w:t>
      </w:r>
      <w:r w:rsidR="001A2D9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Вай</w:t>
      </w:r>
      <w:r w:rsidR="00982B47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лер, Й. В.</w:t>
      </w:r>
      <w:r w:rsidR="00982B47" w:rsidRPr="007252E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1A2D9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Кадерайт</w:t>
      </w:r>
      <w:r w:rsidR="00982B47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, А. Брезински, К. </w:t>
      </w:r>
      <w:r w:rsidR="001A2D9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Кёрнер. – Моск</w:t>
      </w:r>
      <w:r w:rsidR="00CC5D0A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ва</w:t>
      </w:r>
      <w:r w:rsidR="00982B47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CC5D0A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: Академия, 2007. – Т</w:t>
      </w:r>
      <w:r w:rsidR="001A2D9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="00CC5D0A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4</w:t>
      </w:r>
      <w:r w:rsidR="001A2D9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CC5D0A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– 256 с.</w:t>
      </w:r>
      <w:r w:rsidR="00CC5D0A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– ISBN 978-5-7695-2747-0.</w:t>
      </w:r>
      <w:bookmarkEnd w:id="6"/>
    </w:p>
    <w:p w:rsidR="00982B47" w:rsidRPr="007252EE" w:rsidRDefault="0092078F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7" w:name="_Ref482272547"/>
      <w:r w:rsidRPr="007252EE">
        <w:rPr>
          <w:rFonts w:ascii="Times New Roman" w:hAnsi="Times New Roman" w:cs="Times New Roman"/>
          <w:color w:val="auto"/>
          <w:sz w:val="28"/>
          <w:szCs w:val="28"/>
        </w:rPr>
        <w:t>Вайнар </w:t>
      </w:r>
      <w:r w:rsidR="001A2D93" w:rsidRPr="007252EE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5648C1" w:rsidRPr="007252E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A2D93" w:rsidRPr="007252EE">
        <w:rPr>
          <w:rFonts w:ascii="Times New Roman" w:hAnsi="Times New Roman" w:cs="Times New Roman"/>
          <w:color w:val="auto"/>
          <w:sz w:val="28"/>
          <w:szCs w:val="28"/>
        </w:rPr>
        <w:t xml:space="preserve"> Движения у растений </w:t>
      </w:r>
      <w:r w:rsidR="001A2D9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/</w:t>
      </w:r>
      <w:r w:rsidRPr="007252EE">
        <w:rPr>
          <w:rFonts w:ascii="Times New Roman" w:hAnsi="Times New Roman" w:cs="Times New Roman"/>
          <w:color w:val="auto"/>
          <w:sz w:val="28"/>
          <w:szCs w:val="28"/>
        </w:rPr>
        <w:t xml:space="preserve"> Рейнхольд </w:t>
      </w:r>
      <w:r w:rsidR="001A2D93" w:rsidRPr="007252EE">
        <w:rPr>
          <w:rFonts w:ascii="Times New Roman" w:hAnsi="Times New Roman" w:cs="Times New Roman"/>
          <w:color w:val="auto"/>
          <w:sz w:val="28"/>
          <w:szCs w:val="28"/>
        </w:rPr>
        <w:t>Вайнар. – Москва</w:t>
      </w:r>
      <w:r w:rsidR="00F51809" w:rsidRPr="007252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A2D93" w:rsidRPr="007252EE">
        <w:rPr>
          <w:rFonts w:ascii="Times New Roman" w:hAnsi="Times New Roman" w:cs="Times New Roman"/>
          <w:color w:val="auto"/>
          <w:sz w:val="28"/>
          <w:szCs w:val="28"/>
        </w:rPr>
        <w:t>: Знание, 1987. – 176 с.</w:t>
      </w:r>
      <w:bookmarkEnd w:id="7"/>
    </w:p>
    <w:p w:rsidR="0092078F" w:rsidRPr="007252EE" w:rsidRDefault="00F51809" w:rsidP="007252EE">
      <w:pPr>
        <w:pStyle w:val="a3"/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Ref482272968"/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Веретенников,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en-US"/>
        </w:rPr>
        <w:t> 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А.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en-US"/>
        </w:rPr>
        <w:t> </w:t>
      </w:r>
      <w:r w:rsidR="001A2D93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В. Физиология растений</w:t>
      </w:r>
      <w:r w:rsidR="00A80ED5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: учебник 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/ А.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en-US"/>
        </w:rPr>
        <w:t> 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В.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en-US"/>
        </w:rPr>
        <w:t> </w:t>
      </w:r>
      <w:r w:rsidR="001A2D93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Веретенников. – Москва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</w:t>
      </w:r>
      <w:r w:rsidR="001A2D93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: </w:t>
      </w:r>
      <w:r w:rsidR="001A2D93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>Академический Проект, 2006. – 480 с. – ISBN 5-8291-0755-4</w:t>
      </w:r>
      <w:r w:rsidR="008D60CE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bookmarkEnd w:id="8"/>
    </w:p>
    <w:p w:rsidR="00BF6D12" w:rsidRPr="007252EE" w:rsidRDefault="00BF6D12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9" w:name="_Ref482698633"/>
      <w:r w:rsidRPr="007252EE">
        <w:rPr>
          <w:rFonts w:ascii="Times New Roman" w:hAnsi="Times New Roman" w:cs="Times New Roman"/>
          <w:color w:val="auto"/>
          <w:sz w:val="28"/>
          <w:szCs w:val="28"/>
        </w:rPr>
        <w:t>Викторов, Д. П. Малый практикум по физиологии растений : учеб. пособие для биол. спец. вузов / Д. П. Викторов. – Москва : Высшая школа, 1983. – 135 с.</w:t>
      </w:r>
      <w:bookmarkEnd w:id="9"/>
    </w:p>
    <w:p w:rsidR="00917959" w:rsidRPr="007252EE" w:rsidRDefault="00917959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10" w:name="_Ref482289778"/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Горышина, Т. К. Экология растений : учеб. пособие</w:t>
      </w:r>
      <w:r w:rsidR="00A80ED5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 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/ Т. К. </w:t>
      </w:r>
      <w:r w:rsidR="001A2D9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Горышина. – Москва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1A2D9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: Высшая школа, 1979. – 368 с.</w:t>
      </w:r>
      <w:bookmarkEnd w:id="10"/>
    </w:p>
    <w:p w:rsidR="00A80ED5" w:rsidRPr="007252EE" w:rsidRDefault="008D3D72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11" w:name="_Ref482712789"/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Гриценко, Л. </w:t>
      </w:r>
      <w:r w:rsidR="001A2D93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А. Стресс - физиология растений: </w:t>
      </w:r>
      <w:r w:rsidRPr="007252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учебное пособие </w:t>
      </w:r>
      <w:r w:rsidR="001A2D9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/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Л.</w:t>
      </w:r>
      <w:r w:rsidRPr="007252E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А.</w:t>
      </w:r>
      <w:r w:rsidRPr="007252E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1A2D93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Гриценко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, О. Ф. </w:t>
      </w:r>
      <w:r w:rsidR="001A2D93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Панфилова. – </w:t>
      </w:r>
      <w:r w:rsidR="001A2D93" w:rsidRPr="007252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Москва</w:t>
      </w:r>
      <w:r w:rsidRPr="007252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1A2D93" w:rsidRPr="007252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: Изд-во </w:t>
      </w:r>
      <w:r w:rsidRPr="007252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РГАУ-МСХА имени К. А.</w:t>
      </w:r>
      <w:r w:rsidRPr="007252E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1A2D93" w:rsidRPr="007252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Тимирязева, 2012. – 56 с.</w:t>
      </w:r>
      <w:bookmarkEnd w:id="11"/>
    </w:p>
    <w:p w:rsidR="008D3D72" w:rsidRPr="007252EE" w:rsidRDefault="005578FB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12" w:name="_Ref482287957"/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Гэлстон,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en-US"/>
        </w:rPr>
        <w:t> 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А.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en-US"/>
        </w:rPr>
        <w:t> </w:t>
      </w:r>
      <w:r w:rsidR="001A2D93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Ю. Жизнь зеленого растения </w:t>
      </w:r>
      <w:r w:rsidR="001A2D9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/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А.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en-US"/>
        </w:rPr>
        <w:t> 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Ю.</w:t>
      </w:r>
      <w:r w:rsidRPr="007252EE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1A2D93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Гэлстон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, П.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en-US"/>
        </w:rPr>
        <w:t> 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Девис, Р.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en-US"/>
        </w:rPr>
        <w:t> </w:t>
      </w:r>
      <w:r w:rsidR="001A2D93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Сэттер. – </w:t>
      </w:r>
      <w:r w:rsidR="008D3D72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>Москва</w:t>
      </w:r>
      <w:r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D3D72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>: Мир, 1983. – 552</w:t>
      </w:r>
      <w:r w:rsidR="001A2D93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с.</w:t>
      </w:r>
      <w:bookmarkEnd w:id="12"/>
    </w:p>
    <w:p w:rsidR="008D3D72" w:rsidRPr="007252EE" w:rsidRDefault="001A2D93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13" w:name="_Ref482365678"/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Журавлева, Н. А. Механизм устьичных движений, продуктивный процесс и эволюция 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/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Н. А. Журавлева. – </w:t>
      </w:r>
      <w:r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>Новосибирск</w:t>
      </w:r>
      <w:r w:rsidR="00890B1B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  <w:r w:rsidR="00890B1B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>ВО «</w:t>
      </w:r>
      <w:r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>Наука</w:t>
      </w:r>
      <w:r w:rsidR="00890B1B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>, 1992. – 141 с.</w:t>
      </w:r>
      <w:r w:rsidR="00890B1B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ISBN 5-02-030122-1.</w:t>
      </w:r>
      <w:bookmarkEnd w:id="13"/>
    </w:p>
    <w:p w:rsidR="00777EBA" w:rsidRPr="007252EE" w:rsidRDefault="00777EBA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14" w:name="_Ref482527654"/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Козюкина, Ж. Т. Устойчивость растений к отрицательным факторам среды : уч. пособие / Ж. Т. Козюкина. – Днепропетровск : ДГУ, 1980. – 104 с.</w:t>
      </w:r>
      <w:bookmarkEnd w:id="14"/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8D3D72" w:rsidRPr="007252EE" w:rsidRDefault="001A2D93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15" w:name="_Ref482272278"/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Коробкин, В. И. Экология</w:t>
      </w:r>
      <w:r w:rsidR="00C67066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: учебник для вузо</w:t>
      </w:r>
      <w:r w:rsidR="00C67066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в / В. И. Коробкин, Л.</w:t>
      </w:r>
      <w:r w:rsidR="00C67066" w:rsidRPr="007252E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В.</w:t>
      </w:r>
      <w:r w:rsidR="00C67066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 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Передельский. – Рос</w:t>
      </w:r>
      <w:r w:rsidR="00C67066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тов н/Д : Феникс, 2007. – 602 с. </w:t>
      </w:r>
      <w:r w:rsidR="00C67066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>– ISBN 978-5-222-12140-5.</w:t>
      </w:r>
      <w:bookmarkEnd w:id="15"/>
    </w:p>
    <w:p w:rsidR="008D3D72" w:rsidRPr="007252EE" w:rsidRDefault="001A2D93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16" w:name="_Ref482365710"/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Кузнецов, В.</w:t>
      </w:r>
      <w:r w:rsidR="001C64B9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В. Физиология растений: в 2 т.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/</w:t>
      </w:r>
      <w:r w:rsidR="001C64B9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В. В. Кузнецов, Г. А. 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Дмитриева. –</w:t>
      </w:r>
      <w:r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Москва</w:t>
      </w:r>
      <w:r w:rsidR="001C64B9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: Юрайт, 2016. – 437 с. – ISBN 978-5-9916-5645-0.</w:t>
      </w:r>
      <w:bookmarkEnd w:id="16"/>
    </w:p>
    <w:p w:rsidR="008D3D72" w:rsidRPr="007252EE" w:rsidRDefault="001A2D93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17" w:name="_Ref482272559"/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lastRenderedPageBreak/>
        <w:t xml:space="preserve">Лебедев, С. И. Физиология растений: учебник 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/</w:t>
      </w:r>
      <w:r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С. И. Лебедев</w:t>
      </w:r>
      <w:r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516957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Москва</w:t>
      </w:r>
      <w:r w:rsidR="00516957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>: Агропромиздат, 1988. - 544 с. – ISBN 5-10-000574-2</w:t>
      </w:r>
      <w:r w:rsidR="008D60CE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bookmarkEnd w:id="17"/>
    </w:p>
    <w:p w:rsidR="001D5BF2" w:rsidRPr="007252EE" w:rsidRDefault="001D5BF2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18" w:name="_Ref482272705"/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Медведев, С. С. Физиология растений : учебник / С. С. Медведев. – СПб. : Изд-во С.-Петерб. ун-та, 2004. – 336 с</w:t>
      </w:r>
      <w:r w:rsidRPr="007252EE">
        <w:rPr>
          <w:rFonts w:ascii="Times New Roman" w:hAnsi="Times New Roman" w:cs="Times New Roman"/>
          <w:color w:val="auto"/>
          <w:sz w:val="28"/>
          <w:szCs w:val="28"/>
        </w:rPr>
        <w:t>. – ISBN 5-288-03347-1.</w:t>
      </w:r>
      <w:bookmarkEnd w:id="18"/>
    </w:p>
    <w:p w:rsidR="00305231" w:rsidRPr="007252EE" w:rsidRDefault="00305231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19" w:name="_Ref482374578"/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Методы оценки устойчивости растений к стрессовым факторам : Руководство для большого спец. практикума по физиологии и биохимии растений. – Екатеринбург : Урал.ун-т, 2007. – 27с.</w:t>
      </w:r>
      <w:bookmarkEnd w:id="19"/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134144" w:rsidRPr="007252EE" w:rsidRDefault="001A2D93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20" w:name="_Ref482272828"/>
      <w:r w:rsidRPr="007252EE">
        <w:rPr>
          <w:rFonts w:ascii="Times New Roman" w:hAnsi="Times New Roman" w:cs="Times New Roman"/>
          <w:color w:val="auto"/>
          <w:sz w:val="28"/>
          <w:szCs w:val="28"/>
        </w:rPr>
        <w:t>Полевой, В.</w:t>
      </w:r>
      <w:r w:rsidR="00174760" w:rsidRPr="007252EE">
        <w:rPr>
          <w:rFonts w:ascii="Times New Roman" w:hAnsi="Times New Roman" w:cs="Times New Roman"/>
          <w:color w:val="auto"/>
          <w:sz w:val="28"/>
          <w:szCs w:val="28"/>
        </w:rPr>
        <w:t xml:space="preserve"> В. Физиология растений</w:t>
      </w:r>
      <w:r w:rsidR="006B6BAF" w:rsidRPr="007252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760" w:rsidRPr="007252EE">
        <w:rPr>
          <w:rFonts w:ascii="Times New Roman" w:hAnsi="Times New Roman" w:cs="Times New Roman"/>
          <w:color w:val="auto"/>
          <w:sz w:val="28"/>
          <w:szCs w:val="28"/>
        </w:rPr>
        <w:t>: учебн. для биол. спец. вузов</w:t>
      </w:r>
      <w:r w:rsidRPr="007252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/</w:t>
      </w:r>
      <w:r w:rsidRPr="007252EE">
        <w:rPr>
          <w:rFonts w:ascii="Times New Roman" w:hAnsi="Times New Roman" w:cs="Times New Roman"/>
          <w:color w:val="auto"/>
          <w:sz w:val="28"/>
          <w:szCs w:val="28"/>
        </w:rPr>
        <w:t xml:space="preserve"> В. В. Полевой. – Москва</w:t>
      </w:r>
      <w:r w:rsidR="006B6BAF" w:rsidRPr="007252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52EE">
        <w:rPr>
          <w:rFonts w:ascii="Times New Roman" w:hAnsi="Times New Roman" w:cs="Times New Roman"/>
          <w:color w:val="auto"/>
          <w:sz w:val="28"/>
          <w:szCs w:val="28"/>
        </w:rPr>
        <w:t>: Высшая школа, 1989. – 464 с.</w:t>
      </w:r>
      <w:r w:rsidR="00174760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ISBN 5-06-001604-8</w:t>
      </w:r>
      <w:r w:rsidR="004D3DBB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bookmarkEnd w:id="20"/>
    </w:p>
    <w:p w:rsidR="00134144" w:rsidRPr="007252EE" w:rsidRDefault="004D3DBB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21" w:name="_Ref482698217"/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Пономарева, И.</w:t>
      </w:r>
      <w:r w:rsidRPr="007252E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1A2D9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Н. Экология растений с основами биогеоценологии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1A2D9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: пособие для учителей / И. Н. Пономарева. – Москва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1A2D93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: Просвещение, 1978. – 207 с.</w:t>
      </w:r>
      <w:bookmarkEnd w:id="21"/>
    </w:p>
    <w:p w:rsidR="00D1313D" w:rsidRPr="007252EE" w:rsidRDefault="00D1313D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22" w:name="_Ref482373573"/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Практикум по физиологии растений / Н. Н. Третьяков, Т. В. Карнаухова, Л. А. Паничкин и др. – Москва : Агропромиздат, 1990. – 271 с. – </w:t>
      </w:r>
      <w:r w:rsidR="00FB5C7C"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ISBN-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5-10-001653-1.</w:t>
      </w:r>
      <w:bookmarkEnd w:id="22"/>
    </w:p>
    <w:p w:rsidR="008B3F36" w:rsidRPr="007252EE" w:rsidRDefault="008B3F36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23" w:name="_Ref482713215"/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Усманов, И. Ю. Экологическая физиология растений : учебник / И. Ю. Усманов, З. Ф. Рахманкулова, А. Ю. Кулагин. – Москва : Логос, 2001. – 224 с.</w:t>
      </w:r>
      <w:r w:rsidRPr="007252EE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7252EE">
        <w:rPr>
          <w:rFonts w:ascii="Times New Roman" w:eastAsia="Calibri" w:hAnsi="Times New Roman" w:cs="Times New Roman"/>
          <w:color w:val="auto"/>
          <w:sz w:val="28"/>
          <w:szCs w:val="28"/>
        </w:rPr>
        <w:t>ISBN 5-94010-082-1.</w:t>
      </w:r>
      <w:bookmarkEnd w:id="23"/>
    </w:p>
    <w:p w:rsidR="00134144" w:rsidRPr="007252EE" w:rsidRDefault="002D6AE9" w:rsidP="007252EE">
      <w:pPr>
        <w:pStyle w:val="a3"/>
        <w:numPr>
          <w:ilvl w:val="0"/>
          <w:numId w:val="3"/>
        </w:numPr>
        <w:tabs>
          <w:tab w:val="left" w:pos="1276"/>
        </w:tabs>
        <w:spacing w:after="160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24" w:name="_Ref482272220"/>
      <w:r w:rsidRPr="007252EE">
        <w:rPr>
          <w:rFonts w:ascii="Times New Roman" w:hAnsi="Times New Roman" w:cs="Times New Roman"/>
          <w:color w:val="auto"/>
          <w:sz w:val="28"/>
          <w:szCs w:val="28"/>
        </w:rPr>
        <w:t>Физио</w:t>
      </w:r>
      <w:r w:rsidR="001A2D93" w:rsidRPr="007252EE">
        <w:rPr>
          <w:rFonts w:ascii="Times New Roman" w:hAnsi="Times New Roman" w:cs="Times New Roman"/>
          <w:color w:val="auto"/>
          <w:sz w:val="28"/>
          <w:szCs w:val="28"/>
        </w:rPr>
        <w:t>логия растений</w:t>
      </w:r>
      <w:r w:rsidR="006E52EC" w:rsidRPr="007252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A2D93" w:rsidRPr="007252EE">
        <w:rPr>
          <w:rFonts w:ascii="Times New Roman" w:hAnsi="Times New Roman" w:cs="Times New Roman"/>
          <w:color w:val="auto"/>
          <w:sz w:val="28"/>
          <w:szCs w:val="28"/>
        </w:rPr>
        <w:t xml:space="preserve">: учебник </w:t>
      </w:r>
      <w:r w:rsidR="006E52EC" w:rsidRPr="007252EE">
        <w:rPr>
          <w:rFonts w:ascii="Times New Roman" w:hAnsi="Times New Roman" w:cs="Times New Roman"/>
          <w:color w:val="auto"/>
          <w:sz w:val="28"/>
          <w:szCs w:val="28"/>
        </w:rPr>
        <w:t xml:space="preserve">для студ. вузов </w:t>
      </w:r>
      <w:r w:rsidR="001A2D93" w:rsidRPr="007252EE">
        <w:rPr>
          <w:rFonts w:ascii="Times New Roman" w:hAnsi="Times New Roman" w:cs="Times New Roman"/>
          <w:color w:val="auto"/>
          <w:sz w:val="28"/>
          <w:szCs w:val="28"/>
        </w:rPr>
        <w:t xml:space="preserve">/ </w:t>
      </w:r>
      <w:r w:rsidR="001A2D93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Н. Д.</w:t>
      </w:r>
      <w:r w:rsidR="006E52EC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Алехина, Ю. В. Балнокин, </w:t>
      </w:r>
      <w:r w:rsidR="001A2D93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В. Ф. Гавриленко [и др.]. – Москва</w:t>
      </w:r>
      <w:r w:rsidR="00A64635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</w:t>
      </w:r>
      <w:r w:rsidR="001A2D93" w:rsidRPr="007252EE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: Академия, 2005. – 640 с. – </w:t>
      </w:r>
      <w:r w:rsidR="00FB5C7C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ISBN </w:t>
      </w:r>
      <w:r w:rsidR="001A2D93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>5-7695-1669-0</w:t>
      </w:r>
      <w:r w:rsidR="008D60CE" w:rsidRPr="007252E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bookmarkEnd w:id="24"/>
    </w:p>
    <w:p w:rsidR="0063111C" w:rsidRPr="00615F7F" w:rsidRDefault="0063111C" w:rsidP="00615F7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3111C" w:rsidRPr="00615F7F" w:rsidRDefault="0063111C" w:rsidP="00615F7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3111C" w:rsidRPr="00615F7F" w:rsidRDefault="0063111C" w:rsidP="00615F7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3111C" w:rsidRPr="00615F7F" w:rsidRDefault="0063111C" w:rsidP="00615F7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252EE" w:rsidRDefault="007252EE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63111C" w:rsidRPr="00C01CF8" w:rsidRDefault="00C01CF8" w:rsidP="00C01CF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01CF8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Приложения</w:t>
      </w:r>
    </w:p>
    <w:p w:rsidR="0063111C" w:rsidRPr="00615F7F" w:rsidRDefault="0063111C" w:rsidP="00615F7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3303F" w:rsidRPr="00E348EB" w:rsidRDefault="0003303F" w:rsidP="00C01CF8">
      <w:pPr>
        <w:pStyle w:val="af6"/>
        <w:spacing w:before="0" w:beforeAutospacing="0" w:after="0" w:afterAutospacing="0"/>
        <w:jc w:val="right"/>
        <w:rPr>
          <w:sz w:val="28"/>
          <w:szCs w:val="28"/>
        </w:rPr>
      </w:pPr>
      <w:r w:rsidRPr="00E348EB">
        <w:rPr>
          <w:sz w:val="28"/>
          <w:szCs w:val="28"/>
        </w:rPr>
        <w:t xml:space="preserve">Приложение </w:t>
      </w:r>
      <w:r w:rsidR="00C01CF8" w:rsidRPr="00E348EB">
        <w:rPr>
          <w:sz w:val="28"/>
          <w:szCs w:val="28"/>
        </w:rPr>
        <w:t>1</w:t>
      </w:r>
    </w:p>
    <w:p w:rsidR="00361243" w:rsidRPr="00615F7F" w:rsidRDefault="00361243" w:rsidP="00615F7F">
      <w:pPr>
        <w:pStyle w:val="af6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03303F" w:rsidRPr="00C01CF8" w:rsidRDefault="0003303F" w:rsidP="00615F7F">
      <w:pPr>
        <w:pStyle w:val="af6"/>
        <w:spacing w:before="0" w:beforeAutospacing="0" w:after="0" w:afterAutospacing="0"/>
        <w:jc w:val="center"/>
        <w:rPr>
          <w:sz w:val="28"/>
          <w:szCs w:val="28"/>
        </w:rPr>
      </w:pPr>
      <w:r w:rsidRPr="00C01CF8">
        <w:rPr>
          <w:sz w:val="28"/>
          <w:szCs w:val="28"/>
        </w:rPr>
        <w:t>Увеличение длины побега тест-культуры в разных почвах</w:t>
      </w:r>
    </w:p>
    <w:p w:rsidR="0063111C" w:rsidRPr="00615F7F" w:rsidRDefault="0063111C" w:rsidP="00615F7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pPr w:leftFromText="180" w:rightFromText="180" w:vertAnchor="text" w:horzAnchor="margin" w:tblpY="-56"/>
        <w:tblW w:w="9503" w:type="dxa"/>
        <w:tblLook w:val="04A0"/>
      </w:tblPr>
      <w:tblGrid>
        <w:gridCol w:w="2683"/>
        <w:gridCol w:w="1150"/>
        <w:gridCol w:w="1134"/>
        <w:gridCol w:w="1134"/>
        <w:gridCol w:w="1134"/>
        <w:gridCol w:w="1134"/>
        <w:gridCol w:w="1134"/>
      </w:tblGrid>
      <w:tr w:rsidR="0003303F" w:rsidRPr="00C01CF8" w:rsidTr="0003303F">
        <w:trPr>
          <w:trHeight w:val="300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03F" w:rsidRPr="00C01CF8" w:rsidRDefault="0003303F" w:rsidP="00615F7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культуры и тип почвы</w:t>
            </w:r>
          </w:p>
        </w:tc>
        <w:tc>
          <w:tcPr>
            <w:tcW w:w="6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Прирост растений, см.</w:t>
            </w:r>
          </w:p>
        </w:tc>
      </w:tr>
      <w:tr w:rsidR="0003303F" w:rsidRPr="00C01CF8" w:rsidTr="0003303F">
        <w:trPr>
          <w:trHeight w:val="300"/>
        </w:trPr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03F" w:rsidRPr="00C01CF8" w:rsidRDefault="0003303F" w:rsidP="00615F7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03F" w:rsidRPr="00C01CF8" w:rsidRDefault="0003303F" w:rsidP="00615F7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03F" w:rsidRPr="00C01CF8" w:rsidRDefault="0003303F" w:rsidP="00615F7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 день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03F" w:rsidRPr="00C01CF8" w:rsidRDefault="0003303F" w:rsidP="00615F7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 день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03F" w:rsidRPr="00C01CF8" w:rsidRDefault="0003303F" w:rsidP="00615F7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 день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03F" w:rsidRPr="00C01CF8" w:rsidRDefault="0003303F" w:rsidP="00615F7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 день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03F" w:rsidRPr="00C01CF8" w:rsidRDefault="0003303F" w:rsidP="00615F7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 день</w:t>
            </w:r>
          </w:p>
        </w:tc>
      </w:tr>
      <w:tr w:rsidR="0003303F" w:rsidRPr="00C01CF8" w:rsidTr="00C01CF8">
        <w:trPr>
          <w:trHeight w:val="30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03F" w:rsidRPr="00C01CF8" w:rsidRDefault="0003303F" w:rsidP="00615F7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Фасоль (</w:t>
            </w:r>
            <w:r w:rsidR="00660AFD"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урбанизированная</w:t>
            </w: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почва)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03303F" w:rsidRPr="00C01CF8" w:rsidTr="00C01CF8">
        <w:trPr>
          <w:trHeight w:val="30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03F" w:rsidRPr="00C01CF8" w:rsidRDefault="0003303F" w:rsidP="00615F7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Фасоль (искусственная почва)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</w:tr>
      <w:tr w:rsidR="0003303F" w:rsidRPr="00C01CF8" w:rsidTr="00C01CF8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03F" w:rsidRPr="00C01CF8" w:rsidRDefault="0003303F" w:rsidP="00615F7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Салат 1 (искусственная почва)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03303F" w:rsidRPr="00C01CF8" w:rsidTr="00C01CF8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03F" w:rsidRPr="00C01CF8" w:rsidRDefault="0003303F" w:rsidP="00615F7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Салат 2 (искусственная почва)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03303F" w:rsidRPr="00C01CF8" w:rsidTr="00C01CF8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03F" w:rsidRPr="00C01CF8" w:rsidRDefault="0003303F" w:rsidP="00615F7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Салат (</w:t>
            </w:r>
            <w:r w:rsidR="00660AFD"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урбанизированная</w:t>
            </w: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почва)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03F" w:rsidRPr="00C01CF8" w:rsidRDefault="0003303F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</w:tr>
    </w:tbl>
    <w:p w:rsidR="00C01CF8" w:rsidRPr="00E348EB" w:rsidRDefault="00C01CF8" w:rsidP="00C01CF8">
      <w:pPr>
        <w:pStyle w:val="af6"/>
        <w:spacing w:before="0" w:beforeAutospacing="0" w:after="0" w:afterAutospacing="0"/>
        <w:jc w:val="right"/>
        <w:rPr>
          <w:sz w:val="28"/>
          <w:szCs w:val="28"/>
        </w:rPr>
      </w:pPr>
      <w:r w:rsidRPr="00E348EB">
        <w:rPr>
          <w:sz w:val="28"/>
          <w:szCs w:val="28"/>
        </w:rPr>
        <w:t>Приложение 2</w:t>
      </w:r>
    </w:p>
    <w:p w:rsidR="00361243" w:rsidRPr="00615F7F" w:rsidRDefault="00361243" w:rsidP="00615F7F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611F1" w:rsidRPr="00C01CF8" w:rsidRDefault="0003303F" w:rsidP="00615F7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01CF8">
        <w:rPr>
          <w:rFonts w:ascii="Times New Roman" w:hAnsi="Times New Roman" w:cs="Times New Roman"/>
          <w:color w:val="auto"/>
          <w:sz w:val="28"/>
          <w:szCs w:val="28"/>
        </w:rPr>
        <w:t>Изменение угла наклона побега</w:t>
      </w:r>
    </w:p>
    <w:p w:rsidR="00361243" w:rsidRPr="00615F7F" w:rsidRDefault="00361243" w:rsidP="00615F7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498" w:type="dxa"/>
        <w:tblInd w:w="-34" w:type="dxa"/>
        <w:tblLook w:val="04A0"/>
      </w:tblPr>
      <w:tblGrid>
        <w:gridCol w:w="3544"/>
        <w:gridCol w:w="1276"/>
        <w:gridCol w:w="1276"/>
        <w:gridCol w:w="1276"/>
        <w:gridCol w:w="992"/>
        <w:gridCol w:w="1134"/>
      </w:tblGrid>
      <w:tr w:rsidR="000C5F26" w:rsidRPr="00C01CF8" w:rsidTr="00C01CF8">
        <w:trPr>
          <w:trHeight w:val="319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F26" w:rsidRPr="00C01CF8" w:rsidRDefault="000C5F26" w:rsidP="00C01CF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культуры и тип почвы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F26" w:rsidRPr="005B049F" w:rsidRDefault="000C5F26" w:rsidP="005B04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B04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Угол наклона растений, ̊</w:t>
            </w:r>
          </w:p>
        </w:tc>
      </w:tr>
      <w:tr w:rsidR="000C5F26" w:rsidRPr="00C01CF8" w:rsidTr="00C01CF8">
        <w:trPr>
          <w:trHeight w:val="319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F26" w:rsidRPr="00C01CF8" w:rsidRDefault="000C5F26" w:rsidP="00C01CF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F26" w:rsidRPr="00C01CF8" w:rsidRDefault="000C5F26" w:rsidP="00C01CF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день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F26" w:rsidRPr="00C01CF8" w:rsidRDefault="000C5F26" w:rsidP="00C01CF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 день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F26" w:rsidRPr="00C01CF8" w:rsidRDefault="000C5F26" w:rsidP="00C01CF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 день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F26" w:rsidRPr="00C01CF8" w:rsidRDefault="000C5F26" w:rsidP="00C01CF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 день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F26" w:rsidRPr="00C01CF8" w:rsidRDefault="000C5F26" w:rsidP="00C01CF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 день</w:t>
            </w:r>
          </w:p>
        </w:tc>
      </w:tr>
      <w:tr w:rsidR="000C5F26" w:rsidRPr="00C01CF8" w:rsidTr="00C01CF8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F26" w:rsidRPr="00C01CF8" w:rsidRDefault="000C5F26" w:rsidP="00C01CF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Фасоль (</w:t>
            </w:r>
            <w:r w:rsidR="00660AFD"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урбанизированная</w:t>
            </w: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почва</w:t>
            </w:r>
            <w:r w:rsidR="00660AFD"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0C5F26" w:rsidRPr="00C01CF8" w:rsidTr="00C01CF8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F26" w:rsidRPr="00C01CF8" w:rsidRDefault="000C5F26" w:rsidP="00C01CF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Фасоль (искусственная почва)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62</w:t>
            </w:r>
          </w:p>
        </w:tc>
      </w:tr>
      <w:tr w:rsidR="000C5F26" w:rsidRPr="00C01CF8" w:rsidTr="00C01CF8">
        <w:trPr>
          <w:trHeight w:val="31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F26" w:rsidRPr="00C01CF8" w:rsidRDefault="000C5F26" w:rsidP="00C01CF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Салат 1 (искусственная почва)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64</w:t>
            </w:r>
          </w:p>
        </w:tc>
      </w:tr>
      <w:tr w:rsidR="000C5F26" w:rsidRPr="00C01CF8" w:rsidTr="00C01CF8">
        <w:trPr>
          <w:trHeight w:val="31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F26" w:rsidRPr="00C01CF8" w:rsidRDefault="000C5F26" w:rsidP="00C01CF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Салат 2 (искусственная почва)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</w:tr>
      <w:tr w:rsidR="000C5F26" w:rsidRPr="00C01CF8" w:rsidTr="00C01CF8">
        <w:trPr>
          <w:trHeight w:val="31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F26" w:rsidRPr="00C01CF8" w:rsidRDefault="000C5F26" w:rsidP="00C01CF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Салат (</w:t>
            </w:r>
            <w:r w:rsidR="00660AFD"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урбанизированная</w:t>
            </w: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почва)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2C7BCB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26" w:rsidRPr="00C01CF8" w:rsidRDefault="000C5F26" w:rsidP="00C01CF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C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56</w:t>
            </w:r>
          </w:p>
        </w:tc>
      </w:tr>
    </w:tbl>
    <w:p w:rsidR="002C7BCB" w:rsidRPr="00615F7F" w:rsidRDefault="002C7BCB" w:rsidP="00615F7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C7BCB" w:rsidRPr="00615F7F" w:rsidRDefault="002C7BCB" w:rsidP="00615F7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611F1" w:rsidRDefault="009611F1" w:rsidP="00615F7F">
      <w:p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E348EB" w:rsidRPr="00E348EB" w:rsidRDefault="00E348EB" w:rsidP="00E348E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E348E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3</w:t>
      </w:r>
    </w:p>
    <w:p w:rsidR="00E348EB" w:rsidRDefault="00E348EB" w:rsidP="00E348EB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348EB" w:rsidRPr="00E348EB" w:rsidRDefault="00E348EB" w:rsidP="00E348E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348EB">
        <w:rPr>
          <w:rFonts w:ascii="Times New Roman" w:hAnsi="Times New Roman" w:cs="Times New Roman"/>
          <w:color w:val="auto"/>
          <w:sz w:val="28"/>
          <w:szCs w:val="28"/>
        </w:rPr>
        <w:t>Фотоматериалы по изучению влияния факторов среды на движения растений</w:t>
      </w:r>
    </w:p>
    <w:p w:rsidR="00E348EB" w:rsidRPr="00E348EB" w:rsidRDefault="00E348EB" w:rsidP="00E348E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252EE" w:rsidRDefault="007252EE" w:rsidP="00615F7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52EE">
        <w:rPr>
          <w:rFonts w:ascii="Times New Roman" w:hAnsi="Times New Roman" w:cs="Times New Roman"/>
          <w:color w:val="auto"/>
          <w:sz w:val="28"/>
          <w:szCs w:val="28"/>
          <w:lang w:val="en-US"/>
        </w:rPr>
        <w:drawing>
          <wp:inline distT="0" distB="0" distL="0" distR="0">
            <wp:extent cx="6120765" cy="3374033"/>
            <wp:effectExtent l="19050" t="0" r="0" b="0"/>
            <wp:docPr id="8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1" cy="5040561"/>
                      <a:chOff x="-1" y="1484783"/>
                      <a:chExt cx="9144001" cy="5040561"/>
                    </a:xfrm>
                  </a:grpSpPr>
                  <a:pic>
                    <a:nvPicPr>
                      <a:cNvPr id="4" name="Picture 3" descr="D:\универ\1 серия\19 июня почва местная. фасоль 1 опыт.jpg"/>
                      <a:cNvPicPr>
                        <a:picLocks noChangeAspect="1" noChangeArrowheads="1"/>
                      </a:cNvPicPr>
                    </a:nvPicPr>
                    <a:blipFill>
                      <a:blip r:embed="rId11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0" y="1484784"/>
                        <a:ext cx="3000335" cy="18002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5" name="Picture 5" descr="D:\универ\1 серия\20 июня 2 опыт почва местная салат.jpg"/>
                      <a:cNvPicPr>
                        <a:picLocks noChangeAspect="1" noChangeArrowheads="1"/>
                      </a:cNvPicPr>
                    </a:nvPicPr>
                    <a:blipFill>
                      <a:blip r:embed="rId12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059832" y="1484784"/>
                        <a:ext cx="3024336" cy="1814603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6" name="Picture 7" descr="D:\универ\1 серия\21 июня 2 опыт местная.jpg"/>
                      <a:cNvPicPr>
                        <a:picLocks noChangeAspect="1" noChangeArrowheads="1"/>
                      </a:cNvPicPr>
                    </a:nvPicPr>
                    <a:blipFill>
                      <a:blip r:embed="rId13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156176" y="1484783"/>
                        <a:ext cx="2987824" cy="1792695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7" name="Picture 9" descr="D:\универ\1 серия\22 июня 2 опыт (3).jpg"/>
                      <a:cNvPicPr>
                        <a:picLocks noChangeAspect="1" noChangeArrowheads="1"/>
                      </a:cNvPicPr>
                    </a:nvPicPr>
                    <a:blipFill>
                      <a:blip r:embed="rId14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-1" y="4005063"/>
                        <a:ext cx="3000335" cy="1800201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8" name="Picture 10" descr="D:\универ\1 серия\23 июня 2 опыт (13).jpg"/>
                      <a:cNvPicPr>
                        <a:picLocks noChangeAspect="1" noChangeArrowheads="1"/>
                      </a:cNvPicPr>
                    </a:nvPicPr>
                    <a:blipFill>
                      <a:blip r:embed="rId15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131840" y="4005064"/>
                        <a:ext cx="3000333" cy="18002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9" name="Picture 13" descr="D:\универ\1 серия\24 июня 2 опыт (19).jpg"/>
                      <a:cNvPicPr>
                        <a:picLocks noChangeAspect="1" noChangeArrowheads="1"/>
                      </a:cNvPicPr>
                    </a:nvPicPr>
                    <a:blipFill>
                      <a:blip r:embed="rId16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263680" y="4005064"/>
                        <a:ext cx="2880320" cy="1800201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12" name="Содержимое 2"/>
                      <a:cNvSpPr>
                        <a:spLocks noGrp="1"/>
                      </a:cNvSpPr>
                    </a:nvSpPr>
                    <a:spPr>
                      <a:xfrm>
                        <a:off x="467544" y="3284984"/>
                        <a:ext cx="2520280" cy="43204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182880" tIns="91440">
                          <a:normAutofit fontScale="85000" lnSpcReduction="20000"/>
                        </a:bodyPr>
                        <a:lstStyle>
                          <a:lvl1pPr marL="265176" indent="-265176" algn="l" rtl="0" eaLnBrk="1" latinLnBrk="0" hangingPunct="1">
                            <a:spcBef>
                              <a:spcPts val="250"/>
                            </a:spcBef>
                            <a:buClr>
                              <a:schemeClr val="accent1"/>
                            </a:buClr>
                            <a:buSzPct val="80000"/>
                            <a:buFont typeface="Wingdings 2"/>
                            <a:buChar char=""/>
                            <a:defRPr kumimoji="0" sz="2800" kern="1200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548640" indent="-201168" algn="l" rtl="0" eaLnBrk="1" latinLnBrk="0" hangingPunct="1">
                            <a:spcBef>
                              <a:spcPts val="250"/>
                            </a:spcBef>
                            <a:buClr>
                              <a:schemeClr val="accent1"/>
                            </a:buClr>
                            <a:buSzPct val="100000"/>
                            <a:buFont typeface="Verdana"/>
                            <a:buChar char="◦"/>
                            <a:defRPr kumimoji="0"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786384" indent="-182880" algn="l" rtl="0" eaLnBrk="1" latinLnBrk="0" hangingPunct="1">
                            <a:spcBef>
                              <a:spcPts val="250"/>
                            </a:spcBef>
                            <a:buClr>
                              <a:schemeClr val="accent2">
                                <a:tint val="85000"/>
                                <a:satMod val="285000"/>
                              </a:schemeClr>
                            </a:buClr>
                            <a:buSzPct val="100000"/>
                            <a:buFont typeface="Wingdings 2"/>
                            <a:buChar char=""/>
                            <a:defRPr kumimoji="0" sz="22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024128" indent="-182880" algn="l" rtl="0" eaLnBrk="1" latinLnBrk="0" hangingPunct="1">
                            <a:spcBef>
                              <a:spcPts val="230"/>
                            </a:spcBef>
                            <a:buClr>
                              <a:schemeClr val="accent2">
                                <a:tint val="85000"/>
                                <a:satMod val="285000"/>
                              </a:schemeClr>
                            </a:buClr>
                            <a:buSzPct val="112000"/>
                            <a:buFont typeface="Verdana"/>
                            <a:buChar char="◦"/>
                            <a:defRPr kumimoji="0"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280160" indent="-182880" algn="l" rtl="0" eaLnBrk="1" latinLnBrk="0" hangingPunct="1">
                            <a:spcBef>
                              <a:spcPts val="250"/>
                            </a:spcBef>
                            <a:buClr>
                              <a:schemeClr val="accent3">
                                <a:tint val="85000"/>
                                <a:satMod val="275000"/>
                              </a:schemeClr>
                            </a:buClr>
                            <a:buSzPct val="100000"/>
                            <a:buFont typeface="Wingdings 2"/>
                            <a:buChar char=""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490472" indent="-182880" algn="l" rtl="0" eaLnBrk="1" latinLnBrk="0" hangingPunct="1">
                            <a:spcBef>
                              <a:spcPts val="250"/>
                            </a:spcBef>
                            <a:buClr>
                              <a:schemeClr val="accent3">
                                <a:tint val="85000"/>
                                <a:satMod val="275000"/>
                              </a:schemeClr>
                            </a:buClr>
                            <a:buSzPct val="100000"/>
                            <a:buFont typeface="Verdana"/>
                            <a:buChar char="◦"/>
                            <a:defRPr kumimoji="0" sz="17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700784" indent="-182880" algn="l" rtl="0" eaLnBrk="1" latinLnBrk="0" hangingPunct="1">
                            <a:spcBef>
                              <a:spcPts val="255"/>
                            </a:spcBef>
                            <a:buClr>
                              <a:schemeClr val="accent3">
                                <a:tint val="85000"/>
                                <a:satMod val="275000"/>
                              </a:schemeClr>
                            </a:buClr>
                            <a:buSzPct val="100000"/>
                            <a:buFont typeface="Wingdings 2"/>
                            <a:buChar char=""/>
                            <a:defRPr kumimoji="0" sz="15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1920240" indent="-182880" algn="l" rtl="0" eaLnBrk="1" latinLnBrk="0" hangingPunct="1">
                            <a:spcBef>
                              <a:spcPts val="257"/>
                            </a:spcBef>
                            <a:buClr>
                              <a:schemeClr val="accent3">
                                <a:tint val="85000"/>
                                <a:satMod val="275000"/>
                              </a:schemeClr>
                            </a:buClr>
                            <a:buSzPct val="100000"/>
                            <a:buFont typeface="Verdana"/>
                            <a:buChar char="◦"/>
                            <a:defRPr kumimoji="0" sz="15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148840" indent="-182880" algn="l" rtl="0" eaLnBrk="1" latinLnBrk="0" hangingPunct="1">
                            <a:spcBef>
                              <a:spcPts val="255"/>
                            </a:spcBef>
                            <a:buClr>
                              <a:schemeClr val="accent3">
                                <a:tint val="85000"/>
                                <a:satMod val="275000"/>
                              </a:schemeClr>
                            </a:buClr>
                            <a:buSzPct val="100000"/>
                            <a:buFont typeface="Wingdings 2"/>
                            <a:buChar char=""/>
                            <a:defRPr kumimoji="0" sz="15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  <a:extLst/>
                        </a:lstStyle>
                        <a:p>
                          <a:pPr algn="ctr">
                            <a:buNone/>
                          </a:pPr>
                          <a:r>
                            <a:rPr lang="ru-RU" dirty="0" smtClean="0"/>
                            <a:t>1 день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" name="Содержимое 2"/>
                      <a:cNvSpPr txBox="1">
                        <a:spLocks/>
                      </a:cNvSpPr>
                    </a:nvSpPr>
                    <a:spPr>
                      <a:xfrm>
                        <a:off x="3275856" y="3284984"/>
                        <a:ext cx="2520280" cy="43204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182880" tIns="91440">
                          <a:normAutofit fontScale="85000" lnSpcReduction="20000"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65176" marR="0" lvl="0" indent="-265176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250"/>
                            </a:spcBef>
                            <a:spcAft>
                              <a:spcPts val="0"/>
                            </a:spcAft>
                            <a:buClr>
                              <a:schemeClr val="accent1"/>
                            </a:buClr>
                            <a:buSzPct val="80000"/>
                            <a:buFont typeface="Wingdings 2"/>
                            <a:buNone/>
                            <a:tabLst/>
                            <a:defRPr/>
                          </a:pPr>
                          <a:r>
                            <a:rPr lang="ru-RU" sz="2800" dirty="0" smtClean="0"/>
                            <a:t>3</a:t>
                          </a:r>
                          <a:r>
                            <a:rPr kumimoji="0" lang="ru-RU" sz="28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день</a:t>
                          </a:r>
                          <a:endParaRPr kumimoji="0" lang="ru-RU" sz="2800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+mn-lt"/>
                            <a:ea typeface="+mn-ea"/>
                            <a:cs typeface="+mn-cs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" name="Содержимое 2"/>
                      <a:cNvSpPr txBox="1">
                        <a:spLocks/>
                      </a:cNvSpPr>
                    </a:nvSpPr>
                    <a:spPr>
                      <a:xfrm>
                        <a:off x="6156176" y="3284984"/>
                        <a:ext cx="2520280" cy="43204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182880" tIns="91440">
                          <a:normAutofit fontScale="85000" lnSpcReduction="20000"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65176" marR="0" lvl="0" indent="-265176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250"/>
                            </a:spcBef>
                            <a:spcAft>
                              <a:spcPts val="0"/>
                            </a:spcAft>
                            <a:buClr>
                              <a:schemeClr val="accent1"/>
                            </a:buClr>
                            <a:buSzPct val="80000"/>
                            <a:buFont typeface="Wingdings 2"/>
                            <a:buNone/>
                            <a:tabLst/>
                            <a:defRPr/>
                          </a:pPr>
                          <a:r>
                            <a:rPr lang="ru-RU" sz="2800" dirty="0" smtClean="0"/>
                            <a:t>5</a:t>
                          </a:r>
                          <a:r>
                            <a:rPr kumimoji="0" lang="ru-RU" sz="28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день</a:t>
                          </a:r>
                          <a:endParaRPr kumimoji="0" lang="ru-RU" sz="2800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+mn-lt"/>
                            <a:ea typeface="+mn-ea"/>
                            <a:cs typeface="+mn-cs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" name="Содержимое 2"/>
                      <a:cNvSpPr txBox="1">
                        <a:spLocks/>
                      </a:cNvSpPr>
                    </a:nvSpPr>
                    <a:spPr>
                      <a:xfrm>
                        <a:off x="395536" y="6093296"/>
                        <a:ext cx="2520280" cy="43204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182880" tIns="91440">
                          <a:normAutofit fontScale="85000" lnSpcReduction="20000"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65176" marR="0" lvl="0" indent="-265176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250"/>
                            </a:spcBef>
                            <a:spcAft>
                              <a:spcPts val="0"/>
                            </a:spcAft>
                            <a:buClr>
                              <a:schemeClr val="accent1"/>
                            </a:buClr>
                            <a:buSzPct val="80000"/>
                            <a:buFont typeface="Wingdings 2"/>
                            <a:buNone/>
                            <a:tabLst/>
                            <a:defRPr/>
                          </a:pPr>
                          <a:r>
                            <a:rPr lang="ru-RU" sz="2800" dirty="0" smtClean="0"/>
                            <a:t>7</a:t>
                          </a:r>
                          <a:r>
                            <a:rPr kumimoji="0" lang="ru-RU" sz="28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день</a:t>
                          </a:r>
                          <a:endParaRPr kumimoji="0" lang="ru-RU" sz="2800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+mn-lt"/>
                            <a:ea typeface="+mn-ea"/>
                            <a:cs typeface="+mn-cs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6" name="Содержимое 2"/>
                      <a:cNvSpPr txBox="1">
                        <a:spLocks/>
                      </a:cNvSpPr>
                    </a:nvSpPr>
                    <a:spPr>
                      <a:xfrm>
                        <a:off x="3131840" y="6021288"/>
                        <a:ext cx="2520280" cy="43204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182880" tIns="91440">
                          <a:normAutofit fontScale="85000" lnSpcReduction="20000"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65176" marR="0" lvl="0" indent="-265176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250"/>
                            </a:spcBef>
                            <a:spcAft>
                              <a:spcPts val="0"/>
                            </a:spcAft>
                            <a:buClr>
                              <a:schemeClr val="accent1"/>
                            </a:buClr>
                            <a:buSzPct val="80000"/>
                            <a:buFont typeface="Wingdings 2"/>
                            <a:buNone/>
                            <a:tabLst/>
                            <a:defRPr/>
                          </a:pPr>
                          <a:r>
                            <a:rPr lang="ru-RU" sz="2800" dirty="0" smtClean="0"/>
                            <a:t>9</a:t>
                          </a:r>
                          <a:r>
                            <a:rPr kumimoji="0" lang="ru-RU" sz="28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день</a:t>
                          </a:r>
                          <a:endParaRPr kumimoji="0" lang="ru-RU" sz="2800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+mn-lt"/>
                            <a:ea typeface="+mn-ea"/>
                            <a:cs typeface="+mn-cs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7" name="Содержимое 2"/>
                      <a:cNvSpPr txBox="1">
                        <a:spLocks/>
                      </a:cNvSpPr>
                    </a:nvSpPr>
                    <a:spPr>
                      <a:xfrm>
                        <a:off x="6228184" y="6021288"/>
                        <a:ext cx="2520280" cy="43204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182880" tIns="91440">
                          <a:normAutofit fontScale="85000" lnSpcReduction="20000"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65176" marR="0" lvl="0" indent="-265176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250"/>
                            </a:spcBef>
                            <a:spcAft>
                              <a:spcPts val="0"/>
                            </a:spcAft>
                            <a:buClr>
                              <a:schemeClr val="accent1"/>
                            </a:buClr>
                            <a:buSzPct val="80000"/>
                            <a:buFont typeface="Wingdings 2"/>
                            <a:buNone/>
                            <a:tabLst/>
                            <a:defRPr/>
                          </a:pPr>
                          <a:r>
                            <a:rPr kumimoji="0" lang="ru-RU" sz="28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10 день</a:t>
                          </a:r>
                          <a:endParaRPr kumimoji="0" lang="ru-RU" sz="2800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+mn-lt"/>
                            <a:ea typeface="+mn-ea"/>
                            <a:cs typeface="+mn-cs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E348EB" w:rsidRDefault="00E348EB" w:rsidP="00615F7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348EB" w:rsidRPr="00E348EB" w:rsidRDefault="00E348EB" w:rsidP="00615F7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3838810" cy="2160000"/>
            <wp:effectExtent l="19050" t="0" r="9290" b="0"/>
            <wp:docPr id="10" name="Рисунок 9" descr="26 ию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 июня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81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48EB">
        <w:rPr>
          <w:rFonts w:ascii="Times New Roman" w:hAnsi="Times New Roman" w:cs="Times New Roman"/>
          <w:color w:val="auto"/>
          <w:sz w:val="28"/>
          <w:szCs w:val="28"/>
        </w:rPr>
        <w:drawing>
          <wp:inline distT="0" distB="0" distL="0" distR="0">
            <wp:extent cx="1215984" cy="2160722"/>
            <wp:effectExtent l="19050" t="0" r="3216" b="0"/>
            <wp:docPr id="14" name="Рисунок 10" descr="25 июня 2 опыт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 июня 2 опыт (19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637" cy="215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48EB">
        <w:rPr>
          <w:rFonts w:ascii="Times New Roman" w:hAnsi="Times New Roman" w:cs="Times New Roman"/>
          <w:color w:val="auto"/>
          <w:sz w:val="28"/>
          <w:szCs w:val="28"/>
        </w:rPr>
        <w:drawing>
          <wp:inline distT="0" distB="0" distL="0" distR="0">
            <wp:extent cx="3838810" cy="2160000"/>
            <wp:effectExtent l="19050" t="0" r="9290" b="0"/>
            <wp:docPr id="13" name="Рисунок 8" descr="27 ию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 июня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81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8EB" w:rsidRPr="00E348EB" w:rsidSect="00615F7F">
      <w:headerReference w:type="default" r:id="rId20"/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EA9" w:rsidRDefault="00310EA9" w:rsidP="00135009">
      <w:r>
        <w:separator/>
      </w:r>
    </w:p>
  </w:endnote>
  <w:endnote w:type="continuationSeparator" w:id="0">
    <w:p w:rsidR="00310EA9" w:rsidRDefault="00310EA9" w:rsidP="00135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EA9" w:rsidRDefault="00310EA9" w:rsidP="00135009">
      <w:r>
        <w:separator/>
      </w:r>
    </w:p>
  </w:footnote>
  <w:footnote w:type="continuationSeparator" w:id="0">
    <w:p w:rsidR="00310EA9" w:rsidRDefault="00310EA9" w:rsidP="001350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0686521"/>
      <w:docPartObj>
        <w:docPartGallery w:val="Page Numbers (Top of Page)"/>
        <w:docPartUnique/>
      </w:docPartObj>
    </w:sdtPr>
    <w:sdtContent>
      <w:p w:rsidR="007252EE" w:rsidRDefault="007252EE">
        <w:pPr>
          <w:pStyle w:val="a6"/>
          <w:jc w:val="center"/>
        </w:pPr>
        <w:fldSimple w:instr=" PAGE   \* MERGEFORMAT ">
          <w:r w:rsidR="00596247">
            <w:rPr>
              <w:noProof/>
            </w:rPr>
            <w:t>1</w:t>
          </w:r>
        </w:fldSimple>
      </w:p>
    </w:sdtContent>
  </w:sdt>
  <w:p w:rsidR="007252EE" w:rsidRDefault="007252E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2C0"/>
    <w:multiLevelType w:val="multilevel"/>
    <w:tmpl w:val="B3925AA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00717F5"/>
    <w:multiLevelType w:val="multilevel"/>
    <w:tmpl w:val="483A64F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13B2A42"/>
    <w:multiLevelType w:val="multilevel"/>
    <w:tmpl w:val="C7FCBE8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BD86DE5"/>
    <w:multiLevelType w:val="multilevel"/>
    <w:tmpl w:val="6DEE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7C6C6B"/>
    <w:multiLevelType w:val="hybridMultilevel"/>
    <w:tmpl w:val="22B833D6"/>
    <w:lvl w:ilvl="0" w:tplc="0A58321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079F"/>
    <w:multiLevelType w:val="multilevel"/>
    <w:tmpl w:val="041C10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0E6076F"/>
    <w:multiLevelType w:val="hybridMultilevel"/>
    <w:tmpl w:val="9D16CBB6"/>
    <w:lvl w:ilvl="0" w:tplc="41CA74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4F7197"/>
    <w:multiLevelType w:val="hybridMultilevel"/>
    <w:tmpl w:val="FCD03E3C"/>
    <w:lvl w:ilvl="0" w:tplc="DB1E8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440CFF"/>
    <w:multiLevelType w:val="hybridMultilevel"/>
    <w:tmpl w:val="9A02E5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59B3914"/>
    <w:multiLevelType w:val="hybridMultilevel"/>
    <w:tmpl w:val="6038B9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21598"/>
    <w:multiLevelType w:val="hybridMultilevel"/>
    <w:tmpl w:val="5162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191F9A"/>
    <w:multiLevelType w:val="hybridMultilevel"/>
    <w:tmpl w:val="411068B2"/>
    <w:lvl w:ilvl="0" w:tplc="348AE5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63F63"/>
    <w:multiLevelType w:val="hybridMultilevel"/>
    <w:tmpl w:val="63BA6CDA"/>
    <w:lvl w:ilvl="0" w:tplc="1666A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687BE6"/>
    <w:multiLevelType w:val="hybridMultilevel"/>
    <w:tmpl w:val="BD7CF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756CE"/>
    <w:multiLevelType w:val="multilevel"/>
    <w:tmpl w:val="A7B414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13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14"/>
  </w:num>
  <w:num w:numId="12">
    <w:abstractNumId w:val="11"/>
  </w:num>
  <w:num w:numId="13">
    <w:abstractNumId w:val="10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288"/>
    <w:rsid w:val="000004A7"/>
    <w:rsid w:val="0000252C"/>
    <w:rsid w:val="00004FE1"/>
    <w:rsid w:val="000056D3"/>
    <w:rsid w:val="00025E37"/>
    <w:rsid w:val="000263FC"/>
    <w:rsid w:val="0003303F"/>
    <w:rsid w:val="00033203"/>
    <w:rsid w:val="0003399B"/>
    <w:rsid w:val="00036328"/>
    <w:rsid w:val="00036C14"/>
    <w:rsid w:val="00037092"/>
    <w:rsid w:val="000436D7"/>
    <w:rsid w:val="00046492"/>
    <w:rsid w:val="00053C09"/>
    <w:rsid w:val="00067202"/>
    <w:rsid w:val="00091A50"/>
    <w:rsid w:val="000A0E56"/>
    <w:rsid w:val="000A7023"/>
    <w:rsid w:val="000C3699"/>
    <w:rsid w:val="000C5F26"/>
    <w:rsid w:val="000C7F2F"/>
    <w:rsid w:val="000D1001"/>
    <w:rsid w:val="000D4005"/>
    <w:rsid w:val="000D60B6"/>
    <w:rsid w:val="000E2320"/>
    <w:rsid w:val="000E4413"/>
    <w:rsid w:val="00102AD5"/>
    <w:rsid w:val="001033DA"/>
    <w:rsid w:val="00104979"/>
    <w:rsid w:val="00112EC3"/>
    <w:rsid w:val="00120004"/>
    <w:rsid w:val="001217B8"/>
    <w:rsid w:val="001220DA"/>
    <w:rsid w:val="00131211"/>
    <w:rsid w:val="00134144"/>
    <w:rsid w:val="00134811"/>
    <w:rsid w:val="00135009"/>
    <w:rsid w:val="00136ED7"/>
    <w:rsid w:val="00155C4F"/>
    <w:rsid w:val="001618C8"/>
    <w:rsid w:val="00167BFB"/>
    <w:rsid w:val="00174760"/>
    <w:rsid w:val="00187305"/>
    <w:rsid w:val="001947CF"/>
    <w:rsid w:val="001A1D97"/>
    <w:rsid w:val="001A2C38"/>
    <w:rsid w:val="001A2D93"/>
    <w:rsid w:val="001B4E0C"/>
    <w:rsid w:val="001C4378"/>
    <w:rsid w:val="001C4BD3"/>
    <w:rsid w:val="001C64B9"/>
    <w:rsid w:val="001D5BF2"/>
    <w:rsid w:val="001D6FF2"/>
    <w:rsid w:val="001E06B2"/>
    <w:rsid w:val="001E1B8C"/>
    <w:rsid w:val="001E5C79"/>
    <w:rsid w:val="001F676D"/>
    <w:rsid w:val="001F7C92"/>
    <w:rsid w:val="002030E5"/>
    <w:rsid w:val="00203932"/>
    <w:rsid w:val="0020395F"/>
    <w:rsid w:val="00210E19"/>
    <w:rsid w:val="00214B74"/>
    <w:rsid w:val="0021613B"/>
    <w:rsid w:val="00217ABA"/>
    <w:rsid w:val="00221571"/>
    <w:rsid w:val="002237D0"/>
    <w:rsid w:val="00224D92"/>
    <w:rsid w:val="002447F6"/>
    <w:rsid w:val="0025286A"/>
    <w:rsid w:val="00252948"/>
    <w:rsid w:val="00262DF2"/>
    <w:rsid w:val="00262F4E"/>
    <w:rsid w:val="002836B1"/>
    <w:rsid w:val="00290B59"/>
    <w:rsid w:val="00294359"/>
    <w:rsid w:val="00295436"/>
    <w:rsid w:val="002A2405"/>
    <w:rsid w:val="002B5E99"/>
    <w:rsid w:val="002C7BCB"/>
    <w:rsid w:val="002D0703"/>
    <w:rsid w:val="002D342A"/>
    <w:rsid w:val="002D6AE9"/>
    <w:rsid w:val="002D71DA"/>
    <w:rsid w:val="002D78FA"/>
    <w:rsid w:val="002E176B"/>
    <w:rsid w:val="002E1775"/>
    <w:rsid w:val="002E74E8"/>
    <w:rsid w:val="00300420"/>
    <w:rsid w:val="00305231"/>
    <w:rsid w:val="00310EA9"/>
    <w:rsid w:val="003132E9"/>
    <w:rsid w:val="00314809"/>
    <w:rsid w:val="003215F2"/>
    <w:rsid w:val="00322A37"/>
    <w:rsid w:val="00322D09"/>
    <w:rsid w:val="00326C3C"/>
    <w:rsid w:val="00330C13"/>
    <w:rsid w:val="00334AA2"/>
    <w:rsid w:val="0033636A"/>
    <w:rsid w:val="003404D3"/>
    <w:rsid w:val="003479F3"/>
    <w:rsid w:val="00347F86"/>
    <w:rsid w:val="00351601"/>
    <w:rsid w:val="0035488B"/>
    <w:rsid w:val="00357669"/>
    <w:rsid w:val="003609AB"/>
    <w:rsid w:val="00361243"/>
    <w:rsid w:val="003632B3"/>
    <w:rsid w:val="003673CE"/>
    <w:rsid w:val="0037018F"/>
    <w:rsid w:val="00382B87"/>
    <w:rsid w:val="003832C7"/>
    <w:rsid w:val="003A3AE0"/>
    <w:rsid w:val="003A7D1C"/>
    <w:rsid w:val="003B5AD1"/>
    <w:rsid w:val="003B6BF2"/>
    <w:rsid w:val="003C398F"/>
    <w:rsid w:val="003C45F2"/>
    <w:rsid w:val="003C5157"/>
    <w:rsid w:val="003C5CB3"/>
    <w:rsid w:val="003E1288"/>
    <w:rsid w:val="003F0AF7"/>
    <w:rsid w:val="003F2629"/>
    <w:rsid w:val="004001B5"/>
    <w:rsid w:val="0041579C"/>
    <w:rsid w:val="004312D1"/>
    <w:rsid w:val="00432384"/>
    <w:rsid w:val="004370D0"/>
    <w:rsid w:val="00437FB3"/>
    <w:rsid w:val="0045600D"/>
    <w:rsid w:val="00456E84"/>
    <w:rsid w:val="00472564"/>
    <w:rsid w:val="0049220C"/>
    <w:rsid w:val="004951F1"/>
    <w:rsid w:val="004A5D33"/>
    <w:rsid w:val="004C027B"/>
    <w:rsid w:val="004C44A3"/>
    <w:rsid w:val="004D14FB"/>
    <w:rsid w:val="004D19AD"/>
    <w:rsid w:val="004D3DBB"/>
    <w:rsid w:val="004E0BFB"/>
    <w:rsid w:val="004F20C9"/>
    <w:rsid w:val="004F5822"/>
    <w:rsid w:val="004F6B7A"/>
    <w:rsid w:val="00506E4E"/>
    <w:rsid w:val="00516957"/>
    <w:rsid w:val="00522A7B"/>
    <w:rsid w:val="0052498E"/>
    <w:rsid w:val="0053028F"/>
    <w:rsid w:val="00537AEF"/>
    <w:rsid w:val="00546D7F"/>
    <w:rsid w:val="0054769C"/>
    <w:rsid w:val="005578FB"/>
    <w:rsid w:val="00560D78"/>
    <w:rsid w:val="0056234D"/>
    <w:rsid w:val="0056453C"/>
    <w:rsid w:val="005648C1"/>
    <w:rsid w:val="00565286"/>
    <w:rsid w:val="005722A2"/>
    <w:rsid w:val="005724FE"/>
    <w:rsid w:val="0057646C"/>
    <w:rsid w:val="00581896"/>
    <w:rsid w:val="00583A32"/>
    <w:rsid w:val="00585693"/>
    <w:rsid w:val="005923F2"/>
    <w:rsid w:val="00594D99"/>
    <w:rsid w:val="005951C2"/>
    <w:rsid w:val="00595B42"/>
    <w:rsid w:val="0059622C"/>
    <w:rsid w:val="00596247"/>
    <w:rsid w:val="005963C6"/>
    <w:rsid w:val="00596A83"/>
    <w:rsid w:val="005A1FAF"/>
    <w:rsid w:val="005B049F"/>
    <w:rsid w:val="005B5FE2"/>
    <w:rsid w:val="005C4358"/>
    <w:rsid w:val="005C50C1"/>
    <w:rsid w:val="005D5EF5"/>
    <w:rsid w:val="005D63EC"/>
    <w:rsid w:val="005D7DDF"/>
    <w:rsid w:val="005E3A8F"/>
    <w:rsid w:val="005E5FD3"/>
    <w:rsid w:val="005F379B"/>
    <w:rsid w:val="005F3900"/>
    <w:rsid w:val="005F6D8C"/>
    <w:rsid w:val="00606DAB"/>
    <w:rsid w:val="0061153A"/>
    <w:rsid w:val="006150E1"/>
    <w:rsid w:val="00615F7F"/>
    <w:rsid w:val="006166C1"/>
    <w:rsid w:val="0063111C"/>
    <w:rsid w:val="00636F8C"/>
    <w:rsid w:val="00637CD4"/>
    <w:rsid w:val="006437AA"/>
    <w:rsid w:val="0064385D"/>
    <w:rsid w:val="00660AFD"/>
    <w:rsid w:val="006677DA"/>
    <w:rsid w:val="00690A1B"/>
    <w:rsid w:val="00692383"/>
    <w:rsid w:val="006A5D49"/>
    <w:rsid w:val="006A6662"/>
    <w:rsid w:val="006B6BAF"/>
    <w:rsid w:val="006D2788"/>
    <w:rsid w:val="006E0AD7"/>
    <w:rsid w:val="006E0F83"/>
    <w:rsid w:val="006E52EC"/>
    <w:rsid w:val="006F0D20"/>
    <w:rsid w:val="006F4F52"/>
    <w:rsid w:val="006F6B6A"/>
    <w:rsid w:val="00702FEA"/>
    <w:rsid w:val="00720C40"/>
    <w:rsid w:val="007252EE"/>
    <w:rsid w:val="00741D2C"/>
    <w:rsid w:val="00741E2F"/>
    <w:rsid w:val="007501C5"/>
    <w:rsid w:val="0075418C"/>
    <w:rsid w:val="007569D4"/>
    <w:rsid w:val="00764F8F"/>
    <w:rsid w:val="00767156"/>
    <w:rsid w:val="00776045"/>
    <w:rsid w:val="00777EBA"/>
    <w:rsid w:val="0079005C"/>
    <w:rsid w:val="00794E42"/>
    <w:rsid w:val="007A0D13"/>
    <w:rsid w:val="007A662C"/>
    <w:rsid w:val="007B0650"/>
    <w:rsid w:val="007B15FE"/>
    <w:rsid w:val="007B54BD"/>
    <w:rsid w:val="007E02A9"/>
    <w:rsid w:val="007E0472"/>
    <w:rsid w:val="007E2B81"/>
    <w:rsid w:val="007E3D90"/>
    <w:rsid w:val="007E72F3"/>
    <w:rsid w:val="007E7A0A"/>
    <w:rsid w:val="007F2A3B"/>
    <w:rsid w:val="00800815"/>
    <w:rsid w:val="00801D82"/>
    <w:rsid w:val="0080651F"/>
    <w:rsid w:val="008079D6"/>
    <w:rsid w:val="00817FDA"/>
    <w:rsid w:val="00820587"/>
    <w:rsid w:val="00843364"/>
    <w:rsid w:val="00850C81"/>
    <w:rsid w:val="00870C0B"/>
    <w:rsid w:val="00876E16"/>
    <w:rsid w:val="00877ED8"/>
    <w:rsid w:val="00881922"/>
    <w:rsid w:val="00885432"/>
    <w:rsid w:val="00890B1B"/>
    <w:rsid w:val="008B3F36"/>
    <w:rsid w:val="008B49EF"/>
    <w:rsid w:val="008C2481"/>
    <w:rsid w:val="008D2F59"/>
    <w:rsid w:val="008D3D72"/>
    <w:rsid w:val="008D42A9"/>
    <w:rsid w:val="008D56CA"/>
    <w:rsid w:val="008D60CE"/>
    <w:rsid w:val="008E039B"/>
    <w:rsid w:val="008E691E"/>
    <w:rsid w:val="008E7FB6"/>
    <w:rsid w:val="008F04B4"/>
    <w:rsid w:val="008F2624"/>
    <w:rsid w:val="008F33BE"/>
    <w:rsid w:val="00902047"/>
    <w:rsid w:val="00917959"/>
    <w:rsid w:val="0092078F"/>
    <w:rsid w:val="0092327C"/>
    <w:rsid w:val="00940BEE"/>
    <w:rsid w:val="00943AF1"/>
    <w:rsid w:val="00945816"/>
    <w:rsid w:val="0095261E"/>
    <w:rsid w:val="00957EB9"/>
    <w:rsid w:val="009611F1"/>
    <w:rsid w:val="00965205"/>
    <w:rsid w:val="00970F4D"/>
    <w:rsid w:val="00972CEC"/>
    <w:rsid w:val="009738B5"/>
    <w:rsid w:val="00982B47"/>
    <w:rsid w:val="00982C59"/>
    <w:rsid w:val="009970BB"/>
    <w:rsid w:val="009A0F37"/>
    <w:rsid w:val="009A2044"/>
    <w:rsid w:val="009A2DE5"/>
    <w:rsid w:val="009B1771"/>
    <w:rsid w:val="009B36D5"/>
    <w:rsid w:val="009C20C6"/>
    <w:rsid w:val="009C502B"/>
    <w:rsid w:val="009D424B"/>
    <w:rsid w:val="009D6F1B"/>
    <w:rsid w:val="009E79AE"/>
    <w:rsid w:val="009F2D13"/>
    <w:rsid w:val="009F2D85"/>
    <w:rsid w:val="009F3CA5"/>
    <w:rsid w:val="009F66FF"/>
    <w:rsid w:val="00A13341"/>
    <w:rsid w:val="00A215F3"/>
    <w:rsid w:val="00A302BB"/>
    <w:rsid w:val="00A3495D"/>
    <w:rsid w:val="00A443DD"/>
    <w:rsid w:val="00A50A82"/>
    <w:rsid w:val="00A524CC"/>
    <w:rsid w:val="00A52B23"/>
    <w:rsid w:val="00A64635"/>
    <w:rsid w:val="00A6696A"/>
    <w:rsid w:val="00A67943"/>
    <w:rsid w:val="00A67B9A"/>
    <w:rsid w:val="00A67BD1"/>
    <w:rsid w:val="00A73AB5"/>
    <w:rsid w:val="00A804C2"/>
    <w:rsid w:val="00A80ED5"/>
    <w:rsid w:val="00A82CB9"/>
    <w:rsid w:val="00A8623D"/>
    <w:rsid w:val="00A93E5B"/>
    <w:rsid w:val="00A96012"/>
    <w:rsid w:val="00AA0FDE"/>
    <w:rsid w:val="00AA1236"/>
    <w:rsid w:val="00AB61E3"/>
    <w:rsid w:val="00AC0C0A"/>
    <w:rsid w:val="00AC16D7"/>
    <w:rsid w:val="00AD341B"/>
    <w:rsid w:val="00AD42DE"/>
    <w:rsid w:val="00AE7284"/>
    <w:rsid w:val="00B02020"/>
    <w:rsid w:val="00B040E4"/>
    <w:rsid w:val="00B06BD9"/>
    <w:rsid w:val="00B1152A"/>
    <w:rsid w:val="00B14DDC"/>
    <w:rsid w:val="00B17304"/>
    <w:rsid w:val="00B40C77"/>
    <w:rsid w:val="00B47AE5"/>
    <w:rsid w:val="00B558BA"/>
    <w:rsid w:val="00B7394B"/>
    <w:rsid w:val="00B76487"/>
    <w:rsid w:val="00B870B7"/>
    <w:rsid w:val="00B87FF1"/>
    <w:rsid w:val="00B9115A"/>
    <w:rsid w:val="00B925A7"/>
    <w:rsid w:val="00B9352A"/>
    <w:rsid w:val="00B96F0F"/>
    <w:rsid w:val="00BA2A6E"/>
    <w:rsid w:val="00BB4345"/>
    <w:rsid w:val="00BC7694"/>
    <w:rsid w:val="00BE4245"/>
    <w:rsid w:val="00BE5339"/>
    <w:rsid w:val="00BE6C43"/>
    <w:rsid w:val="00BF368F"/>
    <w:rsid w:val="00BF45AD"/>
    <w:rsid w:val="00BF4A45"/>
    <w:rsid w:val="00BF6D12"/>
    <w:rsid w:val="00C01CF8"/>
    <w:rsid w:val="00C1111D"/>
    <w:rsid w:val="00C16E67"/>
    <w:rsid w:val="00C238C2"/>
    <w:rsid w:val="00C246D7"/>
    <w:rsid w:val="00C31EF0"/>
    <w:rsid w:val="00C36376"/>
    <w:rsid w:val="00C36422"/>
    <w:rsid w:val="00C458EC"/>
    <w:rsid w:val="00C46636"/>
    <w:rsid w:val="00C476F8"/>
    <w:rsid w:val="00C56F18"/>
    <w:rsid w:val="00C62597"/>
    <w:rsid w:val="00C67066"/>
    <w:rsid w:val="00C70FA8"/>
    <w:rsid w:val="00C85F1C"/>
    <w:rsid w:val="00C86617"/>
    <w:rsid w:val="00C93C1B"/>
    <w:rsid w:val="00CA4E34"/>
    <w:rsid w:val="00CA5A7E"/>
    <w:rsid w:val="00CA5D09"/>
    <w:rsid w:val="00CB7742"/>
    <w:rsid w:val="00CB7E72"/>
    <w:rsid w:val="00CC1EA9"/>
    <w:rsid w:val="00CC3219"/>
    <w:rsid w:val="00CC5D0A"/>
    <w:rsid w:val="00CD1374"/>
    <w:rsid w:val="00CD28D1"/>
    <w:rsid w:val="00CD3DC9"/>
    <w:rsid w:val="00CE1040"/>
    <w:rsid w:val="00CF5AA9"/>
    <w:rsid w:val="00D05136"/>
    <w:rsid w:val="00D07732"/>
    <w:rsid w:val="00D1313D"/>
    <w:rsid w:val="00D17065"/>
    <w:rsid w:val="00D17171"/>
    <w:rsid w:val="00D34F8B"/>
    <w:rsid w:val="00D41DA4"/>
    <w:rsid w:val="00D45B56"/>
    <w:rsid w:val="00D65FCD"/>
    <w:rsid w:val="00D7289B"/>
    <w:rsid w:val="00D81CBF"/>
    <w:rsid w:val="00D8737B"/>
    <w:rsid w:val="00DA00C7"/>
    <w:rsid w:val="00DA3982"/>
    <w:rsid w:val="00DB38A8"/>
    <w:rsid w:val="00DC110C"/>
    <w:rsid w:val="00DC3C5C"/>
    <w:rsid w:val="00DC57FA"/>
    <w:rsid w:val="00DD1884"/>
    <w:rsid w:val="00DD478A"/>
    <w:rsid w:val="00DE2B4A"/>
    <w:rsid w:val="00DE2DB6"/>
    <w:rsid w:val="00DE3668"/>
    <w:rsid w:val="00DE61E5"/>
    <w:rsid w:val="00DF4CD9"/>
    <w:rsid w:val="00DF55B0"/>
    <w:rsid w:val="00DF648F"/>
    <w:rsid w:val="00DF68B0"/>
    <w:rsid w:val="00E0457F"/>
    <w:rsid w:val="00E348EB"/>
    <w:rsid w:val="00E3608A"/>
    <w:rsid w:val="00E51272"/>
    <w:rsid w:val="00E51404"/>
    <w:rsid w:val="00E5205E"/>
    <w:rsid w:val="00E52688"/>
    <w:rsid w:val="00E55FA0"/>
    <w:rsid w:val="00E7251F"/>
    <w:rsid w:val="00E74C3F"/>
    <w:rsid w:val="00E82269"/>
    <w:rsid w:val="00E84E0E"/>
    <w:rsid w:val="00E90BFF"/>
    <w:rsid w:val="00E9759C"/>
    <w:rsid w:val="00EB0972"/>
    <w:rsid w:val="00EB7A8B"/>
    <w:rsid w:val="00EC1234"/>
    <w:rsid w:val="00EC512D"/>
    <w:rsid w:val="00ED0120"/>
    <w:rsid w:val="00ED4EB8"/>
    <w:rsid w:val="00EE1231"/>
    <w:rsid w:val="00EF597A"/>
    <w:rsid w:val="00EF7D54"/>
    <w:rsid w:val="00F02A6E"/>
    <w:rsid w:val="00F03B92"/>
    <w:rsid w:val="00F05DD2"/>
    <w:rsid w:val="00F126D1"/>
    <w:rsid w:val="00F1484E"/>
    <w:rsid w:val="00F2233D"/>
    <w:rsid w:val="00F32AB6"/>
    <w:rsid w:val="00F35626"/>
    <w:rsid w:val="00F42F7F"/>
    <w:rsid w:val="00F51809"/>
    <w:rsid w:val="00F5225F"/>
    <w:rsid w:val="00F54356"/>
    <w:rsid w:val="00F55629"/>
    <w:rsid w:val="00F60AD9"/>
    <w:rsid w:val="00F709EC"/>
    <w:rsid w:val="00F73496"/>
    <w:rsid w:val="00F74912"/>
    <w:rsid w:val="00F80CFE"/>
    <w:rsid w:val="00F944AD"/>
    <w:rsid w:val="00FA162E"/>
    <w:rsid w:val="00FA20BE"/>
    <w:rsid w:val="00FB0DA4"/>
    <w:rsid w:val="00FB3118"/>
    <w:rsid w:val="00FB3762"/>
    <w:rsid w:val="00FB5C7C"/>
    <w:rsid w:val="00FB6AA1"/>
    <w:rsid w:val="00FB74C5"/>
    <w:rsid w:val="00FC4557"/>
    <w:rsid w:val="00FC4CAE"/>
    <w:rsid w:val="00FC7E15"/>
    <w:rsid w:val="00FD597F"/>
    <w:rsid w:val="00FE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12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2">
    <w:name w:val="heading 2"/>
    <w:basedOn w:val="a"/>
    <w:link w:val="20"/>
    <w:uiPriority w:val="9"/>
    <w:qFormat/>
    <w:rsid w:val="00AE72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9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39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932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350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500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350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500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3632B3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5">
    <w:name w:val="Подпись к картинке (5)"/>
    <w:basedOn w:val="a0"/>
    <w:rsid w:val="00C86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lang w:val="en-US"/>
    </w:rPr>
  </w:style>
  <w:style w:type="character" w:customStyle="1" w:styleId="aa">
    <w:name w:val="Основной текст_"/>
    <w:basedOn w:val="a0"/>
    <w:link w:val="21"/>
    <w:rsid w:val="005923F2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ab">
    <w:name w:val="Подпись к картинке + Полужирный;Курсив"/>
    <w:basedOn w:val="a0"/>
    <w:rsid w:val="005923F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5"/>
      <w:szCs w:val="15"/>
    </w:rPr>
  </w:style>
  <w:style w:type="character" w:customStyle="1" w:styleId="3pt">
    <w:name w:val="Основной текст + Интервал 3 pt"/>
    <w:basedOn w:val="aa"/>
    <w:rsid w:val="005923F2"/>
    <w:rPr>
      <w:spacing w:val="60"/>
      <w:lang w:val="en-US"/>
    </w:rPr>
  </w:style>
  <w:style w:type="character" w:customStyle="1" w:styleId="2pt">
    <w:name w:val="Подпись к картинке + Интервал 2 pt"/>
    <w:basedOn w:val="a0"/>
    <w:rsid w:val="005923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5"/>
      <w:szCs w:val="15"/>
      <w:lang w:val="en-US"/>
    </w:rPr>
  </w:style>
  <w:style w:type="character" w:customStyle="1" w:styleId="ac">
    <w:name w:val="Подпись к картинке"/>
    <w:basedOn w:val="a0"/>
    <w:rsid w:val="005923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21">
    <w:name w:val="Основной текст2"/>
    <w:basedOn w:val="a"/>
    <w:link w:val="aa"/>
    <w:rsid w:val="005923F2"/>
    <w:pPr>
      <w:shd w:val="clear" w:color="auto" w:fill="FFFFFF"/>
      <w:spacing w:after="4080" w:line="206" w:lineRule="exact"/>
      <w:jc w:val="right"/>
    </w:pPr>
    <w:rPr>
      <w:rFonts w:ascii="Times New Roman" w:eastAsia="Times New Roman" w:hAnsi="Times New Roman" w:cs="Times New Roman"/>
      <w:color w:val="auto"/>
      <w:spacing w:val="10"/>
      <w:sz w:val="18"/>
      <w:szCs w:val="18"/>
      <w:lang w:eastAsia="en-US"/>
    </w:rPr>
  </w:style>
  <w:style w:type="character" w:customStyle="1" w:styleId="9">
    <w:name w:val="Основной текст (9) + Полужирный;Курсив"/>
    <w:basedOn w:val="a0"/>
    <w:rsid w:val="00C458E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5"/>
      <w:szCs w:val="15"/>
      <w:lang w:val="en-US"/>
    </w:rPr>
  </w:style>
  <w:style w:type="character" w:customStyle="1" w:styleId="92pt">
    <w:name w:val="Основной текст (9) + Интервал 2 pt"/>
    <w:basedOn w:val="a0"/>
    <w:rsid w:val="00C45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5"/>
      <w:szCs w:val="15"/>
      <w:lang w:val="en-US"/>
    </w:rPr>
  </w:style>
  <w:style w:type="character" w:customStyle="1" w:styleId="50">
    <w:name w:val="Основной текст (5)"/>
    <w:basedOn w:val="a0"/>
    <w:rsid w:val="00C45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</w:rPr>
  </w:style>
  <w:style w:type="character" w:customStyle="1" w:styleId="90">
    <w:name w:val="Основной текст (9)"/>
    <w:basedOn w:val="a0"/>
    <w:rsid w:val="00C45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95pt0pt">
    <w:name w:val="Основной текст + 9;5 pt;Интервал 0 pt"/>
    <w:basedOn w:val="aa"/>
    <w:rsid w:val="00A6696A"/>
    <w:rPr>
      <w:spacing w:val="0"/>
      <w:sz w:val="19"/>
      <w:szCs w:val="19"/>
    </w:rPr>
  </w:style>
  <w:style w:type="character" w:customStyle="1" w:styleId="ad">
    <w:name w:val="Колонтитул_"/>
    <w:basedOn w:val="a0"/>
    <w:link w:val="ae"/>
    <w:rsid w:val="0049220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5pt">
    <w:name w:val="Колонтитул + 7;5 pt;Курсив"/>
    <w:basedOn w:val="ad"/>
    <w:rsid w:val="0049220C"/>
    <w:rPr>
      <w:i/>
      <w:iCs/>
      <w:spacing w:val="0"/>
      <w:sz w:val="15"/>
      <w:szCs w:val="15"/>
    </w:rPr>
  </w:style>
  <w:style w:type="character" w:customStyle="1" w:styleId="7pt">
    <w:name w:val="Основной текст + 7 pt;Полужирный"/>
    <w:basedOn w:val="aa"/>
    <w:rsid w:val="0049220C"/>
    <w:rPr>
      <w:b/>
      <w:bCs/>
      <w:sz w:val="14"/>
      <w:szCs w:val="14"/>
      <w:lang w:val="en-US"/>
    </w:rPr>
  </w:style>
  <w:style w:type="character" w:customStyle="1" w:styleId="af">
    <w:name w:val="Подпись к таблице"/>
    <w:basedOn w:val="a0"/>
    <w:rsid w:val="00492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2">
    <w:name w:val="Основной текст (12)"/>
    <w:basedOn w:val="a0"/>
    <w:rsid w:val="00492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8pt">
    <w:name w:val="Основной текст (9) + 8 pt;Полужирный"/>
    <w:basedOn w:val="a0"/>
    <w:rsid w:val="004922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lang w:val="en-US"/>
    </w:rPr>
  </w:style>
  <w:style w:type="character" w:customStyle="1" w:styleId="985pt">
    <w:name w:val="Основной текст (9) + 8;5 pt"/>
    <w:basedOn w:val="a0"/>
    <w:rsid w:val="00492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2pt0">
    <w:name w:val="Основной текст + Интервал 2 pt"/>
    <w:basedOn w:val="aa"/>
    <w:rsid w:val="0049220C"/>
    <w:rPr>
      <w:spacing w:val="40"/>
      <w:lang w:val="en-US"/>
    </w:rPr>
  </w:style>
  <w:style w:type="paragraph" w:customStyle="1" w:styleId="ae">
    <w:name w:val="Колонтитул"/>
    <w:basedOn w:val="a"/>
    <w:link w:val="ad"/>
    <w:rsid w:val="0049220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af0">
    <w:name w:val="Сноска"/>
    <w:basedOn w:val="a0"/>
    <w:rsid w:val="00492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Consolas95pt0pt">
    <w:name w:val="Основной текст + Consolas;9;5 pt;Курсив;Интервал 0 pt"/>
    <w:basedOn w:val="aa"/>
    <w:rsid w:val="0049220C"/>
    <w:rPr>
      <w:rFonts w:ascii="Consolas" w:eastAsia="Consolas" w:hAnsi="Consolas" w:cs="Consolas"/>
      <w:i/>
      <w:iCs/>
      <w:spacing w:val="0"/>
      <w:sz w:val="19"/>
      <w:szCs w:val="19"/>
    </w:rPr>
  </w:style>
  <w:style w:type="character" w:customStyle="1" w:styleId="105pt2pt">
    <w:name w:val="Основной текст + 10;5 pt;Полужирный;Курсив;Интервал 2 pt"/>
    <w:basedOn w:val="aa"/>
    <w:rsid w:val="0049220C"/>
    <w:rPr>
      <w:b/>
      <w:bCs/>
      <w:i/>
      <w:iCs/>
      <w:spacing w:val="50"/>
      <w:sz w:val="21"/>
      <w:szCs w:val="21"/>
    </w:rPr>
  </w:style>
  <w:style w:type="character" w:customStyle="1" w:styleId="51">
    <w:name w:val="Основной текст (5)_"/>
    <w:basedOn w:val="a0"/>
    <w:rsid w:val="008D5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</w:rPr>
  </w:style>
  <w:style w:type="character" w:customStyle="1" w:styleId="4">
    <w:name w:val="Заголовок №4_"/>
    <w:basedOn w:val="a0"/>
    <w:link w:val="40"/>
    <w:rsid w:val="008D56CA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af1">
    <w:name w:val="Подпись к картинке_"/>
    <w:basedOn w:val="a0"/>
    <w:rsid w:val="008D5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2">
    <w:name w:val="Подпись к картинке (5)_"/>
    <w:basedOn w:val="a0"/>
    <w:rsid w:val="008D5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6">
    <w:name w:val="Подпись к картинке (6)_"/>
    <w:basedOn w:val="a0"/>
    <w:rsid w:val="008D56C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CenturyGothic75pt0pt">
    <w:name w:val="Основной текст + Century Gothic;7;5 pt;Курсив;Интервал 0 pt"/>
    <w:basedOn w:val="aa"/>
    <w:rsid w:val="008D56CA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0"/>
      <w:sz w:val="15"/>
      <w:szCs w:val="15"/>
      <w:lang w:val="en-US"/>
    </w:rPr>
  </w:style>
  <w:style w:type="character" w:customStyle="1" w:styleId="60">
    <w:name w:val="Подпись к картинке (6)"/>
    <w:basedOn w:val="6"/>
    <w:rsid w:val="008D56CA"/>
  </w:style>
  <w:style w:type="paragraph" w:customStyle="1" w:styleId="40">
    <w:name w:val="Заголовок №4"/>
    <w:basedOn w:val="a"/>
    <w:link w:val="4"/>
    <w:rsid w:val="008D56CA"/>
    <w:pPr>
      <w:shd w:val="clear" w:color="auto" w:fill="FFFFFF"/>
      <w:spacing w:after="540" w:line="218" w:lineRule="exact"/>
      <w:jc w:val="both"/>
      <w:outlineLvl w:val="3"/>
    </w:pPr>
    <w:rPr>
      <w:rFonts w:ascii="Times New Roman" w:eastAsia="Times New Roman" w:hAnsi="Times New Roman" w:cs="Times New Roman"/>
      <w:color w:val="auto"/>
      <w:spacing w:val="20"/>
      <w:sz w:val="18"/>
      <w:szCs w:val="18"/>
      <w:lang w:eastAsia="en-US"/>
    </w:rPr>
  </w:style>
  <w:style w:type="character" w:customStyle="1" w:styleId="61">
    <w:name w:val="Заголовок №6_"/>
    <w:basedOn w:val="a0"/>
    <w:rsid w:val="003215F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2">
    <w:name w:val="Основной текст + Полужирный;Курсив"/>
    <w:basedOn w:val="aa"/>
    <w:rsid w:val="003215F2"/>
    <w:rPr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af3">
    <w:name w:val="Основной текст + Курсив"/>
    <w:basedOn w:val="aa"/>
    <w:rsid w:val="003215F2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15">
    <w:name w:val="Основной текст (15)_"/>
    <w:basedOn w:val="a0"/>
    <w:rsid w:val="0032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1">
    <w:name w:val="Подпись к картинке (9)_"/>
    <w:basedOn w:val="a0"/>
    <w:rsid w:val="0032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85pt">
    <w:name w:val="Основной текст + 8;5 pt"/>
    <w:basedOn w:val="aa"/>
    <w:rsid w:val="003215F2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9">
    <w:name w:val="Основной текст (69)_"/>
    <w:basedOn w:val="a0"/>
    <w:link w:val="690"/>
    <w:rsid w:val="003215F2"/>
    <w:rPr>
      <w:rFonts w:ascii="Verdana" w:eastAsia="Verdana" w:hAnsi="Verdana" w:cs="Verdana"/>
      <w:spacing w:val="-10"/>
      <w:sz w:val="16"/>
      <w:szCs w:val="16"/>
      <w:shd w:val="clear" w:color="auto" w:fill="FFFFFF"/>
    </w:rPr>
  </w:style>
  <w:style w:type="character" w:customStyle="1" w:styleId="7">
    <w:name w:val="Основной текст7"/>
    <w:basedOn w:val="aa"/>
    <w:rsid w:val="003215F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2">
    <w:name w:val="Подпись к картинке (9)"/>
    <w:basedOn w:val="91"/>
    <w:rsid w:val="003215F2"/>
  </w:style>
  <w:style w:type="character" w:customStyle="1" w:styleId="10">
    <w:name w:val="Оглавление 1 Знак"/>
    <w:basedOn w:val="a0"/>
    <w:link w:val="11"/>
    <w:rsid w:val="003215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4">
    <w:name w:val="Оглавление"/>
    <w:basedOn w:val="10"/>
    <w:rsid w:val="003215F2"/>
  </w:style>
  <w:style w:type="character" w:customStyle="1" w:styleId="70">
    <w:name w:val="Подпись к таблице (7)_"/>
    <w:basedOn w:val="a0"/>
    <w:rsid w:val="003215F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8">
    <w:name w:val="Подпись к таблице (8)_"/>
    <w:basedOn w:val="a0"/>
    <w:rsid w:val="0032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pt">
    <w:name w:val="Подпись к таблице (8) + Интервал 1 pt"/>
    <w:basedOn w:val="8"/>
    <w:rsid w:val="003215F2"/>
    <w:rPr>
      <w:spacing w:val="30"/>
    </w:rPr>
  </w:style>
  <w:style w:type="character" w:customStyle="1" w:styleId="42">
    <w:name w:val="Подпись к картинке (42)_"/>
    <w:basedOn w:val="a0"/>
    <w:rsid w:val="0032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3">
    <w:name w:val="Подпись к картинке (43)_"/>
    <w:basedOn w:val="a0"/>
    <w:rsid w:val="0032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22">
    <w:name w:val="Основной текст (22)_"/>
    <w:basedOn w:val="a0"/>
    <w:rsid w:val="0032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38">
    <w:name w:val="Основной текст (138)_"/>
    <w:basedOn w:val="a0"/>
    <w:rsid w:val="0032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rialNarrow7pt">
    <w:name w:val="Колонтитул + Arial Narrow;7 pt"/>
    <w:basedOn w:val="ad"/>
    <w:rsid w:val="003215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430">
    <w:name w:val="Подпись к картинке (43)"/>
    <w:basedOn w:val="43"/>
    <w:rsid w:val="003215F2"/>
    <w:rPr>
      <w:spacing w:val="0"/>
    </w:rPr>
  </w:style>
  <w:style w:type="character" w:customStyle="1" w:styleId="144">
    <w:name w:val="Основной текст (144)_"/>
    <w:basedOn w:val="a0"/>
    <w:rsid w:val="0032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31">
    <w:name w:val="Подпись к картинке (43) + Полужирный"/>
    <w:basedOn w:val="43"/>
    <w:rsid w:val="003215F2"/>
    <w:rPr>
      <w:b/>
      <w:bCs/>
      <w:spacing w:val="0"/>
    </w:rPr>
  </w:style>
  <w:style w:type="character" w:customStyle="1" w:styleId="220">
    <w:name w:val="Основной текст (22)"/>
    <w:basedOn w:val="22"/>
    <w:rsid w:val="003215F2"/>
  </w:style>
  <w:style w:type="character" w:customStyle="1" w:styleId="221">
    <w:name w:val="Основной текст (22) + Полужирный"/>
    <w:basedOn w:val="22"/>
    <w:rsid w:val="003215F2"/>
    <w:rPr>
      <w:b/>
      <w:bCs/>
    </w:rPr>
  </w:style>
  <w:style w:type="character" w:customStyle="1" w:styleId="53">
    <w:name w:val="Подпись к картинке (5) + Не полужирный;Курсив"/>
    <w:basedOn w:val="52"/>
    <w:rsid w:val="003215F2"/>
    <w:rPr>
      <w:b/>
      <w:bCs/>
      <w:i/>
      <w:iCs/>
      <w:spacing w:val="0"/>
      <w:sz w:val="17"/>
      <w:szCs w:val="17"/>
    </w:rPr>
  </w:style>
  <w:style w:type="character" w:customStyle="1" w:styleId="431pt">
    <w:name w:val="Подпись к картинке (43) + Курсив;Интервал 1 pt"/>
    <w:basedOn w:val="43"/>
    <w:rsid w:val="003215F2"/>
    <w:rPr>
      <w:i/>
      <w:iCs/>
      <w:spacing w:val="20"/>
    </w:rPr>
  </w:style>
  <w:style w:type="character" w:customStyle="1" w:styleId="83">
    <w:name w:val="Заголовок №8 (3)_"/>
    <w:basedOn w:val="a0"/>
    <w:link w:val="830"/>
    <w:rsid w:val="003215F2"/>
    <w:rPr>
      <w:rFonts w:ascii="Verdana" w:eastAsia="Verdana" w:hAnsi="Verdana" w:cs="Verdana"/>
      <w:spacing w:val="-10"/>
      <w:sz w:val="16"/>
      <w:szCs w:val="16"/>
      <w:shd w:val="clear" w:color="auto" w:fill="FFFFFF"/>
    </w:rPr>
  </w:style>
  <w:style w:type="character" w:customStyle="1" w:styleId="6Verdana12pt">
    <w:name w:val="Заголовок №6 + Verdana;12 pt"/>
    <w:basedOn w:val="61"/>
    <w:rsid w:val="003215F2"/>
    <w:rPr>
      <w:rFonts w:ascii="Verdana" w:eastAsia="Verdana" w:hAnsi="Verdana" w:cs="Verdana"/>
      <w:sz w:val="24"/>
      <w:szCs w:val="24"/>
    </w:rPr>
  </w:style>
  <w:style w:type="character" w:customStyle="1" w:styleId="62">
    <w:name w:val="Заголовок №6"/>
    <w:basedOn w:val="61"/>
    <w:rsid w:val="003215F2"/>
  </w:style>
  <w:style w:type="character" w:customStyle="1" w:styleId="690pt">
    <w:name w:val="Основной текст (69) + Интервал 0 pt"/>
    <w:basedOn w:val="69"/>
    <w:rsid w:val="003215F2"/>
    <w:rPr>
      <w:spacing w:val="0"/>
    </w:rPr>
  </w:style>
  <w:style w:type="character" w:customStyle="1" w:styleId="23">
    <w:name w:val="Оглавление 2 Знак"/>
    <w:basedOn w:val="a0"/>
    <w:link w:val="24"/>
    <w:rsid w:val="003215F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6">
    <w:name w:val="Оглавление (16)"/>
    <w:basedOn w:val="23"/>
    <w:rsid w:val="003215F2"/>
  </w:style>
  <w:style w:type="character" w:customStyle="1" w:styleId="54">
    <w:name w:val="Оглавление 5 Знак"/>
    <w:basedOn w:val="a0"/>
    <w:link w:val="55"/>
    <w:rsid w:val="003215F2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18">
    <w:name w:val="Оглавление (18)_"/>
    <w:basedOn w:val="a0"/>
    <w:link w:val="180"/>
    <w:rsid w:val="003215F2"/>
    <w:rPr>
      <w:rFonts w:ascii="SimSun" w:eastAsia="SimSun" w:hAnsi="SimSun" w:cs="SimSun"/>
      <w:spacing w:val="-10"/>
      <w:sz w:val="14"/>
      <w:szCs w:val="14"/>
      <w:shd w:val="clear" w:color="auto" w:fill="FFFFFF"/>
    </w:rPr>
  </w:style>
  <w:style w:type="character" w:customStyle="1" w:styleId="19">
    <w:name w:val="Оглавление (19)_"/>
    <w:basedOn w:val="a0"/>
    <w:link w:val="190"/>
    <w:rsid w:val="003215F2"/>
    <w:rPr>
      <w:rFonts w:ascii="Arial Narrow" w:eastAsia="Arial Narrow" w:hAnsi="Arial Narrow" w:cs="Arial Narrow"/>
      <w:sz w:val="52"/>
      <w:szCs w:val="52"/>
      <w:shd w:val="clear" w:color="auto" w:fill="FFFFFF"/>
    </w:rPr>
  </w:style>
  <w:style w:type="character" w:customStyle="1" w:styleId="15105pt">
    <w:name w:val="Основной текст (15) + 10;5 pt;Не полужирный"/>
    <w:basedOn w:val="15"/>
    <w:rsid w:val="003215F2"/>
    <w:rPr>
      <w:b/>
      <w:bCs/>
      <w:sz w:val="21"/>
      <w:szCs w:val="21"/>
    </w:rPr>
  </w:style>
  <w:style w:type="character" w:customStyle="1" w:styleId="150">
    <w:name w:val="Основной текст (15)"/>
    <w:basedOn w:val="15"/>
    <w:rsid w:val="003215F2"/>
  </w:style>
  <w:style w:type="character" w:customStyle="1" w:styleId="15Verdana8pt">
    <w:name w:val="Основной текст (15) + Verdana;8 pt"/>
    <w:basedOn w:val="15"/>
    <w:rsid w:val="003215F2"/>
    <w:rPr>
      <w:rFonts w:ascii="Verdana" w:eastAsia="Verdana" w:hAnsi="Verdana" w:cs="Verdana"/>
      <w:sz w:val="16"/>
      <w:szCs w:val="16"/>
    </w:rPr>
  </w:style>
  <w:style w:type="character" w:customStyle="1" w:styleId="49">
    <w:name w:val="Заголовок №4 (9)_"/>
    <w:basedOn w:val="a0"/>
    <w:link w:val="490"/>
    <w:rsid w:val="003215F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48">
    <w:name w:val="Основной текст (148)_"/>
    <w:basedOn w:val="a0"/>
    <w:link w:val="1480"/>
    <w:rsid w:val="003215F2"/>
    <w:rPr>
      <w:rFonts w:ascii="Arial Narrow" w:eastAsia="Arial Narrow" w:hAnsi="Arial Narrow" w:cs="Arial Narrow"/>
      <w:sz w:val="13"/>
      <w:szCs w:val="13"/>
      <w:shd w:val="clear" w:color="auto" w:fill="FFFFFF"/>
    </w:rPr>
  </w:style>
  <w:style w:type="character" w:customStyle="1" w:styleId="80">
    <w:name w:val="Подпись к таблице (8)"/>
    <w:basedOn w:val="8"/>
    <w:rsid w:val="003215F2"/>
  </w:style>
  <w:style w:type="character" w:customStyle="1" w:styleId="71">
    <w:name w:val="Подпись к таблице (7)"/>
    <w:basedOn w:val="70"/>
    <w:rsid w:val="003215F2"/>
  </w:style>
  <w:style w:type="character" w:customStyle="1" w:styleId="1380">
    <w:name w:val="Основной текст (138)"/>
    <w:basedOn w:val="138"/>
    <w:rsid w:val="003215F2"/>
  </w:style>
  <w:style w:type="character" w:customStyle="1" w:styleId="830pt">
    <w:name w:val="Заголовок №8 (3) + Интервал 0 pt"/>
    <w:basedOn w:val="83"/>
    <w:rsid w:val="003215F2"/>
    <w:rPr>
      <w:spacing w:val="0"/>
    </w:rPr>
  </w:style>
  <w:style w:type="character" w:customStyle="1" w:styleId="115pt">
    <w:name w:val="Основной текст + 11;5 pt;Курсив"/>
    <w:basedOn w:val="aa"/>
    <w:rsid w:val="003215F2"/>
    <w:rPr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440">
    <w:name w:val="Основной текст (144) + Не курсив"/>
    <w:basedOn w:val="144"/>
    <w:rsid w:val="003215F2"/>
    <w:rPr>
      <w:i/>
      <w:iCs/>
    </w:rPr>
  </w:style>
  <w:style w:type="character" w:customStyle="1" w:styleId="1441">
    <w:name w:val="Основной текст (144)"/>
    <w:basedOn w:val="144"/>
    <w:rsid w:val="003215F2"/>
  </w:style>
  <w:style w:type="character" w:customStyle="1" w:styleId="Verdana12pt0pt">
    <w:name w:val="Основной текст + Verdana;12 pt;Полужирный;Интервал 0 pt"/>
    <w:basedOn w:val="aa"/>
    <w:rsid w:val="003215F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85pt66">
    <w:name w:val="Основной текст + 8;5 pt;Масштаб 66%"/>
    <w:basedOn w:val="aa"/>
    <w:rsid w:val="003215F2"/>
    <w:rPr>
      <w:b w:val="0"/>
      <w:bCs w:val="0"/>
      <w:i w:val="0"/>
      <w:iCs w:val="0"/>
      <w:smallCaps w:val="0"/>
      <w:strike w:val="0"/>
      <w:spacing w:val="0"/>
      <w:w w:val="66"/>
      <w:sz w:val="17"/>
      <w:szCs w:val="17"/>
    </w:rPr>
  </w:style>
  <w:style w:type="character" w:customStyle="1" w:styleId="ArialNarrow12pt">
    <w:name w:val="Основной текст + Arial Narrow;12 pt"/>
    <w:basedOn w:val="aa"/>
    <w:rsid w:val="003215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4"/>
      <w:szCs w:val="24"/>
    </w:rPr>
  </w:style>
  <w:style w:type="character" w:customStyle="1" w:styleId="420">
    <w:name w:val="Подпись к картинке (42)"/>
    <w:basedOn w:val="42"/>
    <w:rsid w:val="003215F2"/>
  </w:style>
  <w:style w:type="character" w:customStyle="1" w:styleId="95pt0pt0">
    <w:name w:val="Основной текст + 9;5 pt;Полужирный;Интервал 0 pt"/>
    <w:basedOn w:val="aa"/>
    <w:rsid w:val="003215F2"/>
    <w:rPr>
      <w:b/>
      <w:bCs/>
      <w:i w:val="0"/>
      <w:iCs w:val="0"/>
      <w:smallCaps w:val="0"/>
      <w:strike w:val="0"/>
      <w:sz w:val="19"/>
      <w:szCs w:val="19"/>
    </w:rPr>
  </w:style>
  <w:style w:type="paragraph" w:customStyle="1" w:styleId="81">
    <w:name w:val="Основной текст8"/>
    <w:basedOn w:val="a"/>
    <w:rsid w:val="003215F2"/>
    <w:pPr>
      <w:shd w:val="clear" w:color="auto" w:fill="FFFFFF"/>
      <w:spacing w:line="0" w:lineRule="atLeast"/>
      <w:ind w:hanging="5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90">
    <w:name w:val="Основной текст (69)"/>
    <w:basedOn w:val="a"/>
    <w:link w:val="69"/>
    <w:rsid w:val="003215F2"/>
    <w:pPr>
      <w:shd w:val="clear" w:color="auto" w:fill="FFFFFF"/>
      <w:spacing w:before="360" w:after="180" w:line="0" w:lineRule="atLeast"/>
    </w:pPr>
    <w:rPr>
      <w:rFonts w:ascii="Verdana" w:eastAsia="Verdana" w:hAnsi="Verdana" w:cs="Verdana"/>
      <w:color w:val="auto"/>
      <w:spacing w:val="-10"/>
      <w:sz w:val="16"/>
      <w:szCs w:val="16"/>
      <w:lang w:eastAsia="en-US"/>
    </w:rPr>
  </w:style>
  <w:style w:type="paragraph" w:styleId="11">
    <w:name w:val="toc 1"/>
    <w:basedOn w:val="a"/>
    <w:link w:val="10"/>
    <w:autoRedefine/>
    <w:rsid w:val="003215F2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830">
    <w:name w:val="Заголовок №8 (3)"/>
    <w:basedOn w:val="a"/>
    <w:link w:val="83"/>
    <w:rsid w:val="003215F2"/>
    <w:pPr>
      <w:shd w:val="clear" w:color="auto" w:fill="FFFFFF"/>
      <w:spacing w:before="180" w:after="180" w:line="0" w:lineRule="atLeast"/>
      <w:outlineLvl w:val="7"/>
    </w:pPr>
    <w:rPr>
      <w:rFonts w:ascii="Verdana" w:eastAsia="Verdana" w:hAnsi="Verdana" w:cs="Verdana"/>
      <w:color w:val="auto"/>
      <w:spacing w:val="-10"/>
      <w:sz w:val="16"/>
      <w:szCs w:val="16"/>
      <w:lang w:eastAsia="en-US"/>
    </w:rPr>
  </w:style>
  <w:style w:type="paragraph" w:styleId="24">
    <w:name w:val="toc 2"/>
    <w:basedOn w:val="a"/>
    <w:link w:val="23"/>
    <w:autoRedefine/>
    <w:rsid w:val="003215F2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styleId="55">
    <w:name w:val="toc 5"/>
    <w:basedOn w:val="a"/>
    <w:link w:val="54"/>
    <w:autoRedefine/>
    <w:rsid w:val="003215F2"/>
    <w:pPr>
      <w:shd w:val="clear" w:color="auto" w:fill="FFFFFF"/>
      <w:spacing w:line="571" w:lineRule="exact"/>
      <w:jc w:val="both"/>
    </w:pPr>
    <w:rPr>
      <w:rFonts w:ascii="Arial Narrow" w:eastAsia="Arial Narrow" w:hAnsi="Arial Narrow" w:cs="Arial Narrow"/>
      <w:color w:val="auto"/>
      <w:sz w:val="18"/>
      <w:szCs w:val="18"/>
      <w:lang w:eastAsia="en-US"/>
    </w:rPr>
  </w:style>
  <w:style w:type="paragraph" w:customStyle="1" w:styleId="180">
    <w:name w:val="Оглавление (18)"/>
    <w:basedOn w:val="a"/>
    <w:link w:val="18"/>
    <w:rsid w:val="003215F2"/>
    <w:pPr>
      <w:shd w:val="clear" w:color="auto" w:fill="FFFFFF"/>
      <w:spacing w:line="571" w:lineRule="exact"/>
      <w:jc w:val="both"/>
    </w:pPr>
    <w:rPr>
      <w:rFonts w:ascii="SimSun" w:eastAsia="SimSun" w:hAnsi="SimSun" w:cs="SimSun"/>
      <w:color w:val="auto"/>
      <w:spacing w:val="-10"/>
      <w:sz w:val="14"/>
      <w:szCs w:val="14"/>
      <w:lang w:eastAsia="en-US"/>
    </w:rPr>
  </w:style>
  <w:style w:type="paragraph" w:customStyle="1" w:styleId="190">
    <w:name w:val="Оглавление (19)"/>
    <w:basedOn w:val="a"/>
    <w:link w:val="19"/>
    <w:rsid w:val="003215F2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color w:val="auto"/>
      <w:sz w:val="52"/>
      <w:szCs w:val="52"/>
      <w:lang w:eastAsia="en-US"/>
    </w:rPr>
  </w:style>
  <w:style w:type="paragraph" w:customStyle="1" w:styleId="490">
    <w:name w:val="Заголовок №4 (9)"/>
    <w:basedOn w:val="a"/>
    <w:link w:val="49"/>
    <w:rsid w:val="003215F2"/>
    <w:pPr>
      <w:shd w:val="clear" w:color="auto" w:fill="FFFFFF"/>
      <w:spacing w:after="600" w:line="571" w:lineRule="exact"/>
      <w:jc w:val="both"/>
      <w:outlineLvl w:val="3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1480">
    <w:name w:val="Основной текст (148)"/>
    <w:basedOn w:val="a"/>
    <w:link w:val="148"/>
    <w:rsid w:val="003215F2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13"/>
      <w:szCs w:val="13"/>
      <w:lang w:eastAsia="en-US"/>
    </w:rPr>
  </w:style>
  <w:style w:type="character" w:styleId="af5">
    <w:name w:val="Hyperlink"/>
    <w:basedOn w:val="a0"/>
    <w:uiPriority w:val="99"/>
    <w:unhideWhenUsed/>
    <w:rsid w:val="00290B59"/>
    <w:rPr>
      <w:color w:val="0563C1"/>
      <w:u w:val="single"/>
    </w:rPr>
  </w:style>
  <w:style w:type="character" w:customStyle="1" w:styleId="apple-converted-space">
    <w:name w:val="apple-converted-space"/>
    <w:basedOn w:val="a0"/>
    <w:rsid w:val="00187305"/>
  </w:style>
  <w:style w:type="paragraph" w:styleId="af6">
    <w:name w:val="Normal (Web)"/>
    <w:basedOn w:val="a"/>
    <w:uiPriority w:val="99"/>
    <w:semiHidden/>
    <w:unhideWhenUsed/>
    <w:rsid w:val="007E02A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3">
    <w:name w:val="c3"/>
    <w:basedOn w:val="a"/>
    <w:rsid w:val="002039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7">
    <w:name w:val="c17"/>
    <w:basedOn w:val="a0"/>
    <w:rsid w:val="0020395F"/>
  </w:style>
  <w:style w:type="character" w:customStyle="1" w:styleId="c8">
    <w:name w:val="c8"/>
    <w:basedOn w:val="a0"/>
    <w:rsid w:val="0020395F"/>
  </w:style>
  <w:style w:type="character" w:styleId="af7">
    <w:name w:val="Emphasis"/>
    <w:basedOn w:val="a0"/>
    <w:uiPriority w:val="20"/>
    <w:qFormat/>
    <w:rsid w:val="00965205"/>
    <w:rPr>
      <w:i/>
      <w:iCs/>
    </w:rPr>
  </w:style>
  <w:style w:type="table" w:styleId="af8">
    <w:name w:val="Table Grid"/>
    <w:basedOn w:val="a1"/>
    <w:uiPriority w:val="39"/>
    <w:rsid w:val="003673CE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E72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Body Text"/>
    <w:basedOn w:val="a"/>
    <w:link w:val="afa"/>
    <w:semiHidden/>
    <w:rsid w:val="002D6AE9"/>
    <w:pPr>
      <w:widowControl w:val="0"/>
      <w:shd w:val="clear" w:color="auto" w:fill="FFFFFF"/>
      <w:suppressAutoHyphens/>
      <w:spacing w:line="482" w:lineRule="exact"/>
    </w:pPr>
    <w:rPr>
      <w:rFonts w:ascii="Times New Roman" w:eastAsia="Courier New" w:hAnsi="Times New Roman" w:cs="Times New Roman"/>
      <w:color w:val="auto"/>
      <w:sz w:val="26"/>
      <w:szCs w:val="26"/>
      <w:lang w:eastAsia="ar-SA"/>
    </w:rPr>
  </w:style>
  <w:style w:type="character" w:customStyle="1" w:styleId="afa">
    <w:name w:val="Основной текст Знак"/>
    <w:basedOn w:val="a0"/>
    <w:link w:val="af9"/>
    <w:semiHidden/>
    <w:rsid w:val="002D6AE9"/>
    <w:rPr>
      <w:rFonts w:ascii="Times New Roman" w:eastAsia="Courier New" w:hAnsi="Times New Roman"/>
      <w:sz w:val="26"/>
      <w:szCs w:val="26"/>
      <w:shd w:val="clear" w:color="auto" w:fill="FFFFFF"/>
      <w:lang w:eastAsia="ar-SA"/>
    </w:rPr>
  </w:style>
  <w:style w:type="paragraph" w:customStyle="1" w:styleId="Default">
    <w:name w:val="Default"/>
    <w:rsid w:val="00615F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278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012">
          <w:marLeft w:val="0"/>
          <w:marRight w:val="0"/>
          <w:marTop w:val="134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</w:div>
      </w:divsChild>
    </w:div>
    <w:div w:id="17061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chart" Target="charts/chart3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77;&#1088;&#1075;&#1077;&#1081;%20&#1048;&#1083;&#1100;&#1080;&#1085;\Desktop\&#1092;&#1072;&#1089;&#1086;&#1083;&#1100;%20&#1090;&#1080;&#1087;&#1086;&#1074;&#1072;&#1103;%20&#1087;&#1086;&#1095;&#1074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77;&#1088;&#1075;&#1077;&#1081;%20&#1048;&#1083;&#1100;&#1080;&#1085;\Desktop\&#1092;&#1072;&#1089;&#1086;&#1083;&#1100;%20&#1090;&#1080;&#1087;&#1086;&#1074;&#1072;&#1103;%20&#1087;&#1086;&#1095;&#107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plotArea>
      <c:layout>
        <c:manualLayout>
          <c:layoutTarget val="inner"/>
          <c:xMode val="edge"/>
          <c:yMode val="edge"/>
          <c:x val="0.15227094425013071"/>
          <c:y val="5.0523411536015819E-2"/>
          <c:w val="0.70194023736808386"/>
          <c:h val="0.75610756470921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Всхожесть семян тест-культуры в разных почвах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bg1"/>
              </a:solidFill>
            </a:ln>
          </c:spPr>
          <c:dPt>
            <c:idx val="0"/>
            <c:spPr>
              <a:solidFill>
                <a:srgbClr val="00B050"/>
              </a:solidFill>
              <a:ln>
                <a:solidFill>
                  <a:schemeClr val="bg1"/>
                </a:solidFill>
              </a:ln>
            </c:spPr>
          </c:dPt>
          <c:dPt>
            <c:idx val="1"/>
            <c:spPr>
              <a:solidFill>
                <a:srgbClr val="00B050"/>
              </a:solidFill>
              <a:ln>
                <a:solidFill>
                  <a:schemeClr val="bg1"/>
                </a:solidFill>
              </a:ln>
            </c:spPr>
          </c:dPt>
          <c:dPt>
            <c:idx val="3"/>
            <c:spPr>
              <a:solidFill>
                <a:srgbClr val="002060"/>
              </a:solidFill>
              <a:ln>
                <a:solidFill>
                  <a:schemeClr val="bg1"/>
                </a:solidFill>
              </a:ln>
            </c:spPr>
          </c:dPt>
          <c:cat>
            <c:strRef>
              <c:f>Лист1!$A$2:$A$5</c:f>
              <c:strCache>
                <c:ptCount val="4"/>
                <c:pt idx="0">
                  <c:v>Салат почва урб-ая</c:v>
                </c:pt>
                <c:pt idx="1">
                  <c:v>Салат почва иск-ая</c:v>
                </c:pt>
                <c:pt idx="2">
                  <c:v>Фасоль почва урб-ая</c:v>
                </c:pt>
                <c:pt idx="3">
                  <c:v>Фасоль почва иск-ая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</c:v>
                </c:pt>
                <c:pt idx="1">
                  <c:v>100</c:v>
                </c:pt>
                <c:pt idx="2">
                  <c:v>0</c:v>
                </c:pt>
                <c:pt idx="3">
                  <c:v>60</c:v>
                </c:pt>
              </c:numCache>
            </c:numRef>
          </c:val>
        </c:ser>
        <c:axId val="130355968"/>
        <c:axId val="130357504"/>
      </c:barChart>
      <c:catAx>
        <c:axId val="130355968"/>
        <c:scaling>
          <c:orientation val="minMax"/>
        </c:scaling>
        <c:axPos val="b"/>
        <c:numFmt formatCode="General" sourceLinked="1"/>
        <c:majorTickMark val="none"/>
        <c:tickLblPos val="nextTo"/>
        <c:crossAx val="130357504"/>
        <c:crosses val="autoZero"/>
        <c:auto val="1"/>
        <c:lblAlgn val="ctr"/>
        <c:lblOffset val="100"/>
      </c:catAx>
      <c:valAx>
        <c:axId val="13035750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Всхожесть, %</a:t>
                </a:r>
              </a:p>
            </c:rich>
          </c:tx>
          <c:layout>
            <c:manualLayout>
              <c:xMode val="edge"/>
              <c:yMode val="edge"/>
              <c:x val="4.366499642090195E-2"/>
              <c:y val="0.32546028490910406"/>
            </c:manualLayout>
          </c:layout>
        </c:title>
        <c:numFmt formatCode="General" sourceLinked="1"/>
        <c:majorTickMark val="none"/>
        <c:tickLblPos val="nextTo"/>
        <c:crossAx val="130355968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817982564288126E-2"/>
          <c:y val="0.1005620725980681"/>
          <c:w val="0.57475054680664917"/>
          <c:h val="0.76727604096620838"/>
        </c:manualLayout>
      </c:layout>
      <c:lineChart>
        <c:grouping val="standard"/>
        <c:ser>
          <c:idx val="0"/>
          <c:order val="0"/>
          <c:tx>
            <c:strRef>
              <c:f>Лист1!$C$26</c:f>
              <c:strCache>
                <c:ptCount val="1"/>
                <c:pt idx="0">
                  <c:v>фасоль (иск-ая почва)</c:v>
                </c:pt>
              </c:strCache>
            </c:strRef>
          </c:tx>
          <c:marker>
            <c:symbol val="none"/>
          </c:marker>
          <c:trendline>
            <c:trendlineType val="power"/>
            <c:dispRSqr val="1"/>
            <c:dispEq val="1"/>
            <c:trendlineLbl>
              <c:layout>
                <c:manualLayout>
                  <c:x val="0.37275317872568192"/>
                  <c:y val="-3.4710836305467736E-2"/>
                </c:manualLayout>
              </c:layout>
              <c:numFmt formatCode="General" sourceLinked="0"/>
            </c:trendlineLbl>
          </c:trendline>
          <c:val>
            <c:numRef>
              <c:f>Лист1!$D$26:$I$26</c:f>
              <c:numCache>
                <c:formatCode>General</c:formatCode>
                <c:ptCount val="6"/>
                <c:pt idx="0">
                  <c:v>5</c:v>
                </c:pt>
                <c:pt idx="1">
                  <c:v>9</c:v>
                </c:pt>
                <c:pt idx="2">
                  <c:v>12</c:v>
                </c:pt>
                <c:pt idx="3">
                  <c:v>14</c:v>
                </c:pt>
                <c:pt idx="4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Лист1!$C$27</c:f>
              <c:strCache>
                <c:ptCount val="1"/>
                <c:pt idx="0">
                  <c:v>салат 1 (иск-ая почва)</c:v>
                </c:pt>
              </c:strCache>
            </c:strRef>
          </c:tx>
          <c:marker>
            <c:symbol val="none"/>
          </c:marker>
          <c:trendline>
            <c:trendlineType val="power"/>
            <c:dispRSqr val="1"/>
            <c:dispEq val="1"/>
            <c:trendlineLbl>
              <c:layout>
                <c:manualLayout>
                  <c:x val="0.37275317872568192"/>
                  <c:y val="3.7485172138187646E-3"/>
                </c:manualLayout>
              </c:layout>
              <c:numFmt formatCode="General" sourceLinked="0"/>
            </c:trendlineLbl>
          </c:trendline>
          <c:val>
            <c:numRef>
              <c:f>Лист1!$D$27:$I$27</c:f>
              <c:numCache>
                <c:formatCode>General</c:formatCode>
                <c:ptCount val="6"/>
                <c:pt idx="0">
                  <c:v>4</c:v>
                </c:pt>
                <c:pt idx="1">
                  <c:v>7</c:v>
                </c:pt>
                <c:pt idx="2">
                  <c:v>10</c:v>
                </c:pt>
                <c:pt idx="3">
                  <c:v>12</c:v>
                </c:pt>
                <c:pt idx="4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Лист1!$C$28</c:f>
              <c:strCache>
                <c:ptCount val="1"/>
                <c:pt idx="0">
                  <c:v>салат 2 (иск-ая почва)</c:v>
                </c:pt>
              </c:strCache>
            </c:strRef>
          </c:tx>
          <c:marker>
            <c:symbol val="none"/>
          </c:marker>
          <c:trendline>
            <c:trendlineType val="power"/>
            <c:dispRSqr val="1"/>
            <c:dispEq val="1"/>
            <c:trendlineLbl>
              <c:layout>
                <c:manualLayout>
                  <c:x val="0.37489084439477277"/>
                  <c:y val="1.2500681983212823E-2"/>
                </c:manualLayout>
              </c:layout>
              <c:numFmt formatCode="General" sourceLinked="0"/>
            </c:trendlineLbl>
          </c:trendline>
          <c:val>
            <c:numRef>
              <c:f>Лист1!$D$28:$I$28</c:f>
              <c:numCache>
                <c:formatCode>General</c:formatCode>
                <c:ptCount val="6"/>
                <c:pt idx="0">
                  <c:v>1</c:v>
                </c:pt>
                <c:pt idx="1">
                  <c:v>4</c:v>
                </c:pt>
                <c:pt idx="2">
                  <c:v>5</c:v>
                </c:pt>
                <c:pt idx="3">
                  <c:v>7</c:v>
                </c:pt>
                <c:pt idx="4">
                  <c:v>9</c:v>
                </c:pt>
                <c:pt idx="5">
                  <c:v>12</c:v>
                </c:pt>
              </c:numCache>
            </c:numRef>
          </c:val>
        </c:ser>
        <c:ser>
          <c:idx val="3"/>
          <c:order val="3"/>
          <c:tx>
            <c:strRef>
              <c:f>Лист1!$C$29</c:f>
              <c:strCache>
                <c:ptCount val="1"/>
                <c:pt idx="0">
                  <c:v>салат (урб-ая почва)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0.3867119672247058"/>
                  <c:y val="-2.915822741735629E-2"/>
                </c:manualLayout>
              </c:layout>
              <c:numFmt formatCode="General" sourceLinked="0"/>
            </c:trendlineLbl>
          </c:trendline>
          <c:val>
            <c:numRef>
              <c:f>Лист1!$D$29:$I$29</c:f>
              <c:numCache>
                <c:formatCode>General</c:formatCode>
                <c:ptCount val="6"/>
                <c:pt idx="1">
                  <c:v>4</c:v>
                </c:pt>
                <c:pt idx="3">
                  <c:v>5</c:v>
                </c:pt>
                <c:pt idx="4">
                  <c:v>5.5</c:v>
                </c:pt>
                <c:pt idx="5">
                  <c:v>7</c:v>
                </c:pt>
              </c:numCache>
            </c:numRef>
          </c:val>
        </c:ser>
        <c:marker val="1"/>
        <c:axId val="148556416"/>
        <c:axId val="161821824"/>
      </c:lineChart>
      <c:catAx>
        <c:axId val="1485564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 baseline="0"/>
                  <a:t>Дни экспозиции</a:t>
                </a:r>
              </a:p>
            </c:rich>
          </c:tx>
          <c:layout>
            <c:manualLayout>
              <c:xMode val="edge"/>
              <c:yMode val="edge"/>
              <c:x val="0.33436964129484387"/>
              <c:y val="0.93261932884650245"/>
            </c:manualLayout>
          </c:layout>
        </c:title>
        <c:tickLblPos val="nextTo"/>
        <c:crossAx val="161821824"/>
        <c:crosses val="autoZero"/>
        <c:auto val="1"/>
        <c:lblAlgn val="ctr"/>
        <c:lblOffset val="100"/>
      </c:catAx>
      <c:valAx>
        <c:axId val="1618218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200"/>
                  <a:t>Рост побега, см</a:t>
                </a:r>
              </a:p>
            </c:rich>
          </c:tx>
        </c:title>
        <c:numFmt formatCode="General" sourceLinked="1"/>
        <c:tickLblPos val="nextTo"/>
        <c:crossAx val="148556416"/>
        <c:crosses val="autoZero"/>
        <c:crossBetween val="between"/>
      </c:valAx>
    </c:plotArea>
    <c:legend>
      <c:legendPos val="r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>
        <c:manualLayout>
          <c:xMode val="edge"/>
          <c:yMode val="edge"/>
          <c:x val="0.6788945756780479"/>
          <c:y val="0.16958130383173844"/>
          <c:w val="0.16501986312253791"/>
          <c:h val="0.55137643508847534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289144455322017"/>
          <c:y val="7.7160764188594452E-2"/>
          <c:w val="0.57801639089705448"/>
          <c:h val="0.82099923370338534"/>
        </c:manualLayout>
      </c:layout>
      <c:lineChart>
        <c:grouping val="standard"/>
        <c:ser>
          <c:idx val="0"/>
          <c:order val="0"/>
          <c:tx>
            <c:strRef>
              <c:f>Лист1!$C$15</c:f>
              <c:strCache>
                <c:ptCount val="1"/>
                <c:pt idx="0">
                  <c:v>фасоль (иск-ая почва)</c:v>
                </c:pt>
              </c:strCache>
            </c:strRef>
          </c:tx>
          <c:trendline>
            <c:trendlineType val="exp"/>
            <c:dispRSqr val="1"/>
            <c:dispEq val="1"/>
            <c:trendlineLbl>
              <c:layout>
                <c:manualLayout>
                  <c:x val="0.37008614624326497"/>
                  <c:y val="-0.11854085462003607"/>
                </c:manualLayout>
              </c:layout>
              <c:numFmt formatCode="General" sourceLinked="0"/>
            </c:trendlineLbl>
          </c:trendline>
          <c:val>
            <c:numRef>
              <c:f>Лист1!$D$15:$I$15</c:f>
              <c:numCache>
                <c:formatCode>General</c:formatCode>
                <c:ptCount val="6"/>
                <c:pt idx="0">
                  <c:v>72</c:v>
                </c:pt>
                <c:pt idx="1">
                  <c:v>70</c:v>
                </c:pt>
                <c:pt idx="2">
                  <c:v>68</c:v>
                </c:pt>
                <c:pt idx="3">
                  <c:v>65</c:v>
                </c:pt>
                <c:pt idx="4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Лист1!$C$16</c:f>
              <c:strCache>
                <c:ptCount val="1"/>
                <c:pt idx="0">
                  <c:v>салат 1 (иск-ная почва)</c:v>
                </c:pt>
              </c:strCache>
            </c:strRef>
          </c:tx>
          <c:trendline>
            <c:trendlineType val="exp"/>
            <c:dispRSqr val="1"/>
            <c:dispEq val="1"/>
            <c:trendlineLbl>
              <c:layout>
                <c:manualLayout>
                  <c:x val="0.37008614624326497"/>
                  <c:y val="1.4229071694707305E-2"/>
                </c:manualLayout>
              </c:layout>
              <c:numFmt formatCode="General" sourceLinked="0"/>
            </c:trendlineLbl>
          </c:trendline>
          <c:val>
            <c:numRef>
              <c:f>Лист1!$D$16:$I$16</c:f>
              <c:numCache>
                <c:formatCode>General</c:formatCode>
                <c:ptCount val="6"/>
                <c:pt idx="0">
                  <c:v>90</c:v>
                </c:pt>
                <c:pt idx="1">
                  <c:v>85</c:v>
                </c:pt>
                <c:pt idx="2">
                  <c:v>75</c:v>
                </c:pt>
                <c:pt idx="3">
                  <c:v>73</c:v>
                </c:pt>
              </c:numCache>
            </c:numRef>
          </c:val>
        </c:ser>
        <c:ser>
          <c:idx val="2"/>
          <c:order val="2"/>
          <c:tx>
            <c:strRef>
              <c:f>Лист1!$C$17</c:f>
              <c:strCache>
                <c:ptCount val="1"/>
                <c:pt idx="0">
                  <c:v>салат 2 (иск-ная почва)</c:v>
                </c:pt>
              </c:strCache>
            </c:strRef>
          </c:tx>
          <c:trendline>
            <c:trendlineType val="exp"/>
            <c:dispRSqr val="1"/>
            <c:dispEq val="1"/>
            <c:trendlineLbl>
              <c:layout>
                <c:manualLayout>
                  <c:x val="0.35891675896220793"/>
                  <c:y val="-2.9196876368334949E-2"/>
                </c:manualLayout>
              </c:layout>
              <c:numFmt formatCode="General" sourceLinked="0"/>
            </c:trendlineLbl>
          </c:trendline>
          <c:val>
            <c:numRef>
              <c:f>Лист1!$D$17:$I$17</c:f>
              <c:numCache>
                <c:formatCode>General</c:formatCode>
                <c:ptCount val="6"/>
                <c:pt idx="0">
                  <c:v>85</c:v>
                </c:pt>
                <c:pt idx="1">
                  <c:v>70</c:v>
                </c:pt>
                <c:pt idx="2">
                  <c:v>65</c:v>
                </c:pt>
                <c:pt idx="3">
                  <c:v>55</c:v>
                </c:pt>
                <c:pt idx="4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Лист1!$C$18</c:f>
              <c:strCache>
                <c:ptCount val="1"/>
                <c:pt idx="0">
                  <c:v>салат (урб-ная почва)</c:v>
                </c:pt>
              </c:strCache>
            </c:strRef>
          </c:tx>
          <c:trendline>
            <c:trendlineType val="linear"/>
            <c:dispRSqr val="1"/>
            <c:dispEq val="1"/>
            <c:trendlineLbl>
              <c:layout>
                <c:manualLayout>
                  <c:x val="0.37008614624326497"/>
                  <c:y val="0.18845561826577731"/>
                </c:manualLayout>
              </c:layout>
              <c:numFmt formatCode="General" sourceLinked="0"/>
            </c:trendlineLbl>
          </c:trendline>
          <c:val>
            <c:numRef>
              <c:f>Лист1!$D$18:$I$18</c:f>
              <c:numCache>
                <c:formatCode>General</c:formatCode>
                <c:ptCount val="6"/>
                <c:pt idx="1">
                  <c:v>75</c:v>
                </c:pt>
                <c:pt idx="3">
                  <c:v>65</c:v>
                </c:pt>
                <c:pt idx="4">
                  <c:v>60</c:v>
                </c:pt>
                <c:pt idx="5">
                  <c:v>56</c:v>
                </c:pt>
              </c:numCache>
            </c:numRef>
          </c:val>
        </c:ser>
        <c:marker val="1"/>
        <c:axId val="130213376"/>
        <c:axId val="130215296"/>
      </c:lineChart>
      <c:catAx>
        <c:axId val="1302133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 baseline="0"/>
                  <a:t>Дни экспозиции</a:t>
                </a:r>
              </a:p>
            </c:rich>
          </c:tx>
        </c:title>
        <c:tickLblPos val="nextTo"/>
        <c:crossAx val="130215296"/>
        <c:crosses val="autoZero"/>
        <c:auto val="1"/>
        <c:lblAlgn val="ctr"/>
        <c:lblOffset val="100"/>
      </c:catAx>
      <c:valAx>
        <c:axId val="13021529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200" baseline="0"/>
                  <a:t>Угол наклона побега, </a:t>
                </a:r>
                <a:r>
                  <a:rPr lang="ru-RU" sz="1200" baseline="0">
                    <a:latin typeface="Times New Roman"/>
                    <a:cs typeface="Times New Roman"/>
                  </a:rPr>
                  <a:t>℃</a:t>
                </a:r>
                <a:endParaRPr lang="ru-RU" sz="1200" baseline="0"/>
              </a:p>
            </c:rich>
          </c:tx>
          <c:layout>
            <c:manualLayout>
              <c:xMode val="edge"/>
              <c:yMode val="edge"/>
              <c:x val="3.8899154084427366E-2"/>
              <c:y val="0.25852985708140691"/>
            </c:manualLayout>
          </c:layout>
        </c:title>
        <c:numFmt formatCode="General" sourceLinked="1"/>
        <c:tickLblPos val="nextTo"/>
        <c:crossAx val="130213376"/>
        <c:crosses val="autoZero"/>
        <c:crossBetween val="between"/>
      </c:valAx>
    </c:plotArea>
    <c:legend>
      <c:legendPos val="r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>
        <c:manualLayout>
          <c:xMode val="edge"/>
          <c:yMode val="edge"/>
          <c:x val="0.69652801141571075"/>
          <c:y val="0.24202065155153701"/>
          <c:w val="0.16641145939111787"/>
          <c:h val="0.4586833858942461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2E772-A378-4FDA-A85F-F7B605CC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6017</Words>
  <Characters>34299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40236</CharactersWithSpaces>
  <SharedDoc>false</SharedDoc>
  <HLinks>
    <vt:vector size="24" baseType="variant">
      <vt:variant>
        <vt:i4>1376343</vt:i4>
      </vt:variant>
      <vt:variant>
        <vt:i4>225</vt:i4>
      </vt:variant>
      <vt:variant>
        <vt:i4>0</vt:i4>
      </vt:variant>
      <vt:variant>
        <vt:i4>5</vt:i4>
      </vt:variant>
      <vt:variant>
        <vt:lpwstr>http://www.bibliolink.ru/publ/10-1-0-577</vt:lpwstr>
      </vt:variant>
      <vt:variant>
        <vt:lpwstr/>
      </vt:variant>
      <vt:variant>
        <vt:i4>3407954</vt:i4>
      </vt:variant>
      <vt:variant>
        <vt:i4>222</vt:i4>
      </vt:variant>
      <vt:variant>
        <vt:i4>0</vt:i4>
      </vt:variant>
      <vt:variant>
        <vt:i4>5</vt:i4>
      </vt:variant>
      <vt:variant>
        <vt:lpwstr>http://www.studmed.ru/duka-m-homenko-t-savka-e-fiziologiya-rasteniy-praktikum-dlya-studentov-biologo-pochvennogo-fakulteta_c7f054cec4c.html</vt:lpwstr>
      </vt:variant>
      <vt:variant>
        <vt:lpwstr/>
      </vt:variant>
      <vt:variant>
        <vt:i4>1835100</vt:i4>
      </vt:variant>
      <vt:variant>
        <vt:i4>219</vt:i4>
      </vt:variant>
      <vt:variant>
        <vt:i4>0</vt:i4>
      </vt:variant>
      <vt:variant>
        <vt:i4>5</vt:i4>
      </vt:variant>
      <vt:variant>
        <vt:lpwstr>http://www.bibliolink.ru/publ/82-1-0-950</vt:lpwstr>
      </vt:variant>
      <vt:variant>
        <vt:lpwstr/>
      </vt:variant>
      <vt:variant>
        <vt:i4>394344</vt:i4>
      </vt:variant>
      <vt:variant>
        <vt:i4>0</vt:i4>
      </vt:variant>
      <vt:variant>
        <vt:i4>0</vt:i4>
      </vt:variant>
      <vt:variant>
        <vt:i4>5</vt:i4>
      </vt:variant>
      <vt:variant>
        <vt:lpwstr>http://величие-страны.рф/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Сергей</dc:creator>
  <cp:lastModifiedBy>Пользователь</cp:lastModifiedBy>
  <cp:revision>3</cp:revision>
  <dcterms:created xsi:type="dcterms:W3CDTF">2020-10-19T06:01:00Z</dcterms:created>
  <dcterms:modified xsi:type="dcterms:W3CDTF">2020-10-19T06:15:00Z</dcterms:modified>
</cp:coreProperties>
</file>