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FC" w:rsidRPr="00264B83" w:rsidRDefault="009030FC" w:rsidP="00F76256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</w:t>
      </w:r>
      <w:r w:rsidR="00264B83">
        <w:rPr>
          <w:rFonts w:ascii="Times New Roman" w:hAnsi="Times New Roman" w:cs="Times New Roman"/>
          <w:sz w:val="28"/>
        </w:rPr>
        <w:t>учреждение дополнительного образования «Центр дополнительного образования»</w:t>
      </w:r>
      <w:r>
        <w:rPr>
          <w:rFonts w:ascii="Times New Roman" w:hAnsi="Times New Roman" w:cs="Times New Roman"/>
          <w:sz w:val="28"/>
        </w:rPr>
        <w:t xml:space="preserve"> Елецкого</w:t>
      </w:r>
      <w:r w:rsidR="00264B83">
        <w:rPr>
          <w:rFonts w:ascii="Times New Roman" w:hAnsi="Times New Roman" w:cs="Times New Roman"/>
          <w:sz w:val="28"/>
        </w:rPr>
        <w:t xml:space="preserve"> муниципального</w:t>
      </w:r>
      <w:r>
        <w:rPr>
          <w:rFonts w:ascii="Times New Roman" w:hAnsi="Times New Roman" w:cs="Times New Roman"/>
          <w:sz w:val="28"/>
        </w:rPr>
        <w:t xml:space="preserve"> района</w:t>
      </w:r>
      <w:r w:rsidR="00264B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Липецкой области</w:t>
      </w: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264B83" w:rsidRDefault="00F76256" w:rsidP="00F76256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Липецкая область, Елецкий район, п. Солидарность</w:t>
      </w:r>
    </w:p>
    <w:p w:rsidR="00264B83" w:rsidRDefault="00264B83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264B83" w:rsidRDefault="00264B83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264B83" w:rsidRPr="00F76256" w:rsidRDefault="00F76256" w:rsidP="00F76256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76256">
        <w:rPr>
          <w:rFonts w:ascii="Times New Roman" w:hAnsi="Times New Roman" w:cs="Times New Roman"/>
          <w:b/>
          <w:sz w:val="28"/>
        </w:rPr>
        <w:t>Номинация «Современная химия»</w:t>
      </w:r>
    </w:p>
    <w:p w:rsidR="00264B83" w:rsidRDefault="00264B83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264B83" w:rsidRDefault="00264B83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264B83" w:rsidRDefault="00264B83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Pr="00F76256" w:rsidRDefault="009030FC" w:rsidP="00F76256">
      <w:pPr>
        <w:spacing w:line="276" w:lineRule="auto"/>
        <w:jc w:val="center"/>
        <w:rPr>
          <w:sz w:val="52"/>
          <w:szCs w:val="52"/>
        </w:rPr>
      </w:pPr>
      <w:r w:rsidRPr="00F76256">
        <w:rPr>
          <w:rFonts w:ascii="Times New Roman" w:hAnsi="Times New Roman" w:cs="Times New Roman"/>
          <w:b/>
          <w:sz w:val="52"/>
          <w:szCs w:val="52"/>
        </w:rPr>
        <w:t xml:space="preserve">Содержание фосфора и </w:t>
      </w:r>
      <w:r w:rsidR="00264B83" w:rsidRPr="00F76256">
        <w:rPr>
          <w:rFonts w:ascii="Times New Roman" w:hAnsi="Times New Roman" w:cs="Times New Roman"/>
          <w:b/>
          <w:sz w:val="52"/>
          <w:szCs w:val="52"/>
        </w:rPr>
        <w:t>а</w:t>
      </w:r>
      <w:r w:rsidR="00F76256" w:rsidRPr="00F76256">
        <w:rPr>
          <w:rFonts w:ascii="Times New Roman" w:hAnsi="Times New Roman" w:cs="Times New Roman"/>
          <w:b/>
          <w:sz w:val="52"/>
          <w:szCs w:val="52"/>
        </w:rPr>
        <w:t xml:space="preserve">ммония в почве различных полей </w:t>
      </w:r>
      <w:r w:rsidRPr="00F76256">
        <w:rPr>
          <w:rFonts w:ascii="Times New Roman" w:hAnsi="Times New Roman" w:cs="Times New Roman"/>
          <w:b/>
          <w:sz w:val="52"/>
          <w:szCs w:val="52"/>
        </w:rPr>
        <w:t>сель</w:t>
      </w:r>
      <w:r w:rsidR="00264B83" w:rsidRPr="00F76256">
        <w:rPr>
          <w:rFonts w:ascii="Times New Roman" w:hAnsi="Times New Roman" w:cs="Times New Roman"/>
          <w:b/>
          <w:sz w:val="52"/>
          <w:szCs w:val="52"/>
        </w:rPr>
        <w:t>ско</w:t>
      </w:r>
      <w:r w:rsidRPr="00F76256">
        <w:rPr>
          <w:rFonts w:ascii="Times New Roman" w:hAnsi="Times New Roman" w:cs="Times New Roman"/>
          <w:b/>
          <w:sz w:val="52"/>
          <w:szCs w:val="52"/>
        </w:rPr>
        <w:t>хоз</w:t>
      </w:r>
      <w:r w:rsidR="00264B83" w:rsidRPr="00F76256">
        <w:rPr>
          <w:rFonts w:ascii="Times New Roman" w:hAnsi="Times New Roman" w:cs="Times New Roman"/>
          <w:b/>
          <w:sz w:val="52"/>
          <w:szCs w:val="52"/>
        </w:rPr>
        <w:t xml:space="preserve">яйственного </w:t>
      </w:r>
      <w:r w:rsidR="002E4A9D">
        <w:rPr>
          <w:rFonts w:ascii="Times New Roman" w:hAnsi="Times New Roman" w:cs="Times New Roman"/>
          <w:b/>
          <w:sz w:val="52"/>
          <w:szCs w:val="52"/>
        </w:rPr>
        <w:t>предприятия «ТРИО</w:t>
      </w:r>
      <w:bookmarkStart w:id="0" w:name="_GoBack"/>
      <w:bookmarkEnd w:id="0"/>
      <w:r w:rsidR="002E4A9D">
        <w:rPr>
          <w:rFonts w:ascii="Times New Roman" w:hAnsi="Times New Roman" w:cs="Times New Roman"/>
          <w:b/>
          <w:sz w:val="52"/>
          <w:szCs w:val="52"/>
        </w:rPr>
        <w:t>»</w:t>
      </w: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7F46FC" w:rsidRDefault="007F46FC" w:rsidP="002F6501">
      <w:pPr>
        <w:spacing w:line="276" w:lineRule="auto"/>
        <w:jc w:val="right"/>
        <w:rPr>
          <w:rFonts w:ascii="Times New Roman" w:hAnsi="Times New Roman" w:cs="Times New Roman"/>
          <w:b/>
          <w:sz w:val="28"/>
        </w:rPr>
      </w:pPr>
    </w:p>
    <w:p w:rsidR="00F76256" w:rsidRPr="00491B83" w:rsidRDefault="00F76256" w:rsidP="00F76256">
      <w:pPr>
        <w:spacing w:line="276" w:lineRule="auto"/>
        <w:jc w:val="right"/>
        <w:rPr>
          <w:sz w:val="28"/>
          <w:szCs w:val="28"/>
        </w:rPr>
      </w:pPr>
      <w:r w:rsidRPr="00491B83">
        <w:rPr>
          <w:rFonts w:ascii="Times New Roman" w:hAnsi="Times New Roman" w:cs="Times New Roman"/>
          <w:b/>
          <w:sz w:val="28"/>
          <w:szCs w:val="28"/>
        </w:rPr>
        <w:t>Автор</w:t>
      </w:r>
      <w:r w:rsidR="009030FC" w:rsidRPr="00491B83">
        <w:rPr>
          <w:rFonts w:ascii="Times New Roman" w:hAnsi="Times New Roman" w:cs="Times New Roman"/>
          <w:b/>
          <w:sz w:val="28"/>
          <w:szCs w:val="28"/>
        </w:rPr>
        <w:t>:</w:t>
      </w:r>
      <w:r w:rsidRPr="00491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B83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491B83">
        <w:rPr>
          <w:rFonts w:ascii="Times New Roman" w:hAnsi="Times New Roman" w:cs="Times New Roman"/>
          <w:sz w:val="28"/>
          <w:szCs w:val="28"/>
        </w:rPr>
        <w:t xml:space="preserve"> Валерия Дмитриевна, 10 класс</w:t>
      </w:r>
    </w:p>
    <w:p w:rsidR="00F76256" w:rsidRPr="00491B83" w:rsidRDefault="00F76256" w:rsidP="00F76256">
      <w:pPr>
        <w:spacing w:line="276" w:lineRule="auto"/>
        <w:jc w:val="right"/>
        <w:rPr>
          <w:sz w:val="28"/>
          <w:szCs w:val="28"/>
        </w:rPr>
      </w:pPr>
      <w:r w:rsidRPr="00491B83">
        <w:rPr>
          <w:rFonts w:ascii="Times New Roman" w:hAnsi="Times New Roman" w:cs="Times New Roman"/>
          <w:sz w:val="28"/>
          <w:szCs w:val="28"/>
        </w:rPr>
        <w:t>МБУ ДО «ЦДО» Елецкого муниципального района</w:t>
      </w:r>
    </w:p>
    <w:p w:rsidR="007F46FC" w:rsidRPr="00491B83" w:rsidRDefault="00F76256" w:rsidP="002F6501">
      <w:pPr>
        <w:spacing w:line="276" w:lineRule="auto"/>
        <w:jc w:val="right"/>
        <w:rPr>
          <w:sz w:val="28"/>
          <w:szCs w:val="28"/>
        </w:rPr>
      </w:pPr>
      <w:r w:rsidRPr="00491B83">
        <w:rPr>
          <w:sz w:val="28"/>
          <w:szCs w:val="28"/>
        </w:rPr>
        <w:t>Липецкой области,</w:t>
      </w:r>
    </w:p>
    <w:p w:rsidR="007F46FC" w:rsidRPr="00491B83" w:rsidRDefault="00F76256" w:rsidP="002F650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B83">
        <w:rPr>
          <w:rFonts w:ascii="Times New Roman" w:hAnsi="Times New Roman" w:cs="Times New Roman"/>
          <w:sz w:val="28"/>
          <w:szCs w:val="28"/>
        </w:rPr>
        <w:t>МБОУ СШ</w:t>
      </w:r>
      <w:r w:rsidR="009030FC" w:rsidRPr="00491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30FC" w:rsidRPr="00491B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030FC" w:rsidRPr="00491B83">
        <w:rPr>
          <w:rFonts w:ascii="Times New Roman" w:hAnsi="Times New Roman" w:cs="Times New Roman"/>
          <w:sz w:val="28"/>
          <w:szCs w:val="28"/>
        </w:rPr>
        <w:t>. Талица</w:t>
      </w:r>
    </w:p>
    <w:p w:rsidR="007F46FC" w:rsidRPr="00491B83" w:rsidRDefault="00C428D6" w:rsidP="00F76256">
      <w:pPr>
        <w:spacing w:line="276" w:lineRule="auto"/>
        <w:jc w:val="right"/>
        <w:rPr>
          <w:sz w:val="28"/>
          <w:szCs w:val="28"/>
        </w:rPr>
      </w:pPr>
      <w:r w:rsidRPr="00491B83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9030FC" w:rsidRPr="00491B83">
        <w:rPr>
          <w:rFonts w:ascii="Times New Roman" w:hAnsi="Times New Roman" w:cs="Times New Roman"/>
          <w:b/>
          <w:sz w:val="28"/>
          <w:szCs w:val="28"/>
        </w:rPr>
        <w:t>:</w:t>
      </w:r>
      <w:r w:rsidR="00F76256" w:rsidRPr="00491B83">
        <w:rPr>
          <w:sz w:val="28"/>
          <w:szCs w:val="28"/>
        </w:rPr>
        <w:t xml:space="preserve"> </w:t>
      </w:r>
      <w:proofErr w:type="spellStart"/>
      <w:r w:rsidR="00264B83" w:rsidRPr="00491B83">
        <w:rPr>
          <w:rFonts w:ascii="Times New Roman" w:hAnsi="Times New Roman" w:cs="Times New Roman"/>
          <w:sz w:val="28"/>
          <w:szCs w:val="28"/>
        </w:rPr>
        <w:t>Ер</w:t>
      </w:r>
      <w:r w:rsidRPr="00491B83">
        <w:rPr>
          <w:rFonts w:ascii="Times New Roman" w:hAnsi="Times New Roman" w:cs="Times New Roman"/>
          <w:sz w:val="28"/>
          <w:szCs w:val="28"/>
        </w:rPr>
        <w:t>емеева</w:t>
      </w:r>
      <w:proofErr w:type="spellEnd"/>
      <w:r w:rsidRPr="00491B83">
        <w:rPr>
          <w:rFonts w:ascii="Times New Roman" w:hAnsi="Times New Roman" w:cs="Times New Roman"/>
          <w:sz w:val="28"/>
          <w:szCs w:val="28"/>
        </w:rPr>
        <w:t xml:space="preserve"> Екатерина Борисовна</w:t>
      </w:r>
      <w:r w:rsidR="00F76256" w:rsidRPr="00491B83">
        <w:rPr>
          <w:rFonts w:ascii="Times New Roman" w:hAnsi="Times New Roman" w:cs="Times New Roman"/>
          <w:sz w:val="28"/>
          <w:szCs w:val="28"/>
        </w:rPr>
        <w:t>,</w:t>
      </w:r>
    </w:p>
    <w:p w:rsidR="00264B83" w:rsidRPr="00491B83" w:rsidRDefault="00F76256" w:rsidP="002F6501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B83">
        <w:rPr>
          <w:rFonts w:ascii="Times New Roman" w:hAnsi="Times New Roman" w:cs="Times New Roman"/>
          <w:sz w:val="28"/>
          <w:szCs w:val="28"/>
        </w:rPr>
        <w:t>м</w:t>
      </w:r>
      <w:r w:rsidR="00264B83" w:rsidRPr="00491B83">
        <w:rPr>
          <w:rFonts w:ascii="Times New Roman" w:hAnsi="Times New Roman" w:cs="Times New Roman"/>
          <w:sz w:val="28"/>
          <w:szCs w:val="28"/>
        </w:rPr>
        <w:t>етодист МБУ ДО «Ц</w:t>
      </w:r>
      <w:r w:rsidRPr="00491B83">
        <w:rPr>
          <w:rFonts w:ascii="Times New Roman" w:hAnsi="Times New Roman" w:cs="Times New Roman"/>
          <w:sz w:val="28"/>
          <w:szCs w:val="28"/>
        </w:rPr>
        <w:t>ДО</w:t>
      </w:r>
      <w:r w:rsidR="00264B83" w:rsidRPr="00491B83">
        <w:rPr>
          <w:rFonts w:ascii="Times New Roman" w:hAnsi="Times New Roman" w:cs="Times New Roman"/>
          <w:sz w:val="28"/>
          <w:szCs w:val="28"/>
        </w:rPr>
        <w:t>»</w:t>
      </w:r>
      <w:r w:rsidRPr="00491B83">
        <w:rPr>
          <w:rFonts w:ascii="Times New Roman" w:hAnsi="Times New Roman" w:cs="Times New Roman"/>
          <w:sz w:val="28"/>
          <w:szCs w:val="28"/>
        </w:rPr>
        <w:t xml:space="preserve"> Елецкого муниципального района</w:t>
      </w:r>
    </w:p>
    <w:p w:rsidR="00F76256" w:rsidRPr="00491B83" w:rsidRDefault="00F76256" w:rsidP="002F6501">
      <w:pPr>
        <w:spacing w:line="276" w:lineRule="auto"/>
        <w:jc w:val="right"/>
        <w:rPr>
          <w:sz w:val="28"/>
          <w:szCs w:val="28"/>
        </w:rPr>
      </w:pPr>
      <w:r w:rsidRPr="00491B83">
        <w:rPr>
          <w:rFonts w:ascii="Times New Roman" w:hAnsi="Times New Roman" w:cs="Times New Roman"/>
          <w:sz w:val="28"/>
          <w:szCs w:val="28"/>
        </w:rPr>
        <w:t>Липецкой области</w:t>
      </w:r>
    </w:p>
    <w:p w:rsidR="007F46FC" w:rsidRDefault="007F46FC" w:rsidP="002F650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428D6" w:rsidRDefault="00C428D6" w:rsidP="002F650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428D6" w:rsidRDefault="00C428D6" w:rsidP="002F650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428D6" w:rsidRDefault="00C428D6" w:rsidP="002F650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C428D6" w:rsidRDefault="00C428D6" w:rsidP="002F6501">
      <w:pPr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2F6501" w:rsidRDefault="00C428D6" w:rsidP="00F76256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</w:t>
      </w:r>
      <w:r w:rsidR="00F76256">
        <w:rPr>
          <w:rFonts w:ascii="Times New Roman" w:hAnsi="Times New Roman" w:cs="Times New Roman"/>
          <w:sz w:val="28"/>
        </w:rPr>
        <w:t xml:space="preserve"> год</w:t>
      </w:r>
    </w:p>
    <w:p w:rsidR="007F46FC" w:rsidRPr="001A393C" w:rsidRDefault="00F76256" w:rsidP="002F6501">
      <w:pPr>
        <w:spacing w:line="276" w:lineRule="auto"/>
        <w:jc w:val="center"/>
        <w:rPr>
          <w:b/>
        </w:rPr>
      </w:pPr>
      <w:r w:rsidRPr="001A393C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p w:rsidR="007F46FC" w:rsidRDefault="00F76256" w:rsidP="00F76256">
      <w:pPr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стр.</w:t>
      </w:r>
    </w:p>
    <w:p w:rsidR="007F46FC" w:rsidRDefault="009030FC" w:rsidP="00F76256">
      <w:pPr>
        <w:spacing w:line="276" w:lineRule="auto"/>
      </w:pPr>
      <w:r>
        <w:rPr>
          <w:rFonts w:ascii="Times New Roman" w:hAnsi="Times New Roman" w:cs="Times New Roman"/>
          <w:sz w:val="28"/>
        </w:rPr>
        <w:t>Введени</w:t>
      </w:r>
      <w:r w:rsidR="00F76256">
        <w:rPr>
          <w:rFonts w:ascii="Times New Roman" w:hAnsi="Times New Roman" w:cs="Times New Roman"/>
          <w:sz w:val="28"/>
        </w:rPr>
        <w:t>е………………………………………………….………….</w:t>
      </w:r>
      <w:r w:rsidR="002F6501">
        <w:rPr>
          <w:rFonts w:ascii="Times New Roman" w:hAnsi="Times New Roman" w:cs="Times New Roman"/>
          <w:sz w:val="28"/>
        </w:rPr>
        <w:t>……….......3</w:t>
      </w:r>
    </w:p>
    <w:p w:rsidR="007F46FC" w:rsidRDefault="00F76256" w:rsidP="00F76256">
      <w:pPr>
        <w:spacing w:line="276" w:lineRule="auto"/>
      </w:pPr>
      <w:r>
        <w:rPr>
          <w:rFonts w:ascii="Times New Roman" w:hAnsi="Times New Roman" w:cs="Times New Roman"/>
          <w:sz w:val="28"/>
        </w:rPr>
        <w:t>Глава 1</w:t>
      </w:r>
      <w:r w:rsidR="001A393C">
        <w:rPr>
          <w:rFonts w:ascii="Times New Roman" w:hAnsi="Times New Roman" w:cs="Times New Roman"/>
          <w:sz w:val="28"/>
        </w:rPr>
        <w:t>. О</w:t>
      </w:r>
      <w:r w:rsidR="002F6501">
        <w:rPr>
          <w:rFonts w:ascii="Times New Roman" w:hAnsi="Times New Roman" w:cs="Times New Roman"/>
          <w:sz w:val="28"/>
        </w:rPr>
        <w:t>бзор</w:t>
      </w:r>
      <w:r w:rsidR="001A393C">
        <w:rPr>
          <w:rFonts w:ascii="Times New Roman" w:hAnsi="Times New Roman" w:cs="Times New Roman"/>
          <w:sz w:val="28"/>
        </w:rPr>
        <w:t xml:space="preserve"> литературы по теме исследования………………………..</w:t>
      </w:r>
      <w:r w:rsidR="002F6501">
        <w:rPr>
          <w:rFonts w:ascii="Times New Roman" w:hAnsi="Times New Roman" w:cs="Times New Roman"/>
          <w:sz w:val="28"/>
        </w:rPr>
        <w:t>……4</w:t>
      </w:r>
    </w:p>
    <w:p w:rsidR="007F46FC" w:rsidRDefault="009030FC" w:rsidP="00F76256">
      <w:pPr>
        <w:spacing w:line="276" w:lineRule="auto"/>
      </w:pPr>
      <w:r>
        <w:rPr>
          <w:rFonts w:ascii="Times New Roman" w:hAnsi="Times New Roman" w:cs="Times New Roman"/>
          <w:sz w:val="28"/>
        </w:rPr>
        <w:t xml:space="preserve">Глава </w:t>
      </w:r>
      <w:r w:rsidR="00F7625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Результаты исследований и их </w:t>
      </w:r>
      <w:r w:rsidR="002F6501">
        <w:rPr>
          <w:rFonts w:ascii="Times New Roman" w:hAnsi="Times New Roman" w:cs="Times New Roman"/>
          <w:sz w:val="28"/>
        </w:rPr>
        <w:t>обсуждение</w:t>
      </w:r>
      <w:r w:rsidR="00F76256">
        <w:rPr>
          <w:rFonts w:ascii="Times New Roman" w:hAnsi="Times New Roman" w:cs="Times New Roman"/>
          <w:sz w:val="28"/>
        </w:rPr>
        <w:t>…..………………</w:t>
      </w:r>
      <w:r w:rsidR="002F6501">
        <w:rPr>
          <w:rFonts w:ascii="Times New Roman" w:hAnsi="Times New Roman" w:cs="Times New Roman"/>
          <w:sz w:val="28"/>
        </w:rPr>
        <w:t>………6</w:t>
      </w:r>
    </w:p>
    <w:p w:rsidR="00C428D6" w:rsidRDefault="00F76256" w:rsidP="00F76256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Выводы……………………..</w:t>
      </w:r>
      <w:r w:rsidR="002F6501">
        <w:rPr>
          <w:rFonts w:ascii="Times New Roman" w:hAnsi="Times New Roman" w:cs="Times New Roman"/>
          <w:sz w:val="28"/>
        </w:rPr>
        <w:t>……………..………………………………………7</w:t>
      </w:r>
    </w:p>
    <w:p w:rsidR="001A393C" w:rsidRDefault="001A393C" w:rsidP="00F76256">
      <w:pPr>
        <w:spacing w:line="276" w:lineRule="auto"/>
      </w:pPr>
      <w:r>
        <w:rPr>
          <w:rFonts w:ascii="Times New Roman" w:hAnsi="Times New Roman" w:cs="Times New Roman"/>
          <w:sz w:val="28"/>
        </w:rPr>
        <w:t>Список использованных источников информации…………………………….</w:t>
      </w:r>
    </w:p>
    <w:p w:rsidR="007F46FC" w:rsidRDefault="00C428D6" w:rsidP="002F6501">
      <w:pPr>
        <w:spacing w:line="276" w:lineRule="auto"/>
      </w:pPr>
      <w:r>
        <w:rPr>
          <w:rFonts w:ascii="Times New Roman" w:hAnsi="Times New Roman" w:cs="Times New Roman"/>
          <w:sz w:val="28"/>
        </w:rPr>
        <w:t>Приложение</w:t>
      </w:r>
      <w:r w:rsidR="001A393C">
        <w:rPr>
          <w:rFonts w:ascii="Times New Roman" w:hAnsi="Times New Roman" w:cs="Times New Roman"/>
          <w:sz w:val="28"/>
        </w:rPr>
        <w:t>……………………………………………………………………….</w:t>
      </w: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7F46FC" w:rsidRDefault="007F46F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EF2B91" w:rsidRDefault="00EF2B91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EF2B91" w:rsidRDefault="00EF2B91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EF2B91" w:rsidRDefault="00EF2B91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EF2B91" w:rsidRDefault="00EF2B91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EF2B91" w:rsidRDefault="00EF2B91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1A393C" w:rsidRDefault="001A393C" w:rsidP="002F6501">
      <w:pPr>
        <w:spacing w:line="276" w:lineRule="auto"/>
        <w:rPr>
          <w:rFonts w:ascii="Times New Roman" w:hAnsi="Times New Roman" w:cs="Times New Roman"/>
          <w:sz w:val="28"/>
        </w:rPr>
      </w:pPr>
    </w:p>
    <w:p w:rsidR="00F76256" w:rsidRDefault="00F76256" w:rsidP="00F76256">
      <w:pPr>
        <w:pStyle w:val="1"/>
        <w:numPr>
          <w:ilvl w:val="0"/>
          <w:numId w:val="0"/>
        </w:num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F46FC" w:rsidRPr="00C451B0" w:rsidRDefault="009030FC" w:rsidP="00EF2B91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b w:val="0"/>
          <w:color w:val="0D0D0D"/>
          <w:sz w:val="28"/>
          <w:szCs w:val="28"/>
        </w:rPr>
        <w:t>Почва является одним из важнейших и незаменимых природных ресурсов. «Чернозем для России дороже всякой нефти, каменного угля, дороже золотых и железных руд, в нем заключается вековечное и</w:t>
      </w:r>
      <w:r w:rsidR="00EF2B91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неистощимое русское богатство» </w:t>
      </w:r>
      <w:r w:rsidRPr="00C451B0">
        <w:rPr>
          <w:rFonts w:ascii="Times New Roman" w:hAnsi="Times New Roman" w:cs="Times New Roman"/>
          <w:b w:val="0"/>
          <w:color w:val="0D0D0D"/>
          <w:sz w:val="28"/>
          <w:szCs w:val="28"/>
        </w:rPr>
        <w:t>- отмечал В.</w:t>
      </w:r>
      <w:r w:rsidR="00EF2B91"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 </w:t>
      </w:r>
      <w:r w:rsidRPr="00C451B0">
        <w:rPr>
          <w:rFonts w:ascii="Times New Roman" w:hAnsi="Times New Roman" w:cs="Times New Roman"/>
          <w:b w:val="0"/>
          <w:color w:val="0D0D0D"/>
          <w:sz w:val="28"/>
          <w:szCs w:val="28"/>
        </w:rPr>
        <w:t>Докучаев.</w:t>
      </w:r>
      <w:r w:rsidRPr="00C451B0">
        <w:rPr>
          <w:rFonts w:ascii="Times New Roman" w:hAnsi="Times New Roman" w:cs="Times New Roman"/>
          <w:b w:val="0"/>
          <w:sz w:val="28"/>
          <w:szCs w:val="28"/>
        </w:rPr>
        <w:t xml:space="preserve"> Современное состояние и плодородие вызывает некоторые опасения, так как применение интенсивных технологий, для получения высоких урожаев, предполагает</w:t>
      </w:r>
      <w:r w:rsidR="00C428D6" w:rsidRPr="00C451B0">
        <w:rPr>
          <w:rFonts w:ascii="Times New Roman" w:hAnsi="Times New Roman" w:cs="Times New Roman"/>
          <w:b w:val="0"/>
          <w:sz w:val="28"/>
          <w:szCs w:val="28"/>
        </w:rPr>
        <w:t>,</w:t>
      </w:r>
      <w:r w:rsidRPr="00C451B0">
        <w:rPr>
          <w:rFonts w:ascii="Times New Roman" w:hAnsi="Times New Roman" w:cs="Times New Roman"/>
          <w:b w:val="0"/>
          <w:sz w:val="28"/>
          <w:szCs w:val="28"/>
        </w:rPr>
        <w:t xml:space="preserve"> что сельхозпроизводители должны знать реальную картину содержания необходимых питательных веществ в почве, где будет выращиваться та или иная культура. Соответственно для получения высокого уровня сельскохозяйственных культур вносят большие дозы минеральных удобрений, порой не учитывая содержание питательных элементов в почве того или другого поля, а также то, что различные культуры забирают питательные вещества </w:t>
      </w:r>
      <w:r w:rsidR="00EF2B91" w:rsidRPr="00C451B0">
        <w:rPr>
          <w:rFonts w:ascii="Times New Roman" w:hAnsi="Times New Roman" w:cs="Times New Roman"/>
          <w:b w:val="0"/>
          <w:sz w:val="28"/>
          <w:szCs w:val="28"/>
        </w:rPr>
        <w:t>по-разному</w:t>
      </w:r>
      <w:r w:rsidRPr="00C451B0">
        <w:rPr>
          <w:rFonts w:ascii="Times New Roman" w:hAnsi="Times New Roman" w:cs="Times New Roman"/>
          <w:b w:val="0"/>
          <w:sz w:val="28"/>
          <w:szCs w:val="28"/>
        </w:rPr>
        <w:t>. В зависимости от вида растения и условий его произрастания. Мы решили проверить</w:t>
      </w:r>
      <w:r w:rsidR="00EF2B91">
        <w:rPr>
          <w:rFonts w:ascii="Times New Roman" w:hAnsi="Times New Roman" w:cs="Times New Roman"/>
          <w:b w:val="0"/>
          <w:sz w:val="28"/>
          <w:szCs w:val="28"/>
        </w:rPr>
        <w:t>,</w:t>
      </w:r>
      <w:r w:rsidRPr="00C451B0">
        <w:rPr>
          <w:rFonts w:ascii="Times New Roman" w:hAnsi="Times New Roman" w:cs="Times New Roman"/>
          <w:b w:val="0"/>
          <w:sz w:val="28"/>
          <w:szCs w:val="28"/>
        </w:rPr>
        <w:t xml:space="preserve"> сколько содержится в почве разных полей фосфора и аммонийного а</w:t>
      </w:r>
      <w:r w:rsidR="002E4A9D">
        <w:rPr>
          <w:rFonts w:ascii="Times New Roman" w:hAnsi="Times New Roman" w:cs="Times New Roman"/>
          <w:b w:val="0"/>
          <w:sz w:val="28"/>
          <w:szCs w:val="28"/>
        </w:rPr>
        <w:t>зота сельхозпредприятия «ТРИО</w:t>
      </w:r>
      <w:r w:rsidR="00EF2B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F46FC" w:rsidRPr="00C451B0" w:rsidRDefault="00EF2B91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9030FC" w:rsidRPr="00C451B0">
        <w:rPr>
          <w:rFonts w:ascii="Times New Roman" w:hAnsi="Times New Roman" w:cs="Times New Roman"/>
          <w:sz w:val="28"/>
          <w:szCs w:val="28"/>
        </w:rPr>
        <w:t xml:space="preserve"> Выяснить наличие в почве фосфо</w:t>
      </w:r>
      <w:r>
        <w:rPr>
          <w:rFonts w:ascii="Times New Roman" w:hAnsi="Times New Roman" w:cs="Times New Roman"/>
          <w:sz w:val="28"/>
          <w:szCs w:val="28"/>
        </w:rPr>
        <w:t xml:space="preserve">ра, аммонийного азота на полях </w:t>
      </w:r>
      <w:r w:rsidR="009030FC" w:rsidRPr="00C451B0">
        <w:rPr>
          <w:rFonts w:ascii="Times New Roman" w:hAnsi="Times New Roman" w:cs="Times New Roman"/>
          <w:sz w:val="28"/>
          <w:szCs w:val="28"/>
        </w:rPr>
        <w:t xml:space="preserve">сельхозпредприятия </w:t>
      </w:r>
      <w:r w:rsidR="002E4A9D">
        <w:rPr>
          <w:rFonts w:ascii="Times New Roman" w:hAnsi="Times New Roman" w:cs="Times New Roman"/>
          <w:sz w:val="28"/>
          <w:szCs w:val="28"/>
        </w:rPr>
        <w:t>«ТРИО»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6FC" w:rsidRPr="00EF2B91" w:rsidRDefault="00EF2B91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9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46FC" w:rsidRPr="00C451B0" w:rsidRDefault="009030FC" w:rsidP="00F76256">
      <w:pPr>
        <w:pStyle w:val="1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</w:rPr>
        <w:t>Отобрать образцы почвы на полях, где выращивались сахарная свёкла, картофель, пшеница, подсолнечник.</w:t>
      </w:r>
    </w:p>
    <w:p w:rsidR="007F46FC" w:rsidRPr="00C451B0" w:rsidRDefault="009030FC" w:rsidP="00F76256">
      <w:pPr>
        <w:pStyle w:val="1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</w:rPr>
        <w:t>Приготовить почвенные образцы к исследованию.</w:t>
      </w:r>
    </w:p>
    <w:p w:rsidR="007F46FC" w:rsidRPr="00C451B0" w:rsidRDefault="009030FC" w:rsidP="00F76256">
      <w:pPr>
        <w:pStyle w:val="1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</w:rPr>
        <w:t xml:space="preserve">Выяснить содержание фосфора, аммония в почвенных вытяжках отобранных образцов. </w:t>
      </w:r>
    </w:p>
    <w:p w:rsidR="007F46FC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91">
        <w:rPr>
          <w:rFonts w:ascii="Times New Roman" w:hAnsi="Times New Roman" w:cs="Times New Roman"/>
          <w:b/>
          <w:sz w:val="28"/>
          <w:szCs w:val="28"/>
        </w:rPr>
        <w:t>Г</w:t>
      </w:r>
      <w:r w:rsidR="00D12D48" w:rsidRPr="00EF2B91">
        <w:rPr>
          <w:rFonts w:ascii="Times New Roman" w:hAnsi="Times New Roman" w:cs="Times New Roman"/>
          <w:b/>
          <w:sz w:val="28"/>
          <w:szCs w:val="28"/>
        </w:rPr>
        <w:t>ипотеза</w:t>
      </w:r>
      <w:r w:rsidR="00EF2B91">
        <w:rPr>
          <w:rFonts w:ascii="Times New Roman" w:hAnsi="Times New Roman" w:cs="Times New Roman"/>
          <w:sz w:val="28"/>
          <w:szCs w:val="28"/>
        </w:rPr>
        <w:t>:</w:t>
      </w:r>
      <w:r w:rsidRPr="00C451B0">
        <w:rPr>
          <w:rFonts w:ascii="Times New Roman" w:hAnsi="Times New Roman" w:cs="Times New Roman"/>
          <w:sz w:val="28"/>
          <w:szCs w:val="28"/>
        </w:rPr>
        <w:t xml:space="preserve"> Мы сможем выполнить исследование - почвы на на</w:t>
      </w:r>
      <w:r w:rsidR="002E4A9D">
        <w:rPr>
          <w:rFonts w:ascii="Times New Roman" w:hAnsi="Times New Roman" w:cs="Times New Roman"/>
          <w:sz w:val="28"/>
          <w:szCs w:val="28"/>
        </w:rPr>
        <w:t>личие фосфора, аммония на полях</w:t>
      </w:r>
      <w:r w:rsidRPr="00C451B0">
        <w:rPr>
          <w:rFonts w:ascii="Times New Roman" w:hAnsi="Times New Roman" w:cs="Times New Roman"/>
          <w:sz w:val="28"/>
          <w:szCs w:val="28"/>
        </w:rPr>
        <w:t xml:space="preserve"> сельхозпредприятия «ТРИО». Для исследований у нас есть поля, на которых выращиваются сельскохозяйственные культуры, </w:t>
      </w:r>
      <w:proofErr w:type="gramStart"/>
      <w:r w:rsidRPr="00C451B0">
        <w:rPr>
          <w:rFonts w:ascii="Times New Roman" w:hAnsi="Times New Roman" w:cs="Times New Roman"/>
          <w:sz w:val="28"/>
          <w:szCs w:val="28"/>
        </w:rPr>
        <w:t>тест-комплекты</w:t>
      </w:r>
      <w:proofErr w:type="gramEnd"/>
      <w:r w:rsidRPr="00C451B0">
        <w:rPr>
          <w:rFonts w:ascii="Times New Roman" w:hAnsi="Times New Roman" w:cs="Times New Roman"/>
          <w:sz w:val="28"/>
          <w:szCs w:val="28"/>
        </w:rPr>
        <w:t xml:space="preserve"> для исследования состава почвы, соответст</w:t>
      </w:r>
      <w:r w:rsidR="00EF2B91">
        <w:rPr>
          <w:rFonts w:ascii="Times New Roman" w:hAnsi="Times New Roman" w:cs="Times New Roman"/>
          <w:sz w:val="28"/>
          <w:szCs w:val="28"/>
        </w:rPr>
        <w:t>вующие методики и оборудование.</w:t>
      </w:r>
    </w:p>
    <w:p w:rsidR="00EF2B91" w:rsidRPr="00EF2B91" w:rsidRDefault="00EF2B91" w:rsidP="00EF2B9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B91">
        <w:rPr>
          <w:rFonts w:ascii="Times New Roman" w:hAnsi="Times New Roman" w:cs="Times New Roman"/>
          <w:b/>
          <w:sz w:val="28"/>
          <w:szCs w:val="28"/>
          <w:highlight w:val="white"/>
        </w:rPr>
        <w:t>Методика отбора почвенных образцов.</w:t>
      </w:r>
    </w:p>
    <w:p w:rsidR="00EF2B91" w:rsidRPr="00C451B0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 нож с широким лезвием, штыковая лопата, рулетка на 10 м, ведро, кусок клеёнки, полиэтиленовый мешок.</w:t>
      </w:r>
    </w:p>
    <w:p w:rsidR="00EF2B91" w:rsidRPr="00C451B0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размеры подлежащего обследованию участка. Отступить от одного из углов 5-10 м вглубь поля, а затем 5-10 м – перпендикулярно предыдущей линии. В этом месте сделать </w:t>
      </w:r>
      <w:proofErr w:type="spellStart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прикопку</w:t>
      </w:r>
      <w:proofErr w:type="spellEnd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выкопав небольшую яму диаметром 30-40 см на глубину пахотного горизонта. Одну стенку ямы сделать отвесной. С неё срезать лопатой пласт почвы на всю толщину пахотного горизонта толщиной около 5 см. Положить срезанный пласт на землю и из его середины вырезать ножом вертикальный столбик объёмом примерно 500 с³. Это будет индивидуальный образец. </w:t>
      </w:r>
    </w:p>
    <w:p w:rsidR="00EF2B91" w:rsidRPr="00C451B0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Повторить всю операцию с остальными углами обследуемого участка.</w:t>
      </w:r>
    </w:p>
    <w:p w:rsidR="00EF2B91" w:rsidRPr="00C451B0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Мысленно соединить места </w:t>
      </w:r>
      <w:proofErr w:type="spellStart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прикопок</w:t>
      </w:r>
      <w:proofErr w:type="spellEnd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линиями и на их пересечении сделать </w:t>
      </w:r>
      <w:proofErr w:type="gramStart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центральную</w:t>
      </w:r>
      <w:proofErr w:type="gramEnd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прикопку</w:t>
      </w:r>
      <w:proofErr w:type="spellEnd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, также взяв в ней индивидуальный образец.</w:t>
      </w:r>
    </w:p>
    <w:p w:rsidR="00EF2B91" w:rsidRPr="00F71E4D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Когда все индивидуальные образцы будут взяты, почву из ведра высыпать на кусок клеёнки, тщательно размешать. Из 10-15 мест взять по горсти земли для получ</w:t>
      </w: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ения сме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шанного почвенного образца. [6]</w:t>
      </w:r>
    </w:p>
    <w:p w:rsidR="00EF2B91" w:rsidRPr="00F71E4D" w:rsidRDefault="00EF2B91" w:rsidP="00EF2B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Применение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тест-комплекта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</w:t>
      </w:r>
      <w:r w:rsidRPr="00F71E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Подвижные соединения фосфора»</w:t>
      </w:r>
    </w:p>
    <w:p w:rsidR="00EF2B91" w:rsidRPr="00F71E4D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Поместить в склянку градуированной пипеткой 1 мл почвенной вытяжки (фильтрата).</w:t>
      </w:r>
    </w:p>
    <w:p w:rsidR="00EF2B91" w:rsidRPr="00F71E4D" w:rsidRDefault="00EF2B91" w:rsidP="00EF2B91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2. Добавить реактив</w:t>
      </w:r>
      <w:proofErr w:type="gramStart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метки «20 мл», перемешайте.</w:t>
      </w:r>
    </w:p>
    <w:p w:rsidR="00EF2B91" w:rsidRPr="00F71E4D" w:rsidRDefault="00EF2B91" w:rsidP="00EF2B91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3. Оставить пробу на 10 мин. для полного протекания реакции.</w:t>
      </w:r>
    </w:p>
    <w:p w:rsidR="00EF2B91" w:rsidRPr="00F71E4D" w:rsidRDefault="00EF2B91" w:rsidP="00EF2B91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Выполнить </w:t>
      </w:r>
      <w:proofErr w:type="spellStart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колориметрирование</w:t>
      </w:r>
      <w:proofErr w:type="spellEnd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почвенной вытяжки, для этого склянку с окрашенным фильтратом поставить на белое поле контрольной шкалы и, освещая склянку рассеянным белым светом достаточной интенсивности, наблюдайте окраску раствора сверху вниз. </w:t>
      </w:r>
    </w:p>
    <w:p w:rsidR="00EF2B91" w:rsidRPr="00F71E4D" w:rsidRDefault="00EF2B91" w:rsidP="00EF2B91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ближайшее по окраске поле контрольной шкалы и соответствующее ему значение концентрац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ии подвижных соединений фосфора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пересчёте на P2O5) в мг/кг почвы (млн-1)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2B91" w:rsidRPr="00F71E4D" w:rsidRDefault="00EF2B91" w:rsidP="00EF2B91">
      <w:pPr>
        <w:pStyle w:val="1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Применение </w:t>
      </w:r>
      <w:proofErr w:type="gramStart"/>
      <w:r w:rsidRPr="00F71E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тест-комплекта</w:t>
      </w:r>
      <w:proofErr w:type="gramEnd"/>
      <w:r w:rsidRPr="00F71E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«Аммоний обменный»</w:t>
      </w:r>
    </w:p>
    <w:p w:rsidR="00EF2B91" w:rsidRPr="00F71E4D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1. Отобрать градуированной пипеткой в склянку с метками 0,5 мл фильтрат.</w:t>
      </w:r>
    </w:p>
    <w:p w:rsidR="00EF2B91" w:rsidRPr="00F71E4D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2. Добавить в склянку полимерной пипеткой до метки «10 мл» рабочий окрашивающий раствор, содержимое склянки перемешать.</w:t>
      </w:r>
    </w:p>
    <w:p w:rsidR="00EF2B91" w:rsidRPr="00F71E4D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Добавить в склянку полимерной пипеткой 0,5 мл рабочего раствора гипохлорита натрия (0,15%), содержимое склянки перемешать. </w:t>
      </w:r>
    </w:p>
    <w:p w:rsidR="00EF2B91" w:rsidRPr="00F71E4D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4. Оставить пробу на 1 час для полного протекания реакции.</w:t>
      </w:r>
    </w:p>
    <w:p w:rsidR="00EF2B91" w:rsidRPr="00F71E4D" w:rsidRDefault="00EF2B91" w:rsidP="00EF2B91">
      <w:pPr>
        <w:pStyle w:val="1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Выполнить </w:t>
      </w:r>
      <w:proofErr w:type="spellStart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колориметрирование</w:t>
      </w:r>
      <w:proofErr w:type="spellEnd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почвенной вытяжки, для этого склянку с окрашенным фильтратом поставить на белое поле контрольной шкалы и, освещая склянку рассеянным белым светом достаточной интенсивности, наблюдайте окраску раствора сверху вниз. </w:t>
      </w:r>
    </w:p>
    <w:p w:rsidR="00EF2B91" w:rsidRPr="00C451B0" w:rsidRDefault="00EF2B91" w:rsidP="00EF2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ближайшее по окраске поле контрольной шкалы и соответствующее ему значение концентрации азота аммонийного в мг/кг почвы (</w:t>
      </w:r>
      <w:proofErr w:type="gramStart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End"/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¹).</w:t>
      </w:r>
    </w:p>
    <w:p w:rsidR="007F46FC" w:rsidRPr="00C451B0" w:rsidRDefault="00EF2B91" w:rsidP="00EF2B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О</w:t>
      </w:r>
      <w:r w:rsidR="00C428D6" w:rsidRPr="00C451B0">
        <w:rPr>
          <w:rFonts w:ascii="Times New Roman" w:hAnsi="Times New Roman" w:cs="Times New Roman"/>
          <w:b/>
          <w:bCs/>
          <w:sz w:val="28"/>
          <w:szCs w:val="28"/>
        </w:rPr>
        <w:t>бзор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литературы по теме исследования</w:t>
      </w:r>
    </w:p>
    <w:p w:rsidR="007F46FC" w:rsidRPr="00C451B0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Фосфор — один из важнейших элемент</w:t>
      </w:r>
      <w:r w:rsidR="00EF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для растительных организмов. 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элемент участвует в различных обменных реакциях и поставляет в растения энергию. Избыток фосфора в почве наблюдается редко, но даже если он есть, то вреда от него практически не бывает. Все дело в том, что фосфор считается пассивным элементом, который растения могут потреблять из почвы в таком количестве, в котором он им необходим. [1] </w:t>
      </w:r>
    </w:p>
    <w:p w:rsidR="007F46FC" w:rsidRPr="00C451B0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Внесение фосфорных удобрений будет гарантировать стабильное развитие растений, повышение их иммунитета, улучшение внешнего вида. Если игнорировать внесение фосфора в почву, то тогда основной удар придется именно на репродуктивные органы растений, которые фактически перестанут функционировать, а, </w:t>
      </w:r>
      <w:proofErr w:type="gramStart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следовательно</w:t>
      </w:r>
      <w:proofErr w:type="gramEnd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негативно отразится на размножении</w:t>
      </w:r>
      <w:r w:rsidR="00EF2B91">
        <w:rPr>
          <w:rFonts w:ascii="Times New Roman" w:hAnsi="Times New Roman" w:cs="Times New Roman"/>
          <w:sz w:val="28"/>
          <w:szCs w:val="28"/>
          <w:shd w:val="clear" w:color="auto" w:fill="FFFFFF"/>
        </w:rPr>
        <w:t>. При крайнем дефиците фосфорах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растениях отмечается полное отсутствие семян, у бахчевых культур прекращается рост плетей, 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листовых пластинок. Корневая система растений развивается очень слабо. В почву фосфор поступает в окисленной форме с растительными и животными остатками</w:t>
      </w:r>
      <w:r w:rsidR="00C428D6"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Микроорганизмы  участвуют в минерализации органических фосфорных соединений и переводят их в до</w:t>
      </w:r>
      <w:r w:rsidR="00EF2B91">
        <w:rPr>
          <w:rFonts w:ascii="Times New Roman" w:hAnsi="Times New Roman" w:cs="Times New Roman"/>
          <w:sz w:val="28"/>
          <w:szCs w:val="28"/>
          <w:shd w:val="clear" w:color="auto" w:fill="FFFFFF"/>
        </w:rPr>
        <w:t>ступную для растений форму. [2]</w:t>
      </w:r>
    </w:p>
    <w:p w:rsidR="007F46FC" w:rsidRPr="00C451B0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</w:rPr>
        <w:t>Аммоний присутствует в почвах в форме: водорастворимых солей, обменного аммония, фиксированного (необменного) аммония. Обменный аммоний является основным источником азота, обеспечивающим питание растений. [3]</w:t>
      </w:r>
    </w:p>
    <w:p w:rsidR="007F46FC" w:rsidRPr="00C451B0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</w:rPr>
        <w:t xml:space="preserve">Обменный аммоний может сохраняться в почве через его положительный электрический заряд и неподверженность к вымыванию или потере - денитрификации. Сбалансированные поставки обменного аммония имеют </w:t>
      </w:r>
      <w:proofErr w:type="gramStart"/>
      <w:r w:rsidRPr="00C451B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C451B0">
        <w:rPr>
          <w:rFonts w:ascii="Times New Roman" w:hAnsi="Times New Roman" w:cs="Times New Roman"/>
          <w:sz w:val="28"/>
          <w:szCs w:val="28"/>
        </w:rPr>
        <w:t xml:space="preserve"> для оптимизации роста растений и качества продукции. [4]</w:t>
      </w:r>
    </w:p>
    <w:p w:rsidR="007F46FC" w:rsidRPr="00C451B0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EF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 внесения в почву аммонийные </w:t>
      </w:r>
      <w:hyperlink r:id="rId9" w:history="1">
        <w:r w:rsidRPr="00C451B0">
          <w:rPr>
            <w:rStyle w:val="a4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>удобрения</w:t>
        </w:r>
      </w:hyperlink>
      <w:r w:rsidR="00EF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растворяются в почвенном растворе, и ион NН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4  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вступает в обменные реакции с ионами твердой фазы почвы. Значительная часть растворенных катионов аммония входит в почвенный поглощающий комплекс. Вследствие этого в почвенный раствор вытесняется эквивалентное количество ионов. Вследствие этого процесса ион аммония теряет подвижность и хорошо усваивается растениями, что</w:t>
      </w:r>
      <w:r w:rsidR="00EF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способствует хорошему урожаю. </w:t>
      </w: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[5]</w:t>
      </w:r>
    </w:p>
    <w:p w:rsidR="007F46FC" w:rsidRPr="00C451B0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Фирма используемых </w:t>
      </w:r>
      <w:proofErr w:type="gramStart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тест-комплектов</w:t>
      </w:r>
      <w:proofErr w:type="gramEnd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ЗАО «</w:t>
      </w:r>
      <w:proofErr w:type="spellStart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Christmas</w:t>
      </w:r>
      <w:proofErr w:type="spellEnd"/>
      <w:r w:rsidRPr="00C451B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F46FC" w:rsidRPr="00F71E4D" w:rsidRDefault="00EF2B91" w:rsidP="00EF2B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Глава 2</w:t>
      </w:r>
      <w:r w:rsidR="009030FC" w:rsidRPr="00F71E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Результа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ты исследований и их обсуждение</w:t>
      </w:r>
    </w:p>
    <w:p w:rsidR="007F46FC" w:rsidRPr="00F71E4D" w:rsidRDefault="009030FC" w:rsidP="00F76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iCs/>
          <w:color w:val="000000"/>
          <w:sz w:val="28"/>
          <w:szCs w:val="28"/>
        </w:rPr>
        <w:t>Отборы проб почвы проводили в сентябре после уборки сельскохозяйственной культуры. Для удобства обсуждения условно назовём поля: где выращивалась сахарная свёкла - №1; пшеница - №2; подсолнеч</w:t>
      </w:r>
      <w:r w:rsidR="00BD5C4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ник — поле №3; картофель - №4. </w:t>
      </w:r>
      <w:r w:rsidRPr="00F71E4D">
        <w:rPr>
          <w:rFonts w:ascii="Times New Roman" w:hAnsi="Times New Roman" w:cs="Times New Roman"/>
          <w:iCs/>
          <w:color w:val="000000"/>
          <w:sz w:val="28"/>
          <w:szCs w:val="28"/>
        </w:rPr>
        <w:t>Высушивание образцов почвы, приготовление почвенной вытяжки и проведение химического анализа водной вытяжки производили в кабинете химии и биологии школы, при этом соблюдали правила техники безопасности.</w:t>
      </w:r>
      <w:r w:rsidRPr="00F71E4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71E4D">
        <w:rPr>
          <w:rFonts w:ascii="Times New Roman" w:hAnsi="Times New Roman" w:cs="Times New Roman"/>
          <w:iCs/>
          <w:color w:val="000000"/>
          <w:sz w:val="28"/>
          <w:szCs w:val="28"/>
        </w:rPr>
        <w:t>Результаты наших исследований представлены в таблице №1.</w:t>
      </w:r>
    </w:p>
    <w:p w:rsidR="007F46FC" w:rsidRPr="00EF2B91" w:rsidRDefault="009030FC" w:rsidP="00EF2B91">
      <w:pPr>
        <w:spacing w:line="276" w:lineRule="auto"/>
        <w:ind w:firstLine="709"/>
        <w:jc w:val="center"/>
        <w:rPr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№1. Содержание фосфора и аммонийного азота в почве.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12"/>
        <w:gridCol w:w="1899"/>
        <w:gridCol w:w="1899"/>
        <w:gridCol w:w="1955"/>
        <w:gridCol w:w="1926"/>
      </w:tblGrid>
      <w:tr w:rsidR="007F46FC" w:rsidRPr="00F71E4D"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Исследуемые вещества</w:t>
            </w:r>
          </w:p>
        </w:tc>
        <w:tc>
          <w:tcPr>
            <w:tcW w:w="7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Образцы почв</w:t>
            </w:r>
          </w:p>
        </w:tc>
      </w:tr>
      <w:tr w:rsidR="007F46FC" w:rsidRPr="00F71E4D"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7F46FC" w:rsidP="002F6501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№1 Сахарная свёкла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№2 Пшеница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№3 Подсолнечник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№4 Картофель</w:t>
            </w:r>
          </w:p>
        </w:tc>
      </w:tr>
      <w:tr w:rsidR="007F46FC" w:rsidRPr="00F71E4D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мг/</w:t>
            </w:r>
            <w:r w:rsidR="00C428D6"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кг</w:t>
            </w:r>
            <w:r w:rsidR="00D12D48" w:rsidRPr="00F71E4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*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мг/кг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мг/кг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мг/кг</w:t>
            </w:r>
          </w:p>
        </w:tc>
      </w:tr>
      <w:tr w:rsidR="007F46FC" w:rsidRPr="00F71E4D"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</w:t>
            </w: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4</w:t>
            </w: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  <w:t>+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 мг/кг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мг/кг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 мг/кг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6FC" w:rsidRPr="00F71E4D" w:rsidRDefault="009030FC" w:rsidP="002F65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1E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мг/кг</w:t>
            </w:r>
          </w:p>
        </w:tc>
      </w:tr>
    </w:tbl>
    <w:p w:rsidR="007F46FC" w:rsidRPr="00F71E4D" w:rsidRDefault="007F46FC" w:rsidP="002F65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6FC" w:rsidRPr="00EF2B91" w:rsidRDefault="009030FC" w:rsidP="00EF2B91">
      <w:pPr>
        <w:pStyle w:val="13"/>
        <w:spacing w:line="276" w:lineRule="auto"/>
        <w:ind w:left="0"/>
        <w:jc w:val="both"/>
        <w:rPr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  <w:highlight w:val="white"/>
        </w:rPr>
        <w:t>(* - мг/кг — миллиграмм на 1 килограмм почвы)</w:t>
      </w:r>
    </w:p>
    <w:p w:rsidR="007F46FC" w:rsidRPr="00F71E4D" w:rsidRDefault="009030FC" w:rsidP="001A393C">
      <w:pPr>
        <w:jc w:val="center"/>
        <w:rPr>
          <w:sz w:val="28"/>
          <w:szCs w:val="28"/>
        </w:rPr>
      </w:pPr>
      <w:r w:rsidRPr="00F71E4D">
        <w:rPr>
          <w:rFonts w:ascii="Times New Roman" w:hAnsi="Times New Roman" w:cs="Times New Roman"/>
          <w:b/>
          <w:sz w:val="28"/>
          <w:szCs w:val="28"/>
        </w:rPr>
        <w:t>Исследование почвы поля, г</w:t>
      </w:r>
      <w:r w:rsidR="00EF2B91">
        <w:rPr>
          <w:rFonts w:ascii="Times New Roman" w:hAnsi="Times New Roman" w:cs="Times New Roman"/>
          <w:b/>
          <w:sz w:val="28"/>
          <w:szCs w:val="28"/>
        </w:rPr>
        <w:t>де выращивалась сахарная свекла</w:t>
      </w:r>
    </w:p>
    <w:p w:rsidR="007F46FC" w:rsidRPr="00F71E4D" w:rsidRDefault="009030FC" w:rsidP="001A393C">
      <w:pPr>
        <w:ind w:firstLine="709"/>
        <w:jc w:val="both"/>
        <w:rPr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t xml:space="preserve">По результатам отображённых в таблице видно, что содержание подвижных соединений фосфора составляет 5 </w:t>
      </w: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мг/кг.</w:t>
      </w:r>
      <w:r w:rsidR="00EF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содержание аммония 20 мг/кг.</w:t>
      </w:r>
    </w:p>
    <w:p w:rsidR="007F46FC" w:rsidRPr="00F71E4D" w:rsidRDefault="009030FC" w:rsidP="001A393C">
      <w:pPr>
        <w:tabs>
          <w:tab w:val="left" w:pos="993"/>
        </w:tabs>
        <w:jc w:val="center"/>
        <w:rPr>
          <w:sz w:val="28"/>
          <w:szCs w:val="28"/>
        </w:rPr>
      </w:pPr>
      <w:r w:rsidRPr="00F71E4D">
        <w:rPr>
          <w:rFonts w:ascii="Times New Roman" w:hAnsi="Times New Roman" w:cs="Times New Roman"/>
          <w:b/>
          <w:sz w:val="28"/>
          <w:szCs w:val="28"/>
        </w:rPr>
        <w:t>Исследование почвы</w:t>
      </w:r>
      <w:r w:rsidR="001A393C">
        <w:rPr>
          <w:rFonts w:ascii="Times New Roman" w:hAnsi="Times New Roman" w:cs="Times New Roman"/>
          <w:b/>
          <w:sz w:val="28"/>
          <w:szCs w:val="28"/>
        </w:rPr>
        <w:t xml:space="preserve"> поля, где выращивалась пшеница</w:t>
      </w:r>
    </w:p>
    <w:p w:rsidR="007F46FC" w:rsidRPr="00F71E4D" w:rsidRDefault="009030FC" w:rsidP="001A393C">
      <w:pPr>
        <w:ind w:firstLine="709"/>
        <w:jc w:val="both"/>
        <w:rPr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lastRenderedPageBreak/>
        <w:t xml:space="preserve">По данным таблицы мы видим, что содержание подвижных соединений фосфора составляет 4 </w:t>
      </w: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мг/кг. А содержание аммония 5 мг/кг.</w:t>
      </w:r>
    </w:p>
    <w:p w:rsidR="007F46FC" w:rsidRPr="00F71E4D" w:rsidRDefault="009030FC" w:rsidP="001A393C">
      <w:pPr>
        <w:jc w:val="center"/>
        <w:rPr>
          <w:sz w:val="28"/>
          <w:szCs w:val="28"/>
        </w:rPr>
      </w:pPr>
      <w:r w:rsidRPr="00F71E4D">
        <w:rPr>
          <w:rFonts w:ascii="Times New Roman" w:hAnsi="Times New Roman" w:cs="Times New Roman"/>
          <w:b/>
          <w:sz w:val="28"/>
          <w:szCs w:val="28"/>
        </w:rPr>
        <w:t>Исследование почвы пол</w:t>
      </w:r>
      <w:r w:rsidR="001A393C">
        <w:rPr>
          <w:rFonts w:ascii="Times New Roman" w:hAnsi="Times New Roman" w:cs="Times New Roman"/>
          <w:b/>
          <w:sz w:val="28"/>
          <w:szCs w:val="28"/>
        </w:rPr>
        <w:t>я, где выращивался подсолнечник</w:t>
      </w:r>
    </w:p>
    <w:p w:rsidR="007F46FC" w:rsidRPr="00F71E4D" w:rsidRDefault="009030FC" w:rsidP="001A39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t xml:space="preserve">По результатам отображённых в таблице видно, что содержание подвижных соединений фосфора составляет 3 </w:t>
      </w: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мг/кг. А содержание аммония 10 мг/кг. </w:t>
      </w:r>
    </w:p>
    <w:p w:rsidR="007F46FC" w:rsidRPr="00F71E4D" w:rsidRDefault="009030FC" w:rsidP="001A393C">
      <w:pPr>
        <w:tabs>
          <w:tab w:val="left" w:pos="1134"/>
        </w:tabs>
        <w:jc w:val="center"/>
        <w:rPr>
          <w:sz w:val="28"/>
          <w:szCs w:val="28"/>
        </w:rPr>
      </w:pPr>
      <w:r w:rsidRPr="00F71E4D">
        <w:rPr>
          <w:rFonts w:ascii="Times New Roman" w:hAnsi="Times New Roman" w:cs="Times New Roman"/>
          <w:b/>
          <w:sz w:val="28"/>
          <w:szCs w:val="28"/>
        </w:rPr>
        <w:t xml:space="preserve">Исследование почвы </w:t>
      </w:r>
      <w:r w:rsidR="001A393C">
        <w:rPr>
          <w:rFonts w:ascii="Times New Roman" w:hAnsi="Times New Roman" w:cs="Times New Roman"/>
          <w:b/>
          <w:sz w:val="28"/>
          <w:szCs w:val="28"/>
        </w:rPr>
        <w:t>поля, где выращивался картофель</w:t>
      </w:r>
    </w:p>
    <w:p w:rsidR="00E24158" w:rsidRPr="00F71E4D" w:rsidRDefault="009030FC" w:rsidP="001A393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E4D">
        <w:rPr>
          <w:rFonts w:ascii="Times New Roman" w:hAnsi="Times New Roman" w:cs="Times New Roman"/>
          <w:sz w:val="28"/>
          <w:szCs w:val="28"/>
        </w:rPr>
        <w:t>П</w:t>
      </w:r>
      <w:r w:rsidR="00BD5C49">
        <w:rPr>
          <w:rFonts w:ascii="Times New Roman" w:hAnsi="Times New Roman" w:cs="Times New Roman"/>
          <w:sz w:val="28"/>
          <w:szCs w:val="28"/>
        </w:rPr>
        <w:t xml:space="preserve">о данным таблицы мы видим, что </w:t>
      </w:r>
      <w:r w:rsidRPr="00F71E4D">
        <w:rPr>
          <w:rFonts w:ascii="Times New Roman" w:hAnsi="Times New Roman" w:cs="Times New Roman"/>
          <w:sz w:val="28"/>
          <w:szCs w:val="28"/>
        </w:rPr>
        <w:t xml:space="preserve">содержание подвижных соединений фосфора составляет 5 </w:t>
      </w: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>мг/кг. А содержание аммония 8 мг/кг.</w:t>
      </w:r>
    </w:p>
    <w:p w:rsidR="00D12D48" w:rsidRPr="00F71E4D" w:rsidRDefault="007C49AD" w:rsidP="001A39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Предельно допустимая </w:t>
      </w:r>
      <w:r w:rsidR="00E24158" w:rsidRPr="00F71E4D">
        <w:rPr>
          <w:rFonts w:ascii="Times New Roman" w:hAnsi="Times New Roman"/>
          <w:sz w:val="28"/>
          <w:szCs w:val="28"/>
          <w:shd w:val="clear" w:color="auto" w:fill="FFFFFF"/>
        </w:rPr>
        <w:t>концентрация</w:t>
      </w:r>
      <w:r w:rsidR="00D12D48"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 содержания исследуемых веществ в полях:</w:t>
      </w:r>
    </w:p>
    <w:p w:rsidR="00D12D48" w:rsidRPr="00F71E4D" w:rsidRDefault="00D12D48" w:rsidP="001A39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Фос</w:t>
      </w:r>
      <w:r w:rsidR="00BD5C49">
        <w:rPr>
          <w:rFonts w:ascii="Times New Roman" w:hAnsi="Times New Roman"/>
          <w:sz w:val="28"/>
          <w:szCs w:val="28"/>
          <w:shd w:val="clear" w:color="auto" w:fill="FFFFFF"/>
        </w:rPr>
        <w:t>фора:</w:t>
      </w:r>
    </w:p>
    <w:p w:rsidR="00D12D48" w:rsidRPr="00F71E4D" w:rsidRDefault="00D12D48" w:rsidP="001A393C">
      <w:pPr>
        <w:pStyle w:val="13"/>
        <w:tabs>
          <w:tab w:val="left" w:pos="1134"/>
        </w:tabs>
        <w:ind w:left="0" w:firstLine="709"/>
        <w:jc w:val="both"/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для подкормок озимых зерновых культур: 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30-35 мг/кг</w:t>
      </w: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D12D48" w:rsidRPr="00F71E4D" w:rsidRDefault="00D12D48" w:rsidP="001A393C">
      <w:pPr>
        <w:pStyle w:val="1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при возделывании картофеля: 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50-70 мг/кг</w:t>
      </w:r>
    </w:p>
    <w:p w:rsidR="00D12D48" w:rsidRPr="00F71E4D" w:rsidRDefault="00D12D48" w:rsidP="001A393C">
      <w:pPr>
        <w:pStyle w:val="1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при возделывании сахарной свеклы: 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45-80 мг/кг</w:t>
      </w:r>
    </w:p>
    <w:p w:rsidR="00D12D48" w:rsidRDefault="00D12D48" w:rsidP="001A393C">
      <w:pPr>
        <w:pStyle w:val="1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для подкормки подсолнечника: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 80- 100мг/кг</w:t>
      </w:r>
    </w:p>
    <w:p w:rsidR="001A393C" w:rsidRPr="00F71E4D" w:rsidRDefault="001A393C" w:rsidP="001A393C">
      <w:pPr>
        <w:pStyle w:val="1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1139F3" w:rsidRDefault="001139F3" w:rsidP="001A393C">
      <w:pPr>
        <w:tabs>
          <w:tab w:val="left" w:pos="1134"/>
        </w:tabs>
        <w:spacing w:line="276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50148DF3" wp14:editId="3F9683A3">
            <wp:simplePos x="0" y="0"/>
            <wp:positionH relativeFrom="column">
              <wp:posOffset>270510</wp:posOffset>
            </wp:positionH>
            <wp:positionV relativeFrom="paragraph">
              <wp:posOffset>22860</wp:posOffset>
            </wp:positionV>
            <wp:extent cx="5486400" cy="3200400"/>
            <wp:effectExtent l="0" t="0" r="19050" b="1905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D48" w:rsidRPr="00F71E4D" w:rsidRDefault="00D12D48" w:rsidP="002F6501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Аммония: </w:t>
      </w:r>
    </w:p>
    <w:p w:rsidR="00D12D48" w:rsidRPr="00F71E4D" w:rsidRDefault="00D12D48" w:rsidP="002F6501">
      <w:pPr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для подкормок озимых зерновых культур: 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60-80 мг/кг</w:t>
      </w: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D12D48" w:rsidRPr="00F71E4D" w:rsidRDefault="00D12D48" w:rsidP="002F6501">
      <w:pPr>
        <w:pStyle w:val="13"/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при возделывании картофеля: 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80-100 мг/кг</w:t>
      </w:r>
    </w:p>
    <w:p w:rsidR="00D12D48" w:rsidRPr="00F71E4D" w:rsidRDefault="00D12D48" w:rsidP="002F6501">
      <w:pPr>
        <w:pStyle w:val="13"/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при возделывании сахарной свеклы: 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100-120 мг/кг</w:t>
      </w:r>
    </w:p>
    <w:p w:rsidR="00D12D48" w:rsidRDefault="00D12D48" w:rsidP="002F6501">
      <w:pPr>
        <w:pStyle w:val="13"/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F71E4D">
        <w:rPr>
          <w:rStyle w:val="11"/>
          <w:rFonts w:ascii="Times New Roman" w:hAnsi="Times New Roman"/>
          <w:b w:val="0"/>
          <w:sz w:val="28"/>
          <w:szCs w:val="28"/>
          <w:shd w:val="clear" w:color="auto" w:fill="FFFFFF"/>
        </w:rPr>
        <w:t>для подкормки подсолнечника: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 70 – 90 мг/кг</w:t>
      </w:r>
    </w:p>
    <w:p w:rsidR="001139F3" w:rsidRDefault="001139F3" w:rsidP="002F6501">
      <w:pPr>
        <w:pStyle w:val="13"/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139F3" w:rsidRPr="00F71E4D" w:rsidRDefault="001139F3" w:rsidP="002F6501">
      <w:pPr>
        <w:pStyle w:val="13"/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62336" behindDoc="0" locked="0" layoutInCell="1" allowOverlap="1" wp14:anchorId="4EFEB31B" wp14:editId="1C29FC16">
            <wp:simplePos x="0" y="0"/>
            <wp:positionH relativeFrom="column">
              <wp:posOffset>318135</wp:posOffset>
            </wp:positionH>
            <wp:positionV relativeFrom="paragraph">
              <wp:posOffset>28575</wp:posOffset>
            </wp:positionV>
            <wp:extent cx="5486400" cy="3200400"/>
            <wp:effectExtent l="0" t="0" r="19050" b="1905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158" w:rsidRPr="00F71E4D" w:rsidRDefault="00E24158" w:rsidP="001A393C">
      <w:pPr>
        <w:tabs>
          <w:tab w:val="left" w:pos="1134"/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1E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исследуемых веществ на всех исследуемых полях разное. Мы считаем, что это связано с тем, какая сельскохозяйственная культура посажена на поле. 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>Предельно допустимые концентрации содержания исследуемых веществ в полях не превышают нормы, что говорит о безопасности для потребления человека, но всегда необходимо помнить, что</w:t>
      </w:r>
      <w:r w:rsidR="00F71E4D" w:rsidRPr="00F71E4D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405B1" w:rsidRPr="00F71E4D" w:rsidRDefault="00E405B1" w:rsidP="001A393C">
      <w:pPr>
        <w:pStyle w:val="ac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t>при недостатке азота происходит угнетение вегетативного развития - рост растений сильно ухудшается, появляются мелкие листья, светло-зеленой окраски, преждевременно желтеют, стебли становя</w:t>
      </w:r>
      <w:r w:rsidR="00F71E4D" w:rsidRPr="00F71E4D">
        <w:rPr>
          <w:rFonts w:ascii="Times New Roman" w:hAnsi="Times New Roman" w:cs="Times New Roman"/>
          <w:sz w:val="28"/>
          <w:szCs w:val="28"/>
        </w:rPr>
        <w:t>тся тонкими и слабо ветвятся;</w:t>
      </w:r>
    </w:p>
    <w:p w:rsidR="00F71E4D" w:rsidRPr="00F71E4D" w:rsidRDefault="00E405B1" w:rsidP="001A393C">
      <w:pPr>
        <w:pStyle w:val="ac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t>при избытке азота задерживается созревание плодов у растений, они имеют большую вегетативную массу (листья и стебли), но не успеваю</w:t>
      </w:r>
      <w:r w:rsidR="00F71E4D" w:rsidRPr="00F71E4D">
        <w:rPr>
          <w:rFonts w:ascii="Times New Roman" w:hAnsi="Times New Roman" w:cs="Times New Roman"/>
          <w:sz w:val="28"/>
          <w:szCs w:val="28"/>
        </w:rPr>
        <w:t>т сформировать хороший урожай, п</w:t>
      </w:r>
      <w:r w:rsidRPr="00F71E4D">
        <w:rPr>
          <w:rFonts w:ascii="Times New Roman" w:hAnsi="Times New Roman" w:cs="Times New Roman"/>
          <w:sz w:val="28"/>
          <w:szCs w:val="28"/>
        </w:rPr>
        <w:t>реждевр</w:t>
      </w:r>
      <w:r w:rsidR="00F71E4D" w:rsidRPr="00F71E4D">
        <w:rPr>
          <w:rFonts w:ascii="Times New Roman" w:hAnsi="Times New Roman" w:cs="Times New Roman"/>
          <w:sz w:val="28"/>
          <w:szCs w:val="28"/>
        </w:rPr>
        <w:t>еменное старение нижних листьев;</w:t>
      </w:r>
    </w:p>
    <w:p w:rsidR="00F71E4D" w:rsidRPr="00F71E4D" w:rsidRDefault="00F71E4D" w:rsidP="001A393C">
      <w:pPr>
        <w:pStyle w:val="ac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t xml:space="preserve">растения с дефицитом фосфора отстают в темпах роста и часто имеют ненормальный темно-зеленый цвет. Сахар может накапливаться и вызывать появление </w:t>
      </w:r>
      <w:proofErr w:type="spellStart"/>
      <w:r w:rsidRPr="00F71E4D">
        <w:rPr>
          <w:rFonts w:ascii="Times New Roman" w:hAnsi="Times New Roman" w:cs="Times New Roman"/>
          <w:sz w:val="28"/>
          <w:szCs w:val="28"/>
        </w:rPr>
        <w:t>антоцианиновых</w:t>
      </w:r>
      <w:proofErr w:type="spellEnd"/>
      <w:r w:rsidRPr="00F71E4D">
        <w:rPr>
          <w:rFonts w:ascii="Times New Roman" w:hAnsi="Times New Roman" w:cs="Times New Roman"/>
          <w:sz w:val="28"/>
          <w:szCs w:val="28"/>
        </w:rPr>
        <w:t xml:space="preserve"> пигментов, которые придают растениям красновато-фиолетовый, еще одним симптомом нехватки фосфора является засыхание листьев, потемнение и даже почернение;</w:t>
      </w:r>
    </w:p>
    <w:p w:rsidR="00D12D48" w:rsidRPr="00F71E4D" w:rsidRDefault="001A393C" w:rsidP="001A393C">
      <w:pPr>
        <w:pStyle w:val="ac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избыток фосфора приводит к засаливанию почв </w:t>
      </w:r>
      <w:r w:rsidR="00F71E4D" w:rsidRPr="00F71E4D">
        <w:rPr>
          <w:rFonts w:ascii="Times New Roman" w:hAnsi="Times New Roman" w:cs="Times New Roman"/>
          <w:sz w:val="28"/>
          <w:szCs w:val="28"/>
        </w:rPr>
        <w:t>и дефициту марганца. К тому же растение теряет способность усваивать железо и медь, в резул</w:t>
      </w:r>
      <w:r>
        <w:rPr>
          <w:rFonts w:ascii="Times New Roman" w:hAnsi="Times New Roman" w:cs="Times New Roman"/>
          <w:sz w:val="28"/>
          <w:szCs w:val="28"/>
        </w:rPr>
        <w:t xml:space="preserve">ьтате обмен веществ нарушается. У растений, получивших </w:t>
      </w:r>
      <w:r w:rsidR="00F71E4D" w:rsidRPr="00F71E4D">
        <w:rPr>
          <w:rFonts w:ascii="Times New Roman" w:hAnsi="Times New Roman" w:cs="Times New Roman"/>
          <w:sz w:val="28"/>
          <w:szCs w:val="28"/>
        </w:rPr>
        <w:t>избыто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71E4D" w:rsidRPr="00F71E4D">
        <w:rPr>
          <w:rFonts w:ascii="Times New Roman" w:hAnsi="Times New Roman" w:cs="Times New Roman"/>
          <w:sz w:val="28"/>
          <w:szCs w:val="28"/>
        </w:rPr>
        <w:t>фосфора, листья мельчают, тускнеют, сворачи</w:t>
      </w:r>
      <w:r>
        <w:rPr>
          <w:rFonts w:ascii="Times New Roman" w:hAnsi="Times New Roman" w:cs="Times New Roman"/>
          <w:sz w:val="28"/>
          <w:szCs w:val="28"/>
        </w:rPr>
        <w:t>ваются и покрываются наростами.</w:t>
      </w:r>
    </w:p>
    <w:p w:rsidR="007F46FC" w:rsidRPr="001A393C" w:rsidRDefault="00F71E4D" w:rsidP="001A393C">
      <w:pPr>
        <w:tabs>
          <w:tab w:val="left" w:pos="1134"/>
        </w:tabs>
        <w:jc w:val="center"/>
        <w:rPr>
          <w:b/>
          <w:sz w:val="28"/>
          <w:szCs w:val="28"/>
        </w:rPr>
      </w:pPr>
      <w:r w:rsidRPr="00F71E4D">
        <w:rPr>
          <w:rFonts w:ascii="Times New Roman" w:hAnsi="Times New Roman"/>
          <w:b/>
          <w:sz w:val="28"/>
          <w:szCs w:val="28"/>
          <w:shd w:val="clear" w:color="auto" w:fill="FFFFFF"/>
        </w:rPr>
        <w:t>Выводы</w:t>
      </w:r>
    </w:p>
    <w:p w:rsidR="007F46FC" w:rsidRPr="00F71E4D" w:rsidRDefault="009030FC" w:rsidP="001A393C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1E4D">
        <w:rPr>
          <w:rFonts w:ascii="Times New Roman" w:hAnsi="Times New Roman"/>
          <w:sz w:val="28"/>
          <w:szCs w:val="28"/>
        </w:rPr>
        <w:t>Содержани</w:t>
      </w:r>
      <w:r w:rsidR="001A393C">
        <w:rPr>
          <w:rFonts w:ascii="Times New Roman" w:hAnsi="Times New Roman"/>
          <w:sz w:val="28"/>
          <w:szCs w:val="28"/>
        </w:rPr>
        <w:t xml:space="preserve">е подвижных соединений фосфора </w:t>
      </w:r>
      <w:r w:rsidRPr="00F71E4D">
        <w:rPr>
          <w:rFonts w:ascii="Times New Roman" w:hAnsi="Times New Roman"/>
          <w:sz w:val="28"/>
          <w:szCs w:val="28"/>
        </w:rPr>
        <w:t xml:space="preserve">на поле №1 составляет 5 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мг/кг, содержание аммония 20 мг/кг. Допустимая норма </w:t>
      </w:r>
      <w:r w:rsidRPr="00F71E4D">
        <w:rPr>
          <w:rFonts w:ascii="Times New Roman" w:hAnsi="Times New Roman"/>
          <w:sz w:val="28"/>
          <w:szCs w:val="28"/>
        </w:rPr>
        <w:t xml:space="preserve">содержания подвижных соединений фосфора составляет 45мг/кг, а аммония </w:t>
      </w:r>
      <w:r w:rsidRPr="00F71E4D">
        <w:rPr>
          <w:rFonts w:ascii="Times New Roman" w:hAnsi="Times New Roman"/>
          <w:sz w:val="28"/>
          <w:szCs w:val="28"/>
        </w:rPr>
        <w:lastRenderedPageBreak/>
        <w:t>100 мг/кг. Следовательно, сахарная свекла, выращенная на этом поле пригодна для потребления.</w:t>
      </w:r>
    </w:p>
    <w:p w:rsidR="007F46FC" w:rsidRPr="00F71E4D" w:rsidRDefault="009030FC" w:rsidP="001A393C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1E4D">
        <w:rPr>
          <w:rFonts w:ascii="Times New Roman" w:hAnsi="Times New Roman"/>
          <w:sz w:val="28"/>
          <w:szCs w:val="28"/>
        </w:rPr>
        <w:t>Содержание подвижных соединений фосфора на поле №2 составляет 4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 мг/кг, содержание аммония 5 мг/кг. Допустимая норма </w:t>
      </w:r>
      <w:r w:rsidRPr="00F71E4D">
        <w:rPr>
          <w:rFonts w:ascii="Times New Roman" w:hAnsi="Times New Roman"/>
          <w:sz w:val="28"/>
          <w:szCs w:val="28"/>
        </w:rPr>
        <w:t>содержания подвижных соединений фосфора составляет 30 мг/кг, аммония 60мг/кг. Следовательно, пшеница озимая, выращенная на этом поле пригодна для потребления.</w:t>
      </w:r>
    </w:p>
    <w:p w:rsidR="007F46FC" w:rsidRPr="00F71E4D" w:rsidRDefault="009030FC" w:rsidP="001A393C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1E4D">
        <w:rPr>
          <w:rFonts w:ascii="Times New Roman" w:hAnsi="Times New Roman"/>
          <w:sz w:val="28"/>
          <w:szCs w:val="28"/>
        </w:rPr>
        <w:t xml:space="preserve">Содержание подвижных соединений фосфора на поле №3 составляет 3 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мг/кг, содержание аммония 10 мг/кг. Допустимая норма </w:t>
      </w:r>
      <w:r w:rsidRPr="00F71E4D">
        <w:rPr>
          <w:rFonts w:ascii="Times New Roman" w:hAnsi="Times New Roman"/>
          <w:sz w:val="28"/>
          <w:szCs w:val="28"/>
        </w:rPr>
        <w:t>содержания подвижных соединений фосфора составляет 80 мг/кг, а аммония 70мг/кг. Следовательно, подсолнечник, выращиваемый на этом поле пригоден для потребления.</w:t>
      </w:r>
    </w:p>
    <w:p w:rsidR="007F46FC" w:rsidRPr="001A393C" w:rsidRDefault="009030FC" w:rsidP="001A393C">
      <w:pPr>
        <w:pStyle w:val="1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1E4D">
        <w:rPr>
          <w:rFonts w:ascii="Times New Roman" w:hAnsi="Times New Roman"/>
          <w:sz w:val="28"/>
          <w:szCs w:val="28"/>
        </w:rPr>
        <w:t>Содержан</w:t>
      </w:r>
      <w:r w:rsidR="001A393C">
        <w:rPr>
          <w:rFonts w:ascii="Times New Roman" w:hAnsi="Times New Roman"/>
          <w:sz w:val="28"/>
          <w:szCs w:val="28"/>
        </w:rPr>
        <w:t>ие подвижных соединений фосфора</w:t>
      </w:r>
      <w:r w:rsidRPr="00F71E4D">
        <w:rPr>
          <w:rFonts w:ascii="Times New Roman" w:hAnsi="Times New Roman"/>
          <w:sz w:val="28"/>
          <w:szCs w:val="28"/>
        </w:rPr>
        <w:t xml:space="preserve"> на поле</w:t>
      </w:r>
      <w:r w:rsidR="001A393C">
        <w:rPr>
          <w:rFonts w:ascii="Times New Roman" w:hAnsi="Times New Roman"/>
          <w:sz w:val="28"/>
          <w:szCs w:val="28"/>
        </w:rPr>
        <w:t xml:space="preserve"> </w:t>
      </w:r>
      <w:r w:rsidRPr="00F71E4D">
        <w:rPr>
          <w:rFonts w:ascii="Times New Roman" w:hAnsi="Times New Roman"/>
          <w:sz w:val="28"/>
          <w:szCs w:val="28"/>
        </w:rPr>
        <w:t xml:space="preserve">№4 составляет 5 </w:t>
      </w:r>
      <w:r w:rsidRPr="00F71E4D">
        <w:rPr>
          <w:rFonts w:ascii="Times New Roman" w:hAnsi="Times New Roman"/>
          <w:sz w:val="28"/>
          <w:szCs w:val="28"/>
          <w:shd w:val="clear" w:color="auto" w:fill="FFFFFF"/>
        </w:rPr>
        <w:t xml:space="preserve">мг/кг, содержание аммония 8 мг/кг. Допустимая норма </w:t>
      </w:r>
      <w:r w:rsidRPr="00F71E4D">
        <w:rPr>
          <w:rFonts w:ascii="Times New Roman" w:hAnsi="Times New Roman"/>
          <w:sz w:val="28"/>
          <w:szCs w:val="28"/>
        </w:rPr>
        <w:t>содержания подвижных соединений фосфора составляет 50 мг/кг, а аммония 80мг/кг. Следовательно, картофель, выращиваемый на этом поле пригоден для потребления.</w:t>
      </w:r>
    </w:p>
    <w:p w:rsidR="001A393C" w:rsidRPr="00F71E4D" w:rsidRDefault="001A393C" w:rsidP="001A393C">
      <w:pPr>
        <w:pStyle w:val="1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7F46FC" w:rsidRPr="001A393C" w:rsidRDefault="001A393C" w:rsidP="001A393C">
      <w:pPr>
        <w:tabs>
          <w:tab w:val="left" w:pos="1134"/>
        </w:tabs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Список использованных источников информации</w:t>
      </w:r>
    </w:p>
    <w:p w:rsidR="007F46FC" w:rsidRPr="00F71E4D" w:rsidRDefault="00427DDD" w:rsidP="001A393C">
      <w:pPr>
        <w:pStyle w:val="13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hyperlink r:id="rId12" w:history="1">
        <w:r w:rsidR="00F71E4D" w:rsidRPr="00F71E4D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https://mydacha.su/o-fosfornyh-udobreniyah-podrobno/</w:t>
        </w:r>
      </w:hyperlink>
      <w:r w:rsidR="00F71E4D" w:rsidRPr="00F71E4D">
        <w:rPr>
          <w:sz w:val="28"/>
          <w:szCs w:val="28"/>
        </w:rPr>
        <w:t xml:space="preserve"> </w:t>
      </w:r>
    </w:p>
    <w:p w:rsidR="007F46FC" w:rsidRPr="00F71E4D" w:rsidRDefault="00427DDD" w:rsidP="001A393C">
      <w:pPr>
        <w:pStyle w:val="13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hyperlink r:id="rId13" w:history="1">
        <w:r w:rsidR="00F71E4D" w:rsidRPr="00F71E4D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http://www.activestudy.info/mikroorganizmy-uchastvuyushhie-v-prevrashheniyax-fosfora/</w:t>
        </w:r>
      </w:hyperlink>
      <w:r w:rsidR="00F71E4D" w:rsidRPr="00F71E4D">
        <w:rPr>
          <w:sz w:val="28"/>
          <w:szCs w:val="28"/>
        </w:rPr>
        <w:t xml:space="preserve"> </w:t>
      </w:r>
    </w:p>
    <w:p w:rsidR="007F46FC" w:rsidRPr="00F71E4D" w:rsidRDefault="00427DDD" w:rsidP="001A393C">
      <w:pPr>
        <w:pStyle w:val="13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hyperlink r:id="rId14" w:history="1">
        <w:r w:rsidR="00F71E4D" w:rsidRPr="00F71E4D">
          <w:rPr>
            <w:rStyle w:val="a4"/>
            <w:rFonts w:ascii="Times New Roman" w:hAnsi="Times New Roman"/>
            <w:sz w:val="28"/>
            <w:szCs w:val="28"/>
          </w:rPr>
          <w:t>https://sinref.ru/000_uchebniki/04600_raznie_2/718_praktumum_po_agrohimii_2004/007.htm</w:t>
        </w:r>
      </w:hyperlink>
      <w:r w:rsidR="00F71E4D" w:rsidRPr="00F71E4D">
        <w:rPr>
          <w:rFonts w:ascii="Times New Roman" w:hAnsi="Times New Roman"/>
          <w:sz w:val="28"/>
          <w:szCs w:val="28"/>
        </w:rPr>
        <w:t xml:space="preserve"> </w:t>
      </w:r>
    </w:p>
    <w:p w:rsidR="007F46FC" w:rsidRPr="00F71E4D" w:rsidRDefault="00427DDD" w:rsidP="001A393C">
      <w:pPr>
        <w:pStyle w:val="13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hyperlink r:id="rId15" w:history="1">
        <w:r w:rsidR="00F71E4D" w:rsidRPr="00F71E4D">
          <w:rPr>
            <w:rStyle w:val="a4"/>
            <w:rFonts w:ascii="Times New Roman" w:hAnsi="Times New Roman"/>
            <w:sz w:val="28"/>
            <w:szCs w:val="28"/>
          </w:rPr>
          <w:t>https://ekspertiza.com.ua/ru/eto-polezno-znat/741-kakoj-dolzhen-byt-uroven-ammonijnogo-azota-dlya-plodorodiya-pochvy</w:t>
        </w:r>
      </w:hyperlink>
      <w:r w:rsidR="00F71E4D" w:rsidRPr="00F71E4D">
        <w:rPr>
          <w:sz w:val="28"/>
          <w:szCs w:val="28"/>
        </w:rPr>
        <w:t xml:space="preserve"> </w:t>
      </w:r>
    </w:p>
    <w:p w:rsidR="007F46FC" w:rsidRPr="00F71E4D" w:rsidRDefault="00427DDD" w:rsidP="001A393C">
      <w:pPr>
        <w:pStyle w:val="13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hyperlink r:id="rId16" w:history="1">
        <w:r w:rsidR="00F71E4D" w:rsidRPr="00F71E4D">
          <w:rPr>
            <w:rStyle w:val="a4"/>
            <w:rFonts w:ascii="Times New Roman" w:hAnsi="Times New Roman"/>
            <w:sz w:val="28"/>
            <w:szCs w:val="28"/>
          </w:rPr>
          <w:t>https://www.pesticidy.ru/group_fertilizers/ammonijnye_udobrenija</w:t>
        </w:r>
      </w:hyperlink>
      <w:r w:rsidR="00F71E4D" w:rsidRPr="00F71E4D">
        <w:rPr>
          <w:sz w:val="28"/>
          <w:szCs w:val="28"/>
        </w:rPr>
        <w:t xml:space="preserve"> </w:t>
      </w:r>
    </w:p>
    <w:p w:rsidR="007F46FC" w:rsidRPr="00F71E4D" w:rsidRDefault="00427DDD" w:rsidP="001A393C">
      <w:pPr>
        <w:pStyle w:val="13"/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hyperlink r:id="rId17" w:history="1">
        <w:r w:rsidR="00F71E4D" w:rsidRPr="00F71E4D">
          <w:rPr>
            <w:rStyle w:val="a4"/>
            <w:rFonts w:ascii="Times New Roman" w:hAnsi="Times New Roman"/>
            <w:sz w:val="28"/>
            <w:szCs w:val="28"/>
          </w:rPr>
          <w:t>http://lektsia.com/6xa06c.html</w:t>
        </w:r>
      </w:hyperlink>
      <w:r w:rsidR="00F71E4D" w:rsidRPr="00F71E4D">
        <w:rPr>
          <w:rFonts w:ascii="Times New Roman" w:hAnsi="Times New Roman"/>
          <w:sz w:val="28"/>
          <w:szCs w:val="28"/>
        </w:rPr>
        <w:t xml:space="preserve"> </w:t>
      </w:r>
    </w:p>
    <w:p w:rsidR="007F46FC" w:rsidRPr="00F71E4D" w:rsidRDefault="007F46FC" w:rsidP="002F6501">
      <w:pPr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7F46FC" w:rsidRPr="00F71E4D" w:rsidRDefault="007F46FC" w:rsidP="002F6501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1A393C" w:rsidRDefault="001A393C" w:rsidP="002F650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46FC" w:rsidRPr="00F71E4D" w:rsidRDefault="009030FC" w:rsidP="002F6501">
      <w:pPr>
        <w:jc w:val="right"/>
        <w:rPr>
          <w:sz w:val="28"/>
          <w:szCs w:val="28"/>
        </w:rPr>
      </w:pPr>
      <w:r w:rsidRPr="00F71E4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F46FC" w:rsidRDefault="007F46FC" w:rsidP="002F6501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F46FC" w:rsidRDefault="002F6501" w:rsidP="002F6501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71E4D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71D502C6" wp14:editId="13D867EF">
            <wp:simplePos x="0" y="0"/>
            <wp:positionH relativeFrom="column">
              <wp:posOffset>-129540</wp:posOffset>
            </wp:positionH>
            <wp:positionV relativeFrom="paragraph">
              <wp:posOffset>31115</wp:posOffset>
            </wp:positionV>
            <wp:extent cx="2743200" cy="205549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23" r="-17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6FC" w:rsidRPr="00F71E4D" w:rsidRDefault="007F46FC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6FC" w:rsidRPr="00F71E4D" w:rsidRDefault="009030FC" w:rsidP="002F6501">
      <w:pPr>
        <w:jc w:val="both"/>
        <w:rPr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t xml:space="preserve">Приготовление </w:t>
      </w:r>
      <w:proofErr w:type="spellStart"/>
      <w:r w:rsidRPr="00F71E4D">
        <w:rPr>
          <w:rFonts w:ascii="Times New Roman" w:hAnsi="Times New Roman" w:cs="Times New Roman"/>
          <w:sz w:val="28"/>
          <w:szCs w:val="28"/>
        </w:rPr>
        <w:t>безаммиачной</w:t>
      </w:r>
      <w:proofErr w:type="spellEnd"/>
      <w:r w:rsidRPr="00F71E4D">
        <w:rPr>
          <w:rFonts w:ascii="Times New Roman" w:hAnsi="Times New Roman" w:cs="Times New Roman"/>
          <w:sz w:val="28"/>
          <w:szCs w:val="28"/>
        </w:rPr>
        <w:t xml:space="preserve"> воды </w:t>
      </w:r>
    </w:p>
    <w:p w:rsidR="007F46FC" w:rsidRPr="00F71E4D" w:rsidRDefault="007F46FC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E4D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017F4FE" wp14:editId="621EA4D0">
            <wp:simplePos x="0" y="0"/>
            <wp:positionH relativeFrom="column">
              <wp:posOffset>3842385</wp:posOffset>
            </wp:positionH>
            <wp:positionV relativeFrom="paragraph">
              <wp:posOffset>-4445</wp:posOffset>
            </wp:positionV>
            <wp:extent cx="2257425" cy="30099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21" r="-27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09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0FC" w:rsidRPr="00F71E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01" w:rsidRDefault="002F6501" w:rsidP="002F65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46FC" w:rsidRDefault="001A393C" w:rsidP="002F65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почвенной вытяжки</w:t>
      </w:r>
    </w:p>
    <w:p w:rsidR="001A393C" w:rsidRPr="00F71E4D" w:rsidRDefault="001A393C" w:rsidP="002F6501">
      <w:pPr>
        <w:jc w:val="right"/>
        <w:rPr>
          <w:sz w:val="28"/>
          <w:szCs w:val="28"/>
        </w:rPr>
      </w:pPr>
    </w:p>
    <w:p w:rsidR="007F46FC" w:rsidRPr="00F71E4D" w:rsidRDefault="007C49AD" w:rsidP="002F6501">
      <w:pPr>
        <w:jc w:val="both"/>
        <w:rPr>
          <w:rFonts w:ascii="Times New Roman" w:hAnsi="Times New Roman" w:cs="Times New Roman"/>
          <w:sz w:val="28"/>
          <w:szCs w:val="28"/>
        </w:rPr>
      </w:pPr>
      <w:r w:rsidRPr="00F71E4D">
        <w:rPr>
          <w:noProof/>
          <w:sz w:val="28"/>
          <w:szCs w:val="28"/>
          <w:lang w:eastAsia="ru-RU" w:bidi="ar-SA"/>
        </w:rPr>
        <w:drawing>
          <wp:inline distT="0" distB="0" distL="0" distR="0" wp14:anchorId="4CA5B92C" wp14:editId="0CBD9F42">
            <wp:extent cx="2743200" cy="2057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1" r="-23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FC" w:rsidRPr="00F71E4D" w:rsidRDefault="009030FC" w:rsidP="002F6501">
      <w:pPr>
        <w:jc w:val="both"/>
        <w:rPr>
          <w:sz w:val="28"/>
          <w:szCs w:val="28"/>
        </w:rPr>
      </w:pPr>
      <w:r w:rsidRPr="00F71E4D">
        <w:rPr>
          <w:rFonts w:ascii="Times New Roman" w:hAnsi="Times New Roman" w:cs="Times New Roman"/>
          <w:sz w:val="28"/>
          <w:szCs w:val="28"/>
        </w:rPr>
        <w:t xml:space="preserve">Приготовление </w:t>
      </w:r>
      <w:r w:rsidR="001A393C">
        <w:rPr>
          <w:rFonts w:ascii="Times New Roman" w:hAnsi="Times New Roman" w:cs="Times New Roman"/>
          <w:sz w:val="28"/>
          <w:szCs w:val="28"/>
        </w:rPr>
        <w:t>рабочего окрашивающего раствора</w:t>
      </w:r>
    </w:p>
    <w:sectPr w:rsidR="009030FC" w:rsidRPr="00F71E4D" w:rsidSect="001A393C">
      <w:footerReference w:type="default" r:id="rId21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DD" w:rsidRDefault="00427DDD" w:rsidP="001A393C">
      <w:r>
        <w:separator/>
      </w:r>
    </w:p>
  </w:endnote>
  <w:endnote w:type="continuationSeparator" w:id="0">
    <w:p w:rsidR="00427DDD" w:rsidRDefault="00427DDD" w:rsidP="001A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530"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959427"/>
      <w:docPartObj>
        <w:docPartGallery w:val="Page Numbers (Bottom of Page)"/>
        <w:docPartUnique/>
      </w:docPartObj>
    </w:sdtPr>
    <w:sdtEndPr/>
    <w:sdtContent>
      <w:p w:rsidR="001A393C" w:rsidRDefault="001A393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A9D">
          <w:rPr>
            <w:noProof/>
          </w:rPr>
          <w:t>4</w:t>
        </w:r>
        <w:r>
          <w:fldChar w:fldCharType="end"/>
        </w:r>
      </w:p>
    </w:sdtContent>
  </w:sdt>
  <w:p w:rsidR="001A393C" w:rsidRDefault="001A393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DD" w:rsidRDefault="00427DDD" w:rsidP="001A393C">
      <w:r>
        <w:separator/>
      </w:r>
    </w:p>
  </w:footnote>
  <w:footnote w:type="continuationSeparator" w:id="0">
    <w:p w:rsidR="00427DDD" w:rsidRDefault="00427DDD" w:rsidP="001A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C2522D6"/>
    <w:multiLevelType w:val="hybridMultilevel"/>
    <w:tmpl w:val="4E6E462A"/>
    <w:lvl w:ilvl="0" w:tplc="C4E05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83"/>
    <w:rsid w:val="001139F3"/>
    <w:rsid w:val="001A393C"/>
    <w:rsid w:val="001D3EB2"/>
    <w:rsid w:val="00264B83"/>
    <w:rsid w:val="002E4A9D"/>
    <w:rsid w:val="002F6501"/>
    <w:rsid w:val="003C1F0E"/>
    <w:rsid w:val="00427DDD"/>
    <w:rsid w:val="00491B83"/>
    <w:rsid w:val="005E1B1C"/>
    <w:rsid w:val="007C49AD"/>
    <w:rsid w:val="007F46FC"/>
    <w:rsid w:val="009030FC"/>
    <w:rsid w:val="0093507C"/>
    <w:rsid w:val="00954086"/>
    <w:rsid w:val="00BD5C49"/>
    <w:rsid w:val="00C428D6"/>
    <w:rsid w:val="00C451B0"/>
    <w:rsid w:val="00D12D48"/>
    <w:rsid w:val="00E24158"/>
    <w:rsid w:val="00E405B1"/>
    <w:rsid w:val="00EF2B91"/>
    <w:rsid w:val="00F71E4D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48"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Cambria" w:eastAsia="font530" w:hAnsi="Cambria" w:cs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ListLabel4">
    <w:name w:val="ListLabel 4"/>
    <w:rPr>
      <w:rFonts w:ascii="Times New Roman" w:hAnsi="Times New Roman" w:cs="Times New Roman"/>
      <w:color w:val="auto"/>
      <w:sz w:val="28"/>
      <w:szCs w:val="28"/>
      <w:u w:val="none"/>
      <w:shd w:val="clear" w:color="auto" w:fill="FFFFFF"/>
      <w:lang w:val="ru-RU"/>
    </w:rPr>
  </w:style>
  <w:style w:type="character" w:customStyle="1" w:styleId="ListLabel5">
    <w:name w:val="ListLabel 5"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character" w:customStyle="1" w:styleId="ListLabel6">
    <w:name w:val="ListLabel 6"/>
    <w:rPr>
      <w:rFonts w:ascii="Times New Roman" w:hAnsi="Times New Roman" w:cs="Times New Roman"/>
      <w:color w:val="auto"/>
      <w:sz w:val="28"/>
      <w:szCs w:val="28"/>
    </w:rPr>
  </w:style>
  <w:style w:type="character" w:customStyle="1" w:styleId="11">
    <w:name w:val="Строгий1"/>
    <w:basedOn w:val="10"/>
    <w:rPr>
      <w:b/>
      <w:bCs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4158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E24158"/>
    <w:rPr>
      <w:rFonts w:ascii="Tahoma" w:eastAsia="Noto Sans CJK SC" w:hAnsi="Tahoma" w:cs="Mangal"/>
      <w:kern w:val="2"/>
      <w:sz w:val="16"/>
      <w:szCs w:val="14"/>
      <w:lang w:eastAsia="zh-CN" w:bidi="hi-IN"/>
    </w:rPr>
  </w:style>
  <w:style w:type="paragraph" w:styleId="ac">
    <w:name w:val="List Paragraph"/>
    <w:basedOn w:val="a"/>
    <w:uiPriority w:val="34"/>
    <w:qFormat/>
    <w:rsid w:val="00F71E4D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1A393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1A393C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1A393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1A393C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48"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Cambria" w:eastAsia="font530" w:hAnsi="Cambria" w:cs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ListLabel4">
    <w:name w:val="ListLabel 4"/>
    <w:rPr>
      <w:rFonts w:ascii="Times New Roman" w:hAnsi="Times New Roman" w:cs="Times New Roman"/>
      <w:color w:val="auto"/>
      <w:sz w:val="28"/>
      <w:szCs w:val="28"/>
      <w:u w:val="none"/>
      <w:shd w:val="clear" w:color="auto" w:fill="FFFFFF"/>
      <w:lang w:val="ru-RU"/>
    </w:rPr>
  </w:style>
  <w:style w:type="character" w:customStyle="1" w:styleId="ListLabel5">
    <w:name w:val="ListLabel 5"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character" w:customStyle="1" w:styleId="ListLabel6">
    <w:name w:val="ListLabel 6"/>
    <w:rPr>
      <w:rFonts w:ascii="Times New Roman" w:hAnsi="Times New Roman" w:cs="Times New Roman"/>
      <w:color w:val="auto"/>
      <w:sz w:val="28"/>
      <w:szCs w:val="28"/>
    </w:rPr>
  </w:style>
  <w:style w:type="character" w:customStyle="1" w:styleId="11">
    <w:name w:val="Строгий1"/>
    <w:basedOn w:val="10"/>
    <w:rPr>
      <w:b/>
      <w:bCs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4158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E24158"/>
    <w:rPr>
      <w:rFonts w:ascii="Tahoma" w:eastAsia="Noto Sans CJK SC" w:hAnsi="Tahoma" w:cs="Mangal"/>
      <w:kern w:val="2"/>
      <w:sz w:val="16"/>
      <w:szCs w:val="14"/>
      <w:lang w:eastAsia="zh-CN" w:bidi="hi-IN"/>
    </w:rPr>
  </w:style>
  <w:style w:type="paragraph" w:styleId="ac">
    <w:name w:val="List Paragraph"/>
    <w:basedOn w:val="a"/>
    <w:uiPriority w:val="34"/>
    <w:qFormat/>
    <w:rsid w:val="00F71E4D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1A393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1A393C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1A393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1A393C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tivestudy.info/mikroorganizmy-uchastvuyushhie-v-prevrashheniyax-fosfora/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mydacha.su/o-fosfornyh-udobreniyah-podrobno/" TargetMode="External"/><Relationship Id="rId17" Type="http://schemas.openxmlformats.org/officeDocument/2006/relationships/hyperlink" Target="http://lektsia.com/6xa06c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sticidy.ru/group_fertilizers/ammonijnye_udobrenija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ekspertiza.com.ua/ru/eto-polezno-znat/741-kakoj-dolzhen-byt-uroven-ammonijnogo-azota-dlya-plodorodiya-pochvy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pesticidy.ru/dictionary/fertilizers" TargetMode="External"/><Relationship Id="rId14" Type="http://schemas.openxmlformats.org/officeDocument/2006/relationships/hyperlink" Target="https://sinref.ru/000_uchebniki/04600_raznie_2/718_praktumum_po_agrohimii_2004/007.htm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содержания фосфора на исследуемых полях (мг</a:t>
            </a:r>
            <a:r>
              <a:rPr lang="en-US"/>
              <a:t>/</a:t>
            </a:r>
            <a:r>
              <a:rPr lang="ru-RU"/>
              <a:t>кг)</a:t>
            </a:r>
          </a:p>
        </c:rich>
      </c:tx>
      <c:layout>
        <c:manualLayout>
          <c:xMode val="edge"/>
          <c:yMode val="edge"/>
          <c:x val="0.14992472295129777"/>
          <c:y val="0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Сахарная свекла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Пшеница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Подсолнечеик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80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Картофель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50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589120"/>
        <c:axId val="206254016"/>
        <c:axId val="0"/>
      </c:bar3DChart>
      <c:catAx>
        <c:axId val="259589120"/>
        <c:scaling>
          <c:orientation val="minMax"/>
        </c:scaling>
        <c:delete val="0"/>
        <c:axPos val="l"/>
        <c:majorTickMark val="out"/>
        <c:minorTickMark val="none"/>
        <c:tickLblPos val="nextTo"/>
        <c:crossAx val="206254016"/>
        <c:crosses val="autoZero"/>
        <c:auto val="1"/>
        <c:lblAlgn val="ctr"/>
        <c:lblOffset val="100"/>
        <c:noMultiLvlLbl val="0"/>
      </c:catAx>
      <c:valAx>
        <c:axId val="2062540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9589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Сравнительный анализ содержания амония на исследуемых полях (мг</a:t>
            </a:r>
            <a:r>
              <a:rPr lang="en-US"/>
              <a:t>/</a:t>
            </a:r>
            <a:r>
              <a:rPr lang="ru-RU"/>
              <a:t>кг)</a:t>
            </a:r>
          </a:p>
        </c:rich>
      </c:tx>
      <c:layout>
        <c:manualLayout>
          <c:xMode val="edge"/>
          <c:yMode val="edge"/>
          <c:x val="0.14992472295129777"/>
          <c:y val="0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Сахарная свекла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Пшеница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Подсолнечеик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70</c:v>
                </c:pt>
                <c:pt idx="1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Картофель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Норма</c:v>
                </c:pt>
                <c:pt idx="1">
                  <c:v>Исследуемый образец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80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600384"/>
        <c:axId val="206255744"/>
        <c:axId val="0"/>
      </c:bar3DChart>
      <c:catAx>
        <c:axId val="259600384"/>
        <c:scaling>
          <c:orientation val="minMax"/>
        </c:scaling>
        <c:delete val="0"/>
        <c:axPos val="l"/>
        <c:majorTickMark val="out"/>
        <c:minorTickMark val="none"/>
        <c:tickLblPos val="nextTo"/>
        <c:crossAx val="206255744"/>
        <c:crosses val="autoZero"/>
        <c:auto val="1"/>
        <c:lblAlgn val="ctr"/>
        <c:lblOffset val="100"/>
        <c:noMultiLvlLbl val="0"/>
      </c:catAx>
      <c:valAx>
        <c:axId val="2062557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9600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05E1-0F67-4D3B-BD5C-4500DD5A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1900-12-31T21:00:00Z</cp:lastPrinted>
  <dcterms:created xsi:type="dcterms:W3CDTF">2020-11-30T06:31:00Z</dcterms:created>
  <dcterms:modified xsi:type="dcterms:W3CDTF">2021-01-15T17:10:00Z</dcterms:modified>
</cp:coreProperties>
</file>