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AF" w:rsidRPr="00956FAF" w:rsidRDefault="00BD240A" w:rsidP="00B70D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М</w:t>
      </w:r>
      <w:r w:rsidR="00B70DB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униципальное бюджетное общеобразовательное учреждение средняя общеобразовательная школа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№ 1</w:t>
      </w:r>
      <w:r w:rsidR="00956FAF" w:rsidRPr="00956FA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с. Доброе</w:t>
      </w:r>
      <w:r w:rsidR="00B70DB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proofErr w:type="spellStart"/>
      <w:r w:rsidR="00956FAF" w:rsidRPr="00956FA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Добровского</w:t>
      </w:r>
      <w:proofErr w:type="spellEnd"/>
      <w:r w:rsidR="00956FAF" w:rsidRPr="00956FA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муниципального района Липецкой области</w:t>
      </w:r>
    </w:p>
    <w:p w:rsidR="00956FAF" w:rsidRPr="00956FAF" w:rsidRDefault="00956FAF" w:rsidP="00956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AF" w:rsidRPr="00B70DB1" w:rsidRDefault="00B70DB1" w:rsidP="00956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Липецкая область, с. </w:t>
      </w:r>
      <w:proofErr w:type="gramStart"/>
      <w:r w:rsidRP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</w:t>
      </w:r>
      <w:proofErr w:type="gramEnd"/>
    </w:p>
    <w:p w:rsidR="00956FAF" w:rsidRPr="00956FAF" w:rsidRDefault="00956FAF" w:rsidP="00956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AF" w:rsidRPr="00956FAF" w:rsidRDefault="00956FAF" w:rsidP="00956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AF" w:rsidRDefault="00956FAF" w:rsidP="00956F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40A" w:rsidRPr="00B70DB1" w:rsidRDefault="00823378" w:rsidP="008233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Номинация:</w:t>
      </w:r>
      <w:r w:rsidR="00BF3B1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B70D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«Ландшафтная экология и геохимия»</w:t>
      </w:r>
    </w:p>
    <w:p w:rsidR="00BD240A" w:rsidRDefault="00BD240A" w:rsidP="00956F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FAF" w:rsidRPr="00956FAF" w:rsidRDefault="00956FAF" w:rsidP="00956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AF" w:rsidRPr="00956FAF" w:rsidRDefault="00956FAF" w:rsidP="00956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AF" w:rsidRPr="00B70DB1" w:rsidRDefault="003C3091" w:rsidP="00B70DB1">
      <w:pPr>
        <w:tabs>
          <w:tab w:val="left" w:pos="5954"/>
          <w:tab w:val="left" w:pos="6237"/>
          <w:tab w:val="left" w:pos="637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B70DB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Река </w:t>
      </w:r>
      <w:proofErr w:type="spellStart"/>
      <w:r w:rsidRPr="00B70DB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Мартынчик</w:t>
      </w:r>
      <w:proofErr w:type="spellEnd"/>
      <w:r w:rsidRPr="00B70DB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- оц</w:t>
      </w:r>
      <w:r w:rsidR="00B70DB1" w:rsidRPr="00B70DB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енка экологического состояния</w:t>
      </w:r>
    </w:p>
    <w:p w:rsidR="00956FAF" w:rsidRPr="00956FAF" w:rsidRDefault="00956FAF" w:rsidP="00956FAF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56FAF" w:rsidRPr="00956FAF" w:rsidRDefault="00956FAF" w:rsidP="00956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AF" w:rsidRPr="00956FAF" w:rsidRDefault="00956FAF" w:rsidP="00956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AF" w:rsidRPr="00956FAF" w:rsidRDefault="00956FAF" w:rsidP="00956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AF" w:rsidRPr="00956FAF" w:rsidRDefault="00E26E7B" w:rsidP="00B70DB1">
      <w:pPr>
        <w:tabs>
          <w:tab w:val="left" w:pos="637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</w:t>
      </w:r>
      <w:r w:rsidR="00956FAF" w:rsidRPr="0095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233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 Дмитрий Сергеевич</w:t>
      </w:r>
      <w:r w:rsid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956FAF" w:rsidRPr="00956FAF" w:rsidRDefault="00E26E7B" w:rsidP="00956F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№1</w:t>
      </w:r>
      <w:r w:rsidR="00956FAF" w:rsidRPr="0095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</w:t>
      </w:r>
      <w:proofErr w:type="gramEnd"/>
    </w:p>
    <w:p w:rsidR="00956FAF" w:rsidRPr="00956FAF" w:rsidRDefault="00956FAF" w:rsidP="00956F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6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Добровского</w:t>
      </w:r>
      <w:proofErr w:type="spellEnd"/>
      <w:r w:rsidRPr="0095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Липецкой области</w:t>
      </w:r>
    </w:p>
    <w:p w:rsidR="00956FAF" w:rsidRPr="00956FAF" w:rsidRDefault="00956FAF" w:rsidP="00956F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</w:t>
      </w:r>
      <w:r w:rsidRPr="00956FAF">
        <w:rPr>
          <w:rFonts w:ascii="Times New Roman" w:eastAsia="Times New Roman" w:hAnsi="Times New Roman" w:cs="Times New Roman"/>
          <w:sz w:val="28"/>
          <w:szCs w:val="28"/>
          <w:lang w:eastAsia="ru-RU"/>
        </w:rPr>
        <w:t>: Шаталов Анатолий Николаевич,</w:t>
      </w:r>
    </w:p>
    <w:p w:rsidR="00956FAF" w:rsidRPr="00956FAF" w:rsidRDefault="00E26E7B" w:rsidP="00956F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географии МБОУ СОШ № 1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</w:t>
      </w:r>
      <w:proofErr w:type="gramEnd"/>
    </w:p>
    <w:p w:rsidR="00E26E7B" w:rsidRDefault="00956FAF" w:rsidP="00956F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6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бровского</w:t>
      </w:r>
      <w:proofErr w:type="spellEnd"/>
      <w:r w:rsid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956FAF" w:rsidRPr="00956FAF" w:rsidRDefault="00956FAF" w:rsidP="00956F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 области</w:t>
      </w:r>
    </w:p>
    <w:p w:rsidR="00956FAF" w:rsidRPr="00956FAF" w:rsidRDefault="00956FAF" w:rsidP="00956F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FAF" w:rsidRPr="00956FAF" w:rsidRDefault="00956FAF" w:rsidP="00956FAF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FAF" w:rsidRDefault="00956FAF" w:rsidP="00956FAF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B1" w:rsidRDefault="00B70DB1" w:rsidP="00956FAF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B1" w:rsidRDefault="00B70DB1" w:rsidP="00956FAF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B1" w:rsidRDefault="00B70DB1" w:rsidP="00956FAF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B1" w:rsidRDefault="00B70DB1" w:rsidP="00956FAF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B1" w:rsidRPr="00956FAF" w:rsidRDefault="00B70DB1" w:rsidP="00956FAF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96A" w:rsidRPr="00B70DB1" w:rsidRDefault="003C3091" w:rsidP="00B70DB1">
      <w:pPr>
        <w:tabs>
          <w:tab w:val="left" w:pos="581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E7B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56FAF" w:rsidRPr="00E26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1396A" w:rsidRPr="007C273E" w:rsidRDefault="0071396A" w:rsidP="007C273E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71396A" w:rsidRPr="0071396A" w:rsidRDefault="00B70DB1" w:rsidP="00B70DB1">
      <w:pPr>
        <w:spacing w:after="0" w:line="360" w:lineRule="auto"/>
        <w:ind w:left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стр.</w:t>
      </w:r>
    </w:p>
    <w:p w:rsidR="0071396A" w:rsidRPr="00B70DB1" w:rsidRDefault="00B70DB1" w:rsidP="00B70D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…………………………………………………………………………...</w:t>
      </w:r>
      <w:r w:rsidR="007C273E" w:rsidRP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1396A" w:rsidRPr="00B70DB1" w:rsidRDefault="00B70DB1" w:rsidP="00B70D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1. </w:t>
      </w:r>
      <w:r w:rsidR="007C273E" w:rsidRP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Физико-географическ</w:t>
      </w:r>
      <w:r w:rsidRP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характеристика бассейна реки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……………...</w:t>
      </w:r>
      <w:r w:rsidR="00B60AA9" w:rsidRP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70DB1" w:rsidRPr="00B70DB1" w:rsidRDefault="00B70DB1" w:rsidP="00B70D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2. </w:t>
      </w:r>
      <w:r w:rsidRP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…………………………………………………..</w:t>
      </w:r>
      <w:r w:rsidR="00BF3B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71396A" w:rsidRPr="00B70DB1" w:rsidRDefault="00B70DB1" w:rsidP="00B70D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Результаты исследований и их обсуждение…………………………...</w:t>
      </w:r>
      <w:r w:rsidR="00BF3B1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71396A" w:rsidRPr="00B70DB1" w:rsidRDefault="00B70DB1" w:rsidP="00B70D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………………………………………….………………………………..</w:t>
      </w:r>
      <w:r w:rsidR="00BF3B1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71396A" w:rsidRPr="00B70DB1" w:rsidRDefault="00B70DB1" w:rsidP="00B70D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 информации……………………………</w:t>
      </w:r>
      <w:r w:rsidR="00BF3B1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71396A" w:rsidRPr="00B70DB1" w:rsidRDefault="00B70DB1" w:rsidP="00B70D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……………………………………………………………………...</w:t>
      </w:r>
      <w:r w:rsidR="00B60AA9" w:rsidRPr="00B70DB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71396A" w:rsidRPr="00B70DB1" w:rsidRDefault="0071396A" w:rsidP="007139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Default="0071396A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DB1" w:rsidRDefault="00B70DB1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DB1" w:rsidRDefault="00B70DB1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DB1" w:rsidRPr="00B70DB1" w:rsidRDefault="00B70DB1" w:rsidP="0071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96A" w:rsidRPr="00B70DB1" w:rsidRDefault="00B70DB1" w:rsidP="00B7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71396A" w:rsidRPr="0071396A" w:rsidRDefault="0071396A" w:rsidP="00B70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современном использовании водных ресурсов малых рек им не уделяется должное внимание и не обеспечивается их экологическое полноценное состояние. Малые реки испытывают на данном этапе мощную антропогенную нагрузку, что приводит к возникновению общих </w:t>
      </w:r>
      <w:proofErr w:type="spellStart"/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проблем: уменьшение видового разнообразия, уменьшение полноводности рек, снижение способности водоемов к самовосстановлению, ухудшение качества  поверхностных вод и так далее. Деградация малых рек сказывается на состоянии средних и бол</w:t>
      </w:r>
      <w:r w:rsidR="00BF3B13">
        <w:rPr>
          <w:rFonts w:ascii="Times New Roman" w:eastAsia="Times New Roman" w:hAnsi="Times New Roman" w:cs="Times New Roman"/>
          <w:sz w:val="24"/>
          <w:szCs w:val="24"/>
          <w:lang w:eastAsia="ru-RU"/>
        </w:rPr>
        <w:t>ьших рек, которые они образуют.</w:t>
      </w:r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представляется важным проведение оценки и организации мониторинговых работ по определению экологического состояния водоема. </w:t>
      </w:r>
    </w:p>
    <w:p w:rsidR="0071396A" w:rsidRPr="00B70DB1" w:rsidRDefault="0071396A" w:rsidP="00B70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</w:t>
      </w:r>
      <w:r w:rsidRPr="004B2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70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оценку экологического состояния</w:t>
      </w:r>
      <w:r w:rsidR="00410465" w:rsidRPr="00B70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реки </w:t>
      </w:r>
      <w:proofErr w:type="spellStart"/>
      <w:r w:rsidR="00410465" w:rsidRPr="00B70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Мартынчик</w:t>
      </w:r>
      <w:proofErr w:type="spellEnd"/>
      <w:r w:rsidRPr="00B70D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96A" w:rsidRPr="004B25C6" w:rsidRDefault="0071396A" w:rsidP="00B70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B560F9" w:rsidRPr="00B560F9" w:rsidRDefault="0071396A" w:rsidP="00B70DB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гидрологических и гидрометрич</w:t>
      </w:r>
      <w:r w:rsidR="00410465" w:rsidRP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еских характеристик реки</w:t>
      </w:r>
      <w:r w:rsidR="00B560F9" w:rsidRPr="00B560F9">
        <w:t xml:space="preserve"> </w:t>
      </w:r>
      <w:proofErr w:type="spellStart"/>
      <w:r w:rsidR="00B560F9" w:rsidRP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Мартынчик</w:t>
      </w:r>
      <w:proofErr w:type="spellEnd"/>
      <w:r w:rsidR="00B560F9" w:rsidRP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60F9" w:rsidRDefault="00B560F9" w:rsidP="00B70D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основные органолептические показатели воды.</w:t>
      </w:r>
    </w:p>
    <w:p w:rsidR="00DC1894" w:rsidRDefault="00DC1894" w:rsidP="00B70D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визуальную оценку экологического состояния реки. </w:t>
      </w:r>
    </w:p>
    <w:p w:rsidR="0071396A" w:rsidRPr="0071396A" w:rsidRDefault="0071396A" w:rsidP="00B70D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воды в реке с помощью</w:t>
      </w:r>
      <w:r w:rsid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методов исследования: по составу </w:t>
      </w:r>
      <w:proofErr w:type="spellStart"/>
      <w:r w:rsid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макрозообентоса</w:t>
      </w:r>
      <w:proofErr w:type="spellEnd"/>
      <w:r w:rsid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химическому составу.</w:t>
      </w:r>
    </w:p>
    <w:p w:rsidR="0071396A" w:rsidRPr="00B560F9" w:rsidRDefault="0071396A" w:rsidP="00B70DB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</w:t>
      </w:r>
      <w:r w:rsidR="00BF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основных факторов </w:t>
      </w:r>
      <w:r w:rsidRP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</w:t>
      </w:r>
      <w:r w:rsidR="00C2366D" w:rsidRP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воздействия на реку </w:t>
      </w:r>
      <w:proofErr w:type="spellStart"/>
      <w:r w:rsidR="00C2366D" w:rsidRP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Мартынчик</w:t>
      </w:r>
      <w:proofErr w:type="spellEnd"/>
      <w:r w:rsidRPr="00B560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620A" w:rsidRPr="0066620A" w:rsidRDefault="0066620A" w:rsidP="00B70DB1">
      <w:pPr>
        <w:pStyle w:val="aa"/>
        <w:spacing w:before="0" w:beforeAutospacing="0" w:after="0" w:afterAutospacing="0"/>
        <w:ind w:firstLine="709"/>
        <w:jc w:val="both"/>
      </w:pPr>
      <w:r w:rsidRPr="004B25C6">
        <w:rPr>
          <w:rFonts w:eastAsiaTheme="minorEastAsia"/>
          <w:b/>
          <w:bCs/>
          <w:kern w:val="24"/>
        </w:rPr>
        <w:t>Гипотеза:</w:t>
      </w:r>
      <w:r w:rsidR="004B25C6">
        <w:rPr>
          <w:rFonts w:eastAsiaTheme="minorEastAsia"/>
          <w:b/>
          <w:bCs/>
          <w:kern w:val="24"/>
        </w:rPr>
        <w:t xml:space="preserve"> </w:t>
      </w:r>
      <w:r w:rsidRPr="0066620A">
        <w:rPr>
          <w:rFonts w:eastAsiaTheme="minorEastAsia"/>
          <w:kern w:val="24"/>
        </w:rPr>
        <w:t xml:space="preserve">нарастание антропогенной нагрузки на водоём приводит к ухудшению  качества воды реки </w:t>
      </w:r>
      <w:proofErr w:type="spellStart"/>
      <w:r w:rsidRPr="0066620A">
        <w:rPr>
          <w:rFonts w:eastAsiaTheme="minorEastAsia"/>
          <w:kern w:val="24"/>
        </w:rPr>
        <w:t>Мартынчик</w:t>
      </w:r>
      <w:proofErr w:type="spellEnd"/>
      <w:r w:rsidRPr="0066620A">
        <w:rPr>
          <w:rFonts w:eastAsiaTheme="minorEastAsia"/>
          <w:kern w:val="24"/>
        </w:rPr>
        <w:t>.</w:t>
      </w:r>
    </w:p>
    <w:p w:rsidR="0071396A" w:rsidRPr="0071396A" w:rsidRDefault="0071396A" w:rsidP="00B70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Актуальность:</w:t>
      </w:r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могут использоваться для организации мониторинга за состоянием объекта. Вода реки используется для хозяйственных нужд и в рекреационных целях. Её загрязнение неизбежно отражается на состоянии здоровья населения.  </w:t>
      </w:r>
    </w:p>
    <w:p w:rsidR="0071396A" w:rsidRPr="0071396A" w:rsidRDefault="0071396A" w:rsidP="00B70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значимость</w:t>
      </w:r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выполненный анализ носит прикладной характер: на основе выполненной работы можно прогнозировать изменение состояния водоёма и планировать мероприятия по его охране. Перспективы мониторинга могут найти отражение в рабо</w:t>
      </w:r>
      <w:r w:rsidR="004104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государственных  организаций</w:t>
      </w:r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сфере науки и образования.</w:t>
      </w:r>
    </w:p>
    <w:p w:rsidR="0071396A" w:rsidRPr="0071396A" w:rsidRDefault="0071396A" w:rsidP="00B70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исследования</w:t>
      </w:r>
      <w:r w:rsidR="004104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</w:t>
      </w:r>
      <w:r w:rsidR="0041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41046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Мартынчик</w:t>
      </w:r>
      <w:proofErr w:type="spellEnd"/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396A" w:rsidRPr="0071396A" w:rsidRDefault="0071396A" w:rsidP="00B70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исследования</w:t>
      </w:r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>: э</w:t>
      </w:r>
      <w:r w:rsidR="00410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кологическое состояние водоема</w:t>
      </w:r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96A" w:rsidRPr="00B70DB1" w:rsidRDefault="0071396A" w:rsidP="00B70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исследования: </w:t>
      </w:r>
      <w:proofErr w:type="gramStart"/>
      <w:r w:rsidR="0041046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гидрологический</w:t>
      </w:r>
      <w:proofErr w:type="gramEnd"/>
      <w:r w:rsidR="0041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r w:rsidR="00410465">
        <w:rPr>
          <w:rFonts w:ascii="Times New Roman" w:eastAsia="Times New Roman" w:hAnsi="Times New Roman" w:cs="Times New Roman"/>
          <w:sz w:val="24"/>
          <w:szCs w:val="24"/>
          <w:lang w:eastAsia="ru-RU"/>
        </w:rPr>
        <w:t>оиндикаторный</w:t>
      </w:r>
      <w:proofErr w:type="spellEnd"/>
      <w:r w:rsidRPr="00713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2480" w:rsidRPr="007C273E" w:rsidRDefault="00B70DB1" w:rsidP="00B7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1. </w:t>
      </w:r>
      <w:r w:rsidR="00C06E41" w:rsidRPr="007C2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Физико-географическ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характеристика бассейна реки</w:t>
      </w:r>
    </w:p>
    <w:p w:rsidR="00836046" w:rsidRDefault="00372480" w:rsidP="00B70DB1">
      <w:pPr>
        <w:spacing w:after="0" w:line="240" w:lineRule="auto"/>
        <w:ind w:firstLine="709"/>
        <w:jc w:val="both"/>
        <w:rPr>
          <w:rStyle w:val="FontStyle79"/>
          <w:sz w:val="24"/>
          <w:szCs w:val="24"/>
        </w:rPr>
      </w:pPr>
      <w:r w:rsidRPr="00372480">
        <w:rPr>
          <w:rStyle w:val="FontStyle79"/>
          <w:sz w:val="24"/>
          <w:szCs w:val="24"/>
        </w:rPr>
        <w:t xml:space="preserve">Самыми крупными формами рельефа, называемыми в геоморфологии макроформами, </w:t>
      </w:r>
      <w:r>
        <w:rPr>
          <w:rStyle w:val="FontStyle79"/>
          <w:sz w:val="24"/>
          <w:szCs w:val="24"/>
        </w:rPr>
        <w:t>на данной территории</w:t>
      </w:r>
      <w:r w:rsidRPr="00372480">
        <w:rPr>
          <w:rStyle w:val="FontStyle79"/>
          <w:sz w:val="24"/>
          <w:szCs w:val="24"/>
        </w:rPr>
        <w:t xml:space="preserve"> являются Среднерусская возвышенность (восточное окончание) и Окско-Донска</w:t>
      </w:r>
      <w:r>
        <w:rPr>
          <w:rStyle w:val="FontStyle79"/>
          <w:sz w:val="24"/>
          <w:szCs w:val="24"/>
        </w:rPr>
        <w:t xml:space="preserve">я низменность (западная часть) </w:t>
      </w:r>
      <w:r w:rsidR="0079115B">
        <w:rPr>
          <w:rStyle w:val="FontStyle79"/>
          <w:sz w:val="24"/>
          <w:szCs w:val="24"/>
        </w:rPr>
        <w:t>[4</w:t>
      </w:r>
      <w:r w:rsidRPr="00372480">
        <w:rPr>
          <w:rStyle w:val="FontStyle79"/>
          <w:sz w:val="24"/>
          <w:szCs w:val="24"/>
        </w:rPr>
        <w:t>]. Среднерусская возвышенность и Окско-Донская низменность являются фрагментами огром</w:t>
      </w:r>
      <w:r w:rsidRPr="00372480">
        <w:rPr>
          <w:rStyle w:val="FontStyle79"/>
          <w:sz w:val="24"/>
          <w:szCs w:val="24"/>
        </w:rPr>
        <w:softHyphen/>
        <w:t>ной по площади Восточно-Европейской (Русской) равн</w:t>
      </w:r>
      <w:r>
        <w:rPr>
          <w:rStyle w:val="FontStyle79"/>
          <w:sz w:val="24"/>
          <w:szCs w:val="24"/>
        </w:rPr>
        <w:t>ины. Её поверхность и нижеле</w:t>
      </w:r>
      <w:r w:rsidRPr="00372480">
        <w:rPr>
          <w:rStyle w:val="FontStyle79"/>
          <w:sz w:val="24"/>
          <w:szCs w:val="24"/>
        </w:rPr>
        <w:t>жащие горные породы составляют одноимённую тектониче</w:t>
      </w:r>
      <w:r w:rsidRPr="00372480">
        <w:rPr>
          <w:rStyle w:val="FontStyle79"/>
          <w:sz w:val="24"/>
          <w:szCs w:val="24"/>
        </w:rPr>
        <w:softHyphen/>
        <w:t>скую структуру - Восточно-Европейскую древнюю плат</w:t>
      </w:r>
      <w:r w:rsidRPr="00372480">
        <w:rPr>
          <w:rStyle w:val="FontStyle79"/>
          <w:sz w:val="24"/>
          <w:szCs w:val="24"/>
        </w:rPr>
        <w:softHyphen/>
        <w:t xml:space="preserve">форму. Среднерусская возвышенность считается </w:t>
      </w:r>
      <w:proofErr w:type="gramStart"/>
      <w:r w:rsidRPr="00372480">
        <w:rPr>
          <w:rStyle w:val="FontStyle79"/>
          <w:sz w:val="24"/>
          <w:szCs w:val="24"/>
        </w:rPr>
        <w:t>средне-высотной</w:t>
      </w:r>
      <w:proofErr w:type="gramEnd"/>
      <w:r w:rsidRPr="00372480">
        <w:rPr>
          <w:rStyle w:val="FontStyle79"/>
          <w:sz w:val="24"/>
          <w:szCs w:val="24"/>
        </w:rPr>
        <w:t xml:space="preserve"> (эрозионно-денудационной) равниной, а Окско-Донская низменность - низкой (ак</w:t>
      </w:r>
      <w:r>
        <w:rPr>
          <w:rStyle w:val="FontStyle79"/>
          <w:sz w:val="24"/>
          <w:szCs w:val="24"/>
        </w:rPr>
        <w:t>кумулятивной) равниной</w:t>
      </w:r>
      <w:r w:rsidRPr="00372480">
        <w:rPr>
          <w:rStyle w:val="FontStyle79"/>
          <w:sz w:val="24"/>
          <w:szCs w:val="24"/>
        </w:rPr>
        <w:t>.</w:t>
      </w:r>
      <w:r w:rsidR="00836046">
        <w:rPr>
          <w:rStyle w:val="FontStyle79"/>
          <w:sz w:val="24"/>
          <w:szCs w:val="24"/>
        </w:rPr>
        <w:t xml:space="preserve"> </w:t>
      </w:r>
      <w:r w:rsidRPr="00372480">
        <w:rPr>
          <w:rStyle w:val="FontStyle79"/>
          <w:sz w:val="24"/>
          <w:szCs w:val="24"/>
        </w:rPr>
        <w:t>Рель</w:t>
      </w:r>
      <w:r>
        <w:rPr>
          <w:rStyle w:val="FontStyle79"/>
          <w:sz w:val="24"/>
          <w:szCs w:val="24"/>
        </w:rPr>
        <w:t>еф территории в пределах Среднерусской возвышенности</w:t>
      </w:r>
      <w:r w:rsidRPr="00372480">
        <w:rPr>
          <w:rStyle w:val="FontStyle79"/>
          <w:sz w:val="24"/>
          <w:szCs w:val="24"/>
        </w:rPr>
        <w:t xml:space="preserve"> пологоволнистый, расчлененный сетью овраго</w:t>
      </w:r>
      <w:r>
        <w:rPr>
          <w:rStyle w:val="FontStyle79"/>
          <w:sz w:val="24"/>
          <w:szCs w:val="24"/>
        </w:rPr>
        <w:t>в и балок.</w:t>
      </w:r>
      <w:r w:rsidRPr="00372480">
        <w:rPr>
          <w:rStyle w:val="FontStyle79"/>
          <w:sz w:val="24"/>
          <w:szCs w:val="24"/>
        </w:rPr>
        <w:t xml:space="preserve"> Некоторые отроги оврагов переходят в ба</w:t>
      </w:r>
      <w:r>
        <w:rPr>
          <w:rStyle w:val="FontStyle79"/>
          <w:sz w:val="24"/>
          <w:szCs w:val="24"/>
        </w:rPr>
        <w:t>лки, имеющие пологие склоны. Ов</w:t>
      </w:r>
      <w:r w:rsidRPr="00372480">
        <w:rPr>
          <w:rStyle w:val="FontStyle79"/>
          <w:sz w:val="24"/>
          <w:szCs w:val="24"/>
        </w:rPr>
        <w:t>ражно-балочная система обуславливае</w:t>
      </w:r>
      <w:r w:rsidR="0079115B">
        <w:rPr>
          <w:rStyle w:val="FontStyle79"/>
          <w:sz w:val="24"/>
          <w:szCs w:val="24"/>
        </w:rPr>
        <w:t>т хороший дренаж территории [4</w:t>
      </w:r>
      <w:r w:rsidRPr="00372480">
        <w:rPr>
          <w:rStyle w:val="FontStyle79"/>
          <w:sz w:val="24"/>
          <w:szCs w:val="24"/>
        </w:rPr>
        <w:t xml:space="preserve">]. Абсолютные высоты </w:t>
      </w:r>
      <w:r>
        <w:rPr>
          <w:rStyle w:val="FontStyle79"/>
          <w:sz w:val="24"/>
          <w:szCs w:val="24"/>
        </w:rPr>
        <w:t>данной местности достигают 16</w:t>
      </w:r>
      <w:r w:rsidRPr="00372480">
        <w:rPr>
          <w:rStyle w:val="FontStyle79"/>
          <w:sz w:val="24"/>
          <w:szCs w:val="24"/>
        </w:rPr>
        <w:t>0</w:t>
      </w:r>
      <w:r>
        <w:rPr>
          <w:rStyle w:val="FontStyle79"/>
          <w:sz w:val="24"/>
          <w:szCs w:val="24"/>
        </w:rPr>
        <w:t xml:space="preserve"> </w:t>
      </w:r>
      <w:r w:rsidRPr="00372480">
        <w:rPr>
          <w:rStyle w:val="FontStyle79"/>
          <w:sz w:val="24"/>
          <w:szCs w:val="24"/>
        </w:rPr>
        <w:t xml:space="preserve">м. </w:t>
      </w:r>
      <w:r w:rsidR="003F50BC">
        <w:rPr>
          <w:rStyle w:val="FontStyle79"/>
          <w:sz w:val="24"/>
          <w:szCs w:val="24"/>
        </w:rPr>
        <w:t xml:space="preserve"> </w:t>
      </w:r>
      <w:r w:rsidRPr="00372480">
        <w:rPr>
          <w:rStyle w:val="FontStyle79"/>
          <w:sz w:val="24"/>
          <w:szCs w:val="24"/>
        </w:rPr>
        <w:t>В геологи</w:t>
      </w:r>
      <w:r w:rsidR="003F50BC">
        <w:rPr>
          <w:rStyle w:val="FontStyle79"/>
          <w:sz w:val="24"/>
          <w:szCs w:val="24"/>
        </w:rPr>
        <w:t xml:space="preserve">ческом отношении данная территория сложена толщей </w:t>
      </w:r>
      <w:proofErr w:type="spellStart"/>
      <w:r w:rsidR="003F50BC">
        <w:rPr>
          <w:rStyle w:val="FontStyle79"/>
          <w:sz w:val="24"/>
          <w:szCs w:val="24"/>
        </w:rPr>
        <w:t>песчанн</w:t>
      </w:r>
      <w:r w:rsidRPr="00372480">
        <w:rPr>
          <w:rStyle w:val="FontStyle79"/>
          <w:sz w:val="24"/>
          <w:szCs w:val="24"/>
        </w:rPr>
        <w:t>о</w:t>
      </w:r>
      <w:proofErr w:type="spellEnd"/>
      <w:r w:rsidRPr="00372480">
        <w:rPr>
          <w:rStyle w:val="FontStyle79"/>
          <w:sz w:val="24"/>
          <w:szCs w:val="24"/>
        </w:rPr>
        <w:t xml:space="preserve">-глинистых отложений неогена и четвертичного периода. </w:t>
      </w:r>
      <w:r w:rsidR="003F50BC">
        <w:rPr>
          <w:rStyle w:val="FontStyle79"/>
          <w:sz w:val="24"/>
          <w:szCs w:val="24"/>
        </w:rPr>
        <w:t>По речной долине широко распространены  выходы известняков юрского и мелового периода.</w:t>
      </w:r>
    </w:p>
    <w:p w:rsidR="003F50BC" w:rsidRPr="00AA02AC" w:rsidRDefault="003F50BC" w:rsidP="00B70DB1">
      <w:pPr>
        <w:spacing w:after="0" w:line="240" w:lineRule="auto"/>
        <w:ind w:firstLine="709"/>
        <w:jc w:val="both"/>
        <w:rPr>
          <w:rStyle w:val="FontStyle79"/>
          <w:sz w:val="24"/>
          <w:szCs w:val="24"/>
        </w:rPr>
      </w:pPr>
      <w:r w:rsidRPr="00AA02AC">
        <w:rPr>
          <w:rStyle w:val="FontStyle79"/>
          <w:sz w:val="24"/>
          <w:szCs w:val="24"/>
        </w:rPr>
        <w:t xml:space="preserve">Данная территория, как и вся территория Липецкой области, </w:t>
      </w:r>
      <w:proofErr w:type="gramStart"/>
      <w:r w:rsidRPr="00AA02AC">
        <w:rPr>
          <w:rStyle w:val="FontStyle79"/>
          <w:sz w:val="24"/>
          <w:szCs w:val="24"/>
        </w:rPr>
        <w:t>расположен</w:t>
      </w:r>
      <w:proofErr w:type="gramEnd"/>
      <w:r w:rsidRPr="00AA02AC">
        <w:rPr>
          <w:rStyle w:val="FontStyle79"/>
          <w:sz w:val="24"/>
          <w:szCs w:val="24"/>
        </w:rPr>
        <w:t xml:space="preserve"> в зоне умеренно-континентального климат</w:t>
      </w:r>
      <w:r w:rsidR="00AA02AC">
        <w:rPr>
          <w:rStyle w:val="FontStyle79"/>
          <w:sz w:val="24"/>
          <w:szCs w:val="24"/>
        </w:rPr>
        <w:t>а.</w:t>
      </w:r>
      <w:r w:rsidRPr="00AA02AC">
        <w:rPr>
          <w:rStyle w:val="FontStyle79"/>
          <w:sz w:val="24"/>
          <w:szCs w:val="24"/>
        </w:rPr>
        <w:t xml:space="preserve"> Теплый период года начинается в апреле и продолжается п</w:t>
      </w:r>
      <w:r w:rsidR="00AA02AC">
        <w:rPr>
          <w:rStyle w:val="FontStyle79"/>
          <w:sz w:val="24"/>
          <w:szCs w:val="24"/>
        </w:rPr>
        <w:t>о</w:t>
      </w:r>
      <w:r w:rsidRPr="00AA02AC">
        <w:rPr>
          <w:rStyle w:val="FontStyle79"/>
          <w:sz w:val="24"/>
          <w:szCs w:val="24"/>
        </w:rPr>
        <w:t xml:space="preserve"> октябрь, холодный - с н</w:t>
      </w:r>
      <w:r w:rsidR="00AA02AC" w:rsidRPr="00AA02AC">
        <w:rPr>
          <w:rStyle w:val="FontStyle79"/>
          <w:sz w:val="24"/>
          <w:szCs w:val="24"/>
        </w:rPr>
        <w:t>оября по март. Минимальная темпе</w:t>
      </w:r>
      <w:r w:rsidRPr="00AA02AC">
        <w:rPr>
          <w:rStyle w:val="FontStyle79"/>
          <w:sz w:val="24"/>
          <w:szCs w:val="24"/>
        </w:rPr>
        <w:t>ратура воздуха наблюдается в январе-феврале, максимальн</w:t>
      </w:r>
      <w:r w:rsidR="00AA02AC">
        <w:rPr>
          <w:rStyle w:val="FontStyle79"/>
          <w:sz w:val="24"/>
          <w:szCs w:val="24"/>
        </w:rPr>
        <w:t>ая</w:t>
      </w:r>
      <w:r w:rsidRPr="00AA02AC">
        <w:rPr>
          <w:rStyle w:val="FontStyle79"/>
          <w:sz w:val="24"/>
          <w:szCs w:val="24"/>
        </w:rPr>
        <w:t xml:space="preserve"> - в июле-августе. Среднемесячная </w:t>
      </w:r>
      <w:r w:rsidRPr="00AA02AC">
        <w:rPr>
          <w:rStyle w:val="FontStyle79"/>
          <w:sz w:val="24"/>
          <w:szCs w:val="24"/>
        </w:rPr>
        <w:lastRenderedPageBreak/>
        <w:t>зимняя (январь-февраль температура колеблется от -10,3</w:t>
      </w:r>
      <w:proofErr w:type="gramStart"/>
      <w:r w:rsidRPr="00AA02AC">
        <w:rPr>
          <w:rStyle w:val="FontStyle79"/>
          <w:sz w:val="24"/>
          <w:szCs w:val="24"/>
        </w:rPr>
        <w:t>°С</w:t>
      </w:r>
      <w:proofErr w:type="gramEnd"/>
      <w:r w:rsidRPr="00AA02AC">
        <w:rPr>
          <w:rStyle w:val="FontStyle79"/>
          <w:sz w:val="24"/>
          <w:szCs w:val="24"/>
        </w:rPr>
        <w:t xml:space="preserve"> до -9,5°С, летняя (июль) до +20,2°С. Абсолютный м</w:t>
      </w:r>
      <w:r w:rsidR="00AA02AC">
        <w:rPr>
          <w:rStyle w:val="FontStyle79"/>
          <w:sz w:val="24"/>
          <w:szCs w:val="24"/>
        </w:rPr>
        <w:t>инимум температуры -39,8°, абсо</w:t>
      </w:r>
      <w:r w:rsidRPr="00AA02AC">
        <w:rPr>
          <w:rStyle w:val="FontStyle79"/>
          <w:sz w:val="24"/>
          <w:szCs w:val="24"/>
        </w:rPr>
        <w:t>лютный максимум +41,3</w:t>
      </w:r>
      <w:r w:rsidR="00AA02AC">
        <w:rPr>
          <w:rStyle w:val="FontStyle79"/>
          <w:sz w:val="24"/>
          <w:szCs w:val="24"/>
        </w:rPr>
        <w:t>°. Среднегодовая многолетняя тем</w:t>
      </w:r>
      <w:r w:rsidRPr="00AA02AC">
        <w:rPr>
          <w:rStyle w:val="FontStyle79"/>
          <w:sz w:val="24"/>
          <w:szCs w:val="24"/>
        </w:rPr>
        <w:t>пература воздуха составляет +5,3 - +5,9°С.</w:t>
      </w:r>
      <w:r w:rsidR="00836046">
        <w:rPr>
          <w:rStyle w:val="FontStyle79"/>
          <w:sz w:val="24"/>
          <w:szCs w:val="24"/>
        </w:rPr>
        <w:t xml:space="preserve"> </w:t>
      </w:r>
      <w:r w:rsidRPr="00AA02AC">
        <w:rPr>
          <w:rStyle w:val="FontStyle79"/>
          <w:sz w:val="24"/>
          <w:szCs w:val="24"/>
        </w:rPr>
        <w:t>Средняя продолжительность безморозного периода окол</w:t>
      </w:r>
      <w:r w:rsidR="00AA02AC">
        <w:rPr>
          <w:rStyle w:val="FontStyle79"/>
          <w:sz w:val="24"/>
          <w:szCs w:val="24"/>
        </w:rPr>
        <w:t>о</w:t>
      </w:r>
      <w:r w:rsidRPr="00AA02AC">
        <w:rPr>
          <w:rStyle w:val="FontStyle79"/>
          <w:sz w:val="24"/>
          <w:szCs w:val="24"/>
        </w:rPr>
        <w:t xml:space="preserve"> 150 дней в году (с первой декады апреля по первую декад ноября). Продолжительн</w:t>
      </w:r>
      <w:r w:rsidR="00AA02AC">
        <w:rPr>
          <w:rStyle w:val="FontStyle79"/>
          <w:sz w:val="24"/>
          <w:szCs w:val="24"/>
        </w:rPr>
        <w:t>ость периода с устойчивыми моро</w:t>
      </w:r>
      <w:r w:rsidRPr="00AA02AC">
        <w:rPr>
          <w:rStyle w:val="FontStyle79"/>
          <w:sz w:val="24"/>
          <w:szCs w:val="24"/>
        </w:rPr>
        <w:t>зами около 110 дней.</w:t>
      </w:r>
      <w:r w:rsidR="00B03C67">
        <w:rPr>
          <w:rStyle w:val="FontStyle79"/>
          <w:sz w:val="24"/>
          <w:szCs w:val="24"/>
        </w:rPr>
        <w:t xml:space="preserve"> </w:t>
      </w:r>
      <w:proofErr w:type="gramStart"/>
      <w:r w:rsidRPr="00AA02AC">
        <w:rPr>
          <w:rStyle w:val="FontStyle79"/>
          <w:sz w:val="24"/>
          <w:szCs w:val="24"/>
        </w:rPr>
        <w:t>Максимальные знач</w:t>
      </w:r>
      <w:r w:rsidR="00AA02AC">
        <w:rPr>
          <w:rStyle w:val="FontStyle79"/>
          <w:sz w:val="24"/>
          <w:szCs w:val="24"/>
        </w:rPr>
        <w:t xml:space="preserve">ения абсолютной влажности приходятся на летние месяцы, </w:t>
      </w:r>
      <w:r w:rsidRPr="00AA02AC">
        <w:rPr>
          <w:rStyle w:val="FontStyle79"/>
          <w:sz w:val="24"/>
          <w:szCs w:val="24"/>
        </w:rPr>
        <w:t>минимум - на зимние</w:t>
      </w:r>
      <w:r w:rsidR="00AA02AC">
        <w:rPr>
          <w:rStyle w:val="FontStyle79"/>
          <w:sz w:val="24"/>
          <w:szCs w:val="24"/>
        </w:rPr>
        <w:t>.</w:t>
      </w:r>
      <w:proofErr w:type="gramEnd"/>
      <w:r w:rsidR="00AA02AC">
        <w:rPr>
          <w:rStyle w:val="FontStyle79"/>
          <w:sz w:val="24"/>
          <w:szCs w:val="24"/>
        </w:rPr>
        <w:t xml:space="preserve"> Относительн</w:t>
      </w:r>
      <w:r w:rsidRPr="00AA02AC">
        <w:rPr>
          <w:rStyle w:val="FontStyle79"/>
          <w:sz w:val="24"/>
          <w:szCs w:val="24"/>
        </w:rPr>
        <w:t>ая влажность воздуха харак</w:t>
      </w:r>
      <w:r w:rsidR="00AA02AC">
        <w:rPr>
          <w:rStyle w:val="FontStyle79"/>
          <w:sz w:val="24"/>
          <w:szCs w:val="24"/>
        </w:rPr>
        <w:t>теризуется значениями от 63 до 6</w:t>
      </w:r>
      <w:r w:rsidRPr="00AA02AC">
        <w:rPr>
          <w:rStyle w:val="FontStyle79"/>
          <w:sz w:val="24"/>
          <w:szCs w:val="24"/>
        </w:rPr>
        <w:t xml:space="preserve">7 %. Минимум относительной влажности приходится на май-июнь, </w:t>
      </w:r>
      <w:r w:rsidR="001D3856">
        <w:rPr>
          <w:rStyle w:val="FontStyle79"/>
          <w:sz w:val="24"/>
          <w:szCs w:val="24"/>
        </w:rPr>
        <w:t>максимум - на декабрь-февраль [11</w:t>
      </w:r>
      <w:r w:rsidRPr="00AA02AC">
        <w:rPr>
          <w:rStyle w:val="FontStyle79"/>
          <w:sz w:val="24"/>
          <w:szCs w:val="24"/>
        </w:rPr>
        <w:t>].</w:t>
      </w:r>
      <w:r w:rsidR="00B03C67">
        <w:rPr>
          <w:rStyle w:val="FontStyle79"/>
          <w:sz w:val="24"/>
          <w:szCs w:val="24"/>
        </w:rPr>
        <w:t xml:space="preserve"> </w:t>
      </w:r>
      <w:r w:rsidRPr="00AA02AC">
        <w:rPr>
          <w:rStyle w:val="FontStyle79"/>
          <w:sz w:val="24"/>
          <w:szCs w:val="24"/>
        </w:rPr>
        <w:t>Годовое количес</w:t>
      </w:r>
      <w:r w:rsidR="00AA02AC">
        <w:rPr>
          <w:rStyle w:val="FontStyle79"/>
          <w:sz w:val="24"/>
          <w:szCs w:val="24"/>
        </w:rPr>
        <w:t>тво осадков</w:t>
      </w:r>
      <w:r w:rsidRPr="00AA02AC">
        <w:rPr>
          <w:rStyle w:val="FontStyle79"/>
          <w:sz w:val="24"/>
          <w:szCs w:val="24"/>
        </w:rPr>
        <w:t xml:space="preserve"> изменяется за многолетний период </w:t>
      </w:r>
      <w:r w:rsidR="00AA02AC">
        <w:rPr>
          <w:rStyle w:val="FontStyle79"/>
          <w:sz w:val="24"/>
          <w:szCs w:val="24"/>
        </w:rPr>
        <w:t>в пределах 450-500 мм</w:t>
      </w:r>
      <w:r w:rsidRPr="00AA02AC">
        <w:rPr>
          <w:rStyle w:val="FontStyle102"/>
          <w:sz w:val="24"/>
          <w:szCs w:val="24"/>
        </w:rPr>
        <w:t xml:space="preserve"> </w:t>
      </w:r>
      <w:r w:rsidR="001D3856">
        <w:rPr>
          <w:rStyle w:val="FontStyle79"/>
          <w:sz w:val="24"/>
          <w:szCs w:val="24"/>
        </w:rPr>
        <w:t>[4</w:t>
      </w:r>
      <w:r w:rsidRPr="00AA02AC">
        <w:rPr>
          <w:rStyle w:val="FontStyle79"/>
          <w:sz w:val="24"/>
          <w:szCs w:val="24"/>
        </w:rPr>
        <w:t>]. Максимальное количество осадков выпадает в июне-июле, минимальное - в марте-апреле. В холодный период года выпадает около 40% годового количества осадков.</w:t>
      </w:r>
      <w:r w:rsidR="00836046">
        <w:rPr>
          <w:rStyle w:val="FontStyle79"/>
          <w:sz w:val="24"/>
          <w:szCs w:val="24"/>
        </w:rPr>
        <w:t xml:space="preserve"> </w:t>
      </w:r>
      <w:r w:rsidRPr="00AA02AC">
        <w:rPr>
          <w:rStyle w:val="FontStyle79"/>
          <w:sz w:val="24"/>
          <w:szCs w:val="24"/>
        </w:rPr>
        <w:t>Толщина снежного покрова в малоснежные зимы не пре</w:t>
      </w:r>
      <w:r w:rsidRPr="00AA02AC">
        <w:rPr>
          <w:rStyle w:val="FontStyle79"/>
          <w:sz w:val="24"/>
          <w:szCs w:val="24"/>
        </w:rPr>
        <w:softHyphen/>
        <w:t>вышает 100-150 мм, в снежные составляет в среднем 350-450</w:t>
      </w:r>
      <w:r w:rsidR="00AA02AC">
        <w:rPr>
          <w:rStyle w:val="FontStyle79"/>
          <w:sz w:val="24"/>
          <w:szCs w:val="24"/>
        </w:rPr>
        <w:t xml:space="preserve"> мм.</w:t>
      </w:r>
      <w:r w:rsidRPr="00AA02AC">
        <w:rPr>
          <w:rStyle w:val="FontStyle102"/>
          <w:sz w:val="24"/>
          <w:szCs w:val="24"/>
        </w:rPr>
        <w:t xml:space="preserve"> </w:t>
      </w:r>
      <w:r w:rsidRPr="00AA02AC">
        <w:rPr>
          <w:rStyle w:val="FontStyle79"/>
          <w:sz w:val="24"/>
          <w:szCs w:val="24"/>
        </w:rPr>
        <w:t>В многолетнем разрезе толщина снежного покрова дос</w:t>
      </w:r>
      <w:r w:rsidRPr="00AA02AC">
        <w:rPr>
          <w:rStyle w:val="FontStyle79"/>
          <w:sz w:val="24"/>
          <w:szCs w:val="24"/>
        </w:rPr>
        <w:softHyphen/>
        <w:t>тигает 300-350 мм. Устойчивый снежный покров устанавли</w:t>
      </w:r>
      <w:r w:rsidRPr="00AA02AC">
        <w:rPr>
          <w:rStyle w:val="FontStyle79"/>
          <w:sz w:val="24"/>
          <w:szCs w:val="24"/>
        </w:rPr>
        <w:softHyphen/>
        <w:t>вается в середине декабря и держится до марта месяца. Про</w:t>
      </w:r>
      <w:r w:rsidRPr="00AA02AC">
        <w:rPr>
          <w:rStyle w:val="FontStyle79"/>
          <w:sz w:val="24"/>
          <w:szCs w:val="24"/>
        </w:rPr>
        <w:softHyphen/>
        <w:t>мерзание почвы начинается с середины декабря и достигает максимума к концу первой декады марта. Глубина промерза</w:t>
      </w:r>
      <w:r w:rsidRPr="00AA02AC">
        <w:rPr>
          <w:rStyle w:val="FontStyle79"/>
          <w:sz w:val="24"/>
          <w:szCs w:val="24"/>
        </w:rPr>
        <w:softHyphen/>
        <w:t xml:space="preserve">ния почвы составляет 0,85 м, в отдельные </w:t>
      </w:r>
      <w:proofErr w:type="gramStart"/>
      <w:r w:rsidRPr="00AA02AC">
        <w:rPr>
          <w:rStyle w:val="FontStyle79"/>
          <w:sz w:val="24"/>
          <w:szCs w:val="24"/>
        </w:rPr>
        <w:t>годы</w:t>
      </w:r>
      <w:proofErr w:type="gramEnd"/>
      <w:r w:rsidRPr="00AA02AC">
        <w:rPr>
          <w:rStyle w:val="FontStyle79"/>
          <w:sz w:val="24"/>
          <w:szCs w:val="24"/>
        </w:rPr>
        <w:t xml:space="preserve"> увеличиваясь до 1,5 м.</w:t>
      </w:r>
      <w:r w:rsidR="001D3856" w:rsidRPr="001D3856">
        <w:rPr>
          <w:rStyle w:val="FontStyle79"/>
          <w:sz w:val="24"/>
          <w:szCs w:val="24"/>
        </w:rPr>
        <w:t xml:space="preserve"> </w:t>
      </w:r>
      <w:r w:rsidR="001D3856">
        <w:rPr>
          <w:rStyle w:val="FontStyle79"/>
          <w:sz w:val="24"/>
          <w:szCs w:val="24"/>
        </w:rPr>
        <w:t>[4</w:t>
      </w:r>
      <w:r w:rsidR="001D3856" w:rsidRPr="00AA02AC">
        <w:rPr>
          <w:rStyle w:val="FontStyle79"/>
          <w:sz w:val="24"/>
          <w:szCs w:val="24"/>
        </w:rPr>
        <w:t>]</w:t>
      </w:r>
      <w:r w:rsidR="001D3856">
        <w:rPr>
          <w:rStyle w:val="FontStyle79"/>
          <w:sz w:val="24"/>
          <w:szCs w:val="24"/>
        </w:rPr>
        <w:t>.</w:t>
      </w:r>
    </w:p>
    <w:p w:rsidR="00753D9E" w:rsidRPr="00753D9E" w:rsidRDefault="00753D9E" w:rsidP="00B70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Древесная растительность представлена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пойме </w:t>
      </w:r>
      <w:r w:rsidRPr="00753D9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дубом черешчатым, осиной, клёном татарским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остролистным, ольхой клейкой, ивой плакучей.</w:t>
      </w:r>
      <w:r w:rsidRPr="0075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Местами в понижениях рельефа встречается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берёза. </w:t>
      </w:r>
      <w:r w:rsidRPr="00753D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Произрастают также липа мелколистная, лещина. Подлесок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часто встречающейся крапивы</w:t>
      </w:r>
      <w:r w:rsidRPr="0075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папоротника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D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страусника</w:t>
      </w:r>
      <w:proofErr w:type="spellEnd"/>
      <w:r w:rsidRPr="00753D9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ландыша майског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о, купены, малины лесной, и других типичных представителей флоры</w:t>
      </w:r>
      <w:r w:rsidR="00E75ADD">
        <w:rPr>
          <w:rFonts w:ascii="Times New Roman" w:hAnsi="Times New Roman" w:cs="Times New Roman"/>
          <w:sz w:val="24"/>
          <w:szCs w:val="24"/>
        </w:rPr>
        <w:t xml:space="preserve"> </w:t>
      </w:r>
      <w:r w:rsidR="00E75ADD" w:rsidRPr="00E75ADD">
        <w:rPr>
          <w:rFonts w:ascii="Times New Roman" w:eastAsia="Times New Roman" w:hAnsi="Times New Roman" w:cs="Times New Roman"/>
          <w:sz w:val="24"/>
          <w:szCs w:val="24"/>
          <w:lang w:eastAsia="ru-RU"/>
        </w:rPr>
        <w:t>[11].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левых надпойменных террасах распространены сосновые боры.</w:t>
      </w:r>
      <w:r w:rsidR="00B03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луговых ландшафтах</w:t>
      </w:r>
      <w:r w:rsidRPr="0075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53D9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оминирует разнотравно-злаковая растительность, среди которой выделяется типчак, тимофеевка, василёк, земляника, полынь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представители</w:t>
      </w:r>
      <w:r w:rsidRPr="00753D9E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Луговые территории не распахиваются.</w:t>
      </w:r>
    </w:p>
    <w:p w:rsidR="00753D9E" w:rsidRPr="00753D9E" w:rsidRDefault="00753D9E" w:rsidP="00B70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D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 вдоль северных берегов представлены аллювиальным типом, сформировавшиеся в период формирования поймы реки. Вдоль южных берегов на удалении 200-260 метров начинают встречаться дерновые слабоподзолистые почвы, а непосредственно вдоль южного берега, серые лесные.</w:t>
      </w:r>
    </w:p>
    <w:p w:rsidR="00A71A68" w:rsidRPr="00085D7C" w:rsidRDefault="00085D7C" w:rsidP="00B70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1A68" w:rsidRPr="0008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птиц отмечены крупные хищники: чёрный коршун, канюк; </w:t>
      </w:r>
      <w:proofErr w:type="gramStart"/>
      <w:r w:rsidR="00A71A68" w:rsidRPr="00085D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A71A68" w:rsidRPr="0008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куриных: тетерев, а также чёрный и пёстрый дятлы. Из пресмыкающихся широко встречается лесная гадюка, которая особенно часто встречается вдоль 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нтральной части реки</w:t>
      </w:r>
      <w:r w:rsidR="00A71A68" w:rsidRPr="0008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Встречаются также часто ужи. Растительность берегов  рассматривается при описании ландшафтов. </w:t>
      </w:r>
      <w:proofErr w:type="gramStart"/>
      <w:r w:rsidR="00A71A68" w:rsidRPr="00085D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Водная  растительность представлена кубышкой жёлтой, речным камышом, тростником озёрным, рдестами, осоками, ежеголовником, стрелолистом, ирисом.</w:t>
      </w:r>
      <w:proofErr w:type="gramEnd"/>
      <w:r w:rsidR="00A71A68" w:rsidRPr="0008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широко распространены тростник, осоки, стрелолист</w:t>
      </w:r>
      <w:r w:rsidR="00A9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815" w:rsidRPr="00A93815">
        <w:rPr>
          <w:rFonts w:ascii="Times New Roman" w:eastAsia="Times New Roman" w:hAnsi="Times New Roman" w:cs="Times New Roman"/>
          <w:sz w:val="24"/>
          <w:szCs w:val="24"/>
          <w:lang w:eastAsia="ru-RU"/>
        </w:rPr>
        <w:t>[11].</w:t>
      </w:r>
      <w:r w:rsidR="00A71A68" w:rsidRPr="0008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0465" w:rsidRPr="00804A8E" w:rsidRDefault="00F12719" w:rsidP="00F12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2. </w:t>
      </w:r>
      <w:r w:rsidR="00410465" w:rsidRPr="0080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исследования</w:t>
      </w:r>
    </w:p>
    <w:p w:rsidR="00410465" w:rsidRDefault="00410465" w:rsidP="00B70DB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полевых исследований и наблюдений были использованы методические пособия по экологии ассоциации «Экосистема»: «Методы гидрологических исследований: проведение измерений и описания рек» -1996 год[8], «Методы исследования зообентоса и оценки экологического с</w:t>
      </w:r>
      <w:r w:rsidR="001D3856"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остояния водоёмов» - 1996 год[18</w:t>
      </w:r>
      <w:r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«Мониторинг загрязнения водоёмов по составу </w:t>
      </w:r>
      <w:proofErr w:type="spellStart"/>
      <w:r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макрозообентоса</w:t>
      </w:r>
      <w:proofErr w:type="spellEnd"/>
      <w:r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ассоциация по хими</w:t>
      </w:r>
      <w:r w:rsidR="001D3856"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ческому образованию, 1999 год[16</w:t>
      </w:r>
      <w:r w:rsidR="00BF3B13">
        <w:rPr>
          <w:rFonts w:ascii="Times New Roman" w:eastAsia="Times New Roman" w:hAnsi="Times New Roman" w:cs="Times New Roman"/>
          <w:sz w:val="24"/>
          <w:szCs w:val="24"/>
          <w:lang w:eastAsia="ru-RU"/>
        </w:rPr>
        <w:t>], «Экологический</w:t>
      </w:r>
      <w:r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мониторинг» учебное пособие для вузов под </w:t>
      </w:r>
      <w:proofErr w:type="spellStart"/>
      <w:r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Start"/>
      <w:r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шихмина</w:t>
      </w:r>
      <w:proofErr w:type="spellEnd"/>
      <w:r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Т.Я.- 2006 год([1], «Исследование экологического состояния водных объектов». Руководство по применению ранцевой полевой лаборатории «НКВ-Р». ЗАО «</w:t>
      </w:r>
      <w:proofErr w:type="spellStart"/>
      <w:r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Крисмас</w:t>
      </w:r>
      <w:proofErr w:type="spellEnd"/>
      <w:r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+», 2012 г[6], ряд других методик. </w:t>
      </w:r>
    </w:p>
    <w:p w:rsidR="00DC1894" w:rsidRPr="00A32F99" w:rsidRDefault="00BF3B13" w:rsidP="00B70DB1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iCs/>
          <w:spacing w:val="15"/>
          <w:sz w:val="24"/>
          <w:szCs w:val="24"/>
          <w:lang w:eastAsia="ru-RU"/>
        </w:rPr>
        <w:t xml:space="preserve">Для визуальной оценки </w:t>
      </w:r>
      <w:r w:rsidR="00DC1894" w:rsidRPr="00A32F99">
        <w:rPr>
          <w:rFonts w:ascii="Times New Roman" w:eastAsiaTheme="majorEastAsia" w:hAnsi="Times New Roman" w:cs="Times New Roman"/>
          <w:iCs/>
          <w:spacing w:val="15"/>
          <w:sz w:val="24"/>
          <w:szCs w:val="24"/>
          <w:lang w:eastAsia="ru-RU"/>
        </w:rPr>
        <w:t>реки</w:t>
      </w:r>
      <w:r w:rsidR="00DC1894" w:rsidRPr="00A32F9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использовалась форма для оценки местообитаний в ручьях с заиленным дном.</w:t>
      </w:r>
      <w:r w:rsidR="00DC1894" w:rsidRPr="00A3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воды определялось по составу </w:t>
      </w:r>
      <w:proofErr w:type="spellStart"/>
      <w:r w:rsidR="00DC1894" w:rsidRPr="00A32F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макрозообентоса</w:t>
      </w:r>
      <w:proofErr w:type="spellEnd"/>
      <w:r w:rsidR="00DC1894" w:rsidRPr="00A32F9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</w:t>
      </w:r>
      <w:r w:rsidR="00DC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менялся метод </w:t>
      </w:r>
      <w:proofErr w:type="spellStart"/>
      <w:r w:rsidR="00DC1894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Вудивисса</w:t>
      </w:r>
      <w:proofErr w:type="spellEnd"/>
      <w:r w:rsidR="00DC1894" w:rsidRPr="00A3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C1894" w:rsidRPr="00A32F99">
        <w:rPr>
          <w:rFonts w:ascii="Times New Roman" w:eastAsia="Times New Roman" w:hAnsi="Times New Roman" w:cs="Times New Roman"/>
          <w:sz w:val="24"/>
          <w:szCs w:val="24"/>
          <w:lang w:eastAsia="ru-RU"/>
        </w:rPr>
        <w:t>(«Исследование экологического состояния водных объектов».</w:t>
      </w:r>
      <w:proofErr w:type="gramEnd"/>
      <w:r w:rsidR="00DC1894" w:rsidRPr="00A3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 по применению ранцевой полевой лаборатории «</w:t>
      </w:r>
      <w:r w:rsidR="00DC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НКВ-Р». </w:t>
      </w:r>
      <w:proofErr w:type="gramStart"/>
      <w:r w:rsidR="00DC18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</w:t>
      </w:r>
      <w:proofErr w:type="spellStart"/>
      <w:r w:rsidR="00DC18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Крисмас</w:t>
      </w:r>
      <w:proofErr w:type="spellEnd"/>
      <w:r w:rsidR="00DC1894">
        <w:rPr>
          <w:rFonts w:ascii="Times New Roman" w:eastAsia="Times New Roman" w:hAnsi="Times New Roman" w:cs="Times New Roman"/>
          <w:sz w:val="24"/>
          <w:szCs w:val="24"/>
          <w:lang w:eastAsia="ru-RU"/>
        </w:rPr>
        <w:t>+»</w:t>
      </w:r>
      <w:r w:rsidR="00DC1894" w:rsidRPr="00A32F99">
        <w:rPr>
          <w:rFonts w:ascii="Times New Roman" w:eastAsia="Times New Roman" w:hAnsi="Times New Roman" w:cs="Times New Roman"/>
          <w:sz w:val="24"/>
          <w:szCs w:val="24"/>
          <w:lang w:eastAsia="ru-RU"/>
        </w:rPr>
        <w:t>[4]).</w:t>
      </w:r>
      <w:proofErr w:type="gramEnd"/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04"/>
        <w:gridCol w:w="1641"/>
        <w:gridCol w:w="1984"/>
        <w:gridCol w:w="1843"/>
        <w:gridCol w:w="2552"/>
      </w:tblGrid>
      <w:tr w:rsidR="00DC1894" w:rsidRPr="0055607A" w:rsidTr="00B03C67">
        <w:trPr>
          <w:trHeight w:val="355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Параметр место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обитания</w:t>
            </w:r>
          </w:p>
        </w:tc>
        <w:tc>
          <w:tcPr>
            <w:tcW w:w="8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</w:tr>
      <w:tr w:rsidR="00DC1894" w:rsidRPr="0055607A" w:rsidTr="00B03C67">
        <w:trPr>
          <w:trHeight w:val="614"/>
        </w:trPr>
        <w:tc>
          <w:tcPr>
            <w:tcW w:w="19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Оптимальная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Ниже оптимальной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Критическая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Плохая</w:t>
            </w:r>
          </w:p>
        </w:tc>
      </w:tr>
      <w:tr w:rsidR="00DC1894" w:rsidRPr="0055607A" w:rsidTr="00B03C67">
        <w:trPr>
          <w:trHeight w:val="2558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Убежище для рыб и </w:t>
            </w:r>
            <w:proofErr w:type="spellStart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макробеспозво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ночных</w:t>
            </w:r>
            <w:proofErr w:type="spellEnd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Обследуйте все 100 метров.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Коряги, бревна, щебень, булыж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ники или другие стабильные предметы занимают более 50% поверхности местообитания; бревна и коряги лежат на дне давно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Коряги, бревна, щебень, булыжни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ки или другие стабильные пред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меты занимают 30-50% поверхно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сти местообита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ния; встречаются старые бревна и коряги, но преобладают недавно упавшие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Коряги, бревна, щебень, булыж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ники или другие стабильные предметы за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нимают 10-30% поверхности местообитания; недавно упавшие бревна и коряги встречаются редко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Коряги, бревна, щебень, булыж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ники или другие стабильные предметы за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нимают 10-30% поверхности местообитания; ни старые, ни новые бревна и коряги не обнаружены</w:t>
            </w:r>
          </w:p>
        </w:tc>
      </w:tr>
      <w:tr w:rsidR="00DC1894" w:rsidRPr="0055607A" w:rsidTr="00B03C67">
        <w:trPr>
          <w:trHeight w:val="418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C1894" w:rsidRPr="0055607A" w:rsidTr="00B03C67">
        <w:trPr>
          <w:trHeight w:val="2155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2.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Характеристика материала дна омутов и ям. Обследуйте все 100 метров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 дне преобла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 xml:space="preserve">дает смесь гравия и крупного песка; </w:t>
            </w:r>
            <w:proofErr w:type="gramStart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обычны</w:t>
            </w:r>
            <w:proofErr w:type="gramEnd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погруженная растительность и дерновина из корней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 дне преобла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дает смесь рыхлого песка, ила или глины; ил может преобла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дать; могут встре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чаться погружен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ная раститель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ность и дернови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на из корней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Дно целиком порыто илом, глиной или песком; немного или совсем нет дерновины из корней, погружен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ная раститель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ность отсутствует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Дно покрыто плотной глиной или камнями; совсем нет дерновины из корней и по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груженной растительности</w:t>
            </w:r>
          </w:p>
        </w:tc>
      </w:tr>
      <w:tr w:rsidR="00DC1894" w:rsidRPr="0055607A" w:rsidTr="00B03C67">
        <w:trPr>
          <w:trHeight w:val="432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DC1894" w:rsidRDefault="00DC1894" w:rsidP="00DC1894"/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00"/>
        <w:gridCol w:w="14"/>
        <w:gridCol w:w="48"/>
        <w:gridCol w:w="1725"/>
        <w:gridCol w:w="425"/>
        <w:gridCol w:w="1843"/>
        <w:gridCol w:w="283"/>
        <w:gridCol w:w="1701"/>
        <w:gridCol w:w="284"/>
        <w:gridCol w:w="1701"/>
      </w:tblGrid>
      <w:tr w:rsidR="00DC1894" w:rsidRPr="0055607A" w:rsidTr="00B03C67">
        <w:trPr>
          <w:trHeight w:val="408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Параметр местообитания</w:t>
            </w:r>
          </w:p>
        </w:tc>
        <w:tc>
          <w:tcPr>
            <w:tcW w:w="80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</w:tr>
      <w:tr w:rsidR="00DC1894" w:rsidRPr="0055607A" w:rsidTr="00B03C67">
        <w:trPr>
          <w:trHeight w:val="600"/>
        </w:trPr>
        <w:tc>
          <w:tcPr>
            <w:tcW w:w="1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Оптимальная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Ниже оптимальной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Критическая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Плохая</w:t>
            </w:r>
          </w:p>
        </w:tc>
      </w:tr>
      <w:tr w:rsidR="00DC1894" w:rsidRPr="0055607A" w:rsidTr="00B03C67">
        <w:trPr>
          <w:trHeight w:val="1331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3.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Разнообразие 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омутов и ям. Обследуйте все 100 метров.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Встречаются все сочетания: большие мелкие, большие глубо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кие, маленькие мелкие, малень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кие глубокие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Большинство омутов </w:t>
            </w:r>
            <w:proofErr w:type="gramStart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большие</w:t>
            </w:r>
            <w:proofErr w:type="gramEnd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глубокие, очень мало мелких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Мелких омутов заметно больше глубоких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Большинство омутов малень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кие, мелкие или они отсутствуют</w:t>
            </w:r>
          </w:p>
        </w:tc>
      </w:tr>
      <w:tr w:rsidR="00DC1894" w:rsidRPr="0055607A" w:rsidTr="00B03C67">
        <w:trPr>
          <w:trHeight w:val="413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DC1894" w:rsidRPr="0055607A" w:rsidTr="00B03C67">
        <w:trPr>
          <w:trHeight w:val="1824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4.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Изменения русла. Обследуйте все 100 метров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Спрямления, углубления русла, искусственные набережные, плотины, устои моста отсутству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ют или минималь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ны; русло ручья извивается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Некоторые спрямления, углубления русла, искусственные набережные, плотины присут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ствуют, обычно в районе устоев мостов; отсут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ствуют свиде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тельства недав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ней активности по изменению русла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Искусственные набережные одинаковой длины по обоим берегам присут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ствуют. От 40 до 80% ручья спрямлено, углублено или произведены другие изменения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Берега укрепле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ны габионом или цементом; более 80% русла ручья спрямлено и разрыто</w:t>
            </w:r>
          </w:p>
        </w:tc>
      </w:tr>
      <w:tr w:rsidR="00DC1894" w:rsidRPr="0055607A" w:rsidTr="00B03C67">
        <w:trPr>
          <w:trHeight w:val="418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DC1894" w:rsidRPr="0055607A" w:rsidTr="00B03C67">
        <w:trPr>
          <w:trHeight w:val="2536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5.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Донные отложе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ния.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Обследуйте все 100 метров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Менее 20% дна ручья поражено обширными донными отложе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ниями; незначи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тельно накопле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ние мелкого и крупного матери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ала на корягах и погруженной растительности; слабый намыв островков и берегов или таковой отсут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ствует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20-50% дна ручья поражено обширными донными отложе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ниями; умеренное накопление материала; существенное перемещение донных отложе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ний только во время сильных штормов; неко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торое увеличение намывов у берегов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50-80% дна ручья поражено обширными донными отложе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ниями; омуты мелкие и сильно заилены; насыпи или набережные могут быть по обоим берегам; существенное перемещение донных отложе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ний во время сильных штор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Более 90% дна ручья поражено обширными донными отложе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ниями - илом и/ или песком; омуты полностью заполнены илом</w:t>
            </w:r>
          </w:p>
        </w:tc>
      </w:tr>
      <w:tr w:rsidR="00DC1894" w:rsidRPr="0055607A" w:rsidTr="00B03C67">
        <w:trPr>
          <w:trHeight w:val="379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DC1894" w:rsidRPr="0055607A" w:rsidTr="00B03C67">
        <w:trPr>
          <w:trHeight w:val="1518"/>
        </w:trPr>
        <w:tc>
          <w:tcPr>
            <w:tcW w:w="1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Состояние берег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ов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(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Обследуйте все </w:t>
            </w: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100 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метров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Берега стабиль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ные; эрозия или обрушение берегов не заметны; потенциал для будущих проблем незначительный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Берега умеренно стабильные; редкие, неболь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шие участки эрозии, большей частью заживлен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ные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Берега умеренно нестабильные: до 60% берегов имеют участки, пораженные эрозией; высокий эрозионный потенциал во время паводков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Берега неста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бильные; множество участков разру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шено эрозией; «ободранные» зоны вдоль прямых участков и изгибов часты; разрушение берегов очевидно; 60-100% берегов имеют эрозион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ные шрамы</w:t>
            </w:r>
          </w:p>
        </w:tc>
      </w:tr>
      <w:tr w:rsidR="00DC1894" w:rsidRPr="0055607A" w:rsidTr="00B03C67">
        <w:trPr>
          <w:trHeight w:val="418"/>
        </w:trPr>
        <w:tc>
          <w:tcPr>
            <w:tcW w:w="1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 (левый берег)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DC1894" w:rsidRPr="0055607A" w:rsidTr="00B03C67">
        <w:trPr>
          <w:trHeight w:val="418"/>
        </w:trPr>
        <w:tc>
          <w:tcPr>
            <w:tcW w:w="1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 (правый берег)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DC1894" w:rsidRPr="0055607A" w:rsidTr="00B03C67">
        <w:trPr>
          <w:trHeight w:val="1768"/>
        </w:trPr>
        <w:tc>
          <w:tcPr>
            <w:tcW w:w="1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Прибрежная зона растительности (дается балльная оценка для каждого берега). Обследуйте все 100 метров зарослей в пойме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Ширина зоны прибрежной растительности более 15 м; активность чело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века в пределах зоны не выявлена (места парковки, дороги и т.д.)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Ширина зоны прибрежной растительности 10-12 м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Ширина зоны прибрежной растительности 6-10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Ширина зоны прибрежной растительности менее 6 м</w:t>
            </w:r>
          </w:p>
        </w:tc>
      </w:tr>
      <w:tr w:rsidR="00DC1894" w:rsidRPr="0055607A" w:rsidTr="00B03C67">
        <w:trPr>
          <w:trHeight w:val="418"/>
        </w:trPr>
        <w:tc>
          <w:tcPr>
            <w:tcW w:w="1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 (левый берег)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DC1894" w:rsidRPr="0055607A" w:rsidTr="00B03C67">
        <w:trPr>
          <w:trHeight w:val="413"/>
        </w:trPr>
        <w:tc>
          <w:tcPr>
            <w:tcW w:w="1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 (правый берег)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C1894" w:rsidRPr="0055607A" w:rsidTr="00B03C67">
        <w:trPr>
          <w:trHeight w:val="413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 местообитания</w:t>
            </w:r>
          </w:p>
        </w:tc>
        <w:tc>
          <w:tcPr>
            <w:tcW w:w="80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</w:tr>
      <w:tr w:rsidR="00DC1894" w:rsidRPr="0055607A" w:rsidTr="00B03C67">
        <w:trPr>
          <w:trHeight w:val="595"/>
        </w:trPr>
        <w:tc>
          <w:tcPr>
            <w:tcW w:w="1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Оптимальная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Ниже оптимальной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Критическая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AC58D9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8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Плохая</w:t>
            </w:r>
          </w:p>
        </w:tc>
      </w:tr>
      <w:tr w:rsidR="00DC1894" w:rsidRPr="0055607A" w:rsidTr="00B03C67">
        <w:trPr>
          <w:trHeight w:val="1093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Извилистость русла.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Обследуйте все 100 метров</w:t>
            </w:r>
          </w:p>
        </w:tc>
        <w:tc>
          <w:tcPr>
            <w:tcW w:w="2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За счет извивов реальная длина ручья в 3 или 4 раза больше расстояния между двумя точками </w:t>
            </w:r>
            <w:proofErr w:type="gramStart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прямой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За счет извивов реальная длина ручья в 2 или 3 раза больше расстояния между двумя точками </w:t>
            </w:r>
            <w:proofErr w:type="gramStart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прямой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 счет извивов реальная длина ручья до 2 раз больше расстоя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 xml:space="preserve">ния между двумя точками </w:t>
            </w:r>
            <w:proofErr w:type="gramStart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прямой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Русло спрямлено, водный поток канализирован</w:t>
            </w:r>
          </w:p>
        </w:tc>
      </w:tr>
      <w:tr w:rsidR="00DC1894" w:rsidRPr="0055607A" w:rsidTr="00B03C67">
        <w:trPr>
          <w:trHeight w:val="418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</w:t>
            </w:r>
          </w:p>
        </w:tc>
        <w:tc>
          <w:tcPr>
            <w:tcW w:w="2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DC1894" w:rsidRPr="0055607A" w:rsidTr="00B03C67">
        <w:trPr>
          <w:trHeight w:val="1205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Статус руслового </w:t>
            </w:r>
            <w:proofErr w:type="spellStart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потока</w:t>
            </w:r>
            <w:proofErr w:type="gramStart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.О</w:t>
            </w:r>
            <w:proofErr w:type="gramEnd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бследу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ются</w:t>
            </w:r>
            <w:proofErr w:type="spellEnd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все пороги и поток в пределах всех 100 м</w:t>
            </w:r>
          </w:p>
        </w:tc>
        <w:tc>
          <w:tcPr>
            <w:tcW w:w="221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Вода достигает основания обоих берегов и дно русла минималь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но обнажено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Вода заполняет более чем 75% доступного русла; менее чем 25% дна русла обнажено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Вода заполняет 25-75% доступ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ного русла, и/или основания, главным обра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зом, обнажены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Очень мало воды в русле, и она находится, главным образом, в стоячих лужах</w:t>
            </w:r>
          </w:p>
        </w:tc>
      </w:tr>
      <w:tr w:rsidR="00DC1894" w:rsidRPr="0055607A" w:rsidTr="00B03C67">
        <w:trPr>
          <w:trHeight w:val="66"/>
        </w:trPr>
        <w:tc>
          <w:tcPr>
            <w:tcW w:w="1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894" w:rsidRPr="0055607A" w:rsidTr="00B03C67">
        <w:trPr>
          <w:trHeight w:val="418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</w:t>
            </w:r>
          </w:p>
        </w:tc>
        <w:tc>
          <w:tcPr>
            <w:tcW w:w="2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DC1894" w:rsidRPr="0055607A" w:rsidTr="00B03C67">
        <w:trPr>
          <w:trHeight w:val="2227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Защищенность берегов расти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 xml:space="preserve">тельностью (дается балльная оценка для каждого берега). </w:t>
            </w:r>
          </w:p>
        </w:tc>
        <w:tc>
          <w:tcPr>
            <w:tcW w:w="221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Более 90% по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верхности бере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гов ручья имеют естественный растительный покров, включая деревья, кустар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ники или другие растения; разру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шения раститель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 xml:space="preserve">ного покрова за счет </w:t>
            </w:r>
            <w:proofErr w:type="spellStart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выедания</w:t>
            </w:r>
            <w:proofErr w:type="spellEnd"/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или прохождения через него скота минимальны или незаметны.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70-90% поверх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ности берегов ручья имеют естественный растительный покров, но какой-либо один из типов раститель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ности представ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лен слабо; налицо слабое разрушение растительности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50-70% поверх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ности берегов ручья имеют растительный покров; обычны пятна обнажен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ной почвы или тесно засеянная растительность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Менее 50% поверхности берегов ручья имеют расти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softHyphen/>
              <w:t>тельный покров: повреждения береговой растительности очень тяжелые; растительность была удалена до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5607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см или менее средней высоты</w:t>
            </w:r>
          </w:p>
        </w:tc>
      </w:tr>
      <w:tr w:rsidR="00DC1894" w:rsidRPr="0055607A" w:rsidTr="00B03C67">
        <w:trPr>
          <w:trHeight w:val="66"/>
        </w:trPr>
        <w:tc>
          <w:tcPr>
            <w:tcW w:w="1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894" w:rsidRPr="0055607A" w:rsidTr="00B03C67">
        <w:trPr>
          <w:trHeight w:val="322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 (левый берег)</w:t>
            </w:r>
          </w:p>
        </w:tc>
        <w:tc>
          <w:tcPr>
            <w:tcW w:w="2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DC1894" w:rsidRPr="0055607A" w:rsidTr="00B03C67">
        <w:trPr>
          <w:trHeight w:val="67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БАЛЛЫ (правый берег)</w:t>
            </w:r>
          </w:p>
        </w:tc>
        <w:tc>
          <w:tcPr>
            <w:tcW w:w="2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DC1894" w:rsidRPr="0055607A" w:rsidTr="00B03C67">
        <w:trPr>
          <w:trHeight w:val="427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Общий БАЛЛ</w:t>
            </w:r>
          </w:p>
        </w:tc>
        <w:tc>
          <w:tcPr>
            <w:tcW w:w="2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94" w:rsidRPr="0055607A" w:rsidRDefault="00DC1894" w:rsidP="004B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560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</w:tbl>
    <w:p w:rsidR="00F12719" w:rsidRDefault="00F12719" w:rsidP="00F1271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3E" w:rsidRPr="00F12719" w:rsidRDefault="00F12719" w:rsidP="00F127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3. </w:t>
      </w:r>
      <w:r w:rsidR="004A434E" w:rsidRPr="00F12719">
        <w:rPr>
          <w:rFonts w:ascii="Times New Roman" w:hAnsi="Times New Roman" w:cs="Times New Roman"/>
          <w:b/>
          <w:sz w:val="24"/>
          <w:szCs w:val="24"/>
        </w:rPr>
        <w:t>Результаты исследований</w:t>
      </w:r>
      <w:r w:rsidRPr="00F12719">
        <w:rPr>
          <w:rFonts w:ascii="Times New Roman" w:hAnsi="Times New Roman" w:cs="Times New Roman"/>
          <w:b/>
          <w:sz w:val="24"/>
          <w:szCs w:val="24"/>
        </w:rPr>
        <w:t xml:space="preserve"> и их обсуждение</w:t>
      </w:r>
    </w:p>
    <w:p w:rsidR="00410465" w:rsidRPr="007C273E" w:rsidRDefault="002701A0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C6109">
        <w:rPr>
          <w:rFonts w:ascii="Times New Roman" w:hAnsi="Times New Roman" w:cs="Times New Roman"/>
          <w:sz w:val="24"/>
          <w:szCs w:val="24"/>
        </w:rPr>
        <w:t xml:space="preserve">аименование р. </w:t>
      </w:r>
      <w:proofErr w:type="spellStart"/>
      <w:r w:rsidRPr="002C6109">
        <w:rPr>
          <w:rFonts w:ascii="Times New Roman" w:hAnsi="Times New Roman" w:cs="Times New Roman"/>
          <w:sz w:val="24"/>
          <w:szCs w:val="24"/>
        </w:rPr>
        <w:t>Мартынчик</w:t>
      </w:r>
      <w:proofErr w:type="spellEnd"/>
      <w:r w:rsidRPr="002C6109">
        <w:rPr>
          <w:rFonts w:ascii="Times New Roman" w:hAnsi="Times New Roman" w:cs="Times New Roman"/>
          <w:sz w:val="24"/>
          <w:szCs w:val="24"/>
        </w:rPr>
        <w:t xml:space="preserve"> образовалось в результате переосмысления какого-то тюркского или финно-угорского неясного названия </w:t>
      </w:r>
      <w:r>
        <w:rPr>
          <w:rStyle w:val="FontStyle79"/>
          <w:sz w:val="24"/>
          <w:szCs w:val="24"/>
        </w:rPr>
        <w:t>[12</w:t>
      </w:r>
      <w:r w:rsidRPr="00372480">
        <w:rPr>
          <w:rStyle w:val="FontStyle79"/>
          <w:sz w:val="24"/>
          <w:szCs w:val="24"/>
        </w:rPr>
        <w:t>]</w:t>
      </w:r>
      <w:r w:rsidRPr="002C6109">
        <w:rPr>
          <w:rFonts w:ascii="Times New Roman" w:hAnsi="Times New Roman" w:cs="Times New Roman"/>
          <w:sz w:val="24"/>
          <w:szCs w:val="24"/>
        </w:rPr>
        <w:t xml:space="preserve">. Местные жители говорят о том, что название дано, так как один из первых поселенцев в с. </w:t>
      </w:r>
      <w:proofErr w:type="spellStart"/>
      <w:r w:rsidRPr="002C6109">
        <w:rPr>
          <w:rFonts w:ascii="Times New Roman" w:hAnsi="Times New Roman" w:cs="Times New Roman"/>
          <w:sz w:val="24"/>
          <w:szCs w:val="24"/>
        </w:rPr>
        <w:t>Замартынье</w:t>
      </w:r>
      <w:proofErr w:type="spellEnd"/>
      <w:r w:rsidRPr="002C6109">
        <w:rPr>
          <w:rFonts w:ascii="Times New Roman" w:hAnsi="Times New Roman" w:cs="Times New Roman"/>
          <w:sz w:val="24"/>
          <w:szCs w:val="24"/>
        </w:rPr>
        <w:t xml:space="preserve"> был кузнец Мартын, из</w:t>
      </w:r>
      <w:r>
        <w:rPr>
          <w:rFonts w:ascii="Times New Roman" w:hAnsi="Times New Roman" w:cs="Times New Roman"/>
          <w:sz w:val="24"/>
          <w:szCs w:val="24"/>
        </w:rPr>
        <w:t>-за</w:t>
      </w:r>
      <w:r w:rsidRPr="002C6109">
        <w:rPr>
          <w:rFonts w:ascii="Times New Roman" w:hAnsi="Times New Roman" w:cs="Times New Roman"/>
          <w:sz w:val="24"/>
          <w:szCs w:val="24"/>
        </w:rPr>
        <w:t xml:space="preserve"> имени которого река получила название. </w:t>
      </w:r>
      <w:r>
        <w:rPr>
          <w:rFonts w:ascii="Times New Roman" w:hAnsi="Times New Roman" w:cs="Times New Roman"/>
          <w:sz w:val="24"/>
          <w:szCs w:val="24"/>
        </w:rPr>
        <w:t>Ис</w:t>
      </w:r>
      <w:r w:rsidR="00E75ADD">
        <w:rPr>
          <w:rFonts w:ascii="Times New Roman" w:hAnsi="Times New Roman" w:cs="Times New Roman"/>
          <w:sz w:val="24"/>
          <w:szCs w:val="24"/>
        </w:rPr>
        <w:t>следования проводились в июле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7C273E" w:rsidRPr="002C6109">
        <w:rPr>
          <w:rFonts w:ascii="Times New Roman" w:hAnsi="Times New Roman" w:cs="Times New Roman"/>
          <w:sz w:val="24"/>
          <w:szCs w:val="24"/>
        </w:rPr>
        <w:t xml:space="preserve"> года.</w:t>
      </w:r>
      <w:r w:rsidR="002A247D" w:rsidRPr="002A247D">
        <w:rPr>
          <w:rFonts w:ascii="Times New Roman" w:hAnsi="Times New Roman" w:cs="Times New Roman"/>
          <w:sz w:val="24"/>
          <w:szCs w:val="24"/>
        </w:rPr>
        <w:t xml:space="preserve"> </w:t>
      </w:r>
      <w:r w:rsidR="002A247D">
        <w:rPr>
          <w:rFonts w:ascii="Times New Roman" w:hAnsi="Times New Roman" w:cs="Times New Roman"/>
          <w:sz w:val="24"/>
          <w:szCs w:val="24"/>
        </w:rPr>
        <w:t>Река</w:t>
      </w:r>
      <w:r w:rsidR="002A247D" w:rsidRPr="002A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47D" w:rsidRPr="002A247D">
        <w:rPr>
          <w:rFonts w:ascii="Times New Roman" w:hAnsi="Times New Roman" w:cs="Times New Roman"/>
          <w:sz w:val="24"/>
          <w:szCs w:val="24"/>
        </w:rPr>
        <w:t>Мартынчик</w:t>
      </w:r>
      <w:proofErr w:type="spellEnd"/>
      <w:r w:rsidR="002A247D">
        <w:rPr>
          <w:rFonts w:ascii="Times New Roman" w:hAnsi="Times New Roman" w:cs="Times New Roman"/>
          <w:sz w:val="24"/>
          <w:szCs w:val="24"/>
        </w:rPr>
        <w:t xml:space="preserve"> -</w:t>
      </w:r>
      <w:r w:rsidR="002A247D" w:rsidRPr="002A247D">
        <w:rPr>
          <w:rFonts w:ascii="Times New Roman" w:hAnsi="Times New Roman" w:cs="Times New Roman"/>
          <w:sz w:val="24"/>
          <w:szCs w:val="24"/>
        </w:rPr>
        <w:t xml:space="preserve"> протекает в </w:t>
      </w:r>
      <w:proofErr w:type="spellStart"/>
      <w:r w:rsidR="002A247D" w:rsidRPr="002A247D">
        <w:rPr>
          <w:rFonts w:ascii="Times New Roman" w:hAnsi="Times New Roman" w:cs="Times New Roman"/>
          <w:sz w:val="24"/>
          <w:szCs w:val="24"/>
        </w:rPr>
        <w:t>Добровском</w:t>
      </w:r>
      <w:proofErr w:type="spellEnd"/>
      <w:r w:rsidR="002A247D" w:rsidRPr="002A247D">
        <w:rPr>
          <w:rFonts w:ascii="Times New Roman" w:hAnsi="Times New Roman" w:cs="Times New Roman"/>
          <w:sz w:val="24"/>
          <w:szCs w:val="24"/>
        </w:rPr>
        <w:t xml:space="preserve"> районе Липецкой област</w:t>
      </w:r>
      <w:r w:rsidR="002A247D">
        <w:rPr>
          <w:rFonts w:ascii="Times New Roman" w:hAnsi="Times New Roman" w:cs="Times New Roman"/>
          <w:sz w:val="24"/>
          <w:szCs w:val="24"/>
        </w:rPr>
        <w:t>и</w:t>
      </w:r>
      <w:r w:rsidR="002A247D" w:rsidRPr="002A247D">
        <w:rPr>
          <w:rFonts w:ascii="Times New Roman" w:hAnsi="Times New Roman" w:cs="Times New Roman"/>
          <w:sz w:val="24"/>
          <w:szCs w:val="24"/>
        </w:rPr>
        <w:t xml:space="preserve">. Правый приток Воронежа. Река </w:t>
      </w:r>
      <w:proofErr w:type="spellStart"/>
      <w:r w:rsidR="002A247D" w:rsidRPr="002A247D">
        <w:rPr>
          <w:rFonts w:ascii="Times New Roman" w:hAnsi="Times New Roman" w:cs="Times New Roman"/>
          <w:sz w:val="24"/>
          <w:szCs w:val="24"/>
        </w:rPr>
        <w:t>Мартынчик</w:t>
      </w:r>
      <w:proofErr w:type="spellEnd"/>
      <w:r w:rsidR="002A247D" w:rsidRPr="002A247D">
        <w:rPr>
          <w:rFonts w:ascii="Times New Roman" w:hAnsi="Times New Roman" w:cs="Times New Roman"/>
          <w:sz w:val="24"/>
          <w:szCs w:val="24"/>
        </w:rPr>
        <w:t xml:space="preserve"> бер</w:t>
      </w:r>
      <w:r w:rsidR="002A247D">
        <w:rPr>
          <w:rFonts w:ascii="Times New Roman" w:hAnsi="Times New Roman" w:cs="Times New Roman"/>
          <w:sz w:val="24"/>
          <w:szCs w:val="24"/>
        </w:rPr>
        <w:t>ёт начало западнее села Новоселье</w:t>
      </w:r>
      <w:r w:rsidR="002A247D" w:rsidRPr="002A247D">
        <w:rPr>
          <w:rFonts w:ascii="Times New Roman" w:hAnsi="Times New Roman" w:cs="Times New Roman"/>
          <w:sz w:val="24"/>
          <w:szCs w:val="24"/>
        </w:rPr>
        <w:t xml:space="preserve">. Впадает в Воронеж в </w:t>
      </w:r>
      <w:r w:rsidR="002A247D">
        <w:rPr>
          <w:rFonts w:ascii="Times New Roman" w:hAnsi="Times New Roman" w:cs="Times New Roman"/>
          <w:sz w:val="24"/>
          <w:szCs w:val="24"/>
        </w:rPr>
        <w:t xml:space="preserve">ниже села </w:t>
      </w:r>
      <w:proofErr w:type="spellStart"/>
      <w:r w:rsidR="002A247D">
        <w:rPr>
          <w:rFonts w:ascii="Times New Roman" w:hAnsi="Times New Roman" w:cs="Times New Roman"/>
          <w:sz w:val="24"/>
          <w:szCs w:val="24"/>
        </w:rPr>
        <w:t>Богородицкое</w:t>
      </w:r>
      <w:proofErr w:type="spellEnd"/>
      <w:r w:rsidR="002A247D" w:rsidRPr="002A247D">
        <w:rPr>
          <w:rFonts w:ascii="Times New Roman" w:hAnsi="Times New Roman" w:cs="Times New Roman"/>
          <w:sz w:val="24"/>
          <w:szCs w:val="24"/>
        </w:rPr>
        <w:t xml:space="preserve">. Длина реки </w:t>
      </w:r>
      <w:r w:rsidR="002A247D">
        <w:rPr>
          <w:rFonts w:ascii="Times New Roman" w:hAnsi="Times New Roman" w:cs="Times New Roman"/>
          <w:sz w:val="24"/>
          <w:szCs w:val="24"/>
        </w:rPr>
        <w:t xml:space="preserve"> в межень составляет 22 - 25</w:t>
      </w:r>
      <w:r w:rsidR="00F12719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AA6B9A" w:rsidRPr="00AA6B9A" w:rsidRDefault="00F12719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Гидрологиче</w:t>
      </w:r>
      <w:r w:rsidR="002048B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наблюдения проводились по 5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створам: </w:t>
      </w:r>
      <w:r w:rsidR="00C46BCC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C46BCC">
        <w:rPr>
          <w:rFonts w:ascii="Times New Roman" w:eastAsia="Times New Roman" w:hAnsi="Times New Roman" w:cs="Times New Roman"/>
          <w:sz w:val="24"/>
          <w:szCs w:val="24"/>
        </w:rPr>
        <w:t>Богородицкое</w:t>
      </w:r>
      <w:proofErr w:type="spellEnd"/>
      <w:r w:rsidR="00407C48" w:rsidRPr="00407C48">
        <w:rPr>
          <w:rFonts w:ascii="Times New Roman" w:eastAsia="Times New Roman" w:hAnsi="Times New Roman" w:cs="Times New Roman"/>
          <w:sz w:val="24"/>
          <w:szCs w:val="24"/>
        </w:rPr>
        <w:t>– 2 створа</w:t>
      </w:r>
      <w:r w:rsidR="00C46BCC">
        <w:rPr>
          <w:rFonts w:ascii="Times New Roman" w:eastAsia="Times New Roman" w:hAnsi="Times New Roman" w:cs="Times New Roman"/>
          <w:sz w:val="24"/>
          <w:szCs w:val="24"/>
        </w:rPr>
        <w:t>, с.</w:t>
      </w:r>
      <w:r w:rsidR="00C6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1262">
        <w:rPr>
          <w:rFonts w:ascii="Times New Roman" w:eastAsia="Times New Roman" w:hAnsi="Times New Roman" w:cs="Times New Roman"/>
          <w:sz w:val="24"/>
          <w:szCs w:val="24"/>
        </w:rPr>
        <w:t>Замартынье</w:t>
      </w:r>
      <w:proofErr w:type="spellEnd"/>
      <w:r w:rsidR="00C61262">
        <w:rPr>
          <w:rFonts w:ascii="Times New Roman" w:eastAsia="Times New Roman" w:hAnsi="Times New Roman" w:cs="Times New Roman"/>
          <w:sz w:val="24"/>
          <w:szCs w:val="24"/>
        </w:rPr>
        <w:t>, д. Новоселье – 2 створа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Расположение всех створов обозначено с помощью координат 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GPS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навигатора. Координаты</w:t>
      </w:r>
      <w:r w:rsidR="002A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створов показаны на графиках (п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60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1-5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 результатам проведенных исследований можно сказать следующее:</w:t>
      </w:r>
    </w:p>
    <w:p w:rsidR="00AA6B9A" w:rsidRPr="00AA6B9A" w:rsidRDefault="00AA6B9A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Промеры</w:t>
      </w:r>
      <w:r w:rsidR="00C46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глубин проводились через два</w:t>
      </w:r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метра отвесом и шестом. На основе промерных данных составлен поперечный профиль рельефа дна </w:t>
      </w:r>
      <w:r w:rsidR="002A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="002A247D" w:rsidRPr="002A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1-5) </w:t>
      </w:r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[1,8]. Определена средняя и максимальная глубина в каждом створе, а также скорость течения реки и расход воды в реке</w:t>
      </w:r>
      <w:r w:rsidR="002A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2A247D" w:rsidRPr="002A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2A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2A247D" w:rsidRPr="002A24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B9A" w:rsidRPr="00AA6B9A" w:rsidRDefault="00AA6B9A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B9A">
        <w:rPr>
          <w:rFonts w:ascii="Times New Roman" w:eastAsia="Times New Roman" w:hAnsi="Times New Roman" w:cs="Times New Roman"/>
          <w:sz w:val="24"/>
          <w:szCs w:val="24"/>
        </w:rPr>
        <w:t>Наибольшая определенн</w:t>
      </w:r>
      <w:r w:rsidR="00C46BCC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2048BC">
        <w:rPr>
          <w:rFonts w:ascii="Times New Roman" w:eastAsia="Times New Roman" w:hAnsi="Times New Roman" w:cs="Times New Roman"/>
          <w:sz w:val="24"/>
          <w:szCs w:val="24"/>
        </w:rPr>
        <w:t xml:space="preserve"> глубина в створе составляет 1,2 м (створ №5</w:t>
      </w:r>
      <w:r w:rsidR="00C46BCC">
        <w:rPr>
          <w:rFonts w:ascii="Times New Roman" w:eastAsia="Times New Roman" w:hAnsi="Times New Roman" w:cs="Times New Roman"/>
          <w:sz w:val="24"/>
          <w:szCs w:val="24"/>
        </w:rPr>
        <w:t xml:space="preserve">, с. </w:t>
      </w:r>
      <w:proofErr w:type="spellStart"/>
      <w:r w:rsidR="00C46BCC">
        <w:rPr>
          <w:rFonts w:ascii="Times New Roman" w:eastAsia="Times New Roman" w:hAnsi="Times New Roman" w:cs="Times New Roman"/>
          <w:sz w:val="24"/>
          <w:szCs w:val="24"/>
        </w:rPr>
        <w:t>Богородицкое</w:t>
      </w:r>
      <w:proofErr w:type="spellEnd"/>
      <w:r w:rsidRPr="00AA6B9A">
        <w:rPr>
          <w:rFonts w:ascii="Times New Roman" w:eastAsia="Times New Roman" w:hAnsi="Times New Roman" w:cs="Times New Roman"/>
          <w:sz w:val="24"/>
          <w:szCs w:val="24"/>
        </w:rPr>
        <w:t xml:space="preserve">), средняя глубина створов составляет от </w:t>
      </w:r>
      <w:r w:rsidR="00C61262">
        <w:rPr>
          <w:rFonts w:ascii="Times New Roman" w:eastAsia="Times New Roman" w:hAnsi="Times New Roman" w:cs="Times New Roman"/>
          <w:sz w:val="24"/>
          <w:szCs w:val="24"/>
        </w:rPr>
        <w:t>0,5 м</w:t>
      </w:r>
      <w:r w:rsidR="00C61262" w:rsidRPr="00C6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2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B13">
        <w:rPr>
          <w:rFonts w:ascii="Times New Roman" w:eastAsia="Times New Roman" w:hAnsi="Times New Roman" w:cs="Times New Roman"/>
          <w:sz w:val="24"/>
          <w:szCs w:val="24"/>
        </w:rPr>
        <w:t xml:space="preserve">створ №1 </w:t>
      </w:r>
      <w:r w:rsidR="002048BC">
        <w:rPr>
          <w:rFonts w:ascii="Times New Roman" w:eastAsia="Times New Roman" w:hAnsi="Times New Roman" w:cs="Times New Roman"/>
          <w:sz w:val="24"/>
          <w:szCs w:val="24"/>
        </w:rPr>
        <w:t>до 1,05</w:t>
      </w:r>
      <w:r w:rsidR="00C6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B9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61262" w:rsidRPr="00C6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48BC">
        <w:rPr>
          <w:rFonts w:ascii="Times New Roman" w:eastAsia="Times New Roman" w:hAnsi="Times New Roman" w:cs="Times New Roman"/>
          <w:sz w:val="24"/>
          <w:szCs w:val="24"/>
        </w:rPr>
        <w:t>створ №5</w:t>
      </w:r>
      <w:r w:rsidRPr="00AA6B9A">
        <w:rPr>
          <w:rFonts w:ascii="Times New Roman" w:eastAsia="Times New Roman" w:hAnsi="Times New Roman" w:cs="Times New Roman"/>
          <w:sz w:val="24"/>
          <w:szCs w:val="24"/>
        </w:rPr>
        <w:t>. Для водое</w:t>
      </w:r>
      <w:r w:rsidR="00C61262">
        <w:rPr>
          <w:rFonts w:ascii="Times New Roman" w:eastAsia="Times New Roman" w:hAnsi="Times New Roman" w:cs="Times New Roman"/>
          <w:sz w:val="24"/>
          <w:szCs w:val="24"/>
        </w:rPr>
        <w:t>ма характерно преобладание небольших глубин до 0,9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2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262">
        <w:rPr>
          <w:rFonts w:ascii="Times New Roman" w:eastAsia="Times New Roman" w:hAnsi="Times New Roman" w:cs="Times New Roman"/>
          <w:sz w:val="24"/>
          <w:szCs w:val="24"/>
        </w:rPr>
        <w:t>1,5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262">
        <w:rPr>
          <w:rFonts w:ascii="Times New Roman" w:eastAsia="Times New Roman" w:hAnsi="Times New Roman" w:cs="Times New Roman"/>
          <w:sz w:val="24"/>
          <w:szCs w:val="24"/>
        </w:rPr>
        <w:t>метров</w:t>
      </w:r>
      <w:r w:rsidRPr="00AA6B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>створе №1</w:t>
      </w:r>
      <w:r w:rsidR="000B427C" w:rsidRPr="000B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 xml:space="preserve">и створе №4 </w:t>
      </w:r>
      <w:r w:rsidRPr="00AA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>из-за небольших глубин</w:t>
      </w:r>
      <w:r w:rsidRPr="00AA6B9A">
        <w:rPr>
          <w:rFonts w:ascii="Times New Roman" w:eastAsia="Times New Roman" w:hAnsi="Times New Roman" w:cs="Times New Roman"/>
          <w:sz w:val="24"/>
          <w:szCs w:val="24"/>
        </w:rPr>
        <w:t xml:space="preserve"> наблюдается тенденция зарастания водного зеркала. Ширин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>а русла реки колеблется от 6</w:t>
      </w:r>
      <w:r w:rsidRPr="00AA6B9A">
        <w:rPr>
          <w:rFonts w:ascii="Times New Roman" w:eastAsia="Times New Roman" w:hAnsi="Times New Roman" w:cs="Times New Roman"/>
          <w:sz w:val="24"/>
          <w:szCs w:val="24"/>
        </w:rPr>
        <w:t xml:space="preserve"> метров 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>у села Новоселье, до 14</w:t>
      </w:r>
      <w:r w:rsidRPr="00AA6B9A">
        <w:rPr>
          <w:rFonts w:ascii="Times New Roman" w:eastAsia="Times New Roman" w:hAnsi="Times New Roman" w:cs="Times New Roman"/>
          <w:sz w:val="24"/>
          <w:szCs w:val="24"/>
        </w:rPr>
        <w:t xml:space="preserve"> метров у села </w:t>
      </w:r>
      <w:proofErr w:type="spellStart"/>
      <w:r w:rsidR="000B427C">
        <w:rPr>
          <w:rFonts w:ascii="Times New Roman" w:eastAsia="Times New Roman" w:hAnsi="Times New Roman" w:cs="Times New Roman"/>
          <w:sz w:val="24"/>
          <w:szCs w:val="24"/>
        </w:rPr>
        <w:t>Богородицкое</w:t>
      </w:r>
      <w:proofErr w:type="spellEnd"/>
      <w:r w:rsidRPr="00AA6B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52ED" w:rsidRDefault="00AA6B9A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Скорость течения колеблется от</w:t>
      </w:r>
      <w:r w:rsidR="000B4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0,3 м/</w:t>
      </w:r>
      <w:proofErr w:type="gramStart"/>
      <w:r w:rsidR="000B42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0B4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B42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B4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</w:t>
      </w:r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0B427C">
        <w:rPr>
          <w:rFonts w:ascii="Times New Roman" w:eastAsia="Times New Roman" w:hAnsi="Times New Roman" w:cs="Times New Roman"/>
          <w:sz w:val="24"/>
          <w:szCs w:val="24"/>
        </w:rPr>
        <w:t>Замартынье</w:t>
      </w:r>
      <w:proofErr w:type="spellEnd"/>
      <w:r w:rsidR="000B42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4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0,02</w:t>
      </w:r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м/с </w:t>
      </w:r>
      <w:r w:rsidR="000B427C">
        <w:rPr>
          <w:rFonts w:ascii="Times New Roman" w:eastAsia="Times New Roman" w:hAnsi="Times New Roman" w:cs="Times New Roman"/>
          <w:sz w:val="24"/>
          <w:szCs w:val="24"/>
        </w:rPr>
        <w:t>у села Новоселье.</w:t>
      </w:r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воды коле</w:t>
      </w:r>
      <w:r w:rsidR="002048B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блется от 0,08 м. куб./с до 1,89</w:t>
      </w:r>
      <w:r w:rsidR="000B4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куб./с.</w:t>
      </w:r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27C" w:rsidRPr="00AA6B9A">
        <w:rPr>
          <w:rFonts w:ascii="Times New Roman" w:eastAsia="Times New Roman" w:hAnsi="Times New Roman" w:cs="Times New Roman"/>
          <w:sz w:val="24"/>
          <w:szCs w:val="24"/>
        </w:rPr>
        <w:t xml:space="preserve">у села </w:t>
      </w:r>
      <w:proofErr w:type="spellStart"/>
      <w:r w:rsidR="000B427C">
        <w:rPr>
          <w:rFonts w:ascii="Times New Roman" w:eastAsia="Times New Roman" w:hAnsi="Times New Roman" w:cs="Times New Roman"/>
          <w:sz w:val="24"/>
          <w:szCs w:val="24"/>
        </w:rPr>
        <w:t>Богородицкое</w:t>
      </w:r>
      <w:proofErr w:type="spellEnd"/>
      <w:r w:rsidR="000B427C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60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40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3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0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4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34E" w:rsidRPr="002C6109">
        <w:rPr>
          <w:rFonts w:ascii="Times New Roman" w:hAnsi="Times New Roman" w:cs="Times New Roman"/>
          <w:sz w:val="24"/>
          <w:szCs w:val="24"/>
        </w:rPr>
        <w:t xml:space="preserve">Ширина речной долины колеблется в верхнем течении </w:t>
      </w:r>
      <w:r w:rsidR="004A434E" w:rsidRPr="002C6109">
        <w:rPr>
          <w:rFonts w:ascii="Times New Roman" w:hAnsi="Times New Roman" w:cs="Times New Roman"/>
          <w:sz w:val="24"/>
          <w:szCs w:val="24"/>
        </w:rPr>
        <w:lastRenderedPageBreak/>
        <w:t>от 1</w:t>
      </w:r>
      <w:r w:rsidR="00407C48">
        <w:rPr>
          <w:rFonts w:ascii="Times New Roman" w:hAnsi="Times New Roman" w:cs="Times New Roman"/>
          <w:sz w:val="24"/>
          <w:szCs w:val="24"/>
        </w:rPr>
        <w:t xml:space="preserve"> </w:t>
      </w:r>
      <w:r w:rsidR="004A434E" w:rsidRPr="002C6109">
        <w:rPr>
          <w:rFonts w:ascii="Times New Roman" w:hAnsi="Times New Roman" w:cs="Times New Roman"/>
          <w:sz w:val="24"/>
          <w:szCs w:val="24"/>
        </w:rPr>
        <w:t>-</w:t>
      </w:r>
      <w:r w:rsidR="00407C48">
        <w:rPr>
          <w:rFonts w:ascii="Times New Roman" w:hAnsi="Times New Roman" w:cs="Times New Roman"/>
          <w:sz w:val="24"/>
          <w:szCs w:val="24"/>
        </w:rPr>
        <w:t xml:space="preserve"> </w:t>
      </w:r>
      <w:r w:rsidR="004A434E" w:rsidRPr="002C6109">
        <w:rPr>
          <w:rFonts w:ascii="Times New Roman" w:hAnsi="Times New Roman" w:cs="Times New Roman"/>
          <w:sz w:val="24"/>
          <w:szCs w:val="24"/>
        </w:rPr>
        <w:t>2 км</w:t>
      </w:r>
      <w:proofErr w:type="gramStart"/>
      <w:r w:rsidR="004A434E" w:rsidRPr="002C61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434E" w:rsidRPr="002C61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34E" w:rsidRPr="002C610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4A434E" w:rsidRPr="002C6109">
        <w:rPr>
          <w:rFonts w:ascii="Times New Roman" w:hAnsi="Times New Roman" w:cs="Times New Roman"/>
          <w:sz w:val="24"/>
          <w:szCs w:val="24"/>
        </w:rPr>
        <w:t xml:space="preserve">о 3 км. в нижнем течении. </w:t>
      </w:r>
      <w:proofErr w:type="gramStart"/>
      <w:r w:rsidR="004A434E" w:rsidRPr="002C6109">
        <w:rPr>
          <w:rFonts w:ascii="Times New Roman" w:hAnsi="Times New Roman" w:cs="Times New Roman"/>
          <w:sz w:val="24"/>
          <w:szCs w:val="24"/>
        </w:rPr>
        <w:t>В верхней части речная долина симметричная, в нижней ассиметричная, левые террасы более высокие и крутые, правые террасы бо</w:t>
      </w:r>
      <w:r w:rsidR="007C273E">
        <w:rPr>
          <w:rFonts w:ascii="Times New Roman" w:hAnsi="Times New Roman" w:cs="Times New Roman"/>
          <w:sz w:val="24"/>
          <w:szCs w:val="24"/>
        </w:rPr>
        <w:t>лее пологие (см.</w:t>
      </w:r>
      <w:r w:rsidR="004A434E" w:rsidRPr="002C6109">
        <w:rPr>
          <w:rFonts w:ascii="Times New Roman" w:hAnsi="Times New Roman" w:cs="Times New Roman"/>
          <w:sz w:val="24"/>
          <w:szCs w:val="24"/>
        </w:rPr>
        <w:t xml:space="preserve"> карта приложение 1).</w:t>
      </w:r>
      <w:proofErr w:type="gramEnd"/>
      <w:r w:rsidR="004A434E" w:rsidRPr="002C6109">
        <w:rPr>
          <w:rFonts w:ascii="Times New Roman" w:hAnsi="Times New Roman" w:cs="Times New Roman"/>
          <w:sz w:val="24"/>
          <w:szCs w:val="24"/>
        </w:rPr>
        <w:t xml:space="preserve"> В местах наблюдения четко выделены две надпойменные террасы. Высота первой надпойменной террасы составляет около 3-3,5 м. в высоту, ширина колеблется от 800 м. до 1,2 км</w:t>
      </w:r>
      <w:proofErr w:type="gramStart"/>
      <w:r w:rsidR="004A434E" w:rsidRPr="002C61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434E" w:rsidRPr="002C61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34E" w:rsidRPr="002C610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A434E" w:rsidRPr="002C6109">
        <w:rPr>
          <w:rFonts w:ascii="Times New Roman" w:hAnsi="Times New Roman" w:cs="Times New Roman"/>
          <w:sz w:val="24"/>
          <w:szCs w:val="24"/>
        </w:rPr>
        <w:t xml:space="preserve">равая и ширина левой - 0,4-0,8 км. Левый террасы на всем протяжении круче и выше. Глубина вреза речной долины составляет от 10-12 м. в верхнем течении до 18-20 м. в нижнем течении. степень </w:t>
      </w:r>
      <w:proofErr w:type="spellStart"/>
      <w:r w:rsidR="004A434E" w:rsidRPr="002C6109">
        <w:rPr>
          <w:rFonts w:ascii="Times New Roman" w:hAnsi="Times New Roman" w:cs="Times New Roman"/>
          <w:sz w:val="24"/>
          <w:szCs w:val="24"/>
        </w:rPr>
        <w:t>меандрирования</w:t>
      </w:r>
      <w:proofErr w:type="spellEnd"/>
      <w:r w:rsidR="004A434E" w:rsidRPr="002C6109">
        <w:rPr>
          <w:rFonts w:ascii="Times New Roman" w:hAnsi="Times New Roman" w:cs="Times New Roman"/>
          <w:sz w:val="24"/>
          <w:szCs w:val="24"/>
        </w:rPr>
        <w:t xml:space="preserve"> русла составляет от</w:t>
      </w:r>
      <w:proofErr w:type="gramStart"/>
      <w:r w:rsidR="004A434E" w:rsidRPr="002C6109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4A434E" w:rsidRPr="002C6109">
        <w:rPr>
          <w:rFonts w:ascii="Times New Roman" w:hAnsi="Times New Roman" w:cs="Times New Roman"/>
          <w:sz w:val="24"/>
          <w:szCs w:val="24"/>
        </w:rPr>
        <w:t xml:space="preserve">=1,4 в верхнем течении, до К=1,7 в среднем течении. В донных отложениях русла преобладает ил. Уклон реки составляет 46,4 см. на километр. Падение реки 13 м. длина реки 28 м. русло в верхнем течении более прямолинейно. Преобладающее направление течения с запада на восток. В центральной части в районе с. </w:t>
      </w:r>
      <w:proofErr w:type="spellStart"/>
      <w:r w:rsidR="004A434E" w:rsidRPr="002C6109">
        <w:rPr>
          <w:rFonts w:ascii="Times New Roman" w:hAnsi="Times New Roman" w:cs="Times New Roman"/>
          <w:sz w:val="24"/>
          <w:szCs w:val="24"/>
        </w:rPr>
        <w:t>Замартынье</w:t>
      </w:r>
      <w:proofErr w:type="spellEnd"/>
      <w:r w:rsidR="004A434E" w:rsidRPr="002C6109">
        <w:rPr>
          <w:rFonts w:ascii="Times New Roman" w:hAnsi="Times New Roman" w:cs="Times New Roman"/>
          <w:sz w:val="24"/>
          <w:szCs w:val="24"/>
        </w:rPr>
        <w:t xml:space="preserve"> основное течение с севера на юг, в нижнем течении с запада на восток.  В центральной части преобладают искусственные пруды. Рукава, протоки и затоны у реки отсутствуют. Питание реки характерно д</w:t>
      </w:r>
      <w:r w:rsidR="00E0604A">
        <w:rPr>
          <w:rFonts w:ascii="Times New Roman" w:hAnsi="Times New Roman" w:cs="Times New Roman"/>
          <w:sz w:val="24"/>
          <w:szCs w:val="24"/>
        </w:rPr>
        <w:t>ля рек Липецкой области,</w:t>
      </w:r>
      <w:r w:rsidR="004A434E" w:rsidRPr="002C6109">
        <w:rPr>
          <w:rFonts w:ascii="Times New Roman" w:hAnsi="Times New Roman" w:cs="Times New Roman"/>
          <w:sz w:val="24"/>
          <w:szCs w:val="24"/>
        </w:rPr>
        <w:t xml:space="preserve"> смешанное с преобладанием </w:t>
      </w:r>
      <w:proofErr w:type="gramStart"/>
      <w:r w:rsidR="004A434E" w:rsidRPr="002C6109">
        <w:rPr>
          <w:rFonts w:ascii="Times New Roman" w:hAnsi="Times New Roman" w:cs="Times New Roman"/>
          <w:sz w:val="24"/>
          <w:szCs w:val="24"/>
        </w:rPr>
        <w:t>снегового</w:t>
      </w:r>
      <w:proofErr w:type="gramEnd"/>
      <w:r w:rsidR="004A434E" w:rsidRPr="002C6109">
        <w:rPr>
          <w:rFonts w:ascii="Times New Roman" w:hAnsi="Times New Roman" w:cs="Times New Roman"/>
          <w:sz w:val="24"/>
          <w:szCs w:val="24"/>
        </w:rPr>
        <w:t xml:space="preserve">. На данные вид питания приходиться 70-75 % стока, основное половодье приходиться на последнюю декаду марта – 1 декаду апреля. </w:t>
      </w:r>
      <w:proofErr w:type="gramStart"/>
      <w:r w:rsidR="004A434E" w:rsidRPr="002C6109">
        <w:rPr>
          <w:rFonts w:ascii="Times New Roman" w:hAnsi="Times New Roman" w:cs="Times New Roman"/>
          <w:sz w:val="24"/>
          <w:szCs w:val="24"/>
        </w:rPr>
        <w:t>Большую роль в питании имеет подземное, на него приходиться 12-15 % сток</w:t>
      </w:r>
      <w:r w:rsidR="004A434E">
        <w:rPr>
          <w:rFonts w:ascii="Times New Roman" w:hAnsi="Times New Roman" w:cs="Times New Roman"/>
          <w:sz w:val="24"/>
          <w:szCs w:val="24"/>
        </w:rPr>
        <w:t>а</w:t>
      </w:r>
      <w:r w:rsidR="00646A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6A21">
        <w:rPr>
          <w:rFonts w:ascii="Times New Roman" w:hAnsi="Times New Roman" w:cs="Times New Roman"/>
          <w:sz w:val="24"/>
          <w:szCs w:val="24"/>
        </w:rPr>
        <w:t xml:space="preserve"> В</w:t>
      </w:r>
      <w:r w:rsidR="004A434E" w:rsidRPr="002C6109">
        <w:rPr>
          <w:rFonts w:ascii="Times New Roman" w:hAnsi="Times New Roman" w:cs="Times New Roman"/>
          <w:sz w:val="24"/>
          <w:szCs w:val="24"/>
        </w:rPr>
        <w:t xml:space="preserve"> вер</w:t>
      </w:r>
      <w:r w:rsidR="00646A21">
        <w:rPr>
          <w:rFonts w:ascii="Times New Roman" w:hAnsi="Times New Roman" w:cs="Times New Roman"/>
          <w:sz w:val="24"/>
          <w:szCs w:val="24"/>
        </w:rPr>
        <w:t>хней и средней части реки находя</w:t>
      </w:r>
      <w:r w:rsidR="00646A21" w:rsidRPr="002C6109">
        <w:rPr>
          <w:rFonts w:ascii="Times New Roman" w:hAnsi="Times New Roman" w:cs="Times New Roman"/>
          <w:sz w:val="24"/>
          <w:szCs w:val="24"/>
        </w:rPr>
        <w:t>тся</w:t>
      </w:r>
      <w:r w:rsidR="004A434E" w:rsidRPr="002C6109">
        <w:rPr>
          <w:rFonts w:ascii="Times New Roman" w:hAnsi="Times New Roman" w:cs="Times New Roman"/>
          <w:sz w:val="24"/>
          <w:szCs w:val="24"/>
        </w:rPr>
        <w:t xml:space="preserve"> мощные выходы подземных вод на поверхность в виде родников.</w:t>
      </w:r>
      <w:r w:rsidR="00E0604A" w:rsidRPr="00E0604A">
        <w:rPr>
          <w:rFonts w:ascii="Times New Roman" w:hAnsi="Times New Roman" w:cs="Times New Roman"/>
          <w:sz w:val="24"/>
          <w:szCs w:val="24"/>
        </w:rPr>
        <w:t xml:space="preserve"> </w:t>
      </w:r>
      <w:r w:rsidR="00E0604A">
        <w:rPr>
          <w:rFonts w:ascii="Times New Roman" w:hAnsi="Times New Roman" w:cs="Times New Roman"/>
          <w:sz w:val="24"/>
          <w:szCs w:val="24"/>
        </w:rPr>
        <w:t>Здесь наблюдаются</w:t>
      </w:r>
      <w:r w:rsidR="00E0604A" w:rsidRPr="00E0604A">
        <w:rPr>
          <w:rFonts w:ascii="Times New Roman" w:hAnsi="Times New Roman" w:cs="Times New Roman"/>
          <w:sz w:val="24"/>
          <w:szCs w:val="24"/>
        </w:rPr>
        <w:t xml:space="preserve"> обильные выходы подземных вод на поверхность в виде родников (см. приложение №1). Это наиболее известные Богатырь (с дебетом воды 8-10 литров в секунду), Салют (10-15 литров в секунду), родник №3 (8-12 литров в секунду) и множество более мелких родников. </w:t>
      </w:r>
      <w:r w:rsidR="004A434E" w:rsidRPr="002C6109">
        <w:rPr>
          <w:rFonts w:ascii="Times New Roman" w:hAnsi="Times New Roman" w:cs="Times New Roman"/>
          <w:sz w:val="24"/>
          <w:szCs w:val="24"/>
        </w:rPr>
        <w:t>Остальная часть стока приходиться на дождевое питание. В половодье подъем воды в реке составляет от 1-2 метров до 3-3,5 метров в нижнем течении. Так как пойма достаточно узкая, то разлив реки по пойме составляет от 100-150 м. в верхнем течении до 300 м. в среднем, д</w:t>
      </w:r>
      <w:r w:rsidR="00836046">
        <w:rPr>
          <w:rFonts w:ascii="Times New Roman" w:hAnsi="Times New Roman" w:cs="Times New Roman"/>
          <w:sz w:val="24"/>
          <w:szCs w:val="24"/>
        </w:rPr>
        <w:t>о 400-450 м. в нижнем течении. Л</w:t>
      </w:r>
      <w:r w:rsidR="004A434E" w:rsidRPr="002C6109">
        <w:rPr>
          <w:rFonts w:ascii="Times New Roman" w:hAnsi="Times New Roman" w:cs="Times New Roman"/>
          <w:sz w:val="24"/>
          <w:szCs w:val="24"/>
        </w:rPr>
        <w:t xml:space="preserve">етняя межень устанавливается в конце июня начале июля в зависимости от погодных условий. Замерзает река в последней декаде ноября первой декаде декабря. Мощность льда зависит от температуры, но на реке постоянно образуется полыньи. В верхнем течении в районе выхода родников, в нижнем </w:t>
      </w:r>
      <w:proofErr w:type="gramStart"/>
      <w:r w:rsidR="004A434E" w:rsidRPr="002C6109">
        <w:rPr>
          <w:rFonts w:ascii="Times New Roman" w:hAnsi="Times New Roman" w:cs="Times New Roman"/>
          <w:sz w:val="24"/>
          <w:szCs w:val="24"/>
        </w:rPr>
        <w:t>течении</w:t>
      </w:r>
      <w:proofErr w:type="gramEnd"/>
      <w:r w:rsidR="004A434E" w:rsidRPr="002C6109">
        <w:rPr>
          <w:rFonts w:ascii="Times New Roman" w:hAnsi="Times New Roman" w:cs="Times New Roman"/>
          <w:sz w:val="24"/>
          <w:szCs w:val="24"/>
        </w:rPr>
        <w:t xml:space="preserve"> где наблюдаются быстрые течения. Ледостав образуется постоянно, в среднем течении в районе прудов лед более прочный, толщина достигает от 10 до 30 см.</w:t>
      </w:r>
    </w:p>
    <w:p w:rsidR="006E52ED" w:rsidRPr="006E52ED" w:rsidRDefault="006E52ED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6E52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Определялись основные органолептические свойства воды. Измерение прозрачности проводилась «по шрифту» [1,8]. </w:t>
      </w:r>
      <w:proofErr w:type="gramStart"/>
      <w:r w:rsidRPr="006E52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определении прозрачности «по шрифту» она составила от 48 см до 56 см, мутность (по </w:t>
      </w:r>
      <w:proofErr w:type="spellStart"/>
      <w:r w:rsidRPr="006E52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коалину</w:t>
      </w:r>
      <w:proofErr w:type="spellEnd"/>
      <w:r w:rsidRPr="006E52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составляет от 0,5 до 0,8 мг/л, мутность (по </w:t>
      </w:r>
      <w:proofErr w:type="spellStart"/>
      <w:r w:rsidRPr="006E52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фармазину</w:t>
      </w:r>
      <w:proofErr w:type="spellEnd"/>
      <w:r w:rsidRPr="006E52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колеблется от 0,8 до 1,2 ЕМ/л. Цветность воды - от 15 до 25 </w:t>
      </w:r>
      <w:r w:rsidRPr="006E52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градусов, запах соответствует в основном категории 2 – речной</w:t>
      </w:r>
      <w:r w:rsidRPr="006E52E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BF3B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(приложение 7).</w:t>
      </w:r>
      <w:proofErr w:type="gramEnd"/>
      <w:r w:rsidRPr="006E52E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6E52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Колебания показателей по створам можно объяснить следующими факторами: в створе №1 прозрачность воды ниже, а мутность и цветность выше, потому что в истоке практически отсутствует течение и поверхность воды полностью покрыта водной растительностью, на дне крупные иловые отложения. По тем же причинам данные показатели достаточно невысокие в створе №3-5. Створ №2 у села Новоселье отличается высоким качеством воды, так как здесь располагаются крупные родники. </w:t>
      </w:r>
    </w:p>
    <w:p w:rsidR="006E52ED" w:rsidRPr="00F12719" w:rsidRDefault="006E52ED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6663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403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Проводилась оценка состояния донного грунта с помощью рентгеновской пленки. Исследование процесса самоочищения донного грунта от б</w:t>
      </w:r>
      <w:r w:rsidR="00F127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елкового загрязнения мы вели пу</w:t>
      </w:r>
      <w:r w:rsidRPr="00403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тем изучения активности протеолитических ферментов методом аппликации на рентгеновской пленке, который был разработан Е.Н </w:t>
      </w:r>
      <w:proofErr w:type="spellStart"/>
      <w:r w:rsidRPr="00403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Мишустиным</w:t>
      </w:r>
      <w:proofErr w:type="spellEnd"/>
      <w:r w:rsidRPr="00403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И.С Востровым и модифицирован Л.Ф. </w:t>
      </w:r>
      <w:proofErr w:type="spellStart"/>
      <w:r w:rsidRPr="00403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Тарариной</w:t>
      </w:r>
      <w:proofErr w:type="spellEnd"/>
      <w:r w:rsidRPr="00403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[8]. Пробы грунта брались в каждом створе с двух берегов. Результаты проведенного исследования: активность протеолитических ферментов самая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высокая в истоке реки (створ №</w:t>
      </w:r>
      <w:r w:rsidRPr="00403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 Новоселье</w:t>
      </w:r>
      <w:r w:rsidRPr="00403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), наиболее низ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кая в селе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Богородицкое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(створ №4</w:t>
      </w:r>
      <w:r w:rsidRPr="00403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-5). Активность ферментов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верхнем течении выше почти в 1,5</w:t>
      </w:r>
      <w:r w:rsidRPr="00403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403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раза</w:t>
      </w:r>
      <w:proofErr w:type="gramEnd"/>
      <w:r w:rsidRPr="00403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чем в нижнем </w:t>
      </w:r>
      <w:r w:rsidR="00B560F9" w:rsidRPr="00F127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(приложение 8</w:t>
      </w:r>
      <w:r w:rsidRPr="00F127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:rsidR="00F12719" w:rsidRDefault="006E52ED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A6B9A" w:rsidRPr="00CD3A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C37EB" w:rsidRPr="00CD3AF1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</w:t>
      </w:r>
      <w:r w:rsidR="00F12719">
        <w:rPr>
          <w:rFonts w:ascii="Times New Roman" w:eastAsia="Times New Roman" w:hAnsi="Times New Roman" w:cs="Times New Roman"/>
          <w:iCs/>
          <w:sz w:val="24"/>
          <w:szCs w:val="24"/>
        </w:rPr>
        <w:t xml:space="preserve">визуальной оценки </w:t>
      </w:r>
      <w:r w:rsidR="00BC37EB" w:rsidRPr="00CD3AF1">
        <w:rPr>
          <w:rFonts w:ascii="Times New Roman" w:eastAsia="Times New Roman" w:hAnsi="Times New Roman" w:cs="Times New Roman"/>
          <w:iCs/>
          <w:sz w:val="24"/>
          <w:szCs w:val="24"/>
        </w:rPr>
        <w:t>реки</w:t>
      </w:r>
      <w:r w:rsidR="00BC37EB" w:rsidRPr="00CD3AF1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использовалась форма для оценки местообитаний в ручьях с заиленным дном.</w:t>
      </w:r>
      <w:r w:rsidR="00BC37EB" w:rsidRPr="00CD3AF1">
        <w:rPr>
          <w:rFonts w:ascii="Times New Roman" w:eastAsia="Times New Roman" w:hAnsi="Times New Roman" w:cs="Times New Roman"/>
          <w:sz w:val="24"/>
          <w:szCs w:val="24"/>
        </w:rPr>
        <w:t xml:space="preserve"> («Исследование экологического состояния водных объектов, ЗАО «</w:t>
      </w:r>
      <w:proofErr w:type="spellStart"/>
      <w:r w:rsidR="00BC37EB" w:rsidRPr="00CD3AF1">
        <w:rPr>
          <w:rFonts w:ascii="Times New Roman" w:eastAsia="Times New Roman" w:hAnsi="Times New Roman" w:cs="Times New Roman"/>
          <w:sz w:val="24"/>
          <w:szCs w:val="24"/>
        </w:rPr>
        <w:t>Крисмас</w:t>
      </w:r>
      <w:proofErr w:type="spellEnd"/>
      <w:r w:rsidR="00BC37EB" w:rsidRPr="00CD3AF1">
        <w:rPr>
          <w:rFonts w:ascii="Times New Roman" w:eastAsia="Times New Roman" w:hAnsi="Times New Roman" w:cs="Times New Roman"/>
          <w:sz w:val="24"/>
          <w:szCs w:val="24"/>
        </w:rPr>
        <w:t>+»[4]). Оценка проводилась в каждом створе на протяжении 100</w:t>
      </w:r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 xml:space="preserve"> метров русла реки </w:t>
      </w:r>
      <w:r w:rsidR="00CD3AF1" w:rsidRPr="00BF3B13">
        <w:rPr>
          <w:rFonts w:ascii="Times New Roman" w:eastAsia="Times New Roman" w:hAnsi="Times New Roman" w:cs="Times New Roman"/>
          <w:sz w:val="24"/>
          <w:szCs w:val="24"/>
        </w:rPr>
        <w:t xml:space="preserve">(приложение </w:t>
      </w:r>
      <w:r w:rsidR="00B560F9" w:rsidRPr="00BF3B13">
        <w:rPr>
          <w:rFonts w:ascii="Times New Roman" w:eastAsia="Times New Roman" w:hAnsi="Times New Roman" w:cs="Times New Roman"/>
          <w:sz w:val="24"/>
          <w:szCs w:val="24"/>
        </w:rPr>
        <w:t>9</w:t>
      </w:r>
      <w:r w:rsidR="00BC37EB" w:rsidRPr="00BF3B1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BC37EB" w:rsidRPr="00CD3AF1">
        <w:rPr>
          <w:rFonts w:ascii="Times New Roman" w:eastAsia="Times New Roman" w:hAnsi="Times New Roman" w:cs="Times New Roman"/>
          <w:sz w:val="24"/>
          <w:szCs w:val="24"/>
        </w:rPr>
        <w:t xml:space="preserve"> Самый низкий показатель коэффициента состояния реки на</w:t>
      </w:r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 xml:space="preserve">ходится в пределах с. </w:t>
      </w:r>
      <w:proofErr w:type="spellStart"/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>Богородиц</w:t>
      </w:r>
      <w:r w:rsidR="00661BFB" w:rsidRPr="00CD3AF1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 xml:space="preserve"> (створ№5, К –5,8</w:t>
      </w:r>
      <w:r w:rsidR="00BC37EB" w:rsidRPr="00CD3AF1">
        <w:rPr>
          <w:rFonts w:ascii="Times New Roman" w:eastAsia="Times New Roman" w:hAnsi="Times New Roman" w:cs="Times New Roman"/>
          <w:sz w:val="24"/>
          <w:szCs w:val="24"/>
        </w:rPr>
        <w:t>). Здесь на нее оказывается комплексное негативное воздействие, характерное для всех населенных пункто</w:t>
      </w:r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>в: застройка, распашка огородов</w:t>
      </w:r>
      <w:r w:rsidR="00BC37EB" w:rsidRPr="00CD3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C37EB" w:rsidRPr="00CD3AF1">
        <w:rPr>
          <w:rFonts w:ascii="Times New Roman" w:eastAsia="Times New Roman" w:hAnsi="Times New Roman" w:cs="Times New Roman"/>
          <w:sz w:val="24"/>
          <w:szCs w:val="24"/>
        </w:rPr>
        <w:t xml:space="preserve"> деградация травянистого покрова. Наиболее высокий показатель индекса приходится </w:t>
      </w:r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>на верхнее</w:t>
      </w:r>
      <w:r w:rsidR="00661BFB" w:rsidRPr="00CD3AF1">
        <w:rPr>
          <w:rFonts w:ascii="Times New Roman" w:eastAsia="Times New Roman" w:hAnsi="Times New Roman" w:cs="Times New Roman"/>
          <w:sz w:val="24"/>
          <w:szCs w:val="24"/>
        </w:rPr>
        <w:t xml:space="preserve"> течение реки </w:t>
      </w:r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 xml:space="preserve">деревня Новоселье </w:t>
      </w:r>
      <w:r w:rsidR="00661BFB" w:rsidRPr="00CD3AF1">
        <w:rPr>
          <w:rFonts w:ascii="Times New Roman" w:eastAsia="Times New Roman" w:hAnsi="Times New Roman" w:cs="Times New Roman"/>
          <w:sz w:val="24"/>
          <w:szCs w:val="24"/>
        </w:rPr>
        <w:t>(створ №2</w:t>
      </w:r>
      <w:r w:rsidR="00BC37EB" w:rsidRPr="00CD3AF1">
        <w:rPr>
          <w:rFonts w:ascii="Times New Roman" w:eastAsia="Times New Roman" w:hAnsi="Times New Roman" w:cs="Times New Roman"/>
          <w:sz w:val="24"/>
          <w:szCs w:val="24"/>
        </w:rPr>
        <w:t>, К – 8,2). Высокими оказались следующие показатели: состояние берего</w:t>
      </w:r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>в (для каждого берега) - К – 10</w:t>
      </w:r>
      <w:r w:rsidR="00BC37EB" w:rsidRPr="00CD3AF1">
        <w:rPr>
          <w:rFonts w:ascii="Times New Roman" w:eastAsia="Times New Roman" w:hAnsi="Times New Roman" w:cs="Times New Roman"/>
          <w:sz w:val="24"/>
          <w:szCs w:val="24"/>
        </w:rPr>
        <w:t xml:space="preserve"> левый берег; К – 10 правый берег, защищенность </w:t>
      </w:r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>берегов расти</w:t>
      </w:r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softHyphen/>
        <w:t>тельностью</w:t>
      </w:r>
      <w:proofErr w:type="gramStart"/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 xml:space="preserve"> – 7,0, донные отложения К – 7,0, и статус  руслового потока К – 3,4</w:t>
      </w:r>
      <w:r w:rsidR="00BC37EB" w:rsidRPr="00CD3AF1">
        <w:rPr>
          <w:rFonts w:ascii="Times New Roman" w:eastAsia="Times New Roman" w:hAnsi="Times New Roman" w:cs="Times New Roman"/>
          <w:sz w:val="24"/>
          <w:szCs w:val="24"/>
        </w:rPr>
        <w:t xml:space="preserve">. Низкими показатели: </w:t>
      </w:r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>разнообразие омутов и ям</w:t>
      </w:r>
      <w:proofErr w:type="gramStart"/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="00CD3AF1" w:rsidRPr="00CD3AF1">
        <w:rPr>
          <w:rFonts w:ascii="Times New Roman" w:eastAsia="Times New Roman" w:hAnsi="Times New Roman" w:cs="Times New Roman"/>
          <w:sz w:val="24"/>
          <w:szCs w:val="24"/>
        </w:rPr>
        <w:t xml:space="preserve"> – 1,8</w:t>
      </w:r>
      <w:r w:rsidR="00BC37EB" w:rsidRPr="00CD3AF1">
        <w:rPr>
          <w:rFonts w:ascii="Times New Roman" w:eastAsia="Times New Roman" w:hAnsi="Times New Roman" w:cs="Times New Roman"/>
          <w:sz w:val="24"/>
          <w:szCs w:val="24"/>
        </w:rPr>
        <w:t xml:space="preserve"> и извилистость русла К – 3,7.</w:t>
      </w:r>
      <w:r w:rsidR="00BC37EB" w:rsidRPr="00661B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30FD" w:rsidRPr="00A630FD">
        <w:rPr>
          <w:rFonts w:ascii="Times New Roman" w:eastAsia="Times New Roman" w:hAnsi="Times New Roman" w:cs="Times New Roman"/>
          <w:sz w:val="24"/>
          <w:szCs w:val="24"/>
        </w:rPr>
        <w:t>Самый</w:t>
      </w:r>
      <w:r w:rsidR="00BC37EB" w:rsidRPr="00A630FD">
        <w:rPr>
          <w:rFonts w:ascii="Times New Roman" w:eastAsia="Times New Roman" w:hAnsi="Times New Roman" w:cs="Times New Roman"/>
          <w:sz w:val="24"/>
          <w:szCs w:val="24"/>
        </w:rPr>
        <w:t xml:space="preserve"> высокий коэффициент состояния реки наблюдается между первым и вторым створом</w:t>
      </w:r>
      <w:r w:rsidR="00A630FD" w:rsidRPr="00A630FD">
        <w:rPr>
          <w:rFonts w:ascii="Times New Roman" w:eastAsia="Times New Roman" w:hAnsi="Times New Roman" w:cs="Times New Roman"/>
          <w:sz w:val="24"/>
          <w:szCs w:val="24"/>
        </w:rPr>
        <w:t>, из-за</w:t>
      </w:r>
      <w:r w:rsidR="00BC37EB" w:rsidRPr="00A63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0FD" w:rsidRPr="00A630FD">
        <w:rPr>
          <w:rFonts w:ascii="Times New Roman" w:eastAsia="Times New Roman" w:hAnsi="Times New Roman" w:cs="Times New Roman"/>
          <w:sz w:val="24"/>
          <w:szCs w:val="24"/>
        </w:rPr>
        <w:t>крупного выхода подземных вод.</w:t>
      </w:r>
      <w:r w:rsidR="00A63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0FD" w:rsidRPr="00A630FD">
        <w:rPr>
          <w:rFonts w:ascii="Times New Roman" w:eastAsia="Times New Roman" w:hAnsi="Times New Roman" w:cs="Times New Roman"/>
          <w:sz w:val="24"/>
          <w:szCs w:val="24"/>
        </w:rPr>
        <w:t>В створах №1, №3-5</w:t>
      </w:r>
      <w:r w:rsidR="00BC37EB" w:rsidRPr="00A630FD">
        <w:rPr>
          <w:rFonts w:ascii="Times New Roman" w:eastAsia="Times New Roman" w:hAnsi="Times New Roman" w:cs="Times New Roman"/>
          <w:sz w:val="24"/>
          <w:szCs w:val="24"/>
        </w:rPr>
        <w:t xml:space="preserve"> состояние реки можно оценить как удовлетворительное, но коэффициент ее состояния стремится к понижению. Средний коэффици</w:t>
      </w:r>
      <w:r w:rsidR="00F12719">
        <w:rPr>
          <w:rFonts w:ascii="Times New Roman" w:eastAsia="Times New Roman" w:hAnsi="Times New Roman" w:cs="Times New Roman"/>
          <w:sz w:val="24"/>
          <w:szCs w:val="24"/>
        </w:rPr>
        <w:t>ент по реке составил 6,7 балла.</w:t>
      </w:r>
    </w:p>
    <w:p w:rsidR="00BD0374" w:rsidRDefault="00AD1236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01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воды определялось по составу </w:t>
      </w:r>
      <w:proofErr w:type="spellStart"/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макрозообентоса</w:t>
      </w:r>
      <w:proofErr w:type="spellEnd"/>
      <w:r w:rsid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химическому анализу воды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Применялся метод </w:t>
      </w:r>
      <w:proofErr w:type="spellStart"/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Вудивисса</w:t>
      </w:r>
      <w:proofErr w:type="spellEnd"/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Майера [1,6,</w:t>
      </w:r>
      <w:r w:rsidR="001D3856" w:rsidRP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>16,18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  <w:r w:rsidR="00C46BCC">
        <w:rPr>
          <w:rFonts w:ascii="Times New Roman" w:hAnsi="Times New Roman" w:cs="Times New Roman"/>
          <w:sz w:val="24"/>
          <w:szCs w:val="24"/>
        </w:rPr>
        <w:t>Количество точ</w:t>
      </w:r>
      <w:r w:rsidR="00BD0374">
        <w:rPr>
          <w:rFonts w:ascii="Times New Roman" w:hAnsi="Times New Roman" w:cs="Times New Roman"/>
          <w:sz w:val="24"/>
          <w:szCs w:val="24"/>
        </w:rPr>
        <w:t>ек отбора-10, количество проб-52</w:t>
      </w:r>
      <w:r w:rsidR="00C46BCC">
        <w:rPr>
          <w:rFonts w:ascii="Times New Roman" w:hAnsi="Times New Roman" w:cs="Times New Roman"/>
          <w:sz w:val="24"/>
          <w:szCs w:val="24"/>
        </w:rPr>
        <w:t>.</w:t>
      </w:r>
      <w:r w:rsidR="00C46BCC" w:rsidRPr="0086059A">
        <w:rPr>
          <w:sz w:val="28"/>
          <w:szCs w:val="28"/>
        </w:rPr>
        <w:t xml:space="preserve"> 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Пробы производились во всех исследовательских створах </w:t>
      </w:r>
      <w:r w:rsidR="00B560F9" w:rsidRPr="00F12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(приложение 10</w:t>
      </w:r>
      <w:r w:rsidR="00AA6B9A" w:rsidRPr="00F1271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Проведенные качественные пробы </w:t>
      </w:r>
      <w:proofErr w:type="spellStart"/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макрозообентоса</w:t>
      </w:r>
      <w:proofErr w:type="spellEnd"/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присутствие поденок, ручейника, водяного ослика, мотыля. По методу </w:t>
      </w:r>
      <w:proofErr w:type="spellStart"/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Вудивисса</w:t>
      </w:r>
      <w:proofErr w:type="spellEnd"/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A2C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5,6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Класс качества 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вода чистая или 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умеренно загрязненная. Вода относится к 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мезосапробной</w:t>
      </w:r>
      <w:proofErr w:type="spellEnd"/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зоне по характеристике </w:t>
      </w:r>
      <w:proofErr w:type="spellStart"/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сапробности</w:t>
      </w:r>
      <w:proofErr w:type="spellEnd"/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методу Майера –</w:t>
      </w:r>
      <w:r w:rsidR="00B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 14,2</w:t>
      </w:r>
      <w:r w:rsidR="00BC46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качеств</w:t>
      </w:r>
      <w:r w:rsidR="00BF3B13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вода умеренно загрязненная.</w:t>
      </w:r>
      <w:r w:rsidR="00B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4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</w:t>
      </w:r>
      <w:r w:rsidR="00B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</w:t>
      </w:r>
      <w:proofErr w:type="spellStart"/>
      <w:r w:rsidR="00BD03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макрозообентоса</w:t>
      </w:r>
      <w:proofErr w:type="spellEnd"/>
      <w:r w:rsidR="00B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2020</w:t>
      </w:r>
      <w:r w:rsidR="001C0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A6B9A" w:rsidRPr="00AA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 стабильный видовой состав, который практически остался неизменный.</w:t>
      </w:r>
      <w:r w:rsidR="001C0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подтверждает высокое качество воды в реке. </w:t>
      </w:r>
      <w:r w:rsidR="003B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створе №2 биотические показатели ниже, так как в месте наблюдения располагаются многочисленные родники, которые понижают температуру воды, соответственно снижается биологическое разнообразие </w:t>
      </w:r>
      <w:proofErr w:type="spellStart"/>
      <w:r w:rsidR="003B2F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макрозообенто</w:t>
      </w:r>
      <w:r w:rsidR="00BD03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="00BD03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Соответственно в створе № 3-5</w:t>
      </w:r>
      <w:r w:rsidR="003B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индексы гораздо выше и являются характерными для малых рек центральной полосы России.</w:t>
      </w:r>
      <w:r w:rsid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574F" w:rsidRPr="00DF574F" w:rsidRDefault="00AD1236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C2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574F"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Химический анализ воды проводился с помощью химического рюкзачка «НКВ – </w:t>
      </w:r>
      <w:proofErr w:type="gramStart"/>
      <w:r w:rsidR="00DF574F"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DF574F"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на базе школьной химической лаборатории [6,9,14,15]</w:t>
      </w:r>
      <w:r w:rsidR="00BD037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2020</w:t>
      </w:r>
      <w:r w:rsidR="00DF574F"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</w:t>
      </w:r>
      <w:r w:rsidR="00BD037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сделано 16</w:t>
      </w:r>
      <w:r w:rsidR="00DF574F"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</w:t>
      </w:r>
      <w:r w:rsidR="007E3D4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F574F"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3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в 5</w:t>
      </w:r>
      <w:r w:rsidR="00DF574F"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створах реки </w:t>
      </w:r>
      <w:r w:rsidR="00DF574F" w:rsidRPr="00BF3B1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</w:t>
      </w:r>
      <w:r w:rsidR="00B560F9" w:rsidRPr="00BF3B1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11</w:t>
      </w:r>
      <w:r w:rsidR="00DF574F" w:rsidRPr="00BF3B1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F574F" w:rsidRPr="00021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574F"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Пробы воды собирались в разное время года. В результате обобщённого анализа мы пришли к следующим результатам:</w:t>
      </w:r>
    </w:p>
    <w:p w:rsidR="00DF574F" w:rsidRPr="00DF574F" w:rsidRDefault="00DF574F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57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(активная реакция воды) – колеблется в водоеме от 7,0</w:t>
      </w:r>
      <w:r w:rsidR="007E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7,4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соответствует нормам СанПиН 2.1.4. 1074 – 01 «Питьевая вода и водоснабжение населённых мест», Вода по данному показателю соответствует нормам питьевой </w:t>
      </w:r>
      <w:proofErr w:type="gram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</w:t>
      </w:r>
      <w:proofErr w:type="gramEnd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которой </w:t>
      </w:r>
      <w:r w:rsidRPr="00DF57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допустим от 6,5 до 8,5.</w:t>
      </w:r>
    </w:p>
    <w:p w:rsidR="00DF574F" w:rsidRPr="00DF574F" w:rsidRDefault="00DF574F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3D4E">
        <w:rPr>
          <w:rFonts w:ascii="Times New Roman" w:eastAsia="Times New Roman" w:hAnsi="Times New Roman" w:cs="Times New Roman"/>
          <w:sz w:val="24"/>
          <w:szCs w:val="24"/>
          <w:lang w:eastAsia="ru-RU"/>
        </w:rPr>
        <w:t>Жёсткость воды колеблется от 6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до 9,0 </w:t>
      </w:r>
      <w:proofErr w:type="spell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/л.</w:t>
      </w:r>
    </w:p>
    <w:p w:rsidR="00DF574F" w:rsidRPr="00DF574F" w:rsidRDefault="00DF574F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</w:t>
      </w:r>
      <w:proofErr w:type="gram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нитрит-анионов</w:t>
      </w:r>
      <w:proofErr w:type="gramEnd"/>
      <w:r w:rsidR="007E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0,08 до 0,3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мг/л, показатели нитратов от</w:t>
      </w:r>
      <w:r w:rsidR="006E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D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,0 до 7,0 мг/л.</w:t>
      </w:r>
    </w:p>
    <w:p w:rsidR="00DF574F" w:rsidRPr="00DF574F" w:rsidRDefault="00DF574F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сульфатов </w:t>
      </w:r>
      <w:r w:rsidR="007E3D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48,1 до 87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мг/л, показатели </w:t>
      </w:r>
      <w:r w:rsidR="007E3D4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хлоридов от 6,9</w:t>
      </w:r>
      <w:r w:rsidR="0086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9,8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мг/л.</w:t>
      </w:r>
    </w:p>
    <w:p w:rsidR="00DF574F" w:rsidRPr="00DF574F" w:rsidRDefault="00DF574F" w:rsidP="00F12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Аммоний – ион</w:t>
      </w:r>
      <w:r w:rsidR="006A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колеблется в пределах 0,6 – 0,8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мг/л. Мы сравнили результаты лабораторных исследований качества речной воды с нормами ПДК установленными правилами СанПиН, нормами </w:t>
      </w:r>
      <w:r w:rsidRPr="00DF57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F57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USEPA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13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9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Обязательные к соблюдению параметры, установленные основным стандартом США (</w:t>
      </w:r>
      <w:proofErr w:type="spell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National</w:t>
      </w:r>
      <w:proofErr w:type="spellEnd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Primary</w:t>
      </w:r>
      <w:proofErr w:type="spellEnd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Water</w:t>
      </w:r>
      <w:proofErr w:type="spellEnd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Drinking</w:t>
      </w:r>
      <w:proofErr w:type="spellEnd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Regulations</w:t>
      </w:r>
      <w:proofErr w:type="spellEnd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"Директивой по качеству </w:t>
      </w:r>
      <w:r w:rsidRPr="00DF5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питьевой воды</w:t>
      </w:r>
      <w:r w:rsidR="00F44795">
        <w:rPr>
          <w:rFonts w:ascii="Times New Roman" w:eastAsia="Times New Roman" w:hAnsi="Times New Roman" w:cs="Times New Roman"/>
          <w:sz w:val="24"/>
          <w:szCs w:val="24"/>
          <w:lang w:eastAsia="ru-RU"/>
        </w:rPr>
        <w:t>..." 98/93/EC от 1998 г. п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араметры "вторичного стандарта" США (</w:t>
      </w:r>
      <w:proofErr w:type="spell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National</w:t>
      </w:r>
      <w:proofErr w:type="spellEnd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Secondary</w:t>
      </w:r>
      <w:proofErr w:type="spellEnd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Water</w:t>
      </w:r>
      <w:proofErr w:type="spellEnd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Drinking</w:t>
      </w:r>
      <w:proofErr w:type="spellEnd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Regulations</w:t>
      </w:r>
      <w:proofErr w:type="spellEnd"/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носящий рекомендательный характер. Для сравнения были взяты основные соединения органического происхождения. Лабораторные показатели качества воды в реке ниже ПДК правил СанПиН:</w:t>
      </w:r>
      <w:r w:rsidR="006E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аммиаку и аммоний - иону – в 2,9 раза;</w:t>
      </w:r>
      <w:r w:rsidR="006E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1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нитратам – в 7,9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раза;</w:t>
      </w:r>
      <w:r w:rsidR="006E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1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хлоридам – в 44,3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8631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E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нитритам – в </w:t>
      </w:r>
      <w:r w:rsidR="00BF064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раза;</w:t>
      </w:r>
      <w:r w:rsidR="006E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сульфатам – в 8</w:t>
      </w:r>
      <w:r w:rsidR="00BF0649">
        <w:rPr>
          <w:rFonts w:ascii="Times New Roman" w:eastAsia="Times New Roman" w:hAnsi="Times New Roman" w:cs="Times New Roman"/>
          <w:sz w:val="24"/>
          <w:szCs w:val="24"/>
          <w:lang w:eastAsia="ru-RU"/>
        </w:rPr>
        <w:t>,3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BF06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нормы оказал</w:t>
      </w:r>
      <w:r w:rsidR="006E52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 показатели по марганцу и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общему </w:t>
      </w:r>
      <w:r w:rsidR="006E52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железу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Значительно ниже показатели качества воды норм </w:t>
      </w:r>
      <w:r w:rsidRPr="00DF57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F57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USEPA</w:t>
      </w:r>
      <w:r w:rsidRPr="00DF57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3266" w:rsidRPr="00223266">
        <w:rPr>
          <w:rFonts w:ascii="Times New Roman" w:hAnsi="Times New Roman" w:cs="Times New Roman"/>
          <w:sz w:val="24"/>
          <w:szCs w:val="24"/>
        </w:rPr>
        <w:t xml:space="preserve"> </w:t>
      </w:r>
      <w:r w:rsidR="00223266" w:rsidRPr="0022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Химический анализ воды показал превышение норм </w:t>
      </w:r>
      <w:r w:rsidR="00223266" w:rsidRPr="002232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r w:rsidR="00223266" w:rsidRPr="0022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23266" w:rsidRPr="002232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USEPA</w:t>
      </w:r>
      <w:r w:rsidR="00223266" w:rsidRPr="0022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аммоний</w:t>
      </w:r>
      <w:r w:rsidR="0022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266" w:rsidRPr="0022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223266" w:rsidRPr="00223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иону</w:t>
      </w:r>
      <w:proofErr w:type="gramEnd"/>
      <w:r w:rsidR="00223266" w:rsidRPr="0022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говорит о нарастающем бытовом и сельскохозяйственном загрязнении.</w:t>
      </w:r>
    </w:p>
    <w:p w:rsidR="00A707D9" w:rsidRPr="00F12719" w:rsidRDefault="00A707D9" w:rsidP="00F127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Выявлены основные факторы</w:t>
      </w:r>
      <w:r w:rsidR="00F12719" w:rsidRPr="00F12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2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антропогенног</w:t>
      </w:r>
      <w:r w:rsidR="00F11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воздействия на реку </w:t>
      </w:r>
      <w:proofErr w:type="spellStart"/>
      <w:r w:rsidR="00F11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Мартынчик</w:t>
      </w:r>
      <w:proofErr w:type="spellEnd"/>
      <w:r w:rsidR="00F11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707D9" w:rsidRDefault="00A707D9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C6109">
        <w:rPr>
          <w:rFonts w:ascii="Times New Roman" w:hAnsi="Times New Roman" w:cs="Times New Roman"/>
          <w:sz w:val="24"/>
          <w:szCs w:val="24"/>
        </w:rPr>
        <w:t xml:space="preserve">Одной из главных экологических проблем р. </w:t>
      </w:r>
      <w:proofErr w:type="spellStart"/>
      <w:r w:rsidRPr="002C6109">
        <w:rPr>
          <w:rFonts w:ascii="Times New Roman" w:hAnsi="Times New Roman" w:cs="Times New Roman"/>
          <w:sz w:val="24"/>
          <w:szCs w:val="24"/>
        </w:rPr>
        <w:t>Мартынчик</w:t>
      </w:r>
      <w:proofErr w:type="spellEnd"/>
      <w:r w:rsidRPr="002C6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109">
        <w:rPr>
          <w:rFonts w:ascii="Times New Roman" w:hAnsi="Times New Roman" w:cs="Times New Roman"/>
          <w:sz w:val="24"/>
          <w:szCs w:val="24"/>
        </w:rPr>
        <w:t>зарегулированность</w:t>
      </w:r>
      <w:proofErr w:type="spellEnd"/>
      <w:r w:rsidRPr="002C6109">
        <w:rPr>
          <w:rFonts w:ascii="Times New Roman" w:hAnsi="Times New Roman" w:cs="Times New Roman"/>
          <w:sz w:val="24"/>
          <w:szCs w:val="24"/>
        </w:rPr>
        <w:t xml:space="preserve"> стока реки. </w:t>
      </w:r>
      <w:r w:rsidRPr="0097155E">
        <w:rPr>
          <w:rStyle w:val="FontStyle79"/>
          <w:sz w:val="24"/>
          <w:szCs w:val="24"/>
        </w:rPr>
        <w:t>Зде</w:t>
      </w:r>
      <w:r>
        <w:rPr>
          <w:rStyle w:val="FontStyle79"/>
          <w:sz w:val="24"/>
          <w:szCs w:val="24"/>
        </w:rPr>
        <w:t>сь отмечается снижение скорости</w:t>
      </w:r>
      <w:r w:rsidRPr="0097155E">
        <w:rPr>
          <w:rStyle w:val="FontStyle79"/>
          <w:sz w:val="24"/>
          <w:szCs w:val="24"/>
        </w:rPr>
        <w:t xml:space="preserve"> течения</w:t>
      </w:r>
      <w:r>
        <w:rPr>
          <w:rStyle w:val="FontStyle79"/>
          <w:sz w:val="24"/>
          <w:szCs w:val="24"/>
        </w:rPr>
        <w:t xml:space="preserve"> реки в среднем и нижнем течении</w:t>
      </w:r>
      <w:r w:rsidRPr="0097155E">
        <w:rPr>
          <w:rStyle w:val="FontStyle79"/>
          <w:sz w:val="24"/>
          <w:szCs w:val="24"/>
        </w:rPr>
        <w:t>, увелич</w:t>
      </w:r>
      <w:r>
        <w:rPr>
          <w:rStyle w:val="FontStyle79"/>
          <w:sz w:val="24"/>
          <w:szCs w:val="24"/>
        </w:rPr>
        <w:t>ение</w:t>
      </w:r>
      <w:r w:rsidRPr="0097155E">
        <w:rPr>
          <w:rStyle w:val="FontStyle79"/>
          <w:sz w:val="24"/>
          <w:szCs w:val="24"/>
        </w:rPr>
        <w:t xml:space="preserve"> мощности илистого слоя донных отложений, бурное </w:t>
      </w:r>
      <w:r>
        <w:rPr>
          <w:rStyle w:val="FontStyle79"/>
          <w:sz w:val="24"/>
          <w:szCs w:val="24"/>
        </w:rPr>
        <w:t>раз</w:t>
      </w:r>
      <w:r w:rsidRPr="0097155E">
        <w:rPr>
          <w:rStyle w:val="FontStyle79"/>
          <w:sz w:val="24"/>
          <w:szCs w:val="24"/>
        </w:rPr>
        <w:t>витие водной растительности, которое, в свою оче</w:t>
      </w:r>
      <w:r>
        <w:rPr>
          <w:rStyle w:val="FontStyle79"/>
          <w:sz w:val="24"/>
          <w:szCs w:val="24"/>
        </w:rPr>
        <w:t>редь</w:t>
      </w:r>
      <w:r w:rsidRPr="0097155E">
        <w:rPr>
          <w:rStyle w:val="FontStyle79"/>
          <w:sz w:val="24"/>
          <w:szCs w:val="24"/>
        </w:rPr>
        <w:t xml:space="preserve"> приводит к снижени</w:t>
      </w:r>
      <w:r>
        <w:rPr>
          <w:rStyle w:val="FontStyle79"/>
          <w:sz w:val="24"/>
          <w:szCs w:val="24"/>
        </w:rPr>
        <w:t>ю качества поверхностных вод</w:t>
      </w:r>
      <w:r w:rsidRPr="0097155E">
        <w:rPr>
          <w:rStyle w:val="FontStyle79"/>
          <w:sz w:val="24"/>
          <w:szCs w:val="24"/>
        </w:rPr>
        <w:t xml:space="preserve"> по химическим и биологическим показателям.</w:t>
      </w:r>
      <w:r>
        <w:rPr>
          <w:rStyle w:val="FontStyle79"/>
        </w:rPr>
        <w:t xml:space="preserve"> </w:t>
      </w:r>
      <w:r w:rsidRPr="00144B7A">
        <w:rPr>
          <w:rStyle w:val="FontStyle79"/>
          <w:sz w:val="24"/>
          <w:szCs w:val="24"/>
        </w:rPr>
        <w:t>Это вызвано из</w:t>
      </w:r>
      <w:r>
        <w:rPr>
          <w:rStyle w:val="FontStyle79"/>
          <w:sz w:val="24"/>
          <w:szCs w:val="24"/>
        </w:rPr>
        <w:t>менением гидрологического режима</w:t>
      </w:r>
      <w:r w:rsidRPr="00144B7A">
        <w:rPr>
          <w:rStyle w:val="FontStyle79"/>
          <w:sz w:val="24"/>
          <w:szCs w:val="24"/>
        </w:rPr>
        <w:t xml:space="preserve"> реки</w:t>
      </w:r>
      <w:r w:rsidR="00BF3B13">
        <w:rPr>
          <w:rStyle w:val="FontStyle79"/>
          <w:sz w:val="24"/>
          <w:szCs w:val="24"/>
        </w:rPr>
        <w:t>.</w:t>
      </w:r>
      <w:r w:rsidRPr="00144B7A">
        <w:rPr>
          <w:rStyle w:val="FontStyle7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C6109">
        <w:rPr>
          <w:rFonts w:ascii="Times New Roman" w:hAnsi="Times New Roman" w:cs="Times New Roman"/>
          <w:sz w:val="24"/>
          <w:szCs w:val="24"/>
        </w:rPr>
        <w:t xml:space="preserve"> районе с. </w:t>
      </w:r>
      <w:proofErr w:type="spellStart"/>
      <w:r w:rsidRPr="002C6109">
        <w:rPr>
          <w:rFonts w:ascii="Times New Roman" w:hAnsi="Times New Roman" w:cs="Times New Roman"/>
          <w:sz w:val="24"/>
          <w:szCs w:val="24"/>
        </w:rPr>
        <w:t>Замартынье</w:t>
      </w:r>
      <w:proofErr w:type="spellEnd"/>
      <w:r w:rsidRPr="002C6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109">
        <w:rPr>
          <w:rFonts w:ascii="Times New Roman" w:hAnsi="Times New Roman" w:cs="Times New Roman"/>
          <w:sz w:val="24"/>
          <w:szCs w:val="24"/>
        </w:rPr>
        <w:t xml:space="preserve">в советский период было создано 2 </w:t>
      </w:r>
      <w:proofErr w:type="gramStart"/>
      <w:r w:rsidRPr="002C6109">
        <w:rPr>
          <w:rFonts w:ascii="Times New Roman" w:hAnsi="Times New Roman" w:cs="Times New Roman"/>
          <w:sz w:val="24"/>
          <w:szCs w:val="24"/>
        </w:rPr>
        <w:t>крупных</w:t>
      </w:r>
      <w:proofErr w:type="gramEnd"/>
      <w:r w:rsidRPr="002C6109">
        <w:rPr>
          <w:rFonts w:ascii="Times New Roman" w:hAnsi="Times New Roman" w:cs="Times New Roman"/>
          <w:sz w:val="24"/>
          <w:szCs w:val="24"/>
        </w:rPr>
        <w:t xml:space="preserve"> пруда, которые использовались для </w:t>
      </w:r>
      <w:proofErr w:type="spellStart"/>
      <w:r w:rsidRPr="002C6109">
        <w:rPr>
          <w:rFonts w:ascii="Times New Roman" w:hAnsi="Times New Roman" w:cs="Times New Roman"/>
          <w:sz w:val="24"/>
          <w:szCs w:val="24"/>
        </w:rPr>
        <w:t>рыбопроизведения</w:t>
      </w:r>
      <w:proofErr w:type="spellEnd"/>
      <w:r w:rsidRPr="002C6109">
        <w:rPr>
          <w:rFonts w:ascii="Times New Roman" w:hAnsi="Times New Roman" w:cs="Times New Roman"/>
          <w:sz w:val="24"/>
          <w:szCs w:val="24"/>
        </w:rPr>
        <w:t xml:space="preserve">. С распадом СССР пруды потеряли свое назначение, но по настоящее оказывают негативное влияние на речной комплекс всей реки. Русло реки все сильнее и сильнее заиливается, в настоящее время глубина или составляет от 0,8-1,2 м., русло реки обильно зарастает водной растительностью, что ведет к деградации водоемов и снижению его водности. Кроме того водоему в районе прудов характерно весь комплекс присущих стоячим водоемам. </w:t>
      </w:r>
    </w:p>
    <w:p w:rsidR="00F12719" w:rsidRDefault="00A707D9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12719">
        <w:rPr>
          <w:rFonts w:ascii="Times New Roman" w:hAnsi="Times New Roman" w:cs="Times New Roman"/>
          <w:sz w:val="24"/>
          <w:szCs w:val="24"/>
        </w:rPr>
        <w:t xml:space="preserve"> </w:t>
      </w:r>
      <w:r w:rsidRPr="002C6109">
        <w:rPr>
          <w:rFonts w:ascii="Times New Roman" w:hAnsi="Times New Roman" w:cs="Times New Roman"/>
          <w:sz w:val="24"/>
          <w:szCs w:val="24"/>
        </w:rPr>
        <w:t xml:space="preserve">Для водоема </w:t>
      </w:r>
      <w:proofErr w:type="gramStart"/>
      <w:r w:rsidRPr="002C6109">
        <w:rPr>
          <w:rFonts w:ascii="Times New Roman" w:hAnsi="Times New Roman" w:cs="Times New Roman"/>
          <w:sz w:val="24"/>
          <w:szCs w:val="24"/>
        </w:rPr>
        <w:t>характерен</w:t>
      </w:r>
      <w:proofErr w:type="gramEnd"/>
      <w:r w:rsidRPr="002C6109">
        <w:rPr>
          <w:rFonts w:ascii="Times New Roman" w:hAnsi="Times New Roman" w:cs="Times New Roman"/>
          <w:sz w:val="24"/>
          <w:szCs w:val="24"/>
        </w:rPr>
        <w:t xml:space="preserve"> нарастание рекреационной нагрузки. В нижнем течении в районе с. </w:t>
      </w:r>
      <w:proofErr w:type="spellStart"/>
      <w:r w:rsidRPr="002C6109">
        <w:rPr>
          <w:rFonts w:ascii="Times New Roman" w:hAnsi="Times New Roman" w:cs="Times New Roman"/>
          <w:sz w:val="24"/>
          <w:szCs w:val="24"/>
        </w:rPr>
        <w:t>Богородицкое</w:t>
      </w:r>
      <w:proofErr w:type="spellEnd"/>
      <w:r w:rsidRPr="002C6109">
        <w:rPr>
          <w:rFonts w:ascii="Times New Roman" w:hAnsi="Times New Roman" w:cs="Times New Roman"/>
          <w:sz w:val="24"/>
          <w:szCs w:val="24"/>
        </w:rPr>
        <w:t xml:space="preserve"> имеются подъезды к реке (асфальтовая дорога) и распространено дачное строительство, при этом этот район из-за красивых мест и пейзажей является по стоимости земли одним из самых дорогих. Сейчас в тех местах, где раньше были молочно-товарная ферма по</w:t>
      </w:r>
      <w:r w:rsidR="00F12719">
        <w:rPr>
          <w:rFonts w:ascii="Times New Roman" w:hAnsi="Times New Roman" w:cs="Times New Roman"/>
          <w:sz w:val="24"/>
          <w:szCs w:val="24"/>
        </w:rPr>
        <w:t xml:space="preserve">строен крупный дачный поселок. </w:t>
      </w:r>
      <w:r w:rsidRPr="002C6109">
        <w:rPr>
          <w:rFonts w:ascii="Times New Roman" w:hAnsi="Times New Roman" w:cs="Times New Roman"/>
          <w:sz w:val="24"/>
          <w:szCs w:val="24"/>
        </w:rPr>
        <w:t xml:space="preserve">Также в рамках развития </w:t>
      </w:r>
      <w:proofErr w:type="spellStart"/>
      <w:r w:rsidRPr="002C6109">
        <w:rPr>
          <w:rFonts w:ascii="Times New Roman" w:hAnsi="Times New Roman" w:cs="Times New Roman"/>
          <w:sz w:val="24"/>
          <w:szCs w:val="24"/>
        </w:rPr>
        <w:t>Замартыновского</w:t>
      </w:r>
      <w:proofErr w:type="spellEnd"/>
      <w:r w:rsidRPr="002C6109">
        <w:rPr>
          <w:rFonts w:ascii="Times New Roman" w:hAnsi="Times New Roman" w:cs="Times New Roman"/>
          <w:sz w:val="24"/>
          <w:szCs w:val="24"/>
        </w:rPr>
        <w:t xml:space="preserve"> сельсовета предлагаются земли по коттеджное строительство на берегу реки в районе д. Новоселье, где участки выходят неп</w:t>
      </w:r>
      <w:r w:rsidR="00F12719">
        <w:rPr>
          <w:rFonts w:ascii="Times New Roman" w:hAnsi="Times New Roman" w:cs="Times New Roman"/>
          <w:sz w:val="24"/>
          <w:szCs w:val="24"/>
        </w:rPr>
        <w:t>осредственно к береговой линии.</w:t>
      </w:r>
    </w:p>
    <w:p w:rsidR="00A93815" w:rsidRDefault="00A707D9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12719">
        <w:rPr>
          <w:rFonts w:ascii="Times New Roman" w:hAnsi="Times New Roman" w:cs="Times New Roman"/>
          <w:sz w:val="24"/>
          <w:szCs w:val="24"/>
        </w:rPr>
        <w:t xml:space="preserve"> </w:t>
      </w:r>
      <w:r w:rsidR="00A93815">
        <w:rPr>
          <w:rFonts w:ascii="Times New Roman" w:hAnsi="Times New Roman" w:cs="Times New Roman"/>
          <w:sz w:val="24"/>
          <w:szCs w:val="24"/>
        </w:rPr>
        <w:t>Третьей</w:t>
      </w:r>
      <w:r w:rsidRPr="002C6109">
        <w:rPr>
          <w:rFonts w:ascii="Times New Roman" w:hAnsi="Times New Roman" w:cs="Times New Roman"/>
          <w:sz w:val="24"/>
          <w:szCs w:val="24"/>
        </w:rPr>
        <w:t xml:space="preserve"> проблемой, которая существует на данной территории, является то, что надпойменные террасы реки сложены известняками. Ранее местные жители использовали данный строительный материал для строительства фундаментов, сараев, домов, своих подс</w:t>
      </w:r>
      <w:r w:rsidR="00407C48">
        <w:rPr>
          <w:rFonts w:ascii="Times New Roman" w:hAnsi="Times New Roman" w:cs="Times New Roman"/>
          <w:sz w:val="24"/>
          <w:szCs w:val="24"/>
        </w:rPr>
        <w:t xml:space="preserve">обных хозяйств. </w:t>
      </w:r>
      <w:r w:rsidRPr="002C6109">
        <w:rPr>
          <w:rFonts w:ascii="Times New Roman" w:hAnsi="Times New Roman" w:cs="Times New Roman"/>
          <w:sz w:val="24"/>
          <w:szCs w:val="24"/>
        </w:rPr>
        <w:t>В настоящее время известняк стал широко использоваться для декорирования приус</w:t>
      </w:r>
      <w:r w:rsidR="00870C23">
        <w:rPr>
          <w:rFonts w:ascii="Times New Roman" w:hAnsi="Times New Roman" w:cs="Times New Roman"/>
          <w:sz w:val="24"/>
          <w:szCs w:val="24"/>
        </w:rPr>
        <w:t>адебных участков и отсыпки</w:t>
      </w:r>
      <w:r w:rsidR="00BF3B13">
        <w:rPr>
          <w:rFonts w:ascii="Times New Roman" w:hAnsi="Times New Roman" w:cs="Times New Roman"/>
          <w:sz w:val="24"/>
          <w:szCs w:val="24"/>
        </w:rPr>
        <w:t xml:space="preserve"> дорог. </w:t>
      </w:r>
      <w:r w:rsidR="00F05959">
        <w:rPr>
          <w:rFonts w:ascii="Times New Roman" w:hAnsi="Times New Roman" w:cs="Times New Roman"/>
          <w:sz w:val="24"/>
          <w:szCs w:val="24"/>
        </w:rPr>
        <w:t>Н</w:t>
      </w:r>
      <w:r w:rsidR="00A93815">
        <w:rPr>
          <w:rFonts w:ascii="Times New Roman" w:hAnsi="Times New Roman" w:cs="Times New Roman"/>
          <w:sz w:val="24"/>
          <w:szCs w:val="24"/>
        </w:rPr>
        <w:t>а берегах реки существует легальный и</w:t>
      </w:r>
      <w:r w:rsidR="00870C23">
        <w:rPr>
          <w:rFonts w:ascii="Times New Roman" w:hAnsi="Times New Roman" w:cs="Times New Roman"/>
          <w:sz w:val="24"/>
          <w:szCs w:val="24"/>
        </w:rPr>
        <w:t xml:space="preserve"> нелегальный выбор известняка. </w:t>
      </w:r>
      <w:r w:rsidRPr="002C6109">
        <w:rPr>
          <w:rFonts w:ascii="Times New Roman" w:hAnsi="Times New Roman" w:cs="Times New Roman"/>
          <w:sz w:val="24"/>
          <w:szCs w:val="24"/>
        </w:rPr>
        <w:t xml:space="preserve">В некоторых карьерах добыча велась с помощью экскаватора и вывозилась с помощью КАМАЗов (местоположение карьеров см. картосхема – приложение 1). </w:t>
      </w:r>
    </w:p>
    <w:p w:rsidR="00A707D9" w:rsidRPr="00F44795" w:rsidRDefault="00A707D9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C6109">
        <w:rPr>
          <w:rFonts w:ascii="Times New Roman" w:hAnsi="Times New Roman" w:cs="Times New Roman"/>
          <w:sz w:val="24"/>
          <w:szCs w:val="24"/>
        </w:rPr>
        <w:t>Кроме того для реки остается характерным весь комплекс типичного нарушения экологического состояния: бра</w:t>
      </w:r>
      <w:r w:rsidR="00F05959">
        <w:rPr>
          <w:rFonts w:ascii="Times New Roman" w:hAnsi="Times New Roman" w:cs="Times New Roman"/>
          <w:sz w:val="24"/>
          <w:szCs w:val="24"/>
        </w:rPr>
        <w:t>коньерство, распашка огородов  в границах</w:t>
      </w:r>
      <w:r w:rsidRPr="002C6109">
        <w:rPr>
          <w:rFonts w:ascii="Times New Roman" w:hAnsi="Times New Roman" w:cs="Times New Roman"/>
          <w:sz w:val="24"/>
          <w:szCs w:val="24"/>
        </w:rPr>
        <w:t xml:space="preserve"> водоохраной </w:t>
      </w:r>
      <w:r w:rsidRPr="002C6109">
        <w:rPr>
          <w:rFonts w:ascii="Times New Roman" w:hAnsi="Times New Roman" w:cs="Times New Roman"/>
          <w:sz w:val="24"/>
          <w:szCs w:val="24"/>
        </w:rPr>
        <w:lastRenderedPageBreak/>
        <w:t xml:space="preserve">зоны в районе с. </w:t>
      </w:r>
      <w:proofErr w:type="spellStart"/>
      <w:r w:rsidRPr="002C6109">
        <w:rPr>
          <w:rFonts w:ascii="Times New Roman" w:hAnsi="Times New Roman" w:cs="Times New Roman"/>
          <w:sz w:val="24"/>
          <w:szCs w:val="24"/>
        </w:rPr>
        <w:t>Замартынье</w:t>
      </w:r>
      <w:proofErr w:type="spellEnd"/>
      <w:r w:rsidRPr="002C6109">
        <w:rPr>
          <w:rFonts w:ascii="Times New Roman" w:hAnsi="Times New Roman" w:cs="Times New Roman"/>
          <w:sz w:val="24"/>
          <w:szCs w:val="24"/>
        </w:rPr>
        <w:t xml:space="preserve">, размещение стихийных стоянок отдыхающих, наличие кострищ, выпас скота в прибрежной полосе, в результате чего деградирует состояние растительного покрова. В районе села </w:t>
      </w:r>
      <w:proofErr w:type="spellStart"/>
      <w:r w:rsidRPr="002C6109">
        <w:rPr>
          <w:rFonts w:ascii="Times New Roman" w:hAnsi="Times New Roman" w:cs="Times New Roman"/>
          <w:sz w:val="24"/>
          <w:szCs w:val="24"/>
        </w:rPr>
        <w:t>Богородицкое</w:t>
      </w:r>
      <w:proofErr w:type="spellEnd"/>
      <w:r w:rsidRPr="002C6109">
        <w:rPr>
          <w:rFonts w:ascii="Times New Roman" w:hAnsi="Times New Roman" w:cs="Times New Roman"/>
          <w:sz w:val="24"/>
          <w:szCs w:val="24"/>
        </w:rPr>
        <w:t xml:space="preserve"> на левом надпойменном берегу 25 лет назад существовал могильник по захоронению погибшего скота на молочно-товарной ферме</w:t>
      </w:r>
      <w:r w:rsidR="00870C23">
        <w:rPr>
          <w:rFonts w:ascii="Times New Roman" w:hAnsi="Times New Roman" w:cs="Times New Roman"/>
          <w:sz w:val="24"/>
          <w:szCs w:val="24"/>
        </w:rPr>
        <w:t xml:space="preserve"> (см. картосхема приложение 1).</w:t>
      </w:r>
      <w:r w:rsidR="00A93815">
        <w:rPr>
          <w:rFonts w:ascii="Times New Roman" w:hAnsi="Times New Roman" w:cs="Times New Roman"/>
          <w:sz w:val="24"/>
          <w:szCs w:val="24"/>
        </w:rPr>
        <w:t xml:space="preserve"> Н</w:t>
      </w:r>
      <w:r w:rsidR="00A630FD" w:rsidRPr="00A630FD">
        <w:rPr>
          <w:rFonts w:ascii="Times New Roman" w:hAnsi="Times New Roman" w:cs="Times New Roman"/>
          <w:sz w:val="24"/>
          <w:szCs w:val="24"/>
        </w:rPr>
        <w:t xml:space="preserve">егативным экологическим фактором </w:t>
      </w:r>
      <w:r w:rsidR="00870C23">
        <w:rPr>
          <w:rFonts w:ascii="Times New Roman" w:hAnsi="Times New Roman" w:cs="Times New Roman"/>
          <w:sz w:val="24"/>
          <w:szCs w:val="24"/>
        </w:rPr>
        <w:t>является</w:t>
      </w:r>
      <w:r w:rsidR="00A630FD" w:rsidRPr="00A630FD">
        <w:rPr>
          <w:rFonts w:ascii="Times New Roman" w:hAnsi="Times New Roman" w:cs="Times New Roman"/>
          <w:sz w:val="24"/>
          <w:szCs w:val="24"/>
        </w:rPr>
        <w:t xml:space="preserve"> активное сельскохозяйственное использование данной территории. Поля занимают в верхнем течении реки (створ №1-2) практически всю территорию. Нераспаханная пойменна</w:t>
      </w:r>
      <w:r w:rsidR="00F12719">
        <w:rPr>
          <w:rFonts w:ascii="Times New Roman" w:hAnsi="Times New Roman" w:cs="Times New Roman"/>
          <w:sz w:val="24"/>
          <w:szCs w:val="24"/>
        </w:rPr>
        <w:t xml:space="preserve">я территория занимает в ширину </w:t>
      </w:r>
      <w:r w:rsidR="00A630FD" w:rsidRPr="00A630FD">
        <w:rPr>
          <w:rFonts w:ascii="Times New Roman" w:hAnsi="Times New Roman" w:cs="Times New Roman"/>
          <w:sz w:val="24"/>
          <w:szCs w:val="24"/>
        </w:rPr>
        <w:t xml:space="preserve">400 - 800 метров. </w:t>
      </w:r>
      <w:proofErr w:type="gramStart"/>
      <w:r w:rsidR="007C0E45" w:rsidRPr="00B560F9">
        <w:rPr>
          <w:rFonts w:ascii="Times New Roman" w:hAnsi="Times New Roman" w:cs="Times New Roman"/>
          <w:sz w:val="24"/>
          <w:szCs w:val="24"/>
        </w:rPr>
        <w:t>С</w:t>
      </w:r>
      <w:r w:rsidRPr="00B560F9">
        <w:rPr>
          <w:rFonts w:ascii="Times New Roman" w:hAnsi="Times New Roman" w:cs="Times New Roman"/>
          <w:sz w:val="24"/>
          <w:szCs w:val="24"/>
        </w:rPr>
        <w:t>остояния водного объекта на данный мо</w:t>
      </w:r>
      <w:r w:rsidR="007C0E45" w:rsidRPr="00B560F9">
        <w:rPr>
          <w:rFonts w:ascii="Times New Roman" w:hAnsi="Times New Roman" w:cs="Times New Roman"/>
          <w:sz w:val="24"/>
          <w:szCs w:val="24"/>
        </w:rPr>
        <w:t>мент является удовлетворительной</w:t>
      </w:r>
      <w:r w:rsidRPr="00B560F9">
        <w:rPr>
          <w:rFonts w:ascii="Times New Roman" w:hAnsi="Times New Roman" w:cs="Times New Roman"/>
          <w:sz w:val="24"/>
          <w:szCs w:val="24"/>
        </w:rPr>
        <w:t xml:space="preserve"> с явными факторами его ухудшения, так как на ряду с негативными явлениями сохраняется высокое качество воды из-за отсутствия промышленных и крупных сельскохозяйственный загрязнителей,</w:t>
      </w:r>
      <w:r w:rsidR="007C0E45" w:rsidRPr="00B560F9">
        <w:rPr>
          <w:rFonts w:ascii="Times New Roman" w:hAnsi="Times New Roman" w:cs="Times New Roman"/>
          <w:sz w:val="24"/>
          <w:szCs w:val="24"/>
        </w:rPr>
        <w:t xml:space="preserve"> а также наличие </w:t>
      </w:r>
      <w:r w:rsidRPr="00B560F9">
        <w:rPr>
          <w:rFonts w:ascii="Times New Roman" w:hAnsi="Times New Roman" w:cs="Times New Roman"/>
          <w:sz w:val="24"/>
          <w:szCs w:val="24"/>
        </w:rPr>
        <w:t xml:space="preserve"> мощного выхода подземных вод</w:t>
      </w:r>
      <w:r w:rsidR="007C0E45" w:rsidRPr="00B560F9">
        <w:rPr>
          <w:rFonts w:ascii="Times New Roman" w:hAnsi="Times New Roman" w:cs="Times New Roman"/>
          <w:sz w:val="24"/>
          <w:szCs w:val="24"/>
        </w:rPr>
        <w:t xml:space="preserve"> в истоках реки</w:t>
      </w:r>
      <w:r w:rsidRPr="00B560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44B7A" w:rsidRPr="005A0BFA" w:rsidRDefault="00144B7A" w:rsidP="00F127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A0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</w:p>
    <w:p w:rsidR="00F12719" w:rsidRDefault="00836046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1). Определены основные гидрологические показатели реки </w:t>
      </w:r>
      <w:proofErr w:type="spellStart"/>
      <w:r w:rsidR="009F2657">
        <w:rPr>
          <w:rFonts w:ascii="Times New Roman" w:hAnsi="Times New Roman" w:cs="Times New Roman"/>
          <w:sz w:val="24"/>
          <w:szCs w:val="24"/>
        </w:rPr>
        <w:t>Мартынчик</w:t>
      </w:r>
      <w:proofErr w:type="spellEnd"/>
      <w:r w:rsidRPr="002D758E">
        <w:rPr>
          <w:rFonts w:ascii="Times New Roman" w:hAnsi="Times New Roman" w:cs="Times New Roman"/>
          <w:sz w:val="24"/>
          <w:szCs w:val="24"/>
        </w:rPr>
        <w:t>. Наблюдается</w:t>
      </w:r>
      <w:r>
        <w:rPr>
          <w:rFonts w:ascii="Times New Roman" w:hAnsi="Times New Roman" w:cs="Times New Roman"/>
          <w:sz w:val="24"/>
          <w:szCs w:val="24"/>
        </w:rPr>
        <w:t xml:space="preserve"> на всем протяжении реки</w:t>
      </w:r>
      <w:r w:rsidRPr="002D7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заиливание</w:t>
      </w:r>
      <w:r w:rsidR="009F2657">
        <w:rPr>
          <w:rFonts w:ascii="Times New Roman" w:hAnsi="Times New Roman" w:cs="Times New Roman"/>
          <w:sz w:val="24"/>
          <w:szCs w:val="24"/>
        </w:rPr>
        <w:t xml:space="preserve"> русла, снижение водности</w:t>
      </w:r>
      <w:r w:rsidRPr="002D758E">
        <w:rPr>
          <w:rFonts w:ascii="Times New Roman" w:hAnsi="Times New Roman" w:cs="Times New Roman"/>
          <w:sz w:val="24"/>
          <w:szCs w:val="24"/>
        </w:rPr>
        <w:t>, протяженность постоянного водотока снизилась  в 1,5 раза</w:t>
      </w:r>
      <w:r w:rsidR="00AD1236">
        <w:rPr>
          <w:rFonts w:ascii="Times New Roman" w:hAnsi="Times New Roman" w:cs="Times New Roman"/>
          <w:sz w:val="24"/>
          <w:szCs w:val="24"/>
        </w:rPr>
        <w:t>.</w:t>
      </w:r>
    </w:p>
    <w:p w:rsidR="00F12719" w:rsidRDefault="00AD1236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36">
        <w:rPr>
          <w:rFonts w:ascii="Times New Roman" w:hAnsi="Times New Roman" w:cs="Times New Roman"/>
          <w:sz w:val="24"/>
          <w:szCs w:val="24"/>
        </w:rPr>
        <w:t xml:space="preserve">2). </w:t>
      </w:r>
      <w:r w:rsidRPr="002D758E">
        <w:rPr>
          <w:rFonts w:ascii="Times New Roman" w:hAnsi="Times New Roman" w:cs="Times New Roman"/>
          <w:sz w:val="24"/>
          <w:szCs w:val="24"/>
        </w:rPr>
        <w:t>Определены основные органолептические показатели воды. Отмечена повышенная мутность, цветность и пониженная прозрачность в сравнении с 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58E">
        <w:rPr>
          <w:rFonts w:ascii="Times New Roman" w:hAnsi="Times New Roman" w:cs="Times New Roman"/>
          <w:sz w:val="24"/>
          <w:szCs w:val="24"/>
        </w:rPr>
        <w:t>Воронеж.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снижение показателей от истока к устью.</w:t>
      </w:r>
    </w:p>
    <w:p w:rsidR="00F12719" w:rsidRDefault="00EC2E93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E93">
        <w:rPr>
          <w:rFonts w:ascii="Times New Roman" w:hAnsi="Times New Roman" w:cs="Times New Roman"/>
          <w:sz w:val="24"/>
          <w:szCs w:val="24"/>
        </w:rPr>
        <w:t xml:space="preserve">3). Проведена оценка самоочищающейся способности донного грунта. </w:t>
      </w:r>
      <w:r w:rsidRPr="00EC2E93">
        <w:rPr>
          <w:rFonts w:ascii="Times New Roman" w:hAnsi="Times New Roman" w:cs="Times New Roman"/>
          <w:iCs/>
          <w:sz w:val="24"/>
          <w:szCs w:val="24"/>
        </w:rPr>
        <w:t xml:space="preserve">Активность протеолитических ферментов в верхнем течении выше почти в 1,5 </w:t>
      </w:r>
      <w:proofErr w:type="gramStart"/>
      <w:r w:rsidRPr="00EC2E93">
        <w:rPr>
          <w:rFonts w:ascii="Times New Roman" w:hAnsi="Times New Roman" w:cs="Times New Roman"/>
          <w:iCs/>
          <w:sz w:val="24"/>
          <w:szCs w:val="24"/>
        </w:rPr>
        <w:t>раза</w:t>
      </w:r>
      <w:proofErr w:type="gramEnd"/>
      <w:r w:rsidRPr="00EC2E93">
        <w:rPr>
          <w:rFonts w:ascii="Times New Roman" w:hAnsi="Times New Roman" w:cs="Times New Roman"/>
          <w:iCs/>
          <w:sz w:val="24"/>
          <w:szCs w:val="24"/>
        </w:rPr>
        <w:t xml:space="preserve"> чем в нижнем.</w:t>
      </w:r>
    </w:p>
    <w:p w:rsidR="00F12719" w:rsidRDefault="00EC2E93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6046" w:rsidRPr="002D758E">
        <w:rPr>
          <w:rFonts w:ascii="Times New Roman" w:hAnsi="Times New Roman" w:cs="Times New Roman"/>
          <w:sz w:val="24"/>
          <w:szCs w:val="24"/>
        </w:rPr>
        <w:t xml:space="preserve">). </w:t>
      </w:r>
      <w:r w:rsidR="00991D0B" w:rsidRPr="00991D0B">
        <w:rPr>
          <w:rFonts w:ascii="Times New Roman" w:hAnsi="Times New Roman" w:cs="Times New Roman"/>
          <w:sz w:val="24"/>
          <w:szCs w:val="24"/>
        </w:rPr>
        <w:t>Проведена визуальная оценка экологического состояния реки. Самый высокий показатель коэффициента состояния реки н</w:t>
      </w:r>
      <w:r w:rsidR="00F12719">
        <w:rPr>
          <w:rFonts w:ascii="Times New Roman" w:hAnsi="Times New Roman" w:cs="Times New Roman"/>
          <w:sz w:val="24"/>
          <w:szCs w:val="24"/>
        </w:rPr>
        <w:t xml:space="preserve">аходится в пределах с. </w:t>
      </w:r>
      <w:r w:rsidR="00991D0B">
        <w:rPr>
          <w:rFonts w:ascii="Times New Roman" w:hAnsi="Times New Roman" w:cs="Times New Roman"/>
          <w:sz w:val="24"/>
          <w:szCs w:val="24"/>
        </w:rPr>
        <w:t xml:space="preserve">Новоселье (К – 8,2) (створ №2 </w:t>
      </w:r>
      <w:r w:rsidR="00991D0B" w:rsidRPr="00991D0B">
        <w:rPr>
          <w:rFonts w:ascii="Times New Roman" w:hAnsi="Times New Roman" w:cs="Times New Roman"/>
          <w:sz w:val="24"/>
          <w:szCs w:val="24"/>
        </w:rPr>
        <w:t>-</w:t>
      </w:r>
      <w:r w:rsidR="00991D0B">
        <w:rPr>
          <w:rFonts w:ascii="Times New Roman" w:hAnsi="Times New Roman" w:cs="Times New Roman"/>
          <w:sz w:val="24"/>
          <w:szCs w:val="24"/>
        </w:rPr>
        <w:t xml:space="preserve"> </w:t>
      </w:r>
      <w:r w:rsidR="00991D0B" w:rsidRPr="00991D0B">
        <w:rPr>
          <w:rFonts w:ascii="Times New Roman" w:hAnsi="Times New Roman" w:cs="Times New Roman"/>
          <w:sz w:val="24"/>
          <w:szCs w:val="24"/>
        </w:rPr>
        <w:t>верхнее течение). Наиболее низкий показатель индекса приходится на н</w:t>
      </w:r>
      <w:r w:rsidR="00991D0B">
        <w:rPr>
          <w:rFonts w:ascii="Times New Roman" w:hAnsi="Times New Roman" w:cs="Times New Roman"/>
          <w:sz w:val="24"/>
          <w:szCs w:val="24"/>
        </w:rPr>
        <w:t xml:space="preserve">ижнее течение реки село </w:t>
      </w:r>
      <w:proofErr w:type="spellStart"/>
      <w:r w:rsidR="00991D0B">
        <w:rPr>
          <w:rFonts w:ascii="Times New Roman" w:hAnsi="Times New Roman" w:cs="Times New Roman"/>
          <w:sz w:val="24"/>
          <w:szCs w:val="24"/>
        </w:rPr>
        <w:t>Богогодицкое</w:t>
      </w:r>
      <w:proofErr w:type="spellEnd"/>
      <w:r w:rsidR="00991D0B">
        <w:rPr>
          <w:rFonts w:ascii="Times New Roman" w:hAnsi="Times New Roman" w:cs="Times New Roman"/>
          <w:sz w:val="24"/>
          <w:szCs w:val="24"/>
        </w:rPr>
        <w:t xml:space="preserve"> (створ №5, К – 5,7</w:t>
      </w:r>
      <w:r w:rsidR="00991D0B" w:rsidRPr="00991D0B">
        <w:rPr>
          <w:rFonts w:ascii="Times New Roman" w:hAnsi="Times New Roman" w:cs="Times New Roman"/>
          <w:sz w:val="24"/>
          <w:szCs w:val="24"/>
        </w:rPr>
        <w:t xml:space="preserve">). Средний коэффициент по реке составил </w:t>
      </w:r>
      <w:r w:rsidR="00991D0B" w:rsidRPr="00991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D0B">
        <w:rPr>
          <w:rFonts w:ascii="Times New Roman" w:hAnsi="Times New Roman" w:cs="Times New Roman"/>
          <w:sz w:val="24"/>
          <w:szCs w:val="24"/>
        </w:rPr>
        <w:t>6,7</w:t>
      </w:r>
      <w:r w:rsidR="00991D0B" w:rsidRPr="00991D0B">
        <w:rPr>
          <w:rFonts w:ascii="Times New Roman" w:hAnsi="Times New Roman" w:cs="Times New Roman"/>
          <w:sz w:val="24"/>
          <w:szCs w:val="24"/>
        </w:rPr>
        <w:t xml:space="preserve"> балла. Состояние </w:t>
      </w:r>
      <w:r>
        <w:rPr>
          <w:rFonts w:ascii="Times New Roman" w:hAnsi="Times New Roman" w:cs="Times New Roman"/>
          <w:sz w:val="24"/>
          <w:szCs w:val="24"/>
        </w:rPr>
        <w:t>реки удовлетворительное.</w:t>
      </w:r>
    </w:p>
    <w:p w:rsidR="00F12719" w:rsidRDefault="00EC2E93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36046" w:rsidRPr="002D758E">
        <w:rPr>
          <w:rFonts w:ascii="Times New Roman" w:hAnsi="Times New Roman" w:cs="Times New Roman"/>
          <w:sz w:val="24"/>
          <w:szCs w:val="24"/>
        </w:rPr>
        <w:t xml:space="preserve">). </w:t>
      </w:r>
      <w:r w:rsidR="009F2657" w:rsidRPr="009F2657">
        <w:rPr>
          <w:rFonts w:ascii="Times New Roman" w:hAnsi="Times New Roman" w:cs="Times New Roman"/>
          <w:sz w:val="24"/>
          <w:szCs w:val="24"/>
        </w:rPr>
        <w:t xml:space="preserve">Проведен анализ основных показателей воды по составу </w:t>
      </w:r>
      <w:proofErr w:type="spellStart"/>
      <w:r w:rsidR="009F2657" w:rsidRPr="009F2657">
        <w:rPr>
          <w:rFonts w:ascii="Times New Roman" w:hAnsi="Times New Roman" w:cs="Times New Roman"/>
          <w:sz w:val="24"/>
          <w:szCs w:val="24"/>
        </w:rPr>
        <w:t>макрозообентоса</w:t>
      </w:r>
      <w:proofErr w:type="spellEnd"/>
      <w:r w:rsidR="009F2657" w:rsidRPr="009F2657">
        <w:rPr>
          <w:rFonts w:ascii="Times New Roman" w:hAnsi="Times New Roman" w:cs="Times New Roman"/>
          <w:sz w:val="24"/>
          <w:szCs w:val="24"/>
        </w:rPr>
        <w:t xml:space="preserve"> за 2020 год</w:t>
      </w:r>
      <w:r w:rsidR="009F2657">
        <w:rPr>
          <w:rFonts w:ascii="Times New Roman" w:hAnsi="Times New Roman" w:cs="Times New Roman"/>
          <w:sz w:val="24"/>
          <w:szCs w:val="24"/>
        </w:rPr>
        <w:t>.</w:t>
      </w:r>
      <w:r w:rsidR="009F2657" w:rsidRPr="009F2657">
        <w:rPr>
          <w:rFonts w:ascii="Times New Roman" w:hAnsi="Times New Roman" w:cs="Times New Roman"/>
          <w:sz w:val="24"/>
          <w:szCs w:val="24"/>
        </w:rPr>
        <w:t xml:space="preserve"> </w:t>
      </w:r>
      <w:r w:rsidR="009F2657">
        <w:rPr>
          <w:rFonts w:ascii="Times New Roman" w:hAnsi="Times New Roman" w:cs="Times New Roman"/>
          <w:sz w:val="24"/>
          <w:szCs w:val="24"/>
        </w:rPr>
        <w:t xml:space="preserve">Класс воды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F2657">
        <w:rPr>
          <w:rFonts w:ascii="Times New Roman" w:hAnsi="Times New Roman" w:cs="Times New Roman"/>
          <w:sz w:val="24"/>
          <w:szCs w:val="24"/>
        </w:rPr>
        <w:t xml:space="preserve"> умеренно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6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2657">
        <w:rPr>
          <w:rFonts w:ascii="Times New Roman" w:hAnsi="Times New Roman" w:cs="Times New Roman"/>
          <w:sz w:val="24"/>
          <w:szCs w:val="24"/>
        </w:rPr>
        <w:t>загрязненная</w:t>
      </w:r>
      <w:proofErr w:type="gramEnd"/>
      <w:r w:rsidR="009F2657" w:rsidRPr="009F2657">
        <w:rPr>
          <w:rFonts w:ascii="Times New Roman" w:hAnsi="Times New Roman" w:cs="Times New Roman"/>
          <w:sz w:val="24"/>
          <w:szCs w:val="24"/>
        </w:rPr>
        <w:t>.</w:t>
      </w:r>
      <w:r w:rsidR="009F2657">
        <w:rPr>
          <w:rFonts w:ascii="Times New Roman" w:hAnsi="Times New Roman" w:cs="Times New Roman"/>
          <w:sz w:val="24"/>
          <w:szCs w:val="24"/>
        </w:rPr>
        <w:t xml:space="preserve"> </w:t>
      </w:r>
      <w:r w:rsidR="009F2657" w:rsidRPr="009F2657">
        <w:rPr>
          <w:rFonts w:ascii="Times New Roman" w:hAnsi="Times New Roman" w:cs="Times New Roman"/>
          <w:sz w:val="24"/>
          <w:szCs w:val="24"/>
        </w:rPr>
        <w:t>Отм</w:t>
      </w:r>
      <w:r w:rsidR="009F2657">
        <w:rPr>
          <w:rFonts w:ascii="Times New Roman" w:hAnsi="Times New Roman" w:cs="Times New Roman"/>
          <w:sz w:val="24"/>
          <w:szCs w:val="24"/>
        </w:rPr>
        <w:t>ечено снижение индексов</w:t>
      </w:r>
      <w:r w:rsidR="009F2657" w:rsidRPr="009F2657">
        <w:rPr>
          <w:rFonts w:ascii="Times New Roman" w:hAnsi="Times New Roman" w:cs="Times New Roman"/>
          <w:sz w:val="24"/>
          <w:szCs w:val="24"/>
        </w:rPr>
        <w:t xml:space="preserve"> Майера</w:t>
      </w:r>
      <w:r w:rsidR="009F26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F2657">
        <w:rPr>
          <w:rFonts w:ascii="Times New Roman" w:hAnsi="Times New Roman" w:cs="Times New Roman"/>
          <w:sz w:val="24"/>
          <w:szCs w:val="24"/>
        </w:rPr>
        <w:t>Вудивисса</w:t>
      </w:r>
      <w:proofErr w:type="spellEnd"/>
      <w:r w:rsidR="009F2657" w:rsidRPr="009F2657">
        <w:rPr>
          <w:rFonts w:ascii="Times New Roman" w:hAnsi="Times New Roman" w:cs="Times New Roman"/>
          <w:sz w:val="24"/>
          <w:szCs w:val="24"/>
        </w:rPr>
        <w:t xml:space="preserve"> на участк</w:t>
      </w:r>
      <w:r w:rsidR="009F2657">
        <w:rPr>
          <w:rFonts w:ascii="Times New Roman" w:hAnsi="Times New Roman" w:cs="Times New Roman"/>
          <w:sz w:val="24"/>
          <w:szCs w:val="24"/>
        </w:rPr>
        <w:t>е нижнего течения  реки (створ 4</w:t>
      </w:r>
      <w:r w:rsidR="009F2657" w:rsidRPr="009F2657">
        <w:rPr>
          <w:rFonts w:ascii="Times New Roman" w:hAnsi="Times New Roman" w:cs="Times New Roman"/>
          <w:sz w:val="24"/>
          <w:szCs w:val="24"/>
        </w:rPr>
        <w:t>-5) в ср</w:t>
      </w:r>
      <w:r w:rsidR="009F2657">
        <w:rPr>
          <w:rFonts w:ascii="Times New Roman" w:hAnsi="Times New Roman" w:cs="Times New Roman"/>
          <w:sz w:val="24"/>
          <w:szCs w:val="24"/>
        </w:rPr>
        <w:t xml:space="preserve">авнении с </w:t>
      </w:r>
      <w:proofErr w:type="gramStart"/>
      <w:r w:rsidR="009F2657">
        <w:rPr>
          <w:rFonts w:ascii="Times New Roman" w:hAnsi="Times New Roman" w:cs="Times New Roman"/>
          <w:sz w:val="24"/>
          <w:szCs w:val="24"/>
        </w:rPr>
        <w:t>верхним</w:t>
      </w:r>
      <w:proofErr w:type="gramEnd"/>
      <w:r w:rsidR="009F2657">
        <w:rPr>
          <w:rFonts w:ascii="Times New Roman" w:hAnsi="Times New Roman" w:cs="Times New Roman"/>
          <w:sz w:val="24"/>
          <w:szCs w:val="24"/>
        </w:rPr>
        <w:t xml:space="preserve"> (створ 2 - село Новоселье</w:t>
      </w:r>
      <w:r w:rsidR="009F2657" w:rsidRPr="009F2657">
        <w:rPr>
          <w:rFonts w:ascii="Times New Roman" w:hAnsi="Times New Roman" w:cs="Times New Roman"/>
          <w:sz w:val="24"/>
          <w:szCs w:val="24"/>
        </w:rPr>
        <w:t>).</w:t>
      </w:r>
    </w:p>
    <w:p w:rsidR="00EC2E93" w:rsidRPr="00F12719" w:rsidRDefault="00EC2E93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6). </w:t>
      </w:r>
      <w:r w:rsidR="006A7381">
        <w:rPr>
          <w:rFonts w:ascii="Times New Roman" w:hAnsi="Times New Roman" w:cs="Times New Roman"/>
          <w:sz w:val="24"/>
          <w:szCs w:val="24"/>
        </w:rPr>
        <w:t>Химический анализ воды показал превышение норм</w:t>
      </w:r>
      <w:r w:rsidR="006A7381" w:rsidRPr="006A7381">
        <w:rPr>
          <w:rFonts w:ascii="Times New Roman" w:hAnsi="Times New Roman" w:cs="Times New Roman"/>
          <w:sz w:val="24"/>
          <w:szCs w:val="24"/>
        </w:rPr>
        <w:t xml:space="preserve"> </w:t>
      </w:r>
      <w:r w:rsidR="006A7381" w:rsidRPr="006A7381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6A7381" w:rsidRPr="006A7381">
        <w:rPr>
          <w:rFonts w:ascii="Times New Roman" w:hAnsi="Times New Roman" w:cs="Times New Roman"/>
          <w:sz w:val="24"/>
          <w:szCs w:val="24"/>
        </w:rPr>
        <w:t xml:space="preserve"> и </w:t>
      </w:r>
      <w:r w:rsidR="006A7381" w:rsidRPr="006A7381">
        <w:rPr>
          <w:rFonts w:ascii="Times New Roman" w:hAnsi="Times New Roman" w:cs="Times New Roman"/>
          <w:sz w:val="24"/>
          <w:szCs w:val="24"/>
          <w:lang w:val="en-US"/>
        </w:rPr>
        <w:t>USEPA</w:t>
      </w:r>
      <w:r w:rsidR="006A7381">
        <w:rPr>
          <w:rFonts w:ascii="Times New Roman" w:hAnsi="Times New Roman" w:cs="Times New Roman"/>
          <w:sz w:val="24"/>
          <w:szCs w:val="24"/>
        </w:rPr>
        <w:t xml:space="preserve"> по аммони</w:t>
      </w:r>
      <w:proofErr w:type="gramStart"/>
      <w:r w:rsidR="006A7381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6A7381">
        <w:rPr>
          <w:rFonts w:ascii="Times New Roman" w:hAnsi="Times New Roman" w:cs="Times New Roman"/>
          <w:sz w:val="24"/>
          <w:szCs w:val="24"/>
        </w:rPr>
        <w:t xml:space="preserve"> иону что говорит о нарастающем бытовом и сельскохозяйственном загрязнении.</w:t>
      </w:r>
    </w:p>
    <w:p w:rsidR="00B560F9" w:rsidRDefault="00836046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58E">
        <w:rPr>
          <w:rFonts w:ascii="Times New Roman" w:hAnsi="Times New Roman" w:cs="Times New Roman"/>
          <w:sz w:val="24"/>
          <w:szCs w:val="24"/>
        </w:rPr>
        <w:t xml:space="preserve">Одной из главных </w:t>
      </w:r>
      <w:r w:rsidR="006A7381">
        <w:rPr>
          <w:rFonts w:ascii="Times New Roman" w:hAnsi="Times New Roman" w:cs="Times New Roman"/>
          <w:sz w:val="24"/>
          <w:szCs w:val="24"/>
        </w:rPr>
        <w:t xml:space="preserve">экологических проблем р. </w:t>
      </w:r>
      <w:proofErr w:type="spellStart"/>
      <w:r w:rsidR="006A7381">
        <w:rPr>
          <w:rFonts w:ascii="Times New Roman" w:hAnsi="Times New Roman" w:cs="Times New Roman"/>
          <w:sz w:val="24"/>
          <w:szCs w:val="24"/>
        </w:rPr>
        <w:t>Мартынчик</w:t>
      </w:r>
      <w:proofErr w:type="spellEnd"/>
      <w:r w:rsidRPr="002D758E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Pr="002D758E">
        <w:rPr>
          <w:rFonts w:ascii="Times New Roman" w:hAnsi="Times New Roman" w:cs="Times New Roman"/>
          <w:sz w:val="24"/>
          <w:szCs w:val="24"/>
        </w:rPr>
        <w:t>зарегулированн</w:t>
      </w:r>
      <w:r w:rsidR="006A7381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="006A7381">
        <w:rPr>
          <w:rFonts w:ascii="Times New Roman" w:hAnsi="Times New Roman" w:cs="Times New Roman"/>
          <w:sz w:val="24"/>
          <w:szCs w:val="24"/>
        </w:rPr>
        <w:t xml:space="preserve"> стока реки и</w:t>
      </w:r>
      <w:r w:rsidRPr="002D758E">
        <w:rPr>
          <w:rFonts w:ascii="Times New Roman" w:hAnsi="Times New Roman" w:cs="Times New Roman"/>
          <w:sz w:val="24"/>
          <w:szCs w:val="24"/>
        </w:rPr>
        <w:t xml:space="preserve"> активное сельскохозяйственное использования прилегающей к реке территории.  </w:t>
      </w:r>
    </w:p>
    <w:bookmarkEnd w:id="0"/>
    <w:p w:rsidR="00BC416A" w:rsidRDefault="00C2366D" w:rsidP="00F127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66D">
        <w:rPr>
          <w:rFonts w:ascii="Times New Roman" w:hAnsi="Times New Roman" w:cs="Times New Roman"/>
          <w:b/>
          <w:sz w:val="24"/>
          <w:szCs w:val="24"/>
        </w:rPr>
        <w:lastRenderedPageBreak/>
        <w:t>Программа практических действий.</w:t>
      </w:r>
      <w:r w:rsidR="00B560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сел</w:t>
      </w:r>
      <w:r w:rsidR="00BC416A" w:rsidRPr="002C6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16A" w:rsidRPr="002C6109">
        <w:rPr>
          <w:rFonts w:ascii="Times New Roman" w:hAnsi="Times New Roman" w:cs="Times New Roman"/>
          <w:sz w:val="24"/>
          <w:szCs w:val="24"/>
        </w:rPr>
        <w:t>Замартынье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Богородицкое</w:t>
      </w:r>
      <w:proofErr w:type="spellEnd"/>
      <w:r w:rsidR="00BC416A" w:rsidRPr="002C6109">
        <w:rPr>
          <w:rFonts w:ascii="Times New Roman" w:hAnsi="Times New Roman" w:cs="Times New Roman"/>
          <w:sz w:val="24"/>
          <w:szCs w:val="24"/>
        </w:rPr>
        <w:t xml:space="preserve"> необходимо отслеживать свалки мусора в частных подворьях, организовать регулярный вывоз мусора с территории. Осуществлять контроль, чтобы в частных домов</w:t>
      </w:r>
      <w:r w:rsidR="00BF3B13">
        <w:rPr>
          <w:rFonts w:ascii="Times New Roman" w:hAnsi="Times New Roman" w:cs="Times New Roman"/>
          <w:sz w:val="24"/>
          <w:szCs w:val="24"/>
        </w:rPr>
        <w:t>ладениях не проходила распашка</w:t>
      </w:r>
      <w:r w:rsidR="00BC416A" w:rsidRPr="002C6109">
        <w:rPr>
          <w:rFonts w:ascii="Times New Roman" w:hAnsi="Times New Roman" w:cs="Times New Roman"/>
          <w:sz w:val="24"/>
          <w:szCs w:val="24"/>
        </w:rPr>
        <w:t xml:space="preserve"> огородов до уреза воды, сохранялся статус водоохраной зоны и прибрежной полосы реки. Проводить пропаганду среди местного населения, учащихся школ о значимости водоема среди населения, с целью совершенствования экологической культуры. Администрации района, природоохранной организации, областному комитету экологии совместно с общественными организациями продолжить благоустройство родников в местах их туристической доступности. </w:t>
      </w:r>
    </w:p>
    <w:p w:rsidR="005A0BFA" w:rsidRPr="005A0BFA" w:rsidRDefault="00F12719" w:rsidP="005A0B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использованных источников информации</w:t>
      </w:r>
    </w:p>
    <w:p w:rsidR="005A0BFA" w:rsidRPr="005A0BFA" w:rsidRDefault="005A0BFA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Ашихмина</w:t>
      </w:r>
      <w:proofErr w:type="spellEnd"/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Т.Я. «Экологический мониторинг» учебное пособие для вузов. Москва, 2006 г.</w:t>
      </w:r>
    </w:p>
    <w:p w:rsidR="005A0BFA" w:rsidRPr="005A0BFA" w:rsidRDefault="005A0BFA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Булгаков, Г.Н. «Контроль природной среды, как совокупность методов </w:t>
      </w:r>
      <w:proofErr w:type="spellStart"/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биоиндикации</w:t>
      </w:r>
      <w:proofErr w:type="spellEnd"/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экологической диагностики и нормирования. Проблемы окружающей среды и природных ресурсов» Обзорная информация./Г.Н. Булгаков. – ВИНИТИ, 2003. – № 4.</w:t>
      </w:r>
    </w:p>
    <w:p w:rsidR="005A0BFA" w:rsidRDefault="005A0BFA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Горетов</w:t>
      </w:r>
      <w:proofErr w:type="spellEnd"/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А.В., Рязанцев, В.К., «Методические рекомендации по выполнению экологического проекта». ЛГИУУ. Липецк. 2003 г.</w:t>
      </w:r>
    </w:p>
    <w:p w:rsidR="001D3856" w:rsidRPr="001D3856" w:rsidRDefault="001D3856" w:rsidP="00F12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D3856">
        <w:rPr>
          <w:rFonts w:ascii="Times New Roman" w:hAnsi="Times New Roman" w:cs="Times New Roman"/>
          <w:sz w:val="24"/>
          <w:szCs w:val="24"/>
        </w:rPr>
        <w:t xml:space="preserve">. Д.С. Климов, И.С. Климов, И.С. Звягин, География </w:t>
      </w:r>
      <w:proofErr w:type="spellStart"/>
      <w:r w:rsidRPr="001D3856">
        <w:rPr>
          <w:rFonts w:ascii="Times New Roman" w:hAnsi="Times New Roman" w:cs="Times New Roman"/>
          <w:sz w:val="24"/>
          <w:szCs w:val="24"/>
        </w:rPr>
        <w:t>Добровского</w:t>
      </w:r>
      <w:proofErr w:type="spellEnd"/>
      <w:r w:rsidRPr="001D3856">
        <w:rPr>
          <w:rFonts w:ascii="Times New Roman" w:hAnsi="Times New Roman" w:cs="Times New Roman"/>
          <w:sz w:val="24"/>
          <w:szCs w:val="24"/>
        </w:rPr>
        <w:t xml:space="preserve"> района Липецкой области, Липецк, 2013.</w:t>
      </w:r>
    </w:p>
    <w:p w:rsidR="005A0BFA" w:rsidRPr="005A0BFA" w:rsidRDefault="005A0BFA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5.Доклад «Состояние и охрана окружающей среды Липецкой области в</w:t>
      </w:r>
      <w:r w:rsidR="00E75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 стр.42-43,52. Управление эколог</w:t>
      </w:r>
      <w:r w:rsidR="00E75AD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природных ресурсов Л., 2018</w:t>
      </w: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A0BFA" w:rsidRPr="005A0BFA" w:rsidRDefault="005A0BFA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6. «Исследование экологического состояния водных объектов». Руководство по применению ранцевой полевой лаборатории «НКВР». НПО ЗАО «</w:t>
      </w:r>
      <w:proofErr w:type="spellStart"/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Крисмас</w:t>
      </w:r>
      <w:proofErr w:type="spellEnd"/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+», С.-Петербург, 2012 г.</w:t>
      </w:r>
    </w:p>
    <w:p w:rsidR="005A0BFA" w:rsidRPr="005A0BFA" w:rsidRDefault="005A0BFA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7.Лабутина, Т.М. «Практическое руководство к определению основных компонентов поверхностных вод». Издательство СО РАН, 2004 г.</w:t>
      </w:r>
    </w:p>
    <w:p w:rsidR="005A0BFA" w:rsidRPr="005A0BFA" w:rsidRDefault="005A0BFA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8. «Методы гидрологических исследований. Проведение измерений и описание рек». Ассоциация «Экосистема», М., 1996 г.</w:t>
      </w:r>
    </w:p>
    <w:p w:rsidR="005A0BFA" w:rsidRPr="005A0BFA" w:rsidRDefault="005A0BFA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Никаноров, А.М. Комплексная оценка качества поверхностных вод суши: / А.М. Никаноров, В.П. Емельянова // Водные ресурсы. – Т. 32, №1 61-69 с.</w:t>
      </w:r>
    </w:p>
    <w:p w:rsidR="005A0BFA" w:rsidRPr="005A0BFA" w:rsidRDefault="005A0BFA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Новиков, Ю.В. Методы исследования качества воды водоемов/Ю.В. Новиков, К.О. Ласточкина, З.Н. Болдина – М.: Медицина, 1990.</w:t>
      </w:r>
    </w:p>
    <w:p w:rsidR="00F12719" w:rsidRDefault="001D3856" w:rsidP="00F12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8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3856">
        <w:rPr>
          <w:rFonts w:ascii="Times New Roman" w:hAnsi="Times New Roman" w:cs="Times New Roman"/>
          <w:sz w:val="24"/>
          <w:szCs w:val="24"/>
        </w:rPr>
        <w:t>. Природ</w:t>
      </w:r>
      <w:r w:rsidR="00E75ADD">
        <w:rPr>
          <w:rFonts w:ascii="Times New Roman" w:hAnsi="Times New Roman" w:cs="Times New Roman"/>
          <w:sz w:val="24"/>
          <w:szCs w:val="24"/>
        </w:rPr>
        <w:t>ные ресурсы и окружающая среда Ли</w:t>
      </w:r>
      <w:r w:rsidRPr="001D3856">
        <w:rPr>
          <w:rFonts w:ascii="Times New Roman" w:hAnsi="Times New Roman" w:cs="Times New Roman"/>
          <w:sz w:val="24"/>
          <w:szCs w:val="24"/>
        </w:rPr>
        <w:t>пецкой области</w:t>
      </w:r>
      <w:proofErr w:type="gramStart"/>
      <w:r w:rsidRPr="001D3856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1D3856">
        <w:rPr>
          <w:rFonts w:ascii="Times New Roman" w:hAnsi="Times New Roman" w:cs="Times New Roman"/>
          <w:sz w:val="24"/>
          <w:szCs w:val="24"/>
        </w:rPr>
        <w:t xml:space="preserve">од ред. Н.Г. </w:t>
      </w:r>
      <w:proofErr w:type="spellStart"/>
      <w:r w:rsidRPr="001D3856">
        <w:rPr>
          <w:rFonts w:ascii="Times New Roman" w:hAnsi="Times New Roman" w:cs="Times New Roman"/>
          <w:sz w:val="24"/>
          <w:szCs w:val="24"/>
        </w:rPr>
        <w:t>Рыбальского</w:t>
      </w:r>
      <w:proofErr w:type="spellEnd"/>
      <w:r w:rsidRPr="001D3856"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 w:rsidRPr="001D3856">
        <w:rPr>
          <w:rFonts w:ascii="Times New Roman" w:hAnsi="Times New Roman" w:cs="Times New Roman"/>
          <w:sz w:val="24"/>
          <w:szCs w:val="24"/>
        </w:rPr>
        <w:t>Горбатовского</w:t>
      </w:r>
      <w:proofErr w:type="spellEnd"/>
      <w:r w:rsidRPr="001D3856">
        <w:rPr>
          <w:rFonts w:ascii="Times New Roman" w:hAnsi="Times New Roman" w:cs="Times New Roman"/>
          <w:sz w:val="24"/>
          <w:szCs w:val="24"/>
        </w:rPr>
        <w:t>, А.С. Яковлева. – М.: НИА-Природа, РЭФИА, 2004. – 596 с.</w:t>
      </w:r>
    </w:p>
    <w:p w:rsidR="00F12719" w:rsidRDefault="001D3856" w:rsidP="00F12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1D3856">
        <w:rPr>
          <w:rFonts w:ascii="Times New Roman" w:hAnsi="Times New Roman" w:cs="Times New Roman"/>
          <w:sz w:val="24"/>
          <w:szCs w:val="24"/>
        </w:rPr>
        <w:t>2. Прохоров В.А. Липецкая топонимия/ В.А. Прохоров. – Воронеж</w:t>
      </w:r>
      <w:proofErr w:type="gramStart"/>
      <w:r w:rsidRPr="001D3856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D3856">
        <w:rPr>
          <w:rFonts w:ascii="Times New Roman" w:hAnsi="Times New Roman" w:cs="Times New Roman"/>
          <w:sz w:val="24"/>
          <w:szCs w:val="24"/>
        </w:rPr>
        <w:t>Центрально-Черноземное книжное издательство, 1981. – 160с.</w:t>
      </w:r>
    </w:p>
    <w:p w:rsidR="005A0BFA" w:rsidRPr="005A0BFA" w:rsidRDefault="001D3856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Петров, Г.Н. «Школьники, изучайте реки и озера! – Казань: Тат. Кн. изд-во, 1963. – 40 с.</w:t>
      </w:r>
    </w:p>
    <w:p w:rsidR="005A0BFA" w:rsidRPr="005A0BFA" w:rsidRDefault="001D3856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«Программа проведения комплексного экологического обследования территории». Ассоциация «Экосистема», М., 1996 г.</w:t>
      </w:r>
    </w:p>
    <w:p w:rsidR="005A0BFA" w:rsidRPr="005A0BFA" w:rsidRDefault="001D3856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Резников, А.А., </w:t>
      </w:r>
      <w:proofErr w:type="spellStart"/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Муликовская</w:t>
      </w:r>
      <w:proofErr w:type="spellEnd"/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Е.П., Соколов И.Ю. «Методы анализа природных вод». Москва: Недра.</w:t>
      </w:r>
    </w:p>
    <w:p w:rsidR="005A0BFA" w:rsidRPr="005A0BFA" w:rsidRDefault="001D3856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Сибагатуллина</w:t>
      </w:r>
      <w:proofErr w:type="spellEnd"/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А.М., </w:t>
      </w:r>
      <w:proofErr w:type="spellStart"/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Мазуркин</w:t>
      </w:r>
      <w:proofErr w:type="spellEnd"/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П.М. Измерение загрязненности речной воды. Издательство </w:t>
      </w:r>
      <w:hyperlink r:id="rId9" w:history="1">
        <w:r w:rsidR="005A0BFA" w:rsidRPr="005A0BF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"Академия Естествознания"</w:t>
        </w:r>
      </w:hyperlink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 год</w:t>
      </w:r>
    </w:p>
    <w:p w:rsidR="005A0BFA" w:rsidRPr="005A0BFA" w:rsidRDefault="001D3856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Уэр</w:t>
      </w:r>
      <w:proofErr w:type="spellEnd"/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Проблемы загрязнения окружающей среды и токсикологии</w:t>
      </w:r>
      <w:proofErr w:type="gramStart"/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Дж. </w:t>
      </w:r>
      <w:proofErr w:type="spellStart"/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Уэра</w:t>
      </w:r>
      <w:proofErr w:type="spellEnd"/>
      <w:r w:rsidR="005A0BFA"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Мир, 1993.</w:t>
      </w:r>
    </w:p>
    <w:p w:rsidR="005A0BFA" w:rsidRPr="005A0BFA" w:rsidRDefault="005A0BFA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385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Чертопруд</w:t>
      </w:r>
      <w:proofErr w:type="spellEnd"/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М.В. «Мониторинг загрязнения водоёмов по составу </w:t>
      </w:r>
      <w:proofErr w:type="spellStart"/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макрозообентоса</w:t>
      </w:r>
      <w:proofErr w:type="spellEnd"/>
      <w:r w:rsidRPr="005A0BF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Методическое пособие. Ассоциация по химическому образованию. М., 1999 г.</w:t>
      </w:r>
    </w:p>
    <w:p w:rsidR="005A0BFA" w:rsidRDefault="005A0BFA" w:rsidP="00F127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2F" w:rsidRDefault="00AC622F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2F" w:rsidRDefault="00AC622F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2F" w:rsidRDefault="00AC622F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9" w:rsidRDefault="00B560F9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9" w:rsidRDefault="00B560F9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9" w:rsidRDefault="00B560F9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9" w:rsidRDefault="00B560F9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9" w:rsidRDefault="00B560F9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9" w:rsidRDefault="00B560F9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9" w:rsidRDefault="00B560F9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9" w:rsidRPr="005A0BFA" w:rsidRDefault="00B560F9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BFA" w:rsidRPr="005A0BFA" w:rsidRDefault="00746F1B" w:rsidP="005A0B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7D1404A8" wp14:editId="04038ECE">
            <wp:simplePos x="0" y="0"/>
            <wp:positionH relativeFrom="column">
              <wp:posOffset>-189368</wp:posOffset>
            </wp:positionH>
            <wp:positionV relativeFrom="paragraph">
              <wp:posOffset>-171009</wp:posOffset>
            </wp:positionV>
            <wp:extent cx="6011186" cy="9151952"/>
            <wp:effectExtent l="0" t="0" r="8890" b="0"/>
            <wp:wrapNone/>
            <wp:docPr id="6" name="Рисунок 6" descr="C:\Users\Шаталов\Documents\Карта Доброе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талов\Documents\Карта Доброе2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204" t="2623"/>
                    <a:stretch/>
                  </pic:blipFill>
                  <pic:spPr bwMode="auto">
                    <a:xfrm rot="10800000">
                      <a:off x="0" y="0"/>
                      <a:ext cx="6011186" cy="915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D7C" w:rsidRDefault="00085D7C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7C" w:rsidRDefault="00085D7C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7C" w:rsidRDefault="00085D7C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Default="00364325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454" w:rsidRDefault="00327454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B13" w:rsidRDefault="00BF3B13" w:rsidP="00410465">
      <w:pPr>
        <w:spacing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64325" w:rsidRDefault="00B71C8B" w:rsidP="00410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664EB98" wp14:editId="58AF08F9">
            <wp:simplePos x="0" y="0"/>
            <wp:positionH relativeFrom="column">
              <wp:posOffset>-511175</wp:posOffset>
            </wp:positionH>
            <wp:positionV relativeFrom="paragraph">
              <wp:posOffset>-3175</wp:posOffset>
            </wp:positionV>
            <wp:extent cx="6692900" cy="4467225"/>
            <wp:effectExtent l="0" t="0" r="0" b="9525"/>
            <wp:wrapNone/>
            <wp:docPr id="1" name="Рисунок 1" descr="C:\Users\Шаталов\AppData\Local\Microsoft\Windows\Temporary Internet Files\Content.Word\графики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талов\AppData\Local\Microsoft\Windows\Temporary Internet Files\Content.Word\графики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8232"/>
                    <a:stretch/>
                  </pic:blipFill>
                  <pic:spPr bwMode="auto">
                    <a:xfrm>
                      <a:off x="0" y="0"/>
                      <a:ext cx="66929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B71C8B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3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970B8A6" wp14:editId="14686590">
            <wp:simplePos x="0" y="0"/>
            <wp:positionH relativeFrom="column">
              <wp:posOffset>-546100</wp:posOffset>
            </wp:positionH>
            <wp:positionV relativeFrom="paragraph">
              <wp:posOffset>144780</wp:posOffset>
            </wp:positionV>
            <wp:extent cx="6736080" cy="4460240"/>
            <wp:effectExtent l="0" t="0" r="7620" b="0"/>
            <wp:wrapNone/>
            <wp:docPr id="2" name="Рисунок 2" descr="C:\Users\Шаталов\AppData\Local\Microsoft\Windows\Temporary Internet Files\Content.Word\графики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талов\AppData\Local\Microsoft\Windows\Temporary Internet Files\Content.Word\графики0009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446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B71C8B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5D39566" wp14:editId="61173C2D">
            <wp:simplePos x="0" y="0"/>
            <wp:positionH relativeFrom="column">
              <wp:posOffset>-379095</wp:posOffset>
            </wp:positionH>
            <wp:positionV relativeFrom="paragraph">
              <wp:posOffset>-66040</wp:posOffset>
            </wp:positionV>
            <wp:extent cx="6626225" cy="4372610"/>
            <wp:effectExtent l="0" t="0" r="3175" b="8890"/>
            <wp:wrapNone/>
            <wp:docPr id="3" name="Рисунок 3" descr="C:\Users\Шаталов\AppData\Local\Microsoft\Windows\Temporary Internet Files\Content.Word\графики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аталов\AppData\Local\Microsoft\Windows\Temporary Internet Files\Content.Word\графики000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B71C8B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36C672F" wp14:editId="00BF51F1">
            <wp:simplePos x="0" y="0"/>
            <wp:positionH relativeFrom="column">
              <wp:posOffset>-420370</wp:posOffset>
            </wp:positionH>
            <wp:positionV relativeFrom="paragraph">
              <wp:posOffset>158750</wp:posOffset>
            </wp:positionV>
            <wp:extent cx="6623050" cy="4290695"/>
            <wp:effectExtent l="0" t="0" r="6350" b="0"/>
            <wp:wrapNone/>
            <wp:docPr id="4" name="Рисунок 4" descr="C:\Users\Шаталов\AppData\Local\Microsoft\Windows\Temporary Internet Files\Content.Word\графики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аталов\AppData\Local\Microsoft\Windows\Temporary Internet Files\Content.Word\графики0002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5" w:rsidRDefault="00364325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2F" w:rsidRDefault="00AC622F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2F" w:rsidRDefault="00AC622F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631" w:rsidRDefault="001D5D03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78628EAC" wp14:editId="780855B7">
            <wp:simplePos x="0" y="0"/>
            <wp:positionH relativeFrom="column">
              <wp:posOffset>1015365</wp:posOffset>
            </wp:positionH>
            <wp:positionV relativeFrom="paragraph">
              <wp:posOffset>-875665</wp:posOffset>
            </wp:positionV>
            <wp:extent cx="3695065" cy="6284595"/>
            <wp:effectExtent l="635" t="0" r="1270" b="1270"/>
            <wp:wrapNone/>
            <wp:docPr id="7" name="Рисунок 7" descr="C:\Users\Шаталов\Documents\график 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талов\Documents\график 52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4608"/>
                    <a:stretch/>
                  </pic:blipFill>
                  <pic:spPr bwMode="auto">
                    <a:xfrm rot="16200000">
                      <a:off x="0" y="0"/>
                      <a:ext cx="3695065" cy="628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6C9" w:rsidRDefault="007C36C9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631" w:rsidRDefault="00903631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631" w:rsidRDefault="00903631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631" w:rsidRDefault="00903631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631" w:rsidRDefault="00903631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631" w:rsidRDefault="00903631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631" w:rsidRDefault="00903631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631" w:rsidRDefault="00903631" w:rsidP="00085D7C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631" w:rsidRDefault="00903631" w:rsidP="00903631">
      <w:pPr>
        <w:tabs>
          <w:tab w:val="left" w:pos="7393"/>
          <w:tab w:val="right" w:pos="1034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631" w:rsidRDefault="00903631" w:rsidP="00903631">
      <w:pPr>
        <w:tabs>
          <w:tab w:val="left" w:pos="7393"/>
          <w:tab w:val="right" w:pos="1034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631" w:rsidRDefault="00903631" w:rsidP="00903631">
      <w:pPr>
        <w:tabs>
          <w:tab w:val="left" w:pos="7393"/>
          <w:tab w:val="right" w:pos="1034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631" w:rsidRDefault="00903631" w:rsidP="00903631">
      <w:pPr>
        <w:tabs>
          <w:tab w:val="left" w:pos="7393"/>
          <w:tab w:val="right" w:pos="1034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F1B" w:rsidRDefault="00746F1B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8EB" w:rsidRDefault="006B08EB" w:rsidP="00903631">
      <w:pPr>
        <w:tabs>
          <w:tab w:val="left" w:pos="7393"/>
          <w:tab w:val="right" w:pos="1034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08EB" w:rsidRDefault="006B08EB" w:rsidP="00903631">
      <w:pPr>
        <w:tabs>
          <w:tab w:val="left" w:pos="7393"/>
          <w:tab w:val="right" w:pos="1034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6C9" w:rsidRDefault="007C36C9" w:rsidP="001D5D03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C9" w:rsidRPr="007C36C9" w:rsidRDefault="00BF3B13" w:rsidP="007C36C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C36C9" w:rsidRPr="007C3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36C9" w:rsidRPr="007C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6C9" w:rsidRPr="007C36C9">
        <w:rPr>
          <w:rFonts w:ascii="Times New Roman" w:hAnsi="Times New Roman" w:cs="Times New Roman"/>
          <w:b/>
          <w:sz w:val="24"/>
          <w:szCs w:val="24"/>
        </w:rPr>
        <w:t xml:space="preserve">Основные гидрологические характеристики р. </w:t>
      </w:r>
      <w:proofErr w:type="spellStart"/>
      <w:r w:rsidR="007C36C9" w:rsidRPr="007C36C9">
        <w:rPr>
          <w:rFonts w:ascii="Times New Roman" w:hAnsi="Times New Roman" w:cs="Times New Roman"/>
          <w:b/>
          <w:sz w:val="24"/>
          <w:szCs w:val="24"/>
        </w:rPr>
        <w:t>Мартынчик</w:t>
      </w:r>
      <w:proofErr w:type="spellEnd"/>
      <w:r w:rsidR="007C36C9" w:rsidRPr="007C36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36C9" w:rsidRPr="007C36C9" w:rsidRDefault="00BF3B13" w:rsidP="007C36C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(июль 2020 года)</w:t>
      </w:r>
    </w:p>
    <w:p w:rsidR="007C36C9" w:rsidRPr="007C36C9" w:rsidRDefault="007C36C9" w:rsidP="007C36C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902"/>
        <w:gridCol w:w="1053"/>
        <w:gridCol w:w="1005"/>
        <w:gridCol w:w="1292"/>
        <w:gridCol w:w="993"/>
        <w:gridCol w:w="992"/>
      </w:tblGrid>
      <w:tr w:rsidR="007C36C9" w:rsidRPr="00584F8E" w:rsidTr="001278B3">
        <w:tc>
          <w:tcPr>
            <w:tcW w:w="567" w:type="dxa"/>
          </w:tcPr>
          <w:p w:rsidR="007C36C9" w:rsidRPr="00584F8E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№ створа</w:t>
            </w:r>
          </w:p>
        </w:tc>
        <w:tc>
          <w:tcPr>
            <w:tcW w:w="1702" w:type="dxa"/>
          </w:tcPr>
          <w:p w:rsidR="007C36C9" w:rsidRPr="00584F8E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GPS</w:t>
            </w:r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- координаты</w:t>
            </w:r>
          </w:p>
        </w:tc>
        <w:tc>
          <w:tcPr>
            <w:tcW w:w="2126" w:type="dxa"/>
          </w:tcPr>
          <w:p w:rsidR="007C36C9" w:rsidRPr="00584F8E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902" w:type="dxa"/>
          </w:tcPr>
          <w:p w:rsidR="007C36C9" w:rsidRPr="00584F8E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Ширина (м)</w:t>
            </w:r>
          </w:p>
        </w:tc>
        <w:tc>
          <w:tcPr>
            <w:tcW w:w="1053" w:type="dxa"/>
          </w:tcPr>
          <w:p w:rsidR="007C36C9" w:rsidRPr="00584F8E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7C36C9" w:rsidRPr="00584F8E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Глуби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(м)</w:t>
            </w:r>
          </w:p>
        </w:tc>
        <w:tc>
          <w:tcPr>
            <w:tcW w:w="1005" w:type="dxa"/>
          </w:tcPr>
          <w:p w:rsidR="007C36C9" w:rsidRPr="00584F8E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(м²)</w:t>
            </w:r>
          </w:p>
        </w:tc>
        <w:tc>
          <w:tcPr>
            <w:tcW w:w="1292" w:type="dxa"/>
          </w:tcPr>
          <w:p w:rsidR="007C36C9" w:rsidRPr="00584F8E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 течения (</w:t>
            </w:r>
            <w:proofErr w:type="gramStart"/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/с)</w:t>
            </w:r>
          </w:p>
        </w:tc>
        <w:tc>
          <w:tcPr>
            <w:tcW w:w="993" w:type="dxa"/>
          </w:tcPr>
          <w:p w:rsidR="007C36C9" w:rsidRPr="00584F8E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Расход воды (</w:t>
            </w:r>
            <w:proofErr w:type="gramStart"/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³/с)</w:t>
            </w:r>
          </w:p>
        </w:tc>
        <w:tc>
          <w:tcPr>
            <w:tcW w:w="992" w:type="dxa"/>
          </w:tcPr>
          <w:p w:rsidR="007C36C9" w:rsidRPr="00584F8E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E">
              <w:rPr>
                <w:rFonts w:ascii="Times New Roman" w:hAnsi="Times New Roman" w:cs="Times New Roman"/>
                <w:b/>
                <w:sz w:val="24"/>
                <w:szCs w:val="24"/>
              </w:rPr>
              <w:t>t° воды</w:t>
            </w:r>
          </w:p>
        </w:tc>
      </w:tr>
      <w:tr w:rsidR="007C36C9" w:rsidRPr="004130C1" w:rsidTr="001278B3">
        <w:tc>
          <w:tcPr>
            <w:tcW w:w="567" w:type="dxa"/>
          </w:tcPr>
          <w:p w:rsidR="007C36C9" w:rsidRPr="004130C1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0C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02" w:type="dxa"/>
          </w:tcPr>
          <w:p w:rsidR="007C36C9" w:rsidRPr="00C31A2D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DD6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52°5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D6438">
              <w:rPr>
                <w:rFonts w:ascii="Times New Roman" w:hAnsi="Times New Roman" w:cs="Times New Roman"/>
                <w:b/>
                <w:sz w:val="24"/>
                <w:szCs w:val="24"/>
              </w:rPr>
              <w:t>.273</w:t>
            </w:r>
            <w:r w:rsidRPr="00C31A2D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  <w:p w:rsidR="007C36C9" w:rsidRPr="00C31A2D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A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DD6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39°38.094</w:t>
            </w:r>
            <w:r w:rsidRPr="00C31A2D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</w:tc>
        <w:tc>
          <w:tcPr>
            <w:tcW w:w="2126" w:type="dxa"/>
          </w:tcPr>
          <w:p w:rsidR="007C36C9" w:rsidRPr="00DD6438" w:rsidRDefault="00DD6438" w:rsidP="00DD6438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Новоселье </w:t>
            </w:r>
          </w:p>
        </w:tc>
        <w:tc>
          <w:tcPr>
            <w:tcW w:w="902" w:type="dxa"/>
          </w:tcPr>
          <w:p w:rsidR="007C36C9" w:rsidRPr="004130C1" w:rsidRDefault="00DD6438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7C36C9" w:rsidRPr="004130C1" w:rsidRDefault="00DD6438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05" w:type="dxa"/>
          </w:tcPr>
          <w:p w:rsidR="007C36C9" w:rsidRPr="004130C1" w:rsidRDefault="00DD6438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92" w:type="dxa"/>
          </w:tcPr>
          <w:p w:rsidR="007C36C9" w:rsidRPr="004130C1" w:rsidRDefault="00F74771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93" w:type="dxa"/>
          </w:tcPr>
          <w:p w:rsidR="007C36C9" w:rsidRPr="004130C1" w:rsidRDefault="00F74771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7C36C9" w:rsidRPr="004130C1" w:rsidRDefault="001278B3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+16,5</w:t>
            </w:r>
          </w:p>
        </w:tc>
      </w:tr>
      <w:tr w:rsidR="007C36C9" w:rsidRPr="004130C1" w:rsidTr="001278B3">
        <w:tc>
          <w:tcPr>
            <w:tcW w:w="567" w:type="dxa"/>
          </w:tcPr>
          <w:p w:rsidR="007C36C9" w:rsidRPr="00230988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98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702" w:type="dxa"/>
          </w:tcPr>
          <w:p w:rsidR="007C36C9" w:rsidRPr="00C31A2D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3E2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52°5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D6438">
              <w:rPr>
                <w:rFonts w:ascii="Times New Roman" w:hAnsi="Times New Roman" w:cs="Times New Roman"/>
                <w:b/>
                <w:sz w:val="24"/>
                <w:szCs w:val="24"/>
              </w:rPr>
              <w:t>.165</w:t>
            </w:r>
            <w:r w:rsidRPr="00C31A2D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  <w:p w:rsidR="007C36C9" w:rsidRPr="00C31A2D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DD6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39°38.871</w:t>
            </w:r>
            <w:r w:rsidRPr="00C31A2D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</w:tc>
        <w:tc>
          <w:tcPr>
            <w:tcW w:w="2126" w:type="dxa"/>
          </w:tcPr>
          <w:p w:rsidR="007C36C9" w:rsidRPr="00DD6438" w:rsidRDefault="00DD6438" w:rsidP="001278B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Новоселье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C36C9" w:rsidRPr="00DD6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7C36C9" w:rsidRPr="00DD6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ниже по течению</w:t>
            </w:r>
          </w:p>
        </w:tc>
        <w:tc>
          <w:tcPr>
            <w:tcW w:w="902" w:type="dxa"/>
          </w:tcPr>
          <w:p w:rsidR="007C36C9" w:rsidRPr="004130C1" w:rsidRDefault="00DD6438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3" w:type="dxa"/>
          </w:tcPr>
          <w:p w:rsidR="007C36C9" w:rsidRPr="004130C1" w:rsidRDefault="00DD6438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C36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5" w:type="dxa"/>
          </w:tcPr>
          <w:p w:rsidR="007C36C9" w:rsidRPr="004130C1" w:rsidRDefault="00DD6438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</w:p>
        </w:tc>
        <w:tc>
          <w:tcPr>
            <w:tcW w:w="1292" w:type="dxa"/>
          </w:tcPr>
          <w:p w:rsidR="007C36C9" w:rsidRPr="004130C1" w:rsidRDefault="00DD6438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7C36C9" w:rsidRPr="004130C1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992" w:type="dxa"/>
          </w:tcPr>
          <w:p w:rsidR="007C36C9" w:rsidRPr="004130C1" w:rsidRDefault="001278B3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+12,8</w:t>
            </w:r>
          </w:p>
        </w:tc>
      </w:tr>
      <w:tr w:rsidR="007C36C9" w:rsidRPr="004130C1" w:rsidTr="001278B3">
        <w:tc>
          <w:tcPr>
            <w:tcW w:w="567" w:type="dxa"/>
          </w:tcPr>
          <w:p w:rsidR="007C36C9" w:rsidRPr="004130C1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0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7C36C9" w:rsidRPr="00C31A2D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3E2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52°23.269</w:t>
            </w:r>
            <w:r w:rsidRPr="00C31A2D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  <w:p w:rsidR="007C36C9" w:rsidRPr="00C31A2D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3E2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39°3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E2A27">
              <w:rPr>
                <w:rFonts w:ascii="Times New Roman" w:hAnsi="Times New Roman" w:cs="Times New Roman"/>
                <w:b/>
                <w:sz w:val="24"/>
                <w:szCs w:val="24"/>
              </w:rPr>
              <w:t>.096</w:t>
            </w:r>
            <w:r w:rsidRPr="00C31A2D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</w:tc>
        <w:tc>
          <w:tcPr>
            <w:tcW w:w="2126" w:type="dxa"/>
          </w:tcPr>
          <w:p w:rsidR="007C36C9" w:rsidRPr="003E2A27" w:rsidRDefault="003E2A27" w:rsidP="003E2A2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E2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E2A27">
              <w:rPr>
                <w:rFonts w:ascii="Times New Roman" w:hAnsi="Times New Roman" w:cs="Times New Roman"/>
                <w:b/>
                <w:sz w:val="24"/>
                <w:szCs w:val="24"/>
              </w:rPr>
              <w:t>Замартынье</w:t>
            </w:r>
            <w:proofErr w:type="spellEnd"/>
            <w:r w:rsidRPr="003E2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(центр)</w:t>
            </w:r>
            <w:r w:rsidRPr="003E2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902" w:type="dxa"/>
          </w:tcPr>
          <w:p w:rsidR="007C36C9" w:rsidRPr="004130C1" w:rsidRDefault="003E2A27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3" w:type="dxa"/>
          </w:tcPr>
          <w:p w:rsidR="007C36C9" w:rsidRPr="004130C1" w:rsidRDefault="003E2A27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05" w:type="dxa"/>
          </w:tcPr>
          <w:p w:rsidR="007C36C9" w:rsidRPr="004130C1" w:rsidRDefault="003E2A27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292" w:type="dxa"/>
          </w:tcPr>
          <w:p w:rsidR="007C36C9" w:rsidRPr="004130C1" w:rsidRDefault="003E2A27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3" w:type="dxa"/>
          </w:tcPr>
          <w:p w:rsidR="007C36C9" w:rsidRPr="004130C1" w:rsidRDefault="003E2A27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</w:tc>
        <w:tc>
          <w:tcPr>
            <w:tcW w:w="992" w:type="dxa"/>
          </w:tcPr>
          <w:p w:rsidR="007C36C9" w:rsidRPr="004130C1" w:rsidRDefault="001278B3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C3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7C36C9" w:rsidRPr="004130C1" w:rsidTr="001278B3">
        <w:tc>
          <w:tcPr>
            <w:tcW w:w="567" w:type="dxa"/>
          </w:tcPr>
          <w:p w:rsidR="007C36C9" w:rsidRPr="004130C1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0C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702" w:type="dxa"/>
          </w:tcPr>
          <w:p w:rsidR="007C36C9" w:rsidRPr="00C31A2D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127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52°49.432</w:t>
            </w:r>
            <w:r w:rsidRPr="00C31A2D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  <w:p w:rsidR="007C36C9" w:rsidRPr="00C31A2D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127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39°45.638</w:t>
            </w:r>
            <w:r w:rsidRPr="00C31A2D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</w:tc>
        <w:tc>
          <w:tcPr>
            <w:tcW w:w="2126" w:type="dxa"/>
          </w:tcPr>
          <w:p w:rsidR="007C36C9" w:rsidRPr="004130C1" w:rsidRDefault="003E2A27" w:rsidP="003E2A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1278B3" w:rsidRPr="007C36C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="001278B3" w:rsidRPr="007C36C9">
              <w:rPr>
                <w:rFonts w:ascii="Times New Roman" w:hAnsi="Times New Roman" w:cs="Times New Roman"/>
                <w:b/>
                <w:sz w:val="24"/>
                <w:szCs w:val="24"/>
              </w:rPr>
              <w:t>огородицкое</w:t>
            </w:r>
            <w:proofErr w:type="spellEnd"/>
            <w:r w:rsidR="00127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A27">
              <w:rPr>
                <w:rFonts w:ascii="Times New Roman" w:hAnsi="Times New Roman" w:cs="Times New Roman"/>
                <w:b/>
                <w:sz w:val="24"/>
                <w:szCs w:val="24"/>
              </w:rPr>
              <w:t>(центр)</w:t>
            </w:r>
          </w:p>
        </w:tc>
        <w:tc>
          <w:tcPr>
            <w:tcW w:w="902" w:type="dxa"/>
          </w:tcPr>
          <w:p w:rsidR="007C36C9" w:rsidRPr="004130C1" w:rsidRDefault="003E2A27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3" w:type="dxa"/>
          </w:tcPr>
          <w:p w:rsidR="007C36C9" w:rsidRPr="004130C1" w:rsidRDefault="003E2A27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1005" w:type="dxa"/>
          </w:tcPr>
          <w:p w:rsidR="007C36C9" w:rsidRPr="004130C1" w:rsidRDefault="003E2A27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9,38</w:t>
            </w:r>
          </w:p>
        </w:tc>
        <w:tc>
          <w:tcPr>
            <w:tcW w:w="1292" w:type="dxa"/>
          </w:tcPr>
          <w:p w:rsidR="007C36C9" w:rsidRPr="004130C1" w:rsidRDefault="001278B3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7C36C9" w:rsidRPr="004130C1" w:rsidRDefault="001278B3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1,87</w:t>
            </w:r>
          </w:p>
        </w:tc>
        <w:tc>
          <w:tcPr>
            <w:tcW w:w="992" w:type="dxa"/>
          </w:tcPr>
          <w:p w:rsidR="007C36C9" w:rsidRPr="004130C1" w:rsidRDefault="001278B3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+19,5</w:t>
            </w:r>
          </w:p>
        </w:tc>
      </w:tr>
      <w:tr w:rsidR="007C36C9" w:rsidRPr="004130C1" w:rsidTr="001278B3">
        <w:tc>
          <w:tcPr>
            <w:tcW w:w="567" w:type="dxa"/>
          </w:tcPr>
          <w:p w:rsidR="007C36C9" w:rsidRPr="00C31A2D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A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7C36C9" w:rsidRPr="00155F1F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</w:t>
            </w:r>
            <w:r w:rsidRPr="00C31A2D">
              <w:rPr>
                <w:rFonts w:ascii="Times New Roman" w:hAnsi="Times New Roman" w:cs="Times New Roman"/>
                <w:b/>
                <w:sz w:val="24"/>
                <w:szCs w:val="24"/>
              </w:rPr>
              <w:t>°</w:t>
            </w:r>
            <w:r w:rsidR="001278B3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78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Pr="00155F1F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  <w:p w:rsidR="007C36C9" w:rsidRPr="00155F1F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55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39°</w:t>
            </w:r>
            <w:r w:rsidR="001278B3">
              <w:rPr>
                <w:rFonts w:ascii="Times New Roman" w:hAnsi="Times New Roman" w:cs="Times New Roman"/>
                <w:b/>
                <w:sz w:val="24"/>
                <w:szCs w:val="24"/>
              </w:rPr>
              <w:t>46.444</w:t>
            </w:r>
            <w:r w:rsidRPr="00155F1F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</w:tc>
        <w:tc>
          <w:tcPr>
            <w:tcW w:w="2126" w:type="dxa"/>
          </w:tcPr>
          <w:p w:rsidR="007C36C9" w:rsidRPr="007C36C9" w:rsidRDefault="007C36C9" w:rsidP="007C36C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2A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C36C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7C36C9">
              <w:rPr>
                <w:rFonts w:ascii="Times New Roman" w:hAnsi="Times New Roman" w:cs="Times New Roman"/>
                <w:b/>
                <w:sz w:val="24"/>
                <w:szCs w:val="24"/>
              </w:rPr>
              <w:t>огородицкое</w:t>
            </w:r>
            <w:proofErr w:type="spellEnd"/>
          </w:p>
        </w:tc>
        <w:tc>
          <w:tcPr>
            <w:tcW w:w="902" w:type="dxa"/>
          </w:tcPr>
          <w:p w:rsidR="007C36C9" w:rsidRPr="004130C1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7C36C9" w:rsidRPr="004130C1" w:rsidRDefault="001278B3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7C36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5" w:type="dxa"/>
          </w:tcPr>
          <w:p w:rsidR="007C36C9" w:rsidRPr="004130C1" w:rsidRDefault="003E2A27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292" w:type="dxa"/>
          </w:tcPr>
          <w:p w:rsidR="007C36C9" w:rsidRPr="004130C1" w:rsidRDefault="001278B3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3" w:type="dxa"/>
          </w:tcPr>
          <w:p w:rsidR="007C36C9" w:rsidRPr="004130C1" w:rsidRDefault="001278B3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992" w:type="dxa"/>
          </w:tcPr>
          <w:p w:rsidR="007C36C9" w:rsidRPr="004130C1" w:rsidRDefault="001278B3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+19,0</w:t>
            </w:r>
          </w:p>
        </w:tc>
      </w:tr>
      <w:tr w:rsidR="007C36C9" w:rsidRPr="004130C1" w:rsidTr="001278B3">
        <w:tc>
          <w:tcPr>
            <w:tcW w:w="567" w:type="dxa"/>
          </w:tcPr>
          <w:p w:rsidR="007C36C9" w:rsidRPr="004130C1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7C36C9" w:rsidRPr="00C31A2D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C36C9" w:rsidRPr="004130C1" w:rsidRDefault="007C36C9" w:rsidP="001278B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7C36C9" w:rsidRPr="004130C1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7C36C9" w:rsidRPr="004130C1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C36C9" w:rsidRPr="004130C1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7C36C9" w:rsidRPr="004130C1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C36C9" w:rsidRPr="004130C1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36C9" w:rsidRPr="004130C1" w:rsidRDefault="007C36C9" w:rsidP="001278B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6C9" w:rsidRPr="004130C1" w:rsidRDefault="007C36C9" w:rsidP="007C36C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36C9" w:rsidRDefault="007C36C9" w:rsidP="001D5D03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C9" w:rsidRDefault="007C36C9" w:rsidP="001D5D03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A27" w:rsidRDefault="003E2A27" w:rsidP="001D5D03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A27" w:rsidRDefault="003E2A27" w:rsidP="001D5D03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C9" w:rsidRDefault="007C36C9" w:rsidP="001D5D03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C9" w:rsidRDefault="007C36C9" w:rsidP="001D5D03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D03" w:rsidRDefault="00BF3B13" w:rsidP="001D5D03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C3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7</w:t>
      </w:r>
      <w:r w:rsidR="001D5D03" w:rsidRPr="00D03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D03" w:rsidRPr="00DF5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Органолептическ</w:t>
      </w:r>
      <w:r w:rsidR="001D5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показатели по створам за 2020</w:t>
      </w:r>
      <w:r w:rsidR="001D5D03" w:rsidRPr="00DF5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1D5D03" w:rsidRDefault="001D5D03" w:rsidP="001D5D03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5D03" w:rsidRPr="00DF574F" w:rsidRDefault="001D5D03" w:rsidP="001D5D03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992"/>
        <w:gridCol w:w="993"/>
        <w:gridCol w:w="1275"/>
        <w:gridCol w:w="1134"/>
        <w:gridCol w:w="1276"/>
        <w:gridCol w:w="1418"/>
      </w:tblGrid>
      <w:tr w:rsidR="002F3A5C" w:rsidRPr="005A0BFA" w:rsidTr="00652871">
        <w:trPr>
          <w:trHeight w:val="5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 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 №3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Pr="005A0BFA" w:rsidRDefault="002F3A5C" w:rsidP="00F2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Pr="005A0BFA" w:rsidRDefault="002F3A5C" w:rsidP="00F2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</w:t>
            </w:r>
          </w:p>
        </w:tc>
      </w:tr>
      <w:tr w:rsidR="002F3A5C" w:rsidRPr="005A0BFA" w:rsidTr="00652871">
        <w:trPr>
          <w:trHeight w:val="5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Прозрачность («по шрифту», </w:t>
            </w:r>
            <w:proofErr w:type="gramStart"/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Default="00652871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F3A5C" w:rsidRPr="005A0BFA" w:rsidTr="00652871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Default="002F3A5C" w:rsidP="00F212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Мутность </w:t>
            </w:r>
          </w:p>
          <w:p w:rsidR="002F3A5C" w:rsidRPr="005A0BFA" w:rsidRDefault="002F3A5C" w:rsidP="00F212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proofErr w:type="spellStart"/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коалину</w:t>
            </w:r>
            <w:proofErr w:type="spellEnd"/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652871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Default="00652871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652871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</w:tr>
      <w:tr w:rsidR="002F3A5C" w:rsidRPr="005A0BFA" w:rsidTr="00652871">
        <w:trPr>
          <w:trHeight w:val="5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Мутность (по </w:t>
            </w:r>
            <w:proofErr w:type="spellStart"/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фармазину</w:t>
            </w:r>
            <w:proofErr w:type="spellEnd"/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ЕМ/л)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Default="00652871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2F3A5C" w:rsidRPr="005A0BFA" w:rsidTr="00652871">
        <w:trPr>
          <w:trHeight w:val="5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Цветность (градусы)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Default="00652871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F3A5C" w:rsidRPr="005A0BFA" w:rsidTr="00652871">
        <w:trPr>
          <w:trHeight w:val="2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3A5C" w:rsidRPr="005A0BFA" w:rsidTr="00652871">
        <w:trPr>
          <w:trHeight w:val="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A5C" w:rsidRPr="005A0BFA" w:rsidRDefault="002F3A5C" w:rsidP="00F2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B13" w:rsidRDefault="00BF3B13" w:rsidP="00F44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95" w:rsidRPr="00F44795" w:rsidRDefault="00BF3B13" w:rsidP="00F44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560F9">
        <w:rPr>
          <w:rFonts w:ascii="Times New Roman" w:hAnsi="Times New Roman" w:cs="Times New Roman"/>
          <w:b/>
          <w:sz w:val="24"/>
          <w:szCs w:val="24"/>
        </w:rPr>
        <w:t>риложение 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44795" w:rsidRPr="00F44795">
        <w:rPr>
          <w:rFonts w:ascii="Times New Roman" w:hAnsi="Times New Roman" w:cs="Times New Roman"/>
          <w:b/>
          <w:sz w:val="24"/>
          <w:szCs w:val="24"/>
        </w:rPr>
        <w:t xml:space="preserve"> Результаты оценки состояния донного грунта</w:t>
      </w:r>
    </w:p>
    <w:p w:rsidR="00F44795" w:rsidRDefault="00F44795" w:rsidP="00F44795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7379428E" wp14:editId="0DFB302F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44795" w:rsidRDefault="00F44795" w:rsidP="00F44795">
      <w:pPr>
        <w:rPr>
          <w:rFonts w:ascii="Times New Roman" w:hAnsi="Times New Roman" w:cs="Times New Roman"/>
        </w:rPr>
      </w:pPr>
    </w:p>
    <w:p w:rsidR="00BF3B13" w:rsidRDefault="00BF3B13" w:rsidP="00F44795">
      <w:pPr>
        <w:rPr>
          <w:rFonts w:ascii="Times New Roman" w:hAnsi="Times New Roman" w:cs="Times New Roman"/>
        </w:rPr>
      </w:pPr>
    </w:p>
    <w:p w:rsidR="00BF3B13" w:rsidRDefault="00BF3B13" w:rsidP="00F44795">
      <w:pPr>
        <w:rPr>
          <w:rFonts w:ascii="Times New Roman" w:hAnsi="Times New Roman" w:cs="Times New Roman"/>
        </w:rPr>
      </w:pPr>
    </w:p>
    <w:p w:rsidR="00BF3B13" w:rsidRPr="00C07DA4" w:rsidRDefault="00BF3B13" w:rsidP="00F44795">
      <w:pPr>
        <w:rPr>
          <w:rFonts w:ascii="Times New Roman" w:hAnsi="Times New Roman" w:cs="Times New Roman"/>
        </w:rPr>
      </w:pPr>
    </w:p>
    <w:p w:rsidR="00F44795" w:rsidRPr="00C07DA4" w:rsidRDefault="00F44795" w:rsidP="00F44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DA4">
        <w:rPr>
          <w:rFonts w:ascii="Times New Roman" w:hAnsi="Times New Roman" w:cs="Times New Roman"/>
          <w:b/>
          <w:sz w:val="28"/>
          <w:szCs w:val="28"/>
        </w:rPr>
        <w:lastRenderedPageBreak/>
        <w:t>Степень повреждения пленки по створам</w:t>
      </w:r>
      <w:proofErr w:type="gramStart"/>
      <w:r w:rsidRPr="00C07DA4">
        <w:rPr>
          <w:rFonts w:ascii="Times New Roman" w:hAnsi="Times New Roman" w:cs="Times New Roman"/>
          <w:b/>
          <w:sz w:val="28"/>
          <w:szCs w:val="28"/>
        </w:rPr>
        <w:t xml:space="preserve"> (%)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44795" w:rsidRPr="00C07DA4" w:rsidTr="00F44795">
        <w:tc>
          <w:tcPr>
            <w:tcW w:w="1914" w:type="dxa"/>
          </w:tcPr>
          <w:p w:rsidR="00F44795" w:rsidRPr="00C07DA4" w:rsidRDefault="00F44795" w:rsidP="00F4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DA4">
              <w:rPr>
                <w:rFonts w:ascii="Times New Roman" w:hAnsi="Times New Roman" w:cs="Times New Roman"/>
                <w:b/>
                <w:sz w:val="28"/>
                <w:szCs w:val="28"/>
              </w:rPr>
              <w:t>створ 1</w:t>
            </w:r>
          </w:p>
        </w:tc>
        <w:tc>
          <w:tcPr>
            <w:tcW w:w="1914" w:type="dxa"/>
          </w:tcPr>
          <w:p w:rsidR="00F44795" w:rsidRPr="00C07DA4" w:rsidRDefault="00F44795" w:rsidP="00F4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DA4">
              <w:rPr>
                <w:rFonts w:ascii="Times New Roman" w:hAnsi="Times New Roman" w:cs="Times New Roman"/>
                <w:b/>
                <w:sz w:val="28"/>
                <w:szCs w:val="28"/>
              </w:rPr>
              <w:t>створ 2</w:t>
            </w:r>
          </w:p>
        </w:tc>
        <w:tc>
          <w:tcPr>
            <w:tcW w:w="1914" w:type="dxa"/>
          </w:tcPr>
          <w:p w:rsidR="00F44795" w:rsidRPr="00C07DA4" w:rsidRDefault="00F44795" w:rsidP="00F4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DA4">
              <w:rPr>
                <w:rFonts w:ascii="Times New Roman" w:hAnsi="Times New Roman" w:cs="Times New Roman"/>
                <w:b/>
                <w:sz w:val="28"/>
                <w:szCs w:val="28"/>
              </w:rPr>
              <w:t>створ 3</w:t>
            </w:r>
          </w:p>
        </w:tc>
        <w:tc>
          <w:tcPr>
            <w:tcW w:w="1914" w:type="dxa"/>
          </w:tcPr>
          <w:p w:rsidR="00F44795" w:rsidRPr="00C07DA4" w:rsidRDefault="00F44795" w:rsidP="00F4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DA4">
              <w:rPr>
                <w:rFonts w:ascii="Times New Roman" w:hAnsi="Times New Roman" w:cs="Times New Roman"/>
                <w:b/>
                <w:sz w:val="28"/>
                <w:szCs w:val="28"/>
              </w:rPr>
              <w:t>створ 4</w:t>
            </w:r>
          </w:p>
        </w:tc>
        <w:tc>
          <w:tcPr>
            <w:tcW w:w="1915" w:type="dxa"/>
          </w:tcPr>
          <w:p w:rsidR="00F44795" w:rsidRPr="00C07DA4" w:rsidRDefault="00F44795" w:rsidP="00F4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DA4">
              <w:rPr>
                <w:rFonts w:ascii="Times New Roman" w:hAnsi="Times New Roman" w:cs="Times New Roman"/>
                <w:b/>
                <w:sz w:val="28"/>
                <w:szCs w:val="28"/>
              </w:rPr>
              <w:t>створ 5</w:t>
            </w:r>
          </w:p>
        </w:tc>
      </w:tr>
      <w:tr w:rsidR="00F44795" w:rsidRPr="00C07DA4" w:rsidTr="00F44795">
        <w:tc>
          <w:tcPr>
            <w:tcW w:w="1914" w:type="dxa"/>
          </w:tcPr>
          <w:p w:rsidR="00F44795" w:rsidRPr="00C07DA4" w:rsidRDefault="00AD1236" w:rsidP="00F4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7,4</w:t>
            </w:r>
          </w:p>
        </w:tc>
        <w:tc>
          <w:tcPr>
            <w:tcW w:w="1914" w:type="dxa"/>
          </w:tcPr>
          <w:p w:rsidR="00F44795" w:rsidRPr="00C07DA4" w:rsidRDefault="00AD1236" w:rsidP="00F4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44795" w:rsidRPr="00C07DA4">
              <w:rPr>
                <w:rFonts w:ascii="Times New Roman" w:hAnsi="Times New Roman" w:cs="Times New Roman"/>
                <w:b/>
                <w:sz w:val="28"/>
                <w:szCs w:val="28"/>
              </w:rPr>
              <w:t>,6</w:t>
            </w:r>
          </w:p>
        </w:tc>
        <w:tc>
          <w:tcPr>
            <w:tcW w:w="1914" w:type="dxa"/>
          </w:tcPr>
          <w:p w:rsidR="00F44795" w:rsidRPr="00C07DA4" w:rsidRDefault="00AD1236" w:rsidP="00F4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44795" w:rsidRPr="00C07DA4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914" w:type="dxa"/>
          </w:tcPr>
          <w:p w:rsidR="00F44795" w:rsidRPr="00C07DA4" w:rsidRDefault="00AD1236" w:rsidP="00F4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5,5</w:t>
            </w:r>
          </w:p>
        </w:tc>
        <w:tc>
          <w:tcPr>
            <w:tcW w:w="1915" w:type="dxa"/>
          </w:tcPr>
          <w:p w:rsidR="00F44795" w:rsidRPr="00C07DA4" w:rsidRDefault="00AD1236" w:rsidP="00F4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5,1</w:t>
            </w:r>
          </w:p>
        </w:tc>
      </w:tr>
    </w:tbl>
    <w:p w:rsidR="00BF3B13" w:rsidRDefault="00BF3B13" w:rsidP="00BF3B1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1872" w:rsidRPr="00BF3B13" w:rsidRDefault="00BF3B13" w:rsidP="00BF3B1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901872" w:rsidRPr="00BF3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B560F9" w:rsidRPr="00BF3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иложение 9</w:t>
      </w:r>
      <w:r w:rsidRPr="00BF3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01872" w:rsidRPr="00BF3B13" w:rsidRDefault="00901872" w:rsidP="00901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13">
        <w:rPr>
          <w:rFonts w:ascii="Times New Roman" w:hAnsi="Times New Roman" w:cs="Times New Roman"/>
          <w:color w:val="000000"/>
          <w:sz w:val="24"/>
          <w:szCs w:val="24"/>
        </w:rPr>
        <w:t>ВИЗУАЛЬНАЯ ОЦЕНКА ЭКОЛОГИЧЕСКОГО СОСТОЯНИЯ</w:t>
      </w: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1559"/>
        <w:gridCol w:w="1417"/>
        <w:gridCol w:w="1418"/>
        <w:gridCol w:w="1559"/>
        <w:gridCol w:w="1134"/>
      </w:tblGrid>
      <w:tr w:rsidR="00901872" w:rsidRPr="0055607A" w:rsidTr="00F212E0">
        <w:trPr>
          <w:trHeight w:val="41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872" w:rsidRPr="00DB0A7B" w:rsidRDefault="00901872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A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 местообитания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72" w:rsidRPr="001574F5" w:rsidRDefault="00901872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74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Створы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1872" w:rsidRDefault="00901872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901872" w:rsidRPr="0055607A" w:rsidRDefault="00901872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5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1D5D03" w:rsidRPr="0055607A" w:rsidTr="001D5D03">
        <w:trPr>
          <w:trHeight w:val="595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DB0A7B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DB0A7B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DB0A7B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DB0A7B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DB0A7B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0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DB0A7B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0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DB0A7B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0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55607A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D5D03" w:rsidRPr="0055607A" w:rsidTr="001D5D03">
        <w:trPr>
          <w:trHeight w:val="109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DB0A7B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1.Убежище для рыб и </w:t>
            </w:r>
            <w:proofErr w:type="spellStart"/>
            <w:r w:rsidRPr="00DB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макробеспозво</w:t>
            </w:r>
            <w:r w:rsidRPr="00DB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ночных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AE1C57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1D5D03" w:rsidRPr="0055607A" w:rsidTr="001D5D03">
        <w:trPr>
          <w:trHeight w:val="41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DB0A7B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B0A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DB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B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gramEnd"/>
            <w:r w:rsidRPr="00DB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 дна омутов и ям.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AE1C57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1D5D03" w:rsidRPr="0055607A" w:rsidTr="001D5D03">
        <w:trPr>
          <w:trHeight w:val="57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0000"/>
          </w:tcPr>
          <w:p w:rsidR="001D5D03" w:rsidRPr="00DB0A7B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3.Разнообразие омутов и ям.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0000"/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0000"/>
          </w:tcPr>
          <w:p w:rsidR="001D5D03" w:rsidRPr="00C63463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0000"/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0000"/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0000"/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0000"/>
          </w:tcPr>
          <w:p w:rsidR="001D5D03" w:rsidRPr="00AE1C57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1D5D03" w:rsidRPr="0055607A" w:rsidTr="001D5D03">
        <w:trPr>
          <w:trHeight w:val="41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4.Изменения русла.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1D5D03" w:rsidRPr="0055607A" w:rsidTr="001D5D03">
        <w:trPr>
          <w:trHeight w:val="65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 Донные отложе</w:t>
            </w:r>
            <w:r w:rsidRPr="003402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ния.</w:t>
            </w: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50"/>
          </w:tcPr>
          <w:p w:rsidR="001D5D03" w:rsidRPr="003402CC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50"/>
          </w:tcPr>
          <w:p w:rsidR="001D5D03" w:rsidRPr="003402CC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50"/>
          </w:tcPr>
          <w:p w:rsidR="001D5D03" w:rsidRPr="003402CC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1D5D03" w:rsidRPr="0055607A" w:rsidTr="001D5D03">
        <w:trPr>
          <w:trHeight w:val="32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 Состояние берегов (дается балльная оценка для каждого берега).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1D5D03" w:rsidRPr="003402CC" w:rsidRDefault="001D5D03" w:rsidP="00F2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5D03" w:rsidRPr="003402CC" w:rsidRDefault="001D5D03" w:rsidP="00F2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0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3402CC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1D5D03" w:rsidRPr="003402CC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D5D03" w:rsidRPr="0055607A" w:rsidTr="001D5D03">
        <w:trPr>
          <w:trHeight w:val="6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315EC8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7.Прибрежная зона растительности (дается балльная оценка для каждого берега).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5-лев.</w:t>
            </w: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5-прав.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5-лев.</w:t>
            </w: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10-прав.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3-лев.</w:t>
            </w: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3-прав.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10-лев.</w:t>
            </w: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5-прав.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F212E0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1D5D03"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-лев.</w:t>
            </w: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F212E0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1D5D03"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-прав.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AE1C57" w:rsidRDefault="00F212E0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6,4</w:t>
            </w:r>
          </w:p>
          <w:p w:rsidR="001D5D03" w:rsidRPr="00AE1C57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AE1C57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AE1C57" w:rsidRDefault="00F212E0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1D5D03" w:rsidRPr="0055607A" w:rsidTr="00F212E0">
        <w:trPr>
          <w:trHeight w:val="4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D5D03" w:rsidRPr="00315EC8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5E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8.Извилистость русла.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D5D03" w:rsidRPr="00C63463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D5D03" w:rsidRPr="00C63463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D5D03" w:rsidRPr="00AE1C57" w:rsidRDefault="008B4F0E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1D5D03" w:rsidRPr="0055607A" w:rsidTr="00F212E0">
        <w:trPr>
          <w:trHeight w:val="4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D5D03" w:rsidRPr="00315EC8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5E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9.Статус руслового потока.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D5D03" w:rsidRPr="00C63463" w:rsidRDefault="004E5EFD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D5D03" w:rsidRPr="00C63463" w:rsidRDefault="004E5EFD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D5D03" w:rsidRPr="00AE1C57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E5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</w:tr>
      <w:tr w:rsidR="001D5D03" w:rsidRPr="0055607A" w:rsidTr="001D5D03">
        <w:trPr>
          <w:trHeight w:val="4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315EC8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315E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Защищенность берегов расти</w:t>
            </w:r>
            <w:r w:rsidRPr="00315E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тельностью (дается балльная оценка для каждого берега).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10-лев.</w:t>
            </w: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10-прав.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C63463" w:rsidRDefault="004E5EFD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1D5D03"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-лев.</w:t>
            </w: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10-прав.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C63463" w:rsidRDefault="004E5EFD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1D5D03"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-лев.</w:t>
            </w: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4E5EFD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1D5D03"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-прав.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C63463" w:rsidRDefault="004E5EFD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1D5D03"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-лев.</w:t>
            </w: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5-прав.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C63463" w:rsidRDefault="004E5EFD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1D5D03"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-лев.</w:t>
            </w: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5D03" w:rsidRPr="00C63463" w:rsidRDefault="004E5EFD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1D5D03" w:rsidRPr="00C63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-прав.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1D5D03" w:rsidRPr="00AE1C57" w:rsidRDefault="004E5EFD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  <w:p w:rsidR="001D5D03" w:rsidRPr="00AE1C57" w:rsidRDefault="001D5D03" w:rsidP="00F21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D03" w:rsidRPr="00AE1C57" w:rsidRDefault="004E5EFD" w:rsidP="00F21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1D5D03" w:rsidRPr="0055607A" w:rsidTr="001D5D03">
        <w:trPr>
          <w:trHeight w:val="4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DB0A7B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A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1D5D03" w:rsidRPr="00315EC8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A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оэфф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E16FAC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E16FAC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E16FAC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E16FAC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F212E0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C63463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1D5D03" w:rsidRPr="0055607A" w:rsidTr="001D5D03">
        <w:trPr>
          <w:trHeight w:val="4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DB0A7B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7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Состояние реки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AE1C57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E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довл</w:t>
            </w:r>
            <w:proofErr w:type="spellEnd"/>
            <w:r w:rsidRPr="00AE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AE1C57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AE1C57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E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довл</w:t>
            </w:r>
            <w:proofErr w:type="spellEnd"/>
            <w:r w:rsidRPr="00AE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AE1C57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E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довл</w:t>
            </w:r>
            <w:proofErr w:type="spellEnd"/>
            <w:r w:rsidRPr="00AE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AE1C57" w:rsidRDefault="00E16FAC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F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E16F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03" w:rsidRPr="0055607A" w:rsidRDefault="001D5D03" w:rsidP="00F21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E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pPr w:leftFromText="180" w:rightFromText="180" w:vertAnchor="page" w:horzAnchor="page" w:tblpXSpec="center" w:tblpY="4631"/>
        <w:tblW w:w="9747" w:type="dxa"/>
        <w:shd w:val="solid" w:color="C0C0C0" w:fill="FFFFFF" w:themeFill="background1"/>
        <w:tblLayout w:type="fixed"/>
        <w:tblLook w:val="01E0" w:firstRow="1" w:lastRow="1" w:firstColumn="1" w:lastColumn="1" w:noHBand="0" w:noVBand="0"/>
      </w:tblPr>
      <w:tblGrid>
        <w:gridCol w:w="1939"/>
        <w:gridCol w:w="1559"/>
        <w:gridCol w:w="3262"/>
        <w:gridCol w:w="1515"/>
        <w:gridCol w:w="1472"/>
      </w:tblGrid>
      <w:tr w:rsidR="00BF3B13" w:rsidRPr="00085D7C" w:rsidTr="00BF3B13">
        <w:trPr>
          <w:trHeight w:val="78"/>
        </w:trPr>
        <w:tc>
          <w:tcPr>
            <w:tcW w:w="1939" w:type="dxa"/>
            <w:tcBorders>
              <w:right w:val="single" w:sz="6" w:space="0" w:color="808080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Дата, время</w:t>
            </w:r>
          </w:p>
        </w:tc>
        <w:tc>
          <w:tcPr>
            <w:tcW w:w="1559" w:type="dxa"/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взятия пробы</w:t>
            </w:r>
          </w:p>
        </w:tc>
        <w:tc>
          <w:tcPr>
            <w:tcW w:w="3262" w:type="dxa"/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Обнаруженные группы</w:t>
            </w:r>
          </w:p>
        </w:tc>
        <w:tc>
          <w:tcPr>
            <w:tcW w:w="1515" w:type="dxa"/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Индекс</w:t>
            </w: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03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Вудивисса</w:t>
            </w:r>
            <w:proofErr w:type="spellEnd"/>
          </w:p>
        </w:tc>
        <w:tc>
          <w:tcPr>
            <w:tcW w:w="1472" w:type="dxa"/>
            <w:tcBorders>
              <w:right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Индекс Майера</w:t>
            </w:r>
          </w:p>
        </w:tc>
      </w:tr>
      <w:tr w:rsidR="00BF3B13" w:rsidRPr="00085D7C" w:rsidTr="00BF3B13">
        <w:trPr>
          <w:trHeight w:val="1432"/>
        </w:trPr>
        <w:tc>
          <w:tcPr>
            <w:tcW w:w="1939" w:type="dxa"/>
            <w:tcBorders>
              <w:bottom w:val="single" w:sz="6" w:space="0" w:color="FFFFFF"/>
              <w:right w:val="single" w:sz="6" w:space="0" w:color="808080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07.07.2020</w:t>
            </w: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9-00 – 16-00</w:t>
            </w:r>
          </w:p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Створ №1</w:t>
            </w:r>
          </w:p>
        </w:tc>
        <w:tc>
          <w:tcPr>
            <w:tcW w:w="3262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Ручейники (2 вида),  двухстворчатые моллюски,</w:t>
            </w:r>
          </w:p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личинки: стрекоз, </w:t>
            </w:r>
            <w:proofErr w:type="spellStart"/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вислокрылок</w:t>
            </w:r>
            <w:proofErr w:type="spellEnd"/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,   мотыль, улитки, пиявки.</w:t>
            </w:r>
          </w:p>
        </w:tc>
        <w:tc>
          <w:tcPr>
            <w:tcW w:w="1515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808080"/>
              <w:bottom w:val="single" w:sz="6" w:space="0" w:color="FFFFFF"/>
              <w:right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F3B13" w:rsidRPr="00085D7C" w:rsidTr="00BF3B13">
        <w:trPr>
          <w:trHeight w:val="1255"/>
        </w:trPr>
        <w:tc>
          <w:tcPr>
            <w:tcW w:w="1939" w:type="dxa"/>
            <w:tcBorders>
              <w:right w:val="single" w:sz="6" w:space="0" w:color="808080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08.07.2020</w:t>
            </w: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10-00 – 16</w:t>
            </w: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-00</w:t>
            </w: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Створ №2</w:t>
            </w:r>
          </w:p>
        </w:tc>
        <w:tc>
          <w:tcPr>
            <w:tcW w:w="3262" w:type="dxa"/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Ручейники (1 вид), личинки: стрекоз, комаров, бокопла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в, водяной ослик, мотыль, черви,</w:t>
            </w: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пиявки.</w:t>
            </w:r>
            <w:proofErr w:type="gramEnd"/>
          </w:p>
        </w:tc>
        <w:tc>
          <w:tcPr>
            <w:tcW w:w="1515" w:type="dxa"/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2" w:type="dxa"/>
            <w:tcBorders>
              <w:right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F3B13" w:rsidRPr="00085D7C" w:rsidTr="00BF3B13">
        <w:trPr>
          <w:trHeight w:val="1416"/>
        </w:trPr>
        <w:tc>
          <w:tcPr>
            <w:tcW w:w="1939" w:type="dxa"/>
            <w:tcBorders>
              <w:top w:val="single" w:sz="6" w:space="0" w:color="808080"/>
              <w:bottom w:val="single" w:sz="6" w:space="0" w:color="FFFFFF"/>
              <w:right w:val="single" w:sz="6" w:space="0" w:color="808080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09.07.2020</w:t>
            </w: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10-00 – 16</w:t>
            </w: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-00</w:t>
            </w: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Створ №3</w:t>
            </w:r>
          </w:p>
        </w:tc>
        <w:tc>
          <w:tcPr>
            <w:tcW w:w="3262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Ручейники (1 вид), водяной ослик, личинки: </w:t>
            </w:r>
            <w:proofErr w:type="spellStart"/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вислокрылок</w:t>
            </w:r>
            <w:proofErr w:type="spellEnd"/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, стрекоз, пиявки, бокоплав, мотыль, черви.</w:t>
            </w:r>
            <w:proofErr w:type="gramEnd"/>
          </w:p>
        </w:tc>
        <w:tc>
          <w:tcPr>
            <w:tcW w:w="1515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single" w:sz="6" w:space="0" w:color="808080"/>
              <w:bottom w:val="single" w:sz="6" w:space="0" w:color="FFFFFF"/>
              <w:right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BF3B13" w:rsidRPr="00085D7C" w:rsidTr="00BF3B13">
        <w:trPr>
          <w:trHeight w:val="1407"/>
        </w:trPr>
        <w:tc>
          <w:tcPr>
            <w:tcW w:w="1939" w:type="dxa"/>
            <w:tcBorders>
              <w:right w:val="single" w:sz="6" w:space="0" w:color="808080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10.07.2020</w:t>
            </w: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10-00 – 16</w:t>
            </w: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-00</w:t>
            </w: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Створ №4</w:t>
            </w:r>
          </w:p>
        </w:tc>
        <w:tc>
          <w:tcPr>
            <w:tcW w:w="3262" w:type="dxa"/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Ручейники (2 вида), ослик, личинки: стрекоз, комаров, двухстворчатые моллюски,</w:t>
            </w:r>
          </w:p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бокоплав, </w:t>
            </w:r>
            <w:proofErr w:type="spellStart"/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хирономиды</w:t>
            </w:r>
            <w:proofErr w:type="spellEnd"/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, мотыль.</w:t>
            </w:r>
          </w:p>
        </w:tc>
        <w:tc>
          <w:tcPr>
            <w:tcW w:w="1515" w:type="dxa"/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72" w:type="dxa"/>
            <w:tcBorders>
              <w:right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</w:tr>
      <w:tr w:rsidR="00BF3B13" w:rsidRPr="00085D7C" w:rsidTr="00BF3B13">
        <w:trPr>
          <w:trHeight w:val="1132"/>
        </w:trPr>
        <w:tc>
          <w:tcPr>
            <w:tcW w:w="1939" w:type="dxa"/>
            <w:tcBorders>
              <w:right w:val="single" w:sz="6" w:space="0" w:color="808080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11.07.2020</w:t>
            </w: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10-00 – 15</w:t>
            </w: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-00</w:t>
            </w:r>
          </w:p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Створ №5</w:t>
            </w:r>
          </w:p>
        </w:tc>
        <w:tc>
          <w:tcPr>
            <w:tcW w:w="3262" w:type="dxa"/>
            <w:shd w:val="solid" w:color="C0C0C0" w:fill="FFFFFF" w:themeFill="background1"/>
          </w:tcPr>
          <w:p w:rsidR="00BF3B13" w:rsidRPr="00CA2C72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Подёнка (1вид), ручейники</w:t>
            </w:r>
          </w:p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 вида), вод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яной ослик,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хирономиды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мотыль,</w:t>
            </w: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пиявки.</w:t>
            </w:r>
          </w:p>
        </w:tc>
        <w:tc>
          <w:tcPr>
            <w:tcW w:w="1515" w:type="dxa"/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72" w:type="dxa"/>
            <w:tcBorders>
              <w:right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BF3B13" w:rsidRPr="00085D7C" w:rsidTr="00BF3B13">
        <w:trPr>
          <w:trHeight w:val="55"/>
        </w:trPr>
        <w:tc>
          <w:tcPr>
            <w:tcW w:w="1939" w:type="dxa"/>
            <w:tcBorders>
              <w:top w:val="single" w:sz="6" w:space="0" w:color="808080"/>
              <w:right w:val="single" w:sz="6" w:space="0" w:color="808080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2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631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показатель</w:t>
            </w:r>
          </w:p>
        </w:tc>
        <w:tc>
          <w:tcPr>
            <w:tcW w:w="1515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5,6</w:t>
            </w:r>
          </w:p>
        </w:tc>
        <w:tc>
          <w:tcPr>
            <w:tcW w:w="1472" w:type="dxa"/>
            <w:tcBorders>
              <w:top w:val="single" w:sz="6" w:space="0" w:color="808080"/>
              <w:bottom w:val="single" w:sz="6" w:space="0" w:color="FFFFFF"/>
              <w:right w:val="single" w:sz="6" w:space="0" w:color="FFFFFF"/>
            </w:tcBorders>
            <w:shd w:val="solid" w:color="C0C0C0" w:fill="FFFFFF" w:themeFill="background1"/>
          </w:tcPr>
          <w:p w:rsidR="00BF3B13" w:rsidRPr="00903631" w:rsidRDefault="00BF3B13" w:rsidP="00B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14,2</w:t>
            </w:r>
          </w:p>
        </w:tc>
      </w:tr>
    </w:tbl>
    <w:p w:rsidR="00901872" w:rsidRDefault="00901872" w:rsidP="00901872"/>
    <w:p w:rsidR="00BF3B13" w:rsidRPr="00BF3B13" w:rsidRDefault="00B560F9" w:rsidP="00BF3B13">
      <w:pPr>
        <w:tabs>
          <w:tab w:val="left" w:pos="7393"/>
          <w:tab w:val="right" w:pos="1034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10</w:t>
      </w:r>
      <w:r w:rsidR="00903631" w:rsidRPr="00DF5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03631" w:rsidRPr="00DF57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Сводная таблица проб </w:t>
      </w:r>
      <w:proofErr w:type="spellStart"/>
      <w:r w:rsidR="00903631" w:rsidRPr="00DF57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макроз</w:t>
      </w:r>
      <w:r w:rsidR="00BD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ообентоса</w:t>
      </w:r>
      <w:proofErr w:type="spellEnd"/>
      <w:r w:rsidR="00BD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реки </w:t>
      </w:r>
      <w:proofErr w:type="spellStart"/>
      <w:r w:rsidR="00BD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Мартынчик</w:t>
      </w:r>
      <w:proofErr w:type="spellEnd"/>
      <w:r w:rsidR="00BD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 2020</w:t>
      </w:r>
      <w:r w:rsidR="00903631" w:rsidRPr="00DF57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</w:p>
    <w:p w:rsidR="00BF3B13" w:rsidRDefault="00BF3B13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7D9" w:rsidRDefault="00A707D9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7D9" w:rsidRDefault="00A707D9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7D9" w:rsidRDefault="00A707D9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7D9" w:rsidRDefault="00A707D9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7D9" w:rsidRDefault="00A707D9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158" w:rsidRDefault="00D03158" w:rsidP="005A0BF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158" w:rsidRDefault="00D03158" w:rsidP="00BF3B13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13" w:rsidRDefault="00BF3B13" w:rsidP="00BF3B13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59A" w:rsidRDefault="00DF574F" w:rsidP="00BF3B13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56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 11</w:t>
      </w:r>
      <w:r w:rsidR="00BF3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A2C72" w:rsidRPr="00DF574F" w:rsidRDefault="00DF574F" w:rsidP="00BF3B13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Химический анализ</w:t>
      </w:r>
      <w:r w:rsidR="00A7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воды по створам за 2020</w:t>
      </w:r>
      <w:r w:rsidRPr="00DF5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F33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(лаборатория НКВ-р)</w:t>
      </w:r>
    </w:p>
    <w:tbl>
      <w:tblPr>
        <w:tblpPr w:leftFromText="180" w:rightFromText="180" w:vertAnchor="text" w:horzAnchor="margin" w:tblpX="-176" w:tblpY="29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276"/>
        <w:gridCol w:w="1276"/>
        <w:gridCol w:w="1559"/>
        <w:gridCol w:w="2126"/>
      </w:tblGrid>
      <w:tr w:rsidR="00DF574F" w:rsidRPr="00DF574F" w:rsidTr="00DF574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Определяемые показатели (мг/л)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</w:t>
            </w:r>
          </w:p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</w:t>
            </w:r>
          </w:p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</w:t>
            </w:r>
          </w:p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</w:t>
            </w:r>
          </w:p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DF574F" w:rsidRPr="00DF574F" w:rsidRDefault="00DF574F" w:rsidP="00DF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</w:tr>
      <w:tr w:rsidR="00DF574F" w:rsidRPr="00DF574F" w:rsidTr="00DF574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7,15</w:t>
            </w:r>
          </w:p>
        </w:tc>
      </w:tr>
      <w:tr w:rsidR="00DF574F" w:rsidRPr="00DF574F" w:rsidTr="00DF574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Сульфаты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DF574F"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</w:tr>
      <w:tr w:rsidR="00DF574F" w:rsidRPr="00DF574F" w:rsidTr="00DF574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 и аммоний-ион</w:t>
            </w:r>
          </w:p>
          <w:p w:rsidR="00DF574F" w:rsidRPr="00DF574F" w:rsidRDefault="00DF574F" w:rsidP="00DF5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азоту)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EC2E93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EC2E93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EC2E93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EC2E93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EC2E93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DF574F" w:rsidRPr="00DF574F" w:rsidTr="00DF574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Нитриты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DF574F" w:rsidRPr="00DF574F" w:rsidTr="00DF574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Нитраты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574F"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574F"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F574F"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5,75</w:t>
            </w:r>
          </w:p>
        </w:tc>
      </w:tr>
      <w:tr w:rsidR="00DF574F" w:rsidRPr="00DF574F" w:rsidTr="00DF574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6A7FB4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7E3D4E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7E3D4E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7E3D4E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DF574F" w:rsidRPr="00DF574F" w:rsidTr="00DF574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7E3D4E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BF0649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BF0649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DF574F" w:rsidRPr="00DF574F" w:rsidTr="00DF574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Жесткость (</w:t>
            </w:r>
            <w:proofErr w:type="spellStart"/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7E3D4E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F574F"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7E3D4E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7,75</w:t>
            </w:r>
          </w:p>
        </w:tc>
      </w:tr>
      <w:tr w:rsidR="00DF574F" w:rsidRPr="00DF574F" w:rsidTr="00DF574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Марганец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7E3D4E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7E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7E3D4E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4F" w:rsidRPr="00DF574F" w:rsidRDefault="007E3D4E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</w:tbl>
    <w:p w:rsidR="00DF574F" w:rsidRPr="00DF574F" w:rsidRDefault="00DF574F" w:rsidP="00DF574F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74F" w:rsidRPr="00DF574F" w:rsidRDefault="00DF574F" w:rsidP="00DF574F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74F" w:rsidRPr="00DF574F" w:rsidRDefault="00DF574F" w:rsidP="00DF574F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74F" w:rsidRPr="00DF574F" w:rsidRDefault="00DF574F" w:rsidP="00DF574F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74F" w:rsidRPr="00DF574F" w:rsidRDefault="00DF574F" w:rsidP="00DF574F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74F" w:rsidRPr="00DF574F" w:rsidRDefault="00DF574F" w:rsidP="00DF574F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56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 12</w:t>
      </w:r>
      <w:r w:rsidRPr="00DF5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F574F" w:rsidRPr="00DF574F" w:rsidRDefault="00DF574F" w:rsidP="00DF574F">
      <w:pPr>
        <w:tabs>
          <w:tab w:val="left" w:pos="-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74F" w:rsidRPr="00DF574F" w:rsidRDefault="00DF574F" w:rsidP="00DF574F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Сравнительная характеристика химического анал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иза воды р.</w:t>
      </w:r>
      <w:r w:rsidR="00A7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Мартынчик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международными нормами</w:t>
      </w:r>
    </w:p>
    <w:p w:rsidR="00DF574F" w:rsidRPr="00DF574F" w:rsidRDefault="00DF574F" w:rsidP="00DF574F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94" w:type="dxa"/>
        <w:tblLook w:val="0000" w:firstRow="0" w:lastRow="0" w:firstColumn="0" w:lastColumn="0" w:noHBand="0" w:noVBand="0"/>
      </w:tblPr>
      <w:tblGrid>
        <w:gridCol w:w="693"/>
        <w:gridCol w:w="2250"/>
        <w:gridCol w:w="1985"/>
        <w:gridCol w:w="1843"/>
        <w:gridCol w:w="1576"/>
        <w:gridCol w:w="1447"/>
      </w:tblGrid>
      <w:tr w:rsidR="00DF574F" w:rsidRPr="00DF574F" w:rsidTr="004B25C6">
        <w:trPr>
          <w:trHeight w:val="6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Определяемые показатели (мг/л)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Результаты исследований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СанПиН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ES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USEPA</w:t>
            </w:r>
          </w:p>
        </w:tc>
      </w:tr>
      <w:tr w:rsidR="00DF574F" w:rsidRPr="00DF574F" w:rsidTr="004B25C6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863138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DF574F" w:rsidRPr="00DF574F" w:rsidTr="004B25C6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863138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DF574F" w:rsidRPr="00DF574F" w:rsidTr="00EC2E93">
        <w:trPr>
          <w:trHeight w:val="5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Аммиак и аммоний-ион (по азоту)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574F" w:rsidRPr="00EC2E93" w:rsidRDefault="00EC2E93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2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ind w:left="-489" w:hanging="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E9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652871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DF574F" w:rsidRPr="00DF574F" w:rsidTr="004B25C6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Нитриты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863138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DF574F" w:rsidRPr="00DF574F" w:rsidTr="004B25C6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Нитраты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863138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</w:t>
            </w:r>
          </w:p>
        </w:tc>
      </w:tr>
      <w:tr w:rsidR="00DF574F" w:rsidRPr="00DF574F" w:rsidTr="004B25C6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Марганец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863138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0,05</w:t>
            </w:r>
          </w:p>
        </w:tc>
      </w:tr>
      <w:tr w:rsidR="00652871" w:rsidRPr="00DF574F" w:rsidTr="004B25C6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871" w:rsidRPr="00DF574F" w:rsidRDefault="00652871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871" w:rsidRPr="00DF574F" w:rsidRDefault="00652871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871" w:rsidRDefault="006A7381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871" w:rsidRPr="00DF574F" w:rsidRDefault="006A7381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871" w:rsidRPr="00DF574F" w:rsidRDefault="006A7381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871" w:rsidRPr="00DF574F" w:rsidRDefault="006A7381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</w:tr>
      <w:tr w:rsidR="00DF574F" w:rsidRPr="00DF574F" w:rsidTr="004B25C6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652871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F574F"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863138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74F" w:rsidRPr="00DF574F" w:rsidRDefault="00DF574F" w:rsidP="00D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F574F" w:rsidRPr="00DF574F" w:rsidRDefault="00DF574F" w:rsidP="00DF57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C72" w:rsidRDefault="00CA2C72" w:rsidP="001A759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2C72" w:rsidRDefault="00CA2C72" w:rsidP="001A759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6620" w:rsidRDefault="00B86620" w:rsidP="001A759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6620" w:rsidRDefault="00B86620" w:rsidP="001A759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6620" w:rsidRDefault="00B86620" w:rsidP="001A759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6620" w:rsidRDefault="00B86620" w:rsidP="001A759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871" w:rsidRDefault="00652871" w:rsidP="001A759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871" w:rsidRDefault="00652871" w:rsidP="001A759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871" w:rsidRDefault="00652871" w:rsidP="001A759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759A" w:rsidRDefault="001A759A" w:rsidP="001A759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Сравнительная характеристика химического анал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иза воды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артынчик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A759A" w:rsidRPr="00DF574F" w:rsidRDefault="001A759A" w:rsidP="001A759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международными нормами</w:t>
      </w:r>
    </w:p>
    <w:p w:rsidR="001A759A" w:rsidRPr="00DF574F" w:rsidRDefault="001A759A" w:rsidP="001A759A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759A" w:rsidRDefault="00CA2C72" w:rsidP="0035220A">
      <w:pPr>
        <w:tabs>
          <w:tab w:val="left" w:pos="634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C1E7E2" wp14:editId="0FE98772">
            <wp:extent cx="6035040" cy="3267986"/>
            <wp:effectExtent l="0" t="0" r="22860" b="2794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220A" w:rsidRDefault="0035220A" w:rsidP="0035220A">
      <w:pPr>
        <w:tabs>
          <w:tab w:val="left" w:pos="634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220A" w:rsidRDefault="0035220A" w:rsidP="0035220A">
      <w:pPr>
        <w:tabs>
          <w:tab w:val="left" w:pos="634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20A" w:rsidRPr="002C6109" w:rsidRDefault="001A759A" w:rsidP="0035220A">
      <w:pPr>
        <w:tabs>
          <w:tab w:val="left" w:pos="634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15D626" wp14:editId="6EC55CF9">
            <wp:extent cx="5907820" cy="3562184"/>
            <wp:effectExtent l="0" t="0" r="17145" b="1968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35220A" w:rsidRPr="002C6109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FF" w:rsidRDefault="00AC42FF" w:rsidP="005C326F">
      <w:pPr>
        <w:spacing w:after="0" w:line="240" w:lineRule="auto"/>
      </w:pPr>
      <w:r>
        <w:separator/>
      </w:r>
    </w:p>
  </w:endnote>
  <w:endnote w:type="continuationSeparator" w:id="0">
    <w:p w:rsidR="00AC42FF" w:rsidRDefault="00AC42FF" w:rsidP="005C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62330"/>
      <w:docPartObj>
        <w:docPartGallery w:val="Page Numbers (Bottom of Page)"/>
        <w:docPartUnique/>
      </w:docPartObj>
    </w:sdtPr>
    <w:sdtContent>
      <w:p w:rsidR="00F11FB6" w:rsidRDefault="00F11F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D0D">
          <w:rPr>
            <w:noProof/>
          </w:rPr>
          <w:t>4</w:t>
        </w:r>
        <w:r>
          <w:fldChar w:fldCharType="end"/>
        </w:r>
      </w:p>
    </w:sdtContent>
  </w:sdt>
  <w:p w:rsidR="00F11FB6" w:rsidRDefault="00F11F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FF" w:rsidRDefault="00AC42FF" w:rsidP="005C326F">
      <w:pPr>
        <w:spacing w:after="0" w:line="240" w:lineRule="auto"/>
      </w:pPr>
      <w:r>
        <w:separator/>
      </w:r>
    </w:p>
  </w:footnote>
  <w:footnote w:type="continuationSeparator" w:id="0">
    <w:p w:rsidR="00AC42FF" w:rsidRDefault="00AC42FF" w:rsidP="005C3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7014"/>
    <w:multiLevelType w:val="hybridMultilevel"/>
    <w:tmpl w:val="EF368F4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72672F"/>
    <w:multiLevelType w:val="hybridMultilevel"/>
    <w:tmpl w:val="86A281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D4B2A9E"/>
    <w:multiLevelType w:val="hybridMultilevel"/>
    <w:tmpl w:val="39B43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4C"/>
    <w:rsid w:val="00021EAA"/>
    <w:rsid w:val="00034F07"/>
    <w:rsid w:val="00085D7C"/>
    <w:rsid w:val="000B427C"/>
    <w:rsid w:val="0010236C"/>
    <w:rsid w:val="00110666"/>
    <w:rsid w:val="001278B3"/>
    <w:rsid w:val="00144B7A"/>
    <w:rsid w:val="00156036"/>
    <w:rsid w:val="00177CC8"/>
    <w:rsid w:val="001A5C32"/>
    <w:rsid w:val="001A759A"/>
    <w:rsid w:val="001C04C1"/>
    <w:rsid w:val="001C1D39"/>
    <w:rsid w:val="001C47A4"/>
    <w:rsid w:val="001D3856"/>
    <w:rsid w:val="001D5D03"/>
    <w:rsid w:val="002048BC"/>
    <w:rsid w:val="00223266"/>
    <w:rsid w:val="0026513D"/>
    <w:rsid w:val="002701A0"/>
    <w:rsid w:val="002A247D"/>
    <w:rsid w:val="002C6109"/>
    <w:rsid w:val="002F3A5C"/>
    <w:rsid w:val="00327454"/>
    <w:rsid w:val="00341E2E"/>
    <w:rsid w:val="0035220A"/>
    <w:rsid w:val="00360C5B"/>
    <w:rsid w:val="00364325"/>
    <w:rsid w:val="00372480"/>
    <w:rsid w:val="003839C2"/>
    <w:rsid w:val="003B2FCE"/>
    <w:rsid w:val="003C3091"/>
    <w:rsid w:val="003E2A27"/>
    <w:rsid w:val="003F50BC"/>
    <w:rsid w:val="00401524"/>
    <w:rsid w:val="00407C48"/>
    <w:rsid w:val="00410465"/>
    <w:rsid w:val="00485A78"/>
    <w:rsid w:val="004A434E"/>
    <w:rsid w:val="004B25C6"/>
    <w:rsid w:val="004B7A49"/>
    <w:rsid w:val="004E5EFD"/>
    <w:rsid w:val="004F1461"/>
    <w:rsid w:val="00504DC9"/>
    <w:rsid w:val="00514863"/>
    <w:rsid w:val="00534134"/>
    <w:rsid w:val="00545286"/>
    <w:rsid w:val="0058691B"/>
    <w:rsid w:val="005A0BFA"/>
    <w:rsid w:val="005B27A5"/>
    <w:rsid w:val="005C326F"/>
    <w:rsid w:val="005C7AC9"/>
    <w:rsid w:val="005E7593"/>
    <w:rsid w:val="00600395"/>
    <w:rsid w:val="00624228"/>
    <w:rsid w:val="00646A21"/>
    <w:rsid w:val="00652871"/>
    <w:rsid w:val="00661BFB"/>
    <w:rsid w:val="006642AC"/>
    <w:rsid w:val="0066620A"/>
    <w:rsid w:val="00687C2A"/>
    <w:rsid w:val="006A7381"/>
    <w:rsid w:val="006A7FB4"/>
    <w:rsid w:val="006B08EB"/>
    <w:rsid w:val="006B4C60"/>
    <w:rsid w:val="006E52ED"/>
    <w:rsid w:val="0071396A"/>
    <w:rsid w:val="00720B80"/>
    <w:rsid w:val="00746F1B"/>
    <w:rsid w:val="00753D9E"/>
    <w:rsid w:val="00755642"/>
    <w:rsid w:val="00767558"/>
    <w:rsid w:val="0079115B"/>
    <w:rsid w:val="007A22E7"/>
    <w:rsid w:val="007B526B"/>
    <w:rsid w:val="007C0E45"/>
    <w:rsid w:val="007C273E"/>
    <w:rsid w:val="007C36C9"/>
    <w:rsid w:val="007D2E3C"/>
    <w:rsid w:val="007E3D4E"/>
    <w:rsid w:val="008001C9"/>
    <w:rsid w:val="00803C44"/>
    <w:rsid w:val="00804A8E"/>
    <w:rsid w:val="00810ED2"/>
    <w:rsid w:val="00823378"/>
    <w:rsid w:val="0083460E"/>
    <w:rsid w:val="00836046"/>
    <w:rsid w:val="00863138"/>
    <w:rsid w:val="00870C23"/>
    <w:rsid w:val="008B4F0E"/>
    <w:rsid w:val="008C2EED"/>
    <w:rsid w:val="00901872"/>
    <w:rsid w:val="00903631"/>
    <w:rsid w:val="00934B6E"/>
    <w:rsid w:val="00955884"/>
    <w:rsid w:val="00956FAF"/>
    <w:rsid w:val="0097155E"/>
    <w:rsid w:val="00974162"/>
    <w:rsid w:val="00985F4C"/>
    <w:rsid w:val="00991D0B"/>
    <w:rsid w:val="009F2657"/>
    <w:rsid w:val="00A238ED"/>
    <w:rsid w:val="00A412EC"/>
    <w:rsid w:val="00A574FE"/>
    <w:rsid w:val="00A630FD"/>
    <w:rsid w:val="00A67D75"/>
    <w:rsid w:val="00A707D9"/>
    <w:rsid w:val="00A71A68"/>
    <w:rsid w:val="00A93815"/>
    <w:rsid w:val="00AA02AC"/>
    <w:rsid w:val="00AA6B9A"/>
    <w:rsid w:val="00AC42FF"/>
    <w:rsid w:val="00AC622F"/>
    <w:rsid w:val="00AD1236"/>
    <w:rsid w:val="00B03C67"/>
    <w:rsid w:val="00B1507A"/>
    <w:rsid w:val="00B310C2"/>
    <w:rsid w:val="00B47300"/>
    <w:rsid w:val="00B5446D"/>
    <w:rsid w:val="00B560F9"/>
    <w:rsid w:val="00B60AA9"/>
    <w:rsid w:val="00B70DB1"/>
    <w:rsid w:val="00B71C8B"/>
    <w:rsid w:val="00B86620"/>
    <w:rsid w:val="00BC37EB"/>
    <w:rsid w:val="00BC416A"/>
    <w:rsid w:val="00BC4648"/>
    <w:rsid w:val="00BD0374"/>
    <w:rsid w:val="00BD240A"/>
    <w:rsid w:val="00BF0649"/>
    <w:rsid w:val="00BF3B13"/>
    <w:rsid w:val="00C06E41"/>
    <w:rsid w:val="00C2366D"/>
    <w:rsid w:val="00C46BCC"/>
    <w:rsid w:val="00C61262"/>
    <w:rsid w:val="00C70D0D"/>
    <w:rsid w:val="00C72BEA"/>
    <w:rsid w:val="00C91C35"/>
    <w:rsid w:val="00CA2C72"/>
    <w:rsid w:val="00CD3AF1"/>
    <w:rsid w:val="00CD6583"/>
    <w:rsid w:val="00CF0182"/>
    <w:rsid w:val="00D03158"/>
    <w:rsid w:val="00D84111"/>
    <w:rsid w:val="00DC1894"/>
    <w:rsid w:val="00DD6438"/>
    <w:rsid w:val="00DF574F"/>
    <w:rsid w:val="00E0604A"/>
    <w:rsid w:val="00E16FAC"/>
    <w:rsid w:val="00E26E7B"/>
    <w:rsid w:val="00E57E01"/>
    <w:rsid w:val="00E75ADD"/>
    <w:rsid w:val="00EA6C63"/>
    <w:rsid w:val="00EB2EFA"/>
    <w:rsid w:val="00EC2E93"/>
    <w:rsid w:val="00F05959"/>
    <w:rsid w:val="00F11FB6"/>
    <w:rsid w:val="00F12719"/>
    <w:rsid w:val="00F174E3"/>
    <w:rsid w:val="00F212E0"/>
    <w:rsid w:val="00F33031"/>
    <w:rsid w:val="00F37E57"/>
    <w:rsid w:val="00F44795"/>
    <w:rsid w:val="00F74771"/>
    <w:rsid w:val="00F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72480"/>
    <w:pPr>
      <w:widowControl w:val="0"/>
      <w:autoSpaceDE w:val="0"/>
      <w:autoSpaceDN w:val="0"/>
      <w:adjustRightInd w:val="0"/>
      <w:spacing w:after="0" w:line="276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72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372480"/>
    <w:pPr>
      <w:widowControl w:val="0"/>
      <w:autoSpaceDE w:val="0"/>
      <w:autoSpaceDN w:val="0"/>
      <w:adjustRightInd w:val="0"/>
      <w:spacing w:after="0" w:line="271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372480"/>
    <w:rPr>
      <w:rFonts w:ascii="Times New Roman" w:hAnsi="Times New Roman" w:cs="Times New Roman"/>
      <w:sz w:val="22"/>
      <w:szCs w:val="22"/>
    </w:rPr>
  </w:style>
  <w:style w:type="character" w:customStyle="1" w:styleId="FontStyle102">
    <w:name w:val="Font Style102"/>
    <w:basedOn w:val="a0"/>
    <w:uiPriority w:val="99"/>
    <w:rsid w:val="003F50BC"/>
    <w:rPr>
      <w:rFonts w:ascii="Segoe UI" w:hAnsi="Segoe UI" w:cs="Segoe UI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144B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D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C3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326F"/>
  </w:style>
  <w:style w:type="paragraph" w:styleId="a8">
    <w:name w:val="footer"/>
    <w:basedOn w:val="a"/>
    <w:link w:val="a9"/>
    <w:uiPriority w:val="99"/>
    <w:unhideWhenUsed/>
    <w:rsid w:val="005C3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326F"/>
  </w:style>
  <w:style w:type="paragraph" w:styleId="aa">
    <w:name w:val="Normal (Web)"/>
    <w:basedOn w:val="a"/>
    <w:uiPriority w:val="99"/>
    <w:semiHidden/>
    <w:unhideWhenUsed/>
    <w:rsid w:val="0066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C36C9"/>
    <w:pPr>
      <w:spacing w:after="0" w:line="240" w:lineRule="auto"/>
    </w:pPr>
  </w:style>
  <w:style w:type="table" w:styleId="ac">
    <w:name w:val="Table Grid"/>
    <w:basedOn w:val="a1"/>
    <w:uiPriority w:val="59"/>
    <w:rsid w:val="007C3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c"/>
    <w:uiPriority w:val="59"/>
    <w:rsid w:val="00F4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72480"/>
    <w:pPr>
      <w:widowControl w:val="0"/>
      <w:autoSpaceDE w:val="0"/>
      <w:autoSpaceDN w:val="0"/>
      <w:adjustRightInd w:val="0"/>
      <w:spacing w:after="0" w:line="276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72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372480"/>
    <w:pPr>
      <w:widowControl w:val="0"/>
      <w:autoSpaceDE w:val="0"/>
      <w:autoSpaceDN w:val="0"/>
      <w:adjustRightInd w:val="0"/>
      <w:spacing w:after="0" w:line="271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372480"/>
    <w:rPr>
      <w:rFonts w:ascii="Times New Roman" w:hAnsi="Times New Roman" w:cs="Times New Roman"/>
      <w:sz w:val="22"/>
      <w:szCs w:val="22"/>
    </w:rPr>
  </w:style>
  <w:style w:type="character" w:customStyle="1" w:styleId="FontStyle102">
    <w:name w:val="Font Style102"/>
    <w:basedOn w:val="a0"/>
    <w:uiPriority w:val="99"/>
    <w:rsid w:val="003F50BC"/>
    <w:rPr>
      <w:rFonts w:ascii="Segoe UI" w:hAnsi="Segoe UI" w:cs="Segoe UI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144B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D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C3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326F"/>
  </w:style>
  <w:style w:type="paragraph" w:styleId="a8">
    <w:name w:val="footer"/>
    <w:basedOn w:val="a"/>
    <w:link w:val="a9"/>
    <w:uiPriority w:val="99"/>
    <w:unhideWhenUsed/>
    <w:rsid w:val="005C3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326F"/>
  </w:style>
  <w:style w:type="paragraph" w:styleId="aa">
    <w:name w:val="Normal (Web)"/>
    <w:basedOn w:val="a"/>
    <w:uiPriority w:val="99"/>
    <w:semiHidden/>
    <w:unhideWhenUsed/>
    <w:rsid w:val="0066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C36C9"/>
    <w:pPr>
      <w:spacing w:after="0" w:line="240" w:lineRule="auto"/>
    </w:pPr>
  </w:style>
  <w:style w:type="table" w:styleId="ac">
    <w:name w:val="Table Grid"/>
    <w:basedOn w:val="a1"/>
    <w:uiPriority w:val="59"/>
    <w:rsid w:val="007C3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c"/>
    <w:uiPriority w:val="59"/>
    <w:rsid w:val="00F4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ae.ru/ru/publishing/order.html" TargetMode="External"/><Relationship Id="rId1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Доля</a:t>
            </a:r>
            <a:r>
              <a:rPr lang="ru-RU" baseline="0"/>
              <a:t> разрушенных участков %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1309784193642458E-2"/>
          <c:y val="0.1471331708536433"/>
          <c:w val="0.92628280839895016"/>
          <c:h val="0.733119066684781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створ 1</c:v>
                </c:pt>
                <c:pt idx="1">
                  <c:v>створ2</c:v>
                </c:pt>
                <c:pt idx="2">
                  <c:v>створ 3</c:v>
                </c:pt>
                <c:pt idx="3">
                  <c:v>створ 4</c:v>
                </c:pt>
                <c:pt idx="4">
                  <c:v>створ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7.4</c:v>
                </c:pt>
                <c:pt idx="1">
                  <c:v>7.6</c:v>
                </c:pt>
                <c:pt idx="2">
                  <c:v>6.5</c:v>
                </c:pt>
                <c:pt idx="3">
                  <c:v>5.5</c:v>
                </c:pt>
                <c:pt idx="4">
                  <c:v>5.0999999999999996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створ 1</c:v>
                </c:pt>
                <c:pt idx="1">
                  <c:v>створ2</c:v>
                </c:pt>
                <c:pt idx="2">
                  <c:v>створ 3</c:v>
                </c:pt>
                <c:pt idx="3">
                  <c:v>створ 4</c:v>
                </c:pt>
                <c:pt idx="4">
                  <c:v>створ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створ 1</c:v>
                </c:pt>
                <c:pt idx="1">
                  <c:v>створ2</c:v>
                </c:pt>
                <c:pt idx="2">
                  <c:v>створ 3</c:v>
                </c:pt>
                <c:pt idx="3">
                  <c:v>створ 4</c:v>
                </c:pt>
                <c:pt idx="4">
                  <c:v>створ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251211264"/>
        <c:axId val="209514432"/>
      </c:barChart>
      <c:catAx>
        <c:axId val="251211264"/>
        <c:scaling>
          <c:orientation val="minMax"/>
        </c:scaling>
        <c:delete val="0"/>
        <c:axPos val="b"/>
        <c:majorTickMark val="none"/>
        <c:minorTickMark val="none"/>
        <c:tickLblPos val="nextTo"/>
        <c:crossAx val="209514432"/>
        <c:crosses val="autoZero"/>
        <c:auto val="1"/>
        <c:lblAlgn val="ctr"/>
        <c:lblOffset val="100"/>
        <c:noMultiLvlLbl val="0"/>
      </c:catAx>
      <c:valAx>
        <c:axId val="2095144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121126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исследований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Хлориды</c:v>
                </c:pt>
                <c:pt idx="1">
                  <c:v>Сульфаты</c:v>
                </c:pt>
                <c:pt idx="2">
                  <c:v>Нитраты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7.9</c:v>
                </c:pt>
                <c:pt idx="1">
                  <c:v>60.3</c:v>
                </c:pt>
                <c:pt idx="2">
                  <c:v>5.75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Нормы СанПин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Хлориды</c:v>
                </c:pt>
                <c:pt idx="1">
                  <c:v>Сульфаты</c:v>
                </c:pt>
                <c:pt idx="2">
                  <c:v>Нитраты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350</c:v>
                </c:pt>
                <c:pt idx="1">
                  <c:v>500</c:v>
                </c:pt>
                <c:pt idx="2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Нормы ЕS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Хлориды</c:v>
                </c:pt>
                <c:pt idx="1">
                  <c:v>Сульфаты</c:v>
                </c:pt>
                <c:pt idx="2">
                  <c:v>Нитраты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250</c:v>
                </c:pt>
                <c:pt idx="1">
                  <c:v>250</c:v>
                </c:pt>
                <c:pt idx="2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Нормы USEPA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Хлориды</c:v>
                </c:pt>
                <c:pt idx="1">
                  <c:v>Сульфаты</c:v>
                </c:pt>
                <c:pt idx="2">
                  <c:v>Нитраты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250</c:v>
                </c:pt>
                <c:pt idx="1">
                  <c:v>250</c:v>
                </c:pt>
                <c:pt idx="2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325312"/>
        <c:axId val="209740352"/>
      </c:barChart>
      <c:catAx>
        <c:axId val="125325312"/>
        <c:scaling>
          <c:orientation val="minMax"/>
        </c:scaling>
        <c:delete val="0"/>
        <c:axPos val="b"/>
        <c:majorTickMark val="out"/>
        <c:minorTickMark val="none"/>
        <c:tickLblPos val="nextTo"/>
        <c:crossAx val="209740352"/>
        <c:crosses val="autoZero"/>
        <c:auto val="1"/>
        <c:lblAlgn val="ctr"/>
        <c:lblOffset val="100"/>
        <c:noMultiLvlLbl val="0"/>
      </c:catAx>
      <c:valAx>
        <c:axId val="209740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325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исследований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Аммиак</c:v>
                </c:pt>
                <c:pt idx="1">
                  <c:v>Нитриты</c:v>
                </c:pt>
                <c:pt idx="2">
                  <c:v>Марганец</c:v>
                </c:pt>
                <c:pt idx="3">
                  <c:v>Ph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0.52</c:v>
                </c:pt>
                <c:pt idx="1">
                  <c:v>5.75</c:v>
                </c:pt>
                <c:pt idx="2">
                  <c:v>7.0000000000000007E-2</c:v>
                </c:pt>
                <c:pt idx="3">
                  <c:v>7.15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Нормы СанПин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Аммиак</c:v>
                </c:pt>
                <c:pt idx="1">
                  <c:v>Нитриты</c:v>
                </c:pt>
                <c:pt idx="2">
                  <c:v>Марганец</c:v>
                </c:pt>
                <c:pt idx="3">
                  <c:v>Ph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1.5</c:v>
                </c:pt>
                <c:pt idx="1">
                  <c:v>45</c:v>
                </c:pt>
                <c:pt idx="2">
                  <c:v>0.1</c:v>
                </c:pt>
                <c:pt idx="3">
                  <c:v>8.5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Нормы ES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Аммиак</c:v>
                </c:pt>
                <c:pt idx="1">
                  <c:v>Нитриты</c:v>
                </c:pt>
                <c:pt idx="2">
                  <c:v>Марганец</c:v>
                </c:pt>
                <c:pt idx="3">
                  <c:v>Ph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0.5</c:v>
                </c:pt>
                <c:pt idx="1">
                  <c:v>50</c:v>
                </c:pt>
                <c:pt idx="2">
                  <c:v>0.1</c:v>
                </c:pt>
                <c:pt idx="3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Нормы USEPA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Аммиак</c:v>
                </c:pt>
                <c:pt idx="1">
                  <c:v>Нитриты</c:v>
                </c:pt>
                <c:pt idx="2">
                  <c:v>Марганец</c:v>
                </c:pt>
                <c:pt idx="3">
                  <c:v>Ph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0.5</c:v>
                </c:pt>
                <c:pt idx="1">
                  <c:v>44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129728"/>
        <c:axId val="245132672"/>
      </c:barChart>
      <c:catAx>
        <c:axId val="157129728"/>
        <c:scaling>
          <c:orientation val="minMax"/>
        </c:scaling>
        <c:delete val="0"/>
        <c:axPos val="b"/>
        <c:majorTickMark val="out"/>
        <c:minorTickMark val="none"/>
        <c:tickLblPos val="nextTo"/>
        <c:crossAx val="245132672"/>
        <c:crosses val="autoZero"/>
        <c:auto val="1"/>
        <c:lblAlgn val="ctr"/>
        <c:lblOffset val="100"/>
        <c:noMultiLvlLbl val="0"/>
      </c:catAx>
      <c:valAx>
        <c:axId val="245132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129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95C9B-2BF2-4E60-A3BF-E9BDB40D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5516</Words>
  <Characters>31443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Шаталов</dc:creator>
  <cp:lastModifiedBy>User</cp:lastModifiedBy>
  <cp:revision>65</cp:revision>
  <cp:lastPrinted>2020-11-02T13:21:00Z</cp:lastPrinted>
  <dcterms:created xsi:type="dcterms:W3CDTF">2015-11-21T10:21:00Z</dcterms:created>
  <dcterms:modified xsi:type="dcterms:W3CDTF">2021-01-14T07:58:00Z</dcterms:modified>
</cp:coreProperties>
</file>