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  <w:r w:rsidRPr="001A366C">
        <w:rPr>
          <w:rFonts w:ascii="Times New Roman" w:eastAsia="Andale Sans UI" w:hAnsi="Times New Roman"/>
          <w:b/>
          <w:caps/>
          <w:kern w:val="1"/>
          <w:sz w:val="28"/>
          <w:szCs w:val="28"/>
        </w:rPr>
        <w:t xml:space="preserve">МБОУ «Гимназия № 28» Вахитовского района г. Казани 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2571E5" w:rsidRDefault="002571E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2571E5" w:rsidRDefault="002571E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2571E5" w:rsidRDefault="002571E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2571E5" w:rsidRPr="001A366C" w:rsidRDefault="002571E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</w:p>
    <w:p w:rsidR="00C80AA5" w:rsidRPr="001A366C" w:rsidRDefault="00C80AA5" w:rsidP="001A366C">
      <w:pPr>
        <w:spacing w:before="240" w:after="60" w:line="240" w:lineRule="auto"/>
        <w:jc w:val="center"/>
        <w:outlineLvl w:val="6"/>
        <w:rPr>
          <w:rFonts w:ascii="Times New Roman" w:hAnsi="Times New Roman"/>
          <w:sz w:val="28"/>
          <w:szCs w:val="28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Всероссийский конкурс юных исследователей окружающей среды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  <w:r w:rsidRPr="001A366C">
        <w:rPr>
          <w:rFonts w:ascii="Times New Roman" w:eastAsia="Andale Sans UI" w:hAnsi="Times New Roman"/>
          <w:kern w:val="1"/>
          <w:sz w:val="28"/>
          <w:szCs w:val="28"/>
          <w:u w:val="single"/>
        </w:rPr>
        <w:t xml:space="preserve">Номинация: </w:t>
      </w:r>
      <w:r w:rsidRPr="001A366C">
        <w:rPr>
          <w:rFonts w:ascii="Times New Roman" w:hAnsi="Times New Roman"/>
          <w:sz w:val="28"/>
          <w:szCs w:val="28"/>
          <w:u w:val="single"/>
        </w:rPr>
        <w:t>Зоология и экология беспозвоночных животных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i/>
          <w:kern w:val="1"/>
          <w:sz w:val="28"/>
          <w:szCs w:val="28"/>
          <w:u w:val="single"/>
        </w:rPr>
      </w:pPr>
      <w:r w:rsidRPr="001A366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Морфометр</w:t>
      </w:r>
      <w:r w:rsidR="00FC4F7B" w:rsidRPr="001A366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ическая изменчивость в популяциях</w:t>
      </w:r>
      <w:r w:rsidRPr="001A366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жужелицы </w:t>
      </w:r>
      <w:r w:rsidRPr="001A366C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>Poecilus</w:t>
      </w:r>
      <w:r w:rsidR="006B25C0" w:rsidRPr="006B25C0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1A366C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>cupreus</w:t>
      </w:r>
      <w:r w:rsidRPr="001A366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L. (Coleoptera, Carabidae)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Default="00C80AA5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1A366C" w:rsidRPr="001A366C" w:rsidRDefault="001A366C" w:rsidP="001A366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r w:rsidRPr="001A366C">
        <w:rPr>
          <w:rFonts w:ascii="Times New Roman" w:eastAsia="Andale Sans UI" w:hAnsi="Times New Roman"/>
          <w:kern w:val="1"/>
          <w:sz w:val="28"/>
          <w:szCs w:val="28"/>
        </w:rPr>
        <w:t>Работу выполнила ученица  8а класса Ахметова Диана Иномовна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r w:rsidRPr="001A366C">
        <w:rPr>
          <w:rFonts w:ascii="Times New Roman" w:eastAsia="Andale Sans UI" w:hAnsi="Times New Roman"/>
          <w:kern w:val="1"/>
          <w:sz w:val="28"/>
          <w:szCs w:val="28"/>
        </w:rPr>
        <w:t>Руководитель: Гатиятова</w:t>
      </w:r>
      <w:r w:rsidR="00F55398" w:rsidRPr="001A366C">
        <w:rPr>
          <w:rFonts w:ascii="Times New Roman" w:eastAsia="Andale Sans UI" w:hAnsi="Times New Roman"/>
          <w:kern w:val="1"/>
          <w:sz w:val="28"/>
          <w:szCs w:val="28"/>
        </w:rPr>
        <w:t xml:space="preserve"> </w:t>
      </w:r>
      <w:r w:rsidRPr="001A366C">
        <w:rPr>
          <w:rFonts w:ascii="Times New Roman" w:eastAsia="Andale Sans UI" w:hAnsi="Times New Roman"/>
          <w:kern w:val="1"/>
          <w:sz w:val="28"/>
          <w:szCs w:val="28"/>
        </w:rPr>
        <w:t>Алсу</w:t>
      </w:r>
      <w:r w:rsidR="00F55398" w:rsidRPr="001A366C">
        <w:rPr>
          <w:rFonts w:ascii="Times New Roman" w:eastAsia="Andale Sans UI" w:hAnsi="Times New Roman"/>
          <w:kern w:val="1"/>
          <w:sz w:val="28"/>
          <w:szCs w:val="28"/>
        </w:rPr>
        <w:t xml:space="preserve"> </w:t>
      </w:r>
      <w:r w:rsidRPr="001A366C">
        <w:rPr>
          <w:rFonts w:ascii="Times New Roman" w:eastAsia="Andale Sans UI" w:hAnsi="Times New Roman"/>
          <w:kern w:val="1"/>
          <w:sz w:val="28"/>
          <w:szCs w:val="28"/>
        </w:rPr>
        <w:t xml:space="preserve">Гумаровна – учитель биологии и химии, 89509455822 </w:t>
      </w: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1A366C">
      <w:pPr>
        <w:widowControl w:val="0"/>
        <w:suppressAutoHyphens/>
        <w:spacing w:after="0" w:line="240" w:lineRule="auto"/>
        <w:ind w:left="4320"/>
        <w:jc w:val="both"/>
        <w:rPr>
          <w:rFonts w:ascii="Times New Roman" w:eastAsia="Andale Sans UI" w:hAnsi="Times New Roman"/>
          <w:kern w:val="1"/>
          <w:sz w:val="28"/>
          <w:szCs w:val="28"/>
          <w:u w:val="single"/>
        </w:rPr>
      </w:pPr>
    </w:p>
    <w:p w:rsidR="00C80AA5" w:rsidRPr="001A366C" w:rsidRDefault="00C80AA5" w:rsidP="002571E5">
      <w:pPr>
        <w:spacing w:after="0" w:line="240" w:lineRule="auto"/>
        <w:ind w:firstLine="567"/>
        <w:contextualSpacing/>
        <w:jc w:val="center"/>
        <w:rPr>
          <w:rFonts w:ascii="Times New Roman" w:eastAsia="Andale Sans UI" w:hAnsi="Times New Roman"/>
          <w:b/>
          <w:kern w:val="1"/>
          <w:sz w:val="28"/>
          <w:szCs w:val="28"/>
        </w:rPr>
      </w:pPr>
      <w:r w:rsidRPr="001A366C">
        <w:rPr>
          <w:rFonts w:ascii="Times New Roman" w:eastAsia="Andale Sans UI" w:hAnsi="Times New Roman"/>
          <w:b/>
          <w:kern w:val="1"/>
          <w:sz w:val="28"/>
          <w:szCs w:val="28"/>
        </w:rPr>
        <w:t>Казань – 2021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before="210" w:line="240" w:lineRule="auto"/>
        <w:ind w:right="2232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/>
          <w:bCs/>
          <w:spacing w:val="-5"/>
          <w:sz w:val="28"/>
          <w:szCs w:val="28"/>
        </w:rPr>
        <w:lastRenderedPageBreak/>
        <w:t>СОДЕРЖАНИЕ</w:t>
      </w:r>
    </w:p>
    <w:p w:rsidR="00756EF9" w:rsidRPr="001A366C" w:rsidRDefault="00756EF9" w:rsidP="001A366C">
      <w:pPr>
        <w:shd w:val="clear" w:color="auto" w:fill="FFFFFF"/>
        <w:tabs>
          <w:tab w:val="center" w:pos="3561"/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ВВЕДЕНИЕ…………………………………………...........................................3</w:t>
      </w:r>
    </w:p>
    <w:p w:rsidR="00756EF9" w:rsidRPr="001A366C" w:rsidRDefault="00756EF9" w:rsidP="001A366C">
      <w:pPr>
        <w:shd w:val="clear" w:color="auto" w:fill="FFFFFF"/>
        <w:tabs>
          <w:tab w:val="center" w:pos="3561"/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ГЛАВА 1. ОБЗОР ЛИТЕРАТУРЫ………………………………………</w:t>
      </w:r>
      <w:r w:rsidR="00A77BDD" w:rsidRPr="001A366C">
        <w:rPr>
          <w:rFonts w:ascii="Times New Roman" w:hAnsi="Times New Roman"/>
          <w:sz w:val="28"/>
          <w:szCs w:val="28"/>
        </w:rPr>
        <w:t>…</w:t>
      </w:r>
      <w:r w:rsidRPr="001A366C">
        <w:rPr>
          <w:rFonts w:ascii="Times New Roman" w:hAnsi="Times New Roman"/>
          <w:sz w:val="28"/>
          <w:szCs w:val="28"/>
        </w:rPr>
        <w:t>…</w:t>
      </w:r>
      <w:r w:rsidR="00F55398" w:rsidRPr="001A366C">
        <w:rPr>
          <w:rFonts w:ascii="Times New Roman" w:hAnsi="Times New Roman"/>
          <w:sz w:val="28"/>
          <w:szCs w:val="28"/>
        </w:rPr>
        <w:t>.</w:t>
      </w:r>
      <w:r w:rsidRPr="001A366C">
        <w:rPr>
          <w:rFonts w:ascii="Times New Roman" w:hAnsi="Times New Roman"/>
          <w:sz w:val="28"/>
          <w:szCs w:val="28"/>
        </w:rPr>
        <w:t>.</w:t>
      </w:r>
      <w:r w:rsidR="00A77BDD" w:rsidRPr="001A366C">
        <w:rPr>
          <w:rFonts w:ascii="Times New Roman" w:hAnsi="Times New Roman"/>
          <w:sz w:val="28"/>
          <w:szCs w:val="28"/>
        </w:rPr>
        <w:t>4</w:t>
      </w:r>
    </w:p>
    <w:p w:rsidR="00756EF9" w:rsidRPr="001A366C" w:rsidRDefault="00756EF9" w:rsidP="001A366C">
      <w:pPr>
        <w:shd w:val="clear" w:color="auto" w:fill="FFFFFF"/>
        <w:tabs>
          <w:tab w:val="center" w:pos="3561"/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1.1 </w:t>
      </w:r>
      <w:r w:rsidR="00A77BDD" w:rsidRPr="001A366C">
        <w:rPr>
          <w:rFonts w:ascii="Times New Roman" w:hAnsi="Times New Roman"/>
          <w:sz w:val="28"/>
          <w:szCs w:val="28"/>
        </w:rPr>
        <w:t>Жужелицы в агроландшафте………</w:t>
      </w:r>
      <w:r w:rsidRPr="001A366C">
        <w:rPr>
          <w:rFonts w:ascii="Times New Roman" w:hAnsi="Times New Roman"/>
          <w:sz w:val="28"/>
          <w:szCs w:val="28"/>
        </w:rPr>
        <w:t>……………………………………….</w:t>
      </w:r>
      <w:r w:rsidR="00A77BDD" w:rsidRPr="001A366C">
        <w:rPr>
          <w:rFonts w:ascii="Times New Roman" w:hAnsi="Times New Roman"/>
          <w:sz w:val="28"/>
          <w:szCs w:val="28"/>
        </w:rPr>
        <w:t>4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 xml:space="preserve">1.2 </w:t>
      </w:r>
      <w:r w:rsidR="00A77BDD" w:rsidRPr="001A366C">
        <w:rPr>
          <w:rFonts w:ascii="Times New Roman" w:hAnsi="Times New Roman"/>
          <w:bCs/>
          <w:spacing w:val="-5"/>
          <w:sz w:val="28"/>
          <w:szCs w:val="28"/>
        </w:rPr>
        <w:t>Параметры репродуктивной структуры…………….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….............................9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ГЛАВА 2. МАТЕРИАЛ И МЕТОДИКА……………………………………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.11</w:t>
      </w:r>
    </w:p>
    <w:p w:rsidR="00756EF9" w:rsidRPr="001A366C" w:rsidRDefault="00756EF9" w:rsidP="002571E5">
      <w:pPr>
        <w:shd w:val="clear" w:color="auto" w:fill="FFFFFF"/>
        <w:tabs>
          <w:tab w:val="left" w:pos="9072"/>
          <w:tab w:val="left" w:pos="10065"/>
          <w:tab w:val="left" w:pos="10206"/>
        </w:tabs>
        <w:spacing w:after="0" w:line="240" w:lineRule="auto"/>
        <w:ind w:right="424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 xml:space="preserve">2.1 </w:t>
      </w:r>
      <w:r w:rsidR="00A77BDD" w:rsidRPr="001A366C">
        <w:rPr>
          <w:rFonts w:ascii="Times New Roman" w:hAnsi="Times New Roman"/>
          <w:bCs/>
          <w:spacing w:val="-5"/>
          <w:sz w:val="28"/>
          <w:szCs w:val="28"/>
        </w:rPr>
        <w:t xml:space="preserve">Районы исследования 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……………………………………………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…...…..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11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283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 xml:space="preserve">2.2 </w:t>
      </w:r>
      <w:r w:rsidR="00A77BDD" w:rsidRPr="001A366C">
        <w:rPr>
          <w:rFonts w:ascii="Times New Roman" w:hAnsi="Times New Roman"/>
          <w:bCs/>
          <w:spacing w:val="-5"/>
          <w:sz w:val="28"/>
          <w:szCs w:val="28"/>
        </w:rPr>
        <w:t xml:space="preserve">Объект исследования 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………………………………………………..…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…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11</w:t>
      </w:r>
    </w:p>
    <w:p w:rsidR="00756EF9" w:rsidRPr="001A366C" w:rsidRDefault="00756EF9" w:rsidP="001A366C">
      <w:pPr>
        <w:shd w:val="clear" w:color="auto" w:fill="FFFFFF"/>
        <w:tabs>
          <w:tab w:val="left" w:pos="9355"/>
          <w:tab w:val="left" w:pos="10065"/>
          <w:tab w:val="left" w:pos="10206"/>
        </w:tabs>
        <w:spacing w:after="0" w:line="240" w:lineRule="auto"/>
        <w:ind w:right="-1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2.3 Техника исследования…………………………………………...………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…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11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-2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ГЛАВА 3. РЕЗУЛЬТАТЫ…………………………………….………………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14</w:t>
      </w:r>
    </w:p>
    <w:p w:rsidR="00756EF9" w:rsidRPr="001A366C" w:rsidRDefault="00C80AA5" w:rsidP="001A366C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366C">
        <w:rPr>
          <w:rFonts w:ascii="Times New Roman" w:hAnsi="Times New Roman"/>
          <w:bCs/>
          <w:color w:val="000000"/>
          <w:kern w:val="1"/>
          <w:sz w:val="28"/>
          <w:szCs w:val="28"/>
        </w:rPr>
        <w:t xml:space="preserve">3.1. Морфометрический анализ жуков в популяции </w:t>
      </w:r>
      <w:r w:rsidRPr="001A366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Poecilus</w:t>
      </w:r>
      <w:r w:rsidR="00F55398" w:rsidRPr="001A366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A366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cupreus</w:t>
      </w:r>
      <w:r w:rsidR="00F55398" w:rsidRPr="001A366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A36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L...</w:t>
      </w:r>
      <w:r w:rsidR="00756EF9" w:rsidRPr="001A366C">
        <w:rPr>
          <w:rFonts w:ascii="Times New Roman" w:hAnsi="Times New Roman"/>
          <w:bCs/>
          <w:spacing w:val="-5"/>
          <w:sz w:val="28"/>
          <w:szCs w:val="28"/>
        </w:rPr>
        <w:t>...</w:t>
      </w:r>
      <w:r w:rsidR="00A77BDD" w:rsidRPr="001A366C">
        <w:rPr>
          <w:rFonts w:ascii="Times New Roman" w:hAnsi="Times New Roman"/>
          <w:bCs/>
          <w:spacing w:val="-5"/>
          <w:sz w:val="28"/>
          <w:szCs w:val="28"/>
        </w:rPr>
        <w:t>1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4</w:t>
      </w:r>
    </w:p>
    <w:p w:rsidR="00756EF9" w:rsidRPr="001A366C" w:rsidRDefault="00756EF9" w:rsidP="001A366C">
      <w:pPr>
        <w:shd w:val="clear" w:color="auto" w:fill="FFFFFF"/>
        <w:tabs>
          <w:tab w:val="left" w:pos="9354"/>
          <w:tab w:val="left" w:pos="10065"/>
          <w:tab w:val="left" w:pos="10206"/>
        </w:tabs>
        <w:spacing w:after="0" w:line="240" w:lineRule="auto"/>
        <w:ind w:right="-2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ОБСУЖДЕНИЕ РЕЗУЛЬТАТОВ……………………………..……………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…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19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-2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ВЫВОДЫ…………………………………………………………………….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Pr="001A366C">
        <w:rPr>
          <w:rFonts w:ascii="Times New Roman" w:hAnsi="Times New Roman"/>
          <w:bCs/>
          <w:spacing w:val="-5"/>
          <w:sz w:val="28"/>
          <w:szCs w:val="28"/>
        </w:rPr>
        <w:t>.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...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20</w:t>
      </w:r>
    </w:p>
    <w:p w:rsidR="00756EF9" w:rsidRPr="001A366C" w:rsidRDefault="00756EF9" w:rsidP="001A366C">
      <w:pPr>
        <w:shd w:val="clear" w:color="auto" w:fill="FFFFFF"/>
        <w:tabs>
          <w:tab w:val="left" w:pos="10065"/>
          <w:tab w:val="left" w:pos="10206"/>
        </w:tabs>
        <w:spacing w:after="0" w:line="240" w:lineRule="auto"/>
        <w:ind w:right="-2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1A366C">
        <w:rPr>
          <w:rFonts w:ascii="Times New Roman" w:hAnsi="Times New Roman"/>
          <w:bCs/>
          <w:spacing w:val="-5"/>
          <w:sz w:val="28"/>
          <w:szCs w:val="28"/>
        </w:rPr>
        <w:t>СПИСОК ЛИТЕРАТУРЫ……………………………………………………</w:t>
      </w:r>
      <w:r w:rsidR="00F55398" w:rsidRPr="001A366C">
        <w:rPr>
          <w:rFonts w:ascii="Times New Roman" w:hAnsi="Times New Roman"/>
          <w:bCs/>
          <w:spacing w:val="-5"/>
          <w:sz w:val="28"/>
          <w:szCs w:val="28"/>
        </w:rPr>
        <w:t>…</w:t>
      </w:r>
      <w:r w:rsidR="002571E5">
        <w:rPr>
          <w:rFonts w:ascii="Times New Roman" w:hAnsi="Times New Roman"/>
          <w:bCs/>
          <w:spacing w:val="-5"/>
          <w:sz w:val="28"/>
          <w:szCs w:val="28"/>
        </w:rPr>
        <w:t>21</w:t>
      </w: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1A366C" w:rsidRPr="001A366C" w:rsidRDefault="001A366C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C80AA5" w:rsidRPr="001A366C" w:rsidRDefault="00C80AA5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A77BDD" w:rsidRPr="001A366C" w:rsidRDefault="00A77BDD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A77BDD" w:rsidRPr="001A366C" w:rsidRDefault="00A77BDD" w:rsidP="001A366C">
      <w:pPr>
        <w:spacing w:line="240" w:lineRule="auto"/>
        <w:jc w:val="center"/>
        <w:rPr>
          <w:rFonts w:ascii="Times New Roman" w:hAnsi="Times New Roman"/>
          <w:bCs/>
          <w:spacing w:val="-5"/>
          <w:sz w:val="28"/>
          <w:szCs w:val="28"/>
        </w:rPr>
      </w:pPr>
    </w:p>
    <w:p w:rsidR="00756EF9" w:rsidRPr="001A366C" w:rsidRDefault="00756EF9" w:rsidP="001A366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366C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56EF9" w:rsidRPr="001A366C" w:rsidRDefault="00756EF9" w:rsidP="001A366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Работа является частью проекта «Морфометрическая изменчивость жужелиц (</w:t>
      </w:r>
      <w:r w:rsidRPr="001A366C">
        <w:rPr>
          <w:rFonts w:ascii="Times New Roman" w:hAnsi="Times New Roman"/>
          <w:sz w:val="28"/>
          <w:szCs w:val="28"/>
          <w:lang w:val="en-US"/>
        </w:rPr>
        <w:t>Coleoptera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Carabidae</w:t>
      </w:r>
      <w:r w:rsidRPr="001A366C">
        <w:rPr>
          <w:rFonts w:ascii="Times New Roman" w:hAnsi="Times New Roman"/>
          <w:sz w:val="28"/>
          <w:szCs w:val="28"/>
        </w:rPr>
        <w:t xml:space="preserve">)», который ведется на </w:t>
      </w:r>
      <w:r w:rsidRPr="001A366C">
        <w:rPr>
          <w:rFonts w:ascii="Times New Roman" w:hAnsi="Times New Roman"/>
          <w:sz w:val="28"/>
          <w:szCs w:val="28"/>
          <w:lang w:val="en-US"/>
        </w:rPr>
        <w:t>ResearchGates</w:t>
      </w:r>
      <w:r w:rsidRPr="001A366C">
        <w:rPr>
          <w:rFonts w:ascii="Times New Roman" w:hAnsi="Times New Roman"/>
          <w:sz w:val="28"/>
          <w:szCs w:val="28"/>
        </w:rPr>
        <w:t xml:space="preserve">. В ней представлен фрагмент исследований, выполненных на материале, полученном в рамках научного сотрудничества из Болгарии и Румынии. </w:t>
      </w:r>
    </w:p>
    <w:p w:rsidR="00756EF9" w:rsidRPr="001A366C" w:rsidRDefault="00756EF9" w:rsidP="001A366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Актуальность работы заключается в безусловной важности изучения изменчивости размеров как признака, напрямую влияющего на приспособленность, устойчивость к факторам среды, плодовитость, успех в спаривании. Как модель в настоящем исследовании использовались жуки – жужелицы. Это признанные индикаторы среды обитания с хорошо изученной биологией и экологией, присутствующие практически в каждом наземном биоценозе. По изменчивости их параметров  на уровне сообществ и популяций можно судить о степени благоприятности среды обитания. Такая оценка, проведенная в сельскохозяйственных угодьях, позволяет судить об эффективности приемов землепользования в данном регионе, а также прогнозировать возможные вспышки численности насекомых-вредителей. Таким образом, </w:t>
      </w:r>
      <w:r w:rsidRPr="001A366C">
        <w:rPr>
          <w:rFonts w:ascii="Times New Roman" w:hAnsi="Times New Roman"/>
          <w:b/>
          <w:sz w:val="28"/>
          <w:szCs w:val="28"/>
        </w:rPr>
        <w:t xml:space="preserve">цель </w:t>
      </w:r>
      <w:r w:rsidRPr="001A366C">
        <w:rPr>
          <w:rFonts w:ascii="Times New Roman" w:hAnsi="Times New Roman"/>
          <w:sz w:val="28"/>
          <w:szCs w:val="28"/>
        </w:rPr>
        <w:t xml:space="preserve">представляемой работы – оценить характер изменчивости размеров тела у жужелицы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Poecilus</w:t>
      </w:r>
      <w:r w:rsidR="00F55398" w:rsidRPr="001A366C">
        <w:rPr>
          <w:rFonts w:ascii="Times New Roman" w:hAnsi="Times New Roman"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="00F55398" w:rsidRPr="001A366C">
        <w:rPr>
          <w:rFonts w:ascii="Times New Roman" w:hAnsi="Times New Roman"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  <w:lang w:val="en-US"/>
        </w:rPr>
        <w:t>L</w:t>
      </w:r>
      <w:r w:rsidRPr="001A366C">
        <w:rPr>
          <w:rFonts w:ascii="Times New Roman" w:hAnsi="Times New Roman"/>
          <w:sz w:val="28"/>
          <w:szCs w:val="28"/>
        </w:rPr>
        <w:t xml:space="preserve">., популяции которой обитают на полях рапса в Болгарии и Румынии. </w:t>
      </w:r>
      <w:r w:rsidRPr="001A366C">
        <w:rPr>
          <w:rFonts w:ascii="Times New Roman" w:hAnsi="Times New Roman"/>
          <w:b/>
          <w:sz w:val="28"/>
          <w:szCs w:val="28"/>
        </w:rPr>
        <w:t xml:space="preserve">Задачи </w:t>
      </w:r>
      <w:r w:rsidRPr="001A366C">
        <w:rPr>
          <w:rFonts w:ascii="Times New Roman" w:hAnsi="Times New Roman"/>
          <w:sz w:val="28"/>
          <w:szCs w:val="28"/>
        </w:rPr>
        <w:t>работы:</w:t>
      </w:r>
    </w:p>
    <w:p w:rsidR="00756EF9" w:rsidRPr="001A366C" w:rsidRDefault="00756EF9" w:rsidP="001A366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- провести морфометрический анализ жуков индивидуально по 7 мерным признакам в 4 популяциях жужелиц;</w:t>
      </w:r>
    </w:p>
    <w:p w:rsidR="00756EF9" w:rsidRPr="001A366C" w:rsidRDefault="00756EF9" w:rsidP="001A366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- оформить выходы программы обсчета в файлы </w:t>
      </w:r>
      <w:r w:rsidRPr="001A366C">
        <w:rPr>
          <w:rFonts w:ascii="Times New Roman" w:hAnsi="Times New Roman"/>
          <w:sz w:val="28"/>
          <w:szCs w:val="28"/>
          <w:lang w:val="en-US"/>
        </w:rPr>
        <w:t>Excel</w:t>
      </w:r>
      <w:r w:rsidRPr="001A366C">
        <w:rPr>
          <w:rFonts w:ascii="Times New Roman" w:hAnsi="Times New Roman"/>
          <w:sz w:val="28"/>
          <w:szCs w:val="28"/>
        </w:rPr>
        <w:t>;</w:t>
      </w:r>
    </w:p>
    <w:p w:rsidR="00756EF9" w:rsidRPr="001A366C" w:rsidRDefault="00756EF9" w:rsidP="001A366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- вычислить основные статистические параметры для каждой из популяций;</w:t>
      </w:r>
    </w:p>
    <w:p w:rsidR="00756EF9" w:rsidRPr="001A366C" w:rsidRDefault="00756EF9" w:rsidP="001A366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- провести многомерный анализ с целью сравнения морфометрической структуры исследованных популяций.</w:t>
      </w:r>
    </w:p>
    <w:p w:rsidR="00CA04CA" w:rsidRDefault="00CA04CA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366C" w:rsidRPr="001A366C" w:rsidRDefault="001A366C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EF9" w:rsidRPr="001A366C" w:rsidRDefault="00756EF9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29A" w:rsidRPr="001A366C" w:rsidRDefault="00BF529A" w:rsidP="001A366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6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Литературный обзор</w:t>
      </w:r>
    </w:p>
    <w:p w:rsidR="00BF529A" w:rsidRPr="001A366C" w:rsidRDefault="00BF529A" w:rsidP="001A366C">
      <w:pPr>
        <w:pStyle w:val="a4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66C">
        <w:rPr>
          <w:rFonts w:ascii="Times New Roman" w:hAnsi="Times New Roman" w:cs="Times New Roman"/>
          <w:b/>
          <w:bCs/>
          <w:sz w:val="28"/>
          <w:szCs w:val="28"/>
        </w:rPr>
        <w:t>Жужелицы в агроладшафте</w:t>
      </w:r>
    </w:p>
    <w:p w:rsidR="00BF529A" w:rsidRP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Жужелицы</w:t>
      </w:r>
      <w:r w:rsidR="000A2D4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(Coleoptera, Carabidae) - одна из наиболее многочисленных и разнообразных групп отряда жесткокрылых, широко встречающаяся в</w:t>
      </w:r>
      <w:r w:rsidR="007A57E6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агроценозах.</w:t>
      </w:r>
      <w:r w:rsidR="009B4FF9" w:rsidRPr="009B4FF9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color w:val="000000"/>
          <w:sz w:val="28"/>
          <w:szCs w:val="28"/>
        </w:rPr>
        <w:t>Это одно из самых больших семейств не только среди жуков, но и в целом в пределах царства животных.</w:t>
      </w:r>
      <w:r w:rsidR="001A36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Интерес к этой группе значительно возрос в последние годы, в связи с перспективами использования жужелиц в биологической борьбе с вредителями сельского хозяйства, оказывающими существенное влияние на продуктивность агроэкосистем,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а также с применением комплексов жужелиц для диагностики состояния агроценозов и динамических процессов в них</w:t>
      </w:r>
      <w:r w:rsidR="009B4FF9" w:rsidRPr="009B4FF9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[Гиляров, 1965, Thiele,1977].</w:t>
      </w:r>
    </w:p>
    <w:p w:rsid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По литературным данным 1950-80-х годов в агроценозах Республики Татарстан (РТ) обитало 216 видов жужелиц [Алейникова, 1953; Утробина, 1964; Жеребцов, Утробина, 1982; Жеребцов, 1982]. В недавних исследованиях [Хабибуллина, 2012а] было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зарегистрировано 72 вида из 23 родов и 2 подсемейств жужелиц. Было показано, что снижение их видового разнообразия в агроценозах связано с длительным и интенсивным агропроизводством и накоплением в почвах остаточных продуктов разложения пестицидов. Разнообразие карабидофауны может объясняться тем, что РТ расположена на границе Южно-таёжной и Лесостепной зон.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Известно, что жужелицы способны расселяться и водным путём, и наличие таких рек, как Волга, Кама, Вятка с их притоками, способствует проникновению далеко на юг северных видов, и степных – на север [Жеребцов, 2000]. </w:t>
      </w:r>
    </w:p>
    <w:p w:rsidR="00BF529A" w:rsidRP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Жизненные формы жужелиц[Шарова,1971] в условиях агроценозов РТ представлены 11 группами из 7 подклассов. Отмечается почти равное соотношение числа зоофагов и миксофитофагов, что является следствием антропогенного воздействия [Хабибуллина, Суходольская, 2009а; Хабибуллина,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Тимофеева, 2009;Хабибуллина и др., 2012].</w:t>
      </w:r>
    </w:p>
    <w:p w:rsidR="00BF529A" w:rsidRP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Большинство жужелиц участвует в регуляции численности популяций насекомых - вредителей лесного и сельского хозяйства [Аверин, 1939; Андреянов, 1972]. Наибольшее хозяйственное значение имеют крупные хищные особи. Поедая яйца и личинок вредителей, жужелицы сдерживают их размножение [Аверин, 1939; Гиляров, 1942; Skugravy, 1959; Егина, 1964; Радкевич, 1971]. Так, примерно за 20 дней жужелицы родов </w:t>
      </w:r>
      <w:r w:rsidRPr="001A366C">
        <w:rPr>
          <w:rFonts w:ascii="Times New Roman" w:hAnsi="Times New Roman"/>
          <w:i/>
          <w:iCs/>
          <w:sz w:val="28"/>
          <w:szCs w:val="28"/>
        </w:rPr>
        <w:t>Carabus</w:t>
      </w:r>
      <w:r w:rsidRPr="001A366C">
        <w:rPr>
          <w:rFonts w:ascii="Times New Roman" w:hAnsi="Times New Roman"/>
          <w:sz w:val="28"/>
          <w:szCs w:val="28"/>
        </w:rPr>
        <w:t xml:space="preserve"> и </w:t>
      </w:r>
      <w:r w:rsidRPr="001A366C">
        <w:rPr>
          <w:rFonts w:ascii="Times New Roman" w:hAnsi="Times New Roman"/>
          <w:i/>
          <w:iCs/>
          <w:sz w:val="28"/>
          <w:szCs w:val="28"/>
        </w:rPr>
        <w:t>Pterostichus</w:t>
      </w:r>
      <w:r w:rsidRPr="001A366C">
        <w:rPr>
          <w:rFonts w:ascii="Times New Roman" w:hAnsi="Times New Roman"/>
          <w:sz w:val="28"/>
          <w:szCs w:val="28"/>
        </w:rPr>
        <w:t xml:space="preserve"> на 1 гектаре картофеля уничтожили 1,6 – 2 млн. личинок колорадского жука [Касандрова, 1970].Жужелицы заметно влияют на динамику численности проволочников на всех фазах развития [Иняева, 1965]. Вопрос об использовании хищных жужелиц в борьбе с вредителями имеет большую давность. Ещё в начале прошлого века в США были интродуцированы из Европы карабусы и красотелы для борьбы с непарным шелкопрядом.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Жужелицы могут быть и «помощниками», и вредителями сельского хозяйства. Опасна хлебная жужелица </w:t>
      </w:r>
      <w:r w:rsidRPr="001A366C">
        <w:rPr>
          <w:rFonts w:ascii="Times New Roman" w:hAnsi="Times New Roman"/>
          <w:i/>
          <w:iCs/>
          <w:sz w:val="28"/>
          <w:szCs w:val="28"/>
        </w:rPr>
        <w:t>Zabrustenebrioides.</w:t>
      </w:r>
      <w:r w:rsidRPr="001A366C">
        <w:rPr>
          <w:rFonts w:ascii="Times New Roman" w:hAnsi="Times New Roman"/>
          <w:sz w:val="28"/>
          <w:szCs w:val="28"/>
        </w:rPr>
        <w:t xml:space="preserve"> К </w:t>
      </w:r>
      <w:r w:rsidRPr="001A366C">
        <w:rPr>
          <w:rFonts w:ascii="Times New Roman" w:hAnsi="Times New Roman"/>
          <w:sz w:val="28"/>
          <w:szCs w:val="28"/>
        </w:rPr>
        <w:lastRenderedPageBreak/>
        <w:t>вредителям сельскохозяйственных культур относят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также некоторых представителей родов</w:t>
      </w:r>
      <w:r w:rsidR="00336DED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i/>
          <w:iCs/>
          <w:sz w:val="28"/>
          <w:szCs w:val="28"/>
          <w:lang w:val="en-US"/>
        </w:rPr>
        <w:t>Harpalus</w:t>
      </w:r>
      <w:r w:rsidRPr="001A366C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1A366C">
        <w:rPr>
          <w:rFonts w:ascii="Times New Roman" w:hAnsi="Times New Roman"/>
          <w:i/>
          <w:iCs/>
          <w:sz w:val="28"/>
          <w:szCs w:val="28"/>
          <w:lang w:val="en-US"/>
        </w:rPr>
        <w:t>Anisodactilus</w:t>
      </w:r>
      <w:r w:rsidRPr="001A366C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1A366C">
        <w:rPr>
          <w:rFonts w:ascii="Times New Roman" w:hAnsi="Times New Roman"/>
          <w:i/>
          <w:iCs/>
          <w:sz w:val="28"/>
          <w:szCs w:val="28"/>
          <w:lang w:val="en-US"/>
        </w:rPr>
        <w:t>Amara</w:t>
      </w:r>
      <w:r w:rsidRPr="001A366C">
        <w:rPr>
          <w:rFonts w:ascii="Times New Roman" w:hAnsi="Times New Roman"/>
          <w:i/>
          <w:iCs/>
          <w:sz w:val="28"/>
          <w:szCs w:val="28"/>
        </w:rPr>
        <w:t>.</w:t>
      </w:r>
    </w:p>
    <w:p w:rsidR="009B4FF9" w:rsidRPr="00EB64E1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Много работ посвящено экологии жужелиц. Экологическую структуру комплексов жужелиц в агроценозах определяет, прежде всего, режим влажности. Для пойменных лугов характерно присутствие гигрофильных видов, редких на плакоре. В спектрах жизненных форм преобладают зоофаги. Избыточная влажность способствует распространению поверхностно-подстилочных форм. Личинки жужелиц особенно чувствительны к недостатку влаги. Вода в значительной степени обуславливает поведение, режим питания, численность жужелиц. </w:t>
      </w:r>
    </w:p>
    <w:p w:rsidR="00BF529A" w:rsidRP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Ряд работ посвящён изучению численности, видового состава и биотопического размещения жужелиц в лесных насаждениях [Арнольди, 1952, 1956; Шарова,1971].Во всех вариантах леса в лесной зоне Европы ведущее значение имеет лесная группа видов, состав которой несколько меняется в широтном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направлении, сохраняя общее ядро сходных видов. Состав доминантных видов в лесных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б</w:t>
      </w:r>
      <w:r w:rsidR="001A366C">
        <w:rPr>
          <w:rFonts w:ascii="Times New Roman" w:hAnsi="Times New Roman"/>
          <w:sz w:val="28"/>
          <w:szCs w:val="28"/>
        </w:rPr>
        <w:t>и</w:t>
      </w:r>
      <w:r w:rsidRPr="001A366C">
        <w:rPr>
          <w:rFonts w:ascii="Times New Roman" w:hAnsi="Times New Roman"/>
          <w:sz w:val="28"/>
          <w:szCs w:val="28"/>
        </w:rPr>
        <w:t xml:space="preserve">отопах изменчив в разных географических районах лесной зоны и отражает специфику изменений в климатических и почвенно-растительных условиях. Так, в Северной и Центральной Европе виды </w:t>
      </w:r>
      <w:r w:rsidRPr="001A366C">
        <w:rPr>
          <w:rFonts w:ascii="Times New Roman" w:hAnsi="Times New Roman"/>
          <w:i/>
          <w:iCs/>
          <w:sz w:val="28"/>
          <w:szCs w:val="28"/>
        </w:rPr>
        <w:t>PterostichusmelanariusIll. и Calathusmelanocephalus L</w:t>
      </w:r>
      <w:r w:rsidRPr="001A366C">
        <w:rPr>
          <w:rFonts w:ascii="Times New Roman" w:hAnsi="Times New Roman"/>
          <w:sz w:val="28"/>
          <w:szCs w:val="28"/>
        </w:rPr>
        <w:t xml:space="preserve">. отмечены как полевые виды, редко заходящие на опушки [Lindroth, 1945]. </w:t>
      </w:r>
    </w:p>
    <w:p w:rsidR="00BF529A" w:rsidRPr="001A366C" w:rsidRDefault="00BF529A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Так как жужелицы весьма чувствительны к изменениям окружающей среды, они представляют большой интерес как модельный объект при биоиндикации условий среды, однако все эти работы выполнены на уровне сообществ, а на уровне популяции работ мало. Жужелицы реагируют на весь комплекс воздействующих на них факторов, характеризуются массовостью в природе, доступностью для оперативной оценки и диагностики [Жеребцов, 2008].</w:t>
      </w:r>
    </w:p>
    <w:p w:rsidR="00C35A08" w:rsidRPr="001A366C" w:rsidRDefault="00C35A08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Цикл работ посвящен исследованию структуры сообществ жужелиц с использованием морфометрических параметров в агроландшафтах. Показано, что, структурное биоразнообразие в агроландшафтах коррелирует с функциональным и организменным разнообразием надпочвенной фауны насекомых (</w:t>
      </w:r>
      <w:r w:rsidRPr="001A366C">
        <w:rPr>
          <w:rFonts w:ascii="Times New Roman" w:hAnsi="Times New Roman"/>
          <w:sz w:val="28"/>
          <w:szCs w:val="28"/>
          <w:lang w:val="en-US"/>
        </w:rPr>
        <w:t>Duellietal</w:t>
      </w:r>
      <w:r w:rsidRPr="001A366C">
        <w:rPr>
          <w:rFonts w:ascii="Times New Roman" w:hAnsi="Times New Roman"/>
          <w:sz w:val="28"/>
          <w:szCs w:val="28"/>
        </w:rPr>
        <w:t>., 1999). В работе рассматривается структура сообществ жужелиц из 54 точек, принадлежащих четырем типам биотопов: леса, заросли тополя, луга, посевы. Показано, что в лесах биоразнообразие ниже, но здесь чаще регистрируются хищники, крупные формы и нелетающие виды жужелиц. В агроценозах, напротив, больше мелких и летающих форм и фитофагов. Промежуточное положение занимают луга и заросли тополей. Таким образом, авторы полагают, что такие «функциональные группы» являются лучшими показателями стабильности ценоза, чем индексы видового разнообразия, и лучше отражают  степень антропогенного воздействия на экосистему (</w:t>
      </w:r>
      <w:r w:rsidRPr="001A366C">
        <w:rPr>
          <w:rFonts w:ascii="Times New Roman" w:hAnsi="Times New Roman"/>
          <w:sz w:val="28"/>
          <w:szCs w:val="28"/>
          <w:lang w:val="en-US"/>
        </w:rPr>
        <w:t>Gobbi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Fontaneto</w:t>
      </w:r>
      <w:r w:rsidRPr="001A366C">
        <w:rPr>
          <w:rFonts w:ascii="Times New Roman" w:hAnsi="Times New Roman"/>
          <w:sz w:val="28"/>
          <w:szCs w:val="28"/>
        </w:rPr>
        <w:t xml:space="preserve">, 2005). </w:t>
      </w:r>
    </w:p>
    <w:p w:rsidR="00A404A9" w:rsidRPr="001A366C" w:rsidRDefault="00A404A9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Размер тела считается ключевым признаком организмов и варьирует в зависимости от внешних условий. Спорным остаётся вопрос о влиянии антропогенного фактора на размеры жужелиц,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о соответствии изменчивости </w:t>
      </w:r>
      <w:r w:rsidRPr="001A366C">
        <w:rPr>
          <w:rFonts w:ascii="Times New Roman" w:hAnsi="Times New Roman"/>
          <w:sz w:val="28"/>
          <w:szCs w:val="28"/>
        </w:rPr>
        <w:lastRenderedPageBreak/>
        <w:t xml:space="preserve">размеров тела правилу Бергмана. Так, у видов </w:t>
      </w:r>
      <w:r w:rsidRPr="001A366C">
        <w:rPr>
          <w:rFonts w:ascii="Times New Roman" w:hAnsi="Times New Roman"/>
          <w:i/>
          <w:iCs/>
          <w:sz w:val="28"/>
          <w:szCs w:val="28"/>
        </w:rPr>
        <w:t xml:space="preserve">C. granulatus, P. niger, С. </w:t>
      </w:r>
      <w:r w:rsidR="006B25C0" w:rsidRPr="001A366C">
        <w:rPr>
          <w:rFonts w:ascii="Times New Roman" w:hAnsi="Times New Roman"/>
          <w:i/>
          <w:iCs/>
          <w:sz w:val="28"/>
          <w:szCs w:val="28"/>
        </w:rPr>
        <w:t>C</w:t>
      </w:r>
      <w:r w:rsidRPr="001A366C">
        <w:rPr>
          <w:rFonts w:ascii="Times New Roman" w:hAnsi="Times New Roman"/>
          <w:i/>
          <w:iCs/>
          <w:sz w:val="28"/>
          <w:szCs w:val="28"/>
        </w:rPr>
        <w:t>ancellatus</w:t>
      </w:r>
      <w:r w:rsidR="006B25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в березняке и липняке размеры значимо уменьшаются, по сравнению с другими б</w:t>
      </w:r>
      <w:r w:rsidR="00C61400">
        <w:rPr>
          <w:rFonts w:ascii="Times New Roman" w:hAnsi="Times New Roman"/>
          <w:sz w:val="28"/>
          <w:szCs w:val="28"/>
        </w:rPr>
        <w:t>и</w:t>
      </w:r>
      <w:r w:rsidRPr="001A366C">
        <w:rPr>
          <w:rFonts w:ascii="Times New Roman" w:hAnsi="Times New Roman"/>
          <w:sz w:val="28"/>
          <w:szCs w:val="28"/>
        </w:rPr>
        <w:t>отопами</w:t>
      </w:r>
      <w:r w:rsidR="00C61400" w:rsidRPr="00C6140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[Суходольская, Савельев 2014]. При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изучении влияния растительности на </w:t>
      </w:r>
      <w:r w:rsidRPr="001A366C">
        <w:rPr>
          <w:rFonts w:ascii="Times New Roman" w:hAnsi="Times New Roman"/>
          <w:i/>
          <w:iCs/>
          <w:sz w:val="28"/>
          <w:szCs w:val="28"/>
        </w:rPr>
        <w:t xml:space="preserve">P. </w:t>
      </w:r>
      <w:r w:rsidR="006B25C0" w:rsidRPr="001A366C">
        <w:rPr>
          <w:rFonts w:ascii="Times New Roman" w:hAnsi="Times New Roman"/>
          <w:i/>
          <w:iCs/>
          <w:sz w:val="28"/>
          <w:szCs w:val="28"/>
        </w:rPr>
        <w:t>C</w:t>
      </w:r>
      <w:r w:rsidRPr="001A366C">
        <w:rPr>
          <w:rFonts w:ascii="Times New Roman" w:hAnsi="Times New Roman"/>
          <w:i/>
          <w:iCs/>
          <w:sz w:val="28"/>
          <w:szCs w:val="28"/>
        </w:rPr>
        <w:t>upreus</w:t>
      </w:r>
      <w:r w:rsidR="006B25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были получены следующие результаты: на газонах размеры жуков увеличиваются, а в сосняках (более затенённый биотоп) – уменьшаются; в открытых сельхозкультурах (ячмень, яровая пшеница, озимая рожь) уменьшаются размеры надкрылий жуков, переднеспинка меняется мало, но увеличивается голова в затенённых сельскохозяйственных культурах (кукуруза, вико-овсяная смесь, горох, морковь, люцерна) при тех же направлениях изменения размеров надкрылий и головы значительно уменьшаются размеры переднеспинки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[</w:t>
      </w:r>
      <w:r w:rsidRPr="001A366C">
        <w:rPr>
          <w:rFonts w:ascii="Times New Roman" w:hAnsi="Times New Roman"/>
          <w:sz w:val="28"/>
          <w:szCs w:val="28"/>
          <w:lang w:val="en-US"/>
        </w:rPr>
        <w:t>Sukhodolskaya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Saveliev</w:t>
      </w:r>
      <w:r w:rsidRPr="001A366C">
        <w:rPr>
          <w:rFonts w:ascii="Times New Roman" w:hAnsi="Times New Roman"/>
          <w:sz w:val="28"/>
          <w:szCs w:val="28"/>
        </w:rPr>
        <w:t xml:space="preserve">, 2016]. Считается, что поскольку жужелицы в большинстве являются хищниками, их численность и размеры мало зависят от растительности биотопа, в котором они обитают. Несмотря на миграционную активность, жужелицы обычно не уходят далеко и </w:t>
      </w:r>
      <w:r w:rsidRPr="001A36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приурочены к</w:t>
      </w:r>
      <w:r w:rsidRPr="001A366C">
        <w:rPr>
          <w:rFonts w:ascii="Times New Roman" w:hAnsi="Times New Roman"/>
          <w:sz w:val="28"/>
          <w:szCs w:val="28"/>
        </w:rPr>
        <w:t xml:space="preserve"> определённому биотопу. Изучение влияния растительности на длину надкрылий показало, что независимо от географической точки и характера антропогенной нагрузки, вклад в смещение значения этого признака вносит фактор «липняк»: у особей, обитающих в данном биотопе значение величины надкрылий сдвигается в сторону уменьшения [Суходольская, Савельев, 2012].</w:t>
      </w:r>
    </w:p>
    <w:p w:rsidR="00A404A9" w:rsidRPr="001A366C" w:rsidRDefault="00A404A9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Размерные группы жужелиц тесно связаны со структурой почвенно-растительного покрова. Было показано[Чегодаева и др., 2005], что в лесных полосах по видовому обилию преобладают жужелицы мелких (</w:t>
      </w:r>
      <w:r w:rsidRPr="001A366C">
        <w:rPr>
          <w:rFonts w:ascii="Times New Roman" w:hAnsi="Times New Roman"/>
          <w:i/>
          <w:iCs/>
          <w:sz w:val="28"/>
          <w:szCs w:val="28"/>
        </w:rPr>
        <w:t>Calathus, Clivina, Amara, Patrobus, Badister,Pterostichus, Agonum, Ophonus, Harpalus, Stomis, Loricera</w:t>
      </w:r>
      <w:r w:rsidRPr="001A366C">
        <w:rPr>
          <w:rFonts w:ascii="Times New Roman" w:hAnsi="Times New Roman"/>
          <w:sz w:val="28"/>
          <w:szCs w:val="28"/>
        </w:rPr>
        <w:t>) и средних (</w:t>
      </w:r>
      <w:r w:rsidRPr="001A366C">
        <w:rPr>
          <w:rFonts w:ascii="Times New Roman" w:hAnsi="Times New Roman"/>
          <w:i/>
          <w:iCs/>
          <w:sz w:val="28"/>
          <w:szCs w:val="28"/>
        </w:rPr>
        <w:t>Poecilus, Ophonus, Agonum, Pterostichus, Amara, Harpalus, Cicindella</w:t>
      </w:r>
      <w:r w:rsidRPr="001A366C">
        <w:rPr>
          <w:rFonts w:ascii="Times New Roman" w:hAnsi="Times New Roman"/>
          <w:sz w:val="28"/>
          <w:szCs w:val="28"/>
        </w:rPr>
        <w:t>)размеров. Видовое разнообразие жужелицкрупных размеров из родов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i/>
          <w:iCs/>
          <w:sz w:val="28"/>
          <w:szCs w:val="28"/>
        </w:rPr>
        <w:t>Pterostichus, Amara, Ophonus, Anisodactulus, Calathus, Poecilus</w:t>
      </w:r>
      <w:r w:rsidRPr="001A366C">
        <w:rPr>
          <w:rFonts w:ascii="Times New Roman" w:hAnsi="Times New Roman"/>
          <w:sz w:val="28"/>
          <w:szCs w:val="28"/>
        </w:rPr>
        <w:t xml:space="preserve"> и жужелиц очень мелких размеров из родов </w:t>
      </w:r>
      <w:r w:rsidRPr="001A366C">
        <w:rPr>
          <w:rFonts w:ascii="Times New Roman" w:hAnsi="Times New Roman"/>
          <w:i/>
          <w:iCs/>
          <w:sz w:val="28"/>
          <w:szCs w:val="28"/>
        </w:rPr>
        <w:t>Trihocellus, Trechus, Lasiotrechus, Bemdidion</w:t>
      </w:r>
      <w:r w:rsidRPr="001A366C">
        <w:rPr>
          <w:rFonts w:ascii="Times New Roman" w:hAnsi="Times New Roman"/>
          <w:sz w:val="28"/>
          <w:szCs w:val="28"/>
        </w:rPr>
        <w:t xml:space="preserve"> несколько ниже.</w:t>
      </w:r>
    </w:p>
    <w:p w:rsidR="000A2D40" w:rsidRPr="00336DED" w:rsidRDefault="000A2D40" w:rsidP="00336DE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404A9" w:rsidRPr="001A366C" w:rsidRDefault="00A77BDD" w:rsidP="001A366C">
      <w:pPr>
        <w:pStyle w:val="a4"/>
        <w:spacing w:after="0" w:line="24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66C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A404A9" w:rsidRPr="001A366C">
        <w:rPr>
          <w:rFonts w:ascii="Times New Roman" w:hAnsi="Times New Roman" w:cs="Times New Roman"/>
          <w:b/>
          <w:bCs/>
          <w:sz w:val="28"/>
          <w:szCs w:val="28"/>
        </w:rPr>
        <w:t>Параметры репродуктивной структуры</w:t>
      </w:r>
    </w:p>
    <w:p w:rsidR="00A404A9" w:rsidRPr="001A366C" w:rsidRDefault="00A404A9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О состоянии популяций жужелиц можно судить по их репродуктивной структуре. В это понятие включают: половой диморфизм - отношение средних значений признака для мужского и женского полов; соотношение полов - отношение числа мужских особей к числу женских; и дисперсию полов - отношение значений дисперсии признака, или его разнообразия, у мужских и женских особей [Геодакян, 1991]. </w:t>
      </w:r>
    </w:p>
    <w:p w:rsidR="00A404A9" w:rsidRPr="001A366C" w:rsidRDefault="00A404A9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Соотношение полов в разных популяциях и в разных таксонах может быть разным. Так, у популяций рыб во время нереста число самок меньше числа самцов [Иванчева, 2005]. При исследовании соотношения полов озёрной лягушки, во всех выборках отмечается отклонение от соотношения 1:1, в большинстве случаев смещённое в пользу самок [Замалетдинов и др., 2005].При облучении семян шпината соотношение полов изменяется в сторону женских особей [Кончина, 2005].У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зимородка соотношение полов </w:t>
      </w:r>
      <w:r w:rsidRPr="001A366C">
        <w:rPr>
          <w:rFonts w:ascii="Times New Roman" w:hAnsi="Times New Roman"/>
          <w:sz w:val="28"/>
          <w:szCs w:val="28"/>
        </w:rPr>
        <w:lastRenderedPageBreak/>
        <w:t>незначительно увеличивалось при увеличении абсолютной численности самцов и достоверно коррелировало с численностью самок [Котюков, 2005].Исследование соотношения полов у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сенницы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Эдипп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показало, что в первые дни вылета она была представлена исключительно самцами, а первые самки появились на третий день вылета. Соотношение полов приблизилось к пропорции 1:1 лишь в последних числах июня [Кулак, 2009].</w:t>
      </w:r>
    </w:p>
    <w:p w:rsidR="00A404A9" w:rsidRPr="001A366C" w:rsidRDefault="00A404A9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Соотношение полов - отношение количества числа самцов к числу самок. Это важный демографический параметр, от которого зависит репродуктивный потенциал, а значит, и в целом благополучие популяции.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Соотношение полов может зависеть от условий среды обитания. Так, в «суровых» условиях обитания оно отклоняется в сторону самцов [Геодакян, 1991], но может зависеть и от времени размножения. Самки вынашивают яйца и доставляют их в наиболее безопасное и благоприятное место обитания для дальнейшего развития. Зачастую именно самки распространяют яйца на новые территории, способствуя расселению вида. Чтобы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сберечь энергетические запасы в организме для следующего распространения яиц, до момента оплодотворения самки ведут менее подвижный образ жизни, чем самцы. Если же соотношение полов сдвигается в пользу самок, это может объясняться их большей жизнеспособностью. Такое явление обеспечивает повышение репродуктивного потенциала популяции в неблагоприятных условиях существования. Назначение самцов заключается в поддержании генофонда вида на высоком уровне,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для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чего они ведут более активный образ жизни, передвигаются в поисках самок и «перемешивают» генофонд популяции. Активный поиск самок требует значительных энергетических затрат, что вызывает необходимость дополнительных передвижений в поисках пищи. С этим связана более частая встречаемость самцов. Преобладание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самцов в популяции может также объясняться повышенной смертностью самок в период до полового созревания [Пескова, 2004].</w:t>
      </w:r>
    </w:p>
    <w:p w:rsidR="0018159A" w:rsidRDefault="00A404A9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У жужелиц наиболее часто встречающимся проявлением полового диморфизма являются расширенные и опушенные снизу передние лапки самцов[Берлов и др., 1990]. Обычно самки крупнее и массивнее самцов. У самцов усики часто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длиннее, чем у самок. Другие признаки полового диморфизма встречаются реже и свойственны лишь отдельным группам жужелиц. К</w:t>
      </w:r>
      <w:r w:rsidR="006B25C0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таким признакам относят зубцы на передних бёдрах, изогнутые средние и задние голени, волосяные щётки на средних или задних голенях, предвершинные вырезки надкрылий, особенности окраски и скульптуры надкрылий и т.п.</w:t>
      </w:r>
    </w:p>
    <w:p w:rsidR="002571E5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25C0" w:rsidRDefault="006B25C0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1400" w:rsidRPr="00EB64E1" w:rsidRDefault="00C61400" w:rsidP="003E56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71E5" w:rsidRPr="001A366C" w:rsidRDefault="002571E5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252" w:rsidRPr="001A366C" w:rsidRDefault="00262252" w:rsidP="001A36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b/>
          <w:bCs/>
          <w:sz w:val="28"/>
          <w:szCs w:val="28"/>
        </w:rPr>
        <w:t>ГЛАВА 2</w:t>
      </w:r>
      <w:r w:rsidRPr="001A366C">
        <w:rPr>
          <w:rFonts w:ascii="Times New Roman" w:hAnsi="Times New Roman"/>
          <w:sz w:val="28"/>
          <w:szCs w:val="28"/>
        </w:rPr>
        <w:t xml:space="preserve">. </w:t>
      </w:r>
      <w:r w:rsidRPr="001A366C">
        <w:rPr>
          <w:rFonts w:ascii="Times New Roman" w:hAnsi="Times New Roman"/>
          <w:b/>
          <w:bCs/>
          <w:sz w:val="28"/>
          <w:szCs w:val="28"/>
        </w:rPr>
        <w:t>Материалы и методы</w:t>
      </w:r>
    </w:p>
    <w:p w:rsidR="00CA04CA" w:rsidRPr="001A366C" w:rsidRDefault="00262252" w:rsidP="001A366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A366C">
        <w:rPr>
          <w:rFonts w:ascii="Times New Roman" w:hAnsi="Times New Roman"/>
          <w:b/>
          <w:bCs/>
          <w:sz w:val="28"/>
          <w:szCs w:val="28"/>
        </w:rPr>
        <w:t>2.1. Район исследований</w:t>
      </w:r>
    </w:p>
    <w:p w:rsidR="007419D2" w:rsidRPr="001A366C" w:rsidRDefault="00262252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Сбор материала проводили на территории </w:t>
      </w:r>
      <w:r w:rsidR="007419D2" w:rsidRPr="001A366C">
        <w:rPr>
          <w:rFonts w:ascii="Times New Roman" w:hAnsi="Times New Roman"/>
          <w:sz w:val="28"/>
          <w:szCs w:val="28"/>
        </w:rPr>
        <w:t>агроландшафтов Румынии и Болгарии.</w:t>
      </w:r>
    </w:p>
    <w:p w:rsidR="00262252" w:rsidRPr="001A366C" w:rsidRDefault="00262252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Жуков</w:t>
      </w:r>
      <w:r w:rsidR="00A72B53" w:rsidRPr="001A366C">
        <w:rPr>
          <w:rFonts w:ascii="Times New Roman" w:hAnsi="Times New Roman"/>
          <w:sz w:val="28"/>
          <w:szCs w:val="28"/>
        </w:rPr>
        <w:t xml:space="preserve"> собирали в следующем</w:t>
      </w:r>
      <w:r w:rsidRPr="001A366C">
        <w:rPr>
          <w:rFonts w:ascii="Times New Roman" w:hAnsi="Times New Roman"/>
          <w:sz w:val="28"/>
          <w:szCs w:val="28"/>
        </w:rPr>
        <w:t xml:space="preserve"> биотоп</w:t>
      </w:r>
      <w:r w:rsidR="007419D2" w:rsidRPr="001A366C">
        <w:rPr>
          <w:rFonts w:ascii="Times New Roman" w:hAnsi="Times New Roman"/>
          <w:sz w:val="28"/>
          <w:szCs w:val="28"/>
        </w:rPr>
        <w:t>е: поля рапса</w:t>
      </w:r>
    </w:p>
    <w:p w:rsidR="00A72B53" w:rsidRPr="001A366C" w:rsidRDefault="00A72B53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472B" w:rsidRPr="001A366C" w:rsidRDefault="007C472B" w:rsidP="001A366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A366C">
        <w:rPr>
          <w:rFonts w:ascii="Times New Roman" w:hAnsi="Times New Roman"/>
          <w:b/>
          <w:bCs/>
          <w:sz w:val="28"/>
          <w:szCs w:val="28"/>
        </w:rPr>
        <w:t>2.2 Характеристика объекта исследования</w:t>
      </w:r>
    </w:p>
    <w:p w:rsidR="00755EE3" w:rsidRPr="001A366C" w:rsidRDefault="00755EE3" w:rsidP="001A366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A366C">
        <w:rPr>
          <w:rFonts w:ascii="Times New Roman" w:hAnsi="Times New Roman"/>
          <w:b/>
          <w:sz w:val="28"/>
          <w:szCs w:val="28"/>
        </w:rPr>
        <w:t>2.</w:t>
      </w:r>
      <w:r w:rsidR="00A77BDD" w:rsidRPr="001A366C">
        <w:rPr>
          <w:rFonts w:ascii="Times New Roman" w:hAnsi="Times New Roman"/>
          <w:b/>
          <w:sz w:val="28"/>
          <w:szCs w:val="28"/>
        </w:rPr>
        <w:t>2.1.</w:t>
      </w:r>
      <w:r w:rsidRPr="001A366C">
        <w:rPr>
          <w:rFonts w:ascii="Times New Roman" w:hAnsi="Times New Roman"/>
          <w:b/>
          <w:i/>
          <w:sz w:val="28"/>
          <w:szCs w:val="28"/>
          <w:lang w:val="en-US"/>
        </w:rPr>
        <w:t>Poecillus</w:t>
      </w:r>
      <w:r w:rsidR="00F55398" w:rsidRPr="001A36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b/>
          <w:i/>
          <w:sz w:val="28"/>
          <w:szCs w:val="28"/>
          <w:lang w:val="en-US"/>
        </w:rPr>
        <w:t>cupreus</w:t>
      </w:r>
      <w:r w:rsidR="00F55398" w:rsidRPr="001A36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b/>
          <w:sz w:val="28"/>
          <w:szCs w:val="28"/>
          <w:lang w:val="en-US"/>
        </w:rPr>
        <w:t>Linneus</w:t>
      </w:r>
      <w:r w:rsidRPr="001A366C">
        <w:rPr>
          <w:rFonts w:ascii="Times New Roman" w:hAnsi="Times New Roman"/>
          <w:b/>
          <w:sz w:val="28"/>
          <w:szCs w:val="28"/>
        </w:rPr>
        <w:t>, 1758</w:t>
      </w:r>
    </w:p>
    <w:p w:rsidR="00755EE3" w:rsidRPr="001A366C" w:rsidRDefault="00755EE3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Описание: вид</w:t>
      </w:r>
      <w:r w:rsidR="00BD4F1B" w:rsidRP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8,5-</w:t>
      </w:r>
      <w:smartTag w:uri="urn:schemas-microsoft-com:office:smarttags" w:element="metricconverter">
        <w:smartTagPr>
          <w:attr w:name="ProductID" w:val="13,5 мм"/>
        </w:smartTagPr>
        <w:r w:rsidRPr="001A366C">
          <w:rPr>
            <w:rFonts w:ascii="Times New Roman" w:hAnsi="Times New Roman"/>
            <w:sz w:val="28"/>
            <w:szCs w:val="28"/>
          </w:rPr>
          <w:t>13,5 мм</w:t>
        </w:r>
      </w:smartTag>
      <w:r w:rsidRPr="001A366C">
        <w:rPr>
          <w:rFonts w:ascii="Times New Roman" w:hAnsi="Times New Roman"/>
          <w:sz w:val="28"/>
          <w:szCs w:val="28"/>
        </w:rPr>
        <w:t xml:space="preserve"> в длину. Плечевой зубчик надкрылий неявственный. Голова густо точечная. Надкрылья несколько шире основания переднеспинки. Верх медно-красный, бронзовый, зеленый, черный, синий и др.; иногда бедра, редко ноги, красные (рис.2.1.6.).Окраска очень разнообразная, иногда двухцветная, ноги всегда черные (Жеребцов, 2000).</w:t>
      </w:r>
    </w:p>
    <w:p w:rsidR="00755EE3" w:rsidRPr="001A366C" w:rsidRDefault="00755EE3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>Распространение:</w:t>
      </w:r>
      <w:r w:rsidRPr="001A366C">
        <w:rPr>
          <w:rFonts w:ascii="Times New Roman" w:hAnsi="Times New Roman"/>
          <w:sz w:val="28"/>
          <w:szCs w:val="28"/>
        </w:rPr>
        <w:t xml:space="preserve"> Лугово-полевой вид с высокой численностью в агроценозах. Имеет большое значение как энтомофаг. Встречается повсюду(Жеребцов, 2004).</w:t>
      </w:r>
      <w:r w:rsidRPr="001A366C">
        <w:rPr>
          <w:rFonts w:ascii="Times New Roman" w:hAnsi="Times New Roman"/>
          <w:color w:val="000000"/>
          <w:sz w:val="28"/>
          <w:szCs w:val="28"/>
        </w:rPr>
        <w:t xml:space="preserve">Экология: находит благоприятные условия для обитания в городской черте и имеет широкий диапазон требований к среде обитания (Рыжая, 2004; </w:t>
      </w:r>
      <w:r w:rsidRPr="001A366C">
        <w:rPr>
          <w:rFonts w:ascii="Times New Roman" w:hAnsi="Times New Roman"/>
          <w:sz w:val="28"/>
          <w:szCs w:val="28"/>
        </w:rPr>
        <w:t>Бруннер и др., 1984, 2001, 1980).</w:t>
      </w:r>
    </w:p>
    <w:p w:rsidR="009C29D5" w:rsidRPr="001A366C" w:rsidRDefault="009C29D5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Arial" w:hAnsi="Arial" w:cs="Arial"/>
          <w:b/>
          <w:noProof/>
          <w:color w:val="00405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</wp:posOffset>
            </wp:positionV>
            <wp:extent cx="990600" cy="2038350"/>
            <wp:effectExtent l="38100" t="19050" r="19050" b="19050"/>
            <wp:wrapSquare wrapText="bothSides"/>
            <wp:docPr id="1" name="Рисунок 5" descr="poecilus-lamproderus-Chau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oecilus-lamproderus-Chau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8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29D5" w:rsidRPr="001A366C" w:rsidRDefault="00A77BDD" w:rsidP="001A366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Рис. 2.2.1</w:t>
      </w:r>
      <w:r w:rsidR="009C29D5" w:rsidRPr="001A366C">
        <w:rPr>
          <w:rFonts w:ascii="Times New Roman" w:hAnsi="Times New Roman"/>
          <w:sz w:val="28"/>
          <w:szCs w:val="28"/>
        </w:rPr>
        <w:t>.</w:t>
      </w:r>
      <w:r w:rsidR="009C29D5" w:rsidRPr="001A366C">
        <w:rPr>
          <w:rFonts w:ascii="Times New Roman" w:hAnsi="Times New Roman"/>
          <w:i/>
          <w:sz w:val="28"/>
          <w:szCs w:val="28"/>
          <w:lang w:val="en-US"/>
        </w:rPr>
        <w:t>Poecillus</w:t>
      </w:r>
      <w:r w:rsidR="001A366C">
        <w:rPr>
          <w:rFonts w:ascii="Times New Roman" w:hAnsi="Times New Roman"/>
          <w:i/>
          <w:sz w:val="28"/>
          <w:szCs w:val="28"/>
        </w:rPr>
        <w:t xml:space="preserve"> </w:t>
      </w:r>
      <w:r w:rsidR="009C29D5"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="001A366C">
        <w:rPr>
          <w:rFonts w:ascii="Times New Roman" w:hAnsi="Times New Roman"/>
          <w:i/>
          <w:sz w:val="28"/>
          <w:szCs w:val="28"/>
        </w:rPr>
        <w:t xml:space="preserve"> </w:t>
      </w:r>
      <w:r w:rsidR="009C29D5" w:rsidRPr="001A366C">
        <w:rPr>
          <w:rFonts w:ascii="Times New Roman" w:hAnsi="Times New Roman"/>
          <w:sz w:val="28"/>
          <w:szCs w:val="28"/>
          <w:lang w:val="en-US"/>
        </w:rPr>
        <w:t>Linneus</w:t>
      </w:r>
      <w:r w:rsidR="009C29D5" w:rsidRPr="001A366C">
        <w:rPr>
          <w:rFonts w:ascii="Times New Roman" w:hAnsi="Times New Roman"/>
          <w:sz w:val="28"/>
          <w:szCs w:val="28"/>
        </w:rPr>
        <w:t>, 1758</w:t>
      </w:r>
    </w:p>
    <w:p w:rsidR="009C29D5" w:rsidRPr="001A366C" w:rsidRDefault="009C29D5" w:rsidP="001A36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02DF" w:rsidRPr="001A366C" w:rsidRDefault="008602DF" w:rsidP="001A366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A366C">
        <w:rPr>
          <w:rFonts w:ascii="Times New Roman" w:hAnsi="Times New Roman"/>
          <w:b/>
          <w:bCs/>
          <w:sz w:val="28"/>
          <w:szCs w:val="28"/>
        </w:rPr>
        <w:t>2.3. Техника исследований</w:t>
      </w:r>
    </w:p>
    <w:p w:rsidR="008602DF" w:rsidRPr="001A366C" w:rsidRDefault="008602DF" w:rsidP="001A366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Сбор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материала проводили при помощи почвенных ловушек Барбера, основным положительным качеством которых служит автоматичность лова, и возможность применения в течение продолжительного времени во многих биотопах одновременно.</w:t>
      </w:r>
    </w:p>
    <w:p w:rsidR="008602DF" w:rsidRPr="001A366C" w:rsidRDefault="008602DF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В качестве ловушек использовали пластиковые банки</w:t>
      </w:r>
      <w:r w:rsidRPr="001A366C">
        <w:rPr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</w:rPr>
        <w:t>высотой 10см с диаметром горлышка 7,5см, прикопанные до уровня поверхности почвы. На дно банок насыпали слой почвы (3-4см), в котором жуки, попавшие в ловушку, зарывались, избегая взаимного поедания. Для изучения распределения жужелиц ловушки использовали без приманок. Действие таких ловушек более стандартно [Бызова, 1987]. Так как жужелицы – это в основном ночные жуки, они передвигаются чаще всего ночью и попадают в ловушку, из которой их периодически извлекают в течение следующих дней после её установки.</w:t>
      </w:r>
    </w:p>
    <w:p w:rsidR="008602DF" w:rsidRPr="001A366C" w:rsidRDefault="008602DF" w:rsidP="001A36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A366C">
        <w:rPr>
          <w:rFonts w:ascii="Times New Roman" w:hAnsi="Times New Roman"/>
          <w:sz w:val="28"/>
          <w:szCs w:val="28"/>
        </w:rPr>
        <w:t xml:space="preserve">В каждом биотопе было поставлено по 10 ловушек, на расстоянии 10м друг от друга. </w:t>
      </w:r>
      <w:r w:rsidRPr="001A3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Учёт пойманных особей вели отдельно по каждой ловушке в течение 5 суток с периодом в 14 дней.</w:t>
      </w:r>
    </w:p>
    <w:p w:rsidR="008602DF" w:rsidRPr="001A366C" w:rsidRDefault="008602DF" w:rsidP="001A3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Для усыпления пойманных насекомых, содержимое ловушек помещали в ёмкость с ацетоном. После этого жуков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укладывали на ватные матрасики. При определении видового состава использовали определители: Жеребцова </w:t>
      </w:r>
      <w:r w:rsidRPr="001A366C">
        <w:rPr>
          <w:rFonts w:ascii="Times New Roman" w:hAnsi="Times New Roman"/>
          <w:sz w:val="28"/>
          <w:szCs w:val="28"/>
        </w:rPr>
        <w:lastRenderedPageBreak/>
        <w:t>А.К. (2000) и Исаева А.Ю.(2002). Правильность определения жужелиц подтверждена сотрудниками лаборатории биомониторинга ИПЭН АН РТ, за что выражаем им искреннюю признательность.</w:t>
      </w:r>
    </w:p>
    <w:p w:rsidR="008602DF" w:rsidRPr="001A366C" w:rsidRDefault="008602DF" w:rsidP="001A366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После определения видовой принадлежности, отбирали жуков изучаемого вида. Их дифференцировали по полу, используя признак: ширина члеников передней лапки, которая у самцов заметно больше.</w:t>
      </w:r>
      <w:r w:rsid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Это наиболее простой признак для различения самцов и самок у жужелиц. У самок членики передних лапок имеют «простые» членики, по толщине (Рис. 2.3.1.).</w:t>
      </w:r>
    </w:p>
    <w:p w:rsidR="008602DF" w:rsidRPr="001A366C" w:rsidRDefault="008602DF" w:rsidP="001A366C">
      <w:pPr>
        <w:spacing w:line="240" w:lineRule="auto"/>
        <w:ind w:firstLine="708"/>
        <w:jc w:val="center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3473450" cy="2508250"/>
            <wp:effectExtent l="19050" t="0" r="0" b="0"/>
            <wp:docPr id="4" name="Рисунок 22" descr="shema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hema - копия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DF" w:rsidRPr="001A366C" w:rsidRDefault="008602DF" w:rsidP="001A366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Рис. 2.3.1. Отличительные признаки самок и самцов.</w:t>
      </w:r>
    </w:p>
    <w:p w:rsidR="007C7E72" w:rsidRPr="001A366C" w:rsidRDefault="007C7E72" w:rsidP="001A366C">
      <w:pPr>
        <w:pStyle w:val="Pa1"/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A366C">
        <w:rPr>
          <w:color w:val="000000"/>
          <w:sz w:val="28"/>
          <w:szCs w:val="28"/>
        </w:rPr>
        <w:t xml:space="preserve">Измерение животных производилось вручную при помощи самописной программы на Python 2.7 с использованием библиотек numpy и openCV. Исходный код и инструкции доступны под пермиссивной лицензией MIT. Фотографии животных были получены при помощи камеры Nikon D5100 с рассеивателем света вспышки. При съемке животные были помещены в коробку с белой матовой поверхностью. Для получения снимков с наименьшей аберрацией кривизны поля животные размещались в 1 ряд по 4—6 штук в каждом на фокусном расстоянии от 10 см. Для привязки размеров животных на снимке к реальным на минимальном расстоянии от них располагался маркер масштаба в виде отрезка миллиметровой бумаги (рис. 3). </w:t>
      </w:r>
    </w:p>
    <w:p w:rsidR="007C7E72" w:rsidRPr="001A366C" w:rsidRDefault="007C7E72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>Жуков обмеряли по шести мерным признакам: длина надкрылий от щитка до конца, ширина надкрылий по плечевому углу, длина переднеспинки по срединной борозде, ши</w:t>
      </w:r>
      <w:r w:rsidRPr="001A366C">
        <w:rPr>
          <w:rFonts w:ascii="Times New Roman" w:hAnsi="Times New Roman"/>
          <w:color w:val="000000"/>
          <w:sz w:val="28"/>
          <w:szCs w:val="28"/>
        </w:rPr>
        <w:softHyphen/>
        <w:t>рина переднеспинки по расстоянию между задними углами, длина головы по расстоянию от лабрума до затылочной борозды, ширина головы по расстоянию между глазами. В тек</w:t>
      </w:r>
      <w:r w:rsidRPr="001A366C">
        <w:rPr>
          <w:rFonts w:ascii="Times New Roman" w:hAnsi="Times New Roman"/>
          <w:color w:val="000000"/>
          <w:sz w:val="28"/>
          <w:szCs w:val="28"/>
        </w:rPr>
        <w:softHyphen/>
        <w:t>сте на рисунках эти признаки обозначены следующим образом: А, Б — длина и шири</w:t>
      </w:r>
      <w:r w:rsidRPr="001A366C">
        <w:rPr>
          <w:rFonts w:ascii="Times New Roman" w:hAnsi="Times New Roman"/>
          <w:color w:val="000000"/>
          <w:sz w:val="28"/>
          <w:szCs w:val="28"/>
        </w:rPr>
        <w:softHyphen/>
        <w:t>на надкрылий соответственно, В, Г — длина и ширина переднеспинкисоответственно, Д, Е — длина головы и расстояние между глазами. В общей сложности было обмерен</w:t>
      </w:r>
      <w:r w:rsidR="00BD4F1B" w:rsidRPr="001A366C">
        <w:rPr>
          <w:rFonts w:ascii="Times New Roman" w:hAnsi="Times New Roman"/>
          <w:color w:val="000000"/>
          <w:sz w:val="28"/>
          <w:szCs w:val="28"/>
        </w:rPr>
        <w:t>о 373 жука</w:t>
      </w:r>
      <w:r w:rsidR="007419D2" w:rsidRPr="001A366C">
        <w:rPr>
          <w:rFonts w:ascii="Times New Roman" w:hAnsi="Times New Roman"/>
          <w:color w:val="000000"/>
          <w:sz w:val="28"/>
          <w:szCs w:val="28"/>
        </w:rPr>
        <w:t>.</w:t>
      </w:r>
    </w:p>
    <w:p w:rsidR="007C7E72" w:rsidRPr="001A366C" w:rsidRDefault="007C7E72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lastRenderedPageBreak/>
        <w:drawing>
          <wp:inline distT="0" distB="0" distL="0" distR="0">
            <wp:extent cx="3438525" cy="35433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317" t="10913" r="24799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72" w:rsidRPr="001A366C" w:rsidRDefault="007C7E72" w:rsidP="001A366C">
      <w:pPr>
        <w:pStyle w:val="Pa8"/>
        <w:spacing w:before="100" w:line="240" w:lineRule="auto"/>
        <w:jc w:val="center"/>
        <w:rPr>
          <w:color w:val="000000"/>
          <w:sz w:val="28"/>
          <w:szCs w:val="28"/>
        </w:rPr>
      </w:pPr>
      <w:r w:rsidRPr="001A366C">
        <w:rPr>
          <w:color w:val="000000"/>
          <w:sz w:val="28"/>
          <w:szCs w:val="28"/>
        </w:rPr>
        <w:t xml:space="preserve">Рис. 3. Схема промеров жуков. А — длина надкрылий, Б — ширина надкрылий, В — длина </w:t>
      </w:r>
    </w:p>
    <w:p w:rsidR="007C7E72" w:rsidRPr="001A366C" w:rsidRDefault="007C7E72" w:rsidP="001A366C">
      <w:pPr>
        <w:pStyle w:val="Pa5"/>
        <w:spacing w:line="240" w:lineRule="auto"/>
        <w:jc w:val="center"/>
        <w:rPr>
          <w:color w:val="000000"/>
          <w:sz w:val="28"/>
          <w:szCs w:val="28"/>
        </w:rPr>
      </w:pPr>
      <w:r w:rsidRPr="001A366C">
        <w:rPr>
          <w:color w:val="000000"/>
          <w:sz w:val="28"/>
          <w:szCs w:val="28"/>
        </w:rPr>
        <w:t xml:space="preserve">переднеспинки, Г — ширина переднеспинки, Д — длина головы, Е — расстояние между глазами </w:t>
      </w:r>
    </w:p>
    <w:p w:rsidR="00AC2BC1" w:rsidRPr="001A366C" w:rsidRDefault="00AC2BC1" w:rsidP="001A366C">
      <w:pPr>
        <w:spacing w:line="240" w:lineRule="auto"/>
        <w:rPr>
          <w:sz w:val="28"/>
          <w:szCs w:val="28"/>
          <w:lang w:eastAsia="en-US"/>
        </w:rPr>
      </w:pPr>
    </w:p>
    <w:p w:rsidR="007C7E72" w:rsidRPr="001A366C" w:rsidRDefault="007C7E72" w:rsidP="001A366C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 xml:space="preserve">Статистическая обработка результатов проведена в программе </w:t>
      </w:r>
      <w:r w:rsidRPr="001A366C">
        <w:rPr>
          <w:rFonts w:ascii="Times New Roman" w:hAnsi="Times New Roman"/>
          <w:color w:val="000000"/>
          <w:sz w:val="28"/>
          <w:szCs w:val="28"/>
          <w:lang w:val="en-US"/>
        </w:rPr>
        <w:t>Excel</w:t>
      </w:r>
      <w:r w:rsidRPr="001A366C">
        <w:rPr>
          <w:rFonts w:ascii="Times New Roman" w:hAnsi="Times New Roman"/>
          <w:color w:val="000000"/>
          <w:sz w:val="28"/>
          <w:szCs w:val="28"/>
        </w:rPr>
        <w:t xml:space="preserve"> и Statistica 10. Исполь</w:t>
      </w:r>
      <w:r w:rsidRPr="001A366C">
        <w:rPr>
          <w:rFonts w:ascii="Times New Roman" w:hAnsi="Times New Roman"/>
          <w:color w:val="000000"/>
          <w:sz w:val="28"/>
          <w:szCs w:val="28"/>
        </w:rPr>
        <w:softHyphen/>
        <w:t>зовали общепринятые методы одноме</w:t>
      </w:r>
      <w:r w:rsidR="00C80AA5" w:rsidRPr="001A366C">
        <w:rPr>
          <w:rFonts w:ascii="Times New Roman" w:hAnsi="Times New Roman"/>
          <w:color w:val="000000"/>
          <w:sz w:val="28"/>
          <w:szCs w:val="28"/>
        </w:rPr>
        <w:t>рного и многомерного анализов [24</w:t>
      </w:r>
      <w:r w:rsidRPr="001A366C">
        <w:rPr>
          <w:rFonts w:ascii="Times New Roman" w:hAnsi="Times New Roman"/>
          <w:color w:val="000000"/>
          <w:sz w:val="28"/>
          <w:szCs w:val="28"/>
        </w:rPr>
        <w:t>].</w:t>
      </w:r>
    </w:p>
    <w:p w:rsidR="00FC6AD0" w:rsidRPr="001A366C" w:rsidRDefault="007C7E72" w:rsidP="001A366C">
      <w:pPr>
        <w:spacing w:line="240" w:lineRule="auto"/>
        <w:rPr>
          <w:color w:val="000000"/>
          <w:sz w:val="28"/>
          <w:szCs w:val="28"/>
        </w:rPr>
      </w:pPr>
      <w:r w:rsidRPr="001A366C">
        <w:rPr>
          <w:color w:val="000000"/>
          <w:sz w:val="28"/>
          <w:szCs w:val="28"/>
        </w:rPr>
        <w:br w:type="page"/>
      </w:r>
    </w:p>
    <w:p w:rsidR="00FC6AD0" w:rsidRPr="001A366C" w:rsidRDefault="00FC6AD0" w:rsidP="001A366C">
      <w:pPr>
        <w:spacing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ГЛАВА 3. Результаты</w:t>
      </w:r>
    </w:p>
    <w:p w:rsidR="00FC6AD0" w:rsidRPr="001A366C" w:rsidRDefault="00FC6AD0" w:rsidP="001A366C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366C">
        <w:rPr>
          <w:rFonts w:ascii="Times New Roman" w:hAnsi="Times New Roman"/>
          <w:b/>
          <w:bCs/>
          <w:color w:val="000000"/>
          <w:kern w:val="1"/>
          <w:sz w:val="28"/>
          <w:szCs w:val="28"/>
        </w:rPr>
        <w:t>3.1. Морфометрический анализ жуков в популяции</w:t>
      </w:r>
      <w:r w:rsidRPr="001A366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Poeciluscupreus</w:t>
      </w:r>
      <w:r w:rsidRPr="001A36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L.</w:t>
      </w:r>
    </w:p>
    <w:p w:rsidR="0096645D" w:rsidRPr="001A366C" w:rsidRDefault="00FC6AD0" w:rsidP="001A366C">
      <w:pPr>
        <w:widowControl w:val="0"/>
        <w:shd w:val="clear" w:color="auto" w:fill="FFFFFF"/>
        <w:suppressAutoHyphens/>
        <w:autoSpaceDE w:val="0"/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1A366C">
        <w:rPr>
          <w:rFonts w:ascii="Times New Roman" w:hAnsi="Times New Roman"/>
          <w:color w:val="000000"/>
          <w:kern w:val="1"/>
          <w:sz w:val="28"/>
          <w:szCs w:val="28"/>
        </w:rPr>
        <w:t>Морфометрический анализ жуков в популяции</w:t>
      </w:r>
      <w:r w:rsidR="00404E3A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</w:t>
      </w:r>
      <w:r w:rsidRPr="001A366C">
        <w:rPr>
          <w:rFonts w:ascii="Times New Roman" w:hAnsi="Times New Roman"/>
          <w:i/>
          <w:color w:val="000000"/>
          <w:sz w:val="28"/>
          <w:szCs w:val="28"/>
        </w:rPr>
        <w:t>P. сupreus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в исследуемых странах</w:t>
      </w:r>
      <w:r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показал, что по средним значениям жуки имеют следующие данные (рис.3.1.1.):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Румыния: А-7,04, Б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(левое)-1,85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, 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>Б (правое)-1,75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, В-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>2,55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, Г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- 3,16, Д-2,10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, Е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 – 1,50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; Болгария: А-7,11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>, Б (левое)-1,56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, Б (правое)-1,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>56, В-2,69, Г – 3,30, Д-2,00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>, Е – 1,</w:t>
      </w:r>
      <w:r w:rsidR="00B47E77" w:rsidRPr="001A366C">
        <w:rPr>
          <w:rFonts w:ascii="Times New Roman" w:hAnsi="Times New Roman"/>
          <w:color w:val="000000"/>
          <w:kern w:val="1"/>
          <w:sz w:val="28"/>
          <w:szCs w:val="28"/>
        </w:rPr>
        <w:t>62</w:t>
      </w:r>
      <w:r w:rsidR="0096645D" w:rsidRPr="001A366C">
        <w:rPr>
          <w:rFonts w:ascii="Times New Roman" w:hAnsi="Times New Roman"/>
          <w:color w:val="000000"/>
          <w:kern w:val="1"/>
          <w:sz w:val="28"/>
          <w:szCs w:val="28"/>
        </w:rPr>
        <w:t xml:space="preserve">. </w:t>
      </w:r>
    </w:p>
    <w:p w:rsidR="00FC6AD0" w:rsidRPr="001A366C" w:rsidRDefault="00FC6AD0" w:rsidP="001A366C">
      <w:pPr>
        <w:spacing w:line="240" w:lineRule="auto"/>
        <w:rPr>
          <w:color w:val="000000"/>
          <w:sz w:val="28"/>
          <w:szCs w:val="28"/>
        </w:rPr>
      </w:pPr>
    </w:p>
    <w:p w:rsidR="00B43AAA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367A4" w:rsidRPr="001A366C" w:rsidRDefault="00E367A4" w:rsidP="001A366C">
      <w:pPr>
        <w:spacing w:line="240" w:lineRule="auto"/>
        <w:rPr>
          <w:sz w:val="28"/>
          <w:szCs w:val="28"/>
        </w:rPr>
      </w:pPr>
      <w:r w:rsidRPr="001A366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32A53" w:rsidRPr="001A366C" w:rsidRDefault="00F32A53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Рис. </w:t>
      </w:r>
      <w:r w:rsidR="00FC6AD0" w:rsidRPr="001A366C">
        <w:rPr>
          <w:rFonts w:ascii="Times New Roman" w:hAnsi="Times New Roman"/>
          <w:sz w:val="28"/>
          <w:szCs w:val="28"/>
        </w:rPr>
        <w:t>3.1.</w:t>
      </w:r>
      <w:r w:rsidRPr="001A366C">
        <w:rPr>
          <w:rFonts w:ascii="Times New Roman" w:hAnsi="Times New Roman"/>
          <w:sz w:val="28"/>
          <w:szCs w:val="28"/>
        </w:rPr>
        <w:t xml:space="preserve">1. Средние значения признаков (а – признак А, б </w:t>
      </w:r>
      <w:r w:rsidR="00B47E77" w:rsidRPr="001A366C">
        <w:rPr>
          <w:rFonts w:ascii="Times New Roman" w:hAnsi="Times New Roman"/>
          <w:sz w:val="28"/>
          <w:szCs w:val="28"/>
        </w:rPr>
        <w:t xml:space="preserve">(левое </w:t>
      </w:r>
      <w:r w:rsidR="00F55398" w:rsidRPr="001A366C">
        <w:rPr>
          <w:rFonts w:ascii="Times New Roman" w:hAnsi="Times New Roman"/>
          <w:sz w:val="28"/>
          <w:szCs w:val="28"/>
        </w:rPr>
        <w:t>надкрылье</w:t>
      </w:r>
      <w:r w:rsidR="00B47E77" w:rsidRPr="001A366C">
        <w:rPr>
          <w:rFonts w:ascii="Times New Roman" w:hAnsi="Times New Roman"/>
          <w:sz w:val="28"/>
          <w:szCs w:val="28"/>
        </w:rPr>
        <w:t>)</w:t>
      </w:r>
      <w:r w:rsidRPr="001A366C">
        <w:rPr>
          <w:rFonts w:ascii="Times New Roman" w:hAnsi="Times New Roman"/>
          <w:sz w:val="28"/>
          <w:szCs w:val="28"/>
        </w:rPr>
        <w:t>– признак Б,</w:t>
      </w:r>
      <w:r w:rsidR="00F55398" w:rsidRPr="001A366C">
        <w:rPr>
          <w:rFonts w:ascii="Times New Roman" w:hAnsi="Times New Roman"/>
          <w:sz w:val="28"/>
          <w:szCs w:val="28"/>
        </w:rPr>
        <w:t xml:space="preserve"> б (правое надкрылье</w:t>
      </w:r>
      <w:r w:rsidR="00B47E77" w:rsidRPr="001A366C">
        <w:rPr>
          <w:rFonts w:ascii="Times New Roman" w:hAnsi="Times New Roman"/>
          <w:sz w:val="28"/>
          <w:szCs w:val="28"/>
        </w:rPr>
        <w:t>) – признак Б, в – признак В, г</w:t>
      </w:r>
      <w:r w:rsidRPr="001A366C">
        <w:rPr>
          <w:rFonts w:ascii="Times New Roman" w:hAnsi="Times New Roman"/>
          <w:sz w:val="28"/>
          <w:szCs w:val="28"/>
        </w:rPr>
        <w:t xml:space="preserve"> – признак</w:t>
      </w:r>
      <w:r w:rsidR="00B47E77" w:rsidRPr="001A366C">
        <w:rPr>
          <w:rFonts w:ascii="Times New Roman" w:hAnsi="Times New Roman"/>
          <w:sz w:val="28"/>
          <w:szCs w:val="28"/>
        </w:rPr>
        <w:t xml:space="preserve"> Г, д – признак Д, е – признак Е</w:t>
      </w:r>
      <w:r w:rsidRPr="001A366C">
        <w:rPr>
          <w:rFonts w:ascii="Times New Roman" w:hAnsi="Times New Roman"/>
          <w:sz w:val="28"/>
          <w:szCs w:val="28"/>
        </w:rPr>
        <w:t>)</w:t>
      </w:r>
    </w:p>
    <w:p w:rsidR="002C6B8A" w:rsidRPr="001A366C" w:rsidRDefault="002C6B8A" w:rsidP="001A366C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Как видно из рис.3.1.4 наиболее изменчивыми признаками в этих популяциях являются длина правого и левого надкрылий и длина головы. </w:t>
      </w:r>
    </w:p>
    <w:p w:rsidR="00BB7B48" w:rsidRPr="001A366C" w:rsidRDefault="00BB7B48" w:rsidP="001A366C">
      <w:pPr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На рис.3.1.2 представлено соотношение полов в исследованных популяциях.</w:t>
      </w:r>
    </w:p>
    <w:p w:rsidR="00BB7B48" w:rsidRPr="001A366C" w:rsidRDefault="00BB7B48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2A53" w:rsidRPr="001A366C" w:rsidRDefault="00BD4F1B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62F97" w:rsidRPr="001A366C" w:rsidRDefault="00BD4F1B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Рис. 3.1.2. Соотношение полов в </w:t>
      </w:r>
      <w:r w:rsidR="00BB7B48" w:rsidRPr="001A366C">
        <w:rPr>
          <w:rFonts w:ascii="Times New Roman" w:hAnsi="Times New Roman"/>
          <w:sz w:val="28"/>
          <w:szCs w:val="28"/>
        </w:rPr>
        <w:t>исследованных популяциях</w:t>
      </w:r>
    </w:p>
    <w:p w:rsidR="00BB7B48" w:rsidRPr="001A366C" w:rsidRDefault="00BB7B48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Таким образом, в Румынии соотношение полов сдвинуто в сторону самок 4:1, а в Болгарии соотношение равновесно. </w:t>
      </w:r>
    </w:p>
    <w:p w:rsidR="001A366C" w:rsidRPr="001A366C" w:rsidRDefault="001A366C" w:rsidP="002571E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>Таблица 3.1.1 отражает важность использованных переменных при проведении дискриминантного анализа: все признаки (за исключением длины надкрылий) вносят достоверный вклад в канонический анализ и разделение центроидов распределения признаков в изучаемых популяциях в пространстве. Это говорит о том, что изучаемые биотопы различаются по степени освещенности, рельефу, кормовой обеспеченности. Все эти факторы, на наш взгляд, накладывают отпечаток в особенности морфометрической структуры популяций жужелиц, которая отличается значимо в исследованных биотопах (табл. 3.1.2).</w:t>
      </w:r>
    </w:p>
    <w:p w:rsidR="00A62F97" w:rsidRPr="001A366C" w:rsidRDefault="00FC4F7B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F55398" w:rsidRPr="001A366C">
        <w:rPr>
          <w:rFonts w:ascii="Times New Roman" w:hAnsi="Times New Roman"/>
          <w:color w:val="000000"/>
          <w:sz w:val="28"/>
          <w:szCs w:val="28"/>
        </w:rPr>
        <w:t xml:space="preserve">3.1.1. </w:t>
      </w:r>
      <w:r w:rsidRPr="001A366C">
        <w:rPr>
          <w:rFonts w:ascii="Times New Roman" w:hAnsi="Times New Roman"/>
          <w:color w:val="000000"/>
          <w:sz w:val="28"/>
          <w:szCs w:val="28"/>
        </w:rPr>
        <w:t>Вклад переменных в дискриминантную функцию по результатам дискриминантного анализа (</w:t>
      </w:r>
      <w:r w:rsidR="008E5BC2" w:rsidRPr="001A366C">
        <w:rPr>
          <w:rFonts w:ascii="Times New Roman" w:hAnsi="Times New Roman"/>
          <w:color w:val="000000"/>
          <w:sz w:val="28"/>
          <w:szCs w:val="28"/>
          <w:lang w:val="en-US"/>
        </w:rPr>
        <w:t>Wilks</w:t>
      </w:r>
      <w:r w:rsidR="008E5BC2" w:rsidRPr="001A366C">
        <w:rPr>
          <w:rFonts w:ascii="Times New Roman" w:hAnsi="Times New Roman"/>
          <w:color w:val="000000"/>
          <w:sz w:val="28"/>
          <w:szCs w:val="28"/>
        </w:rPr>
        <w:t xml:space="preserve">' </w:t>
      </w:r>
      <w:r w:rsidR="008E5BC2" w:rsidRPr="001A366C">
        <w:rPr>
          <w:rFonts w:ascii="Times New Roman" w:hAnsi="Times New Roman"/>
          <w:color w:val="000000"/>
          <w:sz w:val="28"/>
          <w:szCs w:val="28"/>
          <w:lang w:val="en-US"/>
        </w:rPr>
        <w:t>Lambda</w:t>
      </w:r>
      <w:r w:rsidR="008E5BC2" w:rsidRPr="001A366C">
        <w:rPr>
          <w:rFonts w:ascii="Times New Roman" w:hAnsi="Times New Roman"/>
          <w:color w:val="000000"/>
          <w:sz w:val="28"/>
          <w:szCs w:val="28"/>
        </w:rPr>
        <w:t xml:space="preserve">: 0,28897 </w:t>
      </w:r>
      <w:r w:rsidR="008E5BC2" w:rsidRPr="001A366C">
        <w:rPr>
          <w:rFonts w:ascii="Times New Roman" w:hAnsi="Times New Roman"/>
          <w:color w:val="000000"/>
          <w:sz w:val="28"/>
          <w:szCs w:val="28"/>
          <w:lang w:val="en-US"/>
        </w:rPr>
        <w:t>approx</w:t>
      </w:r>
      <w:r w:rsidR="008E5BC2" w:rsidRPr="001A366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E5BC2" w:rsidRPr="001A366C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="008E5BC2" w:rsidRPr="001A366C">
        <w:rPr>
          <w:rFonts w:ascii="Times New Roman" w:hAnsi="Times New Roman"/>
          <w:color w:val="000000"/>
          <w:sz w:val="28"/>
          <w:szCs w:val="28"/>
        </w:rPr>
        <w:t xml:space="preserve"> (7,365)=128,30 </w:t>
      </w:r>
      <w:r w:rsidR="008E5BC2" w:rsidRPr="001A366C"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 w:rsidR="008E5BC2" w:rsidRPr="001A366C">
        <w:rPr>
          <w:rFonts w:ascii="Times New Roman" w:hAnsi="Times New Roman"/>
          <w:color w:val="000000"/>
          <w:sz w:val="28"/>
          <w:szCs w:val="28"/>
        </w:rPr>
        <w:t>&lt;0,0000</w:t>
      </w:r>
      <w:r w:rsidRPr="001A366C">
        <w:rPr>
          <w:rFonts w:ascii="Times New Roman" w:hAnsi="Times New Roman"/>
          <w:color w:val="000000"/>
          <w:sz w:val="28"/>
          <w:szCs w:val="28"/>
        </w:rPr>
        <w:t>)</w:t>
      </w:r>
    </w:p>
    <w:tbl>
      <w:tblPr>
        <w:tblW w:w="0" w:type="auto"/>
        <w:tblCellSpacing w:w="1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4"/>
        <w:gridCol w:w="1448"/>
        <w:gridCol w:w="1449"/>
        <w:gridCol w:w="1448"/>
        <w:gridCol w:w="1449"/>
        <w:gridCol w:w="1448"/>
        <w:gridCol w:w="1449"/>
      </w:tblGrid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Wilks' - Lambda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Partial - Lambda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F-remove - (1,365)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p-level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Toler.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1-Toler. - (R-Sqr.)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0,29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0,73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0,27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0,48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0,60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0,0000</w:t>
            </w:r>
            <w:r w:rsidR="00C00390"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0,80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0,20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0,40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0,72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0,82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0,18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0,32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0,90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0,70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0,30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0,31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0,94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0,67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0,33</w:t>
            </w:r>
          </w:p>
        </w:tc>
      </w:tr>
      <w:tr w:rsidR="008E5BC2" w:rsidRPr="001A366C" w:rsidTr="008E5BC2">
        <w:trPr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0,30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0,97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0,0014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0,88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0,12</w:t>
            </w:r>
          </w:p>
        </w:tc>
      </w:tr>
      <w:tr w:rsidR="008E5BC2" w:rsidRPr="001A366C" w:rsidTr="008E5BC2">
        <w:trPr>
          <w:trHeight w:val="328"/>
          <w:tblCellSpacing w:w="15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0,34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0,84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0,73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0,27</w:t>
            </w:r>
          </w:p>
        </w:tc>
      </w:tr>
    </w:tbl>
    <w:p w:rsidR="00C00390" w:rsidRPr="001A366C" w:rsidRDefault="00C00390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Примечание:* - жирным шрифтом обозначены статистически значимые величины </w:t>
      </w:r>
    </w:p>
    <w:p w:rsidR="00C00390" w:rsidRPr="001A366C" w:rsidRDefault="00C00390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Таблица </w:t>
      </w:r>
      <w:r w:rsidR="00F55398" w:rsidRPr="001A366C">
        <w:rPr>
          <w:rFonts w:ascii="Times New Roman" w:hAnsi="Times New Roman"/>
          <w:sz w:val="28"/>
          <w:szCs w:val="28"/>
        </w:rPr>
        <w:t>3.1.2</w:t>
      </w:r>
      <w:r w:rsidRPr="001A366C">
        <w:rPr>
          <w:rFonts w:ascii="Times New Roman" w:hAnsi="Times New Roman"/>
          <w:sz w:val="28"/>
          <w:szCs w:val="28"/>
        </w:rPr>
        <w:t>. Квадрат расстояния Махаланобиса между центроидами распределения размерных признаков жужелицы и его статистическая значимость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6"/>
        <w:gridCol w:w="3481"/>
        <w:gridCol w:w="1195"/>
      </w:tblGrid>
      <w:tr w:rsidR="008E5BC2" w:rsidRPr="001A366C" w:rsidTr="00C00390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5BC2" w:rsidRPr="001A366C" w:rsidTr="00C0039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Болгария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Румыния</w:t>
            </w:r>
          </w:p>
        </w:tc>
      </w:tr>
      <w:tr w:rsidR="008E5BC2" w:rsidRPr="001A366C" w:rsidTr="00C0039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Болгария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10,16</w:t>
            </w:r>
          </w:p>
        </w:tc>
      </w:tr>
      <w:tr w:rsidR="008E5BC2" w:rsidRPr="001A366C" w:rsidTr="00C0039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Румыния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E5BC2" w:rsidRPr="001A366C" w:rsidRDefault="008E5BC2" w:rsidP="001A36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</w:tr>
      <w:tr w:rsidR="00C00390" w:rsidRPr="001A366C" w:rsidTr="00FC4F7B">
        <w:trPr>
          <w:gridAfter w:val="1"/>
          <w:tblCellSpacing w:w="15" w:type="dxa"/>
          <w:jc w:val="center"/>
        </w:trPr>
        <w:tc>
          <w:tcPr>
            <w:tcW w:w="69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00390" w:rsidRPr="001A366C" w:rsidRDefault="00C00390" w:rsidP="001A36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66C">
              <w:rPr>
                <w:rFonts w:ascii="Times New Roman" w:hAnsi="Times New Roman"/>
                <w:color w:val="000000"/>
                <w:sz w:val="28"/>
                <w:szCs w:val="28"/>
              </w:rPr>
              <w:t>p-levels</w:t>
            </w:r>
          </w:p>
        </w:tc>
      </w:tr>
    </w:tbl>
    <w:p w:rsidR="00C00390" w:rsidRPr="001A366C" w:rsidRDefault="00C00390" w:rsidP="001A366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Примечание:* - жирным шрифтом обозначены статистически значимые величины </w:t>
      </w:r>
    </w:p>
    <w:p w:rsidR="00F32A53" w:rsidRPr="002571E5" w:rsidRDefault="00FC6AD0" w:rsidP="002571E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Для того, чтобы представить материал более иллюстративно, мы взяли уже готовые данные из базы лаборатории биомониторинга, и сравнили выборки взятые в Болгарии Румынии и Татарстане и по</w:t>
      </w:r>
      <w:r w:rsidR="00B47E77" w:rsidRPr="001A366C">
        <w:rPr>
          <w:rFonts w:ascii="Times New Roman" w:hAnsi="Times New Roman"/>
          <w:sz w:val="28"/>
          <w:szCs w:val="28"/>
        </w:rPr>
        <w:t>л</w:t>
      </w:r>
      <w:r w:rsidRPr="001A366C">
        <w:rPr>
          <w:rFonts w:ascii="Times New Roman" w:hAnsi="Times New Roman"/>
          <w:sz w:val="28"/>
          <w:szCs w:val="28"/>
        </w:rPr>
        <w:t>учили результат, представленный на картинке.</w:t>
      </w:r>
    </w:p>
    <w:p w:rsidR="00A62F0A" w:rsidRPr="001A366C" w:rsidRDefault="001A366C" w:rsidP="001A366C">
      <w:pPr>
        <w:spacing w:line="240" w:lineRule="auto"/>
        <w:rPr>
          <w:sz w:val="28"/>
          <w:szCs w:val="28"/>
        </w:rPr>
      </w:pPr>
      <w:r w:rsidRPr="001A366C">
        <w:rPr>
          <w:sz w:val="28"/>
          <w:szCs w:val="28"/>
        </w:rPr>
        <w:object w:dxaOrig="9361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8pt;height:295.8pt" o:ole="">
            <v:imagedata r:id="rId20" o:title=""/>
          </v:shape>
          <o:OLEObject Type="Embed" ProgID="Unknown" ShapeID="_x0000_i1025" DrawAspect="Content" ObjectID="_1704031863" r:id="rId21"/>
        </w:object>
      </w:r>
    </w:p>
    <w:p w:rsidR="00673242" w:rsidRPr="001A366C" w:rsidRDefault="00673242" w:rsidP="001A366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1A366C">
        <w:rPr>
          <w:rFonts w:ascii="Times New Roman" w:eastAsiaTheme="minorHAnsi" w:hAnsi="Times New Roman"/>
          <w:color w:val="000000"/>
          <w:sz w:val="28"/>
          <w:szCs w:val="28"/>
          <w:lang w:val="en-US" w:eastAsia="en-US"/>
        </w:rPr>
        <w:t xml:space="preserve">Wilks' Lambda: </w:t>
      </w:r>
      <w:r w:rsidRPr="001A366C">
        <w:rPr>
          <w:rFonts w:ascii="Times New Roman" w:eastAsiaTheme="minorHAnsi" w:hAnsi="Times New Roman"/>
          <w:color w:val="0000FF"/>
          <w:sz w:val="28"/>
          <w:szCs w:val="28"/>
          <w:lang w:val="en-US" w:eastAsia="en-US"/>
        </w:rPr>
        <w:t xml:space="preserve">,0716550   </w:t>
      </w:r>
      <w:r w:rsidRPr="001A366C">
        <w:rPr>
          <w:rFonts w:ascii="Times New Roman" w:eastAsiaTheme="minorHAnsi" w:hAnsi="Times New Roman"/>
          <w:color w:val="000000"/>
          <w:sz w:val="28"/>
          <w:szCs w:val="28"/>
          <w:lang w:val="en-US" w:eastAsia="en-US"/>
        </w:rPr>
        <w:t>approx. F (</w:t>
      </w:r>
      <w:r w:rsidRPr="001A366C">
        <w:rPr>
          <w:rFonts w:ascii="Times New Roman" w:eastAsiaTheme="minorHAnsi" w:hAnsi="Times New Roman"/>
          <w:color w:val="0000FF"/>
          <w:sz w:val="28"/>
          <w:szCs w:val="28"/>
          <w:lang w:val="en-US" w:eastAsia="en-US"/>
        </w:rPr>
        <w:t>12</w:t>
      </w:r>
      <w:r w:rsidRPr="001A366C">
        <w:rPr>
          <w:rFonts w:ascii="Times New Roman" w:eastAsiaTheme="minorHAnsi" w:hAnsi="Times New Roman"/>
          <w:color w:val="000000"/>
          <w:sz w:val="28"/>
          <w:szCs w:val="28"/>
          <w:lang w:val="en-US" w:eastAsia="en-US"/>
        </w:rPr>
        <w:t>,</w:t>
      </w:r>
      <w:r w:rsidRPr="001A366C">
        <w:rPr>
          <w:rFonts w:ascii="Times New Roman" w:eastAsiaTheme="minorHAnsi" w:hAnsi="Times New Roman"/>
          <w:color w:val="0000FF"/>
          <w:sz w:val="28"/>
          <w:szCs w:val="28"/>
          <w:lang w:val="en-US" w:eastAsia="en-US"/>
        </w:rPr>
        <w:t>1150</w:t>
      </w:r>
      <w:r w:rsidRPr="001A366C">
        <w:rPr>
          <w:rFonts w:ascii="Times New Roman" w:eastAsiaTheme="minorHAnsi" w:hAnsi="Times New Roman"/>
          <w:color w:val="000000"/>
          <w:sz w:val="28"/>
          <w:szCs w:val="28"/>
          <w:lang w:val="en-US" w:eastAsia="en-US"/>
        </w:rPr>
        <w:t xml:space="preserve">) = </w:t>
      </w:r>
      <w:r w:rsidRPr="001A366C">
        <w:rPr>
          <w:rFonts w:ascii="Times New Roman" w:eastAsiaTheme="minorHAnsi" w:hAnsi="Times New Roman"/>
          <w:color w:val="0000FF"/>
          <w:sz w:val="28"/>
          <w:szCs w:val="28"/>
          <w:lang w:val="en-US" w:eastAsia="en-US"/>
        </w:rPr>
        <w:t>262,1752</w:t>
      </w:r>
      <w:r w:rsidRPr="001A366C">
        <w:rPr>
          <w:rFonts w:ascii="Times New Roman" w:eastAsiaTheme="minorHAnsi" w:hAnsi="Times New Roman"/>
          <w:color w:val="000000"/>
          <w:sz w:val="28"/>
          <w:szCs w:val="28"/>
          <w:lang w:val="en-US" w:eastAsia="en-US"/>
        </w:rPr>
        <w:t xml:space="preserve"> p &lt;</w:t>
      </w:r>
      <w:r w:rsidRPr="001A366C">
        <w:rPr>
          <w:rFonts w:ascii="Times New Roman" w:eastAsiaTheme="minorHAnsi" w:hAnsi="Times New Roman"/>
          <w:color w:val="0000FF"/>
          <w:sz w:val="28"/>
          <w:szCs w:val="28"/>
          <w:lang w:val="en-US" w:eastAsia="en-US"/>
        </w:rPr>
        <w:t>0,0000</w:t>
      </w:r>
    </w:p>
    <w:p w:rsidR="00A77BDD" w:rsidRPr="001A366C" w:rsidRDefault="00FC4F7B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Рис. </w:t>
      </w:r>
      <w:r w:rsidR="00BD4F1B" w:rsidRPr="001A366C">
        <w:rPr>
          <w:rFonts w:ascii="Times New Roman" w:hAnsi="Times New Roman"/>
          <w:sz w:val="28"/>
          <w:szCs w:val="28"/>
        </w:rPr>
        <w:t>3.1.3</w:t>
      </w:r>
      <w:r w:rsidR="00F55398" w:rsidRPr="001A366C">
        <w:rPr>
          <w:rFonts w:ascii="Times New Roman" w:hAnsi="Times New Roman"/>
          <w:sz w:val="28"/>
          <w:szCs w:val="28"/>
        </w:rPr>
        <w:t xml:space="preserve">. </w:t>
      </w:r>
      <w:r w:rsidRPr="001A366C">
        <w:rPr>
          <w:rFonts w:ascii="Times New Roman" w:hAnsi="Times New Roman"/>
          <w:sz w:val="28"/>
          <w:szCs w:val="28"/>
        </w:rPr>
        <w:t xml:space="preserve">Положение популяций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</w:t>
      </w:r>
      <w:r w:rsidRPr="001A366C">
        <w:rPr>
          <w:rFonts w:ascii="Times New Roman" w:hAnsi="Times New Roman"/>
          <w:i/>
          <w:sz w:val="28"/>
          <w:szCs w:val="28"/>
        </w:rPr>
        <w:t xml:space="preserve">. </w:t>
      </w:r>
      <w:r w:rsidR="006B5EBE" w:rsidRPr="001A366C">
        <w:rPr>
          <w:rFonts w:ascii="Times New Roman" w:hAnsi="Times New Roman"/>
          <w:i/>
          <w:sz w:val="28"/>
          <w:szCs w:val="28"/>
          <w:lang w:val="en-US"/>
        </w:rPr>
        <w:t>C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upreus</w:t>
      </w:r>
      <w:r w:rsidR="006B5EBE" w:rsidRPr="001A366C">
        <w:rPr>
          <w:rFonts w:ascii="Times New Roman" w:hAnsi="Times New Roman"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в плоскости двух дискриминантных осей</w:t>
      </w:r>
      <w:r w:rsidR="00EB76E2" w:rsidRPr="001A366C">
        <w:rPr>
          <w:rFonts w:ascii="Times New Roman" w:hAnsi="Times New Roman"/>
          <w:sz w:val="28"/>
          <w:szCs w:val="28"/>
        </w:rPr>
        <w:t>.</w:t>
      </w:r>
    </w:p>
    <w:p w:rsidR="00AD06BE" w:rsidRPr="001A366C" w:rsidRDefault="00AD06BE" w:rsidP="001A366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366C">
        <w:rPr>
          <w:rFonts w:ascii="Times New Roman" w:hAnsi="Times New Roman"/>
          <w:b/>
          <w:sz w:val="28"/>
          <w:szCs w:val="28"/>
        </w:rPr>
        <w:lastRenderedPageBreak/>
        <w:t xml:space="preserve">ОБСУЖДЕНИЕ </w:t>
      </w:r>
    </w:p>
    <w:p w:rsidR="007419D2" w:rsidRPr="001A366C" w:rsidRDefault="007419D2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Морфометрическая изменчивость эврибионтных видов жужелиц на данный момент изучена достаточно хорошо, в том числе и в агроценозах. Так, у жужелицы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Pterostichusmelanarius</w:t>
      </w:r>
      <w:r w:rsidRPr="001A366C">
        <w:rPr>
          <w:rFonts w:ascii="Times New Roman" w:hAnsi="Times New Roman"/>
          <w:sz w:val="28"/>
          <w:szCs w:val="28"/>
          <w:lang w:val="en-US"/>
        </w:rPr>
        <w:t>Ill</w:t>
      </w:r>
      <w:r w:rsidRPr="001A366C">
        <w:rPr>
          <w:rFonts w:ascii="Times New Roman" w:hAnsi="Times New Roman"/>
          <w:sz w:val="28"/>
          <w:szCs w:val="28"/>
        </w:rPr>
        <w:t>. Размеры жуков на опушке леса больше, чем в плодовых посадках (Шарафеева, Суходольская, 2016), а также показано различие в морфометрической структуре популяций, обитающих в однотипных культурах в Германии и Швейцарии (</w:t>
      </w:r>
      <w:r w:rsidRPr="001A366C">
        <w:rPr>
          <w:rFonts w:ascii="Times New Roman" w:hAnsi="Times New Roman"/>
          <w:sz w:val="28"/>
          <w:szCs w:val="28"/>
          <w:lang w:val="en-US"/>
        </w:rPr>
        <w:t>Teofilova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Sukhodolskaya</w:t>
      </w:r>
      <w:r w:rsidR="00091627" w:rsidRPr="001A366C">
        <w:rPr>
          <w:rFonts w:ascii="Times New Roman" w:hAnsi="Times New Roman"/>
          <w:sz w:val="28"/>
          <w:szCs w:val="28"/>
        </w:rPr>
        <w:t>, 20</w:t>
      </w:r>
      <w:r w:rsidRPr="001A366C">
        <w:rPr>
          <w:rFonts w:ascii="Times New Roman" w:hAnsi="Times New Roman"/>
          <w:sz w:val="28"/>
          <w:szCs w:val="28"/>
        </w:rPr>
        <w:t xml:space="preserve">21).  Здесь уместно отметить, что для исследованного в нашей работе вида –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</w:t>
      </w:r>
      <w:r w:rsidRPr="001A366C">
        <w:rPr>
          <w:rFonts w:ascii="Times New Roman" w:hAnsi="Times New Roman"/>
          <w:i/>
          <w:sz w:val="28"/>
          <w:szCs w:val="28"/>
        </w:rPr>
        <w:t xml:space="preserve">.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Pr="001A366C">
        <w:rPr>
          <w:rFonts w:ascii="Times New Roman" w:hAnsi="Times New Roman"/>
          <w:i/>
          <w:sz w:val="28"/>
          <w:szCs w:val="28"/>
        </w:rPr>
        <w:t xml:space="preserve"> – </w:t>
      </w:r>
      <w:r w:rsidRPr="001A366C">
        <w:rPr>
          <w:rFonts w:ascii="Times New Roman" w:hAnsi="Times New Roman"/>
          <w:sz w:val="28"/>
          <w:szCs w:val="28"/>
        </w:rPr>
        <w:t xml:space="preserve">так же, как для ряда других видов жужелиц, доказано влияние региона обитания на размеры жуков: изменчивость их пилообразна в широтном градиенте с трендом на уменьшение размеров (Суходольская, Савельев, 2015; Бригадиренко и др., 2021). Подобные различия регистрируются и в нашем исследовании, хотя исследованные агроценозы расположены недалеко в географическом отношении. Такие различия в данном случае трудно объяснить и влиянием культуры на изменчивость размеров жуков, так как для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</w:t>
      </w:r>
      <w:r w:rsidRPr="001A366C">
        <w:rPr>
          <w:rFonts w:ascii="Times New Roman" w:hAnsi="Times New Roman"/>
          <w:i/>
          <w:sz w:val="28"/>
          <w:szCs w:val="28"/>
        </w:rPr>
        <w:t xml:space="preserve">. </w:t>
      </w:r>
      <w:r w:rsidR="00AD06BE" w:rsidRPr="001A366C">
        <w:rPr>
          <w:rFonts w:ascii="Times New Roman" w:hAnsi="Times New Roman"/>
          <w:i/>
          <w:sz w:val="28"/>
          <w:szCs w:val="28"/>
          <w:lang w:val="en-US"/>
        </w:rPr>
        <w:t>C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upreus</w:t>
      </w:r>
      <w:r w:rsidR="00BB7B48" w:rsidRPr="001A366C">
        <w:rPr>
          <w:rFonts w:ascii="Times New Roman" w:hAnsi="Times New Roman"/>
          <w:i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>отмечено в целом, что в разных сельскохозяйственных культурах размеры жуков различаются статистически значимо (</w:t>
      </w:r>
      <w:r w:rsidRPr="001A366C">
        <w:rPr>
          <w:rFonts w:ascii="Times New Roman" w:hAnsi="Times New Roman"/>
          <w:sz w:val="28"/>
          <w:szCs w:val="28"/>
          <w:lang w:val="en-US"/>
        </w:rPr>
        <w:t>Sukhodolskaya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Saveliev</w:t>
      </w:r>
      <w:r w:rsidRPr="001A366C">
        <w:rPr>
          <w:rFonts w:ascii="Times New Roman" w:hAnsi="Times New Roman"/>
          <w:sz w:val="28"/>
          <w:szCs w:val="28"/>
        </w:rPr>
        <w:t xml:space="preserve">, 2016).К тому же детальное моделирование действия факторов среды на параметры жужелиц этого вида показало, что размеры жуков в агроценозе сравнимы с таковыми в естественных биотопах, но больше, чем у жуков, обитающих в городе (Суходольская и др., 2017). Во всех публикациях, посвященных морфометрической изменчивости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</w:t>
      </w:r>
      <w:r w:rsidRPr="001A366C">
        <w:rPr>
          <w:rFonts w:ascii="Times New Roman" w:hAnsi="Times New Roman"/>
          <w:i/>
          <w:sz w:val="28"/>
          <w:szCs w:val="28"/>
        </w:rPr>
        <w:t xml:space="preserve">.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Pr="001A366C">
        <w:rPr>
          <w:rFonts w:ascii="Times New Roman" w:hAnsi="Times New Roman"/>
          <w:sz w:val="28"/>
          <w:szCs w:val="28"/>
        </w:rPr>
        <w:t>, отмечаются различия в структуре популяций, обитающих на разных территориях.</w:t>
      </w: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571E5" w:rsidRDefault="002571E5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366C" w:rsidRPr="001A366C" w:rsidRDefault="001A366C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06BE" w:rsidRPr="001A366C" w:rsidRDefault="00AD06BE" w:rsidP="001A366C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A366C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091627" w:rsidRPr="001A366C" w:rsidRDefault="00091627" w:rsidP="001A366C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Ж</w:t>
      </w:r>
      <w:r w:rsidR="00C80AA5" w:rsidRPr="001A366C">
        <w:rPr>
          <w:rFonts w:ascii="Times New Roman" w:hAnsi="Times New Roman"/>
          <w:sz w:val="28"/>
          <w:szCs w:val="28"/>
        </w:rPr>
        <w:t>ужелицы</w:t>
      </w:r>
      <w:r w:rsidR="00FC4F7B" w:rsidRPr="001A366C">
        <w:rPr>
          <w:rFonts w:ascii="Times New Roman" w:hAnsi="Times New Roman"/>
          <w:sz w:val="28"/>
          <w:szCs w:val="28"/>
        </w:rPr>
        <w:t>,</w:t>
      </w:r>
      <w:r w:rsidR="00C80AA5" w:rsidRPr="001A366C">
        <w:rPr>
          <w:rFonts w:ascii="Times New Roman" w:hAnsi="Times New Roman"/>
          <w:sz w:val="28"/>
          <w:szCs w:val="28"/>
        </w:rPr>
        <w:t xml:space="preserve"> обитающие</w:t>
      </w:r>
      <w:r w:rsidR="00A11E9D" w:rsidRP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sz w:val="28"/>
          <w:szCs w:val="28"/>
        </w:rPr>
        <w:t xml:space="preserve">в </w:t>
      </w:r>
      <w:r w:rsidR="00A77BDD" w:rsidRPr="001A366C">
        <w:rPr>
          <w:rFonts w:ascii="Times New Roman" w:hAnsi="Times New Roman"/>
          <w:sz w:val="28"/>
          <w:szCs w:val="28"/>
        </w:rPr>
        <w:t>рапсовых полях</w:t>
      </w:r>
      <w:r w:rsidRPr="001A366C">
        <w:rPr>
          <w:rFonts w:ascii="Times New Roman" w:hAnsi="Times New Roman"/>
          <w:sz w:val="28"/>
          <w:szCs w:val="28"/>
        </w:rPr>
        <w:t xml:space="preserve"> Болгарии</w:t>
      </w:r>
      <w:r w:rsidR="00A11E9D" w:rsidRPr="001A366C">
        <w:rPr>
          <w:rFonts w:ascii="Times New Roman" w:hAnsi="Times New Roman"/>
          <w:sz w:val="28"/>
          <w:szCs w:val="28"/>
        </w:rPr>
        <w:t xml:space="preserve"> </w:t>
      </w:r>
      <w:r w:rsidR="00C80AA5" w:rsidRPr="001A366C">
        <w:rPr>
          <w:rFonts w:ascii="Times New Roman" w:hAnsi="Times New Roman"/>
          <w:sz w:val="28"/>
          <w:szCs w:val="28"/>
        </w:rPr>
        <w:t>крупнее</w:t>
      </w:r>
      <w:r w:rsidRPr="001A366C">
        <w:rPr>
          <w:rFonts w:ascii="Times New Roman" w:hAnsi="Times New Roman"/>
          <w:sz w:val="28"/>
          <w:szCs w:val="28"/>
        </w:rPr>
        <w:t xml:space="preserve"> жужелиц Румынии почти по всем морфометрическим параметрам</w:t>
      </w:r>
      <w:r w:rsidR="00C80AA5" w:rsidRPr="001A366C">
        <w:rPr>
          <w:rFonts w:ascii="Times New Roman" w:hAnsi="Times New Roman"/>
          <w:sz w:val="28"/>
          <w:szCs w:val="28"/>
        </w:rPr>
        <w:t>, кроме ширины надкрылий, что может быть связано влиянием факторов среды региона.</w:t>
      </w:r>
    </w:p>
    <w:p w:rsidR="00AD06BE" w:rsidRPr="001A366C" w:rsidRDefault="00FC4F7B" w:rsidP="001A366C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Исследованные популяции имеют различающуюся морфометричес</w:t>
      </w:r>
      <w:bookmarkStart w:id="0" w:name="_GoBack"/>
      <w:bookmarkEnd w:id="0"/>
      <w:r w:rsidRPr="001A366C">
        <w:rPr>
          <w:rFonts w:ascii="Times New Roman" w:hAnsi="Times New Roman"/>
          <w:sz w:val="28"/>
          <w:szCs w:val="28"/>
        </w:rPr>
        <w:t>кую структуру, что может быть связано как с действие внешних факторов (применение удобрений, пестицидов и т.п.), так и с внутрипопуляционными процессами.</w:t>
      </w:r>
    </w:p>
    <w:p w:rsidR="00BB7B48" w:rsidRPr="001A366C" w:rsidRDefault="00BB7B48" w:rsidP="001A366C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 xml:space="preserve">Соотношение полов в популяции </w:t>
      </w:r>
      <w:r w:rsidRPr="001A366C">
        <w:rPr>
          <w:rFonts w:ascii="Times New Roman" w:hAnsi="Times New Roman"/>
          <w:i/>
          <w:sz w:val="28"/>
          <w:szCs w:val="28"/>
        </w:rPr>
        <w:t xml:space="preserve">P.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Pr="001A366C">
        <w:rPr>
          <w:rFonts w:ascii="Times New Roman" w:hAnsi="Times New Roman"/>
          <w:sz w:val="28"/>
          <w:szCs w:val="28"/>
        </w:rPr>
        <w:t xml:space="preserve"> в Болгарии равновесно,</w:t>
      </w:r>
      <w:r w:rsidR="00EB76E2" w:rsidRPr="001A366C">
        <w:rPr>
          <w:rFonts w:ascii="Times New Roman" w:hAnsi="Times New Roman"/>
          <w:sz w:val="28"/>
          <w:szCs w:val="28"/>
        </w:rPr>
        <w:t xml:space="preserve"> а в Румынии сдвинуто в пользу самок.</w:t>
      </w:r>
      <w:r w:rsidRPr="001A366C">
        <w:rPr>
          <w:rFonts w:ascii="Times New Roman" w:hAnsi="Times New Roman"/>
          <w:sz w:val="28"/>
          <w:szCs w:val="28"/>
        </w:rPr>
        <w:t xml:space="preserve"> Это говорит </w:t>
      </w:r>
      <w:r w:rsidR="00EB76E2" w:rsidRPr="001A366C">
        <w:rPr>
          <w:rFonts w:ascii="Times New Roman" w:hAnsi="Times New Roman"/>
          <w:sz w:val="28"/>
          <w:szCs w:val="28"/>
        </w:rPr>
        <w:t>о том, что популяции жужелиц Болгарии более устойчива.</w:t>
      </w:r>
    </w:p>
    <w:p w:rsidR="00BB7B48" w:rsidRPr="001A366C" w:rsidRDefault="00BB7B48" w:rsidP="001A366C">
      <w:pPr>
        <w:spacing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419D2" w:rsidRPr="001A366C" w:rsidRDefault="00AD06BE" w:rsidP="001A366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366C">
        <w:rPr>
          <w:rFonts w:ascii="Times New Roman" w:hAnsi="Times New Roman"/>
          <w:b/>
          <w:sz w:val="28"/>
          <w:szCs w:val="28"/>
        </w:rPr>
        <w:t>ЗАКЛЮЧЕНИЕ</w:t>
      </w:r>
    </w:p>
    <w:p w:rsidR="007419D2" w:rsidRPr="001A366C" w:rsidRDefault="007419D2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Различия в размерах жужелиц</w:t>
      </w:r>
      <w:r w:rsidR="00F55398" w:rsidRPr="001A366C">
        <w:rPr>
          <w:rFonts w:ascii="Times New Roman" w:hAnsi="Times New Roman"/>
          <w:sz w:val="28"/>
          <w:szCs w:val="28"/>
        </w:rPr>
        <w:t xml:space="preserve">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</w:t>
      </w:r>
      <w:r w:rsidRPr="001A366C">
        <w:rPr>
          <w:rFonts w:ascii="Times New Roman" w:hAnsi="Times New Roman"/>
          <w:i/>
          <w:sz w:val="28"/>
          <w:szCs w:val="28"/>
        </w:rPr>
        <w:t xml:space="preserve">.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cupreus</w:t>
      </w:r>
      <w:r w:rsidRPr="001A366C">
        <w:rPr>
          <w:rFonts w:ascii="Times New Roman" w:hAnsi="Times New Roman"/>
          <w:sz w:val="28"/>
          <w:szCs w:val="28"/>
        </w:rPr>
        <w:t>, обитающих на рапсовых полях Болгарии и Румынии, доказывают большую роль микроклиматических и иных условиях среды в изменчивости параметров жуков. Поскольку жужелицы являются регуляторами численности насекомых – вредителей, знания об их биологии и экологии, безусловно, важны как в практическом отношении, так и в решении общебиологических проблем динамики популяционных параметров животных</w:t>
      </w:r>
      <w:r w:rsidR="00FC6AD0" w:rsidRPr="001A366C">
        <w:rPr>
          <w:rFonts w:ascii="Times New Roman" w:hAnsi="Times New Roman"/>
          <w:sz w:val="28"/>
          <w:szCs w:val="28"/>
        </w:rPr>
        <w:t>.</w:t>
      </w: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Pr="001A366C" w:rsidRDefault="00A77BDD" w:rsidP="001A366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7BDD" w:rsidRDefault="00A77BDD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366C" w:rsidRPr="001A366C" w:rsidRDefault="001A366C" w:rsidP="001A36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80AA5" w:rsidRPr="001A366C" w:rsidRDefault="00C11A9F" w:rsidP="001A366C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lastRenderedPageBreak/>
        <w:t>СПИСОК ЛИТЕРАТУРЫ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Аверин В.Г. О жуках-хищниках, врагах китайского дубового шелкопряда // Записки Харьковского Сельскохозяйственного института. Харьков, 1939.Т .2, вып.1-2. - С. 601-609.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Алейникова М.М., Утробина Н.М. Изменение почвенной фауны на кукурузных полях под влиянием удобрений и гексахлорана / Проблемы почвенной зоологии. - М., 1966. – С.12-13.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Берлов О. Э., Берлов Э. Я. Разведение редких жужелиц в неволе // Уникальные объекты живой природы бассейна Байкала. – Новосибирск: Наука, 1990. - С. 76-80.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66C">
        <w:rPr>
          <w:rFonts w:ascii="Times New Roman" w:hAnsi="Times New Roman"/>
          <w:bCs/>
          <w:iCs/>
          <w:sz w:val="28"/>
          <w:szCs w:val="28"/>
        </w:rPr>
        <w:t xml:space="preserve">Бригадиренко В.В., Автаева Т.А., Анциферов А.Л., Ахметова Д., Гатиятова А.Г., Суходольская Р.А. 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 xml:space="preserve">Географическая изменчивость размеров тела жужелицы </w:t>
      </w:r>
      <w:r w:rsidRPr="001A366C">
        <w:rPr>
          <w:rFonts w:ascii="Times New Roman" w:eastAsia="Times New Roman,Bold" w:hAnsi="Times New Roman"/>
          <w:bCs/>
          <w:i/>
          <w:iCs/>
          <w:sz w:val="28"/>
          <w:szCs w:val="28"/>
          <w:lang w:val="en-US"/>
        </w:rPr>
        <w:t>Poeciluscupreus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>(</w:t>
      </w:r>
      <w:r w:rsidRPr="001A366C">
        <w:rPr>
          <w:rFonts w:ascii="Times New Roman" w:eastAsia="Times New Roman,Bold" w:hAnsi="Times New Roman"/>
          <w:bCs/>
          <w:sz w:val="28"/>
          <w:szCs w:val="28"/>
          <w:lang w:val="en-US"/>
        </w:rPr>
        <w:t>Linnaeus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>, 1758) (</w:t>
      </w:r>
      <w:r w:rsidRPr="001A366C">
        <w:rPr>
          <w:rFonts w:ascii="Times New Roman" w:eastAsia="Times New Roman,Bold" w:hAnsi="Times New Roman"/>
          <w:bCs/>
          <w:sz w:val="28"/>
          <w:szCs w:val="28"/>
          <w:lang w:val="en-US"/>
        </w:rPr>
        <w:t>Coleoptera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 xml:space="preserve">, </w:t>
      </w:r>
      <w:r w:rsidRPr="001A366C">
        <w:rPr>
          <w:rFonts w:ascii="Times New Roman" w:eastAsia="Times New Roman,Bold" w:hAnsi="Times New Roman"/>
          <w:bCs/>
          <w:sz w:val="28"/>
          <w:szCs w:val="28"/>
          <w:lang w:val="en-US"/>
        </w:rPr>
        <w:t>Carabidae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>) // Биологическое разнообразие природных и антропогенных ландшафтов: изучение и охрана</w:t>
      </w:r>
      <w:r w:rsidRPr="001A366C">
        <w:rPr>
          <w:rFonts w:ascii="Times New Roman" w:eastAsia="Times New Roman,Bold" w:hAnsi="Times New Roman"/>
          <w:sz w:val="28"/>
          <w:szCs w:val="28"/>
        </w:rPr>
        <w:t xml:space="preserve">[Электронный ресурс] : сборник материалов II Международной научно-практической конференции (4 июня 2021 г.) – Астрахань : Астраханский государственный университет, Издательский дом «Астраханский университет», 2021. С. </w:t>
      </w:r>
      <w:r w:rsidRPr="001A366C">
        <w:rPr>
          <w:rFonts w:ascii="Times New Roman" w:eastAsia="Times New Roman,Bold" w:hAnsi="Times New Roman"/>
          <w:bCs/>
          <w:sz w:val="28"/>
          <w:szCs w:val="28"/>
        </w:rPr>
        <w:t>320 – 324. РИНЦ</w:t>
      </w:r>
      <w:r w:rsidRPr="001A366C">
        <w:rPr>
          <w:rFonts w:ascii="Times New Roman" w:hAnsi="Times New Roman"/>
          <w:sz w:val="28"/>
          <w:szCs w:val="28"/>
        </w:rPr>
        <w:tab/>
      </w:r>
    </w:p>
    <w:p w:rsidR="00C80AA5" w:rsidRPr="001A366C" w:rsidRDefault="00C80AA5" w:rsidP="001A36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66C">
        <w:rPr>
          <w:rFonts w:ascii="Times New Roman" w:hAnsi="Times New Roman" w:cs="Times New Roman"/>
          <w:sz w:val="28"/>
          <w:szCs w:val="28"/>
        </w:rPr>
        <w:t>Бызова Ю.Б. Количественные методы в почвенной зоологии. АН СССР // Институт эволюционной морфологии и экологии животных им. А.Н. Северцова. - М.: Наука, 1987. - 287 с.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Геодакян, В.А. Эволюционная теория пола / В.А. Геодакян // Природа. - 1991. - № 8. - С. 60-69.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Гелашвили Д. Б., Солнцев Л. А., Якимов В. Н., Суходольская Р. А., Хабибуллина Н. Р., Иудин Д. И., Снегирёва М. С. Фрактальный анализ видовой структуры карабидокомплексов урбанизированных терри</w:t>
      </w:r>
      <w:r w:rsidRPr="001A366C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торий (на примере г. Казани) // Поволжский экологический журнал, 2011. № 4. - С. 407-420.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Гиляров М.С. Сравнительная заселённость почвенными животными темноцветной и подзолистых почв // Почвоведение, 1942. №9-10. - С. 3-15.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Жеребцов А.К. Роль жужелиц как фактора, снижающего численность вредных насекомых / А.К. Жеребцов, Н.М. Утробина // Защита растений и охрана окружающей среды в Татарской АССР. - Казань, 1982. - С. 42-44.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Жеребцов А.К. Определитель жужелиц (Соleoptera, Carabidae) Республики Татарстан / А.К. Жеребцов. – Казань, 2000. - 74 с.</w:t>
      </w:r>
    </w:p>
    <w:p w:rsidR="00C80AA5" w:rsidRPr="001A366C" w:rsidRDefault="00C80AA5" w:rsidP="001A36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66C">
        <w:rPr>
          <w:rFonts w:ascii="Times New Roman" w:hAnsi="Times New Roman" w:cs="Times New Roman"/>
          <w:sz w:val="28"/>
          <w:szCs w:val="28"/>
        </w:rPr>
        <w:t>Иванцова Е.А. Оптимизация фитосанитарного состояния агробиоценозов Нижнего Поволжья: автореф.дис….канд.с-х.наук / Е.А.Иванцова. – Н.Новгород, 2009. – 22 с.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 xml:space="preserve">Иванчева Е.Ю. Структура и динамика популяции щуки в среднем течении реки Оки (Рязанская область) / Популяции в пространстве и </w:t>
      </w:r>
      <w:r w:rsidRPr="001A366C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времени: Труды VIII Всероссийского популяционного семинара. Нижний Новгород, 2005. - С. 132.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Исаев А.Ю. Определитель жесткокрылых Среднего Поволжья (ч.1 Adephaga и Myxophaga) / А.Ю. Исаев. – Ульяновск, 2002. – 210 с.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Касандрова Л.И. Распределение и динамика численности жужелиц в плодовых садах: Автореф. дисс... канд. биол. наук. - М., 1970. - 24 с.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Кулак А.В. Половозрастная неоднородность популяций чешуекрылых насекомых, как фактор поддержания их гетерогенности // Экология, эволюция и систематика животных: Материалы Всероссийской научно-практической конференции с международным участием. - Рязань: НП «Голос губернии», 2009. - С. 97.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 xml:space="preserve">Мустафин М.Р., Хузеев З.Г. Всё о Татарстане (Экономико-географический справочник). - Казань: Татарское книжное издательство, 1994. - 164 с. 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Пескова Т.Ю. Адаптационная изменчивость земноводных в антропогенно загрязнённой среде: Автореф. дисс. д.б.н. – Тольятти, 2004. – 36 с.</w:t>
      </w:r>
    </w:p>
    <w:p w:rsidR="00C80AA5" w:rsidRPr="001A366C" w:rsidRDefault="00C80AA5" w:rsidP="001A366C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Суходольская Р. А., Савельев А. А. Влияние экологических факторов на морфометрическую изменчивость и половой диморфизм жужелиц (на примере </w:t>
      </w:r>
      <w:r w:rsidRPr="001A366C"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val="en-US" w:eastAsia="en-US"/>
        </w:rPr>
        <w:t>Carabuscancellatus</w:t>
      </w:r>
      <w:r w:rsidRPr="001A366C">
        <w:rPr>
          <w:rFonts w:ascii="Times New Roman" w:eastAsia="Calibri" w:hAnsi="Times New Roman"/>
          <w:sz w:val="28"/>
          <w:szCs w:val="28"/>
          <w:shd w:val="clear" w:color="auto" w:fill="FFFFFF"/>
          <w:lang w:val="en-US" w:eastAsia="en-US"/>
        </w:rPr>
        <w:t>Ill</w:t>
      </w:r>
      <w:r w:rsidRPr="001A366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.) // Прикладная энтомология, 2012. Т. 3, </w:t>
      </w:r>
      <w:r w:rsidRPr="001A366C">
        <w:rPr>
          <w:rFonts w:ascii="Times New Roman" w:eastAsia="Calibri" w:hAnsi="Times New Roman"/>
          <w:sz w:val="28"/>
          <w:szCs w:val="28"/>
          <w:shd w:val="clear" w:color="auto" w:fill="FFFFFF"/>
          <w:lang w:val="en-US" w:eastAsia="en-US"/>
        </w:rPr>
        <w:t>N</w:t>
      </w:r>
      <w:r w:rsidRPr="001A366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2(8). - С. 28 – 38.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Cуходольская Р.А., Савельев А.А. Влияние экологических факторов на размерные признаки жужелицы Carabusgranulatus L. (Coleoptera, Carabidae) // Экология, 2014. Т 5. - С. 369 – 375.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1A366C">
        <w:rPr>
          <w:rFonts w:ascii="Times New Roman" w:hAnsi="Times New Roman"/>
          <w:sz w:val="28"/>
          <w:szCs w:val="28"/>
        </w:rPr>
        <w:t>Р. А. Суходольская, А. А. Савельев Внутривидовая изменчивость размеров жуков – жужелиц (</w:t>
      </w:r>
      <w:r w:rsidRPr="001A366C">
        <w:rPr>
          <w:rFonts w:ascii="Times New Roman" w:hAnsi="Times New Roman"/>
          <w:sz w:val="28"/>
          <w:szCs w:val="28"/>
          <w:lang w:val="en-US"/>
        </w:rPr>
        <w:t>Coleoptera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Carabidae</w:t>
      </w:r>
      <w:r w:rsidRPr="001A366C">
        <w:rPr>
          <w:rFonts w:ascii="Times New Roman" w:hAnsi="Times New Roman"/>
          <w:sz w:val="28"/>
          <w:szCs w:val="28"/>
        </w:rPr>
        <w:t xml:space="preserve">) в широтном градиенте. Вестник Оренбургского государственного педагогического университета. Электронный научный журнал (Online). ISSN 2303-9922. </w:t>
      </w:r>
      <w:hyperlink r:id="rId22" w:history="1">
        <w:r w:rsidRPr="001A366C">
          <w:rPr>
            <w:rStyle w:val="a3"/>
            <w:rFonts w:ascii="Times New Roman" w:hAnsi="Times New Roman"/>
            <w:sz w:val="28"/>
            <w:szCs w:val="28"/>
            <w:lang w:val="en-US"/>
          </w:rPr>
          <w:t>http://www.vestospu.ru</w:t>
        </w:r>
      </w:hyperlink>
      <w:r w:rsidRPr="001A366C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A366C">
        <w:rPr>
          <w:rFonts w:ascii="Times New Roman" w:hAnsi="Times New Roman"/>
          <w:bCs/>
          <w:sz w:val="28"/>
          <w:szCs w:val="28"/>
          <w:lang w:val="en-US"/>
        </w:rPr>
        <w:t xml:space="preserve">2015. № 4 (16). </w:t>
      </w:r>
      <w:r w:rsidRPr="001A366C">
        <w:rPr>
          <w:rFonts w:ascii="Times New Roman" w:hAnsi="Times New Roman"/>
          <w:bCs/>
          <w:sz w:val="28"/>
          <w:szCs w:val="28"/>
        </w:rPr>
        <w:t>С</w:t>
      </w:r>
      <w:r w:rsidRPr="001A366C">
        <w:rPr>
          <w:rFonts w:ascii="Times New Roman" w:hAnsi="Times New Roman"/>
          <w:bCs/>
          <w:sz w:val="28"/>
          <w:szCs w:val="28"/>
          <w:lang w:val="en-US"/>
        </w:rPr>
        <w:t xml:space="preserve">. 30 – 37. 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Суходольская Р. А., Савельев А. А. Роль растительности биотопа в изменчивости размеров жуков – жужелиц (</w:t>
      </w:r>
      <w:r w:rsidRPr="001A366C">
        <w:rPr>
          <w:rFonts w:ascii="Times New Roman" w:hAnsi="Times New Roman"/>
          <w:sz w:val="28"/>
          <w:szCs w:val="28"/>
          <w:lang w:val="en-US"/>
        </w:rPr>
        <w:t>Coleoptera</w:t>
      </w:r>
      <w:r w:rsidRPr="001A366C">
        <w:rPr>
          <w:rFonts w:ascii="Times New Roman" w:hAnsi="Times New Roman"/>
          <w:sz w:val="28"/>
          <w:szCs w:val="28"/>
        </w:rPr>
        <w:t xml:space="preserve">, </w:t>
      </w:r>
      <w:r w:rsidRPr="001A366C">
        <w:rPr>
          <w:rFonts w:ascii="Times New Roman" w:hAnsi="Times New Roman"/>
          <w:sz w:val="28"/>
          <w:szCs w:val="28"/>
          <w:lang w:val="en-US"/>
        </w:rPr>
        <w:t>Carabidae</w:t>
      </w:r>
      <w:r w:rsidRPr="001A366C">
        <w:rPr>
          <w:rFonts w:ascii="Times New Roman" w:hAnsi="Times New Roman"/>
          <w:sz w:val="28"/>
          <w:szCs w:val="28"/>
        </w:rPr>
        <w:t xml:space="preserve">) // Материалы </w:t>
      </w:r>
      <w:r w:rsidRPr="001A366C">
        <w:rPr>
          <w:rFonts w:ascii="Times New Roman" w:hAnsi="Times New Roman"/>
          <w:sz w:val="28"/>
          <w:szCs w:val="28"/>
          <w:lang w:val="en-US"/>
        </w:rPr>
        <w:t>V</w:t>
      </w:r>
      <w:r w:rsidRPr="001A366C">
        <w:rPr>
          <w:rFonts w:ascii="Times New Roman" w:hAnsi="Times New Roman"/>
          <w:sz w:val="28"/>
          <w:szCs w:val="28"/>
        </w:rPr>
        <w:t xml:space="preserve">  Всероссийской научно – практической конференции «Биологические системы: устойчивость, принципы и механизмы функционирования. Нижний Тагил, 2017. С. 311 -315. 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366C">
        <w:rPr>
          <w:rFonts w:ascii="Times New Roman" w:eastAsia="Times New Roman,Bold" w:hAnsi="Times New Roman"/>
          <w:sz w:val="28"/>
          <w:szCs w:val="28"/>
        </w:rPr>
        <w:t xml:space="preserve">Суходольская Р. А., Савельев А. А., Шамаев Д. Е. Влияние факторов среды на изменчивость размеров жужелицы </w:t>
      </w:r>
      <w:r w:rsidRPr="001A366C">
        <w:rPr>
          <w:rFonts w:ascii="Times New Roman" w:eastAsia="Times New Roman,Bold" w:hAnsi="Times New Roman"/>
          <w:i/>
          <w:sz w:val="28"/>
          <w:szCs w:val="28"/>
          <w:lang w:val="en-US"/>
        </w:rPr>
        <w:t>Poeciluscupreus</w:t>
      </w:r>
      <w:r w:rsidRPr="001A366C">
        <w:rPr>
          <w:rFonts w:ascii="Times New Roman" w:eastAsia="Times New Roman,Bold" w:hAnsi="Times New Roman"/>
          <w:sz w:val="28"/>
          <w:szCs w:val="28"/>
        </w:rPr>
        <w:t>(</w:t>
      </w:r>
      <w:r w:rsidRPr="001A366C">
        <w:rPr>
          <w:rFonts w:ascii="Times New Roman" w:eastAsia="Times New Roman,Bold" w:hAnsi="Times New Roman"/>
          <w:sz w:val="28"/>
          <w:szCs w:val="28"/>
          <w:lang w:val="en-US"/>
        </w:rPr>
        <w:t>Coleoptera</w:t>
      </w:r>
      <w:r w:rsidRPr="001A366C">
        <w:rPr>
          <w:rFonts w:ascii="Times New Roman" w:eastAsia="Times New Roman,Bold" w:hAnsi="Times New Roman"/>
          <w:sz w:val="28"/>
          <w:szCs w:val="28"/>
        </w:rPr>
        <w:t xml:space="preserve">, </w:t>
      </w:r>
      <w:r w:rsidRPr="001A366C">
        <w:rPr>
          <w:rFonts w:ascii="Times New Roman" w:eastAsia="Times New Roman,Bold" w:hAnsi="Times New Roman"/>
          <w:sz w:val="28"/>
          <w:szCs w:val="28"/>
          <w:lang w:val="en-US"/>
        </w:rPr>
        <w:t>Carabidae</w:t>
      </w:r>
      <w:r w:rsidRPr="001A366C">
        <w:rPr>
          <w:rFonts w:ascii="Times New Roman" w:eastAsia="Times New Roman,Bold" w:hAnsi="Times New Roman"/>
          <w:sz w:val="28"/>
          <w:szCs w:val="28"/>
        </w:rPr>
        <w:t>) // Принципы экологии. 2017. С. 118 – 129.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Утробина Н.М. Фауна и размещение жужелиц в агробиоценозах / Н.М. Утробина // Влияние антропогенных факторов на формирование зоогеографических комплексов. Материалы конференции – Казань, 1970. - Ч.1. - С. 121-131.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hAnsi="Times New Roman"/>
          <w:color w:val="000000"/>
          <w:sz w:val="28"/>
          <w:szCs w:val="28"/>
        </w:rPr>
        <w:t>Факторный, дискриминантный и кластерный анализ : пер. с англ. / Дж.-О. Ким, Ч. У. Мьюллер, У. Р. Клекка [и др.] ; под ред. И. С. Енюкова. М. : Финансы и статистика, 1989. 215 с.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lastRenderedPageBreak/>
        <w:t>Хабибуллина Н.Р.Суходольская Р.А. Почвенная мезофауна</w:t>
      </w:r>
      <w:r w:rsidR="000A2D4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A366C">
        <w:rPr>
          <w:rFonts w:ascii="Times New Roman" w:eastAsia="Calibri" w:hAnsi="Times New Roman"/>
          <w:sz w:val="28"/>
          <w:szCs w:val="28"/>
          <w:lang w:eastAsia="en-US"/>
        </w:rPr>
        <w:t>агроландшафтов некоторых районов республики Татарстан / Труды Ставропольского отделения русского энтомологического общества. Материалы II Международной научно- практической конференции «Актуальные вопросы энтомологии» (Ставрополь 1 марта 2009). - Ставрополь, 2009а. – В. 5. - С. 248 – 252.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Хабибуллина Н.Р., Тимофеева Г.А. Структура населения и популяционные показатели жужелиц г. Казани / Н.Р. Хабибуллина, Г.А. Тимофеева // Вестник Мордовского университета. - Саранск, 2009. - №1. - С. 75 – 76.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Хабибуллина Н.Р., Жеребцов А.К., Суходольская Р.А. Структура сообществ почвообитающих беспозвоночных под сельскохозяйственными культурами при современной агротехнике их возделывания / Агро XXI. 2012. С. 43-46.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 xml:space="preserve">Чегодаева Н.Д., Каргин И.Ф., Астрадамов В.И. Влияние полезащитных лесных полос на водно-физические свойства почвы и состав населения жужелиц прилегающих полей: Монография / Мордовское книжное издательство. – Саранск, 2005. - 125 с. 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66C">
        <w:rPr>
          <w:rFonts w:ascii="Times New Roman" w:hAnsi="Times New Roman"/>
          <w:sz w:val="28"/>
          <w:szCs w:val="28"/>
        </w:rPr>
        <w:t>Шарафеева Г. Р., Суходольская Р. А. Изменчивость мерных признаков жужелиц в агроланшафте // «Биодиагностика состояния природных и природно-техногенных систем». Мат-лы</w:t>
      </w:r>
      <w:r w:rsidRPr="001A366C">
        <w:rPr>
          <w:rFonts w:ascii="Times New Roman" w:hAnsi="Times New Roman"/>
          <w:sz w:val="28"/>
          <w:szCs w:val="28"/>
          <w:lang w:val="en-US"/>
        </w:rPr>
        <w:t>XIV</w:t>
      </w:r>
      <w:r w:rsidRPr="001A366C">
        <w:rPr>
          <w:rFonts w:ascii="Times New Roman" w:hAnsi="Times New Roman"/>
          <w:sz w:val="28"/>
          <w:szCs w:val="28"/>
        </w:rPr>
        <w:t xml:space="preserve">Всеросс. Науч.-практ. конференции с международным участием. Киров, 2016. Книга 2. С. 250 – 253. </w:t>
      </w:r>
    </w:p>
    <w:p w:rsidR="00C80AA5" w:rsidRPr="001A366C" w:rsidRDefault="00C80AA5" w:rsidP="001A366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6C">
        <w:rPr>
          <w:rFonts w:ascii="Times New Roman" w:eastAsia="Calibri" w:hAnsi="Times New Roman"/>
          <w:sz w:val="28"/>
          <w:szCs w:val="28"/>
          <w:lang w:eastAsia="en-US"/>
        </w:rPr>
        <w:t>Шарова И.Х. Жизненные формы жужелиц (Coleoptera, Carabidae). - М: Наука, 1971. - С. 89-90.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A366C">
        <w:rPr>
          <w:rFonts w:ascii="Times New Roman" w:hAnsi="Times New Roman"/>
          <w:sz w:val="28"/>
          <w:szCs w:val="28"/>
          <w:lang w:val="en-US"/>
        </w:rPr>
        <w:t>Teofilova T., Hartel T. 2021a. Ground beetles in Romanian oilseed rape fields andadjacent grasslands (Coleoptera: Carabidae). Agriculture for life.Life for agriculture. Bucharest. 2021.Poster at the conference.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A366C">
        <w:rPr>
          <w:rFonts w:ascii="Times New Roman" w:hAnsi="Times New Roman"/>
          <w:sz w:val="28"/>
          <w:szCs w:val="28"/>
          <w:lang w:val="en-US"/>
        </w:rPr>
        <w:t>Teofilova T., Schmidt A., Settele J.2021b.Ground beetles in German oilseed rape fields andextensively used grasslands (Coleoptera: Carabidae). Poster · April 2021.DOI: 10.5281/zenodo.4603023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A366C">
        <w:rPr>
          <w:rFonts w:ascii="Times New Roman" w:hAnsi="Times New Roman"/>
          <w:sz w:val="28"/>
          <w:szCs w:val="28"/>
          <w:lang w:val="en-US"/>
        </w:rPr>
        <w:t xml:space="preserve">R.A. Sukhodolskaya, A.A. Saveliev Crop impact on body size variation in carabid beetle </w:t>
      </w:r>
      <w:r w:rsidRPr="001A366C">
        <w:rPr>
          <w:rFonts w:ascii="Times New Roman" w:hAnsi="Times New Roman"/>
          <w:i/>
          <w:sz w:val="28"/>
          <w:szCs w:val="28"/>
          <w:lang w:val="en-US"/>
        </w:rPr>
        <w:t>Poeciluscupreus</w:t>
      </w:r>
      <w:r w:rsidRPr="001A366C">
        <w:rPr>
          <w:rFonts w:ascii="Times New Roman" w:hAnsi="Times New Roman"/>
          <w:sz w:val="28"/>
          <w:szCs w:val="28"/>
          <w:lang w:val="en-US"/>
        </w:rPr>
        <w:t xml:space="preserve"> Linnaeus (Coleoptera, Carabidae) // I (IV) International Scientific and Practical Meeting «Problems of Modern Entomology» Uzhgorod, 15-17 September 2016. P. 84.</w:t>
      </w:r>
      <w:r w:rsidRPr="001A366C">
        <w:rPr>
          <w:rFonts w:ascii="Times New Roman" w:hAnsi="Times New Roman"/>
          <w:iCs/>
          <w:sz w:val="28"/>
          <w:szCs w:val="28"/>
          <w:lang w:val="en-US"/>
        </w:rPr>
        <w:t>UkrainskaEntomofaunistyka</w:t>
      </w:r>
      <w:r w:rsidRPr="001A366C">
        <w:rPr>
          <w:rFonts w:ascii="Times New Roman" w:hAnsi="Times New Roman"/>
          <w:sz w:val="28"/>
          <w:szCs w:val="28"/>
        </w:rPr>
        <w:t>Науковийонлайновийжурнал</w:t>
      </w:r>
      <w:r w:rsidRPr="001A366C">
        <w:rPr>
          <w:rFonts w:ascii="Times New Roman" w:hAnsi="Times New Roman"/>
          <w:sz w:val="28"/>
          <w:szCs w:val="28"/>
          <w:lang w:val="en-US"/>
        </w:rPr>
        <w:t xml:space="preserve"> Scientific online journal </w:t>
      </w:r>
      <w:r w:rsidRPr="001A366C">
        <w:rPr>
          <w:rFonts w:ascii="Times New Roman" w:hAnsi="Times New Roman"/>
          <w:sz w:val="28"/>
          <w:szCs w:val="28"/>
        </w:rPr>
        <w:t>Том</w:t>
      </w:r>
      <w:r w:rsidRPr="001A366C">
        <w:rPr>
          <w:rFonts w:ascii="Times New Roman" w:hAnsi="Times New Roman"/>
          <w:sz w:val="28"/>
          <w:szCs w:val="28"/>
          <w:lang w:val="en-US"/>
        </w:rPr>
        <w:t xml:space="preserve"> 7 № 3 2016 Volume 7 No 3 2016 </w:t>
      </w:r>
      <w:r w:rsidRPr="001A366C">
        <w:rPr>
          <w:rFonts w:ascii="Times New Roman" w:hAnsi="Times New Roman"/>
          <w:sz w:val="28"/>
          <w:szCs w:val="28"/>
        </w:rPr>
        <w:t>Київ</w:t>
      </w:r>
      <w:r w:rsidRPr="001A366C">
        <w:rPr>
          <w:rFonts w:ascii="Times New Roman" w:hAnsi="Times New Roman"/>
          <w:sz w:val="28"/>
          <w:szCs w:val="28"/>
          <w:lang w:val="en-US"/>
        </w:rPr>
        <w:t xml:space="preserve"> — Kiev.</w:t>
      </w:r>
    </w:p>
    <w:p w:rsidR="00C11A9F" w:rsidRPr="001A366C" w:rsidRDefault="00C11A9F" w:rsidP="001A366C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A366C">
        <w:rPr>
          <w:rFonts w:ascii="Times New Roman" w:hAnsi="Times New Roman" w:cs="Times New Roman"/>
          <w:sz w:val="28"/>
          <w:szCs w:val="28"/>
          <w:lang w:val="en-US"/>
        </w:rPr>
        <w:t>T. M. Teofilova, R. A. Sukhodolskaya</w:t>
      </w:r>
      <w:r w:rsidRPr="001A366C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Some aspects of body size variation in ground beetle </w:t>
      </w:r>
      <w:r w:rsidRPr="001A366C">
        <w:rPr>
          <w:rFonts w:ascii="Times New Roman" w:hAnsi="Times New Roman" w:cs="Times New Roman"/>
          <w:i/>
          <w:iCs/>
          <w:sz w:val="28"/>
          <w:szCs w:val="28"/>
          <w:lang w:val="en-US"/>
        </w:rPr>
        <w:t>Pterostichusmelanarius</w:t>
      </w:r>
      <w:r w:rsidRPr="001A366C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Ill. in arable lands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1A366C">
        <w:rPr>
          <w:rFonts w:ascii="Times New Roman" w:hAnsi="Times New Roman" w:cs="Times New Roman"/>
          <w:sz w:val="28"/>
          <w:szCs w:val="28"/>
        </w:rPr>
        <w:t>Актуальныепроблемыэкологии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r w:rsidRPr="001A366C">
        <w:rPr>
          <w:rFonts w:ascii="Times New Roman" w:hAnsi="Times New Roman" w:cs="Times New Roman"/>
          <w:sz w:val="28"/>
          <w:szCs w:val="28"/>
        </w:rPr>
        <w:t>сб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A366C">
        <w:rPr>
          <w:rFonts w:ascii="Times New Roman" w:hAnsi="Times New Roman" w:cs="Times New Roman"/>
          <w:sz w:val="28"/>
          <w:szCs w:val="28"/>
        </w:rPr>
        <w:t>науч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A366C">
        <w:rPr>
          <w:rFonts w:ascii="Times New Roman" w:hAnsi="Times New Roman" w:cs="Times New Roman"/>
          <w:sz w:val="28"/>
          <w:szCs w:val="28"/>
        </w:rPr>
        <w:t>ст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1A366C">
        <w:rPr>
          <w:rFonts w:ascii="Times New Roman" w:hAnsi="Times New Roman" w:cs="Times New Roman"/>
          <w:sz w:val="28"/>
          <w:szCs w:val="28"/>
        </w:rPr>
        <w:t>Гродно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1A366C">
        <w:rPr>
          <w:rFonts w:ascii="Times New Roman" w:hAnsi="Times New Roman" w:cs="Times New Roman"/>
          <w:sz w:val="28"/>
          <w:szCs w:val="28"/>
        </w:rPr>
        <w:t>ГрГУ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 xml:space="preserve">, 2021. – </w:t>
      </w:r>
      <w:r w:rsidRPr="001A366C">
        <w:rPr>
          <w:rFonts w:ascii="Times New Roman" w:hAnsi="Times New Roman" w:cs="Times New Roman"/>
          <w:sz w:val="28"/>
          <w:szCs w:val="28"/>
        </w:rPr>
        <w:t>С</w:t>
      </w:r>
      <w:r w:rsidRPr="001A366C">
        <w:rPr>
          <w:rFonts w:ascii="Times New Roman" w:hAnsi="Times New Roman" w:cs="Times New Roman"/>
          <w:sz w:val="28"/>
          <w:szCs w:val="28"/>
          <w:lang w:val="en-US"/>
        </w:rPr>
        <w:t>. 25 – 27.</w:t>
      </w:r>
    </w:p>
    <w:p w:rsidR="00C11A9F" w:rsidRPr="001A366C" w:rsidRDefault="00C11A9F" w:rsidP="001A366C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</w:p>
    <w:p w:rsidR="007419D2" w:rsidRPr="006B10B0" w:rsidRDefault="007419D2" w:rsidP="001A366C">
      <w:pPr>
        <w:spacing w:line="240" w:lineRule="auto"/>
        <w:rPr>
          <w:sz w:val="28"/>
          <w:szCs w:val="28"/>
        </w:rPr>
      </w:pPr>
    </w:p>
    <w:sectPr w:rsidR="007419D2" w:rsidRPr="006B10B0" w:rsidSect="002571E5">
      <w:footerReference w:type="even" r:id="rId23"/>
      <w:footerReference w:type="default" r:id="rId24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50E" w:rsidRDefault="00B2150E">
      <w:pPr>
        <w:spacing w:after="0" w:line="240" w:lineRule="auto"/>
      </w:pPr>
      <w:r>
        <w:separator/>
      </w:r>
    </w:p>
  </w:endnote>
  <w:endnote w:type="continuationSeparator" w:id="1">
    <w:p w:rsidR="00B2150E" w:rsidRDefault="00B2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EB" w:rsidRDefault="003B3BEC" w:rsidP="00975A17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11A9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3DEB" w:rsidRDefault="00B2150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EB" w:rsidRDefault="003B3BEC" w:rsidP="00975A17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11A9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E5640">
      <w:rPr>
        <w:rStyle w:val="ae"/>
        <w:noProof/>
      </w:rPr>
      <w:t>17</w:t>
    </w:r>
    <w:r>
      <w:rPr>
        <w:rStyle w:val="ae"/>
      </w:rPr>
      <w:fldChar w:fldCharType="end"/>
    </w:r>
  </w:p>
  <w:p w:rsidR="00763DEB" w:rsidRDefault="00B2150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50E" w:rsidRDefault="00B2150E">
      <w:pPr>
        <w:spacing w:after="0" w:line="240" w:lineRule="auto"/>
      </w:pPr>
      <w:r>
        <w:separator/>
      </w:r>
    </w:p>
  </w:footnote>
  <w:footnote w:type="continuationSeparator" w:id="1">
    <w:p w:rsidR="00B2150E" w:rsidRDefault="00B21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F2648"/>
    <w:multiLevelType w:val="hybridMultilevel"/>
    <w:tmpl w:val="BC3E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9F88BF9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AC70675"/>
    <w:multiLevelType w:val="multilevel"/>
    <w:tmpl w:val="4146781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5FFF0460"/>
    <w:multiLevelType w:val="hybridMultilevel"/>
    <w:tmpl w:val="189EB9BA"/>
    <w:lvl w:ilvl="0" w:tplc="04FC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A185F98"/>
    <w:multiLevelType w:val="hybridMultilevel"/>
    <w:tmpl w:val="0832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208F8"/>
    <w:multiLevelType w:val="multilevel"/>
    <w:tmpl w:val="A2E22E2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5A08"/>
    <w:rsid w:val="00091627"/>
    <w:rsid w:val="000A2D40"/>
    <w:rsid w:val="00144405"/>
    <w:rsid w:val="0018159A"/>
    <w:rsid w:val="001A366C"/>
    <w:rsid w:val="001C768D"/>
    <w:rsid w:val="00226B4D"/>
    <w:rsid w:val="00240894"/>
    <w:rsid w:val="002571E5"/>
    <w:rsid w:val="00262252"/>
    <w:rsid w:val="00296489"/>
    <w:rsid w:val="002C6B8A"/>
    <w:rsid w:val="002E6E95"/>
    <w:rsid w:val="00336DED"/>
    <w:rsid w:val="003B3BEC"/>
    <w:rsid w:val="003B770B"/>
    <w:rsid w:val="003E5640"/>
    <w:rsid w:val="00404E3A"/>
    <w:rsid w:val="00467DF1"/>
    <w:rsid w:val="004F330F"/>
    <w:rsid w:val="00546716"/>
    <w:rsid w:val="005A546A"/>
    <w:rsid w:val="005A6588"/>
    <w:rsid w:val="00673242"/>
    <w:rsid w:val="006B10B0"/>
    <w:rsid w:val="006B25C0"/>
    <w:rsid w:val="006B5EBE"/>
    <w:rsid w:val="006F21AB"/>
    <w:rsid w:val="00736D9E"/>
    <w:rsid w:val="007419D2"/>
    <w:rsid w:val="00755EE3"/>
    <w:rsid w:val="00756EF9"/>
    <w:rsid w:val="007A57E6"/>
    <w:rsid w:val="007C472B"/>
    <w:rsid w:val="007C7E72"/>
    <w:rsid w:val="007F7D37"/>
    <w:rsid w:val="00801F9A"/>
    <w:rsid w:val="00820C9D"/>
    <w:rsid w:val="00831C2E"/>
    <w:rsid w:val="008602DF"/>
    <w:rsid w:val="008C4A0A"/>
    <w:rsid w:val="008E5BC2"/>
    <w:rsid w:val="0090518A"/>
    <w:rsid w:val="00941930"/>
    <w:rsid w:val="0096645D"/>
    <w:rsid w:val="009B4FF9"/>
    <w:rsid w:val="009C29D5"/>
    <w:rsid w:val="009E424B"/>
    <w:rsid w:val="00A11E9D"/>
    <w:rsid w:val="00A404A9"/>
    <w:rsid w:val="00A62F0A"/>
    <w:rsid w:val="00A62F97"/>
    <w:rsid w:val="00A72B53"/>
    <w:rsid w:val="00A77BDD"/>
    <w:rsid w:val="00A8391C"/>
    <w:rsid w:val="00AC2BC1"/>
    <w:rsid w:val="00AD06BE"/>
    <w:rsid w:val="00B2150E"/>
    <w:rsid w:val="00B43AAA"/>
    <w:rsid w:val="00B47E77"/>
    <w:rsid w:val="00BB7B48"/>
    <w:rsid w:val="00BD4F1B"/>
    <w:rsid w:val="00BF529A"/>
    <w:rsid w:val="00C00390"/>
    <w:rsid w:val="00C11A9F"/>
    <w:rsid w:val="00C35A08"/>
    <w:rsid w:val="00C61400"/>
    <w:rsid w:val="00C80AA5"/>
    <w:rsid w:val="00C87348"/>
    <w:rsid w:val="00CA04CA"/>
    <w:rsid w:val="00D254BA"/>
    <w:rsid w:val="00D33CA7"/>
    <w:rsid w:val="00D51B40"/>
    <w:rsid w:val="00E367A4"/>
    <w:rsid w:val="00EB64E1"/>
    <w:rsid w:val="00EB76E2"/>
    <w:rsid w:val="00EE697D"/>
    <w:rsid w:val="00F32A53"/>
    <w:rsid w:val="00F55398"/>
    <w:rsid w:val="00F55A15"/>
    <w:rsid w:val="00FC4F7B"/>
    <w:rsid w:val="00FC6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A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296489"/>
    <w:rPr>
      <w:rFonts w:cs="Times New Roman"/>
      <w:color w:val="0000FF"/>
      <w:u w:val="single"/>
    </w:rPr>
  </w:style>
  <w:style w:type="paragraph" w:customStyle="1" w:styleId="Pa3">
    <w:name w:val="Pa3"/>
    <w:basedOn w:val="a"/>
    <w:next w:val="a"/>
    <w:uiPriority w:val="99"/>
    <w:rsid w:val="00296489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BF529A"/>
    <w:pPr>
      <w:ind w:left="720"/>
    </w:pPr>
    <w:rPr>
      <w:rFonts w:eastAsia="Calibri" w:cs="Calibri"/>
      <w:lang w:eastAsia="en-US"/>
    </w:rPr>
  </w:style>
  <w:style w:type="character" w:customStyle="1" w:styleId="apple-converted-space">
    <w:name w:val="apple-converted-space"/>
    <w:uiPriority w:val="99"/>
    <w:rsid w:val="00A404A9"/>
  </w:style>
  <w:style w:type="character" w:styleId="a5">
    <w:name w:val="annotation reference"/>
    <w:basedOn w:val="a0"/>
    <w:uiPriority w:val="99"/>
    <w:semiHidden/>
    <w:unhideWhenUsed/>
    <w:rsid w:val="0026225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6225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62252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6225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6225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6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2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1">
    <w:name w:val="Pa1"/>
    <w:basedOn w:val="a"/>
    <w:next w:val="a"/>
    <w:uiPriority w:val="99"/>
    <w:rsid w:val="007C7E72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8">
    <w:name w:val="Pa8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5">
    <w:name w:val="Pa5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2">
    <w:name w:val="Pa2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unhideWhenUsed/>
    <w:rsid w:val="00756EF9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756EF9"/>
    <w:rPr>
      <w:rFonts w:ascii="Calibri" w:eastAsia="Calibri" w:hAnsi="Calibri" w:cs="Times New Roman"/>
    </w:rPr>
  </w:style>
  <w:style w:type="character" w:styleId="ae">
    <w:name w:val="page number"/>
    <w:basedOn w:val="a0"/>
    <w:rsid w:val="00756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A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296489"/>
    <w:rPr>
      <w:rFonts w:cs="Times New Roman"/>
      <w:color w:val="0000FF"/>
      <w:u w:val="single"/>
    </w:rPr>
  </w:style>
  <w:style w:type="paragraph" w:customStyle="1" w:styleId="Pa3">
    <w:name w:val="Pa3"/>
    <w:basedOn w:val="a"/>
    <w:next w:val="a"/>
    <w:uiPriority w:val="99"/>
    <w:rsid w:val="00296489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BF529A"/>
    <w:pPr>
      <w:ind w:left="720"/>
    </w:pPr>
    <w:rPr>
      <w:rFonts w:eastAsia="Calibri" w:cs="Calibri"/>
      <w:lang w:eastAsia="en-US"/>
    </w:rPr>
  </w:style>
  <w:style w:type="character" w:customStyle="1" w:styleId="apple-converted-space">
    <w:name w:val="apple-converted-space"/>
    <w:uiPriority w:val="99"/>
    <w:rsid w:val="00A404A9"/>
  </w:style>
  <w:style w:type="character" w:styleId="a5">
    <w:name w:val="annotation reference"/>
    <w:basedOn w:val="a0"/>
    <w:uiPriority w:val="99"/>
    <w:semiHidden/>
    <w:unhideWhenUsed/>
    <w:rsid w:val="0026225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6225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62252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6225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6225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6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2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1">
    <w:name w:val="Pa1"/>
    <w:basedOn w:val="a"/>
    <w:next w:val="a"/>
    <w:uiPriority w:val="99"/>
    <w:rsid w:val="007C7E72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8">
    <w:name w:val="Pa8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5">
    <w:name w:val="Pa5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Pa2">
    <w:name w:val="Pa2"/>
    <w:basedOn w:val="a"/>
    <w:next w:val="a"/>
    <w:uiPriority w:val="99"/>
    <w:rsid w:val="007C7E72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unhideWhenUsed/>
    <w:rsid w:val="00756EF9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756EF9"/>
    <w:rPr>
      <w:rFonts w:ascii="Calibri" w:eastAsia="Calibri" w:hAnsi="Calibri" w:cs="Times New Roman"/>
    </w:rPr>
  </w:style>
  <w:style w:type="character" w:styleId="ae">
    <w:name w:val="page number"/>
    <w:basedOn w:val="a0"/>
    <w:rsid w:val="00756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n.ru/Animalia/Coleoptera/rus/poeci.htm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yperlink" Target="http://www.vestospu.ru" TargetMode="Externa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hodolskaya\Documents\&#1056;&#1072;&#1073;&#1086;&#1090;&#1099;%20&#1089;&#1090;&#1091;&#1076;&#1077;&#1085;&#1090;&#1086;&#1074;\&#1056;&#1072;&#1073;&#1086;&#1090;&#1099;%20&#1044;&#1080;&#1072;&#1085;&#1099;\&#1055;&#1088;&#1086;&#1077;&#1082;&#1090;%202021\&#1088;&#1072;&#1089;&#1095;&#1077;&#1090;&#1099;\&#1041;&#1086;&#1083;&#1075;&#1072;&#1088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cuments\&#1043;&#1048;&#1052;&#1053;&#1040;&#1047;&#1048;&#1071;%2028\&#1082;&#1086;&#1085;&#1082;&#1091;&#1088;&#1089;&#1099;%20&#1080;%20&#1082;&#1086;&#1085;&#1092;&#1077;&#1088;&#1077;&#1085;&#1094;&#1080;&#1080;\&#1044;&#1080;&#1072;&#1085;&#1072;%20&#1078;&#1091;&#1078;&#1077;&#1083;&#1080;&#1094;&#1099;\&#1055;&#1088;&#1086;&#1077;&#1082;&#1090;%202021\&#1055;&#1088;&#1086;&#1077;&#1082;&#1090;%202021\&#1088;&#1072;&#1089;&#1095;&#1077;&#1090;&#1099;\&#1041;&#1086;&#1083;&#1075;&#1072;&#1088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</a:t>
            </a:r>
          </a:p>
        </c:rich>
      </c:tx>
      <c:layout>
        <c:manualLayout>
          <c:xMode val="edge"/>
          <c:yMode val="edge"/>
          <c:x val="0.52759711286089261"/>
          <c:y val="6.0185185185185147E-2"/>
        </c:manualLayout>
      </c:layout>
      <c:overlay val="1"/>
    </c:title>
    <c:plotArea>
      <c:layout>
        <c:manualLayout>
          <c:layoutTarget val="inner"/>
          <c:xMode val="edge"/>
          <c:yMode val="edge"/>
          <c:x val="0.16996062992125988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графики!$A$15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графики!$B$18:$C$18</c:f>
                <c:numCache>
                  <c:formatCode>General</c:formatCode>
                  <c:ptCount val="2"/>
                  <c:pt idx="0">
                    <c:v>2.7867061601075504E-2</c:v>
                  </c:pt>
                  <c:pt idx="1">
                    <c:v>3.0554417189721361E-2</c:v>
                  </c:pt>
                </c:numCache>
              </c:numRef>
            </c:plus>
            <c:minus>
              <c:numRef>
                <c:f>графики!$B$18:$C$18</c:f>
                <c:numCache>
                  <c:formatCode>General</c:formatCode>
                  <c:ptCount val="2"/>
                  <c:pt idx="0">
                    <c:v>2.7867061601075504E-2</c:v>
                  </c:pt>
                  <c:pt idx="1">
                    <c:v>3.0554417189721361E-2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графики!$B$15:$C$15</c:f>
              <c:numCache>
                <c:formatCode>0.00</c:formatCode>
                <c:ptCount val="2"/>
                <c:pt idx="0">
                  <c:v>7.1122392442493405</c:v>
                </c:pt>
                <c:pt idx="1">
                  <c:v>7.0408854797984732</c:v>
                </c:pt>
              </c:numCache>
            </c:numRef>
          </c:val>
        </c:ser>
        <c:gapWidth val="287"/>
        <c:axId val="103626624"/>
        <c:axId val="103944192"/>
      </c:barChart>
      <c:catAx>
        <c:axId val="103626624"/>
        <c:scaling>
          <c:orientation val="minMax"/>
        </c:scaling>
        <c:axPos val="b"/>
        <c:tickLblPos val="nextTo"/>
        <c:crossAx val="103944192"/>
        <c:crosses val="autoZero"/>
        <c:auto val="1"/>
        <c:lblAlgn val="ctr"/>
        <c:lblOffset val="100"/>
      </c:catAx>
      <c:valAx>
        <c:axId val="103944192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0362662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 (левое надкрылье)</a:t>
            </a:r>
          </a:p>
        </c:rich>
      </c:tx>
      <c:layout>
        <c:manualLayout>
          <c:xMode val="edge"/>
          <c:yMode val="edge"/>
          <c:x val="0.32759711286089238"/>
          <c:y val="4.629629629629646E-2"/>
        </c:manualLayout>
      </c:layout>
      <c:overlay val="1"/>
    </c:title>
    <c:plotArea>
      <c:layout>
        <c:manualLayout>
          <c:layoutTarget val="inner"/>
          <c:xMode val="edge"/>
          <c:yMode val="edge"/>
          <c:x val="0.17551618547681658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графики!$A$23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графики!$B$26:$C$26</c:f>
                <c:numCache>
                  <c:formatCode>General</c:formatCode>
                  <c:ptCount val="2"/>
                  <c:pt idx="0">
                    <c:v>1.1499503398586889E-2</c:v>
                  </c:pt>
                  <c:pt idx="1">
                    <c:v>1.798928699631544E-2</c:v>
                  </c:pt>
                </c:numCache>
              </c:numRef>
            </c:plus>
            <c:minus>
              <c:numRef>
                <c:f>графики!$B$26:$C$26</c:f>
                <c:numCache>
                  <c:formatCode>General</c:formatCode>
                  <c:ptCount val="2"/>
                  <c:pt idx="0">
                    <c:v>1.1499503398586889E-2</c:v>
                  </c:pt>
                  <c:pt idx="1">
                    <c:v>1.798928699631544E-2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графики!$B$23:$C$23</c:f>
              <c:numCache>
                <c:formatCode>0.00</c:formatCode>
                <c:ptCount val="2"/>
                <c:pt idx="0">
                  <c:v>1.5585302898476898</c:v>
                </c:pt>
                <c:pt idx="1">
                  <c:v>1.8459301636322949</c:v>
                </c:pt>
              </c:numCache>
            </c:numRef>
          </c:val>
        </c:ser>
        <c:gapWidth val="287"/>
        <c:axId val="103998592"/>
        <c:axId val="104000896"/>
      </c:barChart>
      <c:catAx>
        <c:axId val="103998592"/>
        <c:scaling>
          <c:orientation val="minMax"/>
        </c:scaling>
        <c:axPos val="b"/>
        <c:tickLblPos val="nextTo"/>
        <c:crossAx val="104000896"/>
        <c:crosses val="autoZero"/>
        <c:auto val="1"/>
        <c:lblAlgn val="ctr"/>
        <c:lblOffset val="100"/>
      </c:catAx>
      <c:valAx>
        <c:axId val="104000896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0399859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</a:t>
            </a:r>
            <a:r>
              <a:rPr lang="ru-RU" baseline="0"/>
              <a:t> (правое надкрылье)</a:t>
            </a:r>
            <a:endParaRPr lang="ru-RU"/>
          </a:p>
        </c:rich>
      </c:tx>
      <c:layout>
        <c:manualLayout>
          <c:xMode val="edge"/>
          <c:yMode val="edge"/>
          <c:x val="0.32481933508311539"/>
          <c:y val="4.629629629629646E-2"/>
        </c:manualLayout>
      </c:layout>
      <c:overlay val="1"/>
    </c:title>
    <c:plotArea>
      <c:layout>
        <c:manualLayout>
          <c:layoutTarget val="inner"/>
          <c:xMode val="edge"/>
          <c:yMode val="edge"/>
          <c:x val="0.17829396325459321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графики!$D$23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графики!$E$26:$F$26</c:f>
                <c:numCache>
                  <c:formatCode>General</c:formatCode>
                  <c:ptCount val="2"/>
                  <c:pt idx="0">
                    <c:v>1.1773656625729659E-2</c:v>
                  </c:pt>
                  <c:pt idx="1">
                    <c:v>1.2773457302895645E-2</c:v>
                  </c:pt>
                </c:numCache>
              </c:numRef>
            </c:plus>
            <c:minus>
              <c:numRef>
                <c:f>графики!$E$26:$F$26</c:f>
                <c:numCache>
                  <c:formatCode>General</c:formatCode>
                  <c:ptCount val="2"/>
                  <c:pt idx="0">
                    <c:v>1.1773656625729659E-2</c:v>
                  </c:pt>
                  <c:pt idx="1">
                    <c:v>1.2773457302895645E-2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графики!$E$23:$F$23</c:f>
              <c:numCache>
                <c:formatCode>0.00</c:formatCode>
                <c:ptCount val="2"/>
                <c:pt idx="0">
                  <c:v>1.5602071841900633</c:v>
                </c:pt>
                <c:pt idx="1">
                  <c:v>1.7532794118422634</c:v>
                </c:pt>
              </c:numCache>
            </c:numRef>
          </c:val>
        </c:ser>
        <c:gapWidth val="287"/>
        <c:axId val="118325632"/>
        <c:axId val="120853248"/>
      </c:barChart>
      <c:catAx>
        <c:axId val="118325632"/>
        <c:scaling>
          <c:orientation val="minMax"/>
        </c:scaling>
        <c:axPos val="b"/>
        <c:tickLblPos val="nextTo"/>
        <c:crossAx val="120853248"/>
        <c:crosses val="autoZero"/>
        <c:auto val="1"/>
        <c:lblAlgn val="ctr"/>
        <c:lblOffset val="100"/>
      </c:catAx>
      <c:valAx>
        <c:axId val="120853248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0" sourceLinked="0"/>
        <c:tickLblPos val="nextTo"/>
        <c:crossAx val="118325632"/>
        <c:crosses val="autoZero"/>
        <c:crossBetween val="between"/>
        <c:majorUnit val="0.05"/>
        <c:minorUnit val="4.0000000000000114E-3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</a:t>
            </a:r>
          </a:p>
        </c:rich>
      </c:tx>
      <c:layout>
        <c:manualLayout>
          <c:xMode val="edge"/>
          <c:yMode val="edge"/>
          <c:x val="0.52759711286089261"/>
          <c:y val="6.0185185185185147E-2"/>
        </c:manualLayout>
      </c:layout>
      <c:overlay val="1"/>
    </c:title>
    <c:plotArea>
      <c:layout>
        <c:manualLayout>
          <c:layoutTarget val="inner"/>
          <c:xMode val="edge"/>
          <c:yMode val="edge"/>
          <c:x val="0.17551618547681658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графики!$A$30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графики!$B$33:$C$33</c:f>
                <c:numCache>
                  <c:formatCode>General</c:formatCode>
                  <c:ptCount val="2"/>
                  <c:pt idx="0">
                    <c:v>1.1211574725060484E-2</c:v>
                  </c:pt>
                  <c:pt idx="1">
                    <c:v>1.1376082397208305E-2</c:v>
                  </c:pt>
                </c:numCache>
              </c:numRef>
            </c:plus>
            <c:minus>
              <c:numRef>
                <c:f>графики!$B$33:$C$33</c:f>
                <c:numCache>
                  <c:formatCode>General</c:formatCode>
                  <c:ptCount val="2"/>
                  <c:pt idx="0">
                    <c:v>1.1211574725060484E-2</c:v>
                  </c:pt>
                  <c:pt idx="1">
                    <c:v>1.1376082397208305E-2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графики!$B$30:$C$30</c:f>
              <c:numCache>
                <c:formatCode>0.00</c:formatCode>
                <c:ptCount val="2"/>
                <c:pt idx="0">
                  <c:v>2.6939815578536543</c:v>
                </c:pt>
                <c:pt idx="1">
                  <c:v>2.5549104845035577</c:v>
                </c:pt>
              </c:numCache>
            </c:numRef>
          </c:val>
        </c:ser>
        <c:gapWidth val="287"/>
        <c:axId val="127450112"/>
        <c:axId val="133140864"/>
      </c:barChart>
      <c:catAx>
        <c:axId val="127450112"/>
        <c:scaling>
          <c:orientation val="minMax"/>
        </c:scaling>
        <c:axPos val="b"/>
        <c:tickLblPos val="nextTo"/>
        <c:crossAx val="133140864"/>
        <c:crosses val="autoZero"/>
        <c:auto val="1"/>
        <c:lblAlgn val="ctr"/>
        <c:lblOffset val="100"/>
      </c:catAx>
      <c:valAx>
        <c:axId val="133140864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2745011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</a:t>
            </a:r>
          </a:p>
        </c:rich>
      </c:tx>
      <c:layout>
        <c:manualLayout>
          <c:xMode val="edge"/>
          <c:yMode val="edge"/>
          <c:x val="0.53315266841644759"/>
          <c:y val="6.0185185185185147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84951881014873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графики!$A$15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графики!$E$33:$F$33</c:f>
                <c:numCache>
                  <c:formatCode>General</c:formatCode>
                  <c:ptCount val="2"/>
                  <c:pt idx="0">
                    <c:v>1.7884708628012513E-2</c:v>
                  </c:pt>
                  <c:pt idx="1">
                    <c:v>1.8780109013819889E-2</c:v>
                  </c:pt>
                </c:numCache>
              </c:numRef>
            </c:plus>
            <c:minus>
              <c:numRef>
                <c:f>графики!$E$33:$F$33</c:f>
                <c:numCache>
                  <c:formatCode>General</c:formatCode>
                  <c:ptCount val="2"/>
                  <c:pt idx="0">
                    <c:v>1.7884708628012513E-2</c:v>
                  </c:pt>
                  <c:pt idx="1">
                    <c:v>1.8780109013819889E-2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графики!$E$30:$F$30</c:f>
              <c:numCache>
                <c:formatCode>0.00</c:formatCode>
                <c:ptCount val="2"/>
                <c:pt idx="0">
                  <c:v>3.2974822595263409</c:v>
                </c:pt>
                <c:pt idx="1">
                  <c:v>3.1611632480106699</c:v>
                </c:pt>
              </c:numCache>
            </c:numRef>
          </c:val>
        </c:ser>
        <c:gapWidth val="287"/>
        <c:axId val="104109184"/>
        <c:axId val="104110720"/>
      </c:barChart>
      <c:catAx>
        <c:axId val="104109184"/>
        <c:scaling>
          <c:orientation val="minMax"/>
        </c:scaling>
        <c:axPos val="b"/>
        <c:tickLblPos val="nextTo"/>
        <c:crossAx val="104110720"/>
        <c:crosses val="autoZero"/>
        <c:auto val="1"/>
        <c:lblAlgn val="ctr"/>
        <c:lblOffset val="100"/>
      </c:catAx>
      <c:valAx>
        <c:axId val="104110720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0410918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</a:t>
            </a:r>
          </a:p>
        </c:rich>
      </c:tx>
      <c:layout>
        <c:manualLayout>
          <c:xMode val="edge"/>
          <c:yMode val="edge"/>
          <c:x val="0.53315266841644759"/>
          <c:y val="6.944444444444450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6996062992125985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графики!$A$15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графики!$B$40:$C$40</c:f>
                <c:numCache>
                  <c:formatCode>General</c:formatCode>
                  <c:ptCount val="2"/>
                  <c:pt idx="0">
                    <c:v>1.7233983354366898E-2</c:v>
                  </c:pt>
                  <c:pt idx="1">
                    <c:v>9.5587735654643728E-3</c:v>
                  </c:pt>
                </c:numCache>
              </c:numRef>
            </c:plus>
            <c:minus>
              <c:numRef>
                <c:f>графики!$B$40:$C$40</c:f>
                <c:numCache>
                  <c:formatCode>General</c:formatCode>
                  <c:ptCount val="2"/>
                  <c:pt idx="0">
                    <c:v>1.7233983354366898E-2</c:v>
                  </c:pt>
                  <c:pt idx="1">
                    <c:v>9.5587735654643728E-3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графики!$B$37:$C$37</c:f>
              <c:numCache>
                <c:formatCode>0.00</c:formatCode>
                <c:ptCount val="2"/>
                <c:pt idx="0">
                  <c:v>2.0046011110062749</c:v>
                </c:pt>
                <c:pt idx="1">
                  <c:v>1.6204739192965592</c:v>
                </c:pt>
              </c:numCache>
            </c:numRef>
          </c:val>
        </c:ser>
        <c:gapWidth val="287"/>
        <c:axId val="104172160"/>
        <c:axId val="104173952"/>
      </c:barChart>
      <c:catAx>
        <c:axId val="104172160"/>
        <c:scaling>
          <c:orientation val="minMax"/>
        </c:scaling>
        <c:axPos val="b"/>
        <c:tickLblPos val="nextTo"/>
        <c:crossAx val="104173952"/>
        <c:crosses val="autoZero"/>
        <c:auto val="1"/>
        <c:lblAlgn val="ctr"/>
        <c:lblOffset val="100"/>
      </c:catAx>
      <c:valAx>
        <c:axId val="104173952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0417216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/>
              <a:t>е</a:t>
            </a:r>
          </a:p>
        </c:rich>
      </c:tx>
      <c:layout>
        <c:manualLayout>
          <c:xMode val="edge"/>
          <c:yMode val="edge"/>
          <c:x val="0.52759711286089261"/>
          <c:y val="6.0185185185185147E-2"/>
        </c:manualLayout>
      </c:layout>
      <c:overlay val="1"/>
    </c:title>
    <c:plotArea>
      <c:layout>
        <c:manualLayout>
          <c:layoutTarget val="inner"/>
          <c:xMode val="edge"/>
          <c:yMode val="edge"/>
          <c:x val="0.16996062992125985"/>
          <c:y val="5.1400554097404488E-2"/>
          <c:w val="0.7939282589676292"/>
          <c:h val="0.79822506561679785"/>
        </c:manualLayout>
      </c:layout>
      <c:barChart>
        <c:barDir val="col"/>
        <c:grouping val="clustered"/>
        <c:ser>
          <c:idx val="0"/>
          <c:order val="0"/>
          <c:tx>
            <c:strRef>
              <c:f>графики!$A$15</c:f>
              <c:strCache>
                <c:ptCount val="1"/>
                <c:pt idx="0">
                  <c:v>СРЗНАЧ</c:v>
                </c:pt>
              </c:strCache>
            </c:strRef>
          </c:tx>
          <c:errBars>
            <c:errBarType val="both"/>
            <c:errValType val="cust"/>
            <c:plus>
              <c:numRef>
                <c:f>графики!$E$40:$F$40</c:f>
                <c:numCache>
                  <c:formatCode>General</c:formatCode>
                  <c:ptCount val="2"/>
                  <c:pt idx="0">
                    <c:v>9.5587735654643728E-3</c:v>
                  </c:pt>
                  <c:pt idx="1">
                    <c:v>1.0096040578090616E-2</c:v>
                  </c:pt>
                </c:numCache>
              </c:numRef>
            </c:plus>
            <c:minus>
              <c:numRef>
                <c:f>графики!$E$40:$F$40</c:f>
                <c:numCache>
                  <c:formatCode>General</c:formatCode>
                  <c:ptCount val="2"/>
                  <c:pt idx="0">
                    <c:v>9.5587735654643728E-3</c:v>
                  </c:pt>
                  <c:pt idx="1">
                    <c:v>1.0096040578090616E-2</c:v>
                  </c:pt>
                </c:numCache>
              </c:numRef>
            </c:minus>
          </c:errBars>
          <c:cat>
            <c:strRef>
              <c:f>графики!$B$14:$C$14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графики!$E$37:$F$37</c:f>
              <c:numCache>
                <c:formatCode>0.00</c:formatCode>
                <c:ptCount val="2"/>
                <c:pt idx="0">
                  <c:v>1.6204739192965592</c:v>
                </c:pt>
                <c:pt idx="1">
                  <c:v>1.4992039768370211</c:v>
                </c:pt>
              </c:numCache>
            </c:numRef>
          </c:val>
        </c:ser>
        <c:gapWidth val="287"/>
        <c:axId val="120889728"/>
        <c:axId val="120891264"/>
      </c:barChart>
      <c:catAx>
        <c:axId val="120889728"/>
        <c:scaling>
          <c:orientation val="minMax"/>
        </c:scaling>
        <c:axPos val="b"/>
        <c:tickLblPos val="nextTo"/>
        <c:crossAx val="120891264"/>
        <c:crosses val="autoZero"/>
        <c:auto val="1"/>
        <c:lblAlgn val="ctr"/>
        <c:lblOffset val="100"/>
      </c:catAx>
      <c:valAx>
        <c:axId val="120891264"/>
        <c:scaling>
          <c:orientation val="minMax"/>
        </c:scaling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мм</a:t>
                </a:r>
              </a:p>
            </c:rich>
          </c:tx>
        </c:title>
        <c:numFmt formatCode="0.0" sourceLinked="0"/>
        <c:tickLblPos val="nextTo"/>
        <c:crossAx val="12088972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графики!$A$43</c:f>
              <c:strCache>
                <c:ptCount val="1"/>
                <c:pt idx="0">
                  <c:v>самки</c:v>
                </c:pt>
              </c:strCache>
            </c:strRef>
          </c:tx>
          <c:cat>
            <c:strRef>
              <c:f>графики!$B$42:$C$42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графики!$B$43:$C$43</c:f>
              <c:numCache>
                <c:formatCode>0.00</c:formatCode>
                <c:ptCount val="2"/>
                <c:pt idx="0">
                  <c:v>110</c:v>
                </c:pt>
                <c:pt idx="1">
                  <c:v>122</c:v>
                </c:pt>
              </c:numCache>
            </c:numRef>
          </c:val>
        </c:ser>
        <c:ser>
          <c:idx val="1"/>
          <c:order val="1"/>
          <c:tx>
            <c:strRef>
              <c:f>графики!$A$44</c:f>
              <c:strCache>
                <c:ptCount val="1"/>
                <c:pt idx="0">
                  <c:v>самцы</c:v>
                </c:pt>
              </c:strCache>
            </c:strRef>
          </c:tx>
          <c:cat>
            <c:strRef>
              <c:f>графики!$B$42:$C$42</c:f>
              <c:strCache>
                <c:ptCount val="2"/>
                <c:pt idx="0">
                  <c:v>Болгария</c:v>
                </c:pt>
                <c:pt idx="1">
                  <c:v>Румыния</c:v>
                </c:pt>
              </c:strCache>
            </c:strRef>
          </c:cat>
          <c:val>
            <c:numRef>
              <c:f>графики!$B$44:$C$44</c:f>
              <c:numCache>
                <c:formatCode>0.00</c:formatCode>
                <c:ptCount val="2"/>
                <c:pt idx="0">
                  <c:v>112</c:v>
                </c:pt>
                <c:pt idx="1">
                  <c:v>29</c:v>
                </c:pt>
              </c:numCache>
            </c:numRef>
          </c:val>
        </c:ser>
        <c:axId val="120042624"/>
        <c:axId val="120044160"/>
      </c:barChart>
      <c:catAx>
        <c:axId val="120042624"/>
        <c:scaling>
          <c:orientation val="minMax"/>
        </c:scaling>
        <c:axPos val="b"/>
        <c:tickLblPos val="nextTo"/>
        <c:crossAx val="120044160"/>
        <c:crosses val="autoZero"/>
        <c:auto val="1"/>
        <c:lblAlgn val="ctr"/>
        <c:lblOffset val="100"/>
      </c:catAx>
      <c:valAx>
        <c:axId val="120044160"/>
        <c:scaling>
          <c:orientation val="minMax"/>
        </c:scaling>
        <c:axPos val="l"/>
        <c:majorGridlines/>
        <c:numFmt formatCode="0.00" sourceLinked="1"/>
        <c:tickLblPos val="nextTo"/>
        <c:crossAx val="1200426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328F4-48E1-455A-8E9F-83B2FCD2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20</Pages>
  <Words>4555</Words>
  <Characters>25969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Suhodolskaya</dc:creator>
  <cp:lastModifiedBy>User</cp:lastModifiedBy>
  <cp:revision>12</cp:revision>
  <dcterms:created xsi:type="dcterms:W3CDTF">2021-10-28T14:49:00Z</dcterms:created>
  <dcterms:modified xsi:type="dcterms:W3CDTF">2022-01-18T14:25:00Z</dcterms:modified>
</cp:coreProperties>
</file>