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Override PartName="/word/intelligence2.xml" ContentType="application/vnd.ms-office.intelligence2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charts/chart4.xml" ContentType="application/vnd.openxmlformats-officedocument.drawingml.chart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3A1E" w:rsidRPr="00994249" w:rsidRDefault="00F43A1E" w:rsidP="00F43A1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994249">
        <w:rPr>
          <w:rFonts w:ascii="Times New Roman" w:eastAsia="Times New Roman" w:hAnsi="Times New Roman" w:cs="Times New Roman"/>
          <w:sz w:val="28"/>
          <w:szCs w:val="28"/>
        </w:rPr>
        <w:t xml:space="preserve">Муниципальное бюджетное учреждение дополнительного образования </w:t>
      </w:r>
    </w:p>
    <w:p w:rsidR="00F43A1E" w:rsidRDefault="00F43A1E" w:rsidP="00F43A1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994249">
        <w:rPr>
          <w:rFonts w:ascii="Times New Roman" w:eastAsia="Times New Roman" w:hAnsi="Times New Roman" w:cs="Times New Roman"/>
          <w:sz w:val="28"/>
          <w:szCs w:val="28"/>
        </w:rPr>
        <w:t>«Центр внешкольной работы»</w:t>
      </w:r>
    </w:p>
    <w:p w:rsidR="00F43A1E" w:rsidRDefault="00F43A1E" w:rsidP="00F43A1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F43A1E" w:rsidRDefault="00F43A1E" w:rsidP="00F43A1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Красноярский край</w:t>
      </w:r>
    </w:p>
    <w:p w:rsidR="00F43A1E" w:rsidRDefault="00F43A1E" w:rsidP="00F43A1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село Тасеево</w:t>
      </w:r>
    </w:p>
    <w:p w:rsidR="00F43A1E" w:rsidRPr="00994249" w:rsidRDefault="00F43A1E" w:rsidP="00F43A1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F43A1E" w:rsidRPr="00994249" w:rsidRDefault="00F43A1E" w:rsidP="00F43A1E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Объединение</w:t>
      </w:r>
      <w:r w:rsidRPr="00994249">
        <w:rPr>
          <w:rFonts w:ascii="Times New Roman" w:eastAsia="Times New Roman" w:hAnsi="Times New Roman" w:cs="Times New Roman"/>
          <w:sz w:val="28"/>
          <w:szCs w:val="28"/>
        </w:rPr>
        <w:t xml:space="preserve"> «Лаборатория Успеха»</w:t>
      </w:r>
    </w:p>
    <w:p w:rsidR="00F43A1E" w:rsidRPr="00994249" w:rsidRDefault="00F43A1E" w:rsidP="00F43A1E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43A1E" w:rsidRPr="00994249" w:rsidRDefault="00F43A1E" w:rsidP="00F43A1E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43A1E" w:rsidRPr="00994249" w:rsidRDefault="00F43A1E" w:rsidP="00F43A1E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43A1E" w:rsidRPr="00994249" w:rsidRDefault="00F43A1E" w:rsidP="00F43A1E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43A1E" w:rsidRPr="00994249" w:rsidRDefault="00F43A1E" w:rsidP="00F43A1E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43A1E" w:rsidRPr="00F43A1E" w:rsidRDefault="00F43A1E" w:rsidP="00F43A1E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r>
        <w:rPr>
          <w:rFonts w:ascii="Times New Roman" w:eastAsia="Times New Roman" w:hAnsi="Times New Roman" w:cs="Times New Roman"/>
          <w:b/>
          <w:sz w:val="36"/>
          <w:szCs w:val="36"/>
        </w:rPr>
        <w:t>Исследование снега с.</w:t>
      </w:r>
      <w:r w:rsidRPr="00F43A1E">
        <w:rPr>
          <w:rFonts w:ascii="Times New Roman" w:eastAsia="Times New Roman" w:hAnsi="Times New Roman" w:cs="Times New Roman"/>
          <w:b/>
          <w:sz w:val="36"/>
          <w:szCs w:val="36"/>
        </w:rPr>
        <w:t xml:space="preserve"> Тасеева</w:t>
      </w:r>
      <w:r>
        <w:rPr>
          <w:rFonts w:ascii="Times New Roman" w:eastAsia="Times New Roman" w:hAnsi="Times New Roman" w:cs="Times New Roman"/>
          <w:b/>
          <w:sz w:val="36"/>
          <w:szCs w:val="36"/>
        </w:rPr>
        <w:t xml:space="preserve"> Красноярского края</w:t>
      </w:r>
      <w:r w:rsidRPr="00F43A1E">
        <w:rPr>
          <w:rFonts w:ascii="Times New Roman" w:eastAsia="Times New Roman" w:hAnsi="Times New Roman" w:cs="Times New Roman"/>
          <w:b/>
          <w:sz w:val="36"/>
          <w:szCs w:val="36"/>
        </w:rPr>
        <w:t xml:space="preserve"> на содержание поллютантов антропогенного происхождения</w:t>
      </w:r>
    </w:p>
    <w:p w:rsidR="00F43A1E" w:rsidRPr="00994249" w:rsidRDefault="00F43A1E" w:rsidP="00F43A1E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F43A1E" w:rsidRPr="00994249" w:rsidRDefault="00F43A1E" w:rsidP="00F43A1E">
      <w:pPr>
        <w:spacing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F43A1E" w:rsidRPr="00994249" w:rsidRDefault="00F43A1E" w:rsidP="00F43A1E">
      <w:pPr>
        <w:spacing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F43A1E" w:rsidRPr="00994249" w:rsidRDefault="00F43A1E" w:rsidP="00F43A1E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F43A1E" w:rsidRPr="00994249" w:rsidRDefault="00F43A1E" w:rsidP="00F43A1E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994249">
        <w:rPr>
          <w:rFonts w:ascii="Times New Roman" w:eastAsia="Times New Roman" w:hAnsi="Times New Roman" w:cs="Times New Roman"/>
          <w:sz w:val="28"/>
          <w:szCs w:val="28"/>
        </w:rPr>
        <w:t xml:space="preserve">Автор: </w:t>
      </w:r>
      <w:r w:rsidRPr="00F43A1E">
        <w:rPr>
          <w:rFonts w:ascii="Times New Roman" w:eastAsia="Times New Roman" w:hAnsi="Times New Roman" w:cs="Times New Roman"/>
          <w:sz w:val="28"/>
          <w:szCs w:val="28"/>
        </w:rPr>
        <w:t>Балакирев Богдан Егорович</w:t>
      </w:r>
      <w:r>
        <w:rPr>
          <w:rFonts w:ascii="Times New Roman" w:eastAsia="Times New Roman" w:hAnsi="Times New Roman" w:cs="Times New Roman"/>
          <w:sz w:val="28"/>
          <w:szCs w:val="28"/>
        </w:rPr>
        <w:t>, 11</w:t>
      </w:r>
      <w:r w:rsidRPr="00994249">
        <w:rPr>
          <w:rFonts w:ascii="Times New Roman" w:eastAsia="Times New Roman" w:hAnsi="Times New Roman" w:cs="Times New Roman"/>
          <w:sz w:val="28"/>
          <w:szCs w:val="28"/>
        </w:rPr>
        <w:t xml:space="preserve"> класс</w:t>
      </w:r>
    </w:p>
    <w:p w:rsidR="00F43A1E" w:rsidRPr="00994249" w:rsidRDefault="00F43A1E" w:rsidP="00F43A1E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994249">
        <w:rPr>
          <w:rFonts w:ascii="Times New Roman" w:eastAsia="Times New Roman" w:hAnsi="Times New Roman" w:cs="Times New Roman"/>
          <w:sz w:val="28"/>
          <w:szCs w:val="28"/>
        </w:rPr>
        <w:t>МБУ ДО «Центр внешкольной работы»</w:t>
      </w:r>
    </w:p>
    <w:p w:rsidR="00F43A1E" w:rsidRPr="00994249" w:rsidRDefault="00F43A1E" w:rsidP="00F43A1E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94249">
        <w:rPr>
          <w:rFonts w:ascii="Times New Roman" w:eastAsia="Times New Roman" w:hAnsi="Times New Roman" w:cs="Times New Roman"/>
          <w:sz w:val="28"/>
          <w:szCs w:val="28"/>
        </w:rPr>
        <w:t>Руководитель: Соловьев Александр Федорович</w:t>
      </w:r>
    </w:p>
    <w:p w:rsidR="00F43A1E" w:rsidRPr="00994249" w:rsidRDefault="00F43A1E" w:rsidP="00F43A1E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994249">
        <w:rPr>
          <w:rFonts w:ascii="Times New Roman" w:eastAsia="Times New Roman" w:hAnsi="Times New Roman" w:cs="Times New Roman"/>
          <w:sz w:val="28"/>
          <w:szCs w:val="28"/>
        </w:rPr>
        <w:t>педагог дополнительного образования</w:t>
      </w:r>
    </w:p>
    <w:p w:rsidR="00F43A1E" w:rsidRDefault="00F43A1E" w:rsidP="00F43A1E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</w:t>
      </w:r>
      <w:r w:rsidRPr="00994249">
        <w:rPr>
          <w:rFonts w:ascii="Times New Roman" w:eastAsia="Times New Roman" w:hAnsi="Times New Roman" w:cs="Times New Roman"/>
          <w:sz w:val="28"/>
          <w:szCs w:val="28"/>
        </w:rPr>
        <w:t>униципально</w:t>
      </w:r>
      <w:r>
        <w:rPr>
          <w:rFonts w:ascii="Times New Roman" w:eastAsia="Times New Roman" w:hAnsi="Times New Roman" w:cs="Times New Roman"/>
          <w:sz w:val="28"/>
          <w:szCs w:val="28"/>
        </w:rPr>
        <w:t>го</w:t>
      </w:r>
      <w:r w:rsidRPr="00994249">
        <w:rPr>
          <w:rFonts w:ascii="Times New Roman" w:eastAsia="Times New Roman" w:hAnsi="Times New Roman" w:cs="Times New Roman"/>
          <w:sz w:val="28"/>
          <w:szCs w:val="28"/>
        </w:rPr>
        <w:t xml:space="preserve"> бюджетно</w:t>
      </w:r>
      <w:r>
        <w:rPr>
          <w:rFonts w:ascii="Times New Roman" w:eastAsia="Times New Roman" w:hAnsi="Times New Roman" w:cs="Times New Roman"/>
          <w:sz w:val="28"/>
          <w:szCs w:val="28"/>
        </w:rPr>
        <w:t>го учреждения</w:t>
      </w:r>
    </w:p>
    <w:p w:rsidR="00F43A1E" w:rsidRPr="00994249" w:rsidRDefault="00F43A1E" w:rsidP="00F43A1E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994249">
        <w:rPr>
          <w:rFonts w:ascii="Times New Roman" w:eastAsia="Times New Roman" w:hAnsi="Times New Roman" w:cs="Times New Roman"/>
          <w:sz w:val="28"/>
          <w:szCs w:val="28"/>
        </w:rPr>
        <w:t xml:space="preserve"> дополнительного образования </w:t>
      </w:r>
    </w:p>
    <w:p w:rsidR="00F43A1E" w:rsidRDefault="00F43A1E" w:rsidP="00F43A1E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994249">
        <w:rPr>
          <w:rFonts w:ascii="Times New Roman" w:eastAsia="Times New Roman" w:hAnsi="Times New Roman" w:cs="Times New Roman"/>
          <w:sz w:val="28"/>
          <w:szCs w:val="28"/>
        </w:rPr>
        <w:t>«Центр внешкольной работы»</w:t>
      </w:r>
    </w:p>
    <w:p w:rsidR="00F43A1E" w:rsidRPr="00994249" w:rsidRDefault="00F43A1E" w:rsidP="00F43A1E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43A1E" w:rsidRPr="00994249" w:rsidRDefault="00F43A1E" w:rsidP="00F43A1E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F43A1E" w:rsidRPr="00994249" w:rsidRDefault="00F43A1E" w:rsidP="00F43A1E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F43A1E" w:rsidRDefault="00F43A1E" w:rsidP="00F43A1E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2021</w:t>
      </w:r>
      <w:r w:rsidRPr="00994249">
        <w:rPr>
          <w:rFonts w:ascii="Times New Roman" w:eastAsia="Times New Roman" w:hAnsi="Times New Roman" w:cs="Times New Roman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sdt>
      <w:sdtPr>
        <w:rPr>
          <w:rFonts w:ascii="Times New Roman" w:eastAsiaTheme="minorEastAsia" w:hAnsi="Times New Roman" w:cs="Times New Roman"/>
          <w:b w:val="0"/>
          <w:bCs w:val="0"/>
          <w:color w:val="auto"/>
          <w:sz w:val="22"/>
          <w:szCs w:val="22"/>
          <w:lang w:eastAsia="ru-RU"/>
        </w:rPr>
        <w:id w:val="23183186"/>
        <w:docPartObj>
          <w:docPartGallery w:val="Table of Contents"/>
          <w:docPartUnique/>
        </w:docPartObj>
      </w:sdtPr>
      <w:sdtContent>
        <w:p w:rsidR="001B344A" w:rsidRPr="00007801" w:rsidRDefault="001B344A" w:rsidP="00007801">
          <w:pPr>
            <w:pStyle w:val="ab"/>
            <w:spacing w:line="240" w:lineRule="auto"/>
            <w:jc w:val="center"/>
            <w:rPr>
              <w:rFonts w:ascii="Times New Roman" w:hAnsi="Times New Roman" w:cs="Times New Roman"/>
              <w:b w:val="0"/>
              <w:color w:val="auto"/>
            </w:rPr>
          </w:pPr>
          <w:r w:rsidRPr="00007801">
            <w:rPr>
              <w:rFonts w:ascii="Times New Roman" w:hAnsi="Times New Roman" w:cs="Times New Roman"/>
              <w:b w:val="0"/>
              <w:color w:val="auto"/>
            </w:rPr>
            <w:t>ОГЛАВЛЕНИЕ</w:t>
          </w:r>
        </w:p>
        <w:p w:rsidR="006C3094" w:rsidRPr="00007801" w:rsidRDefault="006C3094" w:rsidP="00007801">
          <w:pPr>
            <w:spacing w:line="240" w:lineRule="auto"/>
            <w:rPr>
              <w:rFonts w:ascii="Times New Roman" w:hAnsi="Times New Roman" w:cs="Times New Roman"/>
              <w:sz w:val="28"/>
              <w:szCs w:val="28"/>
              <w:lang w:eastAsia="en-US"/>
            </w:rPr>
          </w:pPr>
        </w:p>
        <w:p w:rsidR="001B344A" w:rsidRPr="00007801" w:rsidRDefault="00492BB5" w:rsidP="00007801">
          <w:pPr>
            <w:pStyle w:val="11"/>
            <w:spacing w:line="240" w:lineRule="auto"/>
          </w:pPr>
          <w:r w:rsidRPr="00007801">
            <w:fldChar w:fldCharType="begin"/>
          </w:r>
          <w:r w:rsidR="001B344A" w:rsidRPr="00007801">
            <w:instrText xml:space="preserve"> TOC \o "1-3" \h \z \u </w:instrText>
          </w:r>
          <w:r w:rsidRPr="00007801">
            <w:fldChar w:fldCharType="separate"/>
          </w:r>
          <w:hyperlink w:anchor="_Toc92898471" w:history="1">
            <w:r w:rsidR="001B344A" w:rsidRPr="00007801">
              <w:rPr>
                <w:rStyle w:val="ac"/>
              </w:rPr>
              <w:t>ВВЕДЕНИЕ</w:t>
            </w:r>
            <w:r w:rsidR="001B344A" w:rsidRPr="00007801">
              <w:rPr>
                <w:webHidden/>
              </w:rPr>
              <w:tab/>
            </w:r>
            <w:r w:rsidRPr="00007801">
              <w:rPr>
                <w:webHidden/>
              </w:rPr>
              <w:fldChar w:fldCharType="begin"/>
            </w:r>
            <w:r w:rsidR="001B344A" w:rsidRPr="00007801">
              <w:rPr>
                <w:webHidden/>
              </w:rPr>
              <w:instrText xml:space="preserve"> PAGEREF _Toc92898471 \h </w:instrText>
            </w:r>
            <w:r w:rsidRPr="00007801">
              <w:rPr>
                <w:webHidden/>
              </w:rPr>
            </w:r>
            <w:r w:rsidRPr="00007801">
              <w:rPr>
                <w:webHidden/>
              </w:rPr>
              <w:fldChar w:fldCharType="separate"/>
            </w:r>
            <w:r w:rsidR="00007801">
              <w:rPr>
                <w:webHidden/>
              </w:rPr>
              <w:t>3</w:t>
            </w:r>
            <w:r w:rsidRPr="00007801">
              <w:rPr>
                <w:webHidden/>
              </w:rPr>
              <w:fldChar w:fldCharType="end"/>
            </w:r>
          </w:hyperlink>
        </w:p>
        <w:p w:rsidR="001B344A" w:rsidRPr="00007801" w:rsidRDefault="00492BB5" w:rsidP="00007801">
          <w:pPr>
            <w:pStyle w:val="11"/>
            <w:spacing w:line="240" w:lineRule="auto"/>
          </w:pPr>
          <w:hyperlink w:anchor="_Toc92898472" w:history="1">
            <w:r w:rsidR="001B344A" w:rsidRPr="00007801">
              <w:rPr>
                <w:rStyle w:val="ac"/>
              </w:rPr>
              <w:t>1. ОБЗОР ИСТОЧНИКОВ ИНФОРМАЦИИ ПО ТЕМЕ ИССЛЕДОВАНИЯ</w:t>
            </w:r>
            <w:r w:rsidR="001B344A" w:rsidRPr="00007801">
              <w:rPr>
                <w:webHidden/>
              </w:rPr>
              <w:tab/>
            </w:r>
            <w:r w:rsidRPr="00007801">
              <w:rPr>
                <w:webHidden/>
              </w:rPr>
              <w:fldChar w:fldCharType="begin"/>
            </w:r>
            <w:r w:rsidR="001B344A" w:rsidRPr="00007801">
              <w:rPr>
                <w:webHidden/>
              </w:rPr>
              <w:instrText xml:space="preserve"> PAGEREF _Toc92898472 \h </w:instrText>
            </w:r>
            <w:r w:rsidRPr="00007801">
              <w:rPr>
                <w:webHidden/>
              </w:rPr>
            </w:r>
            <w:r w:rsidRPr="00007801">
              <w:rPr>
                <w:webHidden/>
              </w:rPr>
              <w:fldChar w:fldCharType="separate"/>
            </w:r>
            <w:r w:rsidR="00007801">
              <w:rPr>
                <w:webHidden/>
              </w:rPr>
              <w:t>4</w:t>
            </w:r>
            <w:r w:rsidRPr="00007801">
              <w:rPr>
                <w:webHidden/>
              </w:rPr>
              <w:fldChar w:fldCharType="end"/>
            </w:r>
          </w:hyperlink>
        </w:p>
        <w:p w:rsidR="001B344A" w:rsidRPr="00007801" w:rsidRDefault="00492BB5" w:rsidP="00007801">
          <w:pPr>
            <w:pStyle w:val="11"/>
            <w:spacing w:line="240" w:lineRule="auto"/>
          </w:pPr>
          <w:hyperlink w:anchor="_Toc92898473" w:history="1">
            <w:r w:rsidR="001B344A" w:rsidRPr="00007801">
              <w:rPr>
                <w:rStyle w:val="ac"/>
              </w:rPr>
              <w:t>2. МЕТОДИКА ПРОВЕДЕННОГО ИССЛЕДОВАНИЯ</w:t>
            </w:r>
            <w:r w:rsidR="001B344A" w:rsidRPr="00007801">
              <w:rPr>
                <w:webHidden/>
              </w:rPr>
              <w:tab/>
            </w:r>
            <w:r w:rsidRPr="00007801">
              <w:rPr>
                <w:webHidden/>
              </w:rPr>
              <w:fldChar w:fldCharType="begin"/>
            </w:r>
            <w:r w:rsidR="001B344A" w:rsidRPr="00007801">
              <w:rPr>
                <w:webHidden/>
              </w:rPr>
              <w:instrText xml:space="preserve"> PAGEREF _Toc92898473 \h </w:instrText>
            </w:r>
            <w:r w:rsidRPr="00007801">
              <w:rPr>
                <w:webHidden/>
              </w:rPr>
            </w:r>
            <w:r w:rsidRPr="00007801">
              <w:rPr>
                <w:webHidden/>
              </w:rPr>
              <w:fldChar w:fldCharType="separate"/>
            </w:r>
            <w:r w:rsidR="00007801">
              <w:rPr>
                <w:webHidden/>
              </w:rPr>
              <w:t>5</w:t>
            </w:r>
            <w:r w:rsidRPr="00007801">
              <w:rPr>
                <w:webHidden/>
              </w:rPr>
              <w:fldChar w:fldCharType="end"/>
            </w:r>
          </w:hyperlink>
        </w:p>
        <w:p w:rsidR="001B344A" w:rsidRPr="00007801" w:rsidRDefault="00492BB5" w:rsidP="00007801">
          <w:pPr>
            <w:pStyle w:val="11"/>
            <w:spacing w:line="240" w:lineRule="auto"/>
          </w:pPr>
          <w:hyperlink w:anchor="_Toc92898474" w:history="1">
            <w:r w:rsidR="001B344A" w:rsidRPr="00007801">
              <w:rPr>
                <w:rStyle w:val="ac"/>
              </w:rPr>
              <w:t>3. РЕЗУЛЬТАТЫ И ИХ ОБСУЖДЕНИЕ</w:t>
            </w:r>
            <w:r w:rsidR="001B344A" w:rsidRPr="00007801">
              <w:rPr>
                <w:webHidden/>
              </w:rPr>
              <w:tab/>
            </w:r>
            <w:r w:rsidRPr="00007801">
              <w:rPr>
                <w:webHidden/>
              </w:rPr>
              <w:fldChar w:fldCharType="begin"/>
            </w:r>
            <w:r w:rsidR="001B344A" w:rsidRPr="00007801">
              <w:rPr>
                <w:webHidden/>
              </w:rPr>
              <w:instrText xml:space="preserve"> PAGEREF _Toc92898474 \h </w:instrText>
            </w:r>
            <w:r w:rsidRPr="00007801">
              <w:rPr>
                <w:webHidden/>
              </w:rPr>
            </w:r>
            <w:r w:rsidRPr="00007801">
              <w:rPr>
                <w:webHidden/>
              </w:rPr>
              <w:fldChar w:fldCharType="separate"/>
            </w:r>
            <w:r w:rsidR="00007801">
              <w:rPr>
                <w:webHidden/>
              </w:rPr>
              <w:t>10</w:t>
            </w:r>
            <w:r w:rsidRPr="00007801">
              <w:rPr>
                <w:webHidden/>
              </w:rPr>
              <w:fldChar w:fldCharType="end"/>
            </w:r>
          </w:hyperlink>
        </w:p>
        <w:p w:rsidR="001B344A" w:rsidRPr="00007801" w:rsidRDefault="00492BB5" w:rsidP="00007801">
          <w:pPr>
            <w:pStyle w:val="11"/>
            <w:spacing w:line="240" w:lineRule="auto"/>
          </w:pPr>
          <w:hyperlink w:anchor="_Toc92898475" w:history="1">
            <w:r w:rsidR="001B344A" w:rsidRPr="00007801">
              <w:rPr>
                <w:rStyle w:val="ac"/>
              </w:rPr>
              <w:t>ЗАКЛЮЧЕНИЕ</w:t>
            </w:r>
            <w:r w:rsidR="001B344A" w:rsidRPr="00007801">
              <w:rPr>
                <w:webHidden/>
              </w:rPr>
              <w:tab/>
            </w:r>
            <w:r w:rsidRPr="00007801">
              <w:rPr>
                <w:webHidden/>
              </w:rPr>
              <w:fldChar w:fldCharType="begin"/>
            </w:r>
            <w:r w:rsidR="001B344A" w:rsidRPr="00007801">
              <w:rPr>
                <w:webHidden/>
              </w:rPr>
              <w:instrText xml:space="preserve"> PAGEREF _Toc92898475 \h </w:instrText>
            </w:r>
            <w:r w:rsidRPr="00007801">
              <w:rPr>
                <w:webHidden/>
              </w:rPr>
            </w:r>
            <w:r w:rsidRPr="00007801">
              <w:rPr>
                <w:webHidden/>
              </w:rPr>
              <w:fldChar w:fldCharType="separate"/>
            </w:r>
            <w:r w:rsidR="00007801">
              <w:rPr>
                <w:webHidden/>
              </w:rPr>
              <w:t>14</w:t>
            </w:r>
            <w:r w:rsidRPr="00007801">
              <w:rPr>
                <w:webHidden/>
              </w:rPr>
              <w:fldChar w:fldCharType="end"/>
            </w:r>
          </w:hyperlink>
        </w:p>
        <w:p w:rsidR="001B344A" w:rsidRPr="00007801" w:rsidRDefault="00492BB5" w:rsidP="00007801">
          <w:pPr>
            <w:pStyle w:val="11"/>
            <w:spacing w:line="240" w:lineRule="auto"/>
          </w:pPr>
          <w:hyperlink w:anchor="_Toc92898476" w:history="1">
            <w:r w:rsidR="001B344A" w:rsidRPr="00007801">
              <w:rPr>
                <w:rStyle w:val="ac"/>
              </w:rPr>
              <w:t>СПИСОК ИСТОЧНИКОВ ИНФОРМАЦИИ</w:t>
            </w:r>
            <w:r w:rsidR="001B344A" w:rsidRPr="00007801">
              <w:rPr>
                <w:webHidden/>
              </w:rPr>
              <w:tab/>
            </w:r>
            <w:r w:rsidRPr="00007801">
              <w:rPr>
                <w:webHidden/>
              </w:rPr>
              <w:fldChar w:fldCharType="begin"/>
            </w:r>
            <w:r w:rsidR="001B344A" w:rsidRPr="00007801">
              <w:rPr>
                <w:webHidden/>
              </w:rPr>
              <w:instrText xml:space="preserve"> PAGEREF _Toc92898476 \h </w:instrText>
            </w:r>
            <w:r w:rsidRPr="00007801">
              <w:rPr>
                <w:webHidden/>
              </w:rPr>
            </w:r>
            <w:r w:rsidRPr="00007801">
              <w:rPr>
                <w:webHidden/>
              </w:rPr>
              <w:fldChar w:fldCharType="separate"/>
            </w:r>
            <w:r w:rsidR="00007801">
              <w:rPr>
                <w:webHidden/>
              </w:rPr>
              <w:t>15</w:t>
            </w:r>
            <w:r w:rsidRPr="00007801">
              <w:rPr>
                <w:webHidden/>
              </w:rPr>
              <w:fldChar w:fldCharType="end"/>
            </w:r>
          </w:hyperlink>
        </w:p>
        <w:p w:rsidR="001B344A" w:rsidRPr="00007801" w:rsidRDefault="00492BB5" w:rsidP="00007801">
          <w:pPr>
            <w:pStyle w:val="11"/>
            <w:spacing w:line="240" w:lineRule="auto"/>
          </w:pPr>
          <w:hyperlink w:anchor="_Toc92898477" w:history="1">
            <w:r w:rsidR="001B344A" w:rsidRPr="00007801">
              <w:rPr>
                <w:rStyle w:val="ac"/>
              </w:rPr>
              <w:t>ПРИЛОЖЕНИЕ 1</w:t>
            </w:r>
          </w:hyperlink>
          <w:r w:rsidR="001B344A" w:rsidRPr="00007801">
            <w:rPr>
              <w:rStyle w:val="ac"/>
              <w:u w:val="none"/>
            </w:rPr>
            <w:t xml:space="preserve">. </w:t>
          </w:r>
          <w:hyperlink w:anchor="_Toc92898478" w:history="1">
            <w:r w:rsidR="001B344A" w:rsidRPr="00007801">
              <w:rPr>
                <w:rStyle w:val="ac"/>
              </w:rPr>
              <w:t>Фото образцов проб после проведения анализа по измерению концентрации суммы металлов.</w:t>
            </w:r>
            <w:r w:rsidR="001B344A" w:rsidRPr="00007801">
              <w:rPr>
                <w:webHidden/>
              </w:rPr>
              <w:tab/>
            </w:r>
            <w:r w:rsidRPr="00007801">
              <w:rPr>
                <w:webHidden/>
              </w:rPr>
              <w:fldChar w:fldCharType="begin"/>
            </w:r>
            <w:r w:rsidR="001B344A" w:rsidRPr="00007801">
              <w:rPr>
                <w:webHidden/>
              </w:rPr>
              <w:instrText xml:space="preserve"> PAGEREF _Toc92898478 \h </w:instrText>
            </w:r>
            <w:r w:rsidRPr="00007801">
              <w:rPr>
                <w:webHidden/>
              </w:rPr>
            </w:r>
            <w:r w:rsidRPr="00007801">
              <w:rPr>
                <w:webHidden/>
              </w:rPr>
              <w:fldChar w:fldCharType="separate"/>
            </w:r>
            <w:r w:rsidR="00007801">
              <w:rPr>
                <w:webHidden/>
              </w:rPr>
              <w:t>16</w:t>
            </w:r>
            <w:r w:rsidRPr="00007801">
              <w:rPr>
                <w:webHidden/>
              </w:rPr>
              <w:fldChar w:fldCharType="end"/>
            </w:r>
          </w:hyperlink>
        </w:p>
        <w:p w:rsidR="001B344A" w:rsidRPr="00007801" w:rsidRDefault="00492BB5" w:rsidP="00007801">
          <w:pPr>
            <w:pStyle w:val="11"/>
            <w:spacing w:line="240" w:lineRule="auto"/>
          </w:pPr>
          <w:hyperlink w:anchor="_Toc92898479" w:history="1">
            <w:r w:rsidR="001B344A" w:rsidRPr="00007801">
              <w:rPr>
                <w:rStyle w:val="ac"/>
                <w:u w:val="none"/>
              </w:rPr>
              <w:t>ПРИЛОЖЕНИЕ 2</w:t>
            </w:r>
            <w:r w:rsidR="001B344A" w:rsidRPr="00007801">
              <w:rPr>
                <w:webHidden/>
              </w:rPr>
              <w:t>.</w:t>
            </w:r>
          </w:hyperlink>
          <w:r w:rsidR="001B344A" w:rsidRPr="00007801">
            <w:rPr>
              <w:rStyle w:val="ac"/>
              <w:u w:val="none"/>
            </w:rPr>
            <w:t xml:space="preserve"> </w:t>
          </w:r>
          <w:hyperlink w:anchor="_Toc92898480" w:history="1">
            <w:r w:rsidR="001B344A" w:rsidRPr="00007801">
              <w:rPr>
                <w:rStyle w:val="ac"/>
                <w:u w:val="none"/>
              </w:rPr>
              <w:t>Карта мест обора проб</w:t>
            </w:r>
            <w:r w:rsidR="001B344A" w:rsidRPr="00007801">
              <w:rPr>
                <w:webHidden/>
              </w:rPr>
              <w:tab/>
            </w:r>
            <w:r w:rsidRPr="00007801">
              <w:rPr>
                <w:webHidden/>
              </w:rPr>
              <w:fldChar w:fldCharType="begin"/>
            </w:r>
            <w:r w:rsidR="001B344A" w:rsidRPr="00007801">
              <w:rPr>
                <w:webHidden/>
              </w:rPr>
              <w:instrText xml:space="preserve"> PAGEREF _Toc92898480 \h </w:instrText>
            </w:r>
            <w:r w:rsidRPr="00007801">
              <w:rPr>
                <w:webHidden/>
              </w:rPr>
            </w:r>
            <w:r w:rsidRPr="00007801">
              <w:rPr>
                <w:webHidden/>
              </w:rPr>
              <w:fldChar w:fldCharType="separate"/>
            </w:r>
            <w:r w:rsidR="00007801">
              <w:rPr>
                <w:webHidden/>
              </w:rPr>
              <w:t>17</w:t>
            </w:r>
            <w:r w:rsidRPr="00007801">
              <w:rPr>
                <w:webHidden/>
              </w:rPr>
              <w:fldChar w:fldCharType="end"/>
            </w:r>
          </w:hyperlink>
        </w:p>
        <w:p w:rsidR="001B344A" w:rsidRPr="00007801" w:rsidRDefault="00492BB5" w:rsidP="00007801">
          <w:pPr>
            <w:spacing w:line="240" w:lineRule="auto"/>
            <w:rPr>
              <w:rFonts w:ascii="Times New Roman" w:hAnsi="Times New Roman" w:cs="Times New Roman"/>
              <w:sz w:val="28"/>
              <w:szCs w:val="28"/>
            </w:rPr>
          </w:pPr>
          <w:r w:rsidRPr="00007801">
            <w:rPr>
              <w:rFonts w:ascii="Times New Roman" w:hAnsi="Times New Roman" w:cs="Times New Roman"/>
              <w:sz w:val="28"/>
              <w:szCs w:val="28"/>
            </w:rPr>
            <w:fldChar w:fldCharType="end"/>
          </w:r>
        </w:p>
      </w:sdtContent>
    </w:sdt>
    <w:p w:rsidR="00BB4FDE" w:rsidRPr="00007801" w:rsidRDefault="00BB4FDE" w:rsidP="0000780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B344A" w:rsidRPr="00007801" w:rsidRDefault="001B344A" w:rsidP="0000780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B344A" w:rsidRPr="00007801" w:rsidRDefault="001B344A" w:rsidP="0000780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B344A" w:rsidRPr="00007801" w:rsidRDefault="001B344A" w:rsidP="0000780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B344A" w:rsidRPr="00007801" w:rsidRDefault="001B344A" w:rsidP="0000780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B344A" w:rsidRPr="00007801" w:rsidRDefault="001B344A" w:rsidP="0000780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B344A" w:rsidRPr="00007801" w:rsidRDefault="001B344A" w:rsidP="0000780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B344A" w:rsidRPr="00007801" w:rsidRDefault="001B344A" w:rsidP="0000780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B344A" w:rsidRPr="00007801" w:rsidRDefault="001B344A" w:rsidP="0000780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B344A" w:rsidRPr="00007801" w:rsidRDefault="001B344A" w:rsidP="0000780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B344A" w:rsidRPr="00007801" w:rsidRDefault="001B344A" w:rsidP="0000780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B344A" w:rsidRPr="00007801" w:rsidRDefault="001B344A" w:rsidP="0000780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B344A" w:rsidRPr="00007801" w:rsidRDefault="001B344A" w:rsidP="0000780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C3094" w:rsidRPr="00007801" w:rsidRDefault="006C3094" w:rsidP="00007801">
      <w:pPr>
        <w:pStyle w:val="1"/>
        <w:spacing w:line="240" w:lineRule="auto"/>
        <w:jc w:val="center"/>
        <w:rPr>
          <w:rFonts w:ascii="Times New Roman" w:hAnsi="Times New Roman" w:cs="Times New Roman"/>
          <w:b w:val="0"/>
          <w:color w:val="auto"/>
        </w:rPr>
      </w:pPr>
      <w:bookmarkStart w:id="0" w:name="_Toc92898471"/>
    </w:p>
    <w:p w:rsidR="006C3094" w:rsidRPr="00007801" w:rsidRDefault="006C3094" w:rsidP="0000780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07801" w:rsidRDefault="00007801">
      <w:pPr>
        <w:rPr>
          <w:rFonts w:ascii="Times New Roman" w:eastAsiaTheme="majorEastAsia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</w:rPr>
        <w:br w:type="page"/>
      </w:r>
    </w:p>
    <w:p w:rsidR="005B7ECE" w:rsidRPr="00007801" w:rsidRDefault="00B26053" w:rsidP="00007801">
      <w:pPr>
        <w:pStyle w:val="1"/>
        <w:spacing w:line="240" w:lineRule="auto"/>
        <w:jc w:val="center"/>
        <w:rPr>
          <w:rFonts w:ascii="Times New Roman" w:hAnsi="Times New Roman" w:cs="Times New Roman"/>
          <w:b w:val="0"/>
          <w:color w:val="auto"/>
        </w:rPr>
      </w:pPr>
      <w:r w:rsidRPr="00007801">
        <w:rPr>
          <w:rFonts w:ascii="Times New Roman" w:hAnsi="Times New Roman" w:cs="Times New Roman"/>
          <w:b w:val="0"/>
          <w:color w:val="auto"/>
        </w:rPr>
        <w:lastRenderedPageBreak/>
        <w:t>ВВЕДЕНИЕ</w:t>
      </w:r>
      <w:bookmarkEnd w:id="0"/>
    </w:p>
    <w:p w:rsidR="001B344A" w:rsidRPr="00007801" w:rsidRDefault="001B344A" w:rsidP="0000780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26053" w:rsidRPr="00007801" w:rsidRDefault="4DD244C5" w:rsidP="000078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7801">
        <w:rPr>
          <w:rFonts w:ascii="Times New Roman" w:hAnsi="Times New Roman" w:cs="Times New Roman"/>
          <w:sz w:val="28"/>
          <w:szCs w:val="28"/>
        </w:rPr>
        <w:t>Снеговые выпадения обладают рядом свойств, позволяющих проводить изучение загрязнения не только самих атмосферных осадков, но и атмосферного воздуха, а также последующего загрязнения вод и почв талой водой.</w:t>
      </w:r>
    </w:p>
    <w:p w:rsidR="005C16AF" w:rsidRPr="00007801" w:rsidRDefault="00B26053" w:rsidP="000078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7801">
        <w:rPr>
          <w:rFonts w:ascii="Times New Roman" w:hAnsi="Times New Roman" w:cs="Times New Roman"/>
          <w:sz w:val="28"/>
          <w:szCs w:val="28"/>
        </w:rPr>
        <w:t>Однако проблема загрязнения атмосферного воздуха</w:t>
      </w:r>
      <w:r w:rsidR="005C16AF" w:rsidRPr="00007801">
        <w:rPr>
          <w:rFonts w:ascii="Times New Roman" w:hAnsi="Times New Roman" w:cs="Times New Roman"/>
          <w:sz w:val="28"/>
          <w:szCs w:val="28"/>
        </w:rPr>
        <w:t>,</w:t>
      </w:r>
      <w:r w:rsidRPr="00007801">
        <w:rPr>
          <w:rFonts w:ascii="Times New Roman" w:hAnsi="Times New Roman" w:cs="Times New Roman"/>
          <w:sz w:val="28"/>
          <w:szCs w:val="28"/>
        </w:rPr>
        <w:t xml:space="preserve"> так или иначе</w:t>
      </w:r>
      <w:r w:rsidR="005C16AF" w:rsidRPr="00007801">
        <w:rPr>
          <w:rFonts w:ascii="Times New Roman" w:hAnsi="Times New Roman" w:cs="Times New Roman"/>
          <w:sz w:val="28"/>
          <w:szCs w:val="28"/>
        </w:rPr>
        <w:t>,</w:t>
      </w:r>
      <w:r w:rsidRPr="00007801">
        <w:rPr>
          <w:rFonts w:ascii="Times New Roman" w:hAnsi="Times New Roman" w:cs="Times New Roman"/>
          <w:sz w:val="28"/>
          <w:szCs w:val="28"/>
        </w:rPr>
        <w:t xml:space="preserve"> контролируется подразделениями Гидромета только в крупных городах. Тогда как жител</w:t>
      </w:r>
      <w:r w:rsidR="005C16AF" w:rsidRPr="00007801">
        <w:rPr>
          <w:rFonts w:ascii="Times New Roman" w:hAnsi="Times New Roman" w:cs="Times New Roman"/>
          <w:sz w:val="28"/>
          <w:szCs w:val="28"/>
        </w:rPr>
        <w:t>и мелких населенных пунктов</w:t>
      </w:r>
      <w:r w:rsidR="00FD64C5">
        <w:rPr>
          <w:rFonts w:ascii="Times New Roman" w:hAnsi="Times New Roman" w:cs="Times New Roman"/>
          <w:sz w:val="28"/>
          <w:szCs w:val="28"/>
        </w:rPr>
        <w:t>, в том числе и моего,</w:t>
      </w:r>
      <w:r w:rsidR="005C16AF" w:rsidRPr="00007801">
        <w:rPr>
          <w:rFonts w:ascii="Times New Roman" w:hAnsi="Times New Roman" w:cs="Times New Roman"/>
          <w:sz w:val="28"/>
          <w:szCs w:val="28"/>
        </w:rPr>
        <w:t xml:space="preserve"> не обладают информацией о состоянии атмосферного воздуха в местах их проживания.</w:t>
      </w:r>
    </w:p>
    <w:p w:rsidR="005C16AF" w:rsidRPr="00007801" w:rsidRDefault="4DD244C5" w:rsidP="000078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7801">
        <w:rPr>
          <w:rFonts w:ascii="Times New Roman" w:hAnsi="Times New Roman" w:cs="Times New Roman"/>
          <w:sz w:val="28"/>
          <w:szCs w:val="28"/>
        </w:rPr>
        <w:t xml:space="preserve">Гипотезу моего исследования определило предположение о том, что степень загрязнения снега (а значит и атмосферного воздуха) придорожных территорий </w:t>
      </w:r>
      <w:r w:rsidR="00FD64C5">
        <w:rPr>
          <w:rFonts w:ascii="Times New Roman" w:hAnsi="Times New Roman" w:cs="Times New Roman"/>
          <w:sz w:val="28"/>
          <w:szCs w:val="28"/>
        </w:rPr>
        <w:t xml:space="preserve">моего села </w:t>
      </w:r>
      <w:r w:rsidRPr="00007801">
        <w:rPr>
          <w:rFonts w:ascii="Times New Roman" w:hAnsi="Times New Roman" w:cs="Times New Roman"/>
          <w:sz w:val="28"/>
          <w:szCs w:val="28"/>
        </w:rPr>
        <w:t>напрямую зависит интенсивности движения автотранспорта.</w:t>
      </w:r>
    </w:p>
    <w:p w:rsidR="4DD244C5" w:rsidRPr="00007801" w:rsidRDefault="4DD244C5" w:rsidP="000078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7801">
        <w:rPr>
          <w:rFonts w:ascii="Times New Roman" w:hAnsi="Times New Roman" w:cs="Times New Roman"/>
          <w:sz w:val="28"/>
          <w:szCs w:val="28"/>
        </w:rPr>
        <w:t>Целью моей работы стало выяв</w:t>
      </w:r>
      <w:r w:rsidR="009E3DFC" w:rsidRPr="00007801">
        <w:rPr>
          <w:rFonts w:ascii="Times New Roman" w:hAnsi="Times New Roman" w:cs="Times New Roman"/>
          <w:sz w:val="28"/>
          <w:szCs w:val="28"/>
        </w:rPr>
        <w:t>ление зависимости</w:t>
      </w:r>
      <w:r w:rsidRPr="00007801">
        <w:rPr>
          <w:rFonts w:ascii="Times New Roman" w:hAnsi="Times New Roman" w:cs="Times New Roman"/>
          <w:sz w:val="28"/>
          <w:szCs w:val="28"/>
        </w:rPr>
        <w:t xml:space="preserve"> загрязнения атмосферного воздуха от интенсивности автотранспортного движения, </w:t>
      </w:r>
      <w:r w:rsidR="009E3DFC" w:rsidRPr="00007801">
        <w:rPr>
          <w:rFonts w:ascii="Times New Roman" w:hAnsi="Times New Roman" w:cs="Times New Roman"/>
          <w:sz w:val="28"/>
          <w:szCs w:val="28"/>
        </w:rPr>
        <w:t>на основе исследования</w:t>
      </w:r>
      <w:r w:rsidRPr="00007801">
        <w:rPr>
          <w:rFonts w:ascii="Times New Roman" w:hAnsi="Times New Roman" w:cs="Times New Roman"/>
          <w:sz w:val="28"/>
          <w:szCs w:val="28"/>
        </w:rPr>
        <w:t xml:space="preserve"> снег</w:t>
      </w:r>
      <w:r w:rsidR="009E3DFC" w:rsidRPr="00007801">
        <w:rPr>
          <w:rFonts w:ascii="Times New Roman" w:hAnsi="Times New Roman" w:cs="Times New Roman"/>
          <w:sz w:val="28"/>
          <w:szCs w:val="28"/>
        </w:rPr>
        <w:t>а</w:t>
      </w:r>
      <w:r w:rsidRPr="00007801">
        <w:rPr>
          <w:rFonts w:ascii="Times New Roman" w:hAnsi="Times New Roman" w:cs="Times New Roman"/>
          <w:sz w:val="28"/>
          <w:szCs w:val="28"/>
        </w:rPr>
        <w:t xml:space="preserve"> придорожных территорий. </w:t>
      </w:r>
    </w:p>
    <w:p w:rsidR="4DD244C5" w:rsidRPr="00007801" w:rsidRDefault="4DD244C5" w:rsidP="000078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7801">
        <w:rPr>
          <w:rFonts w:ascii="Times New Roman" w:hAnsi="Times New Roman" w:cs="Times New Roman"/>
          <w:sz w:val="28"/>
          <w:szCs w:val="28"/>
        </w:rPr>
        <w:t>Для выполнения цели мною были поставлены следующие задачи:</w:t>
      </w:r>
    </w:p>
    <w:p w:rsidR="005B4B50" w:rsidRPr="00007801" w:rsidRDefault="005B4B50" w:rsidP="000078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7801">
        <w:rPr>
          <w:rFonts w:ascii="Times New Roman" w:hAnsi="Times New Roman" w:cs="Times New Roman"/>
          <w:sz w:val="28"/>
          <w:szCs w:val="28"/>
        </w:rPr>
        <w:t>1. Познакомиться с источниками и</w:t>
      </w:r>
      <w:r w:rsidR="00914F20" w:rsidRPr="00007801">
        <w:rPr>
          <w:rFonts w:ascii="Times New Roman" w:hAnsi="Times New Roman" w:cs="Times New Roman"/>
          <w:sz w:val="28"/>
          <w:szCs w:val="28"/>
        </w:rPr>
        <w:t xml:space="preserve">нформации по теме </w:t>
      </w:r>
      <w:r w:rsidR="009E3DFC" w:rsidRPr="00007801">
        <w:rPr>
          <w:rFonts w:ascii="Times New Roman" w:hAnsi="Times New Roman" w:cs="Times New Roman"/>
          <w:sz w:val="28"/>
          <w:szCs w:val="28"/>
        </w:rPr>
        <w:t>исследования</w:t>
      </w:r>
      <w:r w:rsidR="00914F20" w:rsidRPr="00007801">
        <w:rPr>
          <w:rFonts w:ascii="Times New Roman" w:hAnsi="Times New Roman" w:cs="Times New Roman"/>
          <w:sz w:val="28"/>
          <w:szCs w:val="28"/>
        </w:rPr>
        <w:t>;</w:t>
      </w:r>
    </w:p>
    <w:p w:rsidR="00914F20" w:rsidRPr="00007801" w:rsidRDefault="005B4B50" w:rsidP="000078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7801">
        <w:rPr>
          <w:rFonts w:ascii="Times New Roman" w:hAnsi="Times New Roman" w:cs="Times New Roman"/>
          <w:sz w:val="28"/>
          <w:szCs w:val="28"/>
        </w:rPr>
        <w:t>2. Отобрать пробы снега придорожных территорий разной степени загрязнения и провести их ана</w:t>
      </w:r>
      <w:r w:rsidR="00914F20" w:rsidRPr="00007801">
        <w:rPr>
          <w:rFonts w:ascii="Times New Roman" w:hAnsi="Times New Roman" w:cs="Times New Roman"/>
          <w:sz w:val="28"/>
          <w:szCs w:val="28"/>
        </w:rPr>
        <w:t>лиз;</w:t>
      </w:r>
    </w:p>
    <w:p w:rsidR="00914F20" w:rsidRPr="00007801" w:rsidRDefault="00914F20" w:rsidP="000078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7801">
        <w:rPr>
          <w:rFonts w:ascii="Times New Roman" w:hAnsi="Times New Roman" w:cs="Times New Roman"/>
          <w:sz w:val="28"/>
          <w:szCs w:val="28"/>
        </w:rPr>
        <w:t>3. Проанализировать полученные результаты и сделать выводы.</w:t>
      </w:r>
    </w:p>
    <w:p w:rsidR="00914F20" w:rsidRPr="00007801" w:rsidRDefault="00914F20" w:rsidP="000078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7801">
        <w:rPr>
          <w:rFonts w:ascii="Times New Roman" w:hAnsi="Times New Roman" w:cs="Times New Roman"/>
          <w:sz w:val="28"/>
          <w:szCs w:val="28"/>
        </w:rPr>
        <w:t>Объектом моего исследования стал снег придорожных территорий, а предметом – гидрохимические показатели (</w:t>
      </w:r>
      <w:r w:rsidRPr="00007801">
        <w:rPr>
          <w:rFonts w:ascii="Times New Roman" w:hAnsi="Times New Roman" w:cs="Times New Roman"/>
          <w:sz w:val="28"/>
          <w:szCs w:val="28"/>
          <w:lang w:val="en-US"/>
        </w:rPr>
        <w:t>pH</w:t>
      </w:r>
      <w:r w:rsidRPr="00007801">
        <w:rPr>
          <w:rFonts w:ascii="Times New Roman" w:hAnsi="Times New Roman" w:cs="Times New Roman"/>
          <w:sz w:val="28"/>
          <w:szCs w:val="28"/>
        </w:rPr>
        <w:t>, электропроводность, тяжелые металлы).</w:t>
      </w:r>
    </w:p>
    <w:p w:rsidR="00914F20" w:rsidRPr="00007801" w:rsidRDefault="00914F20" w:rsidP="0000780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7801">
        <w:rPr>
          <w:rFonts w:ascii="Times New Roman" w:hAnsi="Times New Roman" w:cs="Times New Roman"/>
          <w:sz w:val="28"/>
          <w:szCs w:val="28"/>
        </w:rPr>
        <w:br w:type="page"/>
      </w:r>
    </w:p>
    <w:p w:rsidR="00914F20" w:rsidRPr="00007801" w:rsidRDefault="4DD244C5" w:rsidP="00007801">
      <w:pPr>
        <w:pStyle w:val="1"/>
        <w:spacing w:line="240" w:lineRule="auto"/>
        <w:jc w:val="center"/>
        <w:rPr>
          <w:rFonts w:ascii="Times New Roman" w:hAnsi="Times New Roman" w:cs="Times New Roman"/>
          <w:b w:val="0"/>
          <w:color w:val="auto"/>
        </w:rPr>
      </w:pPr>
      <w:bookmarkStart w:id="1" w:name="_Toc92898472"/>
      <w:r w:rsidRPr="00007801">
        <w:rPr>
          <w:rFonts w:ascii="Times New Roman" w:hAnsi="Times New Roman" w:cs="Times New Roman"/>
          <w:b w:val="0"/>
          <w:color w:val="auto"/>
        </w:rPr>
        <w:lastRenderedPageBreak/>
        <w:t xml:space="preserve">1. ОБЗОР ИСТОЧНИКОВ </w:t>
      </w:r>
      <w:r w:rsidR="009E3DFC" w:rsidRPr="00007801">
        <w:rPr>
          <w:rFonts w:ascii="Times New Roman" w:hAnsi="Times New Roman" w:cs="Times New Roman"/>
          <w:b w:val="0"/>
          <w:color w:val="auto"/>
        </w:rPr>
        <w:t>ИНФОРМАЦИИ ПО ТЕМЕ ИССЛЕДОВАНИЯ</w:t>
      </w:r>
      <w:bookmarkEnd w:id="1"/>
    </w:p>
    <w:p w:rsidR="001B344A" w:rsidRPr="00007801" w:rsidRDefault="001B344A" w:rsidP="0000780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101AA" w:rsidRPr="00007801" w:rsidRDefault="4DD244C5" w:rsidP="0000780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7801">
        <w:rPr>
          <w:rFonts w:ascii="Times New Roman" w:eastAsia="Times New Roman" w:hAnsi="Times New Roman" w:cs="Times New Roman"/>
          <w:sz w:val="28"/>
          <w:szCs w:val="28"/>
        </w:rPr>
        <w:t xml:space="preserve">Одним из основных источников загрязнения атмосферного воздуха в населенных пунктах является автомобильный транспорт, так как дороги перегружены из-за непрерывного увеличения количества автомобилей. Основные компоненты автомобильных выхлопов: оксиды серы, углерода и азота взаимодействуя с влажным воздухом, образуют набор </w:t>
      </w:r>
      <w:r w:rsidR="009E3DFC" w:rsidRPr="00007801">
        <w:rPr>
          <w:rFonts w:ascii="Times New Roman" w:eastAsia="Times New Roman" w:hAnsi="Times New Roman" w:cs="Times New Roman"/>
          <w:sz w:val="28"/>
          <w:szCs w:val="28"/>
        </w:rPr>
        <w:t xml:space="preserve">слабых </w:t>
      </w:r>
      <w:r w:rsidRPr="00007801">
        <w:rPr>
          <w:rFonts w:ascii="Times New Roman" w:eastAsia="Times New Roman" w:hAnsi="Times New Roman" w:cs="Times New Roman"/>
          <w:sz w:val="28"/>
          <w:szCs w:val="28"/>
        </w:rPr>
        <w:t>кислот, формирующих аэрозоль, концентрирующийся в районе автодорог и перекрёстков. Так как в зимнее время происходит наиболее интенсивное сжигание топлива, во многих случаях загрязнение атмосферы будет прев</w:t>
      </w:r>
      <w:r w:rsidR="00CE2FD2" w:rsidRPr="00007801">
        <w:rPr>
          <w:rFonts w:ascii="Times New Roman" w:eastAsia="Times New Roman" w:hAnsi="Times New Roman" w:cs="Times New Roman"/>
          <w:sz w:val="28"/>
          <w:szCs w:val="28"/>
        </w:rPr>
        <w:t>ышать установленные нормативы [7</w:t>
      </w:r>
      <w:r w:rsidRPr="00007801">
        <w:rPr>
          <w:rFonts w:ascii="Times New Roman" w:eastAsia="Times New Roman" w:hAnsi="Times New Roman" w:cs="Times New Roman"/>
          <w:sz w:val="28"/>
          <w:szCs w:val="28"/>
        </w:rPr>
        <w:t xml:space="preserve">]. </w:t>
      </w:r>
    </w:p>
    <w:p w:rsidR="004101AA" w:rsidRPr="00007801" w:rsidRDefault="4DD244C5" w:rsidP="0000780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7801">
        <w:rPr>
          <w:rFonts w:ascii="Times New Roman" w:eastAsia="Times New Roman" w:hAnsi="Times New Roman" w:cs="Times New Roman"/>
          <w:sz w:val="28"/>
          <w:szCs w:val="28"/>
        </w:rPr>
        <w:t>Однако помимо газообразных продуктов сгорания топлива в атмосферу поступают соединения тяжелых металлов и взвешенные частицы, являющиеся продуктами механического износа деталей автомобиля и стирания шин о дорожное покрытие. Кроме того, в зимнее время происходит распространение кислотно-солевого аэрозоля от поверхности дороги в придорожные полосы, что приводит к засолению или закислению почв придорожных терри</w:t>
      </w:r>
      <w:r w:rsidR="00CE2FD2" w:rsidRPr="00007801">
        <w:rPr>
          <w:rFonts w:ascii="Times New Roman" w:eastAsia="Times New Roman" w:hAnsi="Times New Roman" w:cs="Times New Roman"/>
          <w:sz w:val="28"/>
          <w:szCs w:val="28"/>
        </w:rPr>
        <w:t>торий [9</w:t>
      </w:r>
      <w:r w:rsidRPr="00007801">
        <w:rPr>
          <w:rFonts w:ascii="Times New Roman" w:eastAsia="Times New Roman" w:hAnsi="Times New Roman" w:cs="Times New Roman"/>
          <w:sz w:val="28"/>
          <w:szCs w:val="28"/>
        </w:rPr>
        <w:t xml:space="preserve">]. </w:t>
      </w:r>
    </w:p>
    <w:p w:rsidR="004101AA" w:rsidRPr="00007801" w:rsidRDefault="4DD244C5" w:rsidP="0000780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7801">
        <w:rPr>
          <w:rFonts w:ascii="Times New Roman" w:eastAsia="Times New Roman" w:hAnsi="Times New Roman" w:cs="Times New Roman"/>
          <w:sz w:val="28"/>
          <w:szCs w:val="28"/>
        </w:rPr>
        <w:t>Все компоненты автомобильных выбросов так же влияют на здоровье человека. Взвешенные частицы при проникновении в органы дыхания приводят к нарушению работы систем дыхания и кровообращения, при этом влияют непосредственно как на респираторный тракт, так и на другие органы за счет токсического воздействия входящих в их состав частиц тяжелых металлов. Механизмы токсического действия тяжелых металлов связаны со стабилизацией и активацией многих белков, при этом происходит конкуренция между необходимыми и токсичными ионами за активные центры в белках. Особенно опасны частицы диаметром 0,1– 1 мкм, которые эффективно адсорбируются легкими. Легкие поглощают ионы металлов, присутствующие в составе взвешенных частиц, в десять раз эффективнее, чем желудочно</w:t>
      </w:r>
      <w:r w:rsidR="00CE2FD2" w:rsidRPr="00007801">
        <w:rPr>
          <w:rFonts w:ascii="Times New Roman" w:eastAsia="Times New Roman" w:hAnsi="Times New Roman" w:cs="Times New Roman"/>
          <w:sz w:val="28"/>
          <w:szCs w:val="28"/>
        </w:rPr>
        <w:t>-кишечный тракт [6</w:t>
      </w:r>
      <w:r w:rsidRPr="00007801">
        <w:rPr>
          <w:rFonts w:ascii="Times New Roman" w:eastAsia="Times New Roman" w:hAnsi="Times New Roman" w:cs="Times New Roman"/>
          <w:sz w:val="28"/>
          <w:szCs w:val="28"/>
        </w:rPr>
        <w:t>].</w:t>
      </w:r>
    </w:p>
    <w:p w:rsidR="004101AA" w:rsidRPr="00007801" w:rsidRDefault="4DD244C5" w:rsidP="0000780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7801">
        <w:rPr>
          <w:rFonts w:ascii="Times New Roman" w:eastAsia="Times New Roman" w:hAnsi="Times New Roman" w:cs="Times New Roman"/>
          <w:sz w:val="28"/>
          <w:szCs w:val="28"/>
        </w:rPr>
        <w:t>Таким образом, снежный покров является удобным индикатором образования техногенных геохимических аномалий. Обладая кумулятивным эффектом, он позволяет получить реальную суммарную величину выпадений загрязняющих веществ, отражающую уровень загрязнения приземных слоев атмосферы [1].</w:t>
      </w:r>
      <w:r w:rsidR="00177E33" w:rsidRPr="0000780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4101AA" w:rsidRPr="00007801" w:rsidRDefault="004101AA" w:rsidP="0000780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07801">
        <w:rPr>
          <w:rFonts w:ascii="Times New Roman" w:hAnsi="Times New Roman" w:cs="Times New Roman"/>
          <w:sz w:val="28"/>
          <w:szCs w:val="28"/>
        </w:rPr>
        <w:br w:type="page"/>
      </w:r>
    </w:p>
    <w:p w:rsidR="004101AA" w:rsidRPr="00007801" w:rsidRDefault="004101AA" w:rsidP="00007801">
      <w:pPr>
        <w:pStyle w:val="1"/>
        <w:spacing w:line="240" w:lineRule="auto"/>
        <w:jc w:val="center"/>
        <w:rPr>
          <w:rFonts w:ascii="Times New Roman" w:hAnsi="Times New Roman" w:cs="Times New Roman"/>
          <w:b w:val="0"/>
          <w:color w:val="auto"/>
        </w:rPr>
      </w:pPr>
      <w:bookmarkStart w:id="2" w:name="_Toc92898473"/>
      <w:r w:rsidRPr="00007801">
        <w:rPr>
          <w:rFonts w:ascii="Times New Roman" w:hAnsi="Times New Roman" w:cs="Times New Roman"/>
          <w:b w:val="0"/>
          <w:color w:val="auto"/>
        </w:rPr>
        <w:lastRenderedPageBreak/>
        <w:t>2. МЕТОДИКА ПРОВЕДЕННОГО ИССЛЕДОВАНИЯ</w:t>
      </w:r>
      <w:bookmarkEnd w:id="2"/>
    </w:p>
    <w:p w:rsidR="001B344A" w:rsidRPr="00007801" w:rsidRDefault="001B344A" w:rsidP="0000780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D64C5" w:rsidRPr="00FD64C5" w:rsidRDefault="00FD64C5" w:rsidP="00FD64C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 w:rsidRPr="00FD64C5">
        <w:rPr>
          <w:rFonts w:ascii="Times New Roman" w:hAnsi="Times New Roman"/>
          <w:sz w:val="28"/>
          <w:szCs w:val="28"/>
        </w:rPr>
        <w:t xml:space="preserve">ело Тасеево </w:t>
      </w:r>
      <w:r>
        <w:rPr>
          <w:rFonts w:ascii="Times New Roman" w:hAnsi="Times New Roman"/>
          <w:sz w:val="28"/>
          <w:szCs w:val="28"/>
        </w:rPr>
        <w:t xml:space="preserve">расположено в </w:t>
      </w:r>
      <w:r w:rsidR="0077350D">
        <w:rPr>
          <w:rFonts w:ascii="Times New Roman" w:hAnsi="Times New Roman"/>
          <w:sz w:val="28"/>
          <w:szCs w:val="28"/>
        </w:rPr>
        <w:t xml:space="preserve">южной части </w:t>
      </w:r>
      <w:r>
        <w:rPr>
          <w:rFonts w:ascii="Times New Roman" w:hAnsi="Times New Roman"/>
          <w:sz w:val="28"/>
          <w:szCs w:val="28"/>
        </w:rPr>
        <w:t>Крсноярско</w:t>
      </w:r>
      <w:r w:rsidR="0077350D">
        <w:rPr>
          <w:rFonts w:ascii="Times New Roman" w:hAnsi="Times New Roman"/>
          <w:sz w:val="28"/>
          <w:szCs w:val="28"/>
        </w:rPr>
        <w:t>го</w:t>
      </w:r>
      <w:r>
        <w:rPr>
          <w:rFonts w:ascii="Times New Roman" w:hAnsi="Times New Roman"/>
          <w:sz w:val="28"/>
          <w:szCs w:val="28"/>
        </w:rPr>
        <w:t xml:space="preserve"> кра</w:t>
      </w:r>
      <w:r w:rsidR="0077350D">
        <w:rPr>
          <w:rFonts w:ascii="Times New Roman" w:hAnsi="Times New Roman"/>
          <w:sz w:val="28"/>
          <w:szCs w:val="28"/>
        </w:rPr>
        <w:t>я</w:t>
      </w:r>
      <w:r>
        <w:rPr>
          <w:rFonts w:ascii="Times New Roman" w:hAnsi="Times New Roman"/>
          <w:sz w:val="28"/>
          <w:szCs w:val="28"/>
        </w:rPr>
        <w:t xml:space="preserve">, </w:t>
      </w:r>
      <w:r w:rsidRPr="00FD64C5">
        <w:rPr>
          <w:rFonts w:ascii="Times New Roman" w:hAnsi="Times New Roman"/>
          <w:sz w:val="28"/>
          <w:szCs w:val="28"/>
        </w:rPr>
        <w:t xml:space="preserve">имеет </w:t>
      </w:r>
      <w:r>
        <w:rPr>
          <w:rFonts w:ascii="Times New Roman" w:hAnsi="Times New Roman"/>
          <w:sz w:val="28"/>
          <w:szCs w:val="28"/>
        </w:rPr>
        <w:t xml:space="preserve">следующие </w:t>
      </w:r>
      <w:r w:rsidRPr="00FD64C5">
        <w:rPr>
          <w:rFonts w:ascii="Times New Roman" w:hAnsi="Times New Roman"/>
          <w:sz w:val="28"/>
          <w:szCs w:val="28"/>
        </w:rPr>
        <w:t>географические координаты: 57</w:t>
      </w:r>
      <w:r w:rsidR="0077350D">
        <w:rPr>
          <w:rFonts w:ascii="Times New Roman" w:hAnsi="Times New Roman" w:cs="Times New Roman"/>
          <w:sz w:val="28"/>
          <w:szCs w:val="28"/>
          <w:vertAlign w:val="superscript"/>
        </w:rPr>
        <w:t>˚</w:t>
      </w:r>
      <w:r w:rsidRPr="0077350D">
        <w:rPr>
          <w:rFonts w:ascii="Times New Roman" w:hAnsi="Times New Roman"/>
          <w:sz w:val="28"/>
          <w:szCs w:val="28"/>
          <w:vertAlign w:val="superscript"/>
        </w:rPr>
        <w:t xml:space="preserve"> </w:t>
      </w:r>
      <w:r w:rsidRPr="00FD64C5">
        <w:rPr>
          <w:rFonts w:ascii="Times New Roman" w:hAnsi="Times New Roman"/>
          <w:sz w:val="28"/>
          <w:szCs w:val="28"/>
        </w:rPr>
        <w:t>12</w:t>
      </w:r>
      <w:r w:rsidR="0077350D">
        <w:rPr>
          <w:rFonts w:ascii="Times New Roman" w:hAnsi="Times New Roman" w:cs="Times New Roman"/>
          <w:sz w:val="28"/>
          <w:szCs w:val="28"/>
          <w:vertAlign w:val="superscript"/>
        </w:rPr>
        <w:t>'</w:t>
      </w:r>
      <w:r w:rsidRPr="00FD64C5">
        <w:rPr>
          <w:rFonts w:ascii="Times New Roman" w:hAnsi="Times New Roman"/>
          <w:sz w:val="28"/>
          <w:szCs w:val="28"/>
        </w:rPr>
        <w:t>с.ш. и 94</w:t>
      </w:r>
      <w:r w:rsidR="0077350D">
        <w:rPr>
          <w:rFonts w:ascii="Times New Roman" w:hAnsi="Times New Roman" w:cs="Times New Roman"/>
          <w:sz w:val="28"/>
          <w:szCs w:val="28"/>
          <w:vertAlign w:val="superscript"/>
        </w:rPr>
        <w:t xml:space="preserve">̊ </w:t>
      </w:r>
      <w:r w:rsidRPr="00FD64C5">
        <w:rPr>
          <w:rFonts w:ascii="Times New Roman" w:hAnsi="Times New Roman"/>
          <w:sz w:val="28"/>
          <w:szCs w:val="28"/>
        </w:rPr>
        <w:t>53</w:t>
      </w:r>
      <w:r w:rsidR="0077350D">
        <w:rPr>
          <w:rFonts w:ascii="Times New Roman" w:hAnsi="Times New Roman" w:cs="Times New Roman"/>
          <w:sz w:val="28"/>
          <w:szCs w:val="28"/>
          <w:vertAlign w:val="superscript"/>
        </w:rPr>
        <w:t>'</w:t>
      </w:r>
      <w:r w:rsidRPr="00FD64C5">
        <w:rPr>
          <w:rFonts w:ascii="Times New Roman" w:hAnsi="Times New Roman"/>
          <w:sz w:val="28"/>
          <w:szCs w:val="28"/>
          <w:vertAlign w:val="superscript"/>
        </w:rPr>
        <w:t xml:space="preserve"> </w:t>
      </w:r>
      <w:r>
        <w:rPr>
          <w:rFonts w:ascii="Times New Roman" w:hAnsi="Times New Roman"/>
          <w:sz w:val="28"/>
          <w:szCs w:val="28"/>
        </w:rPr>
        <w:t>в.д.</w:t>
      </w:r>
    </w:p>
    <w:p w:rsidR="00FD64C5" w:rsidRPr="00FD64C5" w:rsidRDefault="00AD60B8" w:rsidP="00FD64C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="00FD64C5" w:rsidRPr="00FD64C5">
        <w:rPr>
          <w:rFonts w:ascii="Times New Roman" w:hAnsi="Times New Roman"/>
          <w:sz w:val="28"/>
          <w:szCs w:val="28"/>
        </w:rPr>
        <w:t xml:space="preserve">раграфически, исследуемая территория относится к Среднесибирскому плоскогорью и имеет преимущественно всхолмленный  характер. Горные породы, слагающие территорию, имеют возраст карбона и представлены в основном алевролитами, песчаниками </w:t>
      </w:r>
      <w:r>
        <w:rPr>
          <w:rFonts w:ascii="Times New Roman" w:hAnsi="Times New Roman"/>
          <w:sz w:val="28"/>
          <w:szCs w:val="28"/>
        </w:rPr>
        <w:t>и каменным углем.</w:t>
      </w:r>
    </w:p>
    <w:p w:rsidR="00FD64C5" w:rsidRPr="00FD64C5" w:rsidRDefault="00AD60B8" w:rsidP="00FD64C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</w:t>
      </w:r>
      <w:r w:rsidR="00FD64C5" w:rsidRPr="00FD64C5">
        <w:rPr>
          <w:rFonts w:ascii="Times New Roman" w:hAnsi="Times New Roman"/>
          <w:sz w:val="28"/>
          <w:szCs w:val="28"/>
        </w:rPr>
        <w:t>лимат исследуемого района резко континентальный, с большими перепадами летних и зимних температур. Средняя температура июля +19</w:t>
      </w:r>
      <w:r w:rsidR="00FD64C5" w:rsidRPr="00FD64C5">
        <w:rPr>
          <w:rFonts w:ascii="Times New Roman" w:hAnsi="Times New Roman"/>
          <w:color w:val="000000"/>
          <w:sz w:val="28"/>
          <w:szCs w:val="28"/>
          <w:vertAlign w:val="superscript"/>
        </w:rPr>
        <w:t>0</w:t>
      </w:r>
      <w:r w:rsidR="00FD64C5" w:rsidRPr="00FD64C5">
        <w:rPr>
          <w:rFonts w:ascii="Times New Roman" w:hAnsi="Times New Roman"/>
          <w:sz w:val="28"/>
          <w:szCs w:val="28"/>
        </w:rPr>
        <w:t>С, января -22</w:t>
      </w:r>
      <w:r w:rsidR="00FD64C5" w:rsidRPr="00FD64C5">
        <w:rPr>
          <w:rFonts w:ascii="Times New Roman" w:hAnsi="Times New Roman"/>
          <w:sz w:val="28"/>
          <w:szCs w:val="28"/>
          <w:vertAlign w:val="superscript"/>
        </w:rPr>
        <w:t>0</w:t>
      </w:r>
      <w:r w:rsidR="00FD64C5" w:rsidRPr="00FD64C5">
        <w:rPr>
          <w:rFonts w:ascii="Times New Roman" w:hAnsi="Times New Roman"/>
          <w:sz w:val="28"/>
          <w:szCs w:val="28"/>
        </w:rPr>
        <w:t xml:space="preserve">С. Годовое количество осадков составляет 350-500 мм. Ветры в основном имеют западное направление. Граница распространения многолетней мерзлоты расположена значительно </w:t>
      </w:r>
      <w:r>
        <w:rPr>
          <w:rFonts w:ascii="Times New Roman" w:hAnsi="Times New Roman"/>
          <w:sz w:val="28"/>
          <w:szCs w:val="28"/>
        </w:rPr>
        <w:t>севернее.</w:t>
      </w:r>
    </w:p>
    <w:p w:rsidR="00FD64C5" w:rsidRPr="00FD64C5" w:rsidRDefault="00AD60B8" w:rsidP="00FD64C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</w:t>
      </w:r>
      <w:r w:rsidR="00FD64C5" w:rsidRPr="00FD64C5">
        <w:rPr>
          <w:rFonts w:ascii="Times New Roman" w:hAnsi="Times New Roman"/>
          <w:sz w:val="28"/>
          <w:szCs w:val="28"/>
        </w:rPr>
        <w:t>ечная сеть изучаемого района, включает в себя р. Усолку в среднем её течении, а также ручьи: Плехановский, Плотбинка, Шумиха и Анискин. Ширина р. Усолка в районе села составляет 25 м., скорость течения 0,7 м/с;</w:t>
      </w:r>
    </w:p>
    <w:p w:rsidR="00FD64C5" w:rsidRPr="00FD64C5" w:rsidRDefault="00AD60B8" w:rsidP="00FD64C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</w:t>
      </w:r>
      <w:r w:rsidR="00FD64C5" w:rsidRPr="00FD64C5">
        <w:rPr>
          <w:rFonts w:ascii="Times New Roman" w:hAnsi="Times New Roman"/>
          <w:sz w:val="28"/>
          <w:szCs w:val="28"/>
        </w:rPr>
        <w:t>ля исследуемой территории характерна таежная природная зона с подзолистыми почвами. Растительность представлена хвойными породами (ель, сосна), мелколиственными (береза, осина), в подлеске - рябина, черемуха, ива.</w:t>
      </w:r>
    </w:p>
    <w:p w:rsidR="004101AA" w:rsidRPr="00007801" w:rsidRDefault="002B3349" w:rsidP="000078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7801">
        <w:rPr>
          <w:rFonts w:ascii="Times New Roman" w:hAnsi="Times New Roman" w:cs="Times New Roman"/>
          <w:sz w:val="28"/>
          <w:szCs w:val="28"/>
        </w:rPr>
        <w:t>При выборе точек для отбора проб</w:t>
      </w:r>
      <w:r w:rsidR="006C3094" w:rsidRPr="00007801">
        <w:rPr>
          <w:rFonts w:ascii="Times New Roman" w:hAnsi="Times New Roman" w:cs="Times New Roman"/>
          <w:sz w:val="28"/>
          <w:szCs w:val="28"/>
        </w:rPr>
        <w:t xml:space="preserve"> (прил. 2)</w:t>
      </w:r>
      <w:r w:rsidRPr="00007801">
        <w:rPr>
          <w:rFonts w:ascii="Times New Roman" w:hAnsi="Times New Roman" w:cs="Times New Roman"/>
          <w:sz w:val="28"/>
          <w:szCs w:val="28"/>
        </w:rPr>
        <w:t xml:space="preserve"> я придерживался определённых принципов: </w:t>
      </w:r>
    </w:p>
    <w:p w:rsidR="002B3349" w:rsidRPr="00007801" w:rsidRDefault="00177E33" w:rsidP="00007801">
      <w:pPr>
        <w:pStyle w:val="a5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7801">
        <w:rPr>
          <w:rFonts w:ascii="Times New Roman" w:hAnsi="Times New Roman" w:cs="Times New Roman"/>
          <w:sz w:val="28"/>
          <w:szCs w:val="28"/>
        </w:rPr>
        <w:t>т</w:t>
      </w:r>
      <w:r w:rsidR="002B3349" w:rsidRPr="00007801">
        <w:rPr>
          <w:rFonts w:ascii="Times New Roman" w:hAnsi="Times New Roman" w:cs="Times New Roman"/>
          <w:sz w:val="28"/>
          <w:szCs w:val="28"/>
        </w:rPr>
        <w:t xml:space="preserve">очки отбора проб должны </w:t>
      </w:r>
      <w:r w:rsidRPr="00007801">
        <w:rPr>
          <w:rFonts w:ascii="Times New Roman" w:hAnsi="Times New Roman" w:cs="Times New Roman"/>
          <w:sz w:val="28"/>
          <w:szCs w:val="28"/>
        </w:rPr>
        <w:t xml:space="preserve">были </w:t>
      </w:r>
      <w:r w:rsidR="002B3349" w:rsidRPr="00007801">
        <w:rPr>
          <w:rFonts w:ascii="Times New Roman" w:hAnsi="Times New Roman" w:cs="Times New Roman"/>
          <w:sz w:val="28"/>
          <w:szCs w:val="28"/>
        </w:rPr>
        <w:t>быть дифференцируемы по интенсивности движения автотранспорта</w:t>
      </w:r>
      <w:r w:rsidR="0061605A" w:rsidRPr="00007801">
        <w:rPr>
          <w:rFonts w:ascii="Times New Roman" w:hAnsi="Times New Roman" w:cs="Times New Roman"/>
          <w:sz w:val="28"/>
          <w:szCs w:val="28"/>
        </w:rPr>
        <w:t xml:space="preserve"> (главная дорога, второстепенная дорога, автостоянка, фоновая проба)</w:t>
      </w:r>
      <w:r w:rsidR="002B3349" w:rsidRPr="00007801">
        <w:rPr>
          <w:rFonts w:ascii="Times New Roman" w:hAnsi="Times New Roman" w:cs="Times New Roman"/>
          <w:sz w:val="28"/>
          <w:szCs w:val="28"/>
        </w:rPr>
        <w:t>;</w:t>
      </w:r>
    </w:p>
    <w:p w:rsidR="002B3349" w:rsidRPr="00007801" w:rsidRDefault="00177E33" w:rsidP="00007801">
      <w:pPr>
        <w:pStyle w:val="a5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7801">
        <w:rPr>
          <w:rFonts w:ascii="Times New Roman" w:hAnsi="Times New Roman" w:cs="Times New Roman"/>
          <w:sz w:val="28"/>
          <w:szCs w:val="28"/>
        </w:rPr>
        <w:t>п</w:t>
      </w:r>
      <w:r w:rsidR="0061605A" w:rsidRPr="00007801">
        <w:rPr>
          <w:rFonts w:ascii="Times New Roman" w:hAnsi="Times New Roman" w:cs="Times New Roman"/>
          <w:sz w:val="28"/>
          <w:szCs w:val="28"/>
        </w:rPr>
        <w:t>о возможности</w:t>
      </w:r>
      <w:r w:rsidRPr="00007801">
        <w:rPr>
          <w:rFonts w:ascii="Times New Roman" w:hAnsi="Times New Roman" w:cs="Times New Roman"/>
          <w:sz w:val="28"/>
          <w:szCs w:val="28"/>
        </w:rPr>
        <w:t>, не допустить</w:t>
      </w:r>
      <w:r w:rsidR="0061605A" w:rsidRPr="00007801">
        <w:rPr>
          <w:rFonts w:ascii="Times New Roman" w:hAnsi="Times New Roman" w:cs="Times New Roman"/>
          <w:sz w:val="28"/>
          <w:szCs w:val="28"/>
        </w:rPr>
        <w:t xml:space="preserve"> </w:t>
      </w:r>
      <w:r w:rsidRPr="00007801">
        <w:rPr>
          <w:rFonts w:ascii="Times New Roman" w:hAnsi="Times New Roman" w:cs="Times New Roman"/>
          <w:sz w:val="28"/>
          <w:szCs w:val="28"/>
        </w:rPr>
        <w:t>при</w:t>
      </w:r>
      <w:r w:rsidR="0061605A" w:rsidRPr="00007801">
        <w:rPr>
          <w:rFonts w:ascii="Times New Roman" w:hAnsi="Times New Roman" w:cs="Times New Roman"/>
          <w:sz w:val="28"/>
          <w:szCs w:val="28"/>
        </w:rPr>
        <w:t xml:space="preserve">сутствие </w:t>
      </w:r>
      <w:r w:rsidRPr="00007801">
        <w:rPr>
          <w:rFonts w:ascii="Times New Roman" w:hAnsi="Times New Roman" w:cs="Times New Roman"/>
          <w:sz w:val="28"/>
          <w:szCs w:val="28"/>
        </w:rPr>
        <w:t xml:space="preserve">расположенных рядом </w:t>
      </w:r>
      <w:r w:rsidR="0061605A" w:rsidRPr="00007801">
        <w:rPr>
          <w:rFonts w:ascii="Times New Roman" w:hAnsi="Times New Roman" w:cs="Times New Roman"/>
          <w:sz w:val="28"/>
          <w:szCs w:val="28"/>
        </w:rPr>
        <w:t>стационарных источников загрязнения, использующих каменный уголь;</w:t>
      </w:r>
    </w:p>
    <w:p w:rsidR="00474412" w:rsidRPr="00007801" w:rsidRDefault="00177E33" w:rsidP="00007801">
      <w:pPr>
        <w:pStyle w:val="a5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7801">
        <w:rPr>
          <w:rFonts w:ascii="Times New Roman" w:hAnsi="Times New Roman" w:cs="Times New Roman"/>
          <w:sz w:val="28"/>
          <w:szCs w:val="28"/>
        </w:rPr>
        <w:t>п</w:t>
      </w:r>
      <w:r w:rsidR="0061605A" w:rsidRPr="00007801">
        <w:rPr>
          <w:rFonts w:ascii="Times New Roman" w:hAnsi="Times New Roman" w:cs="Times New Roman"/>
          <w:sz w:val="28"/>
          <w:szCs w:val="28"/>
        </w:rPr>
        <w:t xml:space="preserve">робы на каждом участке отбирались на одинаковом удалении от источника загрязнений (в </w:t>
      </w:r>
      <w:r w:rsidRPr="00007801">
        <w:rPr>
          <w:rFonts w:ascii="Times New Roman" w:hAnsi="Times New Roman" w:cs="Times New Roman"/>
          <w:sz w:val="28"/>
          <w:szCs w:val="28"/>
        </w:rPr>
        <w:t xml:space="preserve">снежном </w:t>
      </w:r>
      <w:r w:rsidR="0061605A" w:rsidRPr="00007801">
        <w:rPr>
          <w:rFonts w:ascii="Times New Roman" w:hAnsi="Times New Roman" w:cs="Times New Roman"/>
          <w:sz w:val="28"/>
          <w:szCs w:val="28"/>
        </w:rPr>
        <w:t>отвале</w:t>
      </w:r>
      <w:r w:rsidRPr="00007801">
        <w:rPr>
          <w:rFonts w:ascii="Times New Roman" w:hAnsi="Times New Roman" w:cs="Times New Roman"/>
          <w:sz w:val="28"/>
          <w:szCs w:val="28"/>
        </w:rPr>
        <w:t xml:space="preserve"> (</w:t>
      </w:r>
      <w:r w:rsidR="0025390B" w:rsidRPr="00007801">
        <w:rPr>
          <w:rFonts w:ascii="Times New Roman" w:hAnsi="Times New Roman" w:cs="Times New Roman"/>
          <w:sz w:val="28"/>
          <w:szCs w:val="28"/>
        </w:rPr>
        <w:t>образованном при чистке дорог)</w:t>
      </w:r>
      <w:r w:rsidRPr="00007801">
        <w:rPr>
          <w:rFonts w:ascii="Times New Roman" w:hAnsi="Times New Roman" w:cs="Times New Roman"/>
          <w:sz w:val="28"/>
          <w:szCs w:val="28"/>
        </w:rPr>
        <w:t>, в</w:t>
      </w:r>
      <w:r w:rsidR="0061605A" w:rsidRPr="00007801">
        <w:rPr>
          <w:rFonts w:ascii="Times New Roman" w:hAnsi="Times New Roman" w:cs="Times New Roman"/>
          <w:sz w:val="28"/>
          <w:szCs w:val="28"/>
        </w:rPr>
        <w:t xml:space="preserve"> 1м и в 20м от дорожного полотна).</w:t>
      </w:r>
    </w:p>
    <w:p w:rsidR="0061605A" w:rsidRPr="00007801" w:rsidRDefault="0061605A" w:rsidP="00007801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7801">
        <w:rPr>
          <w:rFonts w:ascii="Times New Roman" w:hAnsi="Times New Roman" w:cs="Times New Roman"/>
          <w:sz w:val="28"/>
          <w:szCs w:val="28"/>
        </w:rPr>
        <w:t xml:space="preserve">Пробы отбирались буровым методом </w:t>
      </w:r>
      <w:r w:rsidR="00474412" w:rsidRPr="00007801">
        <w:rPr>
          <w:rFonts w:ascii="Times New Roman" w:hAnsi="Times New Roman" w:cs="Times New Roman"/>
          <w:sz w:val="28"/>
          <w:szCs w:val="28"/>
        </w:rPr>
        <w:t xml:space="preserve">на всю толщину снежного покрова в начале января, что соответствует </w:t>
      </w:r>
      <w:r w:rsidR="0025390B" w:rsidRPr="00007801">
        <w:rPr>
          <w:rFonts w:ascii="Times New Roman" w:hAnsi="Times New Roman" w:cs="Times New Roman"/>
          <w:sz w:val="28"/>
          <w:szCs w:val="28"/>
        </w:rPr>
        <w:t>двух</w:t>
      </w:r>
      <w:r w:rsidR="00474412" w:rsidRPr="00007801">
        <w:rPr>
          <w:rFonts w:ascii="Times New Roman" w:hAnsi="Times New Roman" w:cs="Times New Roman"/>
          <w:sz w:val="28"/>
          <w:szCs w:val="28"/>
        </w:rPr>
        <w:t xml:space="preserve">месячному объёму выпадения твердых осадков. Образцы проб помещались в полиэтиленовые пакеты, подписывались и </w:t>
      </w:r>
      <w:r w:rsidR="0025390B" w:rsidRPr="00007801">
        <w:rPr>
          <w:rFonts w:ascii="Times New Roman" w:hAnsi="Times New Roman" w:cs="Times New Roman"/>
          <w:sz w:val="28"/>
          <w:szCs w:val="28"/>
        </w:rPr>
        <w:t>подвергались таянию</w:t>
      </w:r>
      <w:r w:rsidR="00474412" w:rsidRPr="00007801">
        <w:rPr>
          <w:rFonts w:ascii="Times New Roman" w:hAnsi="Times New Roman" w:cs="Times New Roman"/>
          <w:sz w:val="28"/>
          <w:szCs w:val="28"/>
        </w:rPr>
        <w:t xml:space="preserve"> при комнатной температуре непосредственно перед анализом.</w:t>
      </w:r>
      <w:r w:rsidR="0025390B" w:rsidRPr="00007801">
        <w:rPr>
          <w:rFonts w:ascii="Times New Roman" w:eastAsia="Times New Roman" w:hAnsi="Times New Roman" w:cs="Times New Roman"/>
          <w:sz w:val="28"/>
          <w:szCs w:val="28"/>
        </w:rPr>
        <w:t xml:space="preserve"> Затем пробы переливались в чисто вымытые, предварительно ополоснутые пробой, стеклянные бутыли.</w:t>
      </w:r>
    </w:p>
    <w:p w:rsidR="0025390B" w:rsidRPr="00007801" w:rsidRDefault="0025390B" w:rsidP="0000780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7801">
        <w:rPr>
          <w:rFonts w:ascii="Times New Roman" w:eastAsia="Times New Roman" w:hAnsi="Times New Roman" w:cs="Times New Roman"/>
          <w:sz w:val="28"/>
          <w:szCs w:val="28"/>
        </w:rPr>
        <w:t>По каждой пробе проводились два параллельных определения, по их результатам рассчитывалась сходимость определений (А) в процентах:</w:t>
      </w:r>
    </w:p>
    <w:p w:rsidR="0025390B" w:rsidRPr="00007801" w:rsidRDefault="0025390B" w:rsidP="00007801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 w:rsidRPr="00007801">
        <w:rPr>
          <w:rFonts w:ascii="Times New Roman" w:eastAsia="Times New Roman" w:hAnsi="Times New Roman" w:cs="Times New Roman"/>
          <w:sz w:val="28"/>
          <w:szCs w:val="28"/>
        </w:rPr>
        <w:t xml:space="preserve">А = </w:t>
      </w:r>
      <m:oMath>
        <m:f>
          <m:fPr>
            <m:ctrlPr>
              <w:rPr>
                <w:rFonts w:ascii="Cambria Math" w:eastAsia="Times New Roman" w:hAnsi="Times New Roman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="Times New Roman" w:hAnsi="Times New Roman" w:cs="Times New Roman"/>
                <w:sz w:val="28"/>
                <w:szCs w:val="28"/>
              </w:rPr>
              <m:t>2</m:t>
            </m:r>
            <m:r>
              <m:rPr>
                <m:sty m:val="p"/>
              </m:rPr>
              <w:rPr>
                <w:rFonts w:ascii="Times New Roman" w:eastAsia="Times New Roman" w:hAnsi="Times New Roman" w:cs="Times New Roman"/>
                <w:sz w:val="28"/>
                <w:szCs w:val="28"/>
              </w:rPr>
              <m:t>×</m:t>
            </m:r>
            <m:r>
              <m:rPr>
                <m:sty m:val="p"/>
              </m:rPr>
              <w:rPr>
                <w:rFonts w:ascii="Cambria Math" w:eastAsia="Times New Roman" w:hAnsi="Times New Roman" w:cs="Times New Roman"/>
                <w:sz w:val="28"/>
                <w:szCs w:val="28"/>
              </w:rPr>
              <m:t>(</m:t>
            </m:r>
            <m:r>
              <m:rPr>
                <m:sty m:val="p"/>
              </m:rPr>
              <w:rPr>
                <w:rFonts w:ascii="Times New Roman" w:eastAsia="Times New Roman" w:hAnsi="Times New Roman" w:cs="Times New Roman"/>
                <w:sz w:val="28"/>
                <w:szCs w:val="28"/>
              </w:rPr>
              <m:t>Р</m:t>
            </m:r>
            <m:r>
              <m:rPr>
                <m:sty m:val="p"/>
              </m:rPr>
              <w:rPr>
                <w:rFonts w:ascii="Cambria Math" w:eastAsia="Times New Roman" w:hAnsi="Times New Roman" w:cs="Times New Roman"/>
                <w:sz w:val="28"/>
                <w:szCs w:val="28"/>
                <w:vertAlign w:val="subscript"/>
              </w:rPr>
              <m:t>1</m:t>
            </m:r>
            <m:r>
              <m:rPr>
                <m:sty m:val="p"/>
              </m:rPr>
              <w:rPr>
                <w:rFonts w:ascii="Times New Roman" w:eastAsia="Times New Roman" w:hAnsi="Times New Roman" w:cs="Times New Roman"/>
                <w:sz w:val="28"/>
                <w:szCs w:val="28"/>
              </w:rPr>
              <m:t>-Р</m:t>
            </m:r>
            <m:r>
              <m:rPr>
                <m:sty m:val="p"/>
              </m:rPr>
              <w:rPr>
                <w:rFonts w:ascii="Cambria Math" w:eastAsia="Times New Roman" w:hAnsi="Times New Roman" w:cs="Times New Roman"/>
                <w:sz w:val="28"/>
                <w:szCs w:val="28"/>
                <w:vertAlign w:val="subscript"/>
              </w:rPr>
              <m:t>2</m:t>
            </m:r>
            <m:r>
              <m:rPr>
                <m:sty m:val="p"/>
              </m:rPr>
              <w:rPr>
                <w:rFonts w:ascii="Cambria Math" w:eastAsia="Times New Roman" w:hAnsi="Times New Roman" w:cs="Times New Roman"/>
                <w:sz w:val="28"/>
                <w:szCs w:val="28"/>
              </w:rPr>
              <m:t>)</m:t>
            </m:r>
          </m:num>
          <m:den>
            <m:r>
              <m:rPr>
                <m:sty m:val="p"/>
              </m:rPr>
              <w:rPr>
                <w:rFonts w:ascii="Times New Roman" w:eastAsia="Times New Roman" w:hAnsi="Times New Roman" w:cs="Times New Roman"/>
                <w:sz w:val="28"/>
                <w:szCs w:val="28"/>
              </w:rPr>
              <m:t>Р</m:t>
            </m:r>
            <m:r>
              <m:rPr>
                <m:sty m:val="p"/>
              </m:rPr>
              <w:rPr>
                <w:rFonts w:ascii="Cambria Math" w:eastAsia="Times New Roman" w:hAnsi="Times New Roman" w:cs="Times New Roman"/>
                <w:sz w:val="28"/>
                <w:szCs w:val="28"/>
                <w:vertAlign w:val="subscript"/>
              </w:rPr>
              <m:t>1</m:t>
            </m:r>
            <m:r>
              <m:rPr>
                <m:sty m:val="p"/>
              </m:rPr>
              <w:rPr>
                <w:rFonts w:ascii="Cambria Math" w:eastAsia="Times New Roman" w:hAnsi="Times New Roman" w:cs="Times New Roman"/>
                <w:sz w:val="28"/>
                <w:szCs w:val="28"/>
              </w:rPr>
              <m:t>+</m:t>
            </m:r>
            <m:r>
              <m:rPr>
                <m:sty m:val="p"/>
              </m:rPr>
              <w:rPr>
                <w:rFonts w:ascii="Times New Roman" w:eastAsia="Times New Roman" w:hAnsi="Times New Roman" w:cs="Times New Roman"/>
                <w:sz w:val="28"/>
                <w:szCs w:val="28"/>
              </w:rPr>
              <m:t>Р</m:t>
            </m:r>
            <m:r>
              <m:rPr>
                <m:sty m:val="p"/>
              </m:rPr>
              <w:rPr>
                <w:rFonts w:ascii="Cambria Math" w:eastAsia="Times New Roman" w:hAnsi="Times New Roman" w:cs="Times New Roman"/>
                <w:sz w:val="28"/>
                <w:szCs w:val="28"/>
                <w:vertAlign w:val="subscript"/>
              </w:rPr>
              <m:t>2</m:t>
            </m:r>
          </m:den>
        </m:f>
      </m:oMath>
      <w:r w:rsidR="00E44E6C" w:rsidRPr="00007801">
        <w:rPr>
          <w:rFonts w:ascii="Times New Roman" w:eastAsia="Times New Roman" w:hAnsi="Times New Roman" w:cs="Times New Roman"/>
          <w:sz w:val="28"/>
          <w:szCs w:val="28"/>
        </w:rPr>
        <w:t>×</w:t>
      </w:r>
      <w:r w:rsidRPr="00007801">
        <w:rPr>
          <w:rFonts w:ascii="Times New Roman" w:eastAsia="Times New Roman" w:hAnsi="Times New Roman" w:cs="Times New Roman"/>
          <w:sz w:val="28"/>
          <w:szCs w:val="28"/>
        </w:rPr>
        <w:t>100,</w:t>
      </w:r>
    </w:p>
    <w:p w:rsidR="0025390B" w:rsidRPr="00007801" w:rsidRDefault="0025390B" w:rsidP="0000780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7801">
        <w:rPr>
          <w:rFonts w:ascii="Times New Roman" w:eastAsia="Times New Roman" w:hAnsi="Times New Roman" w:cs="Times New Roman"/>
          <w:sz w:val="28"/>
          <w:szCs w:val="28"/>
        </w:rPr>
        <w:t>где Р</w:t>
      </w:r>
      <w:r w:rsidRPr="00007801">
        <w:rPr>
          <w:rFonts w:ascii="Times New Roman" w:eastAsia="Times New Roman" w:hAnsi="Times New Roman" w:cs="Times New Roman"/>
          <w:sz w:val="28"/>
          <w:szCs w:val="28"/>
          <w:vertAlign w:val="subscript"/>
        </w:rPr>
        <w:t>1</w:t>
      </w:r>
      <w:r w:rsidRPr="00007801">
        <w:rPr>
          <w:rFonts w:ascii="Times New Roman" w:eastAsia="Times New Roman" w:hAnsi="Times New Roman" w:cs="Times New Roman"/>
          <w:sz w:val="28"/>
          <w:szCs w:val="28"/>
        </w:rPr>
        <w:t xml:space="preserve"> и Р</w:t>
      </w:r>
      <w:r w:rsidRPr="00007801">
        <w:rPr>
          <w:rFonts w:ascii="Times New Roman" w:eastAsia="Times New Roman" w:hAnsi="Times New Roman" w:cs="Times New Roman"/>
          <w:sz w:val="28"/>
          <w:szCs w:val="28"/>
          <w:vertAlign w:val="subscript"/>
        </w:rPr>
        <w:t xml:space="preserve">2 </w:t>
      </w:r>
      <w:r w:rsidRPr="00007801">
        <w:rPr>
          <w:rFonts w:ascii="Times New Roman" w:eastAsia="Times New Roman" w:hAnsi="Times New Roman" w:cs="Times New Roman"/>
          <w:sz w:val="28"/>
          <w:szCs w:val="28"/>
        </w:rPr>
        <w:t xml:space="preserve">– больший и меньший результаты соответственно из двух параллельных определений концентраций. Определение принималось в расчет, если значение сходимости составляло 15 – 25% </w:t>
      </w:r>
      <w:r w:rsidRPr="0000780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[3]</w:t>
      </w:r>
      <w:r w:rsidRPr="00007801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74412" w:rsidRPr="00007801" w:rsidRDefault="00474412" w:rsidP="00007801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07801">
        <w:rPr>
          <w:rFonts w:ascii="Times New Roman" w:hAnsi="Times New Roman" w:cs="Times New Roman"/>
          <w:bCs/>
          <w:i/>
          <w:sz w:val="28"/>
          <w:szCs w:val="28"/>
        </w:rPr>
        <w:lastRenderedPageBreak/>
        <w:t>Метод определения</w:t>
      </w:r>
      <w:r w:rsidR="0025390B" w:rsidRPr="00007801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r w:rsidRPr="00007801">
        <w:rPr>
          <w:rFonts w:ascii="Times New Roman" w:hAnsi="Times New Roman" w:cs="Times New Roman"/>
          <w:i/>
          <w:sz w:val="28"/>
          <w:szCs w:val="28"/>
        </w:rPr>
        <w:t>водородного показателя (</w:t>
      </w:r>
      <w:r w:rsidRPr="00007801">
        <w:rPr>
          <w:rFonts w:ascii="Times New Roman" w:hAnsi="Times New Roman" w:cs="Times New Roman"/>
          <w:i/>
          <w:sz w:val="28"/>
          <w:szCs w:val="28"/>
          <w:lang w:val="en-US"/>
        </w:rPr>
        <w:t>pH</w:t>
      </w:r>
      <w:r w:rsidRPr="00007801">
        <w:rPr>
          <w:rFonts w:ascii="Times New Roman" w:hAnsi="Times New Roman" w:cs="Times New Roman"/>
          <w:i/>
          <w:sz w:val="28"/>
          <w:szCs w:val="28"/>
        </w:rPr>
        <w:t>)</w:t>
      </w:r>
    </w:p>
    <w:p w:rsidR="00474412" w:rsidRPr="00007801" w:rsidRDefault="00474412" w:rsidP="000078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7801">
        <w:rPr>
          <w:rFonts w:ascii="Times New Roman" w:hAnsi="Times New Roman" w:cs="Times New Roman"/>
          <w:bCs/>
          <w:sz w:val="28"/>
          <w:szCs w:val="28"/>
        </w:rPr>
        <w:t>Оборудование: д</w:t>
      </w:r>
      <w:r w:rsidRPr="00007801">
        <w:rPr>
          <w:rFonts w:ascii="Times New Roman" w:hAnsi="Times New Roman" w:cs="Times New Roman"/>
          <w:sz w:val="28"/>
          <w:szCs w:val="28"/>
        </w:rPr>
        <w:t>ля измерения</w:t>
      </w:r>
      <w:r w:rsidR="0025390B" w:rsidRPr="00007801">
        <w:rPr>
          <w:rFonts w:ascii="Times New Roman" w:hAnsi="Times New Roman" w:cs="Times New Roman"/>
          <w:sz w:val="28"/>
          <w:szCs w:val="28"/>
        </w:rPr>
        <w:t xml:space="preserve"> </w:t>
      </w:r>
      <w:r w:rsidRPr="00007801">
        <w:rPr>
          <w:rFonts w:ascii="Times New Roman" w:hAnsi="Times New Roman" w:cs="Times New Roman"/>
          <w:sz w:val="28"/>
          <w:szCs w:val="28"/>
        </w:rPr>
        <w:t>водородного показателя</w:t>
      </w:r>
      <w:r w:rsidR="00711D80" w:rsidRPr="00007801">
        <w:rPr>
          <w:rFonts w:ascii="Times New Roman" w:hAnsi="Times New Roman" w:cs="Times New Roman"/>
          <w:sz w:val="28"/>
          <w:szCs w:val="28"/>
        </w:rPr>
        <w:t xml:space="preserve"> использовал </w:t>
      </w:r>
      <w:r w:rsidRPr="00007801">
        <w:rPr>
          <w:rFonts w:ascii="Times New Roman" w:hAnsi="Times New Roman" w:cs="Times New Roman"/>
          <w:sz w:val="28"/>
          <w:szCs w:val="28"/>
        </w:rPr>
        <w:t xml:space="preserve">датчик </w:t>
      </w:r>
      <w:r w:rsidRPr="00007801">
        <w:rPr>
          <w:rFonts w:ascii="Times New Roman" w:hAnsi="Times New Roman" w:cs="Times New Roman"/>
          <w:sz w:val="28"/>
          <w:szCs w:val="28"/>
          <w:lang w:val="en-US"/>
        </w:rPr>
        <w:t>pH</w:t>
      </w:r>
      <w:r w:rsidRPr="00007801">
        <w:rPr>
          <w:rFonts w:ascii="Times New Roman" w:hAnsi="Times New Roman" w:cs="Times New Roman"/>
          <w:sz w:val="28"/>
          <w:szCs w:val="28"/>
        </w:rPr>
        <w:t xml:space="preserve"> из комплекта «Экологический патруль».</w:t>
      </w:r>
    </w:p>
    <w:p w:rsidR="00474412" w:rsidRPr="00007801" w:rsidRDefault="00474412" w:rsidP="000078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7801">
        <w:rPr>
          <w:rFonts w:ascii="Times New Roman" w:hAnsi="Times New Roman" w:cs="Times New Roman"/>
          <w:bCs/>
          <w:sz w:val="28"/>
          <w:szCs w:val="28"/>
        </w:rPr>
        <w:t xml:space="preserve">Выполнение анализа: </w:t>
      </w:r>
    </w:p>
    <w:p w:rsidR="00474412" w:rsidRPr="00007801" w:rsidRDefault="00474412" w:rsidP="00007801">
      <w:pPr>
        <w:pStyle w:val="a5"/>
        <w:numPr>
          <w:ilvl w:val="0"/>
          <w:numId w:val="5"/>
        </w:numPr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007801">
        <w:rPr>
          <w:rFonts w:ascii="Times New Roman" w:hAnsi="Times New Roman" w:cs="Times New Roman"/>
          <w:sz w:val="28"/>
          <w:szCs w:val="28"/>
        </w:rPr>
        <w:t>после того как датчик</w:t>
      </w:r>
      <w:r w:rsidR="00711D80" w:rsidRPr="00007801">
        <w:rPr>
          <w:rFonts w:ascii="Times New Roman" w:hAnsi="Times New Roman" w:cs="Times New Roman"/>
          <w:sz w:val="28"/>
          <w:szCs w:val="28"/>
        </w:rPr>
        <w:t xml:space="preserve"> промыл</w:t>
      </w:r>
      <w:r w:rsidR="0025390B" w:rsidRPr="00007801">
        <w:rPr>
          <w:rFonts w:ascii="Times New Roman" w:hAnsi="Times New Roman" w:cs="Times New Roman"/>
          <w:sz w:val="28"/>
          <w:szCs w:val="28"/>
        </w:rPr>
        <w:t xml:space="preserve"> </w:t>
      </w:r>
      <w:r w:rsidR="00711D80" w:rsidRPr="00007801">
        <w:rPr>
          <w:rFonts w:ascii="Times New Roman" w:hAnsi="Times New Roman" w:cs="Times New Roman"/>
          <w:sz w:val="28"/>
          <w:szCs w:val="28"/>
        </w:rPr>
        <w:t>дистиллированной водой и осушил</w:t>
      </w:r>
      <w:r w:rsidRPr="00007801">
        <w:rPr>
          <w:rFonts w:ascii="Times New Roman" w:hAnsi="Times New Roman" w:cs="Times New Roman"/>
          <w:sz w:val="28"/>
          <w:szCs w:val="28"/>
        </w:rPr>
        <w:t xml:space="preserve"> фильтровальной бумагой, </w:t>
      </w:r>
      <w:r w:rsidR="00711D80" w:rsidRPr="00007801">
        <w:rPr>
          <w:rFonts w:ascii="Times New Roman" w:hAnsi="Times New Roman" w:cs="Times New Roman"/>
          <w:sz w:val="28"/>
          <w:szCs w:val="28"/>
        </w:rPr>
        <w:t>подключил его к ноутбуку</w:t>
      </w:r>
      <w:r w:rsidRPr="00007801">
        <w:rPr>
          <w:rFonts w:ascii="Times New Roman" w:hAnsi="Times New Roman" w:cs="Times New Roman"/>
          <w:sz w:val="28"/>
          <w:szCs w:val="28"/>
        </w:rPr>
        <w:t xml:space="preserve"> с установленным программным обеспечением для работы с прибором;</w:t>
      </w:r>
    </w:p>
    <w:p w:rsidR="00474412" w:rsidRPr="00007801" w:rsidRDefault="00474412" w:rsidP="00007801">
      <w:pPr>
        <w:pStyle w:val="Default"/>
        <w:numPr>
          <w:ilvl w:val="0"/>
          <w:numId w:val="5"/>
        </w:numPr>
        <w:ind w:left="0" w:firstLine="709"/>
        <w:jc w:val="both"/>
        <w:rPr>
          <w:sz w:val="28"/>
          <w:szCs w:val="28"/>
        </w:rPr>
      </w:pPr>
      <w:r w:rsidRPr="00007801">
        <w:rPr>
          <w:sz w:val="28"/>
          <w:szCs w:val="28"/>
        </w:rPr>
        <w:t>измерив температуру пробы ртутным термометром, вве</w:t>
      </w:r>
      <w:r w:rsidR="00711D80" w:rsidRPr="00007801">
        <w:rPr>
          <w:sz w:val="28"/>
          <w:szCs w:val="28"/>
        </w:rPr>
        <w:t xml:space="preserve">л </w:t>
      </w:r>
      <w:r w:rsidRPr="00007801">
        <w:rPr>
          <w:sz w:val="28"/>
          <w:szCs w:val="28"/>
        </w:rPr>
        <w:t>поправку на температурную компенсацию в используемой</w:t>
      </w:r>
      <w:r w:rsidR="00711D80" w:rsidRPr="00007801">
        <w:rPr>
          <w:sz w:val="28"/>
          <w:szCs w:val="28"/>
        </w:rPr>
        <w:t xml:space="preserve"> программе «Практикум» ноутбука</w:t>
      </w:r>
      <w:r w:rsidRPr="00007801">
        <w:rPr>
          <w:sz w:val="28"/>
          <w:szCs w:val="28"/>
        </w:rPr>
        <w:t xml:space="preserve">; </w:t>
      </w:r>
    </w:p>
    <w:p w:rsidR="00474412" w:rsidRPr="00007801" w:rsidRDefault="00474412" w:rsidP="00007801">
      <w:pPr>
        <w:pStyle w:val="Default"/>
        <w:numPr>
          <w:ilvl w:val="0"/>
          <w:numId w:val="5"/>
        </w:numPr>
        <w:ind w:left="0" w:firstLine="709"/>
        <w:jc w:val="both"/>
        <w:rPr>
          <w:sz w:val="28"/>
          <w:szCs w:val="28"/>
        </w:rPr>
      </w:pPr>
      <w:r w:rsidRPr="00007801">
        <w:rPr>
          <w:sz w:val="28"/>
          <w:szCs w:val="28"/>
        </w:rPr>
        <w:t>п</w:t>
      </w:r>
      <w:r w:rsidR="00711D80" w:rsidRPr="00007801">
        <w:rPr>
          <w:sz w:val="28"/>
          <w:szCs w:val="28"/>
        </w:rPr>
        <w:t>огрузил</w:t>
      </w:r>
      <w:r w:rsidRPr="00007801">
        <w:rPr>
          <w:sz w:val="28"/>
          <w:szCs w:val="28"/>
        </w:rPr>
        <w:t xml:space="preserve"> цифровой измеритель в исследуемую пробу;</w:t>
      </w:r>
    </w:p>
    <w:p w:rsidR="00474412" w:rsidRPr="00007801" w:rsidRDefault="00711D80" w:rsidP="00007801">
      <w:pPr>
        <w:pStyle w:val="a5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07801">
        <w:rPr>
          <w:rFonts w:ascii="Times New Roman" w:hAnsi="Times New Roman" w:cs="Times New Roman"/>
          <w:color w:val="000000"/>
          <w:sz w:val="28"/>
          <w:szCs w:val="28"/>
        </w:rPr>
        <w:t>измерения проводил</w:t>
      </w:r>
      <w:r w:rsidR="00474412" w:rsidRPr="00007801">
        <w:rPr>
          <w:rFonts w:ascii="Times New Roman" w:hAnsi="Times New Roman" w:cs="Times New Roman"/>
          <w:color w:val="000000"/>
          <w:sz w:val="28"/>
          <w:szCs w:val="28"/>
        </w:rPr>
        <w:t xml:space="preserve"> до тех пор, пока значения в программе не перестанут меняться до второго знака после запятой и счита</w:t>
      </w:r>
      <w:r w:rsidRPr="00007801">
        <w:rPr>
          <w:rFonts w:ascii="Times New Roman" w:hAnsi="Times New Roman" w:cs="Times New Roman"/>
          <w:color w:val="000000"/>
          <w:sz w:val="28"/>
          <w:szCs w:val="28"/>
        </w:rPr>
        <w:t>л</w:t>
      </w:r>
      <w:r w:rsidR="00474412" w:rsidRPr="00007801">
        <w:rPr>
          <w:rFonts w:ascii="Times New Roman" w:hAnsi="Times New Roman" w:cs="Times New Roman"/>
          <w:color w:val="000000"/>
          <w:sz w:val="28"/>
          <w:szCs w:val="28"/>
        </w:rPr>
        <w:t xml:space="preserve"> показания</w:t>
      </w:r>
      <w:r w:rsidRPr="00007801">
        <w:rPr>
          <w:rFonts w:ascii="Times New Roman" w:hAnsi="Times New Roman" w:cs="Times New Roman"/>
          <w:color w:val="000000"/>
          <w:sz w:val="28"/>
          <w:szCs w:val="28"/>
        </w:rPr>
        <w:t xml:space="preserve"> (рис. 1)</w:t>
      </w:r>
      <w:r w:rsidR="00474412" w:rsidRPr="00007801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711D80" w:rsidRPr="00007801" w:rsidRDefault="00711D80" w:rsidP="00007801">
      <w:pPr>
        <w:spacing w:line="240" w:lineRule="auto"/>
        <w:rPr>
          <w:rFonts w:ascii="Times New Roman" w:hAnsi="Times New Roman" w:cs="Times New Roman"/>
          <w:bCs/>
          <w:i/>
          <w:sz w:val="28"/>
          <w:szCs w:val="28"/>
        </w:rPr>
      </w:pPr>
      <w:r w:rsidRPr="00007801">
        <w:rPr>
          <w:rFonts w:ascii="Times New Roman" w:hAnsi="Times New Roman" w:cs="Times New Roman"/>
          <w:bCs/>
          <w:i/>
          <w:noProof/>
          <w:sz w:val="28"/>
          <w:szCs w:val="28"/>
        </w:rPr>
        <w:drawing>
          <wp:inline distT="0" distB="0" distL="0" distR="0">
            <wp:extent cx="5940425" cy="4456461"/>
            <wp:effectExtent l="19050" t="0" r="3175" b="0"/>
            <wp:docPr id="2" name="Рисунок 1" descr="C:\Users\ЦВР\Downloads\20220103_144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ЦВР\Downloads\20220103_1441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4FB9" w:rsidRPr="00007801" w:rsidRDefault="00394FB9" w:rsidP="00007801">
      <w:pPr>
        <w:spacing w:after="24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007801">
        <w:rPr>
          <w:rFonts w:ascii="Times New Roman" w:hAnsi="Times New Roman" w:cs="Times New Roman"/>
          <w:bCs/>
          <w:sz w:val="28"/>
          <w:szCs w:val="28"/>
        </w:rPr>
        <w:t xml:space="preserve">Рис.1. Работа с датчиком </w:t>
      </w:r>
      <w:r w:rsidRPr="00007801">
        <w:rPr>
          <w:rFonts w:ascii="Times New Roman" w:hAnsi="Times New Roman" w:cs="Times New Roman"/>
          <w:bCs/>
          <w:sz w:val="28"/>
          <w:szCs w:val="28"/>
          <w:lang w:val="en-US"/>
        </w:rPr>
        <w:t>pH</w:t>
      </w:r>
    </w:p>
    <w:p w:rsidR="00474412" w:rsidRPr="00007801" w:rsidRDefault="00474412" w:rsidP="00007801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07801">
        <w:rPr>
          <w:rFonts w:ascii="Times New Roman" w:hAnsi="Times New Roman" w:cs="Times New Roman"/>
          <w:bCs/>
          <w:i/>
          <w:sz w:val="28"/>
          <w:szCs w:val="28"/>
        </w:rPr>
        <w:t>Метод определения</w:t>
      </w:r>
      <w:r w:rsidR="0025390B" w:rsidRPr="00007801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r w:rsidRPr="00007801">
        <w:rPr>
          <w:rFonts w:ascii="Times New Roman" w:hAnsi="Times New Roman" w:cs="Times New Roman"/>
          <w:i/>
          <w:sz w:val="28"/>
          <w:szCs w:val="28"/>
        </w:rPr>
        <w:t>солесодержания</w:t>
      </w:r>
    </w:p>
    <w:p w:rsidR="00474412" w:rsidRPr="00007801" w:rsidRDefault="00474412" w:rsidP="000078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7801">
        <w:rPr>
          <w:rFonts w:ascii="Times New Roman" w:hAnsi="Times New Roman" w:cs="Times New Roman"/>
          <w:bCs/>
          <w:sz w:val="28"/>
          <w:szCs w:val="28"/>
        </w:rPr>
        <w:t>Оборудование: д</w:t>
      </w:r>
      <w:r w:rsidRPr="00007801">
        <w:rPr>
          <w:rFonts w:ascii="Times New Roman" w:hAnsi="Times New Roman" w:cs="Times New Roman"/>
          <w:sz w:val="28"/>
          <w:szCs w:val="28"/>
        </w:rPr>
        <w:t>ля измерения</w:t>
      </w:r>
      <w:r w:rsidR="0025390B" w:rsidRPr="00007801">
        <w:rPr>
          <w:rFonts w:ascii="Times New Roman" w:hAnsi="Times New Roman" w:cs="Times New Roman"/>
          <w:sz w:val="28"/>
          <w:szCs w:val="28"/>
        </w:rPr>
        <w:t xml:space="preserve"> </w:t>
      </w:r>
      <w:r w:rsidRPr="00007801">
        <w:rPr>
          <w:rFonts w:ascii="Times New Roman" w:hAnsi="Times New Roman" w:cs="Times New Roman"/>
          <w:sz w:val="28"/>
          <w:szCs w:val="28"/>
        </w:rPr>
        <w:t>солесодержания в воде</w:t>
      </w:r>
      <w:r w:rsidR="0025390B" w:rsidRPr="00007801">
        <w:rPr>
          <w:rFonts w:ascii="Times New Roman" w:hAnsi="Times New Roman" w:cs="Times New Roman"/>
          <w:sz w:val="28"/>
          <w:szCs w:val="28"/>
        </w:rPr>
        <w:t xml:space="preserve"> </w:t>
      </w:r>
      <w:r w:rsidR="00711D80" w:rsidRPr="00007801">
        <w:rPr>
          <w:rFonts w:ascii="Times New Roman" w:hAnsi="Times New Roman" w:cs="Times New Roman"/>
          <w:sz w:val="28"/>
          <w:szCs w:val="28"/>
        </w:rPr>
        <w:t>я использовал</w:t>
      </w:r>
      <w:r w:rsidRPr="00007801">
        <w:rPr>
          <w:rFonts w:ascii="Times New Roman" w:hAnsi="Times New Roman" w:cs="Times New Roman"/>
          <w:sz w:val="28"/>
          <w:szCs w:val="28"/>
        </w:rPr>
        <w:t xml:space="preserve"> датчик электропроводности из комплекта «Экологический патруль» и таблицы для перевода измеренной удельной электропроводности (м</w:t>
      </w:r>
      <w:r w:rsidRPr="00007801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007801">
        <w:rPr>
          <w:rFonts w:ascii="Times New Roman" w:hAnsi="Times New Roman" w:cs="Times New Roman"/>
          <w:sz w:val="28"/>
          <w:szCs w:val="28"/>
        </w:rPr>
        <w:t>м/см) приведенной к температуре 25</w:t>
      </w:r>
      <w:r w:rsidRPr="00007801">
        <w:rPr>
          <w:rFonts w:ascii="Times New Roman" w:hAnsi="Times New Roman" w:cs="Times New Roman"/>
          <w:sz w:val="28"/>
          <w:szCs w:val="28"/>
          <w:vertAlign w:val="superscript"/>
        </w:rPr>
        <w:t>о</w:t>
      </w:r>
      <w:r w:rsidRPr="00007801">
        <w:rPr>
          <w:rFonts w:ascii="Times New Roman" w:hAnsi="Times New Roman" w:cs="Times New Roman"/>
          <w:sz w:val="28"/>
          <w:szCs w:val="28"/>
        </w:rPr>
        <w:t xml:space="preserve">С в эквивалентное солесодержание </w:t>
      </w:r>
      <w:r w:rsidRPr="00007801">
        <w:rPr>
          <w:rFonts w:ascii="Times New Roman" w:hAnsi="Times New Roman" w:cs="Times New Roman"/>
          <w:sz w:val="28"/>
          <w:szCs w:val="28"/>
          <w:lang w:val="en-US"/>
        </w:rPr>
        <w:t>NaCl</w:t>
      </w:r>
      <w:r w:rsidRPr="00007801">
        <w:rPr>
          <w:rFonts w:ascii="Times New Roman" w:hAnsi="Times New Roman" w:cs="Times New Roman"/>
          <w:sz w:val="28"/>
          <w:szCs w:val="28"/>
        </w:rPr>
        <w:t xml:space="preserve"> (мг/л).</w:t>
      </w:r>
    </w:p>
    <w:p w:rsidR="00474412" w:rsidRPr="00007801" w:rsidRDefault="00474412" w:rsidP="000078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7801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Выполнение анализа: </w:t>
      </w:r>
    </w:p>
    <w:p w:rsidR="00474412" w:rsidRPr="00007801" w:rsidRDefault="00474412" w:rsidP="00007801">
      <w:pPr>
        <w:pStyle w:val="a5"/>
        <w:numPr>
          <w:ilvl w:val="0"/>
          <w:numId w:val="5"/>
        </w:numPr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007801">
        <w:rPr>
          <w:rFonts w:ascii="Times New Roman" w:hAnsi="Times New Roman" w:cs="Times New Roman"/>
          <w:sz w:val="28"/>
          <w:szCs w:val="28"/>
        </w:rPr>
        <w:t>после того как датчик</w:t>
      </w:r>
      <w:r w:rsidR="00711D80" w:rsidRPr="00007801">
        <w:rPr>
          <w:rFonts w:ascii="Times New Roman" w:hAnsi="Times New Roman" w:cs="Times New Roman"/>
          <w:sz w:val="28"/>
          <w:szCs w:val="28"/>
        </w:rPr>
        <w:t xml:space="preserve"> промыл</w:t>
      </w:r>
      <w:r w:rsidR="0025390B" w:rsidRPr="00007801">
        <w:rPr>
          <w:rFonts w:ascii="Times New Roman" w:hAnsi="Times New Roman" w:cs="Times New Roman"/>
          <w:sz w:val="28"/>
          <w:szCs w:val="28"/>
        </w:rPr>
        <w:t xml:space="preserve"> </w:t>
      </w:r>
      <w:r w:rsidR="00711D80" w:rsidRPr="00007801">
        <w:rPr>
          <w:rFonts w:ascii="Times New Roman" w:hAnsi="Times New Roman" w:cs="Times New Roman"/>
          <w:sz w:val="28"/>
          <w:szCs w:val="28"/>
        </w:rPr>
        <w:t>дистиллированной водой и осушил</w:t>
      </w:r>
      <w:r w:rsidRPr="00007801">
        <w:rPr>
          <w:rFonts w:ascii="Times New Roman" w:hAnsi="Times New Roman" w:cs="Times New Roman"/>
          <w:sz w:val="28"/>
          <w:szCs w:val="28"/>
        </w:rPr>
        <w:t xml:space="preserve"> фильтровальной бумагой, </w:t>
      </w:r>
      <w:r w:rsidR="00711D80" w:rsidRPr="00007801">
        <w:rPr>
          <w:rFonts w:ascii="Times New Roman" w:hAnsi="Times New Roman" w:cs="Times New Roman"/>
          <w:sz w:val="28"/>
          <w:szCs w:val="28"/>
        </w:rPr>
        <w:t>подключили его к ноутбуку</w:t>
      </w:r>
      <w:r w:rsidRPr="00007801">
        <w:rPr>
          <w:rFonts w:ascii="Times New Roman" w:hAnsi="Times New Roman" w:cs="Times New Roman"/>
          <w:sz w:val="28"/>
          <w:szCs w:val="28"/>
        </w:rPr>
        <w:t xml:space="preserve"> с установленным программным обеспечением для работы с прибором. П</w:t>
      </w:r>
      <w:r w:rsidR="00711D80" w:rsidRPr="00007801">
        <w:rPr>
          <w:rFonts w:ascii="Times New Roman" w:hAnsi="Times New Roman" w:cs="Times New Roman"/>
          <w:sz w:val="28"/>
          <w:szCs w:val="28"/>
        </w:rPr>
        <w:t>огрузил</w:t>
      </w:r>
      <w:r w:rsidRPr="00007801">
        <w:rPr>
          <w:rFonts w:ascii="Times New Roman" w:hAnsi="Times New Roman" w:cs="Times New Roman"/>
          <w:sz w:val="28"/>
          <w:szCs w:val="28"/>
        </w:rPr>
        <w:t xml:space="preserve"> цифровой измеритель в исследуемую пробу;</w:t>
      </w:r>
    </w:p>
    <w:p w:rsidR="00474412" w:rsidRPr="00007801" w:rsidRDefault="00474412" w:rsidP="00007801">
      <w:pPr>
        <w:pStyle w:val="a5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07801">
        <w:rPr>
          <w:rFonts w:ascii="Times New Roman" w:hAnsi="Times New Roman" w:cs="Times New Roman"/>
          <w:color w:val="000000"/>
          <w:sz w:val="28"/>
          <w:szCs w:val="28"/>
        </w:rPr>
        <w:t xml:space="preserve">после двухминутного измерения, </w:t>
      </w:r>
      <w:r w:rsidRPr="00007801">
        <w:rPr>
          <w:rFonts w:ascii="Times New Roman" w:hAnsi="Times New Roman" w:cs="Times New Roman"/>
          <w:sz w:val="28"/>
          <w:szCs w:val="28"/>
        </w:rPr>
        <w:t>данные экспортировались в новый файл. Название файла отражало: параметр, когда и где он измерялся</w:t>
      </w:r>
      <w:r w:rsidRPr="00007801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474412" w:rsidRPr="00007801" w:rsidRDefault="00474412" w:rsidP="00007801">
      <w:pPr>
        <w:pStyle w:val="a5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07801">
        <w:rPr>
          <w:rFonts w:ascii="Times New Roman" w:hAnsi="Times New Roman" w:cs="Times New Roman"/>
          <w:sz w:val="28"/>
          <w:szCs w:val="28"/>
        </w:rPr>
        <w:t>для получения итогового показания, определял среднее значение электропроводности среди экспортированных в файл данных, для этого использовался редактор таблиц – Microsoft Excel;</w:t>
      </w:r>
    </w:p>
    <w:p w:rsidR="00474412" w:rsidRPr="00007801" w:rsidRDefault="00474412" w:rsidP="00007801">
      <w:pPr>
        <w:pStyle w:val="a5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07801">
        <w:rPr>
          <w:rFonts w:ascii="Times New Roman" w:hAnsi="Times New Roman" w:cs="Times New Roman"/>
          <w:sz w:val="28"/>
          <w:szCs w:val="28"/>
        </w:rPr>
        <w:t>полученное показание удельной электропроводности в м</w:t>
      </w:r>
      <w:r w:rsidRPr="00007801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711D80" w:rsidRPr="00007801">
        <w:rPr>
          <w:rFonts w:ascii="Times New Roman" w:hAnsi="Times New Roman" w:cs="Times New Roman"/>
          <w:sz w:val="28"/>
          <w:szCs w:val="28"/>
        </w:rPr>
        <w:t>м/см переводил</w:t>
      </w:r>
      <w:r w:rsidRPr="00007801">
        <w:rPr>
          <w:rFonts w:ascii="Times New Roman" w:hAnsi="Times New Roman" w:cs="Times New Roman"/>
          <w:sz w:val="28"/>
          <w:szCs w:val="28"/>
        </w:rPr>
        <w:t xml:space="preserve"> в мк</w:t>
      </w:r>
      <w:r w:rsidRPr="00007801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007801">
        <w:rPr>
          <w:rFonts w:ascii="Times New Roman" w:hAnsi="Times New Roman" w:cs="Times New Roman"/>
          <w:sz w:val="28"/>
          <w:szCs w:val="28"/>
        </w:rPr>
        <w:t>м/см умножив полученные данные на 1000;</w:t>
      </w:r>
    </w:p>
    <w:p w:rsidR="00474412" w:rsidRPr="00007801" w:rsidRDefault="4DD244C5" w:rsidP="00007801">
      <w:pPr>
        <w:pStyle w:val="a5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07801">
        <w:rPr>
          <w:rFonts w:ascii="Times New Roman" w:hAnsi="Times New Roman" w:cs="Times New Roman"/>
          <w:sz w:val="28"/>
          <w:szCs w:val="28"/>
        </w:rPr>
        <w:t>показание удельной электропроводности в мк</w:t>
      </w:r>
      <w:r w:rsidRPr="00007801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007801">
        <w:rPr>
          <w:rFonts w:ascii="Times New Roman" w:hAnsi="Times New Roman" w:cs="Times New Roman"/>
          <w:sz w:val="28"/>
          <w:szCs w:val="28"/>
        </w:rPr>
        <w:t>м/см приводил к температуре 25</w:t>
      </w:r>
      <w:bookmarkStart w:id="3" w:name="_Int_gGBe5nDi"/>
      <w:r w:rsidRPr="00007801">
        <w:rPr>
          <w:rFonts w:ascii="Times New Roman" w:hAnsi="Times New Roman" w:cs="Times New Roman"/>
          <w:sz w:val="28"/>
          <w:szCs w:val="28"/>
          <w:vertAlign w:val="superscript"/>
        </w:rPr>
        <w:t xml:space="preserve">оС </w:t>
      </w:r>
      <w:r w:rsidRPr="00007801">
        <w:rPr>
          <w:rFonts w:ascii="Times New Roman" w:hAnsi="Times New Roman" w:cs="Times New Roman"/>
          <w:sz w:val="28"/>
          <w:szCs w:val="28"/>
        </w:rPr>
        <w:t xml:space="preserve"> по</w:t>
      </w:r>
      <w:bookmarkEnd w:id="3"/>
      <w:r w:rsidRPr="00007801">
        <w:rPr>
          <w:rFonts w:ascii="Times New Roman" w:hAnsi="Times New Roman" w:cs="Times New Roman"/>
          <w:sz w:val="28"/>
          <w:szCs w:val="28"/>
        </w:rPr>
        <w:t xml:space="preserve"> формуле:</w:t>
      </w:r>
    </w:p>
    <w:p w:rsidR="00474412" w:rsidRPr="00007801" w:rsidRDefault="00474412" w:rsidP="00007801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007801">
        <w:rPr>
          <w:rFonts w:ascii="Times New Roman" w:hAnsi="Times New Roman" w:cs="Times New Roman"/>
          <w:color w:val="000000"/>
          <w:sz w:val="28"/>
          <w:szCs w:val="28"/>
        </w:rPr>
        <w:t>х</w:t>
      </w:r>
      <w:r w:rsidRPr="00007801">
        <w:rPr>
          <w:rFonts w:ascii="Times New Roman" w:hAnsi="Times New Roman" w:cs="Times New Roman"/>
          <w:color w:val="000000"/>
          <w:sz w:val="28"/>
          <w:szCs w:val="28"/>
          <w:vertAlign w:val="subscript"/>
        </w:rPr>
        <w:t>25</w:t>
      </w:r>
      <w:r w:rsidRPr="00007801">
        <w:rPr>
          <w:rFonts w:ascii="Times New Roman" w:hAnsi="Times New Roman" w:cs="Times New Roman"/>
          <w:color w:val="000000"/>
          <w:sz w:val="28"/>
          <w:szCs w:val="28"/>
        </w:rPr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color w:val="000000"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color w:val="000000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color w:val="000000"/>
                    <w:sz w:val="28"/>
                    <w:szCs w:val="28"/>
                  </w:rPr>
                  <m:t>X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  <w:color w:val="000000"/>
                    <w:sz w:val="28"/>
                    <w:szCs w:val="28"/>
                  </w:rPr>
                  <m:t>t</m:t>
                </m:r>
              </m:sub>
            </m:sSub>
          </m:num>
          <m:den>
            <m:r>
              <m:rPr>
                <m:sty m:val="p"/>
              </m:rPr>
              <w:rPr>
                <w:rFonts w:ascii="Cambria Math" w:hAnsi="Cambria Math" w:cs="Times New Roman"/>
                <w:color w:val="000000"/>
                <w:sz w:val="28"/>
                <w:szCs w:val="28"/>
              </w:rPr>
              <m:t>1+</m:t>
            </m:r>
            <m:sSub>
              <m:sSubPr>
                <m:ctrlPr>
                  <w:rPr>
                    <w:rFonts w:ascii="Cambria Math" w:hAnsi="Cambria Math" w:cs="Times New Roman"/>
                    <w:color w:val="000000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color w:val="000000"/>
                    <w:sz w:val="28"/>
                    <w:szCs w:val="28"/>
                  </w:rPr>
                  <m:t>α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  <w:color w:val="000000"/>
                    <w:sz w:val="28"/>
                    <w:szCs w:val="28"/>
                  </w:rPr>
                  <m:t>t</m:t>
                </m:r>
              </m:sub>
            </m:sSub>
            <m:r>
              <m:rPr>
                <m:sty m:val="p"/>
              </m:rPr>
              <w:rPr>
                <w:rFonts w:ascii="Cambria Math" w:hAnsi="Cambria Math" w:cs="Times New Roman"/>
                <w:color w:val="000000"/>
                <w:sz w:val="28"/>
                <w:szCs w:val="28"/>
              </w:rPr>
              <m:t>(</m:t>
            </m:r>
            <m:r>
              <m:rPr>
                <m:sty m:val="p"/>
              </m:rPr>
              <w:rPr>
                <w:rFonts w:ascii="Cambria Math" w:hAnsi="Cambria Math" w:cs="Times New Roman"/>
                <w:color w:val="000000"/>
                <w:sz w:val="28"/>
                <w:szCs w:val="28"/>
                <w:lang w:val="en-US"/>
              </w:rPr>
              <m:t>t</m:t>
            </m:r>
            <m:r>
              <m:rPr>
                <m:sty m:val="p"/>
              </m:rPr>
              <w:rPr>
                <w:rFonts w:ascii="Cambria Math" w:hAnsi="Cambria Math" w:cs="Times New Roman"/>
                <w:color w:val="000000"/>
                <w:sz w:val="28"/>
                <w:szCs w:val="28"/>
              </w:rPr>
              <m:t xml:space="preserve"> - 25)</m:t>
            </m:r>
          </m:den>
        </m:f>
      </m:oMath>
      <w:r w:rsidRPr="00007801">
        <w:rPr>
          <w:rFonts w:ascii="Times New Roman" w:hAnsi="Times New Roman" w:cs="Times New Roman"/>
          <w:color w:val="000000"/>
          <w:sz w:val="28"/>
          <w:szCs w:val="28"/>
        </w:rPr>
        <w:t>,</w:t>
      </w:r>
    </w:p>
    <w:p w:rsidR="00474412" w:rsidRPr="00007801" w:rsidRDefault="00474412" w:rsidP="00007801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7801">
        <w:rPr>
          <w:rFonts w:ascii="Times New Roman" w:hAnsi="Times New Roman" w:cs="Times New Roman"/>
          <w:color w:val="000000"/>
          <w:sz w:val="28"/>
          <w:szCs w:val="28"/>
        </w:rPr>
        <w:t>где х</w:t>
      </w:r>
      <w:r w:rsidRPr="00007801">
        <w:rPr>
          <w:rFonts w:ascii="Times New Roman" w:hAnsi="Times New Roman" w:cs="Times New Roman"/>
          <w:color w:val="000000"/>
          <w:sz w:val="28"/>
          <w:szCs w:val="28"/>
          <w:vertAlign w:val="subscript"/>
        </w:rPr>
        <w:t>25</w:t>
      </w:r>
      <w:r w:rsidRPr="00007801">
        <w:rPr>
          <w:rFonts w:ascii="Times New Roman" w:hAnsi="Times New Roman" w:cs="Times New Roman"/>
          <w:color w:val="000000"/>
          <w:sz w:val="28"/>
          <w:szCs w:val="28"/>
        </w:rPr>
        <w:t xml:space="preserve"> и х</w:t>
      </w:r>
      <w:r w:rsidRPr="00007801">
        <w:rPr>
          <w:rFonts w:ascii="Times New Roman" w:hAnsi="Times New Roman" w:cs="Times New Roman"/>
          <w:color w:val="000000"/>
          <w:sz w:val="28"/>
          <w:szCs w:val="28"/>
          <w:vertAlign w:val="subscript"/>
          <w:lang w:val="en-US"/>
        </w:rPr>
        <w:t>t</w:t>
      </w:r>
      <w:r w:rsidRPr="00007801">
        <w:rPr>
          <w:rFonts w:ascii="Times New Roman" w:hAnsi="Times New Roman" w:cs="Times New Roman"/>
          <w:color w:val="000000"/>
          <w:sz w:val="28"/>
          <w:szCs w:val="28"/>
        </w:rPr>
        <w:t xml:space="preserve"> - </w:t>
      </w:r>
      <w:r w:rsidRPr="00007801">
        <w:rPr>
          <w:rFonts w:ascii="Times New Roman" w:hAnsi="Times New Roman" w:cs="Times New Roman"/>
          <w:sz w:val="28"/>
          <w:szCs w:val="28"/>
        </w:rPr>
        <w:t xml:space="preserve">удельная электропроводность при температуре </w:t>
      </w:r>
      <w:r w:rsidRPr="00007801">
        <w:rPr>
          <w:rFonts w:ascii="Times New Roman" w:hAnsi="Times New Roman" w:cs="Times New Roman"/>
          <w:color w:val="000000"/>
          <w:sz w:val="28"/>
          <w:szCs w:val="28"/>
          <w:lang w:val="en-US"/>
        </w:rPr>
        <w:t>t</w:t>
      </w:r>
      <w:r w:rsidRPr="00007801">
        <w:rPr>
          <w:rFonts w:ascii="Times New Roman" w:hAnsi="Times New Roman" w:cs="Times New Roman"/>
          <w:color w:val="000000"/>
          <w:sz w:val="28"/>
          <w:szCs w:val="28"/>
        </w:rPr>
        <w:t xml:space="preserve"> и </w:t>
      </w:r>
      <w:r w:rsidRPr="00007801">
        <w:rPr>
          <w:rFonts w:ascii="Times New Roman" w:hAnsi="Times New Roman" w:cs="Times New Roman"/>
          <w:sz w:val="28"/>
          <w:szCs w:val="28"/>
        </w:rPr>
        <w:t>25</w:t>
      </w:r>
      <w:r w:rsidRPr="00007801">
        <w:rPr>
          <w:rFonts w:ascii="Times New Roman" w:hAnsi="Times New Roman" w:cs="Times New Roman"/>
          <w:sz w:val="28"/>
          <w:szCs w:val="28"/>
          <w:vertAlign w:val="superscript"/>
        </w:rPr>
        <w:t>о</w:t>
      </w:r>
      <w:r w:rsidRPr="00007801">
        <w:rPr>
          <w:rFonts w:ascii="Times New Roman" w:hAnsi="Times New Roman" w:cs="Times New Roman"/>
          <w:sz w:val="28"/>
          <w:szCs w:val="28"/>
        </w:rPr>
        <w:t>С;</w:t>
      </w:r>
    </w:p>
    <w:p w:rsidR="00474412" w:rsidRPr="00007801" w:rsidRDefault="00474412" w:rsidP="00007801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7801">
        <w:rPr>
          <w:rFonts w:ascii="Times New Roman" w:hAnsi="Times New Roman" w:cs="Times New Roman"/>
          <w:color w:val="000000"/>
          <w:sz w:val="28"/>
          <w:szCs w:val="28"/>
        </w:rPr>
        <w:t>α</w:t>
      </w:r>
      <w:r w:rsidRPr="00007801">
        <w:rPr>
          <w:rFonts w:ascii="Times New Roman" w:hAnsi="Times New Roman" w:cs="Times New Roman"/>
          <w:color w:val="000000"/>
          <w:sz w:val="28"/>
          <w:szCs w:val="28"/>
          <w:vertAlign w:val="subscript"/>
          <w:lang w:val="en-US"/>
        </w:rPr>
        <w:t>t</w:t>
      </w:r>
      <w:r w:rsidRPr="00007801">
        <w:rPr>
          <w:rFonts w:ascii="Times New Roman" w:hAnsi="Times New Roman" w:cs="Times New Roman"/>
          <w:color w:val="000000"/>
          <w:sz w:val="28"/>
          <w:szCs w:val="28"/>
        </w:rPr>
        <w:t xml:space="preserve">- температурный коэффициент удельной </w:t>
      </w:r>
      <w:r w:rsidRPr="00007801">
        <w:rPr>
          <w:rFonts w:ascii="Times New Roman" w:hAnsi="Times New Roman" w:cs="Times New Roman"/>
          <w:sz w:val="28"/>
          <w:szCs w:val="28"/>
        </w:rPr>
        <w:t xml:space="preserve">электропроводности растворенного </w:t>
      </w:r>
      <w:r w:rsidRPr="00007801">
        <w:rPr>
          <w:rFonts w:ascii="Times New Roman" w:hAnsi="Times New Roman" w:cs="Times New Roman"/>
          <w:sz w:val="28"/>
          <w:szCs w:val="28"/>
          <w:lang w:val="en-US"/>
        </w:rPr>
        <w:t>NaCl</w:t>
      </w:r>
      <w:r w:rsidRPr="00007801">
        <w:rPr>
          <w:rFonts w:ascii="Times New Roman" w:hAnsi="Times New Roman" w:cs="Times New Roman"/>
          <w:sz w:val="28"/>
          <w:szCs w:val="28"/>
        </w:rPr>
        <w:t>, равный 0,0200;</w:t>
      </w:r>
    </w:p>
    <w:p w:rsidR="00474412" w:rsidRPr="00007801" w:rsidRDefault="00474412" w:rsidP="00007801">
      <w:pPr>
        <w:pStyle w:val="a5"/>
        <w:numPr>
          <w:ilvl w:val="0"/>
          <w:numId w:val="6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07801">
        <w:rPr>
          <w:rFonts w:ascii="Times New Roman" w:hAnsi="Times New Roman" w:cs="Times New Roman"/>
          <w:color w:val="000000"/>
          <w:sz w:val="28"/>
          <w:szCs w:val="28"/>
        </w:rPr>
        <w:t xml:space="preserve">    по </w:t>
      </w:r>
      <w:r w:rsidR="00711D80" w:rsidRPr="00007801">
        <w:rPr>
          <w:rFonts w:ascii="Times New Roman" w:hAnsi="Times New Roman" w:cs="Times New Roman"/>
          <w:sz w:val="28"/>
          <w:szCs w:val="28"/>
        </w:rPr>
        <w:t>таблицам переводил</w:t>
      </w:r>
      <w:r w:rsidRPr="00007801">
        <w:rPr>
          <w:rFonts w:ascii="Times New Roman" w:hAnsi="Times New Roman" w:cs="Times New Roman"/>
          <w:sz w:val="28"/>
          <w:szCs w:val="28"/>
        </w:rPr>
        <w:t xml:space="preserve"> полученное значение удельной электропроводности (мк</w:t>
      </w:r>
      <w:r w:rsidRPr="00007801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007801">
        <w:rPr>
          <w:rFonts w:ascii="Times New Roman" w:hAnsi="Times New Roman" w:cs="Times New Roman"/>
          <w:sz w:val="28"/>
          <w:szCs w:val="28"/>
        </w:rPr>
        <w:t>м/см) при температуре 25</w:t>
      </w:r>
      <w:r w:rsidRPr="00007801">
        <w:rPr>
          <w:rFonts w:ascii="Times New Roman" w:hAnsi="Times New Roman" w:cs="Times New Roman"/>
          <w:sz w:val="28"/>
          <w:szCs w:val="28"/>
          <w:vertAlign w:val="superscript"/>
        </w:rPr>
        <w:t>о</w:t>
      </w:r>
      <w:r w:rsidRPr="00007801">
        <w:rPr>
          <w:rFonts w:ascii="Times New Roman" w:hAnsi="Times New Roman" w:cs="Times New Roman"/>
          <w:sz w:val="28"/>
          <w:szCs w:val="28"/>
        </w:rPr>
        <w:t xml:space="preserve">С в эквивалентное солесодержание </w:t>
      </w:r>
      <w:r w:rsidRPr="00007801">
        <w:rPr>
          <w:rFonts w:ascii="Times New Roman" w:hAnsi="Times New Roman" w:cs="Times New Roman"/>
          <w:sz w:val="28"/>
          <w:szCs w:val="28"/>
          <w:lang w:val="en-US"/>
        </w:rPr>
        <w:t>NaCl</w:t>
      </w:r>
      <w:r w:rsidRPr="00007801">
        <w:rPr>
          <w:rFonts w:ascii="Times New Roman" w:hAnsi="Times New Roman" w:cs="Times New Roman"/>
          <w:sz w:val="28"/>
          <w:szCs w:val="28"/>
        </w:rPr>
        <w:t xml:space="preserve"> (мг/л).</w:t>
      </w:r>
    </w:p>
    <w:p w:rsidR="00711D80" w:rsidRPr="00007801" w:rsidRDefault="00711D80" w:rsidP="00007801">
      <w:pPr>
        <w:pStyle w:val="a5"/>
        <w:tabs>
          <w:tab w:val="left" w:pos="709"/>
        </w:tabs>
        <w:autoSpaceDE w:val="0"/>
        <w:autoSpaceDN w:val="0"/>
        <w:adjustRightInd w:val="0"/>
        <w:spacing w:after="0" w:line="240" w:lineRule="auto"/>
        <w:ind w:left="709"/>
        <w:contextualSpacing w:val="0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007801">
        <w:rPr>
          <w:rFonts w:ascii="Times New Roman" w:hAnsi="Times New Roman" w:cs="Times New Roman"/>
          <w:i/>
          <w:color w:val="000000"/>
          <w:sz w:val="28"/>
          <w:szCs w:val="28"/>
        </w:rPr>
        <w:t>Метод определения общего железа:</w:t>
      </w:r>
    </w:p>
    <w:p w:rsidR="00BD466D" w:rsidRPr="00007801" w:rsidRDefault="00BD466D" w:rsidP="000078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7801">
        <w:rPr>
          <w:rFonts w:ascii="Times New Roman" w:hAnsi="Times New Roman" w:cs="Times New Roman"/>
          <w:sz w:val="28"/>
          <w:szCs w:val="28"/>
        </w:rPr>
        <w:t xml:space="preserve">Оборудование: универсальная индикаторная бумага, мерная склянка с отметкой «10 мл» и пробкой, градуированная пипетка на 10 мл, пипетка – капельница на 1 мл. Реактивы: вода дистиллированная, раствор орто – фенантролина, раствор буферный ацетатный, раствор гидроксида натрия, раствор соляной кислоты, раствор солянокислого гидроксиламина. Контрольная цветовая шкала образцов окраски для определения железа общего. </w:t>
      </w:r>
    </w:p>
    <w:p w:rsidR="00BD466D" w:rsidRDefault="00890D8C" w:rsidP="000078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7801">
        <w:rPr>
          <w:rFonts w:ascii="Times New Roman" w:hAnsi="Times New Roman" w:cs="Times New Roman"/>
          <w:bCs/>
          <w:sz w:val="28"/>
          <w:szCs w:val="28"/>
        </w:rPr>
        <w:t xml:space="preserve">Выполнение анализа: </w:t>
      </w:r>
      <w:r w:rsidR="4DD244C5" w:rsidRPr="00007801">
        <w:rPr>
          <w:rFonts w:ascii="Times New Roman" w:hAnsi="Times New Roman" w:cs="Times New Roman"/>
          <w:sz w:val="28"/>
          <w:szCs w:val="28"/>
        </w:rPr>
        <w:t>ополоснул мерную склянку анализируемой водой и налил пробу до отметки «10 мл». Довел рН пробы до 4-5 с помощью (соляной кислоты или гидроксида натрия), используя универсальную индикаторную бумагу и пипетку – капельницу.  Добавил 5 капель раствора солянокислого гидроксиламина. Закрыл пробкой и встряхнул для перемешивания. Добавил разными пипетками поочередно 1 мл ацетатного буферного раствора и 0,5 мл раствора ортофенантролина. После каждого прибавления закрывал склянку и перемешивал (рис.</w:t>
      </w:r>
      <w:r w:rsidRPr="00007801">
        <w:rPr>
          <w:rFonts w:ascii="Times New Roman" w:hAnsi="Times New Roman" w:cs="Times New Roman"/>
          <w:sz w:val="28"/>
          <w:szCs w:val="28"/>
        </w:rPr>
        <w:t xml:space="preserve"> 2</w:t>
      </w:r>
      <w:r w:rsidR="4DD244C5" w:rsidRPr="00007801">
        <w:rPr>
          <w:rFonts w:ascii="Times New Roman" w:hAnsi="Times New Roman" w:cs="Times New Roman"/>
          <w:sz w:val="28"/>
          <w:szCs w:val="28"/>
        </w:rPr>
        <w:t>) Оставил раствор на 20 минут для полного развития окраски. Поместил склянку на белое поле контрольной шкалы и определил ближайшее по окраске поле контрольной шкалы и соответственное ему значение железа общего.</w:t>
      </w:r>
    </w:p>
    <w:p w:rsidR="00007801" w:rsidRPr="00007801" w:rsidRDefault="00007801" w:rsidP="000078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4DD244C5" w:rsidRPr="00007801" w:rsidRDefault="4DD244C5" w:rsidP="0000780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7801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24550" cy="4781550"/>
            <wp:effectExtent l="19050" t="0" r="0" b="0"/>
            <wp:docPr id="701274787" name="Picture 7012747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30375" b="9036"/>
                    <a:stretch>
                      <a:fillRect/>
                    </a:stretch>
                  </pic:blipFill>
                  <pic:spPr>
                    <a:xfrm>
                      <a:off x="0" y="0"/>
                      <a:ext cx="5924550" cy="478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DD244C5" w:rsidRPr="00007801" w:rsidRDefault="00890D8C" w:rsidP="00007801">
      <w:pPr>
        <w:spacing w:after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7801">
        <w:rPr>
          <w:rFonts w:ascii="Times New Roman" w:hAnsi="Times New Roman" w:cs="Times New Roman"/>
          <w:sz w:val="28"/>
          <w:szCs w:val="28"/>
        </w:rPr>
        <w:t>Рис.2</w:t>
      </w:r>
      <w:r w:rsidR="4DD244C5" w:rsidRPr="00007801">
        <w:rPr>
          <w:rFonts w:ascii="Times New Roman" w:hAnsi="Times New Roman" w:cs="Times New Roman"/>
          <w:sz w:val="28"/>
          <w:szCs w:val="28"/>
        </w:rPr>
        <w:t>. Опред</w:t>
      </w:r>
      <w:r w:rsidRPr="00007801">
        <w:rPr>
          <w:rFonts w:ascii="Times New Roman" w:hAnsi="Times New Roman" w:cs="Times New Roman"/>
          <w:sz w:val="28"/>
          <w:szCs w:val="28"/>
        </w:rPr>
        <w:t>еление содержания общего железа</w:t>
      </w:r>
    </w:p>
    <w:p w:rsidR="00007801" w:rsidRPr="00007801" w:rsidRDefault="00007801" w:rsidP="00007801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07801">
        <w:rPr>
          <w:rFonts w:ascii="Times New Roman" w:hAnsi="Times New Roman" w:cs="Times New Roman"/>
          <w:i/>
          <w:sz w:val="28"/>
          <w:szCs w:val="28"/>
        </w:rPr>
        <w:t>Метод определения суммы металлов (</w:t>
      </w:r>
      <w:r w:rsidRPr="00007801">
        <w:rPr>
          <w:rFonts w:ascii="Times New Roman" w:hAnsi="Times New Roman" w:cs="Times New Roman"/>
          <w:i/>
          <w:sz w:val="28"/>
          <w:szCs w:val="28"/>
          <w:lang w:val="en-US"/>
        </w:rPr>
        <w:t>Cu</w:t>
      </w:r>
      <w:r w:rsidRPr="00007801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007801">
        <w:rPr>
          <w:rFonts w:ascii="Times New Roman" w:hAnsi="Times New Roman" w:cs="Times New Roman"/>
          <w:i/>
          <w:sz w:val="28"/>
          <w:szCs w:val="28"/>
          <w:lang w:val="en-US"/>
        </w:rPr>
        <w:t>Pb</w:t>
      </w:r>
      <w:r w:rsidRPr="00007801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007801">
        <w:rPr>
          <w:rFonts w:ascii="Times New Roman" w:hAnsi="Times New Roman" w:cs="Times New Roman"/>
          <w:i/>
          <w:sz w:val="28"/>
          <w:szCs w:val="28"/>
          <w:lang w:val="en-US"/>
        </w:rPr>
        <w:t>Zn</w:t>
      </w:r>
      <w:r w:rsidRPr="00007801">
        <w:rPr>
          <w:rFonts w:ascii="Times New Roman" w:hAnsi="Times New Roman" w:cs="Times New Roman"/>
          <w:i/>
          <w:sz w:val="28"/>
          <w:szCs w:val="28"/>
        </w:rPr>
        <w:t>):</w:t>
      </w:r>
    </w:p>
    <w:p w:rsidR="00007801" w:rsidRPr="00007801" w:rsidRDefault="00007801" w:rsidP="000078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7801">
        <w:rPr>
          <w:rFonts w:ascii="Times New Roman" w:hAnsi="Times New Roman" w:cs="Times New Roman"/>
          <w:iCs/>
          <w:sz w:val="28"/>
          <w:szCs w:val="28"/>
        </w:rPr>
        <w:t>Оборудование:</w:t>
      </w:r>
      <w:r w:rsidRPr="00007801">
        <w:rPr>
          <w:rFonts w:ascii="Times New Roman" w:hAnsi="Times New Roman" w:cs="Times New Roman"/>
          <w:sz w:val="28"/>
          <w:szCs w:val="28"/>
        </w:rPr>
        <w:t xml:space="preserve"> делительная воронка на 50 – 100 мл с меткой «25 мл», пипетка – капельница на 1 мл, градуированная пипетка на 2 мл со шприцом – дозатором и соединительной трубкой, колориметрические склянки. Реактивы: раствор аммиака очищенного, раствор буферный боратный очищенный, раствор дитизона в четыреххлористом углероде 0,01%-ный. Контрольная шкала образцов окраски «Металлы». </w:t>
      </w:r>
    </w:p>
    <w:p w:rsidR="00007801" w:rsidRPr="00007801" w:rsidRDefault="00007801" w:rsidP="000078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7801">
        <w:rPr>
          <w:rFonts w:ascii="Times New Roman" w:hAnsi="Times New Roman" w:cs="Times New Roman"/>
          <w:bCs/>
          <w:sz w:val="28"/>
          <w:szCs w:val="28"/>
        </w:rPr>
        <w:t>Выполнение анализа:</w:t>
      </w:r>
      <w:r w:rsidRPr="00007801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007801">
        <w:rPr>
          <w:rFonts w:ascii="Times New Roman" w:hAnsi="Times New Roman" w:cs="Times New Roman"/>
          <w:sz w:val="28"/>
          <w:szCs w:val="28"/>
        </w:rPr>
        <w:t xml:space="preserve">ополоснул делительную воронку анализируемой водой, налил 25 мл пробы. Добавил в воронку пипеткой 1 мл раствора буферного боратного и градуированной пипеткой со шприцом – дозатором – 2 мл 0,01%-ного раствора дитизона. Встряхивал содержимое делительной воронки в течении 1 минуты.  Открыл пробку и внес в делительную воронку пипеткой-капельницей 2 капли раствора очищенного аммиака, после чего воронку встряхивал в течение 15 – 20 секунд. Оставила воронку в вертикальном положении до расслоения жидкости (10-20 минут). После расслоения слил органический слой в колориметрическую склянку (рис. 3) (около 2 мл).  Поместил склянку с экстрактом на белое поле шкалы и определил ближайшее по окраске поле контрольной шкалы и соответствующее ему значение концентрации суммы металлов. Шкала </w:t>
      </w:r>
      <w:r w:rsidRPr="00007801">
        <w:rPr>
          <w:rFonts w:ascii="Times New Roman" w:hAnsi="Times New Roman" w:cs="Times New Roman"/>
          <w:sz w:val="28"/>
          <w:szCs w:val="28"/>
        </w:rPr>
        <w:lastRenderedPageBreak/>
        <w:t>откалибрована для концентраций суммы металлов цинка, меди и свинца в молярных соотношениях 3:1:1 (ммоль/л  эквивалента).</w:t>
      </w:r>
    </w:p>
    <w:p w:rsidR="006F67D8" w:rsidRPr="00007801" w:rsidRDefault="006F67D8" w:rsidP="00007801">
      <w:pPr>
        <w:spacing w:after="24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7801">
        <w:rPr>
          <w:rFonts w:ascii="Times New Roman" w:hAnsi="Times New Roman" w:cs="Times New Roman"/>
          <w:sz w:val="28"/>
          <w:szCs w:val="28"/>
        </w:rPr>
        <w:t>Благодаря процедуре концентрирования, данный метод определения суммы металлов является чрезвычайно чувствительным, поэтому большое значение для успешного анализа имеет чистота посуды, аккуратность в работе, умение работать с реактивами особой чистоты.</w:t>
      </w:r>
      <w:r w:rsidR="00F05166" w:rsidRPr="00007801">
        <w:rPr>
          <w:rFonts w:ascii="Times New Roman" w:hAnsi="Times New Roman" w:cs="Times New Roman"/>
          <w:sz w:val="28"/>
          <w:szCs w:val="28"/>
        </w:rPr>
        <w:t xml:space="preserve"> Поэтому чистота посуды контролировалась проведением холостого опыта с использованием дистиллированной воды</w:t>
      </w:r>
      <w:r w:rsidR="008101D5" w:rsidRPr="00007801">
        <w:rPr>
          <w:rFonts w:ascii="Times New Roman" w:hAnsi="Times New Roman" w:cs="Times New Roman"/>
          <w:sz w:val="28"/>
          <w:szCs w:val="28"/>
        </w:rPr>
        <w:t xml:space="preserve">. В результате была проведена однократная обработка используемой посуды (делительная воронка) для удаления следов металлов, следующим образом: </w:t>
      </w:r>
      <w:r w:rsidR="00BC40BC" w:rsidRPr="00007801">
        <w:rPr>
          <w:rFonts w:ascii="Times New Roman" w:hAnsi="Times New Roman" w:cs="Times New Roman"/>
          <w:sz w:val="28"/>
          <w:szCs w:val="28"/>
        </w:rPr>
        <w:t>наливал в делительную воронку 5 мл 0,001% раствора дитизона в четырёххлористом углероде и встряхивал в течение 1 минуты, давал отстояться. Операцию повторял до тех пор, пока цвет раствора дитизона не переставал изменяться (цвет должен оставаться зеленым), после этого посуду ополаскивал очищенным четырёххлористым углеродом.</w:t>
      </w:r>
    </w:p>
    <w:p w:rsidR="4DD244C5" w:rsidRPr="00007801" w:rsidRDefault="4DD244C5" w:rsidP="0000780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780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24550" cy="4443413"/>
            <wp:effectExtent l="19050" t="0" r="0" b="0"/>
            <wp:docPr id="761980721" name="Picture 7619807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24550" cy="4443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DD244C5" w:rsidRPr="00007801" w:rsidRDefault="00890D8C" w:rsidP="0000780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7801">
        <w:rPr>
          <w:rFonts w:ascii="Times New Roman" w:hAnsi="Times New Roman" w:cs="Times New Roman"/>
          <w:sz w:val="28"/>
          <w:szCs w:val="28"/>
        </w:rPr>
        <w:t>Рис.3</w:t>
      </w:r>
      <w:r w:rsidR="4DD244C5" w:rsidRPr="00007801">
        <w:rPr>
          <w:rFonts w:ascii="Times New Roman" w:hAnsi="Times New Roman" w:cs="Times New Roman"/>
          <w:sz w:val="28"/>
          <w:szCs w:val="28"/>
        </w:rPr>
        <w:t>. Определе</w:t>
      </w:r>
      <w:r w:rsidRPr="00007801">
        <w:rPr>
          <w:rFonts w:ascii="Times New Roman" w:hAnsi="Times New Roman" w:cs="Times New Roman"/>
          <w:sz w:val="28"/>
          <w:szCs w:val="28"/>
        </w:rPr>
        <w:t>ние концентрации суммы металлов</w:t>
      </w:r>
    </w:p>
    <w:p w:rsidR="00394FB9" w:rsidRPr="00007801" w:rsidRDefault="00394FB9" w:rsidP="0000780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07801">
        <w:rPr>
          <w:rFonts w:ascii="Times New Roman" w:hAnsi="Times New Roman" w:cs="Times New Roman"/>
          <w:sz w:val="28"/>
          <w:szCs w:val="28"/>
        </w:rPr>
        <w:br w:type="page"/>
      </w:r>
    </w:p>
    <w:p w:rsidR="00394FB9" w:rsidRPr="00007801" w:rsidRDefault="00394FB9" w:rsidP="00007801">
      <w:pPr>
        <w:pStyle w:val="1"/>
        <w:spacing w:line="240" w:lineRule="auto"/>
        <w:jc w:val="center"/>
        <w:rPr>
          <w:rFonts w:ascii="Times New Roman" w:hAnsi="Times New Roman" w:cs="Times New Roman"/>
          <w:b w:val="0"/>
          <w:color w:val="auto"/>
        </w:rPr>
      </w:pPr>
      <w:bookmarkStart w:id="4" w:name="_Toc92898474"/>
      <w:r w:rsidRPr="00007801">
        <w:rPr>
          <w:rFonts w:ascii="Times New Roman" w:hAnsi="Times New Roman" w:cs="Times New Roman"/>
          <w:b w:val="0"/>
          <w:color w:val="auto"/>
        </w:rPr>
        <w:lastRenderedPageBreak/>
        <w:t>3. РЕЗУЛЬТАТЫ И ИХ ОБСУЖДЕНИЕ</w:t>
      </w:r>
      <w:bookmarkEnd w:id="4"/>
    </w:p>
    <w:p w:rsidR="001B344A" w:rsidRPr="00007801" w:rsidRDefault="001B344A" w:rsidP="0000780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1605A" w:rsidRPr="00007801" w:rsidRDefault="00890D8C" w:rsidP="00007801">
      <w:pPr>
        <w:pStyle w:val="a5"/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7801">
        <w:rPr>
          <w:rFonts w:ascii="Times New Roman" w:hAnsi="Times New Roman" w:cs="Times New Roman"/>
          <w:bCs/>
          <w:sz w:val="28"/>
          <w:szCs w:val="28"/>
        </w:rPr>
        <w:t xml:space="preserve">Результаты исследований десяти </w:t>
      </w:r>
      <w:r w:rsidR="001026AB" w:rsidRPr="00007801">
        <w:rPr>
          <w:rFonts w:ascii="Times New Roman" w:hAnsi="Times New Roman" w:cs="Times New Roman"/>
          <w:bCs/>
          <w:sz w:val="28"/>
          <w:szCs w:val="28"/>
        </w:rPr>
        <w:t>проб</w:t>
      </w:r>
      <w:r w:rsidRPr="00007801">
        <w:rPr>
          <w:rFonts w:ascii="Times New Roman" w:hAnsi="Times New Roman" w:cs="Times New Roman"/>
          <w:bCs/>
          <w:sz w:val="28"/>
          <w:szCs w:val="28"/>
        </w:rPr>
        <w:t xml:space="preserve"> талой воды приготовленных</w:t>
      </w:r>
      <w:r w:rsidR="008134BF" w:rsidRPr="00007801">
        <w:rPr>
          <w:rFonts w:ascii="Times New Roman" w:hAnsi="Times New Roman" w:cs="Times New Roman"/>
          <w:bCs/>
          <w:sz w:val="28"/>
          <w:szCs w:val="28"/>
        </w:rPr>
        <w:t xml:space="preserve"> из снежного покрова </w:t>
      </w:r>
      <w:r w:rsidR="001026AB" w:rsidRPr="00007801">
        <w:rPr>
          <w:rFonts w:ascii="Times New Roman" w:hAnsi="Times New Roman" w:cs="Times New Roman"/>
          <w:bCs/>
          <w:sz w:val="28"/>
          <w:szCs w:val="28"/>
        </w:rPr>
        <w:t xml:space="preserve">придорожных территорий </w:t>
      </w:r>
      <w:r w:rsidRPr="00007801">
        <w:rPr>
          <w:rFonts w:ascii="Times New Roman" w:hAnsi="Times New Roman" w:cs="Times New Roman"/>
          <w:bCs/>
          <w:sz w:val="28"/>
          <w:szCs w:val="28"/>
        </w:rPr>
        <w:t>с. Та</w:t>
      </w:r>
      <w:r w:rsidR="001026AB" w:rsidRPr="00007801">
        <w:rPr>
          <w:rFonts w:ascii="Times New Roman" w:hAnsi="Times New Roman" w:cs="Times New Roman"/>
          <w:bCs/>
          <w:sz w:val="28"/>
          <w:szCs w:val="28"/>
        </w:rPr>
        <w:t xml:space="preserve">сеево, представлены на рис. 4 – 7. </w:t>
      </w:r>
    </w:p>
    <w:p w:rsidR="00B26053" w:rsidRPr="00007801" w:rsidRDefault="00394FB9" w:rsidP="0000780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0780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138338"/>
            <wp:effectExtent l="0" t="0" r="0" b="0"/>
            <wp:docPr id="3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1026AB" w:rsidRPr="00007801" w:rsidRDefault="001026AB" w:rsidP="00007801">
      <w:pPr>
        <w:spacing w:after="240" w:line="240" w:lineRule="auto"/>
        <w:rPr>
          <w:rFonts w:ascii="Times New Roman" w:hAnsi="Times New Roman" w:cs="Times New Roman"/>
          <w:sz w:val="28"/>
          <w:szCs w:val="28"/>
        </w:rPr>
      </w:pPr>
      <w:r w:rsidRPr="00007801">
        <w:rPr>
          <w:rFonts w:ascii="Times New Roman" w:hAnsi="Times New Roman" w:cs="Times New Roman"/>
          <w:sz w:val="28"/>
          <w:szCs w:val="28"/>
        </w:rPr>
        <w:t>Рис. 4. Значение водородного показателя рН в исследуемых пробах</w:t>
      </w:r>
    </w:p>
    <w:p w:rsidR="00DF2CF2" w:rsidRPr="00007801" w:rsidRDefault="4DD244C5" w:rsidP="0000780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7801">
        <w:rPr>
          <w:rFonts w:ascii="Times New Roman" w:eastAsia="Times New Roman" w:hAnsi="Times New Roman" w:cs="Times New Roman"/>
          <w:sz w:val="28"/>
          <w:szCs w:val="28"/>
        </w:rPr>
        <w:t>На данном графике</w:t>
      </w:r>
      <w:r w:rsidR="001026AB" w:rsidRPr="00007801">
        <w:rPr>
          <w:rFonts w:ascii="Times New Roman" w:eastAsia="Times New Roman" w:hAnsi="Times New Roman" w:cs="Times New Roman"/>
          <w:sz w:val="28"/>
          <w:szCs w:val="28"/>
        </w:rPr>
        <w:t xml:space="preserve"> (рис.4)</w:t>
      </w:r>
      <w:r w:rsidRPr="00007801">
        <w:rPr>
          <w:rFonts w:ascii="Times New Roman" w:eastAsia="Times New Roman" w:hAnsi="Times New Roman" w:cs="Times New Roman"/>
          <w:sz w:val="28"/>
          <w:szCs w:val="28"/>
        </w:rPr>
        <w:t xml:space="preserve"> представлены результаты </w:t>
      </w:r>
      <w:r w:rsidR="001026AB" w:rsidRPr="00007801">
        <w:rPr>
          <w:rFonts w:ascii="Times New Roman" w:eastAsia="Times New Roman" w:hAnsi="Times New Roman" w:cs="Times New Roman"/>
          <w:sz w:val="28"/>
          <w:szCs w:val="28"/>
        </w:rPr>
        <w:t xml:space="preserve">анализа </w:t>
      </w:r>
      <w:r w:rsidRPr="00007801">
        <w:rPr>
          <w:rFonts w:ascii="Times New Roman" w:eastAsia="Times New Roman" w:hAnsi="Times New Roman" w:cs="Times New Roman"/>
          <w:sz w:val="28"/>
          <w:szCs w:val="28"/>
        </w:rPr>
        <w:t xml:space="preserve">pH, по которым можно сделать вывод о степени загрязнения </w:t>
      </w:r>
      <w:r w:rsidR="004F18F1" w:rsidRPr="00007801">
        <w:rPr>
          <w:rFonts w:ascii="Times New Roman" w:eastAsia="Times New Roman" w:hAnsi="Times New Roman" w:cs="Times New Roman"/>
          <w:sz w:val="28"/>
          <w:szCs w:val="28"/>
        </w:rPr>
        <w:t>снега придорожных территорий, с</w:t>
      </w:r>
      <w:r w:rsidRPr="00007801">
        <w:rPr>
          <w:rFonts w:ascii="Times New Roman" w:eastAsia="Times New Roman" w:hAnsi="Times New Roman" w:cs="Times New Roman"/>
          <w:sz w:val="28"/>
          <w:szCs w:val="28"/>
        </w:rPr>
        <w:t xml:space="preserve"> которых брались данные пробы. По мере увеличения  концентрации загрязняющих веществ</w:t>
      </w:r>
      <w:r w:rsidR="00631B11" w:rsidRPr="00007801">
        <w:rPr>
          <w:rFonts w:ascii="Times New Roman" w:eastAsia="Times New Roman" w:hAnsi="Times New Roman" w:cs="Times New Roman"/>
          <w:sz w:val="28"/>
          <w:szCs w:val="28"/>
        </w:rPr>
        <w:t>, в первую очередь оксидов серы и азота, значение рН</w:t>
      </w:r>
      <w:r w:rsidRPr="0000780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31B11" w:rsidRPr="00007801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007801">
        <w:rPr>
          <w:rFonts w:ascii="Times New Roman" w:eastAsia="Times New Roman" w:hAnsi="Times New Roman" w:cs="Times New Roman"/>
          <w:sz w:val="28"/>
          <w:szCs w:val="28"/>
        </w:rPr>
        <w:t xml:space="preserve">нижается — это объясняется тем, что автотранспортные выбросы, вступая в реакции с компонентами среды, образуют </w:t>
      </w:r>
      <w:r w:rsidR="00631B11" w:rsidRPr="00007801">
        <w:rPr>
          <w:rFonts w:ascii="Times New Roman" w:eastAsia="Times New Roman" w:hAnsi="Times New Roman" w:cs="Times New Roman"/>
          <w:sz w:val="28"/>
          <w:szCs w:val="28"/>
        </w:rPr>
        <w:t>аэрозоли</w:t>
      </w:r>
      <w:r w:rsidRPr="0000780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31B11" w:rsidRPr="00007801">
        <w:rPr>
          <w:rFonts w:ascii="Times New Roman" w:eastAsia="Times New Roman" w:hAnsi="Times New Roman" w:cs="Times New Roman"/>
          <w:sz w:val="28"/>
          <w:szCs w:val="28"/>
        </w:rPr>
        <w:t>слабых</w:t>
      </w:r>
      <w:r w:rsidRPr="00007801">
        <w:rPr>
          <w:rFonts w:ascii="Times New Roman" w:eastAsia="Times New Roman" w:hAnsi="Times New Roman" w:cs="Times New Roman"/>
          <w:sz w:val="28"/>
          <w:szCs w:val="28"/>
        </w:rPr>
        <w:t xml:space="preserve"> кислот, которые выпадая с осадками, понижают </w:t>
      </w:r>
      <w:r w:rsidR="00631B11" w:rsidRPr="00007801">
        <w:rPr>
          <w:rFonts w:ascii="Times New Roman" w:eastAsia="Times New Roman" w:hAnsi="Times New Roman" w:cs="Times New Roman"/>
          <w:sz w:val="28"/>
          <w:szCs w:val="28"/>
        </w:rPr>
        <w:t>водородный показатель</w:t>
      </w:r>
      <w:r w:rsidRPr="00007801">
        <w:rPr>
          <w:rFonts w:ascii="Times New Roman" w:eastAsia="Times New Roman" w:hAnsi="Times New Roman" w:cs="Times New Roman"/>
          <w:sz w:val="28"/>
          <w:szCs w:val="28"/>
        </w:rPr>
        <w:t xml:space="preserve">. Таким </w:t>
      </w:r>
      <w:r w:rsidR="00631B11" w:rsidRPr="00007801">
        <w:rPr>
          <w:rFonts w:ascii="Times New Roman" w:eastAsia="Times New Roman" w:hAnsi="Times New Roman" w:cs="Times New Roman"/>
          <w:sz w:val="28"/>
          <w:szCs w:val="28"/>
        </w:rPr>
        <w:t>образом,</w:t>
      </w:r>
      <w:r w:rsidRPr="00007801">
        <w:rPr>
          <w:rFonts w:ascii="Times New Roman" w:eastAsia="Times New Roman" w:hAnsi="Times New Roman" w:cs="Times New Roman"/>
          <w:sz w:val="28"/>
          <w:szCs w:val="28"/>
        </w:rPr>
        <w:t xml:space="preserve"> самый низкий показатель pH име</w:t>
      </w:r>
      <w:r w:rsidR="00B75A25" w:rsidRPr="00007801">
        <w:rPr>
          <w:rFonts w:ascii="Times New Roman" w:eastAsia="Times New Roman" w:hAnsi="Times New Roman" w:cs="Times New Roman"/>
          <w:sz w:val="28"/>
          <w:szCs w:val="28"/>
        </w:rPr>
        <w:t>ет проба</w:t>
      </w:r>
      <w:r w:rsidRPr="00007801">
        <w:rPr>
          <w:rFonts w:ascii="Times New Roman" w:eastAsia="Times New Roman" w:hAnsi="Times New Roman" w:cs="Times New Roman"/>
          <w:sz w:val="28"/>
          <w:szCs w:val="28"/>
        </w:rPr>
        <w:t xml:space="preserve"> с автостоянки</w:t>
      </w:r>
      <w:r w:rsidR="00631B11" w:rsidRPr="00007801">
        <w:rPr>
          <w:rFonts w:ascii="Times New Roman" w:eastAsia="Times New Roman" w:hAnsi="Times New Roman" w:cs="Times New Roman"/>
          <w:sz w:val="28"/>
          <w:szCs w:val="28"/>
        </w:rPr>
        <w:t xml:space="preserve"> (6,57)</w:t>
      </w:r>
      <w:r w:rsidRPr="00007801">
        <w:rPr>
          <w:rFonts w:ascii="Times New Roman" w:eastAsia="Times New Roman" w:hAnsi="Times New Roman" w:cs="Times New Roman"/>
          <w:sz w:val="28"/>
          <w:szCs w:val="28"/>
        </w:rPr>
        <w:t>, а самый высокий - фоновая проба</w:t>
      </w:r>
      <w:r w:rsidR="00B75A25" w:rsidRPr="00007801">
        <w:rPr>
          <w:rFonts w:ascii="Times New Roman" w:eastAsia="Times New Roman" w:hAnsi="Times New Roman" w:cs="Times New Roman"/>
          <w:sz w:val="28"/>
          <w:szCs w:val="28"/>
        </w:rPr>
        <w:t xml:space="preserve"> (8,42)</w:t>
      </w:r>
      <w:r w:rsidRPr="00007801">
        <w:rPr>
          <w:rFonts w:ascii="Times New Roman" w:eastAsia="Times New Roman" w:hAnsi="Times New Roman" w:cs="Times New Roman"/>
          <w:sz w:val="28"/>
          <w:szCs w:val="28"/>
        </w:rPr>
        <w:t xml:space="preserve">, в точке </w:t>
      </w:r>
      <w:r w:rsidR="00B75A25" w:rsidRPr="00007801">
        <w:rPr>
          <w:rFonts w:ascii="Times New Roman" w:eastAsia="Times New Roman" w:hAnsi="Times New Roman" w:cs="Times New Roman"/>
          <w:sz w:val="28"/>
          <w:szCs w:val="28"/>
        </w:rPr>
        <w:t>отбора</w:t>
      </w:r>
      <w:r w:rsidRPr="00007801">
        <w:rPr>
          <w:rFonts w:ascii="Times New Roman" w:eastAsia="Times New Roman" w:hAnsi="Times New Roman" w:cs="Times New Roman"/>
          <w:sz w:val="28"/>
          <w:szCs w:val="28"/>
        </w:rPr>
        <w:t xml:space="preserve"> которой выбросы автотранспорта были полностью исключены.</w:t>
      </w:r>
    </w:p>
    <w:p w:rsidR="00801BE2" w:rsidRPr="00007801" w:rsidRDefault="00801BE2" w:rsidP="0000780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01BE2" w:rsidRPr="00007801" w:rsidRDefault="00801BE2" w:rsidP="0000780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07801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3138338"/>
            <wp:effectExtent l="0" t="0" r="0" b="0"/>
            <wp:docPr id="4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B75A25" w:rsidRPr="00007801" w:rsidRDefault="00B75A25" w:rsidP="00007801">
      <w:pPr>
        <w:spacing w:after="240" w:line="240" w:lineRule="auto"/>
        <w:rPr>
          <w:rFonts w:ascii="Times New Roman" w:hAnsi="Times New Roman" w:cs="Times New Roman"/>
          <w:sz w:val="28"/>
          <w:szCs w:val="28"/>
        </w:rPr>
      </w:pPr>
      <w:r w:rsidRPr="00007801">
        <w:rPr>
          <w:rFonts w:ascii="Times New Roman" w:hAnsi="Times New Roman" w:cs="Times New Roman"/>
          <w:sz w:val="28"/>
          <w:szCs w:val="28"/>
        </w:rPr>
        <w:t xml:space="preserve">Рис. 5. Значение эквивалентного солесодержания </w:t>
      </w:r>
      <w:r w:rsidRPr="00007801">
        <w:rPr>
          <w:rFonts w:ascii="Times New Roman" w:hAnsi="Times New Roman" w:cs="Times New Roman"/>
          <w:sz w:val="28"/>
          <w:szCs w:val="28"/>
          <w:lang w:val="en-US"/>
        </w:rPr>
        <w:t>NaCl</w:t>
      </w:r>
      <w:r w:rsidRPr="00007801">
        <w:rPr>
          <w:rFonts w:ascii="Times New Roman" w:hAnsi="Times New Roman" w:cs="Times New Roman"/>
          <w:sz w:val="28"/>
          <w:szCs w:val="28"/>
        </w:rPr>
        <w:t xml:space="preserve"> в исследуемых пробах</w:t>
      </w:r>
    </w:p>
    <w:p w:rsidR="008B277D" w:rsidRPr="00007801" w:rsidRDefault="4DD244C5" w:rsidP="0000780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7801">
        <w:rPr>
          <w:rFonts w:ascii="Times New Roman" w:eastAsia="Times New Roman" w:hAnsi="Times New Roman" w:cs="Times New Roman"/>
          <w:sz w:val="28"/>
          <w:szCs w:val="28"/>
        </w:rPr>
        <w:t xml:space="preserve">Результаты анализа </w:t>
      </w:r>
      <w:r w:rsidR="00B75A25" w:rsidRPr="00007801">
        <w:rPr>
          <w:rFonts w:ascii="Times New Roman" w:eastAsia="Times New Roman" w:hAnsi="Times New Roman" w:cs="Times New Roman"/>
          <w:sz w:val="28"/>
          <w:szCs w:val="28"/>
        </w:rPr>
        <w:t>электропроводности с пересчетом на солесодержание</w:t>
      </w:r>
      <w:r w:rsidRPr="00007801">
        <w:rPr>
          <w:rFonts w:ascii="Times New Roman" w:eastAsia="Times New Roman" w:hAnsi="Times New Roman" w:cs="Times New Roman"/>
          <w:sz w:val="28"/>
          <w:szCs w:val="28"/>
        </w:rPr>
        <w:t xml:space="preserve"> были предсказуемы, т</w:t>
      </w:r>
      <w:r w:rsidR="00137259" w:rsidRPr="00007801">
        <w:rPr>
          <w:rFonts w:ascii="Times New Roman" w:eastAsia="Times New Roman" w:hAnsi="Times New Roman" w:cs="Times New Roman"/>
          <w:sz w:val="28"/>
          <w:szCs w:val="28"/>
        </w:rPr>
        <w:t>ак как</w:t>
      </w:r>
      <w:r w:rsidRPr="00007801">
        <w:rPr>
          <w:rFonts w:ascii="Times New Roman" w:eastAsia="Times New Roman" w:hAnsi="Times New Roman" w:cs="Times New Roman"/>
          <w:sz w:val="28"/>
          <w:szCs w:val="28"/>
        </w:rPr>
        <w:t xml:space="preserve"> главную улицу села </w:t>
      </w:r>
      <w:r w:rsidR="00B75A25" w:rsidRPr="00007801">
        <w:rPr>
          <w:rFonts w:ascii="Times New Roman" w:eastAsia="Times New Roman" w:hAnsi="Times New Roman" w:cs="Times New Roman"/>
          <w:sz w:val="28"/>
          <w:szCs w:val="28"/>
        </w:rPr>
        <w:t>во время гололеда обрабатывали</w:t>
      </w:r>
      <w:r w:rsidRPr="0000780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37259" w:rsidRPr="00007801">
        <w:rPr>
          <w:rFonts w:ascii="Times New Roman" w:eastAsia="Times New Roman" w:hAnsi="Times New Roman" w:cs="Times New Roman"/>
          <w:sz w:val="28"/>
          <w:szCs w:val="28"/>
        </w:rPr>
        <w:t>реагентом с содержанием соли</w:t>
      </w:r>
      <w:r w:rsidRPr="00007801">
        <w:rPr>
          <w:rFonts w:ascii="Times New Roman" w:eastAsia="Times New Roman" w:hAnsi="Times New Roman" w:cs="Times New Roman"/>
          <w:sz w:val="28"/>
          <w:szCs w:val="28"/>
        </w:rPr>
        <w:t>, из-за чего в пробе, взятой из отвала этой улицы, настолько высокое солесодержание</w:t>
      </w:r>
      <w:r w:rsidR="009F73A2" w:rsidRPr="00007801">
        <w:rPr>
          <w:rFonts w:ascii="Times New Roman" w:eastAsia="Times New Roman" w:hAnsi="Times New Roman" w:cs="Times New Roman"/>
          <w:sz w:val="28"/>
          <w:szCs w:val="28"/>
        </w:rPr>
        <w:t xml:space="preserve"> (1316 мг/л)</w:t>
      </w:r>
      <w:r w:rsidRPr="00007801">
        <w:rPr>
          <w:rFonts w:ascii="Times New Roman" w:eastAsia="Times New Roman" w:hAnsi="Times New Roman" w:cs="Times New Roman"/>
          <w:sz w:val="28"/>
          <w:szCs w:val="28"/>
        </w:rPr>
        <w:t>. Анализ же пробы с автостоянки</w:t>
      </w:r>
      <w:r w:rsidR="009F73A2" w:rsidRPr="00007801">
        <w:rPr>
          <w:rFonts w:ascii="Times New Roman" w:eastAsia="Times New Roman" w:hAnsi="Times New Roman" w:cs="Times New Roman"/>
          <w:sz w:val="28"/>
          <w:szCs w:val="28"/>
        </w:rPr>
        <w:t xml:space="preserve"> (3,78 мг/л)</w:t>
      </w:r>
      <w:r w:rsidRPr="00007801">
        <w:rPr>
          <w:rFonts w:ascii="Times New Roman" w:eastAsia="Times New Roman" w:hAnsi="Times New Roman" w:cs="Times New Roman"/>
          <w:sz w:val="28"/>
          <w:szCs w:val="28"/>
        </w:rPr>
        <w:t xml:space="preserve">, которая являлась одной из самых грязных точек взятия проб, тоже показал, что в пробе содержится небольшое количество </w:t>
      </w:r>
      <w:r w:rsidR="00137259" w:rsidRPr="00007801">
        <w:rPr>
          <w:rFonts w:ascii="Times New Roman" w:eastAsia="Times New Roman" w:hAnsi="Times New Roman" w:cs="Times New Roman"/>
          <w:sz w:val="28"/>
          <w:szCs w:val="28"/>
        </w:rPr>
        <w:t>минеральных</w:t>
      </w:r>
      <w:r w:rsidRPr="00007801">
        <w:rPr>
          <w:rFonts w:ascii="Times New Roman" w:eastAsia="Times New Roman" w:hAnsi="Times New Roman" w:cs="Times New Roman"/>
          <w:sz w:val="28"/>
          <w:szCs w:val="28"/>
        </w:rPr>
        <w:t xml:space="preserve"> веществ.</w:t>
      </w:r>
    </w:p>
    <w:p w:rsidR="00137259" w:rsidRPr="00007801" w:rsidRDefault="00137259" w:rsidP="0000780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7801">
        <w:rPr>
          <w:rFonts w:ascii="Times New Roman" w:eastAsia="Times New Roman" w:hAnsi="Times New Roman" w:cs="Times New Roman"/>
          <w:sz w:val="28"/>
          <w:szCs w:val="28"/>
        </w:rPr>
        <w:t xml:space="preserve">Концентрация железа </w:t>
      </w:r>
      <w:r w:rsidR="009F73A2" w:rsidRPr="00007801">
        <w:rPr>
          <w:rFonts w:ascii="Times New Roman" w:eastAsia="Times New Roman" w:hAnsi="Times New Roman" w:cs="Times New Roman"/>
          <w:sz w:val="28"/>
          <w:szCs w:val="28"/>
        </w:rPr>
        <w:t xml:space="preserve">(рис. 6) </w:t>
      </w:r>
      <w:r w:rsidRPr="00007801">
        <w:rPr>
          <w:rFonts w:ascii="Times New Roman" w:eastAsia="Times New Roman" w:hAnsi="Times New Roman" w:cs="Times New Roman"/>
          <w:sz w:val="28"/>
          <w:szCs w:val="28"/>
        </w:rPr>
        <w:t>в пробах увеличивается по мере приближения к источнику загрязнений — это доказывает то, что в следы деятельности автотранспорта содержат соединения железа, которые загрязняют снег, а значит и атмосферный воздух. Таким</w:t>
      </w:r>
      <w:r w:rsidR="009F73A2" w:rsidRPr="00007801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007801">
        <w:rPr>
          <w:rFonts w:ascii="Times New Roman" w:eastAsia="Times New Roman" w:hAnsi="Times New Roman" w:cs="Times New Roman"/>
          <w:sz w:val="28"/>
          <w:szCs w:val="28"/>
        </w:rPr>
        <w:t xml:space="preserve"> пробами с самым высоким </w:t>
      </w:r>
      <w:r w:rsidR="009F73A2" w:rsidRPr="00007801">
        <w:rPr>
          <w:rFonts w:ascii="Times New Roman" w:eastAsia="Times New Roman" w:hAnsi="Times New Roman" w:cs="Times New Roman"/>
          <w:sz w:val="28"/>
          <w:szCs w:val="28"/>
        </w:rPr>
        <w:t>содержанием железа стали пробы</w:t>
      </w:r>
      <w:r w:rsidRPr="00007801">
        <w:rPr>
          <w:rFonts w:ascii="Times New Roman" w:eastAsia="Times New Roman" w:hAnsi="Times New Roman" w:cs="Times New Roman"/>
          <w:sz w:val="28"/>
          <w:szCs w:val="28"/>
        </w:rPr>
        <w:t xml:space="preserve"> с автостоянки</w:t>
      </w:r>
      <w:r w:rsidR="009F73A2" w:rsidRPr="00007801">
        <w:rPr>
          <w:rFonts w:ascii="Times New Roman" w:eastAsia="Times New Roman" w:hAnsi="Times New Roman" w:cs="Times New Roman"/>
          <w:sz w:val="28"/>
          <w:szCs w:val="28"/>
        </w:rPr>
        <w:t xml:space="preserve"> (0,2 мг/л)</w:t>
      </w:r>
      <w:r w:rsidRPr="00007801">
        <w:rPr>
          <w:rFonts w:ascii="Times New Roman" w:eastAsia="Times New Roman" w:hAnsi="Times New Roman" w:cs="Times New Roman"/>
          <w:sz w:val="28"/>
          <w:szCs w:val="28"/>
        </w:rPr>
        <w:t xml:space="preserve">, отвала </w:t>
      </w:r>
      <w:r w:rsidR="009F73A2" w:rsidRPr="00007801">
        <w:rPr>
          <w:rFonts w:ascii="Times New Roman" w:eastAsia="Times New Roman" w:hAnsi="Times New Roman" w:cs="Times New Roman"/>
          <w:sz w:val="28"/>
          <w:szCs w:val="28"/>
        </w:rPr>
        <w:t>главной улицы (1,15 мг/л)</w:t>
      </w:r>
      <w:r w:rsidRPr="00007801">
        <w:rPr>
          <w:rFonts w:ascii="Times New Roman" w:eastAsia="Times New Roman" w:hAnsi="Times New Roman" w:cs="Times New Roman"/>
          <w:sz w:val="28"/>
          <w:szCs w:val="28"/>
        </w:rPr>
        <w:t xml:space="preserve"> и отвала</w:t>
      </w:r>
      <w:r w:rsidR="009F73A2" w:rsidRPr="00007801">
        <w:rPr>
          <w:rFonts w:ascii="Times New Roman" w:eastAsia="Times New Roman" w:hAnsi="Times New Roman" w:cs="Times New Roman"/>
          <w:sz w:val="28"/>
          <w:szCs w:val="28"/>
        </w:rPr>
        <w:t xml:space="preserve"> второстепенной улицы (1,15 мг/л)</w:t>
      </w:r>
      <w:r w:rsidRPr="00007801">
        <w:rPr>
          <w:rFonts w:ascii="Times New Roman" w:eastAsia="Times New Roman" w:hAnsi="Times New Roman" w:cs="Times New Roman"/>
          <w:sz w:val="28"/>
          <w:szCs w:val="28"/>
        </w:rPr>
        <w:t>. Фоновая проба ожидаемо показала полное отсутствие железа, что является отличным результатом исследования.</w:t>
      </w:r>
    </w:p>
    <w:p w:rsidR="4DD244C5" w:rsidRPr="00007801" w:rsidRDefault="4DD244C5" w:rsidP="0000780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B277D" w:rsidRPr="00007801" w:rsidRDefault="008B277D" w:rsidP="0000780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4DD244C5" w:rsidRPr="00007801" w:rsidRDefault="4DD244C5" w:rsidP="0000780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B277D" w:rsidRPr="00007801" w:rsidRDefault="00722462" w:rsidP="0000780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07801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3138338"/>
            <wp:effectExtent l="0" t="0" r="0" b="0"/>
            <wp:docPr id="7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9F73A2" w:rsidRPr="00007801" w:rsidRDefault="009F73A2" w:rsidP="00007801">
      <w:pPr>
        <w:spacing w:after="240" w:line="240" w:lineRule="auto"/>
        <w:rPr>
          <w:rFonts w:ascii="Times New Roman" w:hAnsi="Times New Roman" w:cs="Times New Roman"/>
          <w:sz w:val="28"/>
          <w:szCs w:val="28"/>
        </w:rPr>
      </w:pPr>
      <w:r w:rsidRPr="00007801">
        <w:rPr>
          <w:rFonts w:ascii="Times New Roman" w:hAnsi="Times New Roman" w:cs="Times New Roman"/>
          <w:sz w:val="28"/>
          <w:szCs w:val="28"/>
        </w:rPr>
        <w:t>Рис. 6. Значение концентрации общего железа в исследуемых пробах</w:t>
      </w:r>
    </w:p>
    <w:p w:rsidR="00440889" w:rsidRPr="00007801" w:rsidRDefault="00633279" w:rsidP="000078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7801">
        <w:rPr>
          <w:rFonts w:ascii="Times New Roman" w:hAnsi="Times New Roman" w:cs="Times New Roman"/>
          <w:sz w:val="28"/>
          <w:szCs w:val="28"/>
        </w:rPr>
        <w:t>Неоднозначные результаты получены при измерении суммы металлов в исследуемых пробах</w:t>
      </w:r>
      <w:r w:rsidR="00F05166" w:rsidRPr="00007801">
        <w:rPr>
          <w:rFonts w:ascii="Times New Roman" w:hAnsi="Times New Roman" w:cs="Times New Roman"/>
          <w:sz w:val="28"/>
          <w:szCs w:val="28"/>
        </w:rPr>
        <w:t xml:space="preserve">, содержащие данные </w:t>
      </w:r>
      <w:r w:rsidR="00BC40BC" w:rsidRPr="00007801">
        <w:rPr>
          <w:rFonts w:ascii="Times New Roman" w:hAnsi="Times New Roman" w:cs="Times New Roman"/>
          <w:sz w:val="28"/>
          <w:szCs w:val="28"/>
        </w:rPr>
        <w:t>об</w:t>
      </w:r>
      <w:r w:rsidR="00F05166" w:rsidRPr="00007801">
        <w:rPr>
          <w:rFonts w:ascii="Times New Roman" w:hAnsi="Times New Roman" w:cs="Times New Roman"/>
          <w:sz w:val="28"/>
          <w:szCs w:val="28"/>
        </w:rPr>
        <w:t xml:space="preserve"> их загрязнении тяжелыми металлами</w:t>
      </w:r>
      <w:r w:rsidRPr="00007801">
        <w:rPr>
          <w:rFonts w:ascii="Times New Roman" w:hAnsi="Times New Roman" w:cs="Times New Roman"/>
          <w:sz w:val="28"/>
          <w:szCs w:val="28"/>
        </w:rPr>
        <w:t xml:space="preserve"> (рис.7).</w:t>
      </w:r>
      <w:r w:rsidR="00BC40BC" w:rsidRPr="00007801">
        <w:rPr>
          <w:rFonts w:ascii="Times New Roman" w:hAnsi="Times New Roman" w:cs="Times New Roman"/>
          <w:sz w:val="28"/>
          <w:szCs w:val="28"/>
        </w:rPr>
        <w:t xml:space="preserve"> </w:t>
      </w:r>
      <w:r w:rsidR="00E57D1C" w:rsidRPr="00007801">
        <w:rPr>
          <w:rFonts w:ascii="Times New Roman" w:hAnsi="Times New Roman" w:cs="Times New Roman"/>
          <w:sz w:val="28"/>
          <w:szCs w:val="28"/>
        </w:rPr>
        <w:t>Я рассчитывал получить определенную закономерность, когда концентрация</w:t>
      </w:r>
      <w:r w:rsidR="00210C76" w:rsidRPr="00007801">
        <w:rPr>
          <w:rFonts w:ascii="Times New Roman" w:hAnsi="Times New Roman" w:cs="Times New Roman"/>
          <w:sz w:val="28"/>
          <w:szCs w:val="28"/>
        </w:rPr>
        <w:t xml:space="preserve"> суммы</w:t>
      </w:r>
      <w:r w:rsidR="00E57D1C" w:rsidRPr="00007801">
        <w:rPr>
          <w:rFonts w:ascii="Times New Roman" w:hAnsi="Times New Roman" w:cs="Times New Roman"/>
          <w:sz w:val="28"/>
          <w:szCs w:val="28"/>
        </w:rPr>
        <w:t xml:space="preserve"> металлов должна была возрастать по мере увеличения интенсивности </w:t>
      </w:r>
      <w:r w:rsidR="00210C76" w:rsidRPr="00007801">
        <w:rPr>
          <w:rFonts w:ascii="Times New Roman" w:hAnsi="Times New Roman" w:cs="Times New Roman"/>
          <w:sz w:val="28"/>
          <w:szCs w:val="28"/>
        </w:rPr>
        <w:t>движения,</w:t>
      </w:r>
      <w:r w:rsidR="00E57D1C" w:rsidRPr="00007801">
        <w:rPr>
          <w:rFonts w:ascii="Times New Roman" w:hAnsi="Times New Roman" w:cs="Times New Roman"/>
          <w:sz w:val="28"/>
          <w:szCs w:val="28"/>
        </w:rPr>
        <w:t xml:space="preserve"> т.е</w:t>
      </w:r>
      <w:r w:rsidR="00210C76" w:rsidRPr="00007801">
        <w:rPr>
          <w:rFonts w:ascii="Times New Roman" w:hAnsi="Times New Roman" w:cs="Times New Roman"/>
          <w:sz w:val="28"/>
          <w:szCs w:val="28"/>
        </w:rPr>
        <w:t>.</w:t>
      </w:r>
      <w:r w:rsidR="00E57D1C" w:rsidRPr="00007801">
        <w:rPr>
          <w:rFonts w:ascii="Times New Roman" w:hAnsi="Times New Roman" w:cs="Times New Roman"/>
          <w:sz w:val="28"/>
          <w:szCs w:val="28"/>
        </w:rPr>
        <w:t xml:space="preserve"> н</w:t>
      </w:r>
      <w:r w:rsidR="00210C76" w:rsidRPr="00007801">
        <w:rPr>
          <w:rFonts w:ascii="Times New Roman" w:hAnsi="Times New Roman" w:cs="Times New Roman"/>
          <w:sz w:val="28"/>
          <w:szCs w:val="28"/>
        </w:rPr>
        <w:t>а главной дороге и автостоянке, и уменьшаться по мере удаления от районов с более высоким уровнем движения</w:t>
      </w:r>
      <w:r w:rsidR="006C3094" w:rsidRPr="00007801">
        <w:rPr>
          <w:rFonts w:ascii="Times New Roman" w:hAnsi="Times New Roman" w:cs="Times New Roman"/>
          <w:sz w:val="28"/>
          <w:szCs w:val="28"/>
        </w:rPr>
        <w:t xml:space="preserve"> (прил.1)</w:t>
      </w:r>
      <w:r w:rsidR="00210C76" w:rsidRPr="00007801">
        <w:rPr>
          <w:rFonts w:ascii="Times New Roman" w:hAnsi="Times New Roman" w:cs="Times New Roman"/>
          <w:sz w:val="28"/>
          <w:szCs w:val="28"/>
        </w:rPr>
        <w:t xml:space="preserve">. Однако проведенный анализ показал наибольшую концентрацию суммы металлов в пробах, отобранных на второстепенной дороге: в каждой из 3-х проб концентрация суммы металлов составила 0,0006 ммоль/л. </w:t>
      </w:r>
    </w:p>
    <w:p w:rsidR="009F73A2" w:rsidRPr="00007801" w:rsidRDefault="00440889" w:rsidP="000078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7801">
        <w:rPr>
          <w:rFonts w:ascii="Times New Roman" w:hAnsi="Times New Roman" w:cs="Times New Roman"/>
          <w:sz w:val="28"/>
          <w:szCs w:val="28"/>
        </w:rPr>
        <w:t>По всей видимости, получить четкую и ясную картину загрязнения воздуха в черте дорог весьма затруднительно из-за значительного числа источников выброса, включающих также печные трубы домов и котельных,  на этих участках села и сложных закономерностей распространения загрязняющих веществ в условиях дорожного движения.</w:t>
      </w:r>
    </w:p>
    <w:p w:rsidR="009F73A2" w:rsidRPr="00007801" w:rsidRDefault="009F73A2" w:rsidP="0000780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37259" w:rsidRPr="00007801" w:rsidRDefault="00137259" w:rsidP="0000780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07801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3138338"/>
            <wp:effectExtent l="0" t="0" r="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9F73A2" w:rsidRPr="00007801" w:rsidRDefault="009F73A2" w:rsidP="00007801">
      <w:pPr>
        <w:spacing w:after="240" w:line="240" w:lineRule="auto"/>
        <w:rPr>
          <w:rFonts w:ascii="Times New Roman" w:hAnsi="Times New Roman" w:cs="Times New Roman"/>
          <w:sz w:val="28"/>
          <w:szCs w:val="28"/>
        </w:rPr>
      </w:pPr>
      <w:r w:rsidRPr="00007801">
        <w:rPr>
          <w:rFonts w:ascii="Times New Roman" w:hAnsi="Times New Roman" w:cs="Times New Roman"/>
          <w:sz w:val="28"/>
          <w:szCs w:val="28"/>
        </w:rPr>
        <w:t xml:space="preserve">Рис. 7. Значение концентрации </w:t>
      </w:r>
      <w:r w:rsidR="00633279" w:rsidRPr="00007801">
        <w:rPr>
          <w:rFonts w:ascii="Times New Roman" w:hAnsi="Times New Roman" w:cs="Times New Roman"/>
          <w:sz w:val="28"/>
          <w:szCs w:val="28"/>
        </w:rPr>
        <w:t>суммы металлов</w:t>
      </w:r>
      <w:r w:rsidRPr="00007801">
        <w:rPr>
          <w:rFonts w:ascii="Times New Roman" w:hAnsi="Times New Roman" w:cs="Times New Roman"/>
          <w:sz w:val="28"/>
          <w:szCs w:val="28"/>
        </w:rPr>
        <w:t xml:space="preserve"> в исследуемых пробах</w:t>
      </w:r>
    </w:p>
    <w:p w:rsidR="009F73A2" w:rsidRPr="00007801" w:rsidRDefault="009F73A2" w:rsidP="0000780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14F20" w:rsidRPr="00007801" w:rsidRDefault="00914F20" w:rsidP="0000780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7801">
        <w:rPr>
          <w:rFonts w:ascii="Times New Roman" w:hAnsi="Times New Roman" w:cs="Times New Roman"/>
          <w:sz w:val="28"/>
          <w:szCs w:val="28"/>
        </w:rPr>
        <w:br w:type="page"/>
      </w:r>
    </w:p>
    <w:p w:rsidR="00914F20" w:rsidRPr="00007801" w:rsidRDefault="00AB1B46" w:rsidP="00007801">
      <w:pPr>
        <w:pStyle w:val="1"/>
        <w:spacing w:line="240" w:lineRule="auto"/>
        <w:jc w:val="center"/>
        <w:rPr>
          <w:rFonts w:ascii="Times New Roman" w:hAnsi="Times New Roman" w:cs="Times New Roman"/>
          <w:b w:val="0"/>
          <w:color w:val="auto"/>
        </w:rPr>
      </w:pPr>
      <w:bookmarkStart w:id="5" w:name="_Toc92898475"/>
      <w:r w:rsidRPr="00007801">
        <w:rPr>
          <w:rFonts w:ascii="Times New Roman" w:hAnsi="Times New Roman" w:cs="Times New Roman"/>
          <w:b w:val="0"/>
          <w:color w:val="auto"/>
        </w:rPr>
        <w:lastRenderedPageBreak/>
        <w:t>ЗАКЛЮЧЕНИЕ</w:t>
      </w:r>
      <w:bookmarkEnd w:id="5"/>
    </w:p>
    <w:p w:rsidR="001B344A" w:rsidRPr="00007801" w:rsidRDefault="001B344A" w:rsidP="0000780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F7DA6" w:rsidRPr="00007801" w:rsidRDefault="00E71027" w:rsidP="000078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7801">
        <w:rPr>
          <w:rFonts w:ascii="Times New Roman" w:hAnsi="Times New Roman" w:cs="Times New Roman"/>
          <w:sz w:val="28"/>
          <w:szCs w:val="28"/>
        </w:rPr>
        <w:t>Изучив источники информации по теме исследования, я сделал вывод, что снег, представляет собой универсальный и информативный индикатор за</w:t>
      </w:r>
      <w:r w:rsidR="003F7DA6" w:rsidRPr="00007801">
        <w:rPr>
          <w:rFonts w:ascii="Times New Roman" w:hAnsi="Times New Roman" w:cs="Times New Roman"/>
          <w:sz w:val="28"/>
          <w:szCs w:val="28"/>
        </w:rPr>
        <w:t>грязнения атмосферного воздуха (</w:t>
      </w:r>
      <w:r w:rsidRPr="00007801">
        <w:rPr>
          <w:rFonts w:ascii="Times New Roman" w:hAnsi="Times New Roman" w:cs="Times New Roman"/>
          <w:sz w:val="28"/>
          <w:szCs w:val="28"/>
        </w:rPr>
        <w:t xml:space="preserve">а </w:t>
      </w:r>
      <w:r w:rsidR="003F7DA6" w:rsidRPr="00007801">
        <w:rPr>
          <w:rFonts w:ascii="Times New Roman" w:hAnsi="Times New Roman" w:cs="Times New Roman"/>
          <w:sz w:val="28"/>
          <w:szCs w:val="28"/>
        </w:rPr>
        <w:t>впоследствии природных вод и почвы)</w:t>
      </w:r>
      <w:r w:rsidR="00DC1939" w:rsidRPr="00007801">
        <w:rPr>
          <w:rFonts w:ascii="Times New Roman" w:hAnsi="Times New Roman" w:cs="Times New Roman"/>
          <w:sz w:val="28"/>
          <w:szCs w:val="28"/>
        </w:rPr>
        <w:t>.</w:t>
      </w:r>
      <w:r w:rsidR="003F7DA6" w:rsidRPr="00007801">
        <w:rPr>
          <w:rFonts w:ascii="Times New Roman" w:hAnsi="Times New Roman" w:cs="Times New Roman"/>
          <w:sz w:val="28"/>
          <w:szCs w:val="28"/>
        </w:rPr>
        <w:t xml:space="preserve"> </w:t>
      </w:r>
      <w:r w:rsidR="00DC1939" w:rsidRPr="00007801">
        <w:rPr>
          <w:rFonts w:ascii="Times New Roman" w:hAnsi="Times New Roman" w:cs="Times New Roman"/>
          <w:sz w:val="28"/>
          <w:szCs w:val="28"/>
        </w:rPr>
        <w:t>Поллютанты в атмосфере</w:t>
      </w:r>
      <w:r w:rsidRPr="00007801">
        <w:rPr>
          <w:rFonts w:ascii="Times New Roman" w:hAnsi="Times New Roman" w:cs="Times New Roman"/>
          <w:sz w:val="28"/>
          <w:szCs w:val="28"/>
        </w:rPr>
        <w:t xml:space="preserve">, </w:t>
      </w:r>
      <w:r w:rsidR="00DC1939" w:rsidRPr="00007801">
        <w:rPr>
          <w:rFonts w:ascii="Times New Roman" w:hAnsi="Times New Roman" w:cs="Times New Roman"/>
          <w:sz w:val="28"/>
          <w:szCs w:val="28"/>
        </w:rPr>
        <w:t xml:space="preserve">включающие </w:t>
      </w:r>
      <w:r w:rsidRPr="00007801">
        <w:rPr>
          <w:rFonts w:ascii="Times New Roman" w:hAnsi="Times New Roman" w:cs="Times New Roman"/>
          <w:sz w:val="28"/>
          <w:szCs w:val="28"/>
        </w:rPr>
        <w:t xml:space="preserve">в </w:t>
      </w:r>
      <w:r w:rsidR="00DC1939" w:rsidRPr="00007801">
        <w:rPr>
          <w:rFonts w:ascii="Times New Roman" w:hAnsi="Times New Roman" w:cs="Times New Roman"/>
          <w:sz w:val="28"/>
          <w:szCs w:val="28"/>
        </w:rPr>
        <w:t>себя и</w:t>
      </w:r>
      <w:r w:rsidRPr="00007801">
        <w:rPr>
          <w:rFonts w:ascii="Times New Roman" w:hAnsi="Times New Roman" w:cs="Times New Roman"/>
          <w:sz w:val="28"/>
          <w:szCs w:val="28"/>
        </w:rPr>
        <w:t xml:space="preserve"> автотранспортные выбросы, крайне негативно </w:t>
      </w:r>
      <w:r w:rsidR="00DC1939" w:rsidRPr="00007801">
        <w:rPr>
          <w:rFonts w:ascii="Times New Roman" w:hAnsi="Times New Roman" w:cs="Times New Roman"/>
          <w:sz w:val="28"/>
          <w:szCs w:val="28"/>
        </w:rPr>
        <w:t>сказываю</w:t>
      </w:r>
      <w:r w:rsidRPr="00007801">
        <w:rPr>
          <w:rFonts w:ascii="Times New Roman" w:hAnsi="Times New Roman" w:cs="Times New Roman"/>
          <w:sz w:val="28"/>
          <w:szCs w:val="28"/>
        </w:rPr>
        <w:t>тся на здоровье человека, состоянии</w:t>
      </w:r>
      <w:r w:rsidR="003F7DA6" w:rsidRPr="00007801">
        <w:rPr>
          <w:rFonts w:ascii="Times New Roman" w:hAnsi="Times New Roman" w:cs="Times New Roman"/>
          <w:sz w:val="28"/>
          <w:szCs w:val="28"/>
        </w:rPr>
        <w:t xml:space="preserve"> зеленых насаждений,</w:t>
      </w:r>
      <w:r w:rsidRPr="00007801">
        <w:rPr>
          <w:rFonts w:ascii="Times New Roman" w:hAnsi="Times New Roman" w:cs="Times New Roman"/>
          <w:sz w:val="28"/>
          <w:szCs w:val="28"/>
        </w:rPr>
        <w:t xml:space="preserve"> </w:t>
      </w:r>
      <w:r w:rsidR="003F7DA6" w:rsidRPr="00007801">
        <w:rPr>
          <w:rFonts w:ascii="Times New Roman" w:hAnsi="Times New Roman" w:cs="Times New Roman"/>
          <w:sz w:val="28"/>
          <w:szCs w:val="28"/>
        </w:rPr>
        <w:t xml:space="preserve">хозяйственных построек и т.п. </w:t>
      </w:r>
    </w:p>
    <w:p w:rsidR="00662F2B" w:rsidRPr="00007801" w:rsidRDefault="003F7DA6" w:rsidP="000078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7801">
        <w:rPr>
          <w:rFonts w:ascii="Times New Roman" w:hAnsi="Times New Roman" w:cs="Times New Roman"/>
          <w:sz w:val="28"/>
          <w:szCs w:val="28"/>
        </w:rPr>
        <w:t xml:space="preserve">Отобрав десять </w:t>
      </w:r>
      <w:r w:rsidR="00662F2B" w:rsidRPr="00007801">
        <w:rPr>
          <w:rFonts w:ascii="Times New Roman" w:hAnsi="Times New Roman" w:cs="Times New Roman"/>
          <w:sz w:val="28"/>
          <w:szCs w:val="28"/>
        </w:rPr>
        <w:t>проб</w:t>
      </w:r>
      <w:r w:rsidRPr="00007801">
        <w:rPr>
          <w:rFonts w:ascii="Times New Roman" w:hAnsi="Times New Roman" w:cs="Times New Roman"/>
          <w:sz w:val="28"/>
          <w:szCs w:val="28"/>
        </w:rPr>
        <w:t>, следуя определенным принципам и методике, я провел два параллельных определения по каждой пробе</w:t>
      </w:r>
      <w:r w:rsidR="00662F2B" w:rsidRPr="00007801">
        <w:rPr>
          <w:rFonts w:ascii="Times New Roman" w:hAnsi="Times New Roman" w:cs="Times New Roman"/>
          <w:sz w:val="28"/>
          <w:szCs w:val="28"/>
        </w:rPr>
        <w:t xml:space="preserve"> во избежание ошибок и больших погрешностей, и получил </w:t>
      </w:r>
      <w:r w:rsidRPr="00007801">
        <w:rPr>
          <w:rFonts w:ascii="Times New Roman" w:hAnsi="Times New Roman" w:cs="Times New Roman"/>
          <w:sz w:val="28"/>
          <w:szCs w:val="28"/>
        </w:rPr>
        <w:t xml:space="preserve"> </w:t>
      </w:r>
      <w:r w:rsidR="00662F2B" w:rsidRPr="00007801">
        <w:rPr>
          <w:rFonts w:ascii="Times New Roman" w:hAnsi="Times New Roman" w:cs="Times New Roman"/>
          <w:sz w:val="28"/>
          <w:szCs w:val="28"/>
        </w:rPr>
        <w:t>данные</w:t>
      </w:r>
      <w:r w:rsidRPr="00007801">
        <w:rPr>
          <w:rFonts w:ascii="Times New Roman" w:hAnsi="Times New Roman" w:cs="Times New Roman"/>
          <w:sz w:val="28"/>
          <w:szCs w:val="28"/>
        </w:rPr>
        <w:t xml:space="preserve"> </w:t>
      </w:r>
      <w:r w:rsidRPr="00007801">
        <w:rPr>
          <w:rFonts w:ascii="Times New Roman" w:hAnsi="Times New Roman" w:cs="Times New Roman"/>
          <w:sz w:val="28"/>
          <w:szCs w:val="28"/>
          <w:lang w:val="en-US"/>
        </w:rPr>
        <w:t>pH</w:t>
      </w:r>
      <w:r w:rsidRPr="00007801">
        <w:rPr>
          <w:rFonts w:ascii="Times New Roman" w:hAnsi="Times New Roman" w:cs="Times New Roman"/>
          <w:sz w:val="28"/>
          <w:szCs w:val="28"/>
        </w:rPr>
        <w:t xml:space="preserve">, </w:t>
      </w:r>
      <w:r w:rsidR="00662F2B" w:rsidRPr="00007801">
        <w:rPr>
          <w:rFonts w:ascii="Times New Roman" w:hAnsi="Times New Roman" w:cs="Times New Roman"/>
          <w:sz w:val="28"/>
          <w:szCs w:val="28"/>
        </w:rPr>
        <w:t xml:space="preserve">электропроводности (с последующим переводом в солесодержание), </w:t>
      </w:r>
      <w:r w:rsidRPr="00007801">
        <w:rPr>
          <w:rFonts w:ascii="Times New Roman" w:hAnsi="Times New Roman" w:cs="Times New Roman"/>
          <w:sz w:val="28"/>
          <w:szCs w:val="28"/>
        </w:rPr>
        <w:t>концентрации общего железа и суммы металлов.</w:t>
      </w:r>
    </w:p>
    <w:p w:rsidR="00662F2B" w:rsidRPr="00007801" w:rsidRDefault="00662F2B" w:rsidP="000078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7801">
        <w:rPr>
          <w:rFonts w:ascii="Times New Roman" w:hAnsi="Times New Roman" w:cs="Times New Roman"/>
          <w:sz w:val="28"/>
          <w:szCs w:val="28"/>
        </w:rPr>
        <w:t>Проанализировав полученные результаты, я пришел к заключению, что выявленный уровень загрязняющих веществ не превышает ПДК в воде согласно СанПиН 2.1.4.1074-01</w:t>
      </w:r>
      <w:r w:rsidR="00CE2FD2" w:rsidRPr="00007801">
        <w:rPr>
          <w:rFonts w:ascii="Times New Roman" w:hAnsi="Times New Roman" w:cs="Times New Roman"/>
          <w:sz w:val="28"/>
          <w:szCs w:val="28"/>
        </w:rPr>
        <w:t xml:space="preserve"> [5]. Также была выявлена прямая зависимость уровня загрязнения снежного покрова от интенсивности движения, а проблема более высокой концентрации суммы металлов на второстепенной дороге требует своего дальнейшего изучения.</w:t>
      </w:r>
    </w:p>
    <w:p w:rsidR="00CE2FD2" w:rsidRPr="00007801" w:rsidRDefault="00CE2FD2" w:rsidP="000078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7801">
        <w:rPr>
          <w:rFonts w:ascii="Times New Roman" w:hAnsi="Times New Roman" w:cs="Times New Roman"/>
          <w:sz w:val="28"/>
          <w:szCs w:val="28"/>
        </w:rPr>
        <w:t xml:space="preserve">Дальнейшей перспективой моего исследования также видится исследование проб снега, отобранных в тех же точках, на содержание хлоридов, сульфатов и </w:t>
      </w:r>
      <w:r w:rsidR="00A84B8C" w:rsidRPr="00007801">
        <w:rPr>
          <w:rFonts w:ascii="Times New Roman" w:hAnsi="Times New Roman" w:cs="Times New Roman"/>
          <w:sz w:val="28"/>
          <w:szCs w:val="28"/>
        </w:rPr>
        <w:t xml:space="preserve">массу взвешенных частиц (путем высушивания фильтра с осадком и его последующим взвешиванием). </w:t>
      </w:r>
    </w:p>
    <w:p w:rsidR="00A84B8C" w:rsidRPr="00007801" w:rsidRDefault="00A84B8C" w:rsidP="000078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7801">
        <w:rPr>
          <w:rFonts w:ascii="Times New Roman" w:hAnsi="Times New Roman" w:cs="Times New Roman"/>
          <w:sz w:val="28"/>
          <w:szCs w:val="28"/>
        </w:rPr>
        <w:t xml:space="preserve">Я считаю, что теперь данные, полученные в ходе исследования, мне необходимо донести до </w:t>
      </w:r>
      <w:r w:rsidR="00DC1939" w:rsidRPr="00007801">
        <w:rPr>
          <w:rFonts w:ascii="Times New Roman" w:hAnsi="Times New Roman" w:cs="Times New Roman"/>
          <w:sz w:val="28"/>
          <w:szCs w:val="28"/>
        </w:rPr>
        <w:t>местных жителей</w:t>
      </w:r>
      <w:r w:rsidRPr="00007801">
        <w:rPr>
          <w:rFonts w:ascii="Times New Roman" w:hAnsi="Times New Roman" w:cs="Times New Roman"/>
          <w:sz w:val="28"/>
          <w:szCs w:val="28"/>
        </w:rPr>
        <w:t xml:space="preserve"> через выступления на уроках биологии и химии в старших классах, через публикацию в газете и на местных сайтах органов власти.</w:t>
      </w:r>
    </w:p>
    <w:p w:rsidR="00662F2B" w:rsidRPr="00007801" w:rsidRDefault="00AB1B46" w:rsidP="00007801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07801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AB1B46" w:rsidRPr="00007801" w:rsidRDefault="00AB1B46" w:rsidP="00007801">
      <w:pPr>
        <w:pStyle w:val="1"/>
        <w:spacing w:line="240" w:lineRule="auto"/>
        <w:jc w:val="center"/>
        <w:rPr>
          <w:rFonts w:ascii="Times New Roman" w:hAnsi="Times New Roman" w:cs="Times New Roman"/>
          <w:b w:val="0"/>
          <w:color w:val="auto"/>
        </w:rPr>
      </w:pPr>
      <w:bookmarkStart w:id="6" w:name="_Toc92898476"/>
      <w:r w:rsidRPr="00007801">
        <w:rPr>
          <w:rFonts w:ascii="Times New Roman" w:hAnsi="Times New Roman" w:cs="Times New Roman"/>
          <w:b w:val="0"/>
          <w:color w:val="auto"/>
        </w:rPr>
        <w:lastRenderedPageBreak/>
        <w:t>СПИСОК ИСТОЧНИКОВ ИНФОРМАЦИИ</w:t>
      </w:r>
      <w:bookmarkEnd w:id="6"/>
    </w:p>
    <w:p w:rsidR="001B344A" w:rsidRPr="00007801" w:rsidRDefault="001B344A" w:rsidP="0000780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101AA" w:rsidRPr="00007801" w:rsidRDefault="004101AA" w:rsidP="00007801">
      <w:pPr>
        <w:pStyle w:val="a5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7801">
        <w:rPr>
          <w:rFonts w:ascii="Times New Roman" w:hAnsi="Times New Roman" w:cs="Times New Roman"/>
          <w:sz w:val="28"/>
          <w:szCs w:val="28"/>
        </w:rPr>
        <w:t>Василенко В.Н., Назаров И.М., Фридман Ш.Д. Мониторинг загрязнения снежного покрова. Л., 1985. 181 с.</w:t>
      </w:r>
    </w:p>
    <w:p w:rsidR="006F0F32" w:rsidRPr="00007801" w:rsidRDefault="006F0F32" w:rsidP="00007801">
      <w:pPr>
        <w:pStyle w:val="a5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7801">
        <w:rPr>
          <w:rFonts w:ascii="Times New Roman" w:hAnsi="Times New Roman" w:cs="Times New Roman"/>
          <w:sz w:val="28"/>
          <w:szCs w:val="28"/>
        </w:rPr>
        <w:t>ГОСТ 18293-72. ВОДА ПИТЬЕВАЯ. Методы определения свинца, цинка, серебра.URL: https://docs.cntd.ru/document/1200012579 (дата обращения: 09.01.2022).</w:t>
      </w:r>
    </w:p>
    <w:p w:rsidR="006F0F32" w:rsidRPr="00007801" w:rsidRDefault="006F0F32" w:rsidP="00007801">
      <w:pPr>
        <w:pStyle w:val="a5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07801">
        <w:rPr>
          <w:rFonts w:ascii="Times New Roman" w:hAnsi="Times New Roman" w:cs="Times New Roman"/>
          <w:sz w:val="28"/>
          <w:szCs w:val="28"/>
        </w:rPr>
        <w:t>Муравьёв А.Г. Руководство по определению показателей качества воды полевыми методами. 3-е изд., доп. и перераб. – СПб.: «Крисмас+», 2012. – 220 с.</w:t>
      </w:r>
    </w:p>
    <w:p w:rsidR="006F0F32" w:rsidRPr="00007801" w:rsidRDefault="006F0F32" w:rsidP="00007801">
      <w:pPr>
        <w:pStyle w:val="a5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7801">
        <w:rPr>
          <w:rFonts w:ascii="Times New Roman" w:hAnsi="Times New Roman" w:cs="Times New Roman"/>
          <w:sz w:val="28"/>
          <w:szCs w:val="28"/>
        </w:rPr>
        <w:t>Руководство по анализу воды. Питьевая и природная вода, почвенные вытяжки/А.Г. Муравьев, В.В. Данилова, Н.А. Осадчая [и др.]/под ред. к.х.н. А.Г. Муравьева – СПб.: «Крисмас+», 2012. – 264 с.</w:t>
      </w:r>
    </w:p>
    <w:p w:rsidR="00662F2B" w:rsidRPr="00007801" w:rsidRDefault="00662F2B" w:rsidP="00007801">
      <w:pPr>
        <w:pStyle w:val="a5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7801">
        <w:rPr>
          <w:rFonts w:ascii="Times New Roman" w:hAnsi="Times New Roman" w:cs="Times New Roman"/>
          <w:sz w:val="28"/>
          <w:szCs w:val="28"/>
        </w:rPr>
        <w:t>СанПиН 2.1.4.1074-01. Питьевая вода. Гигиенические требования к качеству воды централизованных систем питьевого водоснабжения. Контроль качества: утв. Постановлением Главного государственного санитарного врача РФ от 7 апреля 2009 г. № 20. URL: http://files.stroyinf.ru/Data1/9/9742/ (дата обращения: 10.01.2022).</w:t>
      </w:r>
    </w:p>
    <w:p w:rsidR="004101AA" w:rsidRPr="00007801" w:rsidRDefault="004101AA" w:rsidP="00007801">
      <w:pPr>
        <w:pStyle w:val="a5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7801">
        <w:rPr>
          <w:rFonts w:ascii="Times New Roman" w:hAnsi="Times New Roman" w:cs="Times New Roman"/>
          <w:sz w:val="28"/>
          <w:szCs w:val="28"/>
        </w:rPr>
        <w:t>Титова В.И., Дабахов М.В., Дабахова Е.В. Экотоксикология тяжелых металлов. Н. Новгород, 2001. 135 с.</w:t>
      </w:r>
    </w:p>
    <w:p w:rsidR="006F0F32" w:rsidRPr="00007801" w:rsidRDefault="006F0F32" w:rsidP="00007801">
      <w:pPr>
        <w:pStyle w:val="a5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7801">
        <w:rPr>
          <w:rFonts w:ascii="Times New Roman" w:hAnsi="Times New Roman" w:cs="Times New Roman"/>
          <w:sz w:val="28"/>
          <w:szCs w:val="28"/>
        </w:rPr>
        <w:t>Чагина Н.Б., Айвазова Е.А., Колосова С.П. Влияние автотранспорта на санитарно-гигиенические характеристики снеговых выпадений г. Архангельска // Успехи совр. естествознания. 2012. № 10. С. 109–110.</w:t>
      </w:r>
    </w:p>
    <w:p w:rsidR="006F0F32" w:rsidRPr="00007801" w:rsidRDefault="006F0F32" w:rsidP="00007801">
      <w:pPr>
        <w:pStyle w:val="a5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7801">
        <w:rPr>
          <w:rFonts w:ascii="Times New Roman" w:hAnsi="Times New Roman" w:cs="Times New Roman"/>
          <w:sz w:val="28"/>
          <w:szCs w:val="28"/>
        </w:rPr>
        <w:t>Чагина Н.Б., Иванченко Н.Л. Тяжелые металлы в снеговых выпадениях Архангельской области// Успехи совр. естествознания. 2012. № 10. С. 105–106.</w:t>
      </w:r>
    </w:p>
    <w:p w:rsidR="001B344A" w:rsidRPr="00007801" w:rsidRDefault="006F0F32" w:rsidP="00007801">
      <w:pPr>
        <w:pStyle w:val="a5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7801">
        <w:rPr>
          <w:rFonts w:ascii="Times New Roman" w:hAnsi="Times New Roman" w:cs="Times New Roman"/>
          <w:sz w:val="28"/>
          <w:szCs w:val="28"/>
        </w:rPr>
        <w:t>Чагина Н.Б., Айвазова Е.А. и др. Анализ снежного покрова придорожных территорий г. Архангельска //</w:t>
      </w:r>
      <w:r w:rsidRPr="00007801">
        <w:rPr>
          <w:rFonts w:ascii="Times New Roman" w:hAnsi="Times New Roman" w:cs="Times New Roman"/>
          <w:sz w:val="28"/>
          <w:szCs w:val="28"/>
          <w:lang w:val="en-US"/>
        </w:rPr>
        <w:t>ArcticEnvironmentalResearch</w:t>
      </w:r>
      <w:r w:rsidRPr="00007801">
        <w:rPr>
          <w:rFonts w:ascii="Times New Roman" w:hAnsi="Times New Roman" w:cs="Times New Roman"/>
          <w:sz w:val="28"/>
          <w:szCs w:val="28"/>
        </w:rPr>
        <w:t>. 2015. № 2. С. 129–141.</w:t>
      </w:r>
      <w:r w:rsidR="001B344A" w:rsidRPr="00007801">
        <w:rPr>
          <w:rFonts w:ascii="Times New Roman" w:hAnsi="Times New Roman" w:cs="Times New Roman"/>
          <w:sz w:val="28"/>
          <w:szCs w:val="28"/>
        </w:rPr>
        <w:br w:type="page"/>
      </w:r>
    </w:p>
    <w:p w:rsidR="00210C76" w:rsidRPr="00007801" w:rsidRDefault="00210C76" w:rsidP="00007801">
      <w:pPr>
        <w:pStyle w:val="1"/>
        <w:spacing w:line="240" w:lineRule="auto"/>
        <w:jc w:val="right"/>
        <w:rPr>
          <w:rFonts w:ascii="Times New Roman" w:hAnsi="Times New Roman" w:cs="Times New Roman"/>
          <w:b w:val="0"/>
          <w:color w:val="auto"/>
        </w:rPr>
      </w:pPr>
      <w:bookmarkStart w:id="7" w:name="_Toc92898477"/>
      <w:r w:rsidRPr="00007801">
        <w:rPr>
          <w:rFonts w:ascii="Times New Roman" w:hAnsi="Times New Roman" w:cs="Times New Roman"/>
          <w:b w:val="0"/>
          <w:color w:val="auto"/>
        </w:rPr>
        <w:lastRenderedPageBreak/>
        <w:t>ПРИЛОЖЕНИЕ 1</w:t>
      </w:r>
      <w:bookmarkEnd w:id="7"/>
    </w:p>
    <w:p w:rsidR="006F0F32" w:rsidRPr="00007801" w:rsidRDefault="00210C76" w:rsidP="00007801">
      <w:pPr>
        <w:pStyle w:val="1"/>
        <w:spacing w:line="240" w:lineRule="auto"/>
        <w:jc w:val="center"/>
        <w:rPr>
          <w:rFonts w:ascii="Times New Roman" w:hAnsi="Times New Roman" w:cs="Times New Roman"/>
          <w:color w:val="auto"/>
        </w:rPr>
      </w:pPr>
      <w:bookmarkStart w:id="8" w:name="_Toc92898478"/>
      <w:r w:rsidRPr="00007801">
        <w:rPr>
          <w:rFonts w:ascii="Times New Roman" w:hAnsi="Times New Roman" w:cs="Times New Roman"/>
          <w:color w:val="auto"/>
        </w:rPr>
        <w:t>Фото образцов проб после проведения анализа по измерению концентрации суммы металлов</w:t>
      </w:r>
      <w:bookmarkEnd w:id="8"/>
    </w:p>
    <w:p w:rsidR="00210C76" w:rsidRPr="00007801" w:rsidRDefault="00210C76" w:rsidP="0000780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0780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865495" cy="2419517"/>
            <wp:effectExtent l="19050" t="0" r="1905" b="0"/>
            <wp:docPr id="8" name="Picture 8302770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7778" b="27222"/>
                    <a:stretch>
                      <a:fillRect/>
                    </a:stretch>
                  </pic:blipFill>
                  <pic:spPr>
                    <a:xfrm>
                      <a:off x="0" y="0"/>
                      <a:ext cx="5865495" cy="2419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344A" w:rsidRPr="00007801" w:rsidRDefault="001B344A" w:rsidP="0000780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07801">
        <w:rPr>
          <w:rFonts w:ascii="Times New Roman" w:hAnsi="Times New Roman" w:cs="Times New Roman"/>
          <w:sz w:val="28"/>
          <w:szCs w:val="28"/>
        </w:rPr>
        <w:br w:type="page"/>
      </w:r>
    </w:p>
    <w:p w:rsidR="00336053" w:rsidRPr="00007801" w:rsidRDefault="00336053" w:rsidP="00007801">
      <w:pPr>
        <w:pStyle w:val="1"/>
        <w:spacing w:line="240" w:lineRule="auto"/>
        <w:jc w:val="right"/>
        <w:rPr>
          <w:rFonts w:ascii="Times New Roman" w:hAnsi="Times New Roman" w:cs="Times New Roman"/>
          <w:b w:val="0"/>
          <w:color w:val="auto"/>
        </w:rPr>
        <w:sectPr w:rsidR="00336053" w:rsidRPr="00007801" w:rsidSect="00804F8A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bookmarkStart w:id="9" w:name="_Toc92898479"/>
    </w:p>
    <w:p w:rsidR="001B344A" w:rsidRPr="00007801" w:rsidRDefault="001B344A" w:rsidP="00007801">
      <w:pPr>
        <w:pStyle w:val="1"/>
        <w:spacing w:line="240" w:lineRule="auto"/>
        <w:jc w:val="right"/>
        <w:rPr>
          <w:rFonts w:ascii="Times New Roman" w:hAnsi="Times New Roman" w:cs="Times New Roman"/>
          <w:b w:val="0"/>
          <w:color w:val="auto"/>
        </w:rPr>
      </w:pPr>
      <w:r w:rsidRPr="00007801">
        <w:rPr>
          <w:rFonts w:ascii="Times New Roman" w:hAnsi="Times New Roman" w:cs="Times New Roman"/>
          <w:b w:val="0"/>
          <w:color w:val="auto"/>
        </w:rPr>
        <w:lastRenderedPageBreak/>
        <w:t>ПРИЛОЖЕНИЕ 2</w:t>
      </w:r>
      <w:bookmarkEnd w:id="9"/>
    </w:p>
    <w:p w:rsidR="001B344A" w:rsidRPr="00007801" w:rsidRDefault="001B344A" w:rsidP="00007801">
      <w:pPr>
        <w:pStyle w:val="1"/>
        <w:spacing w:line="240" w:lineRule="auto"/>
        <w:jc w:val="center"/>
        <w:rPr>
          <w:rFonts w:ascii="Times New Roman" w:hAnsi="Times New Roman" w:cs="Times New Roman"/>
          <w:color w:val="auto"/>
        </w:rPr>
      </w:pPr>
      <w:bookmarkStart w:id="10" w:name="_Toc92898480"/>
      <w:r w:rsidRPr="00007801">
        <w:rPr>
          <w:rFonts w:ascii="Times New Roman" w:hAnsi="Times New Roman" w:cs="Times New Roman"/>
          <w:color w:val="auto"/>
        </w:rPr>
        <w:t>Карта мест обора проб</w:t>
      </w:r>
      <w:bookmarkEnd w:id="10"/>
    </w:p>
    <w:p w:rsidR="0062520A" w:rsidRPr="00007801" w:rsidRDefault="0062520A" w:rsidP="0000780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0780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9186496" cy="4477711"/>
            <wp:effectExtent l="19050" t="0" r="0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14395" t="15714" r="7897" b="169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6654" cy="4487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6053" w:rsidRPr="00007801" w:rsidRDefault="00336053" w:rsidP="0000780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07801">
        <w:rPr>
          <w:rFonts w:ascii="Times New Roman" w:hAnsi="Times New Roman" w:cs="Times New Roman"/>
          <w:sz w:val="28"/>
          <w:szCs w:val="28"/>
        </w:rPr>
        <w:t>Масштаб 1:50000</w:t>
      </w:r>
    </w:p>
    <w:sectPr w:rsidR="00336053" w:rsidRPr="00007801" w:rsidSect="00336053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3053E" w:rsidRDefault="0013053E" w:rsidP="00BC40BC">
      <w:pPr>
        <w:spacing w:after="0" w:line="240" w:lineRule="auto"/>
      </w:pPr>
      <w:r>
        <w:separator/>
      </w:r>
    </w:p>
  </w:endnote>
  <w:endnote w:type="continuationSeparator" w:id="1">
    <w:p w:rsidR="0013053E" w:rsidRDefault="0013053E" w:rsidP="00BC40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3053E" w:rsidRDefault="0013053E" w:rsidP="00BC40BC">
      <w:pPr>
        <w:spacing w:after="0" w:line="240" w:lineRule="auto"/>
      </w:pPr>
      <w:r>
        <w:separator/>
      </w:r>
    </w:p>
  </w:footnote>
  <w:footnote w:type="continuationSeparator" w:id="1">
    <w:p w:rsidR="0013053E" w:rsidRDefault="0013053E" w:rsidP="00BC40BC">
      <w:pPr>
        <w:spacing w:after="0" w:line="240" w:lineRule="auto"/>
      </w:pPr>
      <w:r>
        <w:continuationSeparator/>
      </w:r>
    </w:p>
  </w:footnote>
</w:footnotes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D/dsvNBgsY0Fze" int2:id="CtOmz9hb">
      <int2:state int2:value="Rejected" int2:type="LegacyProofing"/>
    </int2:textHash>
    <int2:bookmark int2:bookmarkName="_Int_gGBe5nDi" int2:invalidationBookmarkName="" int2:hashCode="+ym9aIRruVSWNf" int2:id="I5WRP5tL">
      <int2:state int2:value="Rejected" int2:type="LegacyProofing"/>
    </int2:bookmark>
  </int2:observations>
  <int2:intelligenceSettings/>
  <int2:onDemandWorkflows/>
</int2:intelligence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FE727B"/>
    <w:multiLevelType w:val="hybridMultilevel"/>
    <w:tmpl w:val="57D286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7A004F"/>
    <w:multiLevelType w:val="hybridMultilevel"/>
    <w:tmpl w:val="2AD6D69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3A75490F"/>
    <w:multiLevelType w:val="hybridMultilevel"/>
    <w:tmpl w:val="2FEE4D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0703B1"/>
    <w:multiLevelType w:val="hybridMultilevel"/>
    <w:tmpl w:val="8176FD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F6425E1"/>
    <w:multiLevelType w:val="hybridMultilevel"/>
    <w:tmpl w:val="45288E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B037020"/>
    <w:multiLevelType w:val="hybridMultilevel"/>
    <w:tmpl w:val="AE161A0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2"/>
  </w:num>
  <w:num w:numId="5">
    <w:abstractNumId w:val="1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DF2CF2"/>
    <w:rsid w:val="00007801"/>
    <w:rsid w:val="000C5296"/>
    <w:rsid w:val="001026AB"/>
    <w:rsid w:val="0013053E"/>
    <w:rsid w:val="00137259"/>
    <w:rsid w:val="00177E33"/>
    <w:rsid w:val="001B344A"/>
    <w:rsid w:val="001F46DC"/>
    <w:rsid w:val="00210C76"/>
    <w:rsid w:val="0025390B"/>
    <w:rsid w:val="002A1137"/>
    <w:rsid w:val="002B3349"/>
    <w:rsid w:val="00317DDC"/>
    <w:rsid w:val="00336053"/>
    <w:rsid w:val="00394FB9"/>
    <w:rsid w:val="003F5867"/>
    <w:rsid w:val="003F7DA6"/>
    <w:rsid w:val="004101AA"/>
    <w:rsid w:val="00440889"/>
    <w:rsid w:val="00474412"/>
    <w:rsid w:val="00492BB5"/>
    <w:rsid w:val="004F18F1"/>
    <w:rsid w:val="005B4B50"/>
    <w:rsid w:val="005B7ECE"/>
    <w:rsid w:val="005C16AF"/>
    <w:rsid w:val="005E55AB"/>
    <w:rsid w:val="0061605A"/>
    <w:rsid w:val="0062520A"/>
    <w:rsid w:val="00631B11"/>
    <w:rsid w:val="00633279"/>
    <w:rsid w:val="00662F2B"/>
    <w:rsid w:val="006C3094"/>
    <w:rsid w:val="006F0F32"/>
    <w:rsid w:val="006F67D8"/>
    <w:rsid w:val="00711D80"/>
    <w:rsid w:val="00722462"/>
    <w:rsid w:val="0077350D"/>
    <w:rsid w:val="00801BE2"/>
    <w:rsid w:val="00804F8A"/>
    <w:rsid w:val="008101D5"/>
    <w:rsid w:val="008134BF"/>
    <w:rsid w:val="00826954"/>
    <w:rsid w:val="008735AA"/>
    <w:rsid w:val="00890D8C"/>
    <w:rsid w:val="008A6BDC"/>
    <w:rsid w:val="008B277D"/>
    <w:rsid w:val="008B297E"/>
    <w:rsid w:val="008F4208"/>
    <w:rsid w:val="00914F20"/>
    <w:rsid w:val="009533DA"/>
    <w:rsid w:val="009E3DFC"/>
    <w:rsid w:val="009F73A2"/>
    <w:rsid w:val="00A84B8C"/>
    <w:rsid w:val="00AB1B46"/>
    <w:rsid w:val="00AB4416"/>
    <w:rsid w:val="00AD60B8"/>
    <w:rsid w:val="00B26053"/>
    <w:rsid w:val="00B75A25"/>
    <w:rsid w:val="00B820A2"/>
    <w:rsid w:val="00BB4FDE"/>
    <w:rsid w:val="00BC40BC"/>
    <w:rsid w:val="00BD466D"/>
    <w:rsid w:val="00BF2673"/>
    <w:rsid w:val="00C13746"/>
    <w:rsid w:val="00C96EBD"/>
    <w:rsid w:val="00CE2FD2"/>
    <w:rsid w:val="00D5783A"/>
    <w:rsid w:val="00D76B59"/>
    <w:rsid w:val="00DB1075"/>
    <w:rsid w:val="00DC1939"/>
    <w:rsid w:val="00DF2CF2"/>
    <w:rsid w:val="00E44E6C"/>
    <w:rsid w:val="00E57D1C"/>
    <w:rsid w:val="00E71027"/>
    <w:rsid w:val="00E77A6C"/>
    <w:rsid w:val="00EA122C"/>
    <w:rsid w:val="00EE3C2A"/>
    <w:rsid w:val="00EE6C04"/>
    <w:rsid w:val="00F05166"/>
    <w:rsid w:val="00F43A1E"/>
    <w:rsid w:val="00FD64C5"/>
    <w:rsid w:val="02FD6D5D"/>
    <w:rsid w:val="0F445480"/>
    <w:rsid w:val="4DD244C5"/>
    <w:rsid w:val="7892EDC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4F8A"/>
  </w:style>
  <w:style w:type="paragraph" w:styleId="1">
    <w:name w:val="heading 1"/>
    <w:basedOn w:val="a"/>
    <w:next w:val="a"/>
    <w:link w:val="10"/>
    <w:uiPriority w:val="9"/>
    <w:qFormat/>
    <w:rsid w:val="00A84B8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2C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2CF2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4101AA"/>
    <w:pPr>
      <w:ind w:left="720"/>
      <w:contextualSpacing/>
    </w:pPr>
  </w:style>
  <w:style w:type="paragraph" w:customStyle="1" w:styleId="Default">
    <w:name w:val="Default"/>
    <w:rsid w:val="0047441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6">
    <w:name w:val="header"/>
    <w:basedOn w:val="a"/>
    <w:link w:val="a7"/>
    <w:uiPriority w:val="99"/>
    <w:semiHidden/>
    <w:unhideWhenUsed/>
    <w:rsid w:val="00BC40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BC40BC"/>
  </w:style>
  <w:style w:type="paragraph" w:styleId="a8">
    <w:name w:val="footer"/>
    <w:basedOn w:val="a"/>
    <w:link w:val="a9"/>
    <w:uiPriority w:val="99"/>
    <w:semiHidden/>
    <w:unhideWhenUsed/>
    <w:rsid w:val="00BC40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BC40BC"/>
  </w:style>
  <w:style w:type="character" w:styleId="aa">
    <w:name w:val="Placeholder Text"/>
    <w:basedOn w:val="a0"/>
    <w:uiPriority w:val="99"/>
    <w:semiHidden/>
    <w:rsid w:val="00E57D1C"/>
    <w:rPr>
      <w:color w:val="808080"/>
    </w:rPr>
  </w:style>
  <w:style w:type="character" w:customStyle="1" w:styleId="10">
    <w:name w:val="Заголовок 1 Знак"/>
    <w:basedOn w:val="a0"/>
    <w:link w:val="1"/>
    <w:uiPriority w:val="9"/>
    <w:rsid w:val="00A84B8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b">
    <w:name w:val="TOC Heading"/>
    <w:basedOn w:val="1"/>
    <w:next w:val="a"/>
    <w:uiPriority w:val="39"/>
    <w:unhideWhenUsed/>
    <w:qFormat/>
    <w:rsid w:val="001B344A"/>
    <w:pPr>
      <w:outlineLvl w:val="9"/>
    </w:pPr>
    <w:rPr>
      <w:lang w:eastAsia="en-US"/>
    </w:rPr>
  </w:style>
  <w:style w:type="paragraph" w:styleId="11">
    <w:name w:val="toc 1"/>
    <w:basedOn w:val="a"/>
    <w:next w:val="a"/>
    <w:autoRedefine/>
    <w:uiPriority w:val="39"/>
    <w:unhideWhenUsed/>
    <w:rsid w:val="001B344A"/>
    <w:pPr>
      <w:tabs>
        <w:tab w:val="right" w:leader="dot" w:pos="9345"/>
      </w:tabs>
      <w:spacing w:after="100"/>
    </w:pPr>
    <w:rPr>
      <w:rFonts w:ascii="Times New Roman" w:hAnsi="Times New Roman" w:cs="Times New Roman"/>
      <w:noProof/>
      <w:sz w:val="28"/>
      <w:szCs w:val="28"/>
    </w:rPr>
  </w:style>
  <w:style w:type="character" w:styleId="ac">
    <w:name w:val="Hyperlink"/>
    <w:basedOn w:val="a0"/>
    <w:uiPriority w:val="99"/>
    <w:unhideWhenUsed/>
    <w:rsid w:val="001B344A"/>
    <w:rPr>
      <w:color w:val="0000FF" w:themeColor="hyperlink"/>
      <w:u w:val="single"/>
    </w:rPr>
  </w:style>
  <w:style w:type="character" w:styleId="ad">
    <w:name w:val="Emphasis"/>
    <w:uiPriority w:val="20"/>
    <w:qFormat/>
    <w:rsid w:val="001B344A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hart" Target="charts/chart3.xml"/><Relationship Id="rId18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hart" Target="charts/chart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microsoft.com/office/2020/10/relationships/intelligence" Target="intelligence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1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hart" Target="charts/chart4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0.10951758502127376"/>
          <c:y val="2.4216347956505756E-2"/>
          <c:w val="0.86038995526414364"/>
          <c:h val="0.64799650043744561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рН</c:v>
                </c:pt>
              </c:strCache>
            </c:strRef>
          </c:tx>
          <c:spPr>
            <a:ln>
              <a:solidFill>
                <a:schemeClr val="tx2">
                  <a:lumMod val="60000"/>
                  <a:lumOff val="40000"/>
                </a:schemeClr>
              </a:solidFill>
            </a:ln>
          </c:spPr>
          <c:cat>
            <c:strRef>
              <c:f>Лист1!$A$2:$A$11</c:f>
              <c:strCache>
                <c:ptCount val="10"/>
                <c:pt idx="0">
                  <c:v>Фон</c:v>
                </c:pt>
                <c:pt idx="1">
                  <c:v>Ул. Набережная, 20 м.</c:v>
                </c:pt>
                <c:pt idx="2">
                  <c:v>Ул. Набережная, 1 м.</c:v>
                </c:pt>
                <c:pt idx="3">
                  <c:v>Ул. Набережная, отвал</c:v>
                </c:pt>
                <c:pt idx="4">
                  <c:v>Ул. Октябрьская, 20 м.</c:v>
                </c:pt>
                <c:pt idx="5">
                  <c:v>Ул. Октябрьская, 1 м.</c:v>
                </c:pt>
                <c:pt idx="6">
                  <c:v>Ул. Октябрьская, отвал</c:v>
                </c:pt>
                <c:pt idx="7">
                  <c:v>Автостоянка</c:v>
                </c:pt>
                <c:pt idx="8">
                  <c:v>Автостоянка,1 м.</c:v>
                </c:pt>
                <c:pt idx="9">
                  <c:v>Автостоянка, 20м.</c:v>
                </c:pt>
              </c:strCache>
            </c:strRef>
          </c:cat>
          <c:val>
            <c:numRef>
              <c:f>Лист1!$B$2:$B$11</c:f>
              <c:numCache>
                <c:formatCode>General</c:formatCode>
                <c:ptCount val="10"/>
                <c:pt idx="0">
                  <c:v>8.42</c:v>
                </c:pt>
                <c:pt idx="1">
                  <c:v>6.9</c:v>
                </c:pt>
                <c:pt idx="2">
                  <c:v>7.84</c:v>
                </c:pt>
                <c:pt idx="3">
                  <c:v>7.06</c:v>
                </c:pt>
                <c:pt idx="4">
                  <c:v>6.6499999999999995</c:v>
                </c:pt>
                <c:pt idx="5">
                  <c:v>6.8</c:v>
                </c:pt>
                <c:pt idx="6">
                  <c:v>6.67</c:v>
                </c:pt>
                <c:pt idx="7">
                  <c:v>6.57</c:v>
                </c:pt>
                <c:pt idx="8">
                  <c:v>7.14</c:v>
                </c:pt>
                <c:pt idx="9">
                  <c:v>7.26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CB7B-4C28-B57C-2382372C4E8C}"/>
            </c:ext>
          </c:extLst>
        </c:ser>
        <c:axId val="122350208"/>
        <c:axId val="134207744"/>
      </c:barChart>
      <c:catAx>
        <c:axId val="122350208"/>
        <c:scaling>
          <c:orientation val="minMax"/>
        </c:scaling>
        <c:axPos val="b"/>
        <c:numFmt formatCode="General" sourceLinked="0"/>
        <c:majorTickMark val="none"/>
        <c:tickLblPos val="nextTo"/>
        <c:txPr>
          <a:bodyPr/>
          <a:lstStyle/>
          <a:p>
            <a:pPr>
              <a:defRPr lang="en-US"/>
            </a:pPr>
            <a:endParaRPr lang="ru-RU"/>
          </a:p>
        </c:txPr>
        <c:crossAx val="134207744"/>
        <c:crosses val="autoZero"/>
        <c:auto val="1"/>
        <c:lblAlgn val="ctr"/>
        <c:lblOffset val="100"/>
      </c:catAx>
      <c:valAx>
        <c:axId val="134207744"/>
        <c:scaling>
          <c:orientation val="minMax"/>
        </c:scaling>
        <c:axPos val="l"/>
        <c:majorGridlines/>
        <c:title>
          <c:tx>
            <c:rich>
              <a:bodyPr/>
              <a:lstStyle/>
              <a:p>
                <a:pPr>
                  <a:defRPr lang="en-US" b="0">
                    <a:latin typeface="Times New Roman" pitchFamily="18" charset="0"/>
                    <a:cs typeface="Times New Roman" pitchFamily="18" charset="0"/>
                  </a:defRPr>
                </a:pPr>
                <a:r>
                  <a:rPr lang="ru-RU" b="0">
                    <a:latin typeface="Times New Roman" pitchFamily="18" charset="0"/>
                    <a:cs typeface="Times New Roman" pitchFamily="18" charset="0"/>
                  </a:rPr>
                  <a:t>Водородный показатель, рН</a:t>
                </a:r>
              </a:p>
            </c:rich>
          </c:tx>
        </c:title>
        <c:numFmt formatCode="General" sourceLinked="1"/>
        <c:majorTickMark val="none"/>
        <c:tickLblPos val="nextTo"/>
        <c:txPr>
          <a:bodyPr/>
          <a:lstStyle/>
          <a:p>
            <a:pPr>
              <a:defRPr lang="en-US"/>
            </a:pPr>
            <a:endParaRPr lang="ru-RU"/>
          </a:p>
        </c:txPr>
        <c:crossAx val="122350208"/>
        <c:crosses val="autoZero"/>
        <c:crossBetween val="between"/>
      </c:valAx>
      <c:dTable>
        <c:showHorzBorder val="1"/>
        <c:showVertBorder val="1"/>
        <c:showOutline val="1"/>
        <c:showKeys val="1"/>
        <c:txPr>
          <a:bodyPr/>
          <a:lstStyle/>
          <a:p>
            <a:pPr rtl="0">
              <a:defRPr lang="en-US" baseline="0">
                <a:latin typeface="Times New Roman" pitchFamily="18" charset="0"/>
              </a:defRPr>
            </a:pPr>
            <a:endParaRPr lang="ru-RU"/>
          </a:p>
        </c:txPr>
      </c:dTable>
    </c:plotArea>
    <c:plotVisOnly val="1"/>
    <c:dispBlanksAs val="gap"/>
  </c:chart>
  <c:spPr>
    <a:ln>
      <a:noFill/>
    </a:ln>
  </c:sp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0.10951758502127376"/>
          <c:y val="2.4216347956505728E-2"/>
          <c:w val="0.86038995526414364"/>
          <c:h val="0.64799650043744561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мг/л</c:v>
                </c:pt>
              </c:strCache>
            </c:strRef>
          </c:tx>
          <c:spPr>
            <a:solidFill>
              <a:srgbClr val="00B050"/>
            </a:solidFill>
            <a:ln>
              <a:solidFill>
                <a:srgbClr val="00B050"/>
              </a:solidFill>
            </a:ln>
          </c:spPr>
          <c:cat>
            <c:strRef>
              <c:f>Лист1!$A$2:$A$11</c:f>
              <c:strCache>
                <c:ptCount val="10"/>
                <c:pt idx="0">
                  <c:v>Фон</c:v>
                </c:pt>
                <c:pt idx="1">
                  <c:v>Ул. Набережная, 20 м.</c:v>
                </c:pt>
                <c:pt idx="2">
                  <c:v>Ул. Набережная, 1 м.</c:v>
                </c:pt>
                <c:pt idx="3">
                  <c:v>Ул. Набережная, отвал</c:v>
                </c:pt>
                <c:pt idx="4">
                  <c:v>Ул. Октябрьская, 20 м.</c:v>
                </c:pt>
                <c:pt idx="5">
                  <c:v>Ул. Октябрьская, 1 м.</c:v>
                </c:pt>
                <c:pt idx="6">
                  <c:v>Ул. Октябрьская, отвал</c:v>
                </c:pt>
                <c:pt idx="7">
                  <c:v>Автостоянка</c:v>
                </c:pt>
                <c:pt idx="8">
                  <c:v>Автостоянка,1 м.</c:v>
                </c:pt>
                <c:pt idx="9">
                  <c:v>Автостоянка, 20м.</c:v>
                </c:pt>
              </c:strCache>
            </c:strRef>
          </c:cat>
          <c:val>
            <c:numRef>
              <c:f>Лист1!$B$2:$B$11</c:f>
              <c:numCache>
                <c:formatCode>General</c:formatCode>
                <c:ptCount val="10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1316</c:v>
                </c:pt>
                <c:pt idx="7">
                  <c:v>3.7800000000000002</c:v>
                </c:pt>
                <c:pt idx="8">
                  <c:v>0</c:v>
                </c:pt>
                <c:pt idx="9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CB7B-4C28-B57C-2382372C4E8C}"/>
            </c:ext>
          </c:extLst>
        </c:ser>
        <c:axId val="136427776"/>
        <c:axId val="122277888"/>
      </c:barChart>
      <c:catAx>
        <c:axId val="136427776"/>
        <c:scaling>
          <c:orientation val="minMax"/>
        </c:scaling>
        <c:axPos val="b"/>
        <c:numFmt formatCode="General" sourceLinked="0"/>
        <c:majorTickMark val="none"/>
        <c:tickLblPos val="nextTo"/>
        <c:txPr>
          <a:bodyPr/>
          <a:lstStyle/>
          <a:p>
            <a:pPr>
              <a:defRPr lang="en-US"/>
            </a:pPr>
            <a:endParaRPr lang="ru-RU"/>
          </a:p>
        </c:txPr>
        <c:crossAx val="122277888"/>
        <c:crosses val="autoZero"/>
        <c:auto val="1"/>
        <c:lblAlgn val="ctr"/>
        <c:lblOffset val="100"/>
      </c:catAx>
      <c:valAx>
        <c:axId val="122277888"/>
        <c:scaling>
          <c:orientation val="minMax"/>
        </c:scaling>
        <c:axPos val="l"/>
        <c:majorGridlines/>
        <c:title>
          <c:tx>
            <c:rich>
              <a:bodyPr/>
              <a:lstStyle/>
              <a:p>
                <a:pPr>
                  <a:defRPr lang="en-US" b="0">
                    <a:latin typeface="Times New Roman" pitchFamily="18" charset="0"/>
                    <a:cs typeface="Times New Roman" pitchFamily="18" charset="0"/>
                  </a:defRPr>
                </a:pPr>
                <a:r>
                  <a:rPr lang="ru-RU" b="0">
                    <a:latin typeface="Times New Roman" pitchFamily="18" charset="0"/>
                    <a:cs typeface="Times New Roman" pitchFamily="18" charset="0"/>
                  </a:rPr>
                  <a:t>Эквивалентное</a:t>
                </a:r>
                <a:r>
                  <a:rPr lang="ru-RU" b="0" baseline="0">
                    <a:latin typeface="Times New Roman" pitchFamily="18" charset="0"/>
                    <a:cs typeface="Times New Roman" pitchFamily="18" charset="0"/>
                  </a:rPr>
                  <a:t> солесодержание </a:t>
                </a:r>
                <a:r>
                  <a:rPr lang="en-US" b="0" baseline="0">
                    <a:latin typeface="Times New Roman" pitchFamily="18" charset="0"/>
                    <a:cs typeface="Times New Roman" pitchFamily="18" charset="0"/>
                  </a:rPr>
                  <a:t>NaCl</a:t>
                </a:r>
                <a:r>
                  <a:rPr lang="ru-RU" b="0" baseline="0">
                    <a:latin typeface="Times New Roman" pitchFamily="18" charset="0"/>
                    <a:cs typeface="Times New Roman" pitchFamily="18" charset="0"/>
                  </a:rPr>
                  <a:t>, мг/л</a:t>
                </a:r>
                <a:endParaRPr lang="ru-RU" b="0">
                  <a:latin typeface="Times New Roman" pitchFamily="18" charset="0"/>
                  <a:cs typeface="Times New Roman" pitchFamily="18" charset="0"/>
                </a:endParaRPr>
              </a:p>
            </c:rich>
          </c:tx>
        </c:title>
        <c:numFmt formatCode="General" sourceLinked="1"/>
        <c:majorTickMark val="none"/>
        <c:tickLblPos val="nextTo"/>
        <c:txPr>
          <a:bodyPr/>
          <a:lstStyle/>
          <a:p>
            <a:pPr>
              <a:defRPr lang="en-US"/>
            </a:pPr>
            <a:endParaRPr lang="ru-RU"/>
          </a:p>
        </c:txPr>
        <c:crossAx val="136427776"/>
        <c:crosses val="autoZero"/>
        <c:crossBetween val="between"/>
      </c:valAx>
      <c:dTable>
        <c:showHorzBorder val="1"/>
        <c:showVertBorder val="1"/>
        <c:showOutline val="1"/>
        <c:showKeys val="1"/>
        <c:txPr>
          <a:bodyPr/>
          <a:lstStyle/>
          <a:p>
            <a:pPr rtl="0">
              <a:defRPr lang="en-US" baseline="0">
                <a:latin typeface="Times New Roman" pitchFamily="18" charset="0"/>
              </a:defRPr>
            </a:pPr>
            <a:endParaRPr lang="ru-RU"/>
          </a:p>
        </c:txPr>
      </c:dTable>
    </c:plotArea>
    <c:plotVisOnly val="1"/>
    <c:dispBlanksAs val="gap"/>
  </c:chart>
  <c:spPr>
    <a:ln>
      <a:noFill/>
    </a:ln>
  </c:sp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0.10951758502127376"/>
          <c:y val="2.4216347956505756E-2"/>
          <c:w val="0.86038995526414364"/>
          <c:h val="0.64799650043744561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мг/л</c:v>
                </c:pt>
              </c:strCache>
            </c:strRef>
          </c:tx>
          <c:spPr>
            <a:solidFill>
              <a:schemeClr val="accent6">
                <a:lumMod val="75000"/>
              </a:schemeClr>
            </a:solidFill>
            <a:ln>
              <a:solidFill>
                <a:schemeClr val="accent6">
                  <a:lumMod val="50000"/>
                </a:schemeClr>
              </a:solidFill>
            </a:ln>
          </c:spPr>
          <c:cat>
            <c:strRef>
              <c:f>Лист1!$A$2:$A$11</c:f>
              <c:strCache>
                <c:ptCount val="10"/>
                <c:pt idx="0">
                  <c:v>Фон</c:v>
                </c:pt>
                <c:pt idx="1">
                  <c:v>Ул. Набережная, 20 м.</c:v>
                </c:pt>
                <c:pt idx="2">
                  <c:v>Ул. Набережная, 1 м.</c:v>
                </c:pt>
                <c:pt idx="3">
                  <c:v>Ул. Набережная, отвал</c:v>
                </c:pt>
                <c:pt idx="4">
                  <c:v>Ул. Октябрьская, 20 м.</c:v>
                </c:pt>
                <c:pt idx="5">
                  <c:v>Ул. Октябрьская, 1 м.</c:v>
                </c:pt>
                <c:pt idx="6">
                  <c:v>Ул. Октябрьская, отвал</c:v>
                </c:pt>
                <c:pt idx="7">
                  <c:v>Автостоянка</c:v>
                </c:pt>
                <c:pt idx="8">
                  <c:v>Автостоянка,1 м.</c:v>
                </c:pt>
                <c:pt idx="9">
                  <c:v>Автостоянка, 20м.</c:v>
                </c:pt>
              </c:strCache>
            </c:strRef>
          </c:cat>
          <c:val>
            <c:numRef>
              <c:f>Лист1!$B$2:$B$11</c:f>
              <c:numCache>
                <c:formatCode>General</c:formatCode>
                <c:ptCount val="10"/>
                <c:pt idx="0">
                  <c:v>0</c:v>
                </c:pt>
                <c:pt idx="1">
                  <c:v>0.05</c:v>
                </c:pt>
                <c:pt idx="2">
                  <c:v>0.1</c:v>
                </c:pt>
                <c:pt idx="3">
                  <c:v>0.15000000000000024</c:v>
                </c:pt>
                <c:pt idx="4">
                  <c:v>0.05</c:v>
                </c:pt>
                <c:pt idx="5">
                  <c:v>0.05</c:v>
                </c:pt>
                <c:pt idx="6">
                  <c:v>0.15000000000000024</c:v>
                </c:pt>
                <c:pt idx="7">
                  <c:v>0.2</c:v>
                </c:pt>
                <c:pt idx="8">
                  <c:v>0.05</c:v>
                </c:pt>
                <c:pt idx="9">
                  <c:v>0.1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CB7B-4C28-B57C-2382372C4E8C}"/>
            </c:ext>
          </c:extLst>
        </c:ser>
        <c:axId val="122323712"/>
        <c:axId val="122325248"/>
      </c:barChart>
      <c:catAx>
        <c:axId val="122323712"/>
        <c:scaling>
          <c:orientation val="minMax"/>
        </c:scaling>
        <c:axPos val="b"/>
        <c:numFmt formatCode="General" sourceLinked="0"/>
        <c:majorTickMark val="none"/>
        <c:tickLblPos val="nextTo"/>
        <c:txPr>
          <a:bodyPr/>
          <a:lstStyle/>
          <a:p>
            <a:pPr>
              <a:defRPr lang="en-US"/>
            </a:pPr>
            <a:endParaRPr lang="ru-RU"/>
          </a:p>
        </c:txPr>
        <c:crossAx val="122325248"/>
        <c:crosses val="autoZero"/>
        <c:auto val="1"/>
        <c:lblAlgn val="ctr"/>
        <c:lblOffset val="100"/>
      </c:catAx>
      <c:valAx>
        <c:axId val="122325248"/>
        <c:scaling>
          <c:orientation val="minMax"/>
        </c:scaling>
        <c:axPos val="l"/>
        <c:majorGridlines/>
        <c:title>
          <c:tx>
            <c:rich>
              <a:bodyPr/>
              <a:lstStyle/>
              <a:p>
                <a:pPr>
                  <a:defRPr lang="en-US" b="0">
                    <a:latin typeface="Times New Roman" pitchFamily="18" charset="0"/>
                    <a:cs typeface="Times New Roman" pitchFamily="18" charset="0"/>
                  </a:defRPr>
                </a:pPr>
                <a:r>
                  <a:rPr lang="ru-RU" b="0">
                    <a:latin typeface="Times New Roman" pitchFamily="18" charset="0"/>
                    <a:cs typeface="Times New Roman" pitchFamily="18" charset="0"/>
                  </a:rPr>
                  <a:t>К</a:t>
                </a:r>
                <a:r>
                  <a:rPr lang="ru-RU" b="0" baseline="0">
                    <a:latin typeface="Times New Roman" pitchFamily="18" charset="0"/>
                    <a:cs typeface="Times New Roman" pitchFamily="18" charset="0"/>
                  </a:rPr>
                  <a:t>онцентрация железа (</a:t>
                </a:r>
                <a:r>
                  <a:rPr lang="en-US" b="0" baseline="0">
                    <a:latin typeface="Times New Roman" pitchFamily="18" charset="0"/>
                    <a:cs typeface="Times New Roman" pitchFamily="18" charset="0"/>
                  </a:rPr>
                  <a:t>Fe</a:t>
                </a:r>
                <a:r>
                  <a:rPr lang="en-US" b="0" baseline="30000">
                    <a:latin typeface="Times New Roman" pitchFamily="18" charset="0"/>
                    <a:cs typeface="Times New Roman" pitchFamily="18" charset="0"/>
                  </a:rPr>
                  <a:t>2+</a:t>
                </a:r>
                <a:r>
                  <a:rPr lang="en-US" b="0" baseline="0">
                    <a:latin typeface="Times New Roman" pitchFamily="18" charset="0"/>
                    <a:cs typeface="Times New Roman" pitchFamily="18" charset="0"/>
                  </a:rPr>
                  <a:t> + Fe</a:t>
                </a:r>
                <a:r>
                  <a:rPr lang="en-US" b="0" baseline="30000">
                    <a:latin typeface="Times New Roman" pitchFamily="18" charset="0"/>
                    <a:cs typeface="Times New Roman" pitchFamily="18" charset="0"/>
                  </a:rPr>
                  <a:t>3+</a:t>
                </a:r>
                <a:r>
                  <a:rPr lang="en-US" b="0" baseline="0">
                    <a:latin typeface="Times New Roman" pitchFamily="18" charset="0"/>
                    <a:cs typeface="Times New Roman" pitchFamily="18" charset="0"/>
                  </a:rPr>
                  <a:t>), </a:t>
                </a:r>
                <a:r>
                  <a:rPr lang="ru-RU" b="0" baseline="0">
                    <a:latin typeface="Times New Roman" pitchFamily="18" charset="0"/>
                    <a:cs typeface="Times New Roman" pitchFamily="18" charset="0"/>
                  </a:rPr>
                  <a:t>мг/л</a:t>
                </a:r>
                <a:endParaRPr lang="ru-RU" b="0">
                  <a:latin typeface="Times New Roman" pitchFamily="18" charset="0"/>
                  <a:cs typeface="Times New Roman" pitchFamily="18" charset="0"/>
                </a:endParaRPr>
              </a:p>
            </c:rich>
          </c:tx>
        </c:title>
        <c:numFmt formatCode="General" sourceLinked="1"/>
        <c:majorTickMark val="none"/>
        <c:tickLblPos val="nextTo"/>
        <c:txPr>
          <a:bodyPr/>
          <a:lstStyle/>
          <a:p>
            <a:pPr>
              <a:defRPr lang="en-US"/>
            </a:pPr>
            <a:endParaRPr lang="ru-RU"/>
          </a:p>
        </c:txPr>
        <c:crossAx val="122323712"/>
        <c:crosses val="autoZero"/>
        <c:crossBetween val="between"/>
      </c:valAx>
      <c:dTable>
        <c:showHorzBorder val="1"/>
        <c:showVertBorder val="1"/>
        <c:showOutline val="1"/>
        <c:showKeys val="1"/>
        <c:txPr>
          <a:bodyPr/>
          <a:lstStyle/>
          <a:p>
            <a:pPr rtl="0">
              <a:defRPr lang="en-US" baseline="0">
                <a:latin typeface="Times New Roman" pitchFamily="18" charset="0"/>
              </a:defRPr>
            </a:pPr>
            <a:endParaRPr lang="ru-RU"/>
          </a:p>
        </c:txPr>
      </c:dTable>
    </c:plotArea>
    <c:plotVisOnly val="1"/>
    <c:dispBlanksAs val="gap"/>
  </c:chart>
  <c:spPr>
    <a:ln>
      <a:noFill/>
    </a:ln>
  </c:spPr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0.10951758502127376"/>
          <c:y val="2.4216347956505756E-2"/>
          <c:w val="0.86038995526414364"/>
          <c:h val="0.64799650043744561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ммоль/л</c:v>
                </c:pt>
              </c:strCache>
            </c:strRef>
          </c:tx>
          <c:spPr>
            <a:solidFill>
              <a:srgbClr val="FF0000"/>
            </a:solidFill>
            <a:ln>
              <a:solidFill>
                <a:srgbClr val="FF0000"/>
              </a:solidFill>
            </a:ln>
          </c:spPr>
          <c:cat>
            <c:strRef>
              <c:f>Лист1!$A$2:$A$11</c:f>
              <c:strCache>
                <c:ptCount val="10"/>
                <c:pt idx="0">
                  <c:v>Фон</c:v>
                </c:pt>
                <c:pt idx="1">
                  <c:v>Ул. Набережная, 20 м.</c:v>
                </c:pt>
                <c:pt idx="2">
                  <c:v>Ул. Набережная, 1 м.</c:v>
                </c:pt>
                <c:pt idx="3">
                  <c:v>Ул. Набережная, отвал</c:v>
                </c:pt>
                <c:pt idx="4">
                  <c:v>Ул. Октябрьская, 20 м.</c:v>
                </c:pt>
                <c:pt idx="5">
                  <c:v>Ул. Октябрьская, 1 м.</c:v>
                </c:pt>
                <c:pt idx="6">
                  <c:v>Ул. Октябрьская, отвал</c:v>
                </c:pt>
                <c:pt idx="7">
                  <c:v>Автостоянка</c:v>
                </c:pt>
                <c:pt idx="8">
                  <c:v>Автостоянка,1 м.</c:v>
                </c:pt>
                <c:pt idx="9">
                  <c:v>Автостоянка, 20м.</c:v>
                </c:pt>
              </c:strCache>
            </c:strRef>
          </c:cat>
          <c:val>
            <c:numRef>
              <c:f>Лист1!$B$2:$B$11</c:f>
              <c:numCache>
                <c:formatCode>General</c:formatCode>
                <c:ptCount val="10"/>
                <c:pt idx="0">
                  <c:v>0</c:v>
                </c:pt>
                <c:pt idx="1">
                  <c:v>6.0000000000000168E-4</c:v>
                </c:pt>
                <c:pt idx="2">
                  <c:v>6.0000000000000168E-4</c:v>
                </c:pt>
                <c:pt idx="3">
                  <c:v>6.0000000000000168E-4</c:v>
                </c:pt>
                <c:pt idx="4">
                  <c:v>4.0000000000000034E-4</c:v>
                </c:pt>
                <c:pt idx="5">
                  <c:v>4.0000000000000034E-4</c:v>
                </c:pt>
                <c:pt idx="6">
                  <c:v>3.0000000000000084E-4</c:v>
                </c:pt>
                <c:pt idx="7">
                  <c:v>3.0000000000000084E-4</c:v>
                </c:pt>
                <c:pt idx="8">
                  <c:v>3.0000000000000084E-4</c:v>
                </c:pt>
                <c:pt idx="9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CB7B-4C28-B57C-2382372C4E8C}"/>
            </c:ext>
          </c:extLst>
        </c:ser>
        <c:axId val="122346496"/>
        <c:axId val="122225408"/>
      </c:barChart>
      <c:catAx>
        <c:axId val="122346496"/>
        <c:scaling>
          <c:orientation val="minMax"/>
        </c:scaling>
        <c:axPos val="b"/>
        <c:numFmt formatCode="General" sourceLinked="0"/>
        <c:majorTickMark val="none"/>
        <c:tickLblPos val="nextTo"/>
        <c:txPr>
          <a:bodyPr/>
          <a:lstStyle/>
          <a:p>
            <a:pPr>
              <a:defRPr lang="en-US"/>
            </a:pPr>
            <a:endParaRPr lang="ru-RU"/>
          </a:p>
        </c:txPr>
        <c:crossAx val="122225408"/>
        <c:crosses val="autoZero"/>
        <c:auto val="1"/>
        <c:lblAlgn val="ctr"/>
        <c:lblOffset val="100"/>
      </c:catAx>
      <c:valAx>
        <c:axId val="122225408"/>
        <c:scaling>
          <c:orientation val="minMax"/>
        </c:scaling>
        <c:axPos val="l"/>
        <c:majorGridlines/>
        <c:title>
          <c:tx>
            <c:rich>
              <a:bodyPr/>
              <a:lstStyle/>
              <a:p>
                <a:pPr>
                  <a:defRPr lang="en-US" b="0">
                    <a:latin typeface="Times New Roman" pitchFamily="18" charset="0"/>
                    <a:cs typeface="Times New Roman" pitchFamily="18" charset="0"/>
                  </a:defRPr>
                </a:pPr>
                <a:r>
                  <a:rPr lang="ru-RU" b="0">
                    <a:latin typeface="Times New Roman" pitchFamily="18" charset="0"/>
                    <a:cs typeface="Times New Roman" pitchFamily="18" charset="0"/>
                  </a:rPr>
                  <a:t>Концентрация</a:t>
                </a:r>
                <a:r>
                  <a:rPr lang="ru-RU" b="0" baseline="0">
                    <a:latin typeface="Times New Roman" pitchFamily="18" charset="0"/>
                    <a:cs typeface="Times New Roman" pitchFamily="18" charset="0"/>
                  </a:rPr>
                  <a:t> суммы металлов (</a:t>
                </a:r>
                <a:r>
                  <a:rPr lang="en-US" b="0" baseline="0">
                    <a:latin typeface="Times New Roman" pitchFamily="18" charset="0"/>
                    <a:cs typeface="Times New Roman" pitchFamily="18" charset="0"/>
                  </a:rPr>
                  <a:t>Cu, Pb, Zn)</a:t>
                </a:r>
                <a:r>
                  <a:rPr lang="ru-RU" b="0" baseline="0">
                    <a:latin typeface="Times New Roman" pitchFamily="18" charset="0"/>
                    <a:cs typeface="Times New Roman" pitchFamily="18" charset="0"/>
                  </a:rPr>
                  <a:t>, ммоль/л</a:t>
                </a:r>
                <a:endParaRPr lang="ru-RU" b="0">
                  <a:latin typeface="Times New Roman" pitchFamily="18" charset="0"/>
                  <a:cs typeface="Times New Roman" pitchFamily="18" charset="0"/>
                </a:endParaRPr>
              </a:p>
            </c:rich>
          </c:tx>
        </c:title>
        <c:numFmt formatCode="General" sourceLinked="1"/>
        <c:majorTickMark val="none"/>
        <c:tickLblPos val="nextTo"/>
        <c:txPr>
          <a:bodyPr/>
          <a:lstStyle/>
          <a:p>
            <a:pPr>
              <a:defRPr lang="en-US"/>
            </a:pPr>
            <a:endParaRPr lang="ru-RU"/>
          </a:p>
        </c:txPr>
        <c:crossAx val="122346496"/>
        <c:crosses val="autoZero"/>
        <c:crossBetween val="between"/>
      </c:valAx>
      <c:dTable>
        <c:showHorzBorder val="1"/>
        <c:showVertBorder val="1"/>
        <c:showOutline val="1"/>
        <c:showKeys val="1"/>
        <c:txPr>
          <a:bodyPr/>
          <a:lstStyle/>
          <a:p>
            <a:pPr rtl="0">
              <a:defRPr lang="en-US" baseline="0">
                <a:latin typeface="Times New Roman" pitchFamily="18" charset="0"/>
              </a:defRPr>
            </a:pPr>
            <a:endParaRPr lang="ru-RU"/>
          </a:p>
        </c:txPr>
      </c:dTable>
    </c:plotArea>
    <c:plotVisOnly val="1"/>
    <c:dispBlanksAs val="gap"/>
  </c:chart>
  <c:spPr>
    <a:ln>
      <a:noFill/>
    </a:ln>
  </c:spPr>
  <c:externalData r:id="rId1"/>
</c:chartSpace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/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310FAB"/>
    <w:rsid w:val="00310FAB"/>
    <w:rsid w:val="005F38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310FAB"/>
    <w:rPr>
      <w:color w:val="808080"/>
    </w:rPr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C21B42-C585-4B38-BEC3-5C85EAA2CF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504</TotalTime>
  <Pages>17</Pages>
  <Words>2855</Words>
  <Characters>16277</Characters>
  <Application>Microsoft Office Word</Application>
  <DocSecurity>0</DocSecurity>
  <Lines>135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ЦВР</dc:creator>
  <cp:keywords/>
  <dc:description/>
  <cp:lastModifiedBy>ЦВР</cp:lastModifiedBy>
  <cp:revision>20</cp:revision>
  <dcterms:created xsi:type="dcterms:W3CDTF">2022-01-11T14:30:00Z</dcterms:created>
  <dcterms:modified xsi:type="dcterms:W3CDTF">2022-01-19T03:20:00Z</dcterms:modified>
</cp:coreProperties>
</file>