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officedocument.extended-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3000000">
      <w:pPr>
        <w:spacing w:after="0" w:line="360" w:lineRule="auto"/>
        <w:ind/>
        <w:jc w:val="center"/>
        <w:rPr>
          <w:rFonts w:ascii="Times New Roman" w:hAnsi="Times New Roman"/>
          <w:sz w:val="28"/>
        </w:rPr>
      </w:pPr>
      <w:r>
        <w:rPr>
          <w:rFonts w:ascii="Times New Roman" w:hAnsi="Times New Roman"/>
          <w:sz w:val="28"/>
        </w:rPr>
        <w:t>Муниципальное автономное</w:t>
      </w:r>
    </w:p>
    <w:p w14:paraId="04000000">
      <w:pPr>
        <w:spacing w:after="0" w:line="360" w:lineRule="auto"/>
        <w:ind/>
        <w:jc w:val="center"/>
        <w:rPr>
          <w:rFonts w:ascii="Times New Roman" w:hAnsi="Times New Roman"/>
          <w:sz w:val="28"/>
        </w:rPr>
      </w:pPr>
      <w:r>
        <w:rPr>
          <w:rFonts w:ascii="Times New Roman" w:hAnsi="Times New Roman"/>
          <w:sz w:val="28"/>
        </w:rPr>
        <w:t>общеобразовательное учреждение</w:t>
      </w:r>
    </w:p>
    <w:p w14:paraId="05000000">
      <w:pPr>
        <w:spacing w:after="0" w:line="360" w:lineRule="auto"/>
        <w:ind/>
        <w:jc w:val="center"/>
        <w:rPr>
          <w:rFonts w:ascii="Times New Roman" w:hAnsi="Times New Roman"/>
          <w:sz w:val="28"/>
        </w:rPr>
      </w:pPr>
      <w:r>
        <w:rPr>
          <w:rFonts w:ascii="Times New Roman" w:hAnsi="Times New Roman"/>
          <w:sz w:val="28"/>
        </w:rPr>
        <w:t>Средняя общеобразовательная школа "ФОТОНИКА"</w:t>
      </w:r>
    </w:p>
    <w:p w14:paraId="06000000">
      <w:pPr>
        <w:spacing w:after="0" w:line="360" w:lineRule="auto"/>
        <w:ind/>
        <w:jc w:val="center"/>
        <w:rPr>
          <w:rFonts w:ascii="Times New Roman" w:hAnsi="Times New Roman"/>
          <w:sz w:val="28"/>
        </w:rPr>
      </w:pPr>
      <w:r>
        <w:rPr>
          <w:rFonts w:ascii="Times New Roman" w:hAnsi="Times New Roman"/>
          <w:sz w:val="28"/>
        </w:rPr>
        <w:t>г. Перми</w:t>
      </w:r>
    </w:p>
    <w:p w14:paraId="07000000">
      <w:pPr>
        <w:spacing w:after="0" w:line="360" w:lineRule="auto"/>
        <w:ind/>
        <w:jc w:val="both"/>
        <w:rPr>
          <w:rFonts w:ascii="Times New Roman" w:hAnsi="Times New Roman"/>
          <w:sz w:val="28"/>
        </w:rPr>
      </w:pPr>
    </w:p>
    <w:p w14:paraId="08000000">
      <w:pPr>
        <w:spacing w:after="0" w:line="360" w:lineRule="auto"/>
        <w:ind/>
        <w:jc w:val="both"/>
        <w:rPr>
          <w:rFonts w:ascii="Times New Roman" w:hAnsi="Times New Roman"/>
          <w:sz w:val="28"/>
        </w:rPr>
      </w:pPr>
    </w:p>
    <w:p w14:paraId="09000000">
      <w:pPr>
        <w:spacing w:after="0" w:line="360" w:lineRule="auto"/>
        <w:ind/>
        <w:jc w:val="both"/>
        <w:rPr>
          <w:rFonts w:ascii="Times New Roman" w:hAnsi="Times New Roman"/>
          <w:sz w:val="28"/>
        </w:rPr>
      </w:pPr>
    </w:p>
    <w:p w14:paraId="0A000000">
      <w:pPr>
        <w:spacing w:after="0" w:line="360" w:lineRule="auto"/>
        <w:ind/>
        <w:jc w:val="center"/>
        <w:rPr>
          <w:rFonts w:ascii="Times New Roman" w:hAnsi="Times New Roman"/>
          <w:b w:val="1"/>
          <w:sz w:val="56"/>
        </w:rPr>
      </w:pPr>
    </w:p>
    <w:p w14:paraId="0B000000">
      <w:pPr>
        <w:spacing w:after="0" w:line="360" w:lineRule="auto"/>
        <w:ind/>
        <w:jc w:val="center"/>
        <w:rPr>
          <w:rFonts w:ascii="Times New Roman" w:hAnsi="Times New Roman"/>
          <w:b w:val="1"/>
          <w:sz w:val="48"/>
        </w:rPr>
      </w:pPr>
      <w:r>
        <w:rPr>
          <w:rFonts w:ascii="Times New Roman" w:hAnsi="Times New Roman"/>
          <w:b w:val="1"/>
          <w:sz w:val="48"/>
        </w:rPr>
        <w:t>Проверка качества и натуральности пищевых продуктов в домашних условиях</w:t>
      </w:r>
    </w:p>
    <w:p w14:paraId="0C000000">
      <w:pPr>
        <w:spacing w:after="0" w:line="360" w:lineRule="auto"/>
        <w:ind/>
        <w:jc w:val="right"/>
        <w:rPr>
          <w:rFonts w:ascii="Times New Roman" w:hAnsi="Times New Roman"/>
          <w:sz w:val="28"/>
        </w:rPr>
      </w:pPr>
    </w:p>
    <w:p w14:paraId="0D000000">
      <w:pPr>
        <w:spacing w:after="0" w:line="360" w:lineRule="auto"/>
        <w:ind/>
        <w:rPr>
          <w:rFonts w:ascii="Times New Roman" w:hAnsi="Times New Roman"/>
          <w:sz w:val="28"/>
        </w:rPr>
      </w:pPr>
    </w:p>
    <w:p w14:paraId="0E000000">
      <w:pPr>
        <w:spacing w:after="0" w:line="360" w:lineRule="auto"/>
        <w:ind/>
        <w:rPr>
          <w:rFonts w:ascii="Times New Roman" w:hAnsi="Times New Roman"/>
          <w:sz w:val="28"/>
        </w:rPr>
      </w:pPr>
    </w:p>
    <w:p w14:paraId="0F000000">
      <w:pPr>
        <w:spacing w:after="0" w:line="360" w:lineRule="auto"/>
        <w:ind w:right="-2"/>
        <w:jc w:val="right"/>
        <w:rPr>
          <w:rFonts w:ascii="Times New Roman" w:hAnsi="Times New Roman"/>
          <w:sz w:val="28"/>
        </w:rPr>
      </w:pPr>
    </w:p>
    <w:p w14:paraId="10000000">
      <w:pPr>
        <w:spacing w:after="0" w:line="360" w:lineRule="auto"/>
        <w:ind w:right="-2"/>
        <w:jc w:val="center"/>
        <w:rPr>
          <w:rFonts w:ascii="Times New Roman" w:hAnsi="Times New Roman"/>
          <w:sz w:val="28"/>
        </w:rPr>
      </w:pPr>
      <w:r>
        <w:rPr>
          <w:rFonts w:ascii="Times New Roman" w:hAnsi="Times New Roman"/>
          <w:sz w:val="28"/>
        </w:rPr>
        <w:t xml:space="preserve">                                                                       Работу выполнила </w:t>
      </w:r>
    </w:p>
    <w:p w14:paraId="11000000">
      <w:pPr>
        <w:spacing w:after="0" w:line="360" w:lineRule="auto"/>
        <w:ind w:right="-2"/>
        <w:jc w:val="center"/>
        <w:rPr>
          <w:rFonts w:ascii="Times New Roman" w:hAnsi="Times New Roman"/>
          <w:sz w:val="28"/>
        </w:rPr>
      </w:pPr>
      <w:r>
        <w:rPr>
          <w:rFonts w:ascii="Times New Roman" w:hAnsi="Times New Roman"/>
          <w:sz w:val="28"/>
        </w:rPr>
        <w:t xml:space="preserve">  </w:t>
      </w:r>
      <w:r>
        <w:rPr>
          <w:rFonts w:ascii="Times New Roman" w:hAnsi="Times New Roman"/>
          <w:sz w:val="28"/>
        </w:rPr>
        <w:t xml:space="preserve">                                                                          Ученица </w:t>
      </w:r>
      <w:r>
        <w:rPr>
          <w:rFonts w:ascii="Times New Roman" w:hAnsi="Times New Roman"/>
          <w:sz w:val="28"/>
        </w:rPr>
        <w:t>5 «Б» класса</w:t>
      </w:r>
    </w:p>
    <w:p w14:paraId="12000000">
      <w:pPr>
        <w:spacing w:after="0" w:line="360" w:lineRule="auto"/>
        <w:ind/>
        <w:jc w:val="center"/>
        <w:rPr>
          <w:rFonts w:ascii="Times New Roman" w:hAnsi="Times New Roman"/>
          <w:sz w:val="28"/>
        </w:rPr>
      </w:pPr>
      <w:r>
        <w:rPr>
          <w:rFonts w:ascii="Times New Roman" w:hAnsi="Times New Roman"/>
          <w:sz w:val="28"/>
        </w:rPr>
        <w:t xml:space="preserve">                                                                            Верхоланцева Мария</w:t>
      </w:r>
    </w:p>
    <w:p w14:paraId="13000000">
      <w:pPr>
        <w:spacing w:after="0" w:line="360" w:lineRule="auto"/>
        <w:ind/>
        <w:jc w:val="right"/>
        <w:rPr>
          <w:rFonts w:ascii="Times New Roman" w:hAnsi="Times New Roman"/>
          <w:sz w:val="28"/>
        </w:rPr>
      </w:pPr>
    </w:p>
    <w:p w14:paraId="14000000">
      <w:pPr>
        <w:spacing w:after="0" w:line="360" w:lineRule="auto"/>
        <w:ind/>
        <w:jc w:val="right"/>
        <w:rPr>
          <w:rFonts w:ascii="Times New Roman" w:hAnsi="Times New Roman"/>
          <w:sz w:val="28"/>
        </w:rPr>
      </w:pPr>
    </w:p>
    <w:p w14:paraId="15000000">
      <w:pPr>
        <w:spacing w:after="0" w:line="360" w:lineRule="auto"/>
        <w:ind/>
        <w:jc w:val="center"/>
        <w:rPr>
          <w:rFonts w:ascii="Times New Roman" w:hAnsi="Times New Roman"/>
          <w:sz w:val="28"/>
        </w:rPr>
      </w:pPr>
      <w:r>
        <w:rPr>
          <w:rFonts w:ascii="Times New Roman" w:hAnsi="Times New Roman"/>
          <w:sz w:val="28"/>
        </w:rPr>
        <w:t xml:space="preserve">                                                                              Научный руководитель</w:t>
      </w:r>
    </w:p>
    <w:p w14:paraId="16000000">
      <w:pPr>
        <w:spacing w:after="0" w:line="360" w:lineRule="auto"/>
        <w:ind/>
        <w:jc w:val="center"/>
        <w:rPr>
          <w:rFonts w:ascii="Times New Roman" w:hAnsi="Times New Roman"/>
          <w:sz w:val="28"/>
        </w:rPr>
      </w:pPr>
      <w:r>
        <w:rPr>
          <w:rFonts w:ascii="Times New Roman" w:hAnsi="Times New Roman"/>
          <w:sz w:val="28"/>
        </w:rPr>
        <w:t xml:space="preserve">                                                                                    Злобина Елена Викторовна</w:t>
      </w:r>
    </w:p>
    <w:p w14:paraId="17000000">
      <w:pPr>
        <w:spacing w:after="0" w:line="360" w:lineRule="auto"/>
        <w:ind/>
        <w:jc w:val="center"/>
        <w:rPr>
          <w:rFonts w:ascii="Times New Roman" w:hAnsi="Times New Roman"/>
          <w:sz w:val="28"/>
        </w:rPr>
      </w:pPr>
      <w:r>
        <w:rPr>
          <w:rFonts w:ascii="Times New Roman" w:hAnsi="Times New Roman"/>
          <w:sz w:val="28"/>
        </w:rPr>
        <w:t xml:space="preserve">                                                        </w:t>
      </w:r>
    </w:p>
    <w:p w14:paraId="18000000">
      <w:pPr>
        <w:spacing w:after="0" w:line="360" w:lineRule="auto"/>
        <w:ind/>
        <w:jc w:val="center"/>
        <w:rPr>
          <w:rFonts w:ascii="Times New Roman" w:hAnsi="Times New Roman"/>
          <w:sz w:val="28"/>
        </w:rPr>
      </w:pPr>
    </w:p>
    <w:p w14:paraId="19000000">
      <w:pPr>
        <w:spacing w:after="0" w:line="360" w:lineRule="auto"/>
        <w:ind/>
        <w:jc w:val="center"/>
        <w:rPr>
          <w:rFonts w:ascii="Times New Roman" w:hAnsi="Times New Roman"/>
          <w:sz w:val="28"/>
        </w:rPr>
      </w:pPr>
    </w:p>
    <w:p w14:paraId="1A000000">
      <w:pPr>
        <w:spacing w:after="0" w:line="360" w:lineRule="auto"/>
        <w:ind/>
        <w:jc w:val="center"/>
        <w:rPr>
          <w:rFonts w:ascii="Times New Roman" w:hAnsi="Times New Roman"/>
          <w:sz w:val="28"/>
        </w:rPr>
      </w:pPr>
    </w:p>
    <w:p w14:paraId="1B000000">
      <w:pPr>
        <w:spacing w:after="0" w:line="360" w:lineRule="auto"/>
        <w:ind/>
        <w:jc w:val="center"/>
        <w:rPr>
          <w:rFonts w:ascii="Times New Roman" w:hAnsi="Times New Roman"/>
          <w:sz w:val="28"/>
        </w:rPr>
      </w:pPr>
    </w:p>
    <w:p w14:paraId="1C000000">
      <w:pPr>
        <w:spacing w:after="0" w:line="360" w:lineRule="auto"/>
        <w:ind/>
        <w:jc w:val="center"/>
        <w:rPr>
          <w:rFonts w:ascii="Times New Roman" w:hAnsi="Times New Roman"/>
          <w:sz w:val="28"/>
        </w:rPr>
      </w:pPr>
      <w:r>
        <w:rPr>
          <w:rFonts w:ascii="Times New Roman" w:hAnsi="Times New Roman"/>
          <w:sz w:val="28"/>
        </w:rPr>
        <w:t>Пермь, 2020</w:t>
      </w:r>
    </w:p>
    <w:p w14:paraId="1D000000">
      <w:pPr>
        <w:spacing w:after="0" w:line="360" w:lineRule="auto"/>
        <w:ind w:firstLine="567"/>
        <w:jc w:val="both"/>
        <w:rPr>
          <w:rFonts w:ascii="Times New Roman" w:hAnsi="Times New Roman"/>
          <w:sz w:val="28"/>
        </w:rPr>
      </w:pPr>
      <w:r>
        <w:rPr>
          <w:rFonts w:ascii="Times New Roman" w:hAnsi="Times New Roman"/>
          <w:sz w:val="28"/>
        </w:rPr>
        <w:t>Содержание</w:t>
      </w:r>
    </w:p>
    <w:p w14:paraId="1E000000">
      <w:pPr>
        <w:spacing w:after="0" w:line="360" w:lineRule="auto"/>
        <w:ind w:firstLine="567"/>
        <w:jc w:val="both"/>
        <w:rPr>
          <w:rFonts w:ascii="Times New Roman" w:hAnsi="Times New Roman"/>
          <w:sz w:val="28"/>
        </w:rPr>
      </w:pPr>
    </w:p>
    <w:p w14:paraId="1F000000">
      <w:pPr>
        <w:spacing w:after="0" w:line="360" w:lineRule="auto"/>
        <w:ind w:firstLine="567"/>
        <w:jc w:val="both"/>
        <w:rPr>
          <w:rFonts w:ascii="Times New Roman" w:hAnsi="Times New Roman"/>
          <w:sz w:val="28"/>
        </w:rPr>
      </w:pPr>
      <w:r>
        <w:rPr>
          <w:rFonts w:ascii="Times New Roman" w:hAnsi="Times New Roman"/>
          <w:sz w:val="28"/>
        </w:rPr>
        <w:t>Введение…………………………………………………………………………...3</w:t>
      </w:r>
    </w:p>
    <w:p w14:paraId="20000000">
      <w:pPr>
        <w:spacing w:after="0" w:line="360" w:lineRule="auto"/>
        <w:ind w:firstLine="567"/>
        <w:jc w:val="both"/>
        <w:rPr>
          <w:rFonts w:ascii="Times New Roman" w:hAnsi="Times New Roman"/>
          <w:sz w:val="28"/>
        </w:rPr>
      </w:pPr>
      <w:r>
        <w:rPr>
          <w:rFonts w:ascii="Times New Roman" w:hAnsi="Times New Roman"/>
          <w:sz w:val="28"/>
        </w:rPr>
        <w:t>Глава 1 Теоретическая часть……………………………………………………..4</w:t>
      </w:r>
    </w:p>
    <w:p w14:paraId="21000000">
      <w:pPr>
        <w:pStyle w:val="Style_2"/>
        <w:numPr>
          <w:ilvl w:val="1"/>
          <w:numId w:val="1"/>
        </w:numPr>
        <w:spacing w:after="0" w:line="360" w:lineRule="auto"/>
        <w:ind/>
        <w:jc w:val="both"/>
        <w:rPr>
          <w:rFonts w:ascii="Times New Roman" w:hAnsi="Times New Roman"/>
          <w:sz w:val="28"/>
        </w:rPr>
      </w:pPr>
      <w:r>
        <w:rPr>
          <w:rFonts w:ascii="Times New Roman" w:hAnsi="Times New Roman"/>
          <w:sz w:val="28"/>
        </w:rPr>
        <w:t>История возникновения фальсификации…………………</w:t>
      </w:r>
      <w:r>
        <w:rPr>
          <w:rFonts w:ascii="Times New Roman" w:hAnsi="Times New Roman"/>
          <w:sz w:val="28"/>
        </w:rPr>
        <w:t>…………………4</w:t>
      </w:r>
    </w:p>
    <w:p w14:paraId="22000000">
      <w:pPr>
        <w:pStyle w:val="Style_2"/>
        <w:numPr>
          <w:ilvl w:val="1"/>
          <w:numId w:val="1"/>
        </w:numPr>
        <w:spacing w:after="0" w:line="360" w:lineRule="auto"/>
        <w:ind/>
        <w:jc w:val="both"/>
        <w:rPr>
          <w:rFonts w:ascii="Times New Roman" w:hAnsi="Times New Roman"/>
          <w:sz w:val="28"/>
        </w:rPr>
      </w:pPr>
      <w:r>
        <w:rPr>
          <w:rFonts w:ascii="Times New Roman" w:hAnsi="Times New Roman"/>
          <w:sz w:val="28"/>
        </w:rPr>
        <w:t>Вред некачественных продуктов…………………………………………</w:t>
      </w:r>
      <w:r>
        <w:rPr>
          <w:rFonts w:ascii="Times New Roman" w:hAnsi="Times New Roman"/>
          <w:sz w:val="28"/>
        </w:rPr>
        <w:t>…5</w:t>
      </w:r>
    </w:p>
    <w:p w14:paraId="23000000">
      <w:pPr>
        <w:spacing w:after="0" w:line="360" w:lineRule="auto"/>
        <w:ind w:firstLine="0" w:left="567"/>
        <w:jc w:val="both"/>
        <w:rPr>
          <w:rFonts w:ascii="Times New Roman" w:hAnsi="Times New Roman"/>
          <w:sz w:val="28"/>
        </w:rPr>
      </w:pPr>
      <w:r>
        <w:rPr>
          <w:rFonts w:ascii="Times New Roman" w:hAnsi="Times New Roman"/>
          <w:sz w:val="28"/>
        </w:rPr>
        <w:t>Глава 2 Исследовательская часть……………………………………………</w:t>
      </w:r>
      <w:r>
        <w:rPr>
          <w:rFonts w:ascii="Times New Roman" w:hAnsi="Times New Roman"/>
          <w:sz w:val="28"/>
        </w:rPr>
        <w:t>…..8</w:t>
      </w:r>
    </w:p>
    <w:p w14:paraId="24000000">
      <w:pPr>
        <w:spacing w:after="0" w:line="360" w:lineRule="auto"/>
        <w:ind w:firstLine="0" w:left="567"/>
        <w:jc w:val="both"/>
        <w:rPr>
          <w:rFonts w:ascii="Times New Roman" w:hAnsi="Times New Roman"/>
          <w:sz w:val="28"/>
        </w:rPr>
      </w:pPr>
      <w:r>
        <w:rPr>
          <w:rFonts w:ascii="Times New Roman" w:hAnsi="Times New Roman"/>
          <w:sz w:val="28"/>
        </w:rPr>
        <w:t xml:space="preserve">2.1 Проверка </w:t>
      </w:r>
      <w:r>
        <w:rPr>
          <w:rFonts w:ascii="Times New Roman" w:hAnsi="Times New Roman"/>
          <w:sz w:val="28"/>
        </w:rPr>
        <w:t>продуктов…</w:t>
      </w:r>
      <w:r>
        <w:rPr>
          <w:rFonts w:ascii="Times New Roman" w:hAnsi="Times New Roman"/>
          <w:sz w:val="28"/>
        </w:rPr>
        <w:t>…………………………………</w:t>
      </w:r>
      <w:r>
        <w:rPr>
          <w:rFonts w:ascii="Times New Roman" w:hAnsi="Times New Roman"/>
          <w:sz w:val="28"/>
        </w:rPr>
        <w:t>……………………..8</w:t>
      </w:r>
    </w:p>
    <w:p w14:paraId="25000000">
      <w:pPr>
        <w:spacing w:after="0" w:line="360" w:lineRule="auto"/>
        <w:ind w:firstLine="567"/>
        <w:jc w:val="both"/>
        <w:rPr>
          <w:rFonts w:ascii="Times New Roman" w:hAnsi="Times New Roman"/>
          <w:sz w:val="28"/>
        </w:rPr>
      </w:pPr>
      <w:r>
        <w:rPr>
          <w:rFonts w:ascii="Times New Roman" w:hAnsi="Times New Roman"/>
          <w:sz w:val="28"/>
        </w:rPr>
        <w:t>2.2</w:t>
      </w:r>
      <w:r>
        <w:rPr>
          <w:rFonts w:ascii="Times New Roman" w:hAnsi="Times New Roman"/>
          <w:sz w:val="28"/>
        </w:rPr>
        <w:t xml:space="preserve"> Анкетирование одноклассников……………………………………</w:t>
      </w:r>
      <w:r>
        <w:rPr>
          <w:rFonts w:ascii="Times New Roman" w:hAnsi="Times New Roman"/>
          <w:sz w:val="28"/>
        </w:rPr>
        <w:t>………10</w:t>
      </w:r>
    </w:p>
    <w:p w14:paraId="26000000">
      <w:pPr>
        <w:spacing w:after="0" w:line="360" w:lineRule="auto"/>
        <w:ind w:firstLine="567"/>
        <w:jc w:val="both"/>
        <w:rPr>
          <w:rFonts w:ascii="Times New Roman" w:hAnsi="Times New Roman"/>
          <w:sz w:val="28"/>
        </w:rPr>
      </w:pPr>
      <w:r>
        <w:rPr>
          <w:rFonts w:ascii="Times New Roman" w:hAnsi="Times New Roman"/>
          <w:sz w:val="28"/>
        </w:rPr>
        <w:t>2.3</w:t>
      </w:r>
      <w:r>
        <w:rPr>
          <w:rFonts w:ascii="Times New Roman" w:hAnsi="Times New Roman"/>
          <w:sz w:val="28"/>
        </w:rPr>
        <w:t xml:space="preserve"> Рекомендации по определению качества…………………………</w:t>
      </w:r>
      <w:r>
        <w:rPr>
          <w:rFonts w:ascii="Times New Roman" w:hAnsi="Times New Roman"/>
          <w:sz w:val="28"/>
        </w:rPr>
        <w:t>………..10</w:t>
      </w:r>
    </w:p>
    <w:p w14:paraId="27000000">
      <w:pPr>
        <w:spacing w:after="0" w:line="360" w:lineRule="auto"/>
        <w:ind w:firstLine="567"/>
        <w:jc w:val="both"/>
        <w:rPr>
          <w:rFonts w:ascii="Times New Roman" w:hAnsi="Times New Roman"/>
          <w:sz w:val="28"/>
        </w:rPr>
      </w:pPr>
      <w:r>
        <w:rPr>
          <w:rFonts w:ascii="Times New Roman" w:hAnsi="Times New Roman"/>
          <w:sz w:val="28"/>
        </w:rPr>
        <w:t>Заключение……………………………………………………………………</w:t>
      </w:r>
      <w:r>
        <w:rPr>
          <w:rFonts w:ascii="Times New Roman" w:hAnsi="Times New Roman"/>
          <w:sz w:val="28"/>
        </w:rPr>
        <w:t>….</w:t>
      </w:r>
      <w:r>
        <w:rPr>
          <w:rFonts w:ascii="Times New Roman" w:hAnsi="Times New Roman"/>
          <w:sz w:val="28"/>
        </w:rPr>
        <w:t>12</w:t>
      </w:r>
    </w:p>
    <w:p w14:paraId="28000000">
      <w:pPr>
        <w:spacing w:after="0" w:line="360" w:lineRule="auto"/>
        <w:ind w:firstLine="567"/>
        <w:jc w:val="both"/>
        <w:rPr>
          <w:rFonts w:ascii="Times New Roman" w:hAnsi="Times New Roman"/>
          <w:sz w:val="28"/>
        </w:rPr>
      </w:pPr>
      <w:r>
        <w:rPr>
          <w:rFonts w:ascii="Times New Roman" w:hAnsi="Times New Roman"/>
          <w:sz w:val="28"/>
        </w:rPr>
        <w:t>Список источников……………………………………………………………</w:t>
      </w:r>
      <w:r>
        <w:rPr>
          <w:rFonts w:ascii="Times New Roman" w:hAnsi="Times New Roman"/>
          <w:sz w:val="28"/>
        </w:rPr>
        <w:t>…</w:t>
      </w:r>
      <w:r>
        <w:rPr>
          <w:rFonts w:ascii="Times New Roman" w:hAnsi="Times New Roman"/>
          <w:sz w:val="28"/>
        </w:rPr>
        <w:t>13</w:t>
      </w:r>
      <w:r>
        <w:rPr>
          <w:rFonts w:ascii="Times New Roman" w:hAnsi="Times New Roman"/>
          <w:sz w:val="28"/>
        </w:rPr>
        <w:t xml:space="preserve"> </w:t>
      </w:r>
    </w:p>
    <w:p w14:paraId="29000000">
      <w:pPr>
        <w:spacing w:after="0" w:line="360" w:lineRule="auto"/>
        <w:ind w:firstLine="567"/>
        <w:jc w:val="both"/>
        <w:rPr>
          <w:rFonts w:ascii="Times New Roman" w:hAnsi="Times New Roman"/>
          <w:sz w:val="28"/>
        </w:rPr>
      </w:pPr>
      <w:r>
        <w:rPr>
          <w:rFonts w:ascii="Times New Roman" w:hAnsi="Times New Roman"/>
          <w:sz w:val="28"/>
        </w:rPr>
        <w:t>Приложение…………………………………………………………………</w:t>
      </w:r>
      <w:r>
        <w:rPr>
          <w:rFonts w:ascii="Times New Roman" w:hAnsi="Times New Roman"/>
          <w:sz w:val="28"/>
        </w:rPr>
        <w:t>……</w:t>
      </w:r>
      <w:r>
        <w:rPr>
          <w:rFonts w:ascii="Times New Roman" w:hAnsi="Times New Roman"/>
          <w:sz w:val="28"/>
        </w:rPr>
        <w:t>14</w:t>
      </w:r>
    </w:p>
    <w:p w14:paraId="2A000000">
      <w:pPr>
        <w:spacing w:after="0" w:line="360" w:lineRule="auto"/>
        <w:ind w:firstLine="567"/>
        <w:jc w:val="both"/>
        <w:rPr>
          <w:rFonts w:ascii="Times New Roman" w:hAnsi="Times New Roman"/>
          <w:sz w:val="28"/>
        </w:rPr>
      </w:pPr>
    </w:p>
    <w:p w14:paraId="2B000000">
      <w:pPr>
        <w:spacing w:after="0" w:line="360" w:lineRule="auto"/>
        <w:ind w:firstLine="567"/>
        <w:jc w:val="both"/>
        <w:rPr>
          <w:rFonts w:ascii="Times New Roman" w:hAnsi="Times New Roman"/>
          <w:sz w:val="28"/>
        </w:rPr>
      </w:pPr>
    </w:p>
    <w:p w14:paraId="2C000000">
      <w:pPr>
        <w:spacing w:after="0" w:line="360" w:lineRule="auto"/>
        <w:ind w:firstLine="567"/>
        <w:jc w:val="both"/>
        <w:rPr>
          <w:rFonts w:ascii="Times New Roman" w:hAnsi="Times New Roman"/>
          <w:sz w:val="28"/>
        </w:rPr>
      </w:pPr>
    </w:p>
    <w:p w14:paraId="2D000000">
      <w:pPr>
        <w:spacing w:after="0" w:line="360" w:lineRule="auto"/>
        <w:ind w:firstLine="567"/>
        <w:jc w:val="both"/>
        <w:rPr>
          <w:rFonts w:ascii="Times New Roman" w:hAnsi="Times New Roman"/>
          <w:sz w:val="28"/>
        </w:rPr>
      </w:pPr>
    </w:p>
    <w:p w14:paraId="2E000000">
      <w:pPr>
        <w:spacing w:after="0" w:line="360" w:lineRule="auto"/>
        <w:ind w:firstLine="567"/>
        <w:jc w:val="both"/>
        <w:rPr>
          <w:rFonts w:ascii="Times New Roman" w:hAnsi="Times New Roman"/>
          <w:sz w:val="28"/>
        </w:rPr>
      </w:pPr>
    </w:p>
    <w:p w14:paraId="2F000000">
      <w:pPr>
        <w:spacing w:after="0" w:line="360" w:lineRule="auto"/>
        <w:ind w:firstLine="567"/>
        <w:jc w:val="both"/>
        <w:rPr>
          <w:rFonts w:ascii="Times New Roman" w:hAnsi="Times New Roman"/>
          <w:sz w:val="28"/>
        </w:rPr>
      </w:pPr>
    </w:p>
    <w:p w14:paraId="30000000">
      <w:pPr>
        <w:spacing w:after="0" w:line="360" w:lineRule="auto"/>
        <w:ind w:firstLine="567"/>
        <w:jc w:val="both"/>
        <w:rPr>
          <w:rFonts w:ascii="Times New Roman" w:hAnsi="Times New Roman"/>
          <w:sz w:val="28"/>
        </w:rPr>
      </w:pPr>
    </w:p>
    <w:p w14:paraId="31000000">
      <w:pPr>
        <w:spacing w:after="0" w:line="360" w:lineRule="auto"/>
        <w:ind w:firstLine="567"/>
        <w:jc w:val="both"/>
        <w:rPr>
          <w:rFonts w:ascii="Times New Roman" w:hAnsi="Times New Roman"/>
          <w:sz w:val="28"/>
        </w:rPr>
      </w:pPr>
    </w:p>
    <w:p w14:paraId="32000000">
      <w:pPr>
        <w:spacing w:after="0" w:line="360" w:lineRule="auto"/>
        <w:ind w:firstLine="567"/>
        <w:jc w:val="both"/>
        <w:rPr>
          <w:rFonts w:ascii="Times New Roman" w:hAnsi="Times New Roman"/>
          <w:sz w:val="28"/>
        </w:rPr>
      </w:pPr>
    </w:p>
    <w:p w14:paraId="33000000">
      <w:pPr>
        <w:spacing w:after="0" w:line="360" w:lineRule="auto"/>
        <w:ind w:firstLine="567"/>
        <w:jc w:val="both"/>
        <w:rPr>
          <w:rFonts w:ascii="Times New Roman" w:hAnsi="Times New Roman"/>
          <w:sz w:val="28"/>
        </w:rPr>
      </w:pPr>
    </w:p>
    <w:p w14:paraId="34000000">
      <w:pPr>
        <w:spacing w:after="0" w:line="360" w:lineRule="auto"/>
        <w:ind w:firstLine="567"/>
        <w:jc w:val="both"/>
        <w:rPr>
          <w:rFonts w:ascii="Times New Roman" w:hAnsi="Times New Roman"/>
          <w:sz w:val="28"/>
        </w:rPr>
      </w:pPr>
    </w:p>
    <w:p w14:paraId="35000000">
      <w:pPr>
        <w:spacing w:after="0" w:line="360" w:lineRule="auto"/>
        <w:ind w:firstLine="567"/>
        <w:jc w:val="both"/>
        <w:rPr>
          <w:rFonts w:ascii="Times New Roman" w:hAnsi="Times New Roman"/>
          <w:sz w:val="28"/>
        </w:rPr>
      </w:pPr>
    </w:p>
    <w:p w14:paraId="36000000">
      <w:pPr>
        <w:spacing w:after="0" w:line="360" w:lineRule="auto"/>
        <w:ind/>
        <w:jc w:val="both"/>
        <w:rPr>
          <w:rFonts w:ascii="Times New Roman" w:hAnsi="Times New Roman"/>
          <w:sz w:val="28"/>
        </w:rPr>
      </w:pPr>
    </w:p>
    <w:p w14:paraId="37000000">
      <w:pPr>
        <w:spacing w:after="0" w:line="360" w:lineRule="auto"/>
        <w:ind/>
        <w:jc w:val="both"/>
        <w:rPr>
          <w:rFonts w:ascii="Times New Roman" w:hAnsi="Times New Roman"/>
          <w:sz w:val="28"/>
        </w:rPr>
      </w:pPr>
    </w:p>
    <w:p w14:paraId="38000000">
      <w:pPr>
        <w:spacing w:after="0" w:line="360" w:lineRule="auto"/>
        <w:ind/>
        <w:jc w:val="both"/>
        <w:rPr>
          <w:rFonts w:ascii="Times New Roman" w:hAnsi="Times New Roman"/>
          <w:sz w:val="28"/>
        </w:rPr>
      </w:pPr>
    </w:p>
    <w:p w14:paraId="39000000">
      <w:pPr>
        <w:spacing w:after="0" w:line="360" w:lineRule="auto"/>
        <w:ind/>
        <w:jc w:val="both"/>
        <w:rPr>
          <w:rFonts w:ascii="Times New Roman" w:hAnsi="Times New Roman"/>
          <w:sz w:val="28"/>
        </w:rPr>
      </w:pPr>
    </w:p>
    <w:p w14:paraId="3A000000">
      <w:pPr>
        <w:spacing w:after="0" w:line="360" w:lineRule="auto"/>
        <w:ind/>
        <w:jc w:val="both"/>
        <w:rPr>
          <w:rFonts w:ascii="Times New Roman" w:hAnsi="Times New Roman"/>
          <w:sz w:val="28"/>
        </w:rPr>
      </w:pPr>
    </w:p>
    <w:p w14:paraId="3B000000">
      <w:pPr>
        <w:spacing w:after="0" w:line="360" w:lineRule="auto"/>
        <w:ind w:firstLine="567"/>
        <w:jc w:val="both"/>
        <w:rPr>
          <w:rFonts w:ascii="Times New Roman" w:hAnsi="Times New Roman"/>
          <w:sz w:val="28"/>
        </w:rPr>
      </w:pPr>
      <w:r>
        <w:rPr>
          <w:rFonts w:ascii="Times New Roman" w:hAnsi="Times New Roman"/>
          <w:sz w:val="28"/>
        </w:rPr>
        <w:t>Введение</w:t>
      </w:r>
    </w:p>
    <w:p w14:paraId="3C000000">
      <w:pPr>
        <w:spacing w:after="0" w:line="360" w:lineRule="auto"/>
        <w:ind w:firstLine="567"/>
        <w:jc w:val="both"/>
        <w:rPr>
          <w:rFonts w:ascii="Times New Roman" w:hAnsi="Times New Roman"/>
          <w:sz w:val="28"/>
        </w:rPr>
      </w:pPr>
    </w:p>
    <w:p w14:paraId="3D000000">
      <w:pPr>
        <w:spacing w:after="0" w:line="360" w:lineRule="auto"/>
        <w:ind w:firstLine="567"/>
        <w:jc w:val="both"/>
        <w:rPr>
          <w:rFonts w:ascii="Times New Roman" w:hAnsi="Times New Roman"/>
          <w:sz w:val="28"/>
        </w:rPr>
      </w:pPr>
      <w:r>
        <w:rPr>
          <w:rFonts w:ascii="Times New Roman" w:hAnsi="Times New Roman"/>
          <w:sz w:val="28"/>
        </w:rPr>
        <w:t xml:space="preserve">Последнее время часто появляются недобросовестные производители продуктов, которые добавляют вредные для организма человека добавки, тем самым удешевляя продукт. </w:t>
      </w:r>
      <w:r>
        <w:rPr>
          <w:rFonts w:ascii="Times New Roman" w:hAnsi="Times New Roman"/>
          <w:sz w:val="28"/>
        </w:rPr>
        <w:t xml:space="preserve"> Это и заинтересовало</w:t>
      </w:r>
      <w:r>
        <w:rPr>
          <w:rFonts w:ascii="Times New Roman" w:hAnsi="Times New Roman"/>
          <w:sz w:val="28"/>
        </w:rPr>
        <w:t xml:space="preserve"> меня </w:t>
      </w:r>
      <w:r>
        <w:rPr>
          <w:rFonts w:ascii="Times New Roman" w:hAnsi="Times New Roman"/>
          <w:sz w:val="28"/>
        </w:rPr>
        <w:t>рассмотреть эту проблему самостоятельно</w:t>
      </w:r>
      <w:r>
        <w:rPr>
          <w:rFonts w:ascii="Times New Roman" w:hAnsi="Times New Roman"/>
          <w:sz w:val="28"/>
        </w:rPr>
        <w:t>,</w:t>
      </w:r>
      <w:r>
        <w:rPr>
          <w:rFonts w:ascii="Times New Roman" w:hAnsi="Times New Roman"/>
          <w:sz w:val="28"/>
        </w:rPr>
        <w:t xml:space="preserve"> в домашних условиях. </w:t>
      </w:r>
    </w:p>
    <w:p w14:paraId="3E000000">
      <w:pPr>
        <w:spacing w:after="0" w:line="360" w:lineRule="auto"/>
        <w:ind w:firstLine="567"/>
        <w:jc w:val="both"/>
        <w:rPr>
          <w:rFonts w:ascii="Times New Roman" w:hAnsi="Times New Roman"/>
          <w:sz w:val="28"/>
        </w:rPr>
      </w:pPr>
      <w:r>
        <w:rPr>
          <w:rFonts w:ascii="Times New Roman" w:hAnsi="Times New Roman"/>
          <w:sz w:val="28"/>
        </w:rPr>
        <w:t>Цель: провести анализ качества продуктов</w:t>
      </w:r>
    </w:p>
    <w:p w14:paraId="3F000000">
      <w:pPr>
        <w:spacing w:after="0" w:line="360" w:lineRule="auto"/>
        <w:ind w:firstLine="567"/>
        <w:jc w:val="both"/>
        <w:rPr>
          <w:rFonts w:ascii="Times New Roman" w:hAnsi="Times New Roman"/>
          <w:sz w:val="28"/>
        </w:rPr>
      </w:pPr>
      <w:r>
        <w:rPr>
          <w:rFonts w:ascii="Times New Roman" w:hAnsi="Times New Roman"/>
          <w:sz w:val="28"/>
        </w:rPr>
        <w:t xml:space="preserve">Задачи: </w:t>
      </w:r>
    </w:p>
    <w:p w14:paraId="40000000">
      <w:pPr>
        <w:pStyle w:val="Style_2"/>
        <w:numPr>
          <w:ilvl w:val="0"/>
          <w:numId w:val="2"/>
        </w:numPr>
        <w:spacing w:after="0" w:line="360" w:lineRule="auto"/>
        <w:ind/>
        <w:jc w:val="both"/>
        <w:rPr>
          <w:rFonts w:ascii="Times New Roman" w:hAnsi="Times New Roman"/>
          <w:sz w:val="28"/>
        </w:rPr>
      </w:pPr>
      <w:r>
        <w:rPr>
          <w:rFonts w:ascii="Times New Roman" w:hAnsi="Times New Roman"/>
          <w:sz w:val="28"/>
        </w:rPr>
        <w:t>Найти информацию о фальсификате в источниках сети интернет</w:t>
      </w:r>
    </w:p>
    <w:p w14:paraId="41000000">
      <w:pPr>
        <w:pStyle w:val="Style_2"/>
        <w:numPr>
          <w:ilvl w:val="0"/>
          <w:numId w:val="2"/>
        </w:numPr>
        <w:spacing w:after="0" w:line="360" w:lineRule="auto"/>
        <w:ind/>
        <w:jc w:val="both"/>
        <w:rPr>
          <w:rFonts w:ascii="Times New Roman" w:hAnsi="Times New Roman"/>
          <w:sz w:val="28"/>
        </w:rPr>
      </w:pPr>
      <w:r>
        <w:rPr>
          <w:rFonts w:ascii="Times New Roman" w:hAnsi="Times New Roman"/>
          <w:sz w:val="28"/>
        </w:rPr>
        <w:t>Провести опыты с различными продуктами</w:t>
      </w:r>
    </w:p>
    <w:p w14:paraId="42000000">
      <w:pPr>
        <w:pStyle w:val="Style_2"/>
        <w:numPr>
          <w:ilvl w:val="0"/>
          <w:numId w:val="2"/>
        </w:numPr>
        <w:spacing w:after="0" w:line="360" w:lineRule="auto"/>
        <w:ind/>
        <w:jc w:val="both"/>
        <w:rPr>
          <w:rFonts w:ascii="Times New Roman" w:hAnsi="Times New Roman"/>
          <w:sz w:val="28"/>
        </w:rPr>
      </w:pPr>
      <w:r>
        <w:rPr>
          <w:rFonts w:ascii="Times New Roman" w:hAnsi="Times New Roman"/>
          <w:sz w:val="28"/>
        </w:rPr>
        <w:t>Провести анкетирование одноклассников</w:t>
      </w:r>
    </w:p>
    <w:p w14:paraId="43000000">
      <w:pPr>
        <w:pStyle w:val="Style_2"/>
        <w:numPr>
          <w:ilvl w:val="0"/>
          <w:numId w:val="2"/>
        </w:numPr>
        <w:spacing w:after="0" w:line="360" w:lineRule="auto"/>
        <w:ind/>
        <w:jc w:val="both"/>
        <w:rPr>
          <w:rFonts w:ascii="Times New Roman" w:hAnsi="Times New Roman"/>
          <w:sz w:val="28"/>
        </w:rPr>
      </w:pPr>
      <w:r>
        <w:rPr>
          <w:rFonts w:ascii="Times New Roman" w:hAnsi="Times New Roman"/>
          <w:sz w:val="28"/>
        </w:rPr>
        <w:t>Сделать выводы</w:t>
      </w:r>
    </w:p>
    <w:p w14:paraId="44000000">
      <w:pPr>
        <w:pStyle w:val="Style_2"/>
        <w:numPr>
          <w:ilvl w:val="0"/>
          <w:numId w:val="2"/>
        </w:numPr>
        <w:spacing w:after="0" w:line="360" w:lineRule="auto"/>
        <w:ind/>
        <w:jc w:val="both"/>
        <w:rPr>
          <w:rFonts w:ascii="Times New Roman" w:hAnsi="Times New Roman"/>
          <w:sz w:val="28"/>
        </w:rPr>
      </w:pPr>
      <w:r>
        <w:rPr>
          <w:rFonts w:ascii="Times New Roman" w:hAnsi="Times New Roman"/>
          <w:sz w:val="28"/>
        </w:rPr>
        <w:t xml:space="preserve">Составить рекомендации </w:t>
      </w:r>
    </w:p>
    <w:p w14:paraId="45000000">
      <w:pPr>
        <w:spacing w:after="0" w:line="360" w:lineRule="auto"/>
        <w:ind w:firstLine="567"/>
        <w:jc w:val="both"/>
        <w:rPr>
          <w:rFonts w:ascii="Times New Roman" w:hAnsi="Times New Roman"/>
          <w:sz w:val="28"/>
        </w:rPr>
      </w:pPr>
      <w:r>
        <w:rPr>
          <w:rFonts w:ascii="Times New Roman" w:hAnsi="Times New Roman"/>
          <w:sz w:val="28"/>
        </w:rPr>
        <w:t xml:space="preserve">Гипотеза: </w:t>
      </w:r>
      <w:r>
        <w:rPr>
          <w:rFonts w:ascii="Times New Roman" w:hAnsi="Times New Roman"/>
          <w:sz w:val="28"/>
        </w:rPr>
        <w:t xml:space="preserve">В </w:t>
      </w:r>
      <w:r>
        <w:rPr>
          <w:rFonts w:ascii="Times New Roman" w:hAnsi="Times New Roman"/>
          <w:sz w:val="28"/>
        </w:rPr>
        <w:t>пищевых продуктах различных производителей</w:t>
      </w:r>
      <w:r>
        <w:rPr>
          <w:rFonts w:ascii="Times New Roman" w:hAnsi="Times New Roman"/>
          <w:sz w:val="28"/>
        </w:rPr>
        <w:t xml:space="preserve">, могут содержаться вредные </w:t>
      </w:r>
      <w:r>
        <w:rPr>
          <w:rFonts w:ascii="Times New Roman" w:hAnsi="Times New Roman"/>
          <w:sz w:val="28"/>
        </w:rPr>
        <w:t xml:space="preserve">вещества, наличие которых можно определить в домашних условиях. </w:t>
      </w:r>
    </w:p>
    <w:p w14:paraId="46000000">
      <w:pPr>
        <w:spacing w:after="0" w:line="360" w:lineRule="auto"/>
        <w:ind w:firstLine="567"/>
        <w:jc w:val="both"/>
        <w:rPr>
          <w:rFonts w:ascii="Times New Roman" w:hAnsi="Times New Roman"/>
          <w:sz w:val="28"/>
        </w:rPr>
      </w:pPr>
      <w:r>
        <w:rPr>
          <w:rFonts w:ascii="Times New Roman" w:hAnsi="Times New Roman"/>
          <w:sz w:val="28"/>
        </w:rPr>
        <w:t>Объект</w:t>
      </w:r>
      <w:r>
        <w:rPr>
          <w:rFonts w:ascii="Times New Roman" w:hAnsi="Times New Roman"/>
          <w:sz w:val="28"/>
        </w:rPr>
        <w:t xml:space="preserve"> исследования: чай, шоколад, творог, сливочное масло, печенье. </w:t>
      </w:r>
    </w:p>
    <w:p w14:paraId="47000000">
      <w:pPr>
        <w:spacing w:after="0" w:line="360" w:lineRule="auto"/>
        <w:ind w:firstLine="567"/>
        <w:jc w:val="both"/>
        <w:rPr>
          <w:rFonts w:ascii="Times New Roman" w:hAnsi="Times New Roman"/>
          <w:sz w:val="28"/>
        </w:rPr>
      </w:pPr>
    </w:p>
    <w:p w14:paraId="48000000">
      <w:pPr>
        <w:spacing w:after="0" w:line="360" w:lineRule="auto"/>
        <w:ind w:firstLine="567"/>
        <w:jc w:val="both"/>
        <w:rPr>
          <w:rFonts w:ascii="Times New Roman" w:hAnsi="Times New Roman"/>
          <w:sz w:val="28"/>
        </w:rPr>
      </w:pPr>
    </w:p>
    <w:p w14:paraId="49000000">
      <w:pPr>
        <w:spacing w:after="0" w:line="360" w:lineRule="auto"/>
        <w:ind w:firstLine="567"/>
        <w:jc w:val="both"/>
        <w:rPr>
          <w:rFonts w:ascii="Times New Roman" w:hAnsi="Times New Roman"/>
          <w:sz w:val="28"/>
        </w:rPr>
      </w:pPr>
    </w:p>
    <w:p w14:paraId="4A000000">
      <w:pPr>
        <w:spacing w:after="0" w:line="360" w:lineRule="auto"/>
        <w:ind w:firstLine="567"/>
        <w:jc w:val="both"/>
        <w:rPr>
          <w:rFonts w:ascii="Times New Roman" w:hAnsi="Times New Roman"/>
          <w:sz w:val="28"/>
        </w:rPr>
      </w:pPr>
    </w:p>
    <w:p w14:paraId="4B000000">
      <w:pPr>
        <w:spacing w:after="0" w:line="360" w:lineRule="auto"/>
        <w:ind w:firstLine="567"/>
        <w:jc w:val="both"/>
        <w:rPr>
          <w:rFonts w:ascii="Times New Roman" w:hAnsi="Times New Roman"/>
          <w:sz w:val="28"/>
        </w:rPr>
      </w:pPr>
    </w:p>
    <w:p w14:paraId="4C000000">
      <w:pPr>
        <w:spacing w:after="0" w:line="360" w:lineRule="auto"/>
        <w:ind w:firstLine="567"/>
        <w:jc w:val="both"/>
        <w:rPr>
          <w:rFonts w:ascii="Times New Roman" w:hAnsi="Times New Roman"/>
          <w:sz w:val="28"/>
        </w:rPr>
      </w:pPr>
    </w:p>
    <w:p w14:paraId="4D000000">
      <w:pPr>
        <w:spacing w:after="0" w:line="360" w:lineRule="auto"/>
        <w:ind w:firstLine="567"/>
        <w:jc w:val="both"/>
        <w:rPr>
          <w:rFonts w:ascii="Times New Roman" w:hAnsi="Times New Roman"/>
          <w:sz w:val="28"/>
        </w:rPr>
      </w:pPr>
    </w:p>
    <w:p w14:paraId="4E000000">
      <w:pPr>
        <w:spacing w:after="0" w:line="360" w:lineRule="auto"/>
        <w:ind w:firstLine="567"/>
        <w:jc w:val="both"/>
        <w:rPr>
          <w:rFonts w:ascii="Times New Roman" w:hAnsi="Times New Roman"/>
          <w:sz w:val="28"/>
        </w:rPr>
      </w:pPr>
    </w:p>
    <w:p w14:paraId="4F000000">
      <w:pPr>
        <w:spacing w:after="0" w:line="360" w:lineRule="auto"/>
        <w:ind w:firstLine="567"/>
        <w:jc w:val="both"/>
        <w:rPr>
          <w:rFonts w:ascii="Times New Roman" w:hAnsi="Times New Roman"/>
          <w:sz w:val="28"/>
        </w:rPr>
      </w:pPr>
    </w:p>
    <w:p w14:paraId="50000000">
      <w:pPr>
        <w:spacing w:after="0" w:line="360" w:lineRule="auto"/>
        <w:ind w:firstLine="567"/>
        <w:jc w:val="both"/>
        <w:rPr>
          <w:rFonts w:ascii="Times New Roman" w:hAnsi="Times New Roman"/>
          <w:sz w:val="28"/>
        </w:rPr>
      </w:pPr>
    </w:p>
    <w:p w14:paraId="51000000">
      <w:pPr>
        <w:spacing w:after="0" w:line="360" w:lineRule="auto"/>
        <w:ind w:firstLine="567"/>
        <w:jc w:val="both"/>
        <w:rPr>
          <w:rFonts w:ascii="Times New Roman" w:hAnsi="Times New Roman"/>
          <w:sz w:val="28"/>
        </w:rPr>
      </w:pPr>
    </w:p>
    <w:p w14:paraId="52000000">
      <w:pPr>
        <w:spacing w:after="0" w:line="360" w:lineRule="auto"/>
        <w:ind w:firstLine="567"/>
        <w:jc w:val="both"/>
        <w:rPr>
          <w:rFonts w:ascii="Times New Roman" w:hAnsi="Times New Roman"/>
          <w:sz w:val="28"/>
        </w:rPr>
      </w:pPr>
    </w:p>
    <w:p w14:paraId="53000000">
      <w:pPr>
        <w:spacing w:after="0" w:line="360" w:lineRule="auto"/>
        <w:ind/>
        <w:jc w:val="both"/>
        <w:rPr>
          <w:rFonts w:ascii="Times New Roman" w:hAnsi="Times New Roman"/>
          <w:sz w:val="28"/>
        </w:rPr>
      </w:pPr>
    </w:p>
    <w:p w14:paraId="54000000">
      <w:pPr>
        <w:spacing w:after="0" w:line="360" w:lineRule="auto"/>
        <w:ind w:firstLine="567"/>
        <w:jc w:val="both"/>
        <w:rPr>
          <w:rFonts w:ascii="Times New Roman" w:hAnsi="Times New Roman"/>
          <w:sz w:val="28"/>
          <w:highlight w:val="white"/>
        </w:rPr>
      </w:pPr>
      <w:r>
        <w:rPr>
          <w:rFonts w:ascii="Times New Roman" w:hAnsi="Times New Roman"/>
          <w:sz w:val="28"/>
          <w:highlight w:val="white"/>
        </w:rPr>
        <w:t>Глава 1 Теоретическая часть</w:t>
      </w:r>
    </w:p>
    <w:p w14:paraId="55000000">
      <w:pPr>
        <w:pStyle w:val="Style_3"/>
        <w:spacing w:after="0" w:before="0" w:line="360" w:lineRule="auto"/>
        <w:ind w:firstLine="567"/>
        <w:jc w:val="both"/>
        <w:rPr>
          <w:sz w:val="28"/>
        </w:rPr>
      </w:pPr>
      <w:r>
        <w:rPr>
          <w:sz w:val="28"/>
        </w:rPr>
        <w:t>1.1 История возникновения фальсификации</w:t>
      </w:r>
    </w:p>
    <w:p w14:paraId="56000000">
      <w:pPr>
        <w:pStyle w:val="Style_3"/>
        <w:spacing w:after="0" w:before="0" w:line="360" w:lineRule="auto"/>
        <w:ind w:firstLine="567"/>
        <w:jc w:val="both"/>
        <w:rPr>
          <w:sz w:val="28"/>
        </w:rPr>
      </w:pPr>
    </w:p>
    <w:p w14:paraId="57000000">
      <w:pPr>
        <w:pStyle w:val="Style_3"/>
        <w:spacing w:after="0" w:before="0" w:line="360" w:lineRule="auto"/>
        <w:ind w:firstLine="567"/>
        <w:jc w:val="both"/>
        <w:rPr>
          <w:sz w:val="28"/>
        </w:rPr>
      </w:pPr>
      <w:r>
        <w:rPr>
          <w:sz w:val="28"/>
        </w:rPr>
        <w:t>Российские архивные документы свидетельствуют о том, что вопрос о фальсифика</w:t>
      </w:r>
      <w:r>
        <w:rPr>
          <w:sz w:val="28"/>
        </w:rPr>
        <w:t>ции и у нас в стране не относится к числу новых. Так, еще в эпоху Петра I был принят ряд указов о торговле пищевыми товарами на рынках столицы. Несмотря на тяжесть наказа</w:t>
      </w:r>
      <w:r>
        <w:rPr>
          <w:sz w:val="28"/>
        </w:rPr>
        <w:t>ний за недоброкачественную продукцию, проблема оставалась острой и в середине XVIII, и в начале XIX в. В числе пищевых продуктов, которые упоминались в законодательстве, были хлеб, мясо (1845 г.), коровье масло, маргарин и искусственное масло, жиры (1891 г.). В дальнейшем в их число были включены</w:t>
      </w:r>
      <w:r>
        <w:rPr>
          <w:sz w:val="28"/>
        </w:rPr>
        <w:t xml:space="preserve"> мед, кофе, молоко, мука, </w:t>
      </w:r>
      <w:r>
        <w:rPr>
          <w:sz w:val="28"/>
        </w:rPr>
        <w:t>сахарин, ч</w:t>
      </w:r>
      <w:r>
        <w:rPr>
          <w:sz w:val="28"/>
        </w:rPr>
        <w:t xml:space="preserve">ай и </w:t>
      </w:r>
      <w:r>
        <w:rPr>
          <w:sz w:val="28"/>
        </w:rPr>
        <w:t>др. С приходом Советской власти и установлением государственной монополии на производство пищевых продуктов закона о защите потребителя от фальсифицированной продукции не суще</w:t>
      </w:r>
      <w:r>
        <w:rPr>
          <w:sz w:val="28"/>
        </w:rPr>
        <w:t xml:space="preserve">ствовало. </w:t>
      </w:r>
      <w:r>
        <w:rPr>
          <w:sz w:val="28"/>
        </w:rPr>
        <w:t>Поэтому слово «фальсификация» со време</w:t>
      </w:r>
      <w:r>
        <w:rPr>
          <w:sz w:val="28"/>
        </w:rPr>
        <w:t>нем вообще исчезло из законодательных актов. В то же время производство фальсифици</w:t>
      </w:r>
      <w:r>
        <w:rPr>
          <w:sz w:val="28"/>
        </w:rPr>
        <w:t>рованных продуктов было организовано в массовом масштабе, а доходы от реализации фальсифицированных товаров поступали в доход государства. Рассмотрим некоторые из них. В индийский чай, расфасованный в СССР, всегда добавлялся грузинский чай низших сортов в количестве до 45% в зависимости от сорта. В молотый жареный кофе высшего сорта всегда добавлялся жареный цикорий в количестве 20%, в 1 сорт — 20% цикория и 20% жареных винных ягод.  Но самой изощренной фальсификацией в то время было инструктивное письмо Минфина СССР о возможности замены сливочного масла маргарином, а разница от этой фальсификации обязательно должна была поступать в государственный бюджет.</w:t>
      </w:r>
    </w:p>
    <w:p w14:paraId="58000000">
      <w:pPr>
        <w:pStyle w:val="Style_3"/>
        <w:spacing w:after="0" w:before="0" w:line="360" w:lineRule="auto"/>
        <w:ind w:firstLine="567"/>
        <w:jc w:val="both"/>
        <w:rPr>
          <w:sz w:val="28"/>
        </w:rPr>
      </w:pPr>
    </w:p>
    <w:p w14:paraId="59000000">
      <w:pPr>
        <w:pStyle w:val="Style_3"/>
        <w:spacing w:after="0" w:before="0" w:line="360" w:lineRule="auto"/>
        <w:ind w:firstLine="567"/>
        <w:jc w:val="both"/>
        <w:rPr>
          <w:sz w:val="28"/>
        </w:rPr>
      </w:pPr>
    </w:p>
    <w:p w14:paraId="5A000000">
      <w:pPr>
        <w:pStyle w:val="Style_3"/>
        <w:spacing w:after="0" w:before="0" w:line="360" w:lineRule="auto"/>
        <w:ind w:firstLine="567"/>
        <w:jc w:val="both"/>
        <w:rPr>
          <w:sz w:val="28"/>
        </w:rPr>
      </w:pPr>
    </w:p>
    <w:p w14:paraId="5B000000">
      <w:pPr>
        <w:pStyle w:val="Style_3"/>
        <w:spacing w:after="0" w:before="0" w:line="360" w:lineRule="auto"/>
        <w:ind w:firstLine="567"/>
        <w:jc w:val="both"/>
        <w:rPr>
          <w:sz w:val="28"/>
        </w:rPr>
      </w:pPr>
    </w:p>
    <w:p w14:paraId="5C000000">
      <w:pPr>
        <w:pStyle w:val="Style_3"/>
        <w:spacing w:after="0" w:before="0" w:line="360" w:lineRule="auto"/>
        <w:ind w:firstLine="567"/>
        <w:jc w:val="both"/>
        <w:rPr>
          <w:sz w:val="28"/>
        </w:rPr>
      </w:pPr>
    </w:p>
    <w:p w14:paraId="5D000000">
      <w:pPr>
        <w:spacing w:after="0" w:line="360" w:lineRule="auto"/>
        <w:ind w:firstLine="567"/>
        <w:jc w:val="both"/>
        <w:rPr>
          <w:rFonts w:ascii="Times New Roman" w:hAnsi="Times New Roman"/>
          <w:sz w:val="28"/>
          <w:highlight w:val="white"/>
        </w:rPr>
      </w:pPr>
      <w:r>
        <w:rPr>
          <w:rFonts w:ascii="Times New Roman" w:hAnsi="Times New Roman"/>
          <w:sz w:val="28"/>
          <w:highlight w:val="white"/>
        </w:rPr>
        <w:t>1.2</w:t>
      </w:r>
      <w:r>
        <w:rPr>
          <w:rFonts w:ascii="Times New Roman" w:hAnsi="Times New Roman"/>
          <w:sz w:val="28"/>
          <w:highlight w:val="white"/>
        </w:rPr>
        <w:t xml:space="preserve"> </w:t>
      </w:r>
      <w:r>
        <w:rPr>
          <w:rFonts w:ascii="Times New Roman" w:hAnsi="Times New Roman"/>
          <w:sz w:val="28"/>
          <w:highlight w:val="white"/>
        </w:rPr>
        <w:t>Вред некачественных продуктов</w:t>
      </w:r>
    </w:p>
    <w:p w14:paraId="5E000000">
      <w:pPr>
        <w:spacing w:after="0" w:line="360" w:lineRule="auto"/>
        <w:ind w:firstLine="567"/>
        <w:jc w:val="both"/>
        <w:rPr>
          <w:rFonts w:ascii="Times New Roman" w:hAnsi="Times New Roman"/>
          <w:sz w:val="28"/>
          <w:highlight w:val="white"/>
        </w:rPr>
      </w:pPr>
    </w:p>
    <w:p w14:paraId="5F000000">
      <w:pPr>
        <w:pStyle w:val="Style_3"/>
        <w:spacing w:after="0" w:before="0" w:line="360" w:lineRule="auto"/>
        <w:ind w:firstLine="567"/>
        <w:jc w:val="both"/>
        <w:rPr>
          <w:sz w:val="28"/>
        </w:rPr>
      </w:pPr>
      <w:r>
        <w:rPr>
          <w:sz w:val="28"/>
        </w:rPr>
        <w:t>Употребление продуктов питания является одним из основных факторов обеспече</w:t>
      </w:r>
      <w:r>
        <w:rPr>
          <w:sz w:val="28"/>
        </w:rPr>
        <w:t>ния нормальной жизни и деятельности человека. Следует отметить, что пищевые продук</w:t>
      </w:r>
      <w:r>
        <w:rPr>
          <w:sz w:val="28"/>
        </w:rPr>
        <w:t>ты представляют собой объекты потребительского рынка, от качества и безопасности кото</w:t>
      </w:r>
      <w:r>
        <w:rPr>
          <w:sz w:val="28"/>
        </w:rPr>
        <w:t>рых напрямую зависит здоровье и жизнь человека. В связи с этим государство уделяет пристальное внимание к таким направлениям предпринимательской деятельности, при ко</w:t>
      </w:r>
      <w:r>
        <w:rPr>
          <w:sz w:val="28"/>
        </w:rPr>
        <w:t>торых</w:t>
      </w:r>
      <w:r>
        <w:rPr>
          <w:sz w:val="28"/>
          <w:shd w:fill="F6F6F6" w:val="clear"/>
        </w:rPr>
        <w:t xml:space="preserve"> </w:t>
      </w:r>
      <w:r>
        <w:rPr>
          <w:sz w:val="28"/>
        </w:rPr>
        <w:t>осуществляется оборот пищевых продуктов, в то</w:t>
      </w:r>
      <w:r>
        <w:rPr>
          <w:sz w:val="28"/>
        </w:rPr>
        <w:t xml:space="preserve">м числе их реализация </w:t>
      </w:r>
      <w:r>
        <w:rPr>
          <w:sz w:val="28"/>
        </w:rPr>
        <w:t>потребителю. Это один из элементов гражданского оборота, при отсутствии надлежащего контроля за которым, последствия могут быть более чем негативными, в том числе сопро</w:t>
      </w:r>
      <w:r>
        <w:rPr>
          <w:sz w:val="28"/>
        </w:rPr>
        <w:t>вождаться тяжким вредом здоровью или многочисленными человеческими жертвам. Пищевая продукция в силу своей природы содержит не только скрытые недостатки, способные причинить вред здоровью потребителя, но и обмануть ожидания потребителя и соответственно нанести ему значительный имущественный ущерб. При этом риск потре</w:t>
      </w:r>
      <w:r>
        <w:rPr>
          <w:sz w:val="28"/>
        </w:rPr>
        <w:t>бителя, обусловленный несоответствием фактических свойств пищевых продуктов свой</w:t>
      </w:r>
      <w:r>
        <w:rPr>
          <w:sz w:val="28"/>
        </w:rPr>
        <w:t>ствам, декларированным изготовителем в наименовании пищевых продуктов и составе ис</w:t>
      </w:r>
      <w:r>
        <w:rPr>
          <w:sz w:val="28"/>
        </w:rPr>
        <w:t>пользуемого сырья, не регулируемым и по отдельным группам, очень значителен.</w:t>
      </w:r>
    </w:p>
    <w:p w14:paraId="60000000">
      <w:pPr>
        <w:pStyle w:val="Style_4"/>
        <w:spacing w:after="0" w:before="0" w:line="360" w:lineRule="auto"/>
        <w:ind w:firstLine="567"/>
        <w:jc w:val="both"/>
        <w:rPr>
          <w:sz w:val="28"/>
        </w:rPr>
      </w:pPr>
      <w:r>
        <w:rPr>
          <w:sz w:val="28"/>
        </w:rPr>
        <w:t>На вторую половину XX века пришелся столь серьезный всплеск хронических заболеваний, что доктора хватаются за голову. Ведь именно вредная пища в сочетании с агрессивными факторами среды сделала из современного человека страдающего многочисленными хроническими недугами.</w:t>
      </w:r>
    </w:p>
    <w:p w14:paraId="61000000">
      <w:pPr>
        <w:pStyle w:val="Style_4"/>
        <w:spacing w:after="0" w:before="0" w:line="360" w:lineRule="auto"/>
        <w:ind w:firstLine="567"/>
        <w:jc w:val="both"/>
        <w:rPr>
          <w:sz w:val="28"/>
        </w:rPr>
      </w:pPr>
      <w:r>
        <w:rPr>
          <w:sz w:val="28"/>
        </w:rPr>
        <w:t xml:space="preserve">Регулярное потребление определенных продуктов провоцирует сегодня все больше случаев пищевой аллергии во всем ее многообразии. Но с точки зрения диагностики заболеваний самым сложным процессом является так называемая скрытая аллергия. Протекает она медленно и не всегда ее удается идентифицировать верно. Болезнь сильно отличается от обычной аллергии, сопровождающейся отеком слизистых, кожными реакциями и астматическими </w:t>
      </w:r>
      <w:r>
        <w:rPr>
          <w:sz w:val="28"/>
        </w:rPr>
        <w:t xml:space="preserve">приступами. </w:t>
      </w:r>
      <w:r>
        <w:rPr>
          <w:sz w:val="28"/>
        </w:rPr>
        <w:t xml:space="preserve">Скрытая пищевая аллергия, впервые обнаруженная Гербертом Ринкелем в 1930-х гг, проявляет себя интересным образом. Например, при длительном приеме какого-то конкретного продукта (куриных яиц) организм начинают поражать хронические состояния. </w:t>
      </w:r>
    </w:p>
    <w:p w14:paraId="62000000">
      <w:pPr>
        <w:pStyle w:val="Style_4"/>
        <w:spacing w:after="0" w:before="0" w:line="360" w:lineRule="auto"/>
        <w:ind w:firstLine="567"/>
        <w:jc w:val="both"/>
        <w:rPr>
          <w:sz w:val="28"/>
        </w:rPr>
      </w:pPr>
      <w:r>
        <w:rPr>
          <w:sz w:val="28"/>
        </w:rPr>
        <w:t>В последнее время появилась просто лавина некачественных продуктов питания, а количество людей, страдающих от аллергии, значительно увеличилось. Пищевая аллергия у взрослых людей встречается довольно часто на основе профессиональных контактов. В основной группе риска люди, занимающиеся производством продуктов питания – работники маслобоен, зернохранилищ, пекари, мельники, заготовители грибов. Очень активны аллергены разнообразных видов рыбы, они воздействуют на дыхательные пути, вызывая различные заболевания, начиная от простого ринита до приступов бронхиальной астмы.</w:t>
      </w:r>
    </w:p>
    <w:p w14:paraId="63000000">
      <w:pPr>
        <w:pStyle w:val="Style_4"/>
        <w:spacing w:after="0" w:before="0" w:line="360" w:lineRule="auto"/>
        <w:ind w:firstLine="567"/>
        <w:jc w:val="both"/>
        <w:rPr>
          <w:sz w:val="28"/>
        </w:rPr>
      </w:pPr>
      <w:r>
        <w:rPr>
          <w:sz w:val="28"/>
        </w:rPr>
        <w:t>Довольно тяжелые последствия возникают при работе с пищевыми красителями, ароматизаторами, консервантами, которые во множестве использует современная пищевая промышленность для изготовления продуктов, предназначенных для длительного хранения. Наиболее часто причиной возникновения сильных аллергических реакций является желтый краситель или тартразин, содержащийся в пищевых продуктах, имеющих оранжевый оттенок.</w:t>
      </w:r>
    </w:p>
    <w:p w14:paraId="64000000">
      <w:pPr>
        <w:pStyle w:val="Style_4"/>
        <w:spacing w:after="0" w:before="0" w:line="360" w:lineRule="auto"/>
        <w:ind w:firstLine="567"/>
        <w:jc w:val="both"/>
        <w:rPr>
          <w:sz w:val="28"/>
        </w:rPr>
      </w:pPr>
      <w:r>
        <w:rPr>
          <w:sz w:val="28"/>
        </w:rPr>
        <w:t>Чрезвычайно популярные в последнее время усилители вкуса глутамат натрия, сульфиты, бензоат натрия, нитриты, нитраты, используемые для ароматизации, консервации продуктов питания, вызывают очень сильную пищевую аллергию у взрослых людей.</w:t>
      </w:r>
    </w:p>
    <w:p w14:paraId="65000000">
      <w:pPr>
        <w:pStyle w:val="Style_3"/>
        <w:spacing w:after="0" w:before="0" w:line="360" w:lineRule="auto"/>
        <w:ind w:firstLine="567"/>
        <w:jc w:val="both"/>
        <w:rPr>
          <w:sz w:val="28"/>
          <w:shd w:fill="F6F6F6" w:val="clear"/>
        </w:rPr>
      </w:pPr>
      <w:r>
        <w:rPr>
          <w:sz w:val="28"/>
        </w:rPr>
        <w:t xml:space="preserve">Фальсификации наиболее часто подвергаются пищевые продукты с высокой стоимостью, а также продукты, которые в силу своей потребительской упаковки не могут быть </w:t>
      </w:r>
      <w:r>
        <w:rPr>
          <w:sz w:val="28"/>
        </w:rPr>
        <w:t>идентифицированы потребителем как фальсифицированные – это консервы (чаще всего это рыбная икра).</w:t>
      </w:r>
      <w:r>
        <w:rPr>
          <w:sz w:val="28"/>
          <w:shd w:fill="F6F6F6" w:val="clear"/>
        </w:rPr>
        <w:t xml:space="preserve"> </w:t>
      </w:r>
    </w:p>
    <w:p w14:paraId="66000000">
      <w:pPr>
        <w:pStyle w:val="Style_3"/>
        <w:spacing w:after="0" w:before="0" w:line="360" w:lineRule="auto"/>
        <w:ind w:firstLine="567"/>
        <w:jc w:val="both"/>
        <w:rPr>
          <w:sz w:val="28"/>
        </w:rPr>
      </w:pPr>
      <w:r>
        <w:rPr>
          <w:sz w:val="28"/>
        </w:rPr>
        <w:t xml:space="preserve">Фальсификация продуктов питания со стороны продавца может повлечь за собой ответственность, предусмотренную Кодексом РФ об административных правонарушениях в ст. 14.7 «Обман потребителей». В частности, введение в заблуждение покупателя относительно потребительских свойств и качеств товара </w:t>
      </w:r>
      <w:r>
        <w:rPr>
          <w:sz w:val="28"/>
        </w:rPr>
        <w:t>является одним из наиболее распространенных способов привлечения потребителя в целях приобретения им пищевого продукта с измененными свойствами.</w:t>
      </w:r>
      <w:r>
        <w:rPr>
          <w:sz w:val="28"/>
        </w:rPr>
        <w:t xml:space="preserve"> </w:t>
      </w:r>
    </w:p>
    <w:p w14:paraId="67000000">
      <w:pPr>
        <w:pStyle w:val="Style_3"/>
        <w:spacing w:after="0" w:before="0" w:line="360" w:lineRule="auto"/>
        <w:ind w:firstLine="567"/>
        <w:jc w:val="both"/>
        <w:rPr>
          <w:sz w:val="28"/>
        </w:rPr>
      </w:pPr>
      <w:r>
        <w:rPr>
          <w:sz w:val="28"/>
        </w:rPr>
        <w:t>В России продолжают реализовываться значительные объемы фальсифицированной и контрафактной продукции как отечественного, так и импортного производства, тем самым причиняется ущерб государству, здоровью населения и окружающей среде. Доля подделок в России по отдельным товарам значительно выше, чем в других странах: по различным</w:t>
      </w:r>
      <w:r>
        <w:rPr>
          <w:sz w:val="28"/>
          <w:shd w:fill="F6F6F6" w:val="clear"/>
        </w:rPr>
        <w:t xml:space="preserve"> </w:t>
      </w:r>
      <w:r>
        <w:rPr>
          <w:sz w:val="28"/>
        </w:rPr>
        <w:t>оценкам экспертов количество подобной продукции в обороте, например, зарубежных стран составляет в среднем 5-10%, в России же доля контрафактной и фальсифицированной продукции по разным товарным группам составляет от 35-40% до 90%, ежегодно увеличиваясь на 10-15%. Особую озабоченность вызывает проблема фальсификации лекарственных средств и продуктов питания, с чем связаны наиболее тяжкие последствия - причинение вреда здоровью и жизни человека.</w:t>
      </w:r>
      <w:r>
        <w:rPr>
          <w:sz w:val="28"/>
          <w:shd w:fill="F6F6F6" w:val="clear"/>
        </w:rPr>
        <w:t xml:space="preserve"> </w:t>
      </w:r>
    </w:p>
    <w:p w14:paraId="68000000">
      <w:pPr>
        <w:spacing w:after="0" w:line="360" w:lineRule="auto"/>
        <w:ind w:firstLine="567"/>
        <w:jc w:val="both"/>
        <w:rPr>
          <w:rFonts w:ascii="Times New Roman" w:hAnsi="Times New Roman"/>
          <w:sz w:val="28"/>
        </w:rPr>
      </w:pPr>
    </w:p>
    <w:p w14:paraId="69000000">
      <w:pPr>
        <w:pStyle w:val="Style_4"/>
        <w:spacing w:after="0" w:before="0" w:line="360" w:lineRule="auto"/>
        <w:ind w:firstLine="567"/>
        <w:jc w:val="both"/>
        <w:rPr>
          <w:sz w:val="28"/>
        </w:rPr>
      </w:pPr>
    </w:p>
    <w:p w14:paraId="6A000000">
      <w:pPr>
        <w:pStyle w:val="Style_4"/>
        <w:spacing w:after="0" w:before="0" w:line="360" w:lineRule="auto"/>
        <w:ind w:firstLine="567"/>
        <w:jc w:val="both"/>
        <w:rPr>
          <w:sz w:val="28"/>
        </w:rPr>
      </w:pPr>
    </w:p>
    <w:p w14:paraId="6B000000">
      <w:pPr>
        <w:pStyle w:val="Style_4"/>
        <w:spacing w:after="0" w:before="0" w:line="360" w:lineRule="auto"/>
        <w:ind w:firstLine="567"/>
        <w:jc w:val="both"/>
        <w:rPr>
          <w:sz w:val="28"/>
        </w:rPr>
      </w:pPr>
    </w:p>
    <w:p w14:paraId="6C000000">
      <w:pPr>
        <w:pStyle w:val="Style_4"/>
        <w:spacing w:after="0" w:before="0" w:line="360" w:lineRule="auto"/>
        <w:ind w:firstLine="567"/>
        <w:jc w:val="both"/>
        <w:rPr>
          <w:sz w:val="28"/>
        </w:rPr>
      </w:pPr>
    </w:p>
    <w:p w14:paraId="6D000000">
      <w:pPr>
        <w:pStyle w:val="Style_4"/>
        <w:spacing w:after="0" w:before="0" w:line="360" w:lineRule="auto"/>
        <w:ind w:firstLine="567"/>
        <w:jc w:val="both"/>
        <w:rPr>
          <w:sz w:val="28"/>
        </w:rPr>
      </w:pPr>
    </w:p>
    <w:p w14:paraId="6E000000">
      <w:pPr>
        <w:pStyle w:val="Style_4"/>
        <w:spacing w:after="0" w:before="0" w:line="360" w:lineRule="auto"/>
        <w:ind w:firstLine="567"/>
        <w:jc w:val="both"/>
        <w:rPr>
          <w:sz w:val="28"/>
        </w:rPr>
      </w:pPr>
    </w:p>
    <w:p w14:paraId="6F000000">
      <w:pPr>
        <w:pStyle w:val="Style_4"/>
        <w:spacing w:after="0" w:before="0" w:line="360" w:lineRule="auto"/>
        <w:ind w:firstLine="567"/>
        <w:jc w:val="both"/>
        <w:rPr>
          <w:sz w:val="28"/>
        </w:rPr>
      </w:pPr>
    </w:p>
    <w:p w14:paraId="70000000">
      <w:pPr>
        <w:pStyle w:val="Style_4"/>
        <w:spacing w:after="0" w:before="0" w:line="360" w:lineRule="auto"/>
        <w:ind w:firstLine="567"/>
        <w:jc w:val="both"/>
        <w:rPr>
          <w:sz w:val="28"/>
        </w:rPr>
      </w:pPr>
    </w:p>
    <w:p w14:paraId="71000000">
      <w:pPr>
        <w:pStyle w:val="Style_4"/>
        <w:spacing w:after="0" w:before="0" w:line="360" w:lineRule="auto"/>
        <w:ind w:firstLine="567"/>
        <w:jc w:val="both"/>
        <w:rPr>
          <w:sz w:val="28"/>
        </w:rPr>
      </w:pPr>
    </w:p>
    <w:p w14:paraId="72000000">
      <w:pPr>
        <w:pStyle w:val="Style_4"/>
        <w:spacing w:after="0" w:before="0" w:line="360" w:lineRule="auto"/>
        <w:ind w:firstLine="567"/>
        <w:jc w:val="both"/>
        <w:rPr>
          <w:sz w:val="28"/>
        </w:rPr>
      </w:pPr>
    </w:p>
    <w:p w14:paraId="73000000">
      <w:pPr>
        <w:spacing w:after="0" w:line="360" w:lineRule="auto"/>
        <w:ind w:firstLine="567"/>
        <w:jc w:val="both"/>
        <w:rPr>
          <w:rFonts w:ascii="Times New Roman" w:hAnsi="Times New Roman"/>
          <w:sz w:val="28"/>
        </w:rPr>
      </w:pPr>
      <w:r>
        <w:rPr>
          <w:rFonts w:ascii="Times New Roman" w:hAnsi="Times New Roman"/>
          <w:sz w:val="28"/>
        </w:rPr>
        <w:t xml:space="preserve"> </w:t>
      </w:r>
    </w:p>
    <w:p w14:paraId="74000000">
      <w:pPr>
        <w:spacing w:after="0" w:line="360" w:lineRule="auto"/>
        <w:ind w:firstLine="567"/>
        <w:jc w:val="both"/>
        <w:rPr>
          <w:rFonts w:ascii="Times New Roman" w:hAnsi="Times New Roman"/>
          <w:sz w:val="28"/>
        </w:rPr>
      </w:pPr>
    </w:p>
    <w:p w14:paraId="75000000">
      <w:pPr>
        <w:spacing w:after="0" w:line="360" w:lineRule="auto"/>
        <w:ind/>
        <w:jc w:val="both"/>
        <w:rPr>
          <w:rFonts w:ascii="Times New Roman" w:hAnsi="Times New Roman"/>
          <w:sz w:val="28"/>
        </w:rPr>
      </w:pPr>
    </w:p>
    <w:p w14:paraId="76000000">
      <w:pPr>
        <w:spacing w:after="0" w:line="360" w:lineRule="auto"/>
        <w:ind/>
        <w:jc w:val="both"/>
        <w:rPr>
          <w:rFonts w:ascii="Times New Roman" w:hAnsi="Times New Roman"/>
          <w:sz w:val="28"/>
        </w:rPr>
      </w:pPr>
    </w:p>
    <w:p w14:paraId="77000000">
      <w:pPr>
        <w:spacing w:after="0" w:line="360" w:lineRule="auto"/>
        <w:ind w:firstLine="567"/>
        <w:jc w:val="both"/>
        <w:rPr>
          <w:rFonts w:ascii="Times New Roman" w:hAnsi="Times New Roman"/>
          <w:sz w:val="28"/>
        </w:rPr>
      </w:pPr>
      <w:r>
        <w:rPr>
          <w:rFonts w:ascii="Times New Roman" w:hAnsi="Times New Roman"/>
          <w:sz w:val="28"/>
        </w:rPr>
        <w:t xml:space="preserve">2 </w:t>
      </w:r>
      <w:r>
        <w:rPr>
          <w:rFonts w:ascii="Times New Roman" w:hAnsi="Times New Roman"/>
          <w:sz w:val="28"/>
        </w:rPr>
        <w:t>Исследовательская часть</w:t>
      </w:r>
    </w:p>
    <w:p w14:paraId="78000000">
      <w:pPr>
        <w:spacing w:after="0" w:line="360" w:lineRule="auto"/>
        <w:ind w:firstLine="567"/>
        <w:jc w:val="both"/>
        <w:rPr>
          <w:rFonts w:ascii="Times New Roman" w:hAnsi="Times New Roman"/>
          <w:sz w:val="28"/>
        </w:rPr>
      </w:pPr>
    </w:p>
    <w:p w14:paraId="79000000">
      <w:pPr>
        <w:spacing w:after="0" w:line="360" w:lineRule="auto"/>
        <w:ind w:firstLine="567"/>
        <w:jc w:val="both"/>
        <w:rPr>
          <w:rFonts w:ascii="Times New Roman" w:hAnsi="Times New Roman"/>
          <w:sz w:val="28"/>
        </w:rPr>
      </w:pPr>
      <w:r>
        <w:rPr>
          <w:rFonts w:ascii="Times New Roman" w:hAnsi="Times New Roman"/>
          <w:sz w:val="28"/>
        </w:rPr>
        <w:t xml:space="preserve">Для определения качества, я взяла </w:t>
      </w:r>
      <w:r>
        <w:rPr>
          <w:rFonts w:ascii="Times New Roman" w:hAnsi="Times New Roman"/>
          <w:sz w:val="28"/>
        </w:rPr>
        <w:t>самые распространённые продукты – распространенных производителей,</w:t>
      </w:r>
      <w:r>
        <w:rPr>
          <w:rFonts w:ascii="Times New Roman" w:hAnsi="Times New Roman"/>
          <w:sz w:val="28"/>
        </w:rPr>
        <w:t xml:space="preserve"> употребляемые в моей семье.  Это чай, шоколад, творог, сливочное масло и печенье. </w:t>
      </w:r>
    </w:p>
    <w:p w14:paraId="7A000000">
      <w:pPr>
        <w:spacing w:after="0" w:line="360" w:lineRule="auto"/>
        <w:ind w:firstLine="567"/>
        <w:jc w:val="both"/>
        <w:rPr>
          <w:rFonts w:ascii="Times New Roman" w:hAnsi="Times New Roman"/>
          <w:sz w:val="28"/>
        </w:rPr>
      </w:pPr>
    </w:p>
    <w:p w14:paraId="7B000000">
      <w:pPr>
        <w:spacing w:after="0" w:line="360" w:lineRule="auto"/>
        <w:ind w:firstLine="567"/>
        <w:jc w:val="both"/>
        <w:rPr>
          <w:rFonts w:ascii="Times New Roman" w:hAnsi="Times New Roman"/>
          <w:sz w:val="28"/>
        </w:rPr>
      </w:pPr>
      <w:r>
        <w:rPr>
          <w:rFonts w:ascii="Times New Roman" w:hAnsi="Times New Roman"/>
          <w:sz w:val="28"/>
        </w:rPr>
        <w:t xml:space="preserve">2.1 Проверка продуктов </w:t>
      </w:r>
    </w:p>
    <w:p w14:paraId="7C000000">
      <w:pPr>
        <w:spacing w:after="0" w:line="360" w:lineRule="auto"/>
        <w:ind w:firstLine="567"/>
        <w:jc w:val="both"/>
        <w:rPr>
          <w:rFonts w:ascii="Times New Roman" w:hAnsi="Times New Roman"/>
          <w:sz w:val="28"/>
        </w:rPr>
      </w:pPr>
    </w:p>
    <w:p w14:paraId="7D000000">
      <w:pPr>
        <w:spacing w:after="0" w:line="360" w:lineRule="auto"/>
        <w:ind w:firstLine="567"/>
        <w:jc w:val="both"/>
        <w:rPr>
          <w:rFonts w:ascii="Times New Roman" w:hAnsi="Times New Roman"/>
          <w:b w:val="1"/>
          <w:sz w:val="28"/>
        </w:rPr>
      </w:pPr>
      <w:r>
        <w:rPr>
          <w:rFonts w:ascii="Times New Roman" w:hAnsi="Times New Roman"/>
          <w:b w:val="1"/>
          <w:sz w:val="28"/>
        </w:rPr>
        <w:t>Чай</w:t>
      </w:r>
    </w:p>
    <w:p w14:paraId="7E000000">
      <w:pPr>
        <w:spacing w:after="0" w:line="360" w:lineRule="auto"/>
        <w:ind w:firstLine="567"/>
        <w:jc w:val="both"/>
        <w:rPr>
          <w:rFonts w:ascii="Times New Roman" w:hAnsi="Times New Roman"/>
          <w:sz w:val="28"/>
        </w:rPr>
      </w:pPr>
      <w:r>
        <w:rPr>
          <w:rFonts w:ascii="Times New Roman" w:hAnsi="Times New Roman"/>
          <w:sz w:val="28"/>
        </w:rPr>
        <w:t>Для определения качества я взяла пак</w:t>
      </w:r>
      <w:r>
        <w:rPr>
          <w:rFonts w:ascii="Times New Roman" w:hAnsi="Times New Roman"/>
          <w:sz w:val="28"/>
        </w:rPr>
        <w:t>етированный чай четырех образцов, т</w:t>
      </w:r>
      <w:r>
        <w:rPr>
          <w:rFonts w:ascii="Times New Roman" w:hAnsi="Times New Roman"/>
          <w:sz w:val="28"/>
        </w:rPr>
        <w:t xml:space="preserve">аких производителей как: Липтон, Акбар, Лисма, Красная цена. </w:t>
      </w:r>
    </w:p>
    <w:p w14:paraId="7F000000">
      <w:pPr>
        <w:spacing w:after="0" w:line="360" w:lineRule="auto"/>
        <w:ind w:firstLine="567"/>
        <w:jc w:val="both"/>
        <w:rPr>
          <w:rFonts w:ascii="Times New Roman" w:hAnsi="Times New Roman"/>
          <w:sz w:val="28"/>
        </w:rPr>
      </w:pPr>
      <w:r>
        <w:rPr>
          <w:rFonts w:ascii="Times New Roman" w:hAnsi="Times New Roman"/>
          <w:sz w:val="28"/>
        </w:rPr>
        <w:t xml:space="preserve">Если в крепко заваренный чай капнуть несколько капель лимона, то произойдет химическая реакция с лимонной кистой и качественный чай приобретет светлый оттенок, чай с добавлением красителя не значительно посветлеет или останется в прежнем цвете. </w:t>
      </w:r>
    </w:p>
    <w:p w14:paraId="80000000">
      <w:pPr>
        <w:spacing w:after="0" w:line="360" w:lineRule="auto"/>
        <w:ind w:firstLine="567"/>
        <w:jc w:val="both"/>
        <w:rPr>
          <w:rFonts w:ascii="Times New Roman" w:hAnsi="Times New Roman"/>
          <w:sz w:val="28"/>
        </w:rPr>
      </w:pPr>
      <w:r>
        <w:rPr>
          <w:rFonts w:ascii="Times New Roman" w:hAnsi="Times New Roman"/>
          <w:sz w:val="28"/>
        </w:rPr>
        <w:t xml:space="preserve">Я заварила пакетики чая каждого образца и капнула в них по несколько капель лимона. Чай торговой марки «Красная цена» осветлился лучше всех.  Чай торговой марки «Липтон» тоже значительно посветлел. Хуже показали себя торговый марки Акбар» и «Лисма», эти образцы посветлели не значительно и вокруг пакетика с чаем были разводы, что свидетельствует о наличии красителей. </w:t>
      </w:r>
    </w:p>
    <w:p w14:paraId="81000000">
      <w:pPr>
        <w:spacing w:after="0" w:line="360" w:lineRule="auto"/>
        <w:ind w:firstLine="567"/>
        <w:jc w:val="both"/>
        <w:rPr>
          <w:rFonts w:ascii="Times New Roman" w:hAnsi="Times New Roman"/>
          <w:b w:val="1"/>
          <w:sz w:val="28"/>
        </w:rPr>
      </w:pPr>
      <w:r>
        <w:rPr>
          <w:rFonts w:ascii="Times New Roman" w:hAnsi="Times New Roman"/>
          <w:b w:val="1"/>
          <w:sz w:val="28"/>
        </w:rPr>
        <w:t>Творог</w:t>
      </w:r>
    </w:p>
    <w:p w14:paraId="82000000">
      <w:pPr>
        <w:spacing w:after="0" w:line="360" w:lineRule="auto"/>
        <w:ind w:firstLine="567"/>
        <w:jc w:val="both"/>
        <w:rPr>
          <w:rFonts w:ascii="Times New Roman" w:hAnsi="Times New Roman"/>
          <w:sz w:val="28"/>
        </w:rPr>
      </w:pPr>
      <w:r>
        <w:rPr>
          <w:rFonts w:ascii="Times New Roman" w:hAnsi="Times New Roman"/>
          <w:sz w:val="28"/>
        </w:rPr>
        <w:t xml:space="preserve">Для определения качества я взяла творог таких производителей как: Кунгурский, Семья (Вемол), Вятушка (Киров), Кез. </w:t>
      </w:r>
    </w:p>
    <w:p w14:paraId="83000000">
      <w:pPr>
        <w:spacing w:after="0" w:line="360" w:lineRule="auto"/>
        <w:ind w:firstLine="567"/>
        <w:jc w:val="both"/>
        <w:rPr>
          <w:rFonts w:ascii="Times New Roman" w:hAnsi="Times New Roman"/>
          <w:sz w:val="28"/>
        </w:rPr>
      </w:pPr>
      <w:r>
        <w:rPr>
          <w:rFonts w:ascii="Times New Roman" w:hAnsi="Times New Roman"/>
          <w:sz w:val="28"/>
        </w:rPr>
        <w:t>Натуральный продукт под воздействием температуры должен свернут</w:t>
      </w:r>
      <w:r>
        <w:rPr>
          <w:rFonts w:ascii="Times New Roman" w:hAnsi="Times New Roman"/>
          <w:sz w:val="28"/>
        </w:rPr>
        <w:t>ь</w:t>
      </w:r>
      <w:r>
        <w:rPr>
          <w:rFonts w:ascii="Times New Roman" w:hAnsi="Times New Roman"/>
          <w:sz w:val="28"/>
        </w:rPr>
        <w:t>ся в плотный тугой комочек. Плохой творог с содержанием растительных масел должен практически раствориться, оставив только мелкие частички</w:t>
      </w:r>
    </w:p>
    <w:p w14:paraId="84000000">
      <w:pPr>
        <w:spacing w:after="0" w:line="360" w:lineRule="auto"/>
        <w:ind w:firstLine="567"/>
        <w:jc w:val="both"/>
        <w:rPr>
          <w:rFonts w:ascii="Times New Roman" w:hAnsi="Times New Roman"/>
          <w:sz w:val="28"/>
        </w:rPr>
      </w:pPr>
      <w:r>
        <w:rPr>
          <w:rFonts w:ascii="Times New Roman" w:hAnsi="Times New Roman"/>
          <w:sz w:val="28"/>
        </w:rPr>
        <w:t>Я налила кипяток в тарелки и добавила по чайной ложке творога различных производителей. Спустя некоторое время творог торговой марки «Кунгурский» стал растворятся и вскоре превратился в мелкие частички, что свидетельствует о наличии растительных жиров. Творог торговых марок «Кез» и «Семья</w:t>
      </w:r>
      <w:r>
        <w:rPr>
          <w:rFonts w:ascii="Times New Roman" w:hAnsi="Times New Roman"/>
          <w:sz w:val="28"/>
        </w:rPr>
        <w:t xml:space="preserve"> </w:t>
      </w:r>
      <w:r>
        <w:rPr>
          <w:rFonts w:ascii="Times New Roman" w:hAnsi="Times New Roman"/>
          <w:sz w:val="28"/>
        </w:rPr>
        <w:t xml:space="preserve">(Вемол)» </w:t>
      </w:r>
      <w:r>
        <w:rPr>
          <w:rFonts w:ascii="Times New Roman" w:hAnsi="Times New Roman"/>
          <w:sz w:val="28"/>
        </w:rPr>
        <w:t>растворились не полностью, структура была немного вязкая. Торговая марка «Вятушка</w:t>
      </w:r>
      <w:r>
        <w:rPr>
          <w:rFonts w:ascii="Times New Roman" w:hAnsi="Times New Roman"/>
          <w:sz w:val="28"/>
        </w:rPr>
        <w:t xml:space="preserve"> </w:t>
      </w:r>
      <w:r>
        <w:rPr>
          <w:rFonts w:ascii="Times New Roman" w:hAnsi="Times New Roman"/>
          <w:sz w:val="28"/>
        </w:rPr>
        <w:t xml:space="preserve">(Киров)» показал себя лучше всех, под воздействием высокой температуры он свернулся в комочек. </w:t>
      </w:r>
    </w:p>
    <w:p w14:paraId="85000000">
      <w:pPr>
        <w:spacing w:after="0" w:line="360" w:lineRule="auto"/>
        <w:ind w:firstLine="567"/>
        <w:jc w:val="both"/>
        <w:rPr>
          <w:rFonts w:ascii="Times New Roman" w:hAnsi="Times New Roman"/>
          <w:b w:val="1"/>
          <w:sz w:val="28"/>
        </w:rPr>
      </w:pPr>
      <w:r>
        <w:rPr>
          <w:rFonts w:ascii="Times New Roman" w:hAnsi="Times New Roman"/>
          <w:b w:val="1"/>
          <w:sz w:val="28"/>
        </w:rPr>
        <w:t>Печенье</w:t>
      </w:r>
      <w:r>
        <w:rPr>
          <w:rFonts w:ascii="Times New Roman" w:hAnsi="Times New Roman"/>
          <w:b w:val="1"/>
          <w:sz w:val="28"/>
        </w:rPr>
        <w:t xml:space="preserve"> традиционное</w:t>
      </w:r>
    </w:p>
    <w:p w14:paraId="86000000">
      <w:pPr>
        <w:spacing w:after="0" w:line="360" w:lineRule="auto"/>
        <w:ind w:firstLine="567"/>
        <w:jc w:val="both"/>
        <w:rPr>
          <w:rFonts w:ascii="Times New Roman" w:hAnsi="Times New Roman"/>
          <w:sz w:val="28"/>
        </w:rPr>
      </w:pPr>
      <w:r>
        <w:rPr>
          <w:rFonts w:ascii="Times New Roman" w:hAnsi="Times New Roman"/>
          <w:sz w:val="28"/>
        </w:rPr>
        <w:t>Для определения качества я взяла печенье традиционное таких марок как: «Юбилейное», «Вкус детства», «Любятово», «Чудесный край».</w:t>
      </w:r>
    </w:p>
    <w:p w14:paraId="87000000">
      <w:pPr>
        <w:spacing w:after="0" w:line="360" w:lineRule="auto"/>
        <w:ind w:firstLine="567"/>
        <w:jc w:val="both"/>
        <w:rPr>
          <w:rFonts w:ascii="Times New Roman" w:hAnsi="Times New Roman"/>
          <w:sz w:val="28"/>
        </w:rPr>
      </w:pPr>
      <w:r>
        <w:rPr>
          <w:rFonts w:ascii="Times New Roman" w:hAnsi="Times New Roman"/>
          <w:sz w:val="28"/>
        </w:rPr>
        <w:t>Натуральное печенье без вредных добавок</w:t>
      </w:r>
      <w:r>
        <w:rPr>
          <w:rFonts w:ascii="Times New Roman" w:hAnsi="Times New Roman"/>
          <w:sz w:val="28"/>
        </w:rPr>
        <w:t xml:space="preserve"> </w:t>
      </w:r>
      <w:r>
        <w:rPr>
          <w:rFonts w:ascii="Times New Roman" w:hAnsi="Times New Roman"/>
          <w:sz w:val="28"/>
        </w:rPr>
        <w:t xml:space="preserve">не горит, а коптит. После удаления огня оно гаснет. Печенье с химическими добавками горит пламенем, за счет введения антиокислителей. </w:t>
      </w:r>
    </w:p>
    <w:p w14:paraId="88000000">
      <w:pPr>
        <w:spacing w:after="0" w:line="360" w:lineRule="auto"/>
        <w:ind w:firstLine="567"/>
        <w:jc w:val="both"/>
        <w:rPr>
          <w:rFonts w:ascii="Times New Roman" w:hAnsi="Times New Roman"/>
          <w:sz w:val="28"/>
        </w:rPr>
      </w:pPr>
      <w:r>
        <w:rPr>
          <w:rFonts w:ascii="Times New Roman" w:hAnsi="Times New Roman"/>
          <w:sz w:val="28"/>
        </w:rPr>
        <w:t>Я взяла по одному образцу каждой торговой марки и подержала над огнем. Печенье торговой марки «Юбилейное» и «Любятово» от огня загорелись сразу и при убирании от огня продолжали гореть, что свидетельствует о плохом качестве – вредных добавок. Печенье торговой марки «Чудесный край» горело не много, почти сразу потухло, а вот печенье «Вкус детства» не загорелось, оно коптило, значит оно</w:t>
      </w:r>
      <w:r>
        <w:rPr>
          <w:rFonts w:ascii="Times New Roman" w:hAnsi="Times New Roman"/>
          <w:sz w:val="28"/>
        </w:rPr>
        <w:t xml:space="preserve"> хорошего качества.  </w:t>
      </w:r>
    </w:p>
    <w:p w14:paraId="89000000">
      <w:pPr>
        <w:spacing w:after="0" w:line="360" w:lineRule="auto"/>
        <w:ind w:firstLine="567"/>
        <w:jc w:val="both"/>
        <w:rPr>
          <w:rFonts w:ascii="Times New Roman" w:hAnsi="Times New Roman"/>
          <w:b w:val="1"/>
          <w:sz w:val="28"/>
        </w:rPr>
      </w:pPr>
      <w:r>
        <w:rPr>
          <w:rFonts w:ascii="Times New Roman" w:hAnsi="Times New Roman"/>
          <w:b w:val="1"/>
          <w:sz w:val="28"/>
        </w:rPr>
        <w:t>Сливочное масло</w:t>
      </w:r>
    </w:p>
    <w:p w14:paraId="8A000000">
      <w:pPr>
        <w:spacing w:after="0" w:line="360" w:lineRule="auto"/>
        <w:ind w:firstLine="567"/>
        <w:jc w:val="both"/>
        <w:rPr>
          <w:rFonts w:ascii="Times New Roman" w:hAnsi="Times New Roman"/>
          <w:sz w:val="28"/>
        </w:rPr>
      </w:pPr>
      <w:r>
        <w:rPr>
          <w:rFonts w:ascii="Times New Roman" w:hAnsi="Times New Roman"/>
          <w:sz w:val="28"/>
        </w:rPr>
        <w:t>Для определения качества я взяла сливочное масло таких производителей как: «Кунгурское», «Кез», «Нытва», «село зеленое».</w:t>
      </w:r>
    </w:p>
    <w:p w14:paraId="8B000000">
      <w:pPr>
        <w:spacing w:after="0" w:line="360" w:lineRule="auto"/>
        <w:ind w:firstLine="567"/>
        <w:jc w:val="both"/>
        <w:rPr>
          <w:rFonts w:ascii="Times New Roman" w:hAnsi="Times New Roman"/>
          <w:sz w:val="28"/>
        </w:rPr>
      </w:pPr>
      <w:r>
        <w:rPr>
          <w:rFonts w:ascii="Times New Roman" w:hAnsi="Times New Roman"/>
          <w:sz w:val="28"/>
        </w:rPr>
        <w:t>Простейший способ убедиться в качестве приобретенного товара — бросить небольшой кусочек масла в стакан с теплой водой (около 40 градусов). В</w:t>
      </w:r>
      <w:r>
        <w:rPr>
          <w:rFonts w:ascii="Times New Roman" w:hAnsi="Times New Roman"/>
          <w:sz w:val="28"/>
        </w:rPr>
        <w:t xml:space="preserve"> течение минуты он раствориться. Подделка останется твердой или образует осадок, может распасться на крупинки. </w:t>
      </w:r>
      <w:r>
        <w:rPr>
          <w:rFonts w:ascii="Times New Roman" w:hAnsi="Times New Roman"/>
          <w:sz w:val="28"/>
        </w:rPr>
        <w:t xml:space="preserve"> </w:t>
      </w:r>
    </w:p>
    <w:p w14:paraId="8C000000">
      <w:pPr>
        <w:spacing w:after="0" w:line="360" w:lineRule="auto"/>
        <w:ind w:firstLine="567"/>
        <w:jc w:val="both"/>
        <w:rPr>
          <w:rFonts w:ascii="Times New Roman" w:hAnsi="Times New Roman"/>
          <w:sz w:val="28"/>
        </w:rPr>
      </w:pPr>
      <w:r>
        <w:rPr>
          <w:rFonts w:ascii="Times New Roman" w:hAnsi="Times New Roman"/>
          <w:sz w:val="28"/>
        </w:rPr>
        <w:t>Для этого я взяла тарелки с теплой водой и добавила по небольшому кусочку масла, размешала и сделала выводы: Масло производителей «</w:t>
      </w:r>
      <w:r>
        <w:rPr>
          <w:rFonts w:ascii="Times New Roman" w:hAnsi="Times New Roman"/>
          <w:sz w:val="28"/>
        </w:rPr>
        <w:t>Кез» и «Нытва</w:t>
      </w:r>
      <w:r>
        <w:rPr>
          <w:rFonts w:ascii="Times New Roman" w:hAnsi="Times New Roman"/>
          <w:sz w:val="28"/>
        </w:rPr>
        <w:t xml:space="preserve">» показали  себя с лучшей стороны – </w:t>
      </w:r>
      <w:r>
        <w:rPr>
          <w:rFonts w:ascii="Times New Roman" w:hAnsi="Times New Roman"/>
          <w:sz w:val="28"/>
        </w:rPr>
        <w:t>они практически растворились, без лишних осадков.</w:t>
      </w:r>
      <w:r>
        <w:rPr>
          <w:rFonts w:ascii="Times New Roman" w:hAnsi="Times New Roman"/>
          <w:sz w:val="28"/>
        </w:rPr>
        <w:t xml:space="preserve"> Масло производителей «</w:t>
      </w:r>
      <w:r>
        <w:rPr>
          <w:rFonts w:ascii="Times New Roman" w:hAnsi="Times New Roman"/>
          <w:sz w:val="28"/>
        </w:rPr>
        <w:t>Кунгурское</w:t>
      </w:r>
      <w:r>
        <w:rPr>
          <w:rFonts w:ascii="Times New Roman" w:hAnsi="Times New Roman"/>
          <w:sz w:val="28"/>
        </w:rPr>
        <w:t>» и «</w:t>
      </w:r>
      <w:r>
        <w:rPr>
          <w:rFonts w:ascii="Times New Roman" w:hAnsi="Times New Roman"/>
          <w:sz w:val="28"/>
        </w:rPr>
        <w:t>Село зеленое</w:t>
      </w:r>
      <w:r>
        <w:rPr>
          <w:rFonts w:ascii="Times New Roman" w:hAnsi="Times New Roman"/>
          <w:sz w:val="28"/>
        </w:rPr>
        <w:t xml:space="preserve">» </w:t>
      </w:r>
      <w:r>
        <w:rPr>
          <w:rFonts w:ascii="Times New Roman" w:hAnsi="Times New Roman"/>
          <w:sz w:val="28"/>
        </w:rPr>
        <w:t xml:space="preserve">образовали на поверхности крупинки жира, что свидетельствует о добавлении растительных жиров и белков.  </w:t>
      </w:r>
    </w:p>
    <w:p w14:paraId="8D000000">
      <w:pPr>
        <w:spacing w:after="0" w:line="360" w:lineRule="auto"/>
        <w:ind w:firstLine="567"/>
        <w:jc w:val="both"/>
        <w:rPr>
          <w:rFonts w:ascii="Times New Roman" w:hAnsi="Times New Roman"/>
          <w:sz w:val="28"/>
        </w:rPr>
      </w:pPr>
    </w:p>
    <w:p w14:paraId="8E000000">
      <w:pPr>
        <w:spacing w:after="0" w:line="360" w:lineRule="auto"/>
        <w:ind w:firstLine="567"/>
        <w:jc w:val="both"/>
        <w:rPr>
          <w:rFonts w:ascii="Times New Roman" w:hAnsi="Times New Roman"/>
          <w:sz w:val="28"/>
        </w:rPr>
      </w:pPr>
    </w:p>
    <w:p w14:paraId="8F000000">
      <w:pPr>
        <w:spacing w:after="0" w:line="360" w:lineRule="auto"/>
        <w:ind w:firstLine="567"/>
        <w:jc w:val="both"/>
        <w:rPr>
          <w:rFonts w:ascii="Times New Roman" w:hAnsi="Times New Roman"/>
          <w:b w:val="1"/>
          <w:sz w:val="28"/>
        </w:rPr>
      </w:pPr>
      <w:r>
        <w:rPr>
          <w:rFonts w:ascii="Times New Roman" w:hAnsi="Times New Roman"/>
          <w:b w:val="1"/>
          <w:sz w:val="28"/>
        </w:rPr>
        <w:t>Шоколад</w:t>
      </w:r>
      <w:r>
        <w:rPr>
          <w:rFonts w:ascii="Times New Roman" w:hAnsi="Times New Roman"/>
          <w:b w:val="1"/>
          <w:sz w:val="28"/>
        </w:rPr>
        <w:t xml:space="preserve"> молочный</w:t>
      </w:r>
    </w:p>
    <w:p w14:paraId="90000000">
      <w:pPr>
        <w:spacing w:after="0" w:line="360" w:lineRule="auto"/>
        <w:ind w:firstLine="567"/>
        <w:jc w:val="both"/>
        <w:rPr>
          <w:rFonts w:ascii="Times New Roman" w:hAnsi="Times New Roman"/>
          <w:sz w:val="28"/>
        </w:rPr>
      </w:pPr>
      <w:r>
        <w:rPr>
          <w:rFonts w:ascii="Times New Roman" w:hAnsi="Times New Roman"/>
          <w:sz w:val="28"/>
        </w:rPr>
        <w:t>Для определения качества молочного шоколада я взяла такие марки как: «Аленка», «Милка», «Российский», «Альпен Голд».</w:t>
      </w:r>
    </w:p>
    <w:p w14:paraId="91000000">
      <w:pPr>
        <w:spacing w:after="0" w:line="360" w:lineRule="auto"/>
        <w:ind w:firstLine="567"/>
        <w:jc w:val="both"/>
        <w:rPr>
          <w:rFonts w:ascii="Times New Roman" w:hAnsi="Times New Roman"/>
          <w:sz w:val="28"/>
          <w:highlight w:val="white"/>
        </w:rPr>
      </w:pPr>
      <w:r>
        <w:rPr>
          <w:rFonts w:ascii="Times New Roman" w:hAnsi="Times New Roman"/>
          <w:sz w:val="28"/>
          <w:highlight w:val="white"/>
        </w:rPr>
        <w:t>Проверить натуральность можно другим способом – поместить сладкую плитку на полчаса в основной отсек холодильника, после чего поднести к теплому предмету. На качественном продукте сразу же выступают капельки – это тает какао-масло. Их отсутствие свидетельствует о фальсификации сладости.</w:t>
      </w:r>
    </w:p>
    <w:p w14:paraId="92000000">
      <w:pPr>
        <w:spacing w:after="0" w:line="360" w:lineRule="auto"/>
        <w:ind w:firstLine="567"/>
        <w:jc w:val="both"/>
        <w:rPr>
          <w:rFonts w:ascii="Times New Roman" w:hAnsi="Times New Roman"/>
          <w:sz w:val="28"/>
        </w:rPr>
      </w:pPr>
      <w:r>
        <w:rPr>
          <w:rFonts w:ascii="Times New Roman" w:hAnsi="Times New Roman"/>
          <w:sz w:val="28"/>
        </w:rPr>
        <w:t>Я отломила кусочек шоколада каждого образца и положила в холодильник, через некотор</w:t>
      </w:r>
      <w:r>
        <w:rPr>
          <w:rFonts w:ascii="Times New Roman" w:hAnsi="Times New Roman"/>
          <w:sz w:val="28"/>
        </w:rPr>
        <w:t>о</w:t>
      </w:r>
      <w:r>
        <w:rPr>
          <w:rFonts w:ascii="Times New Roman" w:hAnsi="Times New Roman"/>
          <w:sz w:val="28"/>
        </w:rPr>
        <w:t xml:space="preserve">е время я подержала его над тарелкой с кипятком. На шоколаде «Альпен Голд» и «Милка» капельки какао масла стали видны сразу. На шоколаде «Российский» были видно, но не так сильно, а вот на шоколаде «Аленка» их практически не было видно. </w:t>
      </w:r>
    </w:p>
    <w:p w14:paraId="93000000">
      <w:pPr>
        <w:spacing w:after="0" w:line="360" w:lineRule="auto"/>
        <w:ind w:firstLine="567"/>
        <w:jc w:val="both"/>
        <w:rPr>
          <w:rFonts w:ascii="Times New Roman" w:hAnsi="Times New Roman"/>
          <w:sz w:val="28"/>
        </w:rPr>
      </w:pPr>
    </w:p>
    <w:p w14:paraId="94000000">
      <w:pPr>
        <w:spacing w:after="0" w:line="360" w:lineRule="auto"/>
        <w:ind w:firstLine="567"/>
        <w:jc w:val="both"/>
        <w:rPr>
          <w:rFonts w:ascii="Times New Roman" w:hAnsi="Times New Roman"/>
          <w:sz w:val="28"/>
        </w:rPr>
      </w:pPr>
      <w:r>
        <w:rPr>
          <w:rFonts w:ascii="Times New Roman" w:hAnsi="Times New Roman"/>
          <w:sz w:val="28"/>
        </w:rPr>
        <w:t>2.2</w:t>
      </w:r>
      <w:r>
        <w:rPr>
          <w:rFonts w:ascii="Times New Roman" w:hAnsi="Times New Roman"/>
          <w:sz w:val="28"/>
        </w:rPr>
        <w:t xml:space="preserve"> Анкетирование одноклассников </w:t>
      </w:r>
    </w:p>
    <w:p w14:paraId="95000000">
      <w:pPr>
        <w:spacing w:after="0" w:line="360" w:lineRule="auto"/>
        <w:ind w:firstLine="567"/>
        <w:jc w:val="both"/>
        <w:rPr>
          <w:rFonts w:ascii="Times New Roman" w:hAnsi="Times New Roman"/>
          <w:sz w:val="28"/>
        </w:rPr>
      </w:pPr>
    </w:p>
    <w:p w14:paraId="96000000">
      <w:pPr>
        <w:spacing w:after="0" w:line="360" w:lineRule="auto"/>
        <w:ind w:firstLine="567"/>
        <w:jc w:val="both"/>
        <w:rPr>
          <w:rFonts w:ascii="Times New Roman" w:hAnsi="Times New Roman"/>
          <w:sz w:val="28"/>
        </w:rPr>
      </w:pPr>
      <w:r>
        <w:rPr>
          <w:rFonts w:ascii="Times New Roman" w:hAnsi="Times New Roman"/>
          <w:sz w:val="28"/>
        </w:rPr>
        <w:t xml:space="preserve">В завершении я провела анкетирование одноклассников, чтобы определить каких производителей выбирает большинство по своим вкусовым предпочтениям. </w:t>
      </w:r>
    </w:p>
    <w:p w14:paraId="97000000">
      <w:pPr>
        <w:spacing w:after="0" w:line="360" w:lineRule="auto"/>
        <w:ind w:firstLine="567"/>
        <w:jc w:val="both"/>
        <w:rPr>
          <w:rFonts w:ascii="Times New Roman" w:hAnsi="Times New Roman"/>
          <w:sz w:val="28"/>
        </w:rPr>
      </w:pPr>
      <w:r>
        <w:rPr>
          <w:rFonts w:ascii="Times New Roman" w:hAnsi="Times New Roman"/>
          <w:sz w:val="28"/>
        </w:rPr>
        <w:t>Подведя итоги можно сделать вывод, что вкусовые предпочтения не всегда</w:t>
      </w:r>
      <w:r>
        <w:rPr>
          <w:rFonts w:ascii="Times New Roman" w:hAnsi="Times New Roman"/>
          <w:sz w:val="28"/>
        </w:rPr>
        <w:t xml:space="preserve"> соответствует качеству.</w:t>
      </w:r>
      <w:r>
        <w:rPr>
          <w:rFonts w:ascii="Times New Roman" w:hAnsi="Times New Roman"/>
          <w:sz w:val="28"/>
        </w:rPr>
        <w:t xml:space="preserve"> </w:t>
      </w:r>
    </w:p>
    <w:p w14:paraId="98000000">
      <w:pPr>
        <w:spacing w:after="0" w:line="360" w:lineRule="auto"/>
        <w:ind w:firstLine="567"/>
        <w:jc w:val="both"/>
        <w:rPr>
          <w:rFonts w:ascii="Times New Roman" w:hAnsi="Times New Roman"/>
          <w:sz w:val="28"/>
        </w:rPr>
      </w:pPr>
    </w:p>
    <w:p w14:paraId="99000000">
      <w:pPr>
        <w:spacing w:after="0" w:line="360" w:lineRule="auto"/>
        <w:ind w:firstLine="567"/>
        <w:jc w:val="both"/>
        <w:rPr>
          <w:rFonts w:ascii="Times New Roman" w:hAnsi="Times New Roman"/>
          <w:sz w:val="28"/>
        </w:rPr>
      </w:pPr>
      <w:r>
        <w:rPr>
          <w:rFonts w:ascii="Times New Roman" w:hAnsi="Times New Roman"/>
          <w:sz w:val="28"/>
        </w:rPr>
        <w:t>2.3</w:t>
      </w:r>
      <w:r>
        <w:rPr>
          <w:rFonts w:ascii="Times New Roman" w:hAnsi="Times New Roman"/>
          <w:sz w:val="28"/>
        </w:rPr>
        <w:t xml:space="preserve"> Рекомендации по определению качества</w:t>
      </w:r>
    </w:p>
    <w:p w14:paraId="9A000000">
      <w:pPr>
        <w:spacing w:after="0" w:line="360" w:lineRule="auto"/>
        <w:ind w:firstLine="567"/>
        <w:jc w:val="both"/>
        <w:rPr>
          <w:rFonts w:ascii="Times New Roman" w:hAnsi="Times New Roman"/>
          <w:b w:val="1"/>
          <w:sz w:val="28"/>
        </w:rPr>
      </w:pPr>
    </w:p>
    <w:p w14:paraId="9B000000">
      <w:pPr>
        <w:spacing w:after="0" w:line="360" w:lineRule="auto"/>
        <w:ind w:firstLine="567"/>
        <w:jc w:val="both"/>
        <w:rPr>
          <w:rFonts w:ascii="Times New Roman" w:hAnsi="Times New Roman"/>
          <w:b w:val="1"/>
          <w:sz w:val="28"/>
        </w:rPr>
      </w:pPr>
      <w:r>
        <w:rPr>
          <w:rFonts w:ascii="Times New Roman" w:hAnsi="Times New Roman"/>
          <w:b w:val="1"/>
          <w:sz w:val="28"/>
        </w:rPr>
        <w:t>Чай</w:t>
      </w:r>
    </w:p>
    <w:p w14:paraId="9C000000">
      <w:pPr>
        <w:spacing w:after="0" w:line="360" w:lineRule="auto"/>
        <w:ind w:firstLine="567"/>
        <w:jc w:val="both"/>
        <w:rPr>
          <w:rFonts w:ascii="Times New Roman" w:hAnsi="Times New Roman"/>
          <w:sz w:val="28"/>
        </w:rPr>
      </w:pPr>
      <w:r>
        <w:rPr>
          <w:rFonts w:ascii="Times New Roman" w:hAnsi="Times New Roman"/>
          <w:sz w:val="28"/>
        </w:rPr>
        <w:t xml:space="preserve">1 эксперимент: Если натуральный чай поместить в холодную воду, то он даже после многочасового простоя не заварится. Вода будет оставаться прозрачной или слегка измениться цвет. Если чай заваривается в холодной воде, то это 100% использование красителей в составе, такой чай не только подделка, но и вещество опасное для здоровья. </w:t>
      </w:r>
    </w:p>
    <w:p w14:paraId="9D000000">
      <w:pPr>
        <w:spacing w:after="0" w:line="360" w:lineRule="auto"/>
        <w:ind w:firstLine="567"/>
        <w:jc w:val="both"/>
        <w:rPr>
          <w:rFonts w:ascii="Times New Roman" w:hAnsi="Times New Roman"/>
          <w:sz w:val="28"/>
        </w:rPr>
      </w:pPr>
      <w:r>
        <w:rPr>
          <w:rFonts w:ascii="Times New Roman" w:hAnsi="Times New Roman"/>
          <w:sz w:val="28"/>
        </w:rPr>
        <w:t xml:space="preserve">2 эксперимент: Если в крепко заваренный чай капнуть несколько капель лимона, то произойдет химическая реакция с лимонной кистой и качественный </w:t>
      </w:r>
      <w:r>
        <w:rPr>
          <w:rFonts w:ascii="Times New Roman" w:hAnsi="Times New Roman"/>
          <w:sz w:val="28"/>
        </w:rPr>
        <w:t xml:space="preserve">чай приобретет светлый оттенок, чай с добавлением красителя не значительно посветлеет или останется в прежнем цвете. </w:t>
      </w:r>
    </w:p>
    <w:p w14:paraId="9E000000">
      <w:pPr>
        <w:spacing w:after="0" w:line="360" w:lineRule="auto"/>
        <w:ind w:firstLine="567"/>
        <w:jc w:val="both"/>
        <w:rPr>
          <w:rFonts w:ascii="Times New Roman" w:hAnsi="Times New Roman"/>
          <w:b w:val="1"/>
          <w:sz w:val="28"/>
        </w:rPr>
      </w:pPr>
      <w:r>
        <w:rPr>
          <w:rFonts w:ascii="Times New Roman" w:hAnsi="Times New Roman"/>
          <w:b w:val="1"/>
          <w:sz w:val="28"/>
        </w:rPr>
        <w:t>Творог</w:t>
      </w:r>
    </w:p>
    <w:p w14:paraId="9F000000">
      <w:pPr>
        <w:spacing w:after="0" w:line="360" w:lineRule="auto"/>
        <w:ind w:firstLine="567"/>
        <w:jc w:val="both"/>
        <w:rPr>
          <w:rFonts w:ascii="Times New Roman" w:hAnsi="Times New Roman"/>
          <w:sz w:val="28"/>
        </w:rPr>
      </w:pPr>
      <w:r>
        <w:rPr>
          <w:rFonts w:ascii="Times New Roman" w:hAnsi="Times New Roman"/>
          <w:sz w:val="28"/>
        </w:rPr>
        <w:t>1 эксперимент: Содержание мела и соды в твороге определяют с помощью уксуса.</w:t>
      </w:r>
    </w:p>
    <w:p w14:paraId="A0000000">
      <w:pPr>
        <w:spacing w:after="0" w:line="360" w:lineRule="auto"/>
        <w:ind w:firstLine="567"/>
        <w:jc w:val="both"/>
        <w:rPr>
          <w:rFonts w:ascii="Times New Roman" w:hAnsi="Times New Roman"/>
          <w:sz w:val="28"/>
        </w:rPr>
      </w:pPr>
      <w:r>
        <w:rPr>
          <w:rFonts w:ascii="Times New Roman" w:hAnsi="Times New Roman"/>
          <w:sz w:val="28"/>
        </w:rPr>
        <w:t>2 эксперимент:  Натуральный продукт под воздействием температуры должен свернутся в плотный тугой комочек. Плохой творог с содержанием растительных масел должен практически раствориться, оставив только мелкие частички</w:t>
      </w:r>
    </w:p>
    <w:p w14:paraId="A1000000">
      <w:pPr>
        <w:spacing w:after="0" w:line="360" w:lineRule="auto"/>
        <w:ind w:firstLine="567"/>
        <w:jc w:val="both"/>
        <w:rPr>
          <w:rFonts w:ascii="Times New Roman" w:hAnsi="Times New Roman"/>
          <w:b w:val="1"/>
          <w:sz w:val="28"/>
        </w:rPr>
      </w:pPr>
      <w:r>
        <w:rPr>
          <w:rFonts w:ascii="Times New Roman" w:hAnsi="Times New Roman"/>
          <w:b w:val="1"/>
          <w:sz w:val="28"/>
        </w:rPr>
        <w:t>Печенье</w:t>
      </w:r>
    </w:p>
    <w:p w14:paraId="A2000000">
      <w:pPr>
        <w:spacing w:after="0" w:line="360" w:lineRule="auto"/>
        <w:ind w:firstLine="567"/>
        <w:jc w:val="both"/>
        <w:rPr>
          <w:rFonts w:ascii="Times New Roman" w:hAnsi="Times New Roman"/>
          <w:sz w:val="28"/>
        </w:rPr>
      </w:pPr>
      <w:r>
        <w:rPr>
          <w:rFonts w:ascii="Times New Roman" w:hAnsi="Times New Roman"/>
          <w:sz w:val="28"/>
        </w:rPr>
        <w:t xml:space="preserve">1 эксперимент: Натуральное печенье без вредных добавок не горит, а коптит. После удаления огня оно гаснет. Печенье с химическими добавками горит пламенем, за счет введения антиокислителей. </w:t>
      </w:r>
    </w:p>
    <w:p w14:paraId="A3000000">
      <w:pPr>
        <w:spacing w:after="0" w:line="360" w:lineRule="auto"/>
        <w:ind w:firstLine="567"/>
        <w:jc w:val="both"/>
        <w:rPr>
          <w:rFonts w:ascii="Times New Roman" w:hAnsi="Times New Roman"/>
          <w:b w:val="1"/>
          <w:sz w:val="28"/>
        </w:rPr>
      </w:pPr>
      <w:r>
        <w:rPr>
          <w:rFonts w:ascii="Times New Roman" w:hAnsi="Times New Roman"/>
          <w:b w:val="1"/>
          <w:sz w:val="28"/>
        </w:rPr>
        <w:t>Сливочное масло</w:t>
      </w:r>
    </w:p>
    <w:p w14:paraId="A4000000">
      <w:pPr>
        <w:spacing w:after="0" w:line="360" w:lineRule="auto"/>
        <w:ind w:firstLine="567"/>
        <w:jc w:val="both"/>
        <w:rPr>
          <w:rFonts w:ascii="Times New Roman" w:hAnsi="Times New Roman"/>
          <w:sz w:val="28"/>
        </w:rPr>
      </w:pPr>
      <w:r>
        <w:rPr>
          <w:rFonts w:ascii="Times New Roman" w:hAnsi="Times New Roman"/>
          <w:sz w:val="28"/>
        </w:rPr>
        <w:t xml:space="preserve">1 эксперимент: Качественное сливочное масло при комнатной температуре не превратится в жидкость или пластилиновую массу. Масло станет мягким и податливым, но все равно не потеряет форму. </w:t>
      </w:r>
    </w:p>
    <w:p w14:paraId="A5000000">
      <w:pPr>
        <w:spacing w:after="0" w:line="360" w:lineRule="auto"/>
        <w:ind w:firstLine="567"/>
        <w:jc w:val="both"/>
        <w:rPr>
          <w:rFonts w:ascii="Times New Roman" w:hAnsi="Times New Roman"/>
          <w:sz w:val="28"/>
        </w:rPr>
      </w:pPr>
      <w:r>
        <w:rPr>
          <w:rFonts w:ascii="Times New Roman" w:hAnsi="Times New Roman"/>
          <w:sz w:val="28"/>
        </w:rPr>
        <w:t xml:space="preserve">2 эксперимент: Простейший способ убедиться в качестве приобретенного товара — бросить небольшой кусочек масла в стакан с теплой водой (около 40 градусов). В течение минуты он раствориться, образовав пленочку из мелких крупинок. Подделка останется твердой. </w:t>
      </w:r>
    </w:p>
    <w:p w14:paraId="A6000000">
      <w:pPr>
        <w:spacing w:after="0" w:line="360" w:lineRule="auto"/>
        <w:ind w:firstLine="567"/>
        <w:jc w:val="both"/>
        <w:rPr>
          <w:rFonts w:ascii="Times New Roman" w:hAnsi="Times New Roman"/>
          <w:b w:val="1"/>
          <w:sz w:val="28"/>
        </w:rPr>
      </w:pPr>
      <w:r>
        <w:rPr>
          <w:rFonts w:ascii="Times New Roman" w:hAnsi="Times New Roman"/>
          <w:b w:val="1"/>
          <w:sz w:val="28"/>
        </w:rPr>
        <w:t xml:space="preserve">Шоколад </w:t>
      </w:r>
    </w:p>
    <w:p w14:paraId="A7000000">
      <w:pPr>
        <w:spacing w:after="0" w:line="360" w:lineRule="auto"/>
        <w:ind w:firstLine="567"/>
        <w:jc w:val="both"/>
        <w:rPr>
          <w:rFonts w:ascii="Times New Roman" w:hAnsi="Times New Roman"/>
          <w:sz w:val="28"/>
          <w:highlight w:val="white"/>
        </w:rPr>
      </w:pPr>
      <w:r>
        <w:rPr>
          <w:rFonts w:ascii="Times New Roman" w:hAnsi="Times New Roman"/>
          <w:sz w:val="28"/>
          <w:highlight w:val="white"/>
        </w:rPr>
        <w:t>1 эксперимент: Проверить натуральность можно другим способом – поместить сладкую плитку на полчаса в основной отсек холодильника, после чего поднести к теплому предмету. На качественном продукте сразу же выступают капельки – это тает какао-масло. Их отсутствие свидетельствует о фальсификации сладости.</w:t>
      </w:r>
    </w:p>
    <w:p w14:paraId="A8000000">
      <w:pPr>
        <w:spacing w:after="0" w:line="360" w:lineRule="auto"/>
        <w:ind w:firstLine="567"/>
        <w:jc w:val="both"/>
        <w:rPr>
          <w:rFonts w:ascii="Times New Roman" w:hAnsi="Times New Roman"/>
          <w:sz w:val="28"/>
        </w:rPr>
      </w:pPr>
      <w:r>
        <w:rPr>
          <w:rFonts w:ascii="Times New Roman" w:hAnsi="Times New Roman"/>
          <w:sz w:val="28"/>
        </w:rPr>
        <w:t xml:space="preserve">2 эксперимент: При перепаде температуры настоящий шоколад должен покрыться белым налетом. </w:t>
      </w:r>
    </w:p>
    <w:p w14:paraId="A9000000">
      <w:pPr>
        <w:spacing w:after="0" w:line="360" w:lineRule="auto"/>
        <w:ind/>
        <w:jc w:val="both"/>
        <w:rPr>
          <w:rFonts w:ascii="Times New Roman" w:hAnsi="Times New Roman"/>
          <w:sz w:val="28"/>
        </w:rPr>
      </w:pPr>
    </w:p>
    <w:p w14:paraId="AA000000">
      <w:pPr>
        <w:spacing w:after="0" w:line="360" w:lineRule="auto"/>
        <w:ind w:firstLine="567"/>
        <w:jc w:val="both"/>
        <w:rPr>
          <w:rFonts w:ascii="Times New Roman" w:hAnsi="Times New Roman"/>
          <w:sz w:val="28"/>
        </w:rPr>
      </w:pPr>
      <w:r>
        <w:rPr>
          <w:rFonts w:ascii="Times New Roman" w:hAnsi="Times New Roman"/>
          <w:sz w:val="28"/>
        </w:rPr>
        <w:t xml:space="preserve">Заключение </w:t>
      </w:r>
    </w:p>
    <w:p w14:paraId="AB000000">
      <w:pPr>
        <w:spacing w:after="0" w:line="360" w:lineRule="auto"/>
        <w:ind w:firstLine="567"/>
        <w:jc w:val="both"/>
        <w:rPr>
          <w:rFonts w:ascii="Times New Roman" w:hAnsi="Times New Roman"/>
          <w:sz w:val="28"/>
        </w:rPr>
      </w:pPr>
    </w:p>
    <w:p w14:paraId="AC000000">
      <w:pPr>
        <w:spacing w:after="0" w:line="360" w:lineRule="auto"/>
        <w:ind w:firstLine="567"/>
        <w:jc w:val="both"/>
        <w:rPr>
          <w:rFonts w:ascii="Times New Roman" w:hAnsi="Times New Roman"/>
          <w:color w:val="000000"/>
          <w:sz w:val="28"/>
          <w:highlight w:val="white"/>
        </w:rPr>
      </w:pPr>
      <w:r>
        <w:rPr>
          <w:rFonts w:ascii="Times New Roman" w:hAnsi="Times New Roman"/>
          <w:color w:val="000000"/>
          <w:sz w:val="28"/>
          <w:highlight w:val="white"/>
        </w:rPr>
        <w:t>Каждому необходимо знать не только состав, но и качество потребляемой пищи. Сегодня представлен очень широкий выбор пищевых продуктов, но мало что известно об их истинном качестве.</w:t>
      </w:r>
      <w:r>
        <w:rPr>
          <w:rFonts w:ascii="Times New Roman" w:hAnsi="Times New Roman"/>
          <w:color w:val="000000"/>
          <w:sz w:val="28"/>
          <w:highlight w:val="white"/>
        </w:rPr>
        <w:t xml:space="preserve"> </w:t>
      </w:r>
    </w:p>
    <w:p w14:paraId="AD000000">
      <w:pPr>
        <w:spacing w:after="0" w:line="360" w:lineRule="auto"/>
        <w:ind w:firstLine="567"/>
        <w:jc w:val="both"/>
        <w:rPr>
          <w:rFonts w:ascii="Times New Roman" w:hAnsi="Times New Roman"/>
          <w:sz w:val="28"/>
        </w:rPr>
      </w:pPr>
      <w:r>
        <w:rPr>
          <w:rFonts w:ascii="Times New Roman" w:hAnsi="Times New Roman"/>
          <w:color w:val="000000"/>
          <w:sz w:val="28"/>
          <w:highlight w:val="white"/>
        </w:rPr>
        <w:t xml:space="preserve">В процессе проведенной мною работы я нашла всю необходимую информацию, </w:t>
      </w:r>
      <w:r>
        <w:rPr>
          <w:rFonts w:ascii="Times New Roman" w:hAnsi="Times New Roman"/>
          <w:color w:val="000000"/>
          <w:sz w:val="28"/>
          <w:highlight w:val="white"/>
        </w:rPr>
        <w:t xml:space="preserve"> </w:t>
      </w:r>
      <w:r>
        <w:rPr>
          <w:rFonts w:ascii="Times New Roman" w:hAnsi="Times New Roman"/>
          <w:color w:val="000000"/>
          <w:sz w:val="28"/>
          <w:highlight w:val="white"/>
        </w:rPr>
        <w:t>провела анализ качества продуктов и сделала вывод, что</w:t>
      </w:r>
      <w:r>
        <w:rPr>
          <w:rFonts w:ascii="Times New Roman" w:hAnsi="Times New Roman"/>
          <w:color w:val="000000"/>
          <w:sz w:val="28"/>
          <w:highlight w:val="white"/>
        </w:rPr>
        <w:t xml:space="preserve"> качество и натуральность пищевых продуктов легко проверить в домашних условиях. </w:t>
      </w:r>
      <w:r>
        <w:rPr>
          <w:rFonts w:ascii="Times New Roman" w:hAnsi="Times New Roman"/>
          <w:color w:val="000000"/>
          <w:sz w:val="28"/>
          <w:highlight w:val="white"/>
        </w:rPr>
        <w:t xml:space="preserve">И этим самым я подтверждаю свою гипотезу: </w:t>
      </w:r>
      <w:r>
        <w:rPr>
          <w:rFonts w:ascii="Times New Roman" w:hAnsi="Times New Roman"/>
          <w:sz w:val="28"/>
        </w:rPr>
        <w:t xml:space="preserve">В </w:t>
      </w:r>
      <w:r>
        <w:rPr>
          <w:rFonts w:ascii="Times New Roman" w:hAnsi="Times New Roman"/>
          <w:sz w:val="28"/>
        </w:rPr>
        <w:t>пищевых продуктах различных производителей</w:t>
      </w:r>
      <w:r>
        <w:rPr>
          <w:rFonts w:ascii="Times New Roman" w:hAnsi="Times New Roman"/>
          <w:sz w:val="28"/>
        </w:rPr>
        <w:t xml:space="preserve">, могут содержаться вредные </w:t>
      </w:r>
      <w:r>
        <w:rPr>
          <w:rFonts w:ascii="Times New Roman" w:hAnsi="Times New Roman"/>
          <w:sz w:val="28"/>
        </w:rPr>
        <w:t xml:space="preserve">вещества, наличие которых можно определить в домашних условиях. </w:t>
      </w:r>
    </w:p>
    <w:p w14:paraId="AE000000">
      <w:pPr>
        <w:spacing w:after="0" w:line="360" w:lineRule="auto"/>
        <w:ind w:firstLine="567"/>
        <w:jc w:val="both"/>
        <w:rPr>
          <w:rFonts w:ascii="Times New Roman" w:hAnsi="Times New Roman"/>
          <w:sz w:val="28"/>
        </w:rPr>
      </w:pPr>
      <w:r>
        <w:rPr>
          <w:rFonts w:ascii="Times New Roman" w:hAnsi="Times New Roman"/>
          <w:sz w:val="28"/>
        </w:rPr>
        <w:t xml:space="preserve"> </w:t>
      </w:r>
    </w:p>
    <w:p w14:paraId="AF000000">
      <w:pPr>
        <w:spacing w:after="0" w:line="360" w:lineRule="auto"/>
        <w:ind w:firstLine="567"/>
        <w:jc w:val="both"/>
        <w:rPr>
          <w:rFonts w:ascii="Times New Roman" w:hAnsi="Times New Roman"/>
          <w:sz w:val="28"/>
        </w:rPr>
      </w:pPr>
    </w:p>
    <w:p w14:paraId="B0000000">
      <w:pPr>
        <w:spacing w:after="0" w:line="360" w:lineRule="auto"/>
        <w:ind w:firstLine="567"/>
        <w:jc w:val="both"/>
        <w:rPr>
          <w:rFonts w:ascii="Times New Roman" w:hAnsi="Times New Roman"/>
          <w:sz w:val="28"/>
        </w:rPr>
      </w:pPr>
    </w:p>
    <w:p w14:paraId="B1000000">
      <w:pPr>
        <w:spacing w:after="0" w:line="360" w:lineRule="auto"/>
        <w:ind w:firstLine="567"/>
        <w:jc w:val="both"/>
        <w:rPr>
          <w:rFonts w:ascii="Times New Roman" w:hAnsi="Times New Roman"/>
          <w:sz w:val="28"/>
        </w:rPr>
      </w:pPr>
    </w:p>
    <w:p w14:paraId="B2000000">
      <w:pPr>
        <w:spacing w:after="0" w:line="360" w:lineRule="auto"/>
        <w:ind w:firstLine="567"/>
        <w:jc w:val="both"/>
        <w:rPr>
          <w:rFonts w:ascii="Times New Roman" w:hAnsi="Times New Roman"/>
          <w:sz w:val="28"/>
        </w:rPr>
      </w:pPr>
    </w:p>
    <w:p w14:paraId="B3000000">
      <w:pPr>
        <w:spacing w:after="0" w:line="360" w:lineRule="auto"/>
        <w:ind w:firstLine="567"/>
        <w:jc w:val="both"/>
        <w:rPr>
          <w:rFonts w:ascii="Times New Roman" w:hAnsi="Times New Roman"/>
          <w:sz w:val="28"/>
        </w:rPr>
      </w:pPr>
    </w:p>
    <w:p w14:paraId="B4000000">
      <w:pPr>
        <w:spacing w:after="0" w:line="360" w:lineRule="auto"/>
        <w:ind w:firstLine="567"/>
        <w:jc w:val="both"/>
        <w:rPr>
          <w:rFonts w:ascii="Times New Roman" w:hAnsi="Times New Roman"/>
          <w:sz w:val="28"/>
        </w:rPr>
      </w:pPr>
    </w:p>
    <w:p w14:paraId="B5000000">
      <w:pPr>
        <w:spacing w:after="0" w:line="360" w:lineRule="auto"/>
        <w:ind w:firstLine="567"/>
        <w:jc w:val="both"/>
        <w:rPr>
          <w:rFonts w:ascii="Times New Roman" w:hAnsi="Times New Roman"/>
          <w:sz w:val="28"/>
        </w:rPr>
      </w:pPr>
    </w:p>
    <w:p w14:paraId="B6000000">
      <w:pPr>
        <w:spacing w:after="0" w:line="360" w:lineRule="auto"/>
        <w:ind w:firstLine="567"/>
        <w:jc w:val="both"/>
        <w:rPr>
          <w:rFonts w:ascii="Times New Roman" w:hAnsi="Times New Roman"/>
          <w:sz w:val="28"/>
        </w:rPr>
      </w:pPr>
    </w:p>
    <w:p w14:paraId="B7000000">
      <w:pPr>
        <w:spacing w:after="0" w:line="360" w:lineRule="auto"/>
        <w:ind w:firstLine="567"/>
        <w:jc w:val="both"/>
        <w:rPr>
          <w:rFonts w:ascii="Times New Roman" w:hAnsi="Times New Roman"/>
          <w:sz w:val="28"/>
        </w:rPr>
      </w:pPr>
    </w:p>
    <w:p w14:paraId="B8000000">
      <w:pPr>
        <w:spacing w:after="0" w:line="360" w:lineRule="auto"/>
        <w:ind w:firstLine="567"/>
        <w:jc w:val="both"/>
        <w:rPr>
          <w:rFonts w:ascii="Times New Roman" w:hAnsi="Times New Roman"/>
          <w:sz w:val="28"/>
        </w:rPr>
      </w:pPr>
    </w:p>
    <w:p w14:paraId="B9000000">
      <w:pPr>
        <w:spacing w:after="0" w:line="360" w:lineRule="auto"/>
        <w:ind w:firstLine="567"/>
        <w:jc w:val="both"/>
        <w:rPr>
          <w:rFonts w:ascii="Times New Roman" w:hAnsi="Times New Roman"/>
          <w:sz w:val="28"/>
        </w:rPr>
      </w:pPr>
    </w:p>
    <w:p w14:paraId="BA000000">
      <w:pPr>
        <w:spacing w:after="0" w:line="360" w:lineRule="auto"/>
        <w:ind w:firstLine="567"/>
        <w:jc w:val="both"/>
        <w:rPr>
          <w:rFonts w:ascii="Times New Roman" w:hAnsi="Times New Roman"/>
          <w:sz w:val="28"/>
        </w:rPr>
      </w:pPr>
    </w:p>
    <w:p w14:paraId="BB000000">
      <w:pPr>
        <w:spacing w:after="0" w:line="360" w:lineRule="auto"/>
        <w:ind w:firstLine="567"/>
        <w:jc w:val="both"/>
        <w:rPr>
          <w:rFonts w:ascii="Times New Roman" w:hAnsi="Times New Roman"/>
          <w:sz w:val="28"/>
        </w:rPr>
      </w:pPr>
    </w:p>
    <w:p w14:paraId="BC000000">
      <w:pPr>
        <w:spacing w:after="0" w:line="360" w:lineRule="auto"/>
        <w:ind w:firstLine="567"/>
        <w:jc w:val="both"/>
        <w:rPr>
          <w:rFonts w:ascii="Times New Roman" w:hAnsi="Times New Roman"/>
          <w:sz w:val="28"/>
        </w:rPr>
      </w:pPr>
    </w:p>
    <w:p w14:paraId="BD000000">
      <w:pPr>
        <w:spacing w:after="0" w:line="360" w:lineRule="auto"/>
        <w:ind w:firstLine="567"/>
        <w:jc w:val="both"/>
        <w:rPr>
          <w:rFonts w:ascii="Times New Roman" w:hAnsi="Times New Roman"/>
          <w:sz w:val="28"/>
        </w:rPr>
      </w:pPr>
    </w:p>
    <w:p w14:paraId="BE000000">
      <w:pPr>
        <w:spacing w:after="0" w:line="360" w:lineRule="auto"/>
        <w:ind w:firstLine="567"/>
        <w:jc w:val="both"/>
        <w:rPr>
          <w:rFonts w:ascii="Times New Roman" w:hAnsi="Times New Roman"/>
          <w:sz w:val="28"/>
        </w:rPr>
      </w:pPr>
    </w:p>
    <w:p w14:paraId="BF000000">
      <w:pPr>
        <w:spacing w:after="0" w:line="360" w:lineRule="auto"/>
        <w:ind/>
        <w:jc w:val="both"/>
        <w:rPr>
          <w:rFonts w:ascii="Times New Roman" w:hAnsi="Times New Roman"/>
          <w:sz w:val="28"/>
        </w:rPr>
      </w:pPr>
    </w:p>
    <w:p w14:paraId="C0000000">
      <w:pPr>
        <w:spacing w:after="0" w:line="360" w:lineRule="auto"/>
        <w:ind w:firstLine="567"/>
        <w:jc w:val="both"/>
        <w:rPr>
          <w:rFonts w:ascii="Times New Roman" w:hAnsi="Times New Roman"/>
          <w:sz w:val="28"/>
        </w:rPr>
      </w:pPr>
    </w:p>
    <w:p w14:paraId="C1000000">
      <w:pPr>
        <w:spacing w:after="0" w:line="360" w:lineRule="auto"/>
        <w:ind w:firstLine="567"/>
        <w:jc w:val="both"/>
        <w:rPr>
          <w:rFonts w:ascii="Times New Roman" w:hAnsi="Times New Roman"/>
          <w:sz w:val="28"/>
        </w:rPr>
      </w:pPr>
      <w:r>
        <w:rPr>
          <w:rFonts w:ascii="Times New Roman" w:hAnsi="Times New Roman"/>
          <w:sz w:val="28"/>
        </w:rPr>
        <w:t>Список источников</w:t>
      </w:r>
    </w:p>
    <w:p w14:paraId="C2000000">
      <w:pPr>
        <w:spacing w:after="0" w:line="360" w:lineRule="auto"/>
        <w:ind w:firstLine="567"/>
        <w:jc w:val="both"/>
        <w:rPr>
          <w:rFonts w:ascii="Times New Roman" w:hAnsi="Times New Roman"/>
          <w:sz w:val="28"/>
        </w:rPr>
      </w:pPr>
    </w:p>
    <w:p w14:paraId="C3000000">
      <w:pPr>
        <w:spacing w:after="0" w:line="360" w:lineRule="auto"/>
        <w:ind w:firstLine="567"/>
        <w:rPr>
          <w:rFonts w:ascii="Times New Roman" w:hAnsi="Times New Roman"/>
          <w:sz w:val="28"/>
          <w:shd w:fill="F6F6F6" w:val="clear"/>
        </w:rPr>
      </w:pPr>
      <w:r>
        <w:rPr>
          <w:rFonts w:ascii="Times New Roman" w:hAnsi="Times New Roman"/>
          <w:sz w:val="28"/>
          <w:shd w:fill="F6F6F6" w:val="clear"/>
        </w:rPr>
        <w:t xml:space="preserve">1. </w:t>
      </w:r>
      <w:r>
        <w:rPr>
          <w:rFonts w:ascii="Times New Roman" w:hAnsi="Times New Roman"/>
          <w:sz w:val="28"/>
          <w:shd w:fill="F6F6F6" w:val="clear"/>
        </w:rPr>
        <w:t xml:space="preserve">Читалкин И. В. Фальсификация продуктов питания как нарушение прав потребителей // Молодой ученый. — 2009. — №6. — С. 113-116. — URL </w:t>
      </w:r>
      <w:r>
        <w:rPr>
          <w:rStyle w:val="Style_5_ch"/>
          <w:rFonts w:ascii="Times New Roman" w:hAnsi="Times New Roman"/>
          <w:sz w:val="28"/>
          <w:shd w:fill="F6F6F6" w:val="clear"/>
        </w:rPr>
        <w:fldChar w:fldCharType="begin"/>
      </w:r>
      <w:r>
        <w:rPr>
          <w:rStyle w:val="Style_5_ch"/>
          <w:rFonts w:ascii="Times New Roman" w:hAnsi="Times New Roman"/>
          <w:sz w:val="28"/>
          <w:shd w:fill="F6F6F6" w:val="clear"/>
        </w:rPr>
        <w:instrText>HYPERLINK "https://moluch.ru/archive/6/467/"</w:instrText>
      </w:r>
      <w:r>
        <w:rPr>
          <w:rStyle w:val="Style_5_ch"/>
          <w:rFonts w:ascii="Times New Roman" w:hAnsi="Times New Roman"/>
          <w:sz w:val="28"/>
          <w:shd w:fill="F6F6F6" w:val="clear"/>
        </w:rPr>
        <w:fldChar w:fldCharType="separate"/>
      </w:r>
      <w:r>
        <w:rPr>
          <w:rStyle w:val="Style_5_ch"/>
          <w:rFonts w:ascii="Times New Roman" w:hAnsi="Times New Roman"/>
          <w:sz w:val="28"/>
          <w:shd w:fill="F6F6F6" w:val="clear"/>
        </w:rPr>
        <w:t>https://moluch.ru/archive/6/467/</w:t>
      </w:r>
      <w:r>
        <w:rPr>
          <w:rStyle w:val="Style_5_ch"/>
          <w:rFonts w:ascii="Times New Roman" w:hAnsi="Times New Roman"/>
          <w:sz w:val="28"/>
          <w:shd w:fill="F6F6F6" w:val="clear"/>
        </w:rPr>
        <w:fldChar w:fldCharType="end"/>
      </w:r>
      <w:r>
        <w:rPr>
          <w:rFonts w:ascii="Times New Roman" w:hAnsi="Times New Roman"/>
          <w:sz w:val="28"/>
          <w:shd w:fill="F6F6F6" w:val="clear"/>
        </w:rPr>
        <w:t xml:space="preserve"> </w:t>
      </w:r>
    </w:p>
    <w:p w14:paraId="C4000000">
      <w:pPr>
        <w:spacing w:after="0" w:line="360" w:lineRule="auto"/>
        <w:ind w:firstLine="567"/>
        <w:rPr>
          <w:rFonts w:ascii="Times New Roman" w:hAnsi="Times New Roman"/>
          <w:sz w:val="28"/>
          <w:shd w:fill="F6F6F6" w:val="clear"/>
        </w:rPr>
      </w:pPr>
      <w:r>
        <w:rPr>
          <w:rFonts w:ascii="Times New Roman" w:hAnsi="Times New Roman"/>
          <w:sz w:val="28"/>
          <w:shd w:fill="F6F6F6" w:val="clear"/>
        </w:rPr>
        <w:t xml:space="preserve">2. </w:t>
      </w:r>
      <w:r>
        <w:rPr>
          <w:rStyle w:val="Style_5_ch"/>
          <w:rFonts w:ascii="Times New Roman" w:hAnsi="Times New Roman"/>
          <w:sz w:val="28"/>
          <w:shd w:fill="F6F6F6" w:val="clear"/>
        </w:rPr>
        <w:fldChar w:fldCharType="begin"/>
      </w:r>
      <w:r>
        <w:rPr>
          <w:rStyle w:val="Style_5_ch"/>
          <w:rFonts w:ascii="Times New Roman" w:hAnsi="Times New Roman"/>
          <w:sz w:val="28"/>
          <w:shd w:fill="F6F6F6" w:val="clear"/>
        </w:rPr>
        <w:instrText>HYPERLINK "http://healthinfo.ua/articles/zdorovi_dom_i_ekologia/16548"</w:instrText>
      </w:r>
      <w:r>
        <w:rPr>
          <w:rStyle w:val="Style_5_ch"/>
          <w:rFonts w:ascii="Times New Roman" w:hAnsi="Times New Roman"/>
          <w:sz w:val="28"/>
          <w:shd w:fill="F6F6F6" w:val="clear"/>
        </w:rPr>
        <w:fldChar w:fldCharType="separate"/>
      </w:r>
      <w:r>
        <w:rPr>
          <w:rStyle w:val="Style_5_ch"/>
          <w:rFonts w:ascii="Times New Roman" w:hAnsi="Times New Roman"/>
          <w:sz w:val="28"/>
          <w:shd w:fill="F6F6F6" w:val="clear"/>
        </w:rPr>
        <w:t>http://healthinfo.ua/articles/zdorovi_dom_i_ekologia/16548</w:t>
      </w:r>
      <w:r>
        <w:rPr>
          <w:rStyle w:val="Style_5_ch"/>
          <w:rFonts w:ascii="Times New Roman" w:hAnsi="Times New Roman"/>
          <w:sz w:val="28"/>
          <w:shd w:fill="F6F6F6" w:val="clear"/>
        </w:rPr>
        <w:fldChar w:fldCharType="end"/>
      </w:r>
    </w:p>
    <w:p w14:paraId="C5000000">
      <w:pPr>
        <w:spacing w:after="0" w:line="360" w:lineRule="auto"/>
        <w:ind w:firstLine="567"/>
        <w:rPr>
          <w:rFonts w:ascii="Times New Roman" w:hAnsi="Times New Roman"/>
          <w:color w:val="000000"/>
          <w:sz w:val="28"/>
          <w:highlight w:val="white"/>
        </w:rPr>
      </w:pPr>
      <w:r>
        <w:rPr>
          <w:rFonts w:ascii="Times New Roman" w:hAnsi="Times New Roman"/>
          <w:sz w:val="28"/>
          <w:shd w:fill="F6F6F6" w:val="clear"/>
        </w:rPr>
        <w:t xml:space="preserve">3. </w:t>
      </w:r>
      <w:r>
        <w:rPr>
          <w:rFonts w:ascii="Times New Roman" w:hAnsi="Times New Roman"/>
          <w:color w:val="000000"/>
          <w:sz w:val="28"/>
          <w:highlight w:val="white"/>
        </w:rPr>
        <w:t>Хлебников В.И. Технология товаров (продовольственных) - М.: Изд. Дом "Дашков и К", 2005. - 681с.</w:t>
      </w:r>
    </w:p>
    <w:p w14:paraId="C6000000">
      <w:pPr>
        <w:spacing w:after="0" w:line="360" w:lineRule="auto"/>
        <w:ind w:firstLine="567"/>
        <w:rPr>
          <w:rFonts w:ascii="Times New Roman" w:hAnsi="Times New Roman"/>
          <w:color w:val="000000"/>
          <w:sz w:val="28"/>
          <w:highlight w:val="white"/>
        </w:rPr>
      </w:pPr>
      <w:r>
        <w:rPr>
          <w:rFonts w:ascii="Times New Roman" w:hAnsi="Times New Roman"/>
          <w:color w:val="000000"/>
          <w:sz w:val="28"/>
          <w:highlight w:val="white"/>
        </w:rPr>
        <w:t xml:space="preserve">4. </w:t>
      </w:r>
      <w:r>
        <w:rPr>
          <w:rStyle w:val="Style_5_ch"/>
          <w:rFonts w:ascii="Times New Roman" w:hAnsi="Times New Roman"/>
          <w:sz w:val="28"/>
          <w:highlight w:val="white"/>
        </w:rPr>
        <w:fldChar w:fldCharType="begin"/>
      </w:r>
      <w:r>
        <w:rPr>
          <w:rStyle w:val="Style_5_ch"/>
          <w:rFonts w:ascii="Times New Roman" w:hAnsi="Times New Roman"/>
          <w:sz w:val="28"/>
          <w:highlight w:val="white"/>
        </w:rPr>
        <w:instrText>HYPERLINK "https://azbyka.ru/zdorovie/kak-proverit-produkty-na-kachestvo"</w:instrText>
      </w:r>
      <w:r>
        <w:rPr>
          <w:rStyle w:val="Style_5_ch"/>
          <w:rFonts w:ascii="Times New Roman" w:hAnsi="Times New Roman"/>
          <w:sz w:val="28"/>
          <w:highlight w:val="white"/>
        </w:rPr>
        <w:fldChar w:fldCharType="separate"/>
      </w:r>
      <w:r>
        <w:rPr>
          <w:rStyle w:val="Style_5_ch"/>
          <w:rFonts w:ascii="Times New Roman" w:hAnsi="Times New Roman"/>
          <w:sz w:val="28"/>
          <w:highlight w:val="white"/>
        </w:rPr>
        <w:t>https://azbyka.ru/zdorovie/kak-proverit-produkty-na-kachestvo</w:t>
      </w:r>
      <w:r>
        <w:rPr>
          <w:rStyle w:val="Style_5_ch"/>
          <w:rFonts w:ascii="Times New Roman" w:hAnsi="Times New Roman"/>
          <w:sz w:val="28"/>
          <w:highlight w:val="white"/>
        </w:rPr>
        <w:fldChar w:fldCharType="end"/>
      </w:r>
    </w:p>
    <w:p w14:paraId="C7000000">
      <w:pPr>
        <w:spacing w:after="0" w:line="360" w:lineRule="auto"/>
        <w:ind w:firstLine="567"/>
        <w:jc w:val="both"/>
        <w:rPr>
          <w:rFonts w:ascii="Times New Roman" w:hAnsi="Times New Roman"/>
          <w:sz w:val="28"/>
          <w:shd w:fill="F6F6F6" w:val="clear"/>
        </w:rPr>
      </w:pPr>
    </w:p>
    <w:p w14:paraId="C8000000">
      <w:pPr>
        <w:spacing w:after="0" w:line="360" w:lineRule="auto"/>
        <w:ind w:firstLine="567"/>
        <w:jc w:val="both"/>
        <w:rPr>
          <w:rFonts w:ascii="Times New Roman" w:hAnsi="Times New Roman"/>
          <w:sz w:val="28"/>
        </w:rPr>
      </w:pPr>
    </w:p>
    <w:p w14:paraId="C9000000">
      <w:pPr>
        <w:spacing w:after="0" w:line="360" w:lineRule="auto"/>
        <w:ind w:firstLine="567"/>
        <w:jc w:val="both"/>
        <w:rPr>
          <w:rFonts w:ascii="Times New Roman" w:hAnsi="Times New Roman"/>
          <w:sz w:val="28"/>
        </w:rPr>
      </w:pPr>
    </w:p>
    <w:p w14:paraId="CA000000">
      <w:pPr>
        <w:spacing w:after="0" w:line="360" w:lineRule="auto"/>
        <w:ind w:firstLine="567"/>
        <w:jc w:val="both"/>
        <w:rPr>
          <w:rFonts w:ascii="Times New Roman" w:hAnsi="Times New Roman"/>
          <w:sz w:val="28"/>
        </w:rPr>
      </w:pPr>
    </w:p>
    <w:p w14:paraId="CB000000">
      <w:pPr>
        <w:spacing w:after="0" w:line="360" w:lineRule="auto"/>
        <w:ind w:firstLine="567"/>
        <w:jc w:val="both"/>
        <w:rPr>
          <w:rFonts w:ascii="Times New Roman" w:hAnsi="Times New Roman"/>
          <w:sz w:val="28"/>
        </w:rPr>
      </w:pPr>
    </w:p>
    <w:p w14:paraId="CC000000">
      <w:pPr>
        <w:spacing w:after="0" w:line="360" w:lineRule="auto"/>
        <w:ind w:firstLine="567"/>
        <w:jc w:val="both"/>
        <w:rPr>
          <w:rFonts w:ascii="Times New Roman" w:hAnsi="Times New Roman"/>
          <w:sz w:val="28"/>
        </w:rPr>
      </w:pPr>
    </w:p>
    <w:p w14:paraId="CD000000">
      <w:pPr>
        <w:spacing w:after="0" w:line="360" w:lineRule="auto"/>
        <w:ind w:firstLine="567"/>
        <w:jc w:val="both"/>
        <w:rPr>
          <w:rFonts w:ascii="Times New Roman" w:hAnsi="Times New Roman"/>
          <w:sz w:val="28"/>
        </w:rPr>
      </w:pPr>
    </w:p>
    <w:p w14:paraId="CE000000">
      <w:pPr>
        <w:spacing w:after="0" w:line="360" w:lineRule="auto"/>
        <w:ind w:firstLine="567"/>
        <w:jc w:val="both"/>
        <w:rPr>
          <w:rFonts w:ascii="Times New Roman" w:hAnsi="Times New Roman"/>
          <w:sz w:val="28"/>
        </w:rPr>
      </w:pPr>
    </w:p>
    <w:p w14:paraId="CF000000">
      <w:pPr>
        <w:spacing w:after="0" w:line="360" w:lineRule="auto"/>
        <w:ind w:firstLine="567"/>
        <w:jc w:val="both"/>
        <w:rPr>
          <w:rFonts w:ascii="Times New Roman" w:hAnsi="Times New Roman"/>
          <w:sz w:val="28"/>
        </w:rPr>
      </w:pPr>
    </w:p>
    <w:p w14:paraId="D0000000">
      <w:pPr>
        <w:spacing w:after="0" w:line="360" w:lineRule="auto"/>
        <w:ind w:firstLine="567"/>
        <w:jc w:val="both"/>
        <w:rPr>
          <w:rFonts w:ascii="Times New Roman" w:hAnsi="Times New Roman"/>
          <w:sz w:val="28"/>
        </w:rPr>
      </w:pPr>
    </w:p>
    <w:p w14:paraId="D1000000">
      <w:pPr>
        <w:spacing w:after="0" w:line="360" w:lineRule="auto"/>
        <w:ind w:firstLine="567"/>
        <w:jc w:val="both"/>
        <w:rPr>
          <w:rFonts w:ascii="Times New Roman" w:hAnsi="Times New Roman"/>
          <w:sz w:val="28"/>
        </w:rPr>
      </w:pPr>
    </w:p>
    <w:p w14:paraId="D2000000">
      <w:pPr>
        <w:spacing w:after="0" w:line="360" w:lineRule="auto"/>
        <w:ind w:firstLine="567"/>
        <w:jc w:val="both"/>
        <w:rPr>
          <w:rFonts w:ascii="Times New Roman" w:hAnsi="Times New Roman"/>
          <w:sz w:val="28"/>
        </w:rPr>
      </w:pPr>
    </w:p>
    <w:p w14:paraId="D3000000">
      <w:pPr>
        <w:spacing w:after="0" w:line="360" w:lineRule="auto"/>
        <w:ind w:firstLine="567"/>
        <w:jc w:val="both"/>
        <w:rPr>
          <w:rFonts w:ascii="Times New Roman" w:hAnsi="Times New Roman"/>
          <w:sz w:val="28"/>
        </w:rPr>
      </w:pPr>
    </w:p>
    <w:p w14:paraId="D4000000">
      <w:pPr>
        <w:spacing w:after="0" w:line="360" w:lineRule="auto"/>
        <w:ind w:firstLine="567"/>
        <w:jc w:val="both"/>
        <w:rPr>
          <w:rFonts w:ascii="Times New Roman" w:hAnsi="Times New Roman"/>
          <w:sz w:val="28"/>
        </w:rPr>
      </w:pPr>
    </w:p>
    <w:p w14:paraId="D5000000">
      <w:pPr>
        <w:spacing w:after="0" w:line="360" w:lineRule="auto"/>
        <w:ind w:firstLine="567"/>
        <w:jc w:val="both"/>
        <w:rPr>
          <w:rFonts w:ascii="Times New Roman" w:hAnsi="Times New Roman"/>
          <w:sz w:val="28"/>
        </w:rPr>
      </w:pPr>
    </w:p>
    <w:p w14:paraId="D6000000">
      <w:pPr>
        <w:spacing w:after="0" w:line="360" w:lineRule="auto"/>
        <w:ind w:firstLine="567"/>
        <w:jc w:val="both"/>
        <w:rPr>
          <w:rFonts w:ascii="Times New Roman" w:hAnsi="Times New Roman"/>
          <w:sz w:val="28"/>
        </w:rPr>
      </w:pPr>
    </w:p>
    <w:p w14:paraId="D7000000">
      <w:pPr>
        <w:spacing w:after="0" w:line="360" w:lineRule="auto"/>
        <w:ind w:firstLine="567"/>
        <w:jc w:val="both"/>
        <w:rPr>
          <w:rFonts w:ascii="Times New Roman" w:hAnsi="Times New Roman"/>
          <w:sz w:val="28"/>
        </w:rPr>
      </w:pPr>
    </w:p>
    <w:p w14:paraId="D8000000">
      <w:pPr>
        <w:spacing w:after="0" w:line="360" w:lineRule="auto"/>
        <w:ind w:firstLine="567"/>
        <w:jc w:val="both"/>
        <w:rPr>
          <w:rFonts w:ascii="Times New Roman" w:hAnsi="Times New Roman"/>
          <w:sz w:val="28"/>
        </w:rPr>
      </w:pPr>
    </w:p>
    <w:p w14:paraId="D9000000">
      <w:pPr>
        <w:spacing w:after="0" w:line="360" w:lineRule="auto"/>
        <w:ind w:firstLine="567"/>
        <w:jc w:val="both"/>
        <w:rPr>
          <w:rFonts w:ascii="Times New Roman" w:hAnsi="Times New Roman"/>
          <w:sz w:val="28"/>
        </w:rPr>
      </w:pPr>
    </w:p>
    <w:p w14:paraId="DA000000">
      <w:pPr>
        <w:spacing w:after="0" w:line="360" w:lineRule="auto"/>
        <w:ind w:firstLine="567"/>
        <w:jc w:val="both"/>
        <w:rPr>
          <w:rFonts w:ascii="Times New Roman" w:hAnsi="Times New Roman"/>
          <w:sz w:val="28"/>
        </w:rPr>
      </w:pPr>
    </w:p>
    <w:p w14:paraId="DB000000">
      <w:pPr>
        <w:spacing w:after="0" w:line="360" w:lineRule="auto"/>
        <w:ind w:firstLine="567"/>
        <w:jc w:val="both"/>
        <w:rPr>
          <w:rFonts w:ascii="Times New Roman" w:hAnsi="Times New Roman"/>
          <w:sz w:val="28"/>
        </w:rPr>
      </w:pPr>
    </w:p>
    <w:p w14:paraId="DC000000">
      <w:pPr>
        <w:spacing w:after="0" w:line="360" w:lineRule="auto"/>
        <w:ind w:firstLine="567"/>
        <w:jc w:val="both"/>
        <w:rPr>
          <w:rFonts w:ascii="Times New Roman" w:hAnsi="Times New Roman"/>
          <w:sz w:val="28"/>
        </w:rPr>
      </w:pPr>
      <w:r>
        <w:rPr>
          <w:rFonts w:ascii="Times New Roman" w:hAnsi="Times New Roman"/>
          <w:sz w:val="28"/>
        </w:rPr>
        <w:t>Приложение</w:t>
      </w:r>
    </w:p>
    <w:tbl>
      <w:tblPr>
        <w:tblStyle w:val="Style_6"/>
        <w:tblInd w:type="dxa" w:w="-743"/>
        <w:tblBorders>
          <w:top w:color="000000" w:val="nil"/>
          <w:left w:color="000000" w:val="nil"/>
          <w:bottom w:color="000000" w:val="nil"/>
          <w:right w:color="000000" w:val="nil"/>
          <w:insideH w:color="000000" w:val="nil"/>
          <w:insideV w:color="000000" w:val="nil"/>
        </w:tblBorders>
      </w:tblPr>
      <w:tblGrid>
        <w:gridCol w:w="5671"/>
        <w:gridCol w:w="6237"/>
      </w:tblGrid>
      <w:tr>
        <w:trPr>
          <w:trHeight w:hRule="atLeast" w:val="6254"/>
        </w:trPr>
        <w:tc>
          <w:tcPr>
            <w:tcW w:type="dxa" w:w="5671"/>
            <w:tcBorders>
              <w:top w:color="000000" w:val="nil"/>
              <w:left w:color="000000" w:val="nil"/>
              <w:bottom w:color="000000" w:val="nil"/>
              <w:right w:color="000000" w:val="nil"/>
            </w:tcBorders>
          </w:tcPr>
          <w:p w14:paraId="DD000000">
            <w:pPr>
              <w:tabs>
                <w:tab w:leader="none" w:pos="317" w:val="left"/>
              </w:tabs>
              <w:spacing w:line="360" w:lineRule="auto"/>
              <w:ind w:firstLine="459"/>
              <w:jc w:val="both"/>
              <w:rPr>
                <w:rFonts w:ascii="Times New Roman" w:hAnsi="Times New Roman"/>
                <w:sz w:val="28"/>
              </w:rPr>
            </w:pPr>
            <w:r>
              <w:rPr>
                <w:rFonts w:ascii="Times New Roman" w:hAnsi="Times New Roman"/>
                <w:sz w:val="28"/>
              </w:rPr>
              <w:drawing>
                <wp:inline>
                  <wp:extent cx="3742703" cy="3005556"/>
                  <wp:effectExtent b="368573" l="-368573" r="-368573" t="368573"/>
                  <wp:docPr id="2" name="Picture 2"/>
                  <a:graphic>
                    <a:graphicData uri="http://schemas.openxmlformats.org/drawingml/2006/picture">
                      <pic:pic>
                        <pic:nvPicPr>
                          <pic:cNvPr id="1" name="Picture 1"/>
                          <pic:cNvPicPr preferRelativeResize="true"/>
                        </pic:nvPicPr>
                        <pic:blipFill>
                          <a:blip r:embed="rId2" r:link=""/>
                          <a:stretch/>
                        </pic:blipFill>
                        <pic:spPr>
                          <a:xfrm rot="5400000">
                            <a:ext cx="3742703" cy="3005556"/>
                          </a:xfrm>
                          <a:prstGeom prst="rect"/>
                        </pic:spPr>
                      </pic:pic>
                    </a:graphicData>
                  </a:graphic>
                </wp:inline>
              </w:drawing>
            </w:r>
          </w:p>
        </w:tc>
        <w:tc>
          <w:tcPr>
            <w:tcW w:type="dxa" w:w="6237"/>
            <w:tcBorders>
              <w:top w:color="000000" w:val="nil"/>
              <w:left w:color="000000" w:val="nil"/>
              <w:bottom w:color="000000" w:val="nil"/>
              <w:right w:color="000000" w:val="nil"/>
            </w:tcBorders>
          </w:tcPr>
          <w:p w14:paraId="DE000000">
            <w:pPr>
              <w:spacing w:line="360" w:lineRule="auto"/>
              <w:ind/>
              <w:jc w:val="both"/>
              <w:rPr>
                <w:rFonts w:ascii="Times New Roman" w:hAnsi="Times New Roman"/>
                <w:sz w:val="28"/>
              </w:rPr>
            </w:pPr>
            <w:r>
              <w:rPr>
                <w:rFonts w:ascii="Times New Roman" w:hAnsi="Times New Roman"/>
                <w:sz w:val="28"/>
              </w:rPr>
              <w:drawing>
                <wp:inline>
                  <wp:extent cx="3608731" cy="2706451"/>
                  <wp:effectExtent b="451139" l="-451139" r="-451139" t="451139"/>
                  <wp:docPr id="4" name="Picture 4"/>
                  <a:graphic>
                    <a:graphicData uri="http://schemas.openxmlformats.org/drawingml/2006/picture">
                      <pic:pic>
                        <pic:nvPicPr>
                          <pic:cNvPr id="3" name="Picture 3"/>
                          <pic:cNvPicPr preferRelativeResize="true"/>
                        </pic:nvPicPr>
                        <pic:blipFill>
                          <a:blip r:embed="rId3" r:link=""/>
                          <a:stretch/>
                        </pic:blipFill>
                        <pic:spPr>
                          <a:xfrm rot="5400000">
                            <a:ext cx="3608731" cy="2706451"/>
                          </a:xfrm>
                          <a:prstGeom prst="rect"/>
                        </pic:spPr>
                      </pic:pic>
                    </a:graphicData>
                  </a:graphic>
                </wp:inline>
              </w:drawing>
            </w:r>
          </w:p>
        </w:tc>
      </w:tr>
    </w:tbl>
    <w:p w14:paraId="DF000000">
      <w:pPr>
        <w:spacing w:after="0" w:line="36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Рис. 1</w:t>
      </w:r>
      <w:r>
        <w:rPr>
          <w:rFonts w:ascii="Times New Roman" w:hAnsi="Times New Roman"/>
          <w:sz w:val="28"/>
        </w:rPr>
        <w:t xml:space="preserve"> Проверка чая добавление лимона</w:t>
      </w:r>
    </w:p>
    <w:p w14:paraId="E0000000">
      <w:pPr>
        <w:spacing w:after="0" w:line="360" w:lineRule="auto"/>
        <w:ind w:firstLine="142"/>
        <w:jc w:val="both"/>
        <w:rPr>
          <w:rFonts w:ascii="Times New Roman" w:hAnsi="Times New Roman"/>
          <w:sz w:val="28"/>
        </w:rPr>
      </w:pPr>
      <w:r>
        <w:rPr>
          <w:rFonts w:ascii="Times New Roman" w:hAnsi="Times New Roman"/>
          <w:sz w:val="28"/>
        </w:rPr>
        <w:drawing>
          <wp:inline>
            <wp:extent cx="3757673" cy="2818154"/>
            <wp:effectExtent b="469759" l="-469759" r="-469759" t="469759"/>
            <wp:docPr id="6" name="Picture 6"/>
            <a:graphic>
              <a:graphicData uri="http://schemas.openxmlformats.org/drawingml/2006/picture">
                <pic:pic>
                  <pic:nvPicPr>
                    <pic:cNvPr id="5" name="Picture 5"/>
                    <pic:cNvPicPr preferRelativeResize="true"/>
                  </pic:nvPicPr>
                  <pic:blipFill>
                    <a:blip r:embed="rId4" r:link=""/>
                    <a:stretch/>
                  </pic:blipFill>
                  <pic:spPr>
                    <a:xfrm rot="5400000">
                      <a:ext cx="3757673" cy="2818154"/>
                    </a:xfrm>
                    <a:prstGeom prst="rect"/>
                  </pic:spPr>
                </pic:pic>
              </a:graphicData>
            </a:graphic>
          </wp:inline>
        </w:drawing>
      </w:r>
    </w:p>
    <w:p w14:paraId="E1000000">
      <w:pPr>
        <w:spacing w:after="0" w:line="36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Рис. 2</w:t>
      </w:r>
      <w:r>
        <w:rPr>
          <w:rFonts w:ascii="Times New Roman" w:hAnsi="Times New Roman"/>
          <w:sz w:val="28"/>
        </w:rPr>
        <w:t xml:space="preserve"> Проверка творога горячей водой</w:t>
      </w:r>
    </w:p>
    <w:tbl>
      <w:tblPr>
        <w:tblStyle w:val="Style_6"/>
        <w:tblBorders>
          <w:top w:color="000000" w:val="nil"/>
          <w:left w:color="000000" w:val="nil"/>
          <w:bottom w:color="000000" w:val="nil"/>
          <w:right w:color="000000" w:val="nil"/>
          <w:insideH w:color="000000" w:val="nil"/>
          <w:insideV w:color="000000" w:val="nil"/>
        </w:tblBorders>
      </w:tblPr>
      <w:tblGrid>
        <w:gridCol w:w="5070"/>
        <w:gridCol w:w="4753"/>
      </w:tblGrid>
      <w:tr>
        <w:tc>
          <w:tcPr>
            <w:tcW w:type="dxa" w:w="5070"/>
            <w:tcBorders>
              <w:top w:color="000000" w:val="nil"/>
              <w:left w:color="000000" w:val="nil"/>
              <w:bottom w:color="000000" w:val="nil"/>
              <w:right w:color="000000" w:val="nil"/>
            </w:tcBorders>
          </w:tcPr>
          <w:p w14:paraId="E2000000">
            <w:pPr>
              <w:spacing w:line="360" w:lineRule="auto"/>
              <w:ind/>
              <w:jc w:val="both"/>
              <w:rPr>
                <w:rFonts w:ascii="Times New Roman" w:hAnsi="Times New Roman"/>
                <w:sz w:val="28"/>
              </w:rPr>
            </w:pPr>
            <w:r>
              <w:rPr>
                <w:rFonts w:ascii="Times New Roman" w:hAnsi="Times New Roman"/>
                <w:sz w:val="28"/>
              </w:rPr>
              <w:drawing>
                <wp:inline>
                  <wp:extent cx="3799458" cy="2849491"/>
                  <wp:effectExtent b="474983" l="-474983" r="-474983" t="474983"/>
                  <wp:docPr id="8" name="Picture 8"/>
                  <a:graphic>
                    <a:graphicData uri="http://schemas.openxmlformats.org/drawingml/2006/picture">
                      <pic:pic>
                        <pic:nvPicPr>
                          <pic:cNvPr id="7" name="Picture 7"/>
                          <pic:cNvPicPr preferRelativeResize="true"/>
                        </pic:nvPicPr>
                        <pic:blipFill>
                          <a:blip r:embed="rId5" r:link=""/>
                          <a:stretch/>
                        </pic:blipFill>
                        <pic:spPr>
                          <a:xfrm rot="5400000">
                            <a:ext cx="3799458" cy="2849491"/>
                          </a:xfrm>
                          <a:prstGeom prst="rect"/>
                        </pic:spPr>
                      </pic:pic>
                    </a:graphicData>
                  </a:graphic>
                </wp:inline>
              </w:drawing>
            </w:r>
          </w:p>
        </w:tc>
        <w:tc>
          <w:tcPr>
            <w:tcW w:type="dxa" w:w="4753"/>
            <w:tcBorders>
              <w:top w:color="000000" w:val="nil"/>
              <w:left w:color="000000" w:val="nil"/>
              <w:bottom w:color="000000" w:val="nil"/>
              <w:right w:color="000000" w:val="nil"/>
            </w:tcBorders>
          </w:tcPr>
          <w:p w14:paraId="E3000000">
            <w:pPr>
              <w:spacing w:line="360" w:lineRule="auto"/>
              <w:ind/>
              <w:jc w:val="both"/>
              <w:rPr>
                <w:rFonts w:ascii="Times New Roman" w:hAnsi="Times New Roman"/>
                <w:sz w:val="28"/>
              </w:rPr>
            </w:pPr>
            <w:r>
              <w:rPr>
                <w:rFonts w:ascii="Times New Roman" w:hAnsi="Times New Roman"/>
                <w:sz w:val="28"/>
              </w:rPr>
              <w:drawing>
                <wp:inline>
                  <wp:extent cx="3507353" cy="2630421"/>
                  <wp:effectExtent b="438465" l="-438465" r="-438465" t="438465"/>
                  <wp:docPr id="10" name="Picture 10"/>
                  <a:graphic>
                    <a:graphicData uri="http://schemas.openxmlformats.org/drawingml/2006/picture">
                      <pic:pic>
                        <pic:nvPicPr>
                          <pic:cNvPr id="9" name="Picture 9"/>
                          <pic:cNvPicPr preferRelativeResize="true"/>
                        </pic:nvPicPr>
                        <pic:blipFill>
                          <a:blip r:embed="rId6" r:link=""/>
                          <a:stretch/>
                        </pic:blipFill>
                        <pic:spPr>
                          <a:xfrm rot="5400000">
                            <a:ext cx="3507353" cy="2630421"/>
                          </a:xfrm>
                          <a:prstGeom prst="rect"/>
                        </pic:spPr>
                      </pic:pic>
                    </a:graphicData>
                  </a:graphic>
                </wp:inline>
              </w:drawing>
            </w:r>
          </w:p>
        </w:tc>
      </w:tr>
      <w:tr>
        <w:tc>
          <w:tcPr>
            <w:tcW w:type="dxa" w:w="5070"/>
            <w:tcBorders>
              <w:top w:color="000000" w:val="nil"/>
              <w:left w:color="000000" w:val="nil"/>
              <w:bottom w:color="000000" w:val="nil"/>
              <w:right w:color="000000" w:val="nil"/>
            </w:tcBorders>
          </w:tcPr>
          <w:p w14:paraId="E4000000">
            <w:pPr>
              <w:spacing w:line="360" w:lineRule="auto"/>
              <w:ind/>
              <w:jc w:val="both"/>
              <w:rPr>
                <w:rFonts w:ascii="Times New Roman" w:hAnsi="Times New Roman"/>
                <w:sz w:val="28"/>
              </w:rPr>
            </w:pPr>
            <w:r>
              <w:rPr>
                <w:rFonts w:ascii="Times New Roman" w:hAnsi="Times New Roman"/>
                <w:sz w:val="28"/>
              </w:rPr>
              <w:drawing>
                <wp:inline>
                  <wp:extent cx="3708335" cy="2781152"/>
                  <wp:effectExtent b="463591" l="-463591" r="-463591" t="463591"/>
                  <wp:docPr id="12" name="Picture 12"/>
                  <a:graphic>
                    <a:graphicData uri="http://schemas.openxmlformats.org/drawingml/2006/picture">
                      <pic:pic>
                        <pic:nvPicPr>
                          <pic:cNvPr id="11" name="Picture 11"/>
                          <pic:cNvPicPr preferRelativeResize="true"/>
                        </pic:nvPicPr>
                        <pic:blipFill>
                          <a:blip r:embed="rId7" r:link=""/>
                          <a:stretch/>
                        </pic:blipFill>
                        <pic:spPr>
                          <a:xfrm rot="5400000">
                            <a:ext cx="3708335" cy="2781152"/>
                          </a:xfrm>
                          <a:prstGeom prst="rect"/>
                        </pic:spPr>
                      </pic:pic>
                    </a:graphicData>
                  </a:graphic>
                </wp:inline>
              </w:drawing>
            </w:r>
          </w:p>
        </w:tc>
        <w:tc>
          <w:tcPr>
            <w:tcW w:type="dxa" w:w="4753"/>
            <w:tcBorders>
              <w:top w:color="000000" w:val="nil"/>
              <w:left w:color="000000" w:val="nil"/>
              <w:bottom w:color="000000" w:val="nil"/>
              <w:right w:color="000000" w:val="nil"/>
            </w:tcBorders>
          </w:tcPr>
          <w:p w14:paraId="E5000000">
            <w:pPr>
              <w:spacing w:line="360" w:lineRule="auto"/>
              <w:ind/>
              <w:jc w:val="both"/>
              <w:rPr>
                <w:rFonts w:ascii="Times New Roman" w:hAnsi="Times New Roman"/>
                <w:sz w:val="28"/>
              </w:rPr>
            </w:pPr>
            <w:r>
              <w:rPr>
                <w:rFonts w:ascii="Times New Roman" w:hAnsi="Times New Roman"/>
                <w:sz w:val="28"/>
              </w:rPr>
              <w:drawing>
                <wp:inline>
                  <wp:extent cx="3630438" cy="2722731"/>
                  <wp:effectExtent b="453853" l="-453853" r="-453853" t="453853"/>
                  <wp:docPr id="14" name="Picture 14"/>
                  <a:graphic>
                    <a:graphicData uri="http://schemas.openxmlformats.org/drawingml/2006/picture">
                      <pic:pic>
                        <pic:nvPicPr>
                          <pic:cNvPr id="13" name="Picture 13"/>
                          <pic:cNvPicPr preferRelativeResize="true"/>
                        </pic:nvPicPr>
                        <pic:blipFill>
                          <a:blip r:embed="rId8" r:link=""/>
                          <a:stretch/>
                        </pic:blipFill>
                        <pic:spPr>
                          <a:xfrm rot="5400000">
                            <a:ext cx="3630438" cy="2722731"/>
                          </a:xfrm>
                          <a:prstGeom prst="rect"/>
                        </pic:spPr>
                      </pic:pic>
                    </a:graphicData>
                  </a:graphic>
                </wp:inline>
              </w:drawing>
            </w:r>
          </w:p>
        </w:tc>
      </w:tr>
    </w:tbl>
    <w:p w14:paraId="E6000000">
      <w:pPr>
        <w:spacing w:after="0" w:line="36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Рис. 3</w:t>
      </w:r>
      <w:r>
        <w:rPr>
          <w:rFonts w:ascii="Times New Roman" w:hAnsi="Times New Roman"/>
          <w:sz w:val="28"/>
        </w:rPr>
        <w:t xml:space="preserve"> Проверка печенья огнем</w:t>
      </w:r>
    </w:p>
    <w:p w14:paraId="E7000000">
      <w:pPr>
        <w:spacing w:after="0" w:line="360" w:lineRule="auto"/>
        <w:ind w:firstLine="567"/>
        <w:jc w:val="both"/>
        <w:rPr>
          <w:rFonts w:ascii="Times New Roman" w:hAnsi="Times New Roman"/>
          <w:sz w:val="28"/>
        </w:rPr>
      </w:pPr>
    </w:p>
    <w:p w14:paraId="E8000000">
      <w:pPr>
        <w:spacing w:after="0" w:line="360" w:lineRule="auto"/>
        <w:ind/>
        <w:jc w:val="both"/>
        <w:rPr>
          <w:rFonts w:ascii="Times New Roman" w:hAnsi="Times New Roman"/>
          <w:sz w:val="28"/>
        </w:rPr>
      </w:pPr>
    </w:p>
    <w:p w14:paraId="E9000000">
      <w:pPr>
        <w:spacing w:after="0" w:line="36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drawing>
          <wp:inline>
            <wp:extent cx="4868748" cy="3651806"/>
            <wp:effectExtent b="608471" l="-608470" r="-608470" t="608471"/>
            <wp:docPr id="16" name="Picture 16"/>
            <a:graphic>
              <a:graphicData uri="http://schemas.openxmlformats.org/drawingml/2006/picture">
                <pic:pic>
                  <pic:nvPicPr>
                    <pic:cNvPr id="15" name="Picture 15"/>
                    <pic:cNvPicPr preferRelativeResize="true"/>
                  </pic:nvPicPr>
                  <pic:blipFill>
                    <a:blip r:embed="rId9" r:link=""/>
                    <a:stretch/>
                  </pic:blipFill>
                  <pic:spPr>
                    <a:xfrm rot="5400000">
                      <a:ext cx="4868748" cy="3651806"/>
                    </a:xfrm>
                    <a:prstGeom prst="rect"/>
                  </pic:spPr>
                </pic:pic>
              </a:graphicData>
            </a:graphic>
          </wp:inline>
        </w:drawing>
      </w:r>
    </w:p>
    <w:p w14:paraId="EA000000">
      <w:pPr>
        <w:spacing w:after="0" w:line="36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Рис. 4</w:t>
      </w:r>
      <w:r>
        <w:rPr>
          <w:rFonts w:ascii="Times New Roman" w:hAnsi="Times New Roman"/>
          <w:sz w:val="28"/>
        </w:rPr>
        <w:t xml:space="preserve"> П</w:t>
      </w:r>
      <w:r>
        <w:rPr>
          <w:rFonts w:ascii="Times New Roman" w:hAnsi="Times New Roman"/>
          <w:sz w:val="28"/>
        </w:rPr>
        <w:t>роверка сливочного масла теплой</w:t>
      </w:r>
      <w:r>
        <w:rPr>
          <w:rFonts w:ascii="Times New Roman" w:hAnsi="Times New Roman"/>
          <w:sz w:val="28"/>
        </w:rPr>
        <w:t xml:space="preserve"> водой</w:t>
      </w:r>
    </w:p>
    <w:p w14:paraId="EB000000">
      <w:pPr>
        <w:spacing w:after="0" w:line="360" w:lineRule="auto"/>
        <w:ind/>
        <w:jc w:val="both"/>
        <w:rPr>
          <w:rFonts w:ascii="Times New Roman" w:hAnsi="Times New Roman"/>
          <w:sz w:val="28"/>
        </w:rPr>
      </w:pPr>
    </w:p>
    <w:p w14:paraId="EC000000">
      <w:pPr>
        <w:spacing w:after="0" w:line="360" w:lineRule="auto"/>
        <w:ind/>
        <w:jc w:val="both"/>
        <w:rPr>
          <w:rFonts w:ascii="Times New Roman" w:hAnsi="Times New Roman"/>
          <w:sz w:val="28"/>
        </w:rPr>
      </w:pPr>
    </w:p>
    <w:p w14:paraId="ED000000">
      <w:pPr>
        <w:spacing w:after="0" w:line="360" w:lineRule="auto"/>
        <w:ind/>
        <w:jc w:val="both"/>
        <w:rPr>
          <w:rFonts w:ascii="Times New Roman" w:hAnsi="Times New Roman"/>
          <w:sz w:val="28"/>
        </w:rPr>
      </w:pPr>
    </w:p>
    <w:tbl>
      <w:tblPr>
        <w:tblStyle w:val="Style_6"/>
        <w:tblBorders>
          <w:top w:color="000000" w:val="nil"/>
          <w:left w:color="000000" w:val="nil"/>
          <w:bottom w:color="000000" w:val="nil"/>
          <w:right w:color="000000" w:val="nil"/>
          <w:insideH w:color="000000" w:val="nil"/>
          <w:insideV w:color="000000" w:val="nil"/>
        </w:tblBorders>
      </w:tblPr>
      <w:tblGrid>
        <w:gridCol w:w="5069"/>
        <w:gridCol w:w="5069"/>
      </w:tblGrid>
      <w:tr>
        <w:tc>
          <w:tcPr>
            <w:tcW w:type="dxa" w:w="5069"/>
            <w:tcBorders>
              <w:top w:color="000000" w:val="nil"/>
              <w:left w:color="000000" w:val="nil"/>
              <w:bottom w:color="000000" w:val="nil"/>
              <w:right w:color="000000" w:val="nil"/>
            </w:tcBorders>
          </w:tcPr>
          <w:p w14:paraId="EE000000">
            <w:pPr>
              <w:spacing w:line="360" w:lineRule="auto"/>
              <w:ind/>
              <w:jc w:val="both"/>
              <w:rPr>
                <w:rFonts w:ascii="Times New Roman" w:hAnsi="Times New Roman"/>
                <w:sz w:val="28"/>
              </w:rPr>
            </w:pPr>
            <w:r>
              <w:rPr>
                <w:rFonts w:ascii="Times New Roman" w:hAnsi="Times New Roman"/>
                <w:sz w:val="28"/>
              </w:rPr>
              <w:drawing>
                <wp:inline>
                  <wp:extent cx="2997729" cy="2248217"/>
                  <wp:effectExtent b="374756" l="-374755" r="-374755" t="374756"/>
                  <wp:docPr id="18" name="Picture 18"/>
                  <a:graphic>
                    <a:graphicData uri="http://schemas.openxmlformats.org/drawingml/2006/picture">
                      <pic:pic>
                        <pic:nvPicPr>
                          <pic:cNvPr id="17" name="Picture 17"/>
                          <pic:cNvPicPr preferRelativeResize="true"/>
                        </pic:nvPicPr>
                        <pic:blipFill>
                          <a:blip r:embed="rId10" r:link=""/>
                          <a:stretch/>
                        </pic:blipFill>
                        <pic:spPr>
                          <a:xfrm rot="5400000">
                            <a:ext cx="2997729" cy="2248217"/>
                          </a:xfrm>
                          <a:prstGeom prst="rect"/>
                        </pic:spPr>
                      </pic:pic>
                    </a:graphicData>
                  </a:graphic>
                </wp:inline>
              </w:drawing>
            </w:r>
          </w:p>
        </w:tc>
        <w:tc>
          <w:tcPr>
            <w:tcW w:type="dxa" w:w="5069"/>
            <w:tcBorders>
              <w:top w:color="000000" w:val="nil"/>
              <w:left w:color="000000" w:val="nil"/>
              <w:bottom w:color="000000" w:val="nil"/>
              <w:right w:color="000000" w:val="nil"/>
            </w:tcBorders>
          </w:tcPr>
          <w:p w14:paraId="EF000000">
            <w:pPr>
              <w:spacing w:line="360" w:lineRule="auto"/>
              <w:ind/>
              <w:jc w:val="both"/>
              <w:rPr>
                <w:rFonts w:ascii="Times New Roman" w:hAnsi="Times New Roman"/>
                <w:sz w:val="28"/>
              </w:rPr>
            </w:pPr>
            <w:r>
              <w:rPr>
                <w:rFonts w:ascii="Times New Roman" w:hAnsi="Times New Roman"/>
                <w:sz w:val="28"/>
              </w:rPr>
              <w:drawing>
                <wp:inline>
                  <wp:extent cx="3067732" cy="2300717"/>
                  <wp:effectExtent b="383507" l="-383507" r="-383507" t="383507"/>
                  <wp:docPr id="20" name="Picture 20"/>
                  <a:graphic>
                    <a:graphicData uri="http://schemas.openxmlformats.org/drawingml/2006/picture">
                      <pic:pic>
                        <pic:nvPicPr>
                          <pic:cNvPr id="19" name="Picture 19"/>
                          <pic:cNvPicPr preferRelativeResize="true"/>
                        </pic:nvPicPr>
                        <pic:blipFill>
                          <a:blip r:embed="rId11" r:link=""/>
                          <a:stretch/>
                        </pic:blipFill>
                        <pic:spPr>
                          <a:xfrm rot="5400000">
                            <a:ext cx="3067732" cy="2300717"/>
                          </a:xfrm>
                          <a:prstGeom prst="rect"/>
                        </pic:spPr>
                      </pic:pic>
                    </a:graphicData>
                  </a:graphic>
                </wp:inline>
              </w:drawing>
            </w:r>
          </w:p>
        </w:tc>
      </w:tr>
      <w:tr>
        <w:tc>
          <w:tcPr>
            <w:tcW w:type="dxa" w:w="5069"/>
            <w:tcBorders>
              <w:top w:color="000000" w:val="nil"/>
              <w:left w:color="000000" w:val="nil"/>
              <w:bottom w:color="000000" w:val="nil"/>
              <w:right w:color="000000" w:val="nil"/>
            </w:tcBorders>
          </w:tcPr>
          <w:p w14:paraId="F0000000">
            <w:pPr>
              <w:spacing w:line="360" w:lineRule="auto"/>
              <w:ind/>
              <w:jc w:val="both"/>
              <w:rPr>
                <w:rFonts w:ascii="Times New Roman" w:hAnsi="Times New Roman"/>
                <w:sz w:val="28"/>
              </w:rPr>
            </w:pPr>
            <w:r>
              <w:rPr>
                <w:rFonts w:ascii="Times New Roman" w:hAnsi="Times New Roman"/>
                <w:sz w:val="28"/>
              </w:rPr>
              <w:drawing>
                <wp:inline>
                  <wp:extent cx="3322693" cy="2491931"/>
                  <wp:effectExtent b="415380" l="-415380" r="-415380" t="415380"/>
                  <wp:docPr id="22" name="Picture 22"/>
                  <a:graphic>
                    <a:graphicData uri="http://schemas.openxmlformats.org/drawingml/2006/picture">
                      <pic:pic>
                        <pic:nvPicPr>
                          <pic:cNvPr id="21" name="Picture 21"/>
                          <pic:cNvPicPr preferRelativeResize="true"/>
                        </pic:nvPicPr>
                        <pic:blipFill>
                          <a:blip r:embed="rId12" r:link=""/>
                          <a:stretch/>
                        </pic:blipFill>
                        <pic:spPr>
                          <a:xfrm rot="5400000">
                            <a:ext cx="3322693" cy="2491931"/>
                          </a:xfrm>
                          <a:prstGeom prst="rect"/>
                        </pic:spPr>
                      </pic:pic>
                    </a:graphicData>
                  </a:graphic>
                </wp:inline>
              </w:drawing>
            </w:r>
          </w:p>
        </w:tc>
        <w:tc>
          <w:tcPr>
            <w:tcW w:type="dxa" w:w="5069"/>
            <w:tcBorders>
              <w:top w:color="000000" w:val="nil"/>
              <w:left w:color="000000" w:val="nil"/>
              <w:bottom w:color="000000" w:val="nil"/>
              <w:right w:color="000000" w:val="nil"/>
            </w:tcBorders>
          </w:tcPr>
          <w:p w14:paraId="F1000000">
            <w:pPr>
              <w:spacing w:line="360" w:lineRule="auto"/>
              <w:ind/>
              <w:jc w:val="both"/>
              <w:rPr>
                <w:rFonts w:ascii="Times New Roman" w:hAnsi="Times New Roman"/>
                <w:sz w:val="28"/>
              </w:rPr>
            </w:pPr>
            <w:r>
              <w:rPr>
                <w:rFonts w:ascii="Times New Roman" w:hAnsi="Times New Roman"/>
                <w:sz w:val="28"/>
              </w:rPr>
              <w:drawing>
                <wp:inline>
                  <wp:extent cx="3190560" cy="2392835"/>
                  <wp:effectExtent b="398862" l="-398862" r="-398862" t="398862"/>
                  <wp:docPr id="24" name="Picture 24"/>
                  <a:graphic>
                    <a:graphicData uri="http://schemas.openxmlformats.org/drawingml/2006/picture">
                      <pic:pic>
                        <pic:nvPicPr>
                          <pic:cNvPr id="23" name="Picture 23"/>
                          <pic:cNvPicPr preferRelativeResize="true"/>
                        </pic:nvPicPr>
                        <pic:blipFill>
                          <a:blip r:embed="rId13" r:link=""/>
                          <a:stretch/>
                        </pic:blipFill>
                        <pic:spPr>
                          <a:xfrm rot="5400000">
                            <a:ext cx="3190560" cy="2392835"/>
                          </a:xfrm>
                          <a:prstGeom prst="rect"/>
                        </pic:spPr>
                      </pic:pic>
                    </a:graphicData>
                  </a:graphic>
                </wp:inline>
              </w:drawing>
            </w:r>
          </w:p>
        </w:tc>
      </w:tr>
    </w:tbl>
    <w:p w14:paraId="F2000000">
      <w:pPr>
        <w:spacing w:after="0" w:line="36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Рис. 5</w:t>
      </w:r>
      <w:r>
        <w:rPr>
          <w:rFonts w:ascii="Times New Roman" w:hAnsi="Times New Roman"/>
          <w:sz w:val="28"/>
        </w:rPr>
        <w:t xml:space="preserve"> Проверка шоколада изменением температуры</w:t>
      </w:r>
    </w:p>
    <w:p w14:paraId="F3000000">
      <w:pPr>
        <w:spacing w:after="0" w:line="360" w:lineRule="auto"/>
        <w:ind/>
        <w:jc w:val="both"/>
        <w:rPr>
          <w:rFonts w:ascii="Times New Roman" w:hAnsi="Times New Roman"/>
          <w:sz w:val="28"/>
        </w:rPr>
      </w:pPr>
    </w:p>
    <w:p w14:paraId="F4000000">
      <w:pPr>
        <w:spacing w:after="0" w:line="360" w:lineRule="auto"/>
        <w:ind/>
        <w:jc w:val="both"/>
        <w:rPr>
          <w:rFonts w:ascii="Times New Roman" w:hAnsi="Times New Roman"/>
          <w:sz w:val="28"/>
        </w:rPr>
      </w:pPr>
      <w:bookmarkStart w:id="1" w:name="_GoBack"/>
      <w:bookmarkEnd w:id="1"/>
    </w:p>
    <w:p w14:paraId="F5000000">
      <w:pPr>
        <w:ind/>
        <w:jc w:val="center"/>
        <w:rPr>
          <w:rFonts w:ascii="Comic Sans MS" w:hAnsi="Comic Sans MS"/>
          <w:sz w:val="28"/>
        </w:rPr>
      </w:pPr>
      <w:r>
        <w:rPr>
          <w:rFonts w:ascii="Comic Sans MS" w:hAnsi="Comic Sans MS"/>
          <w:sz w:val="28"/>
        </w:rPr>
        <w:t>Какая продукция Вам больше всего нравиться?</w:t>
      </w:r>
    </w:p>
    <w:tbl>
      <w:tblPr>
        <w:tblStyle w:val="Style_6"/>
        <w:tblBorders>
          <w:top w:color="000000" w:val="nil"/>
          <w:left w:color="000000" w:val="nil"/>
          <w:bottom w:color="000000" w:val="nil"/>
          <w:right w:color="000000" w:val="nil"/>
          <w:insideH w:color="000000" w:val="nil"/>
          <w:insideV w:color="000000" w:val="nil"/>
        </w:tblBorders>
      </w:tblPr>
      <w:tblGrid>
        <w:gridCol w:w="4785"/>
        <w:gridCol w:w="4786"/>
      </w:tblGrid>
      <w:tr>
        <w:tc>
          <w:tcPr>
            <w:tcW w:type="dxa" w:w="4785"/>
            <w:tcBorders>
              <w:top w:color="000000" w:val="nil"/>
              <w:left w:color="000000" w:val="nil"/>
              <w:bottom w:color="000000" w:val="nil"/>
              <w:right w:color="000000" w:val="nil"/>
            </w:tcBorders>
          </w:tcPr>
          <w:p w14:paraId="F6000000">
            <w:pPr>
              <w:rPr>
                <w:rFonts w:ascii="Comic Sans MS" w:hAnsi="Comic Sans MS"/>
                <w:sz w:val="28"/>
              </w:rPr>
            </w:pPr>
            <w:r>
              <w:rPr>
                <w:rFonts w:ascii="Comic Sans MS" w:hAnsi="Comic Sans MS"/>
                <w:sz w:val="28"/>
              </w:rPr>
              <w:t xml:space="preserve">Чай: </w:t>
            </w:r>
          </w:p>
          <w:p w14:paraId="F7000000">
            <w:pPr>
              <w:pStyle w:val="Style_2"/>
              <w:numPr>
                <w:ilvl w:val="0"/>
                <w:numId w:val="3"/>
              </w:numPr>
              <w:rPr>
                <w:rFonts w:ascii="Comic Sans MS" w:hAnsi="Comic Sans MS"/>
                <w:sz w:val="28"/>
              </w:rPr>
            </w:pPr>
            <w:r>
              <w:rPr>
                <w:rFonts w:ascii="Comic Sans MS" w:hAnsi="Comic Sans MS"/>
                <w:sz w:val="28"/>
              </w:rPr>
              <w:t>Липтон</w:t>
            </w:r>
          </w:p>
          <w:p w14:paraId="F8000000">
            <w:pPr>
              <w:pStyle w:val="Style_2"/>
              <w:numPr>
                <w:ilvl w:val="0"/>
                <w:numId w:val="3"/>
              </w:numPr>
              <w:rPr>
                <w:rFonts w:ascii="Comic Sans MS" w:hAnsi="Comic Sans MS"/>
                <w:sz w:val="28"/>
              </w:rPr>
            </w:pPr>
            <w:r>
              <w:rPr>
                <w:rFonts w:ascii="Comic Sans MS" w:hAnsi="Comic Sans MS"/>
                <w:sz w:val="28"/>
              </w:rPr>
              <w:t>Лисма</w:t>
            </w:r>
          </w:p>
          <w:p w14:paraId="F9000000">
            <w:pPr>
              <w:pStyle w:val="Style_2"/>
              <w:numPr>
                <w:ilvl w:val="0"/>
                <w:numId w:val="3"/>
              </w:numPr>
              <w:rPr>
                <w:rFonts w:ascii="Comic Sans MS" w:hAnsi="Comic Sans MS"/>
                <w:sz w:val="28"/>
              </w:rPr>
            </w:pPr>
            <w:r>
              <w:rPr>
                <w:rFonts w:ascii="Comic Sans MS" w:hAnsi="Comic Sans MS"/>
                <w:sz w:val="28"/>
              </w:rPr>
              <w:t>Акбар</w:t>
            </w:r>
          </w:p>
          <w:p w14:paraId="FA000000">
            <w:pPr>
              <w:pStyle w:val="Style_2"/>
              <w:numPr>
                <w:ilvl w:val="0"/>
                <w:numId w:val="3"/>
              </w:numPr>
              <w:rPr>
                <w:rFonts w:ascii="Comic Sans MS" w:hAnsi="Comic Sans MS"/>
                <w:sz w:val="28"/>
              </w:rPr>
            </w:pPr>
            <w:r>
              <w:rPr>
                <w:rFonts w:ascii="Comic Sans MS" w:hAnsi="Comic Sans MS"/>
                <w:sz w:val="28"/>
              </w:rPr>
              <w:t>Красная цена (пятерочка)</w:t>
            </w:r>
          </w:p>
          <w:p w14:paraId="FB000000">
            <w:pPr>
              <w:ind/>
              <w:jc w:val="center"/>
              <w:rPr>
                <w:rFonts w:ascii="Comic Sans MS" w:hAnsi="Comic Sans MS"/>
                <w:sz w:val="28"/>
              </w:rPr>
            </w:pPr>
          </w:p>
        </w:tc>
        <w:tc>
          <w:tcPr>
            <w:tcW w:type="dxa" w:w="4786"/>
            <w:tcBorders>
              <w:top w:color="000000" w:val="nil"/>
              <w:left w:color="000000" w:val="nil"/>
              <w:bottom w:color="000000" w:val="nil"/>
              <w:right w:color="000000" w:val="nil"/>
            </w:tcBorders>
          </w:tcPr>
          <w:p w14:paraId="FC000000">
            <w:pPr>
              <w:ind/>
              <w:jc w:val="center"/>
              <w:rPr>
                <w:rFonts w:ascii="Comic Sans MS" w:hAnsi="Comic Sans MS"/>
                <w:sz w:val="28"/>
              </w:rPr>
            </w:pPr>
            <w:r>
              <w:rPr>
                <w:rFonts w:ascii="Comic Sans MS" w:hAnsi="Comic Sans MS"/>
                <w:sz w:val="28"/>
              </w:rPr>
              <w:drawing>
                <wp:inline>
                  <wp:extent cx="2451457" cy="1759650"/>
                  <wp:docPr id="26" name="Picture 26"/>
                  <a:graphic>
                    <a:graphicData uri="http://schemas.openxmlformats.org/drawingml/2006/picture">
                      <pic:pic>
                        <pic:nvPicPr>
                          <pic:cNvPr id="25" name="Picture 25"/>
                          <pic:cNvPicPr preferRelativeResize="true"/>
                        </pic:nvPicPr>
                        <pic:blipFill>
                          <a:blip r:embed="rId14" r:link=""/>
                          <a:stretch/>
                        </pic:blipFill>
                        <pic:spPr>
                          <a:xfrm rot="0">
                            <a:ext cx="2451457" cy="1759650"/>
                          </a:xfrm>
                          <a:prstGeom prst="rect"/>
                        </pic:spPr>
                      </pic:pic>
                    </a:graphicData>
                  </a:graphic>
                </wp:inline>
              </w:drawing>
            </w:r>
          </w:p>
        </w:tc>
      </w:tr>
      <w:tr>
        <w:tc>
          <w:tcPr>
            <w:tcW w:type="dxa" w:w="4785"/>
            <w:tcBorders>
              <w:top w:color="000000" w:val="nil"/>
              <w:left w:color="000000" w:val="nil"/>
              <w:bottom w:color="000000" w:val="nil"/>
              <w:right w:color="000000" w:val="nil"/>
            </w:tcBorders>
          </w:tcPr>
          <w:p w14:paraId="FD000000">
            <w:pPr>
              <w:rPr>
                <w:rFonts w:ascii="Comic Sans MS" w:hAnsi="Comic Sans MS"/>
                <w:sz w:val="28"/>
              </w:rPr>
            </w:pPr>
            <w:r>
              <w:rPr>
                <w:rFonts w:ascii="Comic Sans MS" w:hAnsi="Comic Sans MS"/>
                <w:sz w:val="28"/>
              </w:rPr>
              <w:t>Печенье:</w:t>
            </w:r>
          </w:p>
          <w:p w14:paraId="FE000000">
            <w:pPr>
              <w:pStyle w:val="Style_2"/>
              <w:numPr>
                <w:ilvl w:val="0"/>
                <w:numId w:val="4"/>
              </w:numPr>
              <w:rPr>
                <w:rFonts w:ascii="Comic Sans MS" w:hAnsi="Comic Sans MS"/>
                <w:sz w:val="28"/>
              </w:rPr>
            </w:pPr>
            <w:r>
              <w:rPr>
                <w:rFonts w:ascii="Comic Sans MS" w:hAnsi="Comic Sans MS"/>
                <w:sz w:val="28"/>
              </w:rPr>
              <w:t>Любятово</w:t>
            </w:r>
          </w:p>
          <w:p w14:paraId="FF000000">
            <w:pPr>
              <w:pStyle w:val="Style_2"/>
              <w:numPr>
                <w:ilvl w:val="0"/>
                <w:numId w:val="4"/>
              </w:numPr>
              <w:rPr>
                <w:rFonts w:ascii="Comic Sans MS" w:hAnsi="Comic Sans MS"/>
                <w:sz w:val="28"/>
              </w:rPr>
            </w:pPr>
            <w:r>
              <w:rPr>
                <w:rFonts w:ascii="Comic Sans MS" w:hAnsi="Comic Sans MS"/>
                <w:sz w:val="28"/>
              </w:rPr>
              <w:t>Чудесный край</w:t>
            </w:r>
          </w:p>
          <w:p w14:paraId="00010000">
            <w:pPr>
              <w:pStyle w:val="Style_2"/>
              <w:numPr>
                <w:ilvl w:val="0"/>
                <w:numId w:val="4"/>
              </w:numPr>
              <w:rPr>
                <w:rFonts w:ascii="Comic Sans MS" w:hAnsi="Comic Sans MS"/>
                <w:sz w:val="28"/>
              </w:rPr>
            </w:pPr>
            <w:r>
              <w:rPr>
                <w:rFonts w:ascii="Comic Sans MS" w:hAnsi="Comic Sans MS"/>
                <w:sz w:val="28"/>
              </w:rPr>
              <w:t>Юбилейное</w:t>
            </w:r>
          </w:p>
          <w:p w14:paraId="01010000">
            <w:pPr>
              <w:pStyle w:val="Style_2"/>
              <w:numPr>
                <w:ilvl w:val="0"/>
                <w:numId w:val="4"/>
              </w:numPr>
              <w:rPr>
                <w:rFonts w:ascii="Comic Sans MS" w:hAnsi="Comic Sans MS"/>
                <w:sz w:val="28"/>
              </w:rPr>
            </w:pPr>
            <w:r>
              <w:rPr>
                <w:rFonts w:ascii="Comic Sans MS" w:hAnsi="Comic Sans MS"/>
                <w:sz w:val="28"/>
              </w:rPr>
              <w:t>Вкус детсва</w:t>
            </w:r>
          </w:p>
          <w:p w14:paraId="02010000">
            <w:pPr>
              <w:ind/>
              <w:jc w:val="center"/>
              <w:rPr>
                <w:rFonts w:ascii="Comic Sans MS" w:hAnsi="Comic Sans MS"/>
                <w:sz w:val="28"/>
              </w:rPr>
            </w:pPr>
          </w:p>
        </w:tc>
        <w:tc>
          <w:tcPr>
            <w:tcW w:type="dxa" w:w="4786"/>
            <w:tcBorders>
              <w:top w:color="000000" w:val="nil"/>
              <w:left w:color="000000" w:val="nil"/>
              <w:bottom w:color="000000" w:val="nil"/>
              <w:right w:color="000000" w:val="nil"/>
            </w:tcBorders>
          </w:tcPr>
          <w:p w14:paraId="03010000">
            <w:pPr>
              <w:ind/>
              <w:jc w:val="center"/>
              <w:rPr>
                <w:rFonts w:ascii="Comic Sans MS" w:hAnsi="Comic Sans MS"/>
                <w:sz w:val="28"/>
              </w:rPr>
            </w:pPr>
            <w:r>
              <w:rPr>
                <w:rFonts w:ascii="Comic Sans MS" w:hAnsi="Comic Sans MS"/>
                <w:sz w:val="28"/>
              </w:rPr>
              <w:drawing>
                <wp:inline>
                  <wp:extent cx="2668526" cy="1779111"/>
                  <wp:docPr id="28" name="Picture 28"/>
                  <a:graphic>
                    <a:graphicData uri="http://schemas.openxmlformats.org/drawingml/2006/picture">
                      <pic:pic>
                        <pic:nvPicPr>
                          <pic:cNvPr id="27" name="Picture 27"/>
                          <pic:cNvPicPr preferRelativeResize="true"/>
                        </pic:nvPicPr>
                        <pic:blipFill>
                          <a:blip r:embed="rId15" r:link=""/>
                          <a:stretch/>
                        </pic:blipFill>
                        <pic:spPr>
                          <a:xfrm rot="0">
                            <a:ext cx="2668526" cy="1779111"/>
                          </a:xfrm>
                          <a:prstGeom prst="rect"/>
                        </pic:spPr>
                      </pic:pic>
                    </a:graphicData>
                  </a:graphic>
                </wp:inline>
              </w:drawing>
            </w:r>
          </w:p>
        </w:tc>
      </w:tr>
      <w:tr>
        <w:tc>
          <w:tcPr>
            <w:tcW w:type="dxa" w:w="4785"/>
            <w:tcBorders>
              <w:top w:color="000000" w:val="nil"/>
              <w:left w:color="000000" w:val="nil"/>
              <w:bottom w:color="000000" w:val="nil"/>
              <w:right w:color="000000" w:val="nil"/>
            </w:tcBorders>
          </w:tcPr>
          <w:p w14:paraId="04010000">
            <w:pPr>
              <w:rPr>
                <w:rFonts w:ascii="Comic Sans MS" w:hAnsi="Comic Sans MS"/>
                <w:sz w:val="28"/>
              </w:rPr>
            </w:pPr>
            <w:r>
              <w:rPr>
                <w:rFonts w:ascii="Comic Sans MS" w:hAnsi="Comic Sans MS"/>
                <w:sz w:val="28"/>
              </w:rPr>
              <w:t>Творог:</w:t>
            </w:r>
          </w:p>
          <w:p w14:paraId="05010000">
            <w:pPr>
              <w:pStyle w:val="Style_2"/>
              <w:numPr>
                <w:ilvl w:val="0"/>
                <w:numId w:val="5"/>
              </w:numPr>
              <w:rPr>
                <w:rFonts w:ascii="Comic Sans MS" w:hAnsi="Comic Sans MS"/>
                <w:sz w:val="28"/>
              </w:rPr>
            </w:pPr>
            <w:r>
              <w:rPr>
                <w:rFonts w:ascii="Comic Sans MS" w:hAnsi="Comic Sans MS"/>
                <w:sz w:val="28"/>
              </w:rPr>
              <w:t>Вятушка (Киров)</w:t>
            </w:r>
          </w:p>
          <w:p w14:paraId="06010000">
            <w:pPr>
              <w:pStyle w:val="Style_2"/>
              <w:numPr>
                <w:ilvl w:val="0"/>
                <w:numId w:val="5"/>
              </w:numPr>
              <w:rPr>
                <w:rFonts w:ascii="Comic Sans MS" w:hAnsi="Comic Sans MS"/>
                <w:sz w:val="28"/>
              </w:rPr>
            </w:pPr>
            <w:r>
              <w:rPr>
                <w:rFonts w:ascii="Comic Sans MS" w:hAnsi="Comic Sans MS"/>
                <w:sz w:val="28"/>
              </w:rPr>
              <w:t>Кунгурский</w:t>
            </w:r>
          </w:p>
          <w:p w14:paraId="07010000">
            <w:pPr>
              <w:pStyle w:val="Style_2"/>
              <w:numPr>
                <w:ilvl w:val="0"/>
                <w:numId w:val="5"/>
              </w:numPr>
              <w:rPr>
                <w:rFonts w:ascii="Comic Sans MS" w:hAnsi="Comic Sans MS"/>
                <w:sz w:val="28"/>
              </w:rPr>
            </w:pPr>
            <w:r>
              <w:rPr>
                <w:rFonts w:ascii="Comic Sans MS" w:hAnsi="Comic Sans MS"/>
                <w:sz w:val="28"/>
              </w:rPr>
              <w:t>Семья (Вемол)</w:t>
            </w:r>
          </w:p>
          <w:p w14:paraId="08010000">
            <w:pPr>
              <w:pStyle w:val="Style_2"/>
              <w:numPr>
                <w:ilvl w:val="0"/>
                <w:numId w:val="5"/>
              </w:numPr>
              <w:rPr>
                <w:rFonts w:ascii="Comic Sans MS" w:hAnsi="Comic Sans MS"/>
                <w:sz w:val="28"/>
              </w:rPr>
            </w:pPr>
            <w:r>
              <w:rPr>
                <w:rFonts w:ascii="Comic Sans MS" w:hAnsi="Comic Sans MS"/>
                <w:sz w:val="28"/>
              </w:rPr>
              <w:t>Кез</w:t>
            </w:r>
          </w:p>
          <w:p w14:paraId="09010000">
            <w:pPr>
              <w:ind/>
              <w:jc w:val="center"/>
              <w:rPr>
                <w:rFonts w:ascii="Comic Sans MS" w:hAnsi="Comic Sans MS"/>
                <w:sz w:val="28"/>
              </w:rPr>
            </w:pPr>
          </w:p>
        </w:tc>
        <w:tc>
          <w:tcPr>
            <w:tcW w:type="dxa" w:w="4786"/>
            <w:tcBorders>
              <w:top w:color="000000" w:val="nil"/>
              <w:left w:color="000000" w:val="nil"/>
              <w:bottom w:color="000000" w:val="nil"/>
              <w:right w:color="000000" w:val="nil"/>
            </w:tcBorders>
          </w:tcPr>
          <w:p w14:paraId="0A010000">
            <w:pPr>
              <w:ind/>
              <w:jc w:val="center"/>
              <w:rPr>
                <w:rFonts w:ascii="Comic Sans MS" w:hAnsi="Comic Sans MS"/>
                <w:sz w:val="28"/>
              </w:rPr>
            </w:pPr>
            <w:r>
              <w:rPr>
                <w:rFonts w:ascii="Comic Sans MS" w:hAnsi="Comic Sans MS"/>
                <w:sz w:val="28"/>
              </w:rPr>
              <w:drawing>
                <wp:inline>
                  <wp:extent cx="2361096" cy="1574905"/>
                  <wp:docPr id="30" name="Picture 30"/>
                  <a:graphic>
                    <a:graphicData uri="http://schemas.openxmlformats.org/drawingml/2006/picture">
                      <pic:pic>
                        <pic:nvPicPr>
                          <pic:cNvPr id="29" name="Picture 29"/>
                          <pic:cNvPicPr preferRelativeResize="true"/>
                        </pic:nvPicPr>
                        <pic:blipFill>
                          <a:blip r:embed="rId16" r:link=""/>
                          <a:stretch/>
                        </pic:blipFill>
                        <pic:spPr>
                          <a:xfrm rot="0">
                            <a:ext cx="2361096" cy="1574905"/>
                          </a:xfrm>
                          <a:prstGeom prst="rect"/>
                        </pic:spPr>
                      </pic:pic>
                    </a:graphicData>
                  </a:graphic>
                </wp:inline>
              </w:drawing>
            </w:r>
          </w:p>
        </w:tc>
      </w:tr>
      <w:tr>
        <w:tc>
          <w:tcPr>
            <w:tcW w:type="dxa" w:w="4785"/>
            <w:tcBorders>
              <w:top w:color="000000" w:val="nil"/>
              <w:left w:color="000000" w:val="nil"/>
              <w:bottom w:color="000000" w:val="nil"/>
              <w:right w:color="000000" w:val="nil"/>
            </w:tcBorders>
          </w:tcPr>
          <w:p w14:paraId="0B010000">
            <w:pPr>
              <w:rPr>
                <w:rFonts w:ascii="Comic Sans MS" w:hAnsi="Comic Sans MS"/>
                <w:sz w:val="28"/>
              </w:rPr>
            </w:pPr>
            <w:r>
              <w:rPr>
                <w:rFonts w:ascii="Comic Sans MS" w:hAnsi="Comic Sans MS"/>
                <w:sz w:val="28"/>
              </w:rPr>
              <w:t>Шоколад:</w:t>
            </w:r>
          </w:p>
          <w:p w14:paraId="0C010000">
            <w:pPr>
              <w:pStyle w:val="Style_2"/>
              <w:numPr>
                <w:ilvl w:val="0"/>
                <w:numId w:val="6"/>
              </w:numPr>
              <w:rPr>
                <w:rFonts w:ascii="Comic Sans MS" w:hAnsi="Comic Sans MS"/>
                <w:sz w:val="28"/>
              </w:rPr>
            </w:pPr>
            <w:r>
              <w:rPr>
                <w:rFonts w:ascii="Comic Sans MS" w:hAnsi="Comic Sans MS"/>
                <w:sz w:val="28"/>
              </w:rPr>
              <w:t>Аленка</w:t>
            </w:r>
          </w:p>
          <w:p w14:paraId="0D010000">
            <w:pPr>
              <w:pStyle w:val="Style_2"/>
              <w:numPr>
                <w:ilvl w:val="0"/>
                <w:numId w:val="6"/>
              </w:numPr>
              <w:rPr>
                <w:rFonts w:ascii="Comic Sans MS" w:hAnsi="Comic Sans MS"/>
                <w:sz w:val="28"/>
              </w:rPr>
            </w:pPr>
            <w:r>
              <w:rPr>
                <w:rFonts w:ascii="Comic Sans MS" w:hAnsi="Comic Sans MS"/>
                <w:sz w:val="28"/>
              </w:rPr>
              <w:t>Альпен Голд</w:t>
            </w:r>
          </w:p>
          <w:p w14:paraId="0E010000">
            <w:pPr>
              <w:pStyle w:val="Style_2"/>
              <w:numPr>
                <w:ilvl w:val="0"/>
                <w:numId w:val="6"/>
              </w:numPr>
              <w:rPr>
                <w:rFonts w:ascii="Comic Sans MS" w:hAnsi="Comic Sans MS"/>
                <w:sz w:val="28"/>
              </w:rPr>
            </w:pPr>
            <w:r>
              <w:rPr>
                <w:rFonts w:ascii="Comic Sans MS" w:hAnsi="Comic Sans MS"/>
                <w:sz w:val="28"/>
              </w:rPr>
              <w:t>Милка</w:t>
            </w:r>
          </w:p>
          <w:p w14:paraId="0F010000">
            <w:pPr>
              <w:pStyle w:val="Style_2"/>
              <w:numPr>
                <w:ilvl w:val="0"/>
                <w:numId w:val="6"/>
              </w:numPr>
              <w:rPr>
                <w:rFonts w:ascii="Comic Sans MS" w:hAnsi="Comic Sans MS"/>
                <w:sz w:val="28"/>
              </w:rPr>
            </w:pPr>
            <w:r>
              <w:rPr>
                <w:rFonts w:ascii="Comic Sans MS" w:hAnsi="Comic Sans MS"/>
                <w:sz w:val="28"/>
              </w:rPr>
              <w:t>Российский</w:t>
            </w:r>
          </w:p>
          <w:p w14:paraId="10010000">
            <w:pPr>
              <w:ind/>
              <w:jc w:val="center"/>
              <w:rPr>
                <w:rFonts w:ascii="Comic Sans MS" w:hAnsi="Comic Sans MS"/>
                <w:sz w:val="28"/>
              </w:rPr>
            </w:pPr>
          </w:p>
        </w:tc>
        <w:tc>
          <w:tcPr>
            <w:tcW w:type="dxa" w:w="4786"/>
            <w:tcBorders>
              <w:top w:color="000000" w:val="nil"/>
              <w:left w:color="000000" w:val="nil"/>
              <w:bottom w:color="000000" w:val="nil"/>
              <w:right w:color="000000" w:val="nil"/>
            </w:tcBorders>
          </w:tcPr>
          <w:p w14:paraId="11010000">
            <w:pPr>
              <w:ind/>
              <w:jc w:val="center"/>
              <w:rPr>
                <w:rFonts w:ascii="Comic Sans MS" w:hAnsi="Comic Sans MS"/>
                <w:sz w:val="28"/>
              </w:rPr>
            </w:pPr>
            <w:r>
              <w:rPr>
                <w:rFonts w:ascii="Comic Sans MS" w:hAnsi="Comic Sans MS"/>
                <w:sz w:val="28"/>
              </w:rPr>
              <w:drawing>
                <wp:inline>
                  <wp:extent cx="2278423" cy="1609144"/>
                  <wp:docPr id="32" name="Picture 32"/>
                  <a:graphic>
                    <a:graphicData uri="http://schemas.openxmlformats.org/drawingml/2006/picture">
                      <pic:pic>
                        <pic:nvPicPr>
                          <pic:cNvPr id="31" name="Picture 31"/>
                          <pic:cNvPicPr preferRelativeResize="true"/>
                        </pic:nvPicPr>
                        <pic:blipFill>
                          <a:blip r:embed="rId17" r:link=""/>
                          <a:stretch/>
                        </pic:blipFill>
                        <pic:spPr>
                          <a:xfrm rot="0">
                            <a:ext cx="2278423" cy="1609144"/>
                          </a:xfrm>
                          <a:prstGeom prst="rect"/>
                        </pic:spPr>
                      </pic:pic>
                    </a:graphicData>
                  </a:graphic>
                </wp:inline>
              </w:drawing>
            </w:r>
          </w:p>
        </w:tc>
      </w:tr>
      <w:tr>
        <w:tc>
          <w:tcPr>
            <w:tcW w:type="dxa" w:w="4785"/>
            <w:tcBorders>
              <w:top w:color="000000" w:val="nil"/>
              <w:left w:color="000000" w:val="nil"/>
              <w:bottom w:color="000000" w:val="nil"/>
              <w:right w:color="000000" w:val="nil"/>
            </w:tcBorders>
          </w:tcPr>
          <w:p w14:paraId="12010000">
            <w:pPr>
              <w:rPr>
                <w:rFonts w:ascii="Comic Sans MS" w:hAnsi="Comic Sans MS"/>
                <w:sz w:val="28"/>
              </w:rPr>
            </w:pPr>
            <w:r>
              <w:rPr>
                <w:rFonts w:ascii="Comic Sans MS" w:hAnsi="Comic Sans MS"/>
                <w:sz w:val="28"/>
              </w:rPr>
              <w:t xml:space="preserve">Сливочное масло: </w:t>
            </w:r>
          </w:p>
          <w:p w14:paraId="13010000">
            <w:pPr>
              <w:pStyle w:val="Style_2"/>
              <w:numPr>
                <w:ilvl w:val="0"/>
                <w:numId w:val="7"/>
              </w:numPr>
              <w:rPr>
                <w:rFonts w:ascii="Comic Sans MS" w:hAnsi="Comic Sans MS"/>
                <w:sz w:val="28"/>
              </w:rPr>
            </w:pPr>
            <w:r>
              <w:rPr>
                <w:rFonts w:ascii="Comic Sans MS" w:hAnsi="Comic Sans MS"/>
                <w:sz w:val="28"/>
              </w:rPr>
              <w:t>Кунгурский</w:t>
            </w:r>
          </w:p>
          <w:p w14:paraId="14010000">
            <w:pPr>
              <w:pStyle w:val="Style_2"/>
              <w:numPr>
                <w:ilvl w:val="0"/>
                <w:numId w:val="7"/>
              </w:numPr>
              <w:rPr>
                <w:rFonts w:ascii="Comic Sans MS" w:hAnsi="Comic Sans MS"/>
                <w:sz w:val="28"/>
              </w:rPr>
            </w:pPr>
            <w:r>
              <w:rPr>
                <w:rFonts w:ascii="Comic Sans MS" w:hAnsi="Comic Sans MS"/>
                <w:sz w:val="28"/>
              </w:rPr>
              <w:t>Село зеленое</w:t>
            </w:r>
          </w:p>
          <w:p w14:paraId="15010000">
            <w:pPr>
              <w:pStyle w:val="Style_2"/>
              <w:numPr>
                <w:ilvl w:val="0"/>
                <w:numId w:val="7"/>
              </w:numPr>
              <w:rPr>
                <w:rFonts w:ascii="Comic Sans MS" w:hAnsi="Comic Sans MS"/>
                <w:sz w:val="28"/>
              </w:rPr>
            </w:pPr>
            <w:r>
              <w:rPr>
                <w:rFonts w:ascii="Comic Sans MS" w:hAnsi="Comic Sans MS"/>
                <w:sz w:val="28"/>
              </w:rPr>
              <w:t>Кез</w:t>
            </w:r>
          </w:p>
          <w:p w14:paraId="16010000">
            <w:pPr>
              <w:pStyle w:val="Style_2"/>
              <w:numPr>
                <w:ilvl w:val="0"/>
                <w:numId w:val="7"/>
              </w:numPr>
              <w:rPr>
                <w:rFonts w:ascii="Comic Sans MS" w:hAnsi="Comic Sans MS"/>
                <w:sz w:val="28"/>
              </w:rPr>
            </w:pPr>
            <w:r>
              <w:rPr>
                <w:rFonts w:ascii="Comic Sans MS" w:hAnsi="Comic Sans MS"/>
                <w:sz w:val="28"/>
              </w:rPr>
              <w:t>Нытва</w:t>
            </w:r>
          </w:p>
          <w:p w14:paraId="17010000">
            <w:pPr>
              <w:ind/>
              <w:jc w:val="center"/>
              <w:rPr>
                <w:rFonts w:ascii="Comic Sans MS" w:hAnsi="Comic Sans MS"/>
                <w:sz w:val="28"/>
              </w:rPr>
            </w:pPr>
          </w:p>
        </w:tc>
        <w:tc>
          <w:tcPr>
            <w:tcW w:type="dxa" w:w="4786"/>
            <w:tcBorders>
              <w:top w:color="000000" w:val="nil"/>
              <w:left w:color="000000" w:val="nil"/>
              <w:bottom w:color="000000" w:val="nil"/>
              <w:right w:color="000000" w:val="nil"/>
            </w:tcBorders>
          </w:tcPr>
          <w:p w14:paraId="18010000">
            <w:pPr>
              <w:ind/>
              <w:jc w:val="center"/>
              <w:rPr>
                <w:rFonts w:ascii="Comic Sans MS" w:hAnsi="Comic Sans MS"/>
                <w:sz w:val="28"/>
              </w:rPr>
            </w:pPr>
            <w:r>
              <w:rPr>
                <w:rFonts w:ascii="Comic Sans MS" w:hAnsi="Comic Sans MS"/>
                <w:sz w:val="28"/>
              </w:rPr>
              <w:drawing>
                <wp:inline>
                  <wp:extent cx="2838122" cy="1596387"/>
                  <wp:docPr id="34" name="Picture 34"/>
                  <a:graphic>
                    <a:graphicData uri="http://schemas.openxmlformats.org/drawingml/2006/picture">
                      <pic:pic>
                        <pic:nvPicPr>
                          <pic:cNvPr id="33" name="Picture 33"/>
                          <pic:cNvPicPr preferRelativeResize="true"/>
                        </pic:nvPicPr>
                        <pic:blipFill>
                          <a:blip r:embed="rId18" r:link=""/>
                          <a:stretch/>
                        </pic:blipFill>
                        <pic:spPr>
                          <a:xfrm rot="0">
                            <a:ext cx="2838122" cy="1596387"/>
                          </a:xfrm>
                          <a:prstGeom prst="rect"/>
                        </pic:spPr>
                      </pic:pic>
                    </a:graphicData>
                  </a:graphic>
                </wp:inline>
              </w:drawing>
            </w:r>
          </w:p>
        </w:tc>
      </w:tr>
    </w:tbl>
    <w:p w14:paraId="19010000">
      <w:pPr>
        <w:spacing w:after="0" w:line="360" w:lineRule="auto"/>
        <w:ind/>
        <w:jc w:val="right"/>
        <w:rPr>
          <w:rFonts w:ascii="Times New Roman" w:hAnsi="Times New Roman"/>
          <w:sz w:val="28"/>
        </w:rPr>
      </w:pPr>
      <w:r>
        <w:rPr>
          <w:rFonts w:ascii="Times New Roman" w:hAnsi="Times New Roman"/>
          <w:sz w:val="28"/>
        </w:rPr>
        <w:t>Рис. 6 Анкетирование одноклассников</w:t>
      </w:r>
    </w:p>
    <w:p w14:paraId="1A010000">
      <w:pPr>
        <w:spacing w:after="0" w:line="360" w:lineRule="auto"/>
        <w:ind w:firstLine="567"/>
        <w:jc w:val="both"/>
        <w:rPr>
          <w:rFonts w:ascii="Times New Roman" w:hAnsi="Times New Roman"/>
          <w:sz w:val="28"/>
        </w:rPr>
      </w:pPr>
    </w:p>
    <w:p w14:paraId="1B010000">
      <w:pPr>
        <w:spacing w:after="0" w:line="360" w:lineRule="auto"/>
        <w:ind w:firstLine="567"/>
        <w:jc w:val="both"/>
        <w:rPr>
          <w:rFonts w:ascii="Times New Roman" w:hAnsi="Times New Roman"/>
          <w:sz w:val="28"/>
        </w:rPr>
      </w:pPr>
    </w:p>
    <w:p w14:paraId="1C010000">
      <w:pPr>
        <w:spacing w:after="0" w:line="360" w:lineRule="auto"/>
        <w:ind w:firstLine="567"/>
        <w:jc w:val="both"/>
        <w:rPr>
          <w:rFonts w:ascii="Times New Roman" w:hAnsi="Times New Roman"/>
          <w:sz w:val="28"/>
        </w:rPr>
      </w:pPr>
    </w:p>
    <w:p w14:paraId="1D010000">
      <w:pPr>
        <w:spacing w:after="0" w:line="360" w:lineRule="auto"/>
        <w:ind w:firstLine="567"/>
        <w:jc w:val="both"/>
        <w:rPr>
          <w:rFonts w:ascii="Times New Roman" w:hAnsi="Times New Roman"/>
          <w:sz w:val="28"/>
        </w:rPr>
      </w:pPr>
    </w:p>
    <w:p w14:paraId="1E010000">
      <w:pPr>
        <w:spacing w:after="0" w:line="360" w:lineRule="auto"/>
        <w:ind w:firstLine="567"/>
        <w:jc w:val="both"/>
        <w:rPr>
          <w:rFonts w:ascii="Times New Roman" w:hAnsi="Times New Roman"/>
          <w:sz w:val="28"/>
        </w:rPr>
      </w:pPr>
    </w:p>
    <w:p w14:paraId="1F010000">
      <w:pPr>
        <w:spacing w:after="0" w:line="360" w:lineRule="auto"/>
        <w:ind w:firstLine="567"/>
        <w:jc w:val="both"/>
        <w:rPr>
          <w:rFonts w:ascii="Times New Roman" w:hAnsi="Times New Roman"/>
          <w:sz w:val="28"/>
        </w:rPr>
      </w:pPr>
    </w:p>
    <w:p w14:paraId="20010000">
      <w:pPr>
        <w:spacing w:after="0" w:line="360" w:lineRule="auto"/>
        <w:ind w:firstLine="567"/>
        <w:jc w:val="both"/>
        <w:rPr>
          <w:rFonts w:ascii="Times New Roman" w:hAnsi="Times New Roman"/>
          <w:sz w:val="28"/>
        </w:rPr>
      </w:pPr>
    </w:p>
    <w:p w14:paraId="21010000">
      <w:pPr>
        <w:spacing w:after="0" w:line="360" w:lineRule="auto"/>
        <w:ind w:firstLine="567"/>
        <w:jc w:val="both"/>
        <w:rPr>
          <w:rFonts w:ascii="Times New Roman" w:hAnsi="Times New Roman"/>
          <w:sz w:val="28"/>
        </w:rPr>
      </w:pPr>
    </w:p>
    <w:p w14:paraId="22010000">
      <w:pPr>
        <w:spacing w:after="0" w:line="360" w:lineRule="auto"/>
        <w:ind w:firstLine="567"/>
        <w:jc w:val="both"/>
        <w:rPr>
          <w:rFonts w:ascii="Times New Roman" w:hAnsi="Times New Roman"/>
          <w:sz w:val="28"/>
        </w:rPr>
      </w:pPr>
    </w:p>
    <w:p w14:paraId="23010000">
      <w:pPr>
        <w:spacing w:after="0" w:line="360" w:lineRule="auto"/>
        <w:ind w:firstLine="567"/>
        <w:jc w:val="both"/>
        <w:rPr>
          <w:rFonts w:ascii="Times New Roman" w:hAnsi="Times New Roman"/>
          <w:sz w:val="28"/>
        </w:rPr>
      </w:pPr>
    </w:p>
    <w:p w14:paraId="24010000">
      <w:pPr>
        <w:spacing w:after="0" w:line="360" w:lineRule="auto"/>
        <w:ind w:firstLine="567"/>
        <w:jc w:val="both"/>
        <w:rPr>
          <w:rFonts w:ascii="Times New Roman" w:hAnsi="Times New Roman"/>
          <w:sz w:val="28"/>
        </w:rPr>
      </w:pPr>
    </w:p>
    <w:p w14:paraId="25010000">
      <w:pPr>
        <w:spacing w:after="0" w:line="360" w:lineRule="auto"/>
        <w:ind w:firstLine="567"/>
        <w:jc w:val="both"/>
        <w:rPr>
          <w:rFonts w:ascii="Times New Roman" w:hAnsi="Times New Roman"/>
          <w:sz w:val="28"/>
        </w:rPr>
      </w:pPr>
    </w:p>
    <w:sectPr>
      <w:footerReference r:id="rId1" w:type="default"/>
      <w:pgSz w:h="16838" w:w="11906"/>
      <w:pgMar w:bottom="1134" w:footer="708" w:gutter="0" w:header="708" w:left="1134" w:right="850" w:top="1134"/>
      <w:pgNumType w:start="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1"/>
      <w:lvlJc w:val="left"/>
      <w:pPr>
        <w:ind w:hanging="420" w:left="420"/>
      </w:pPr>
    </w:lvl>
    <w:lvl w:ilvl="1">
      <w:start w:val="1"/>
      <w:numFmt w:val="decimal"/>
      <w:lvlText w:val="%1.%2"/>
      <w:lvlJc w:val="left"/>
      <w:pPr>
        <w:ind w:hanging="420" w:left="987"/>
      </w:pPr>
    </w:lvl>
    <w:lvl w:ilvl="2">
      <w:start w:val="1"/>
      <w:numFmt w:val="decimal"/>
      <w:lvlText w:val="%1.%2.%3"/>
      <w:lvlJc w:val="left"/>
      <w:pPr>
        <w:ind w:hanging="720" w:left="1854"/>
      </w:pPr>
    </w:lvl>
    <w:lvl w:ilvl="3">
      <w:start w:val="1"/>
      <w:numFmt w:val="decimal"/>
      <w:lvlText w:val="%1.%2.%3.%4"/>
      <w:lvlJc w:val="left"/>
      <w:pPr>
        <w:ind w:hanging="1080" w:left="2781"/>
      </w:pPr>
    </w:lvl>
    <w:lvl w:ilvl="4">
      <w:start w:val="1"/>
      <w:numFmt w:val="decimal"/>
      <w:lvlText w:val="%1.%2.%3.%4.%5"/>
      <w:lvlJc w:val="left"/>
      <w:pPr>
        <w:ind w:hanging="1080" w:left="3348"/>
      </w:pPr>
    </w:lvl>
    <w:lvl w:ilvl="5">
      <w:start w:val="1"/>
      <w:numFmt w:val="decimal"/>
      <w:lvlText w:val="%1.%2.%3.%4.%5.%6"/>
      <w:lvlJc w:val="left"/>
      <w:pPr>
        <w:ind w:hanging="1440" w:left="4275"/>
      </w:pPr>
    </w:lvl>
    <w:lvl w:ilvl="6">
      <w:start w:val="1"/>
      <w:numFmt w:val="decimal"/>
      <w:lvlText w:val="%1.%2.%3.%4.%5.%6.%7"/>
      <w:lvlJc w:val="left"/>
      <w:pPr>
        <w:ind w:hanging="1440" w:left="4842"/>
      </w:pPr>
    </w:lvl>
    <w:lvl w:ilvl="7">
      <w:start w:val="1"/>
      <w:numFmt w:val="decimal"/>
      <w:lvlText w:val="%1.%2.%3.%4.%5.%6.%7.%8"/>
      <w:lvlJc w:val="left"/>
      <w:pPr>
        <w:ind w:hanging="1800" w:left="5769"/>
      </w:pPr>
    </w:lvl>
    <w:lvl w:ilvl="8">
      <w:start w:val="1"/>
      <w:numFmt w:val="decimal"/>
      <w:lvlText w:val="%1.%2.%3.%4.%5.%6.%7.%8.%9"/>
      <w:lvlJc w:val="left"/>
      <w:pPr>
        <w:ind w:hanging="2160" w:left="6696"/>
      </w:pPr>
    </w:lvl>
  </w:abstractNum>
  <w:abstractNum w:abstractNumId="1">
    <w:lvl w:ilvl="0">
      <w:start w:val="1"/>
      <w:numFmt w:val="decimal"/>
      <w:lvlText w:val="%1."/>
      <w:lvlJc w:val="left"/>
      <w:pPr>
        <w:ind w:hanging="360" w:left="927"/>
      </w:pPr>
    </w:lvl>
    <w:lvl w:ilvl="1">
      <w:start w:val="1"/>
      <w:numFmt w:val="lowerLetter"/>
      <w:lvlText w:val="%2."/>
      <w:lvlJc w:val="left"/>
      <w:pPr>
        <w:ind w:hanging="360" w:left="1647"/>
      </w:pPr>
    </w:lvl>
    <w:lvl w:ilvl="2">
      <w:start w:val="1"/>
      <w:numFmt w:val="lowerRoman"/>
      <w:lvlText w:val="%3."/>
      <w:lvlJc w:val="right"/>
      <w:pPr>
        <w:ind w:hanging="180" w:left="2367"/>
      </w:pPr>
    </w:lvl>
    <w:lvl w:ilvl="3">
      <w:start w:val="1"/>
      <w:numFmt w:val="decimal"/>
      <w:lvlText w:val="%4."/>
      <w:lvlJc w:val="left"/>
      <w:pPr>
        <w:ind w:hanging="360" w:left="3087"/>
      </w:pPr>
    </w:lvl>
    <w:lvl w:ilvl="4">
      <w:start w:val="1"/>
      <w:numFmt w:val="lowerLetter"/>
      <w:lvlText w:val="%5."/>
      <w:lvlJc w:val="left"/>
      <w:pPr>
        <w:ind w:hanging="360" w:left="3807"/>
      </w:pPr>
    </w:lvl>
    <w:lvl w:ilvl="5">
      <w:start w:val="1"/>
      <w:numFmt w:val="lowerRoman"/>
      <w:lvlText w:val="%6."/>
      <w:lvlJc w:val="right"/>
      <w:pPr>
        <w:ind w:hanging="180" w:left="4527"/>
      </w:pPr>
    </w:lvl>
    <w:lvl w:ilvl="6">
      <w:start w:val="1"/>
      <w:numFmt w:val="decimal"/>
      <w:lvlText w:val="%7."/>
      <w:lvlJc w:val="left"/>
      <w:pPr>
        <w:ind w:hanging="360" w:left="5247"/>
      </w:pPr>
    </w:lvl>
    <w:lvl w:ilvl="7">
      <w:start w:val="1"/>
      <w:numFmt w:val="lowerLetter"/>
      <w:lvlText w:val="%8."/>
      <w:lvlJc w:val="left"/>
      <w:pPr>
        <w:ind w:hanging="360" w:left="5967"/>
      </w:pPr>
    </w:lvl>
    <w:lvl w:ilvl="8">
      <w:start w:val="1"/>
      <w:numFmt w:val="lowerRoman"/>
      <w:lvlText w:val="%9."/>
      <w:lvlJc w:val="right"/>
      <w:pPr>
        <w:ind w:hanging="180" w:left="6687"/>
      </w:p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7" w:type="paragraph">
    <w:name w:val="Normal"/>
    <w:link w:val="Style_7_ch"/>
    <w:uiPriority w:val="0"/>
    <w:qFormat/>
  </w:style>
  <w:style w:default="1" w:styleId="Style_7_ch" w:type="character">
    <w:name w:val="Normal"/>
    <w:link w:val="Style_7"/>
  </w:style>
  <w:style w:styleId="Style_8" w:type="paragraph">
    <w:name w:val="toc 2"/>
    <w:next w:val="Style_7"/>
    <w:link w:val="Style_8_ch"/>
    <w:uiPriority w:val="39"/>
    <w:pPr>
      <w:ind w:firstLine="0" w:left="200"/>
    </w:pPr>
  </w:style>
  <w:style w:styleId="Style_8_ch" w:type="character">
    <w:name w:val="toc 2"/>
    <w:link w:val="Style_8"/>
  </w:style>
  <w:style w:styleId="Style_3" w:type="paragraph">
    <w:name w:val="article-render__block"/>
    <w:basedOn w:val="Style_7"/>
    <w:link w:val="Style_3_ch"/>
    <w:pPr>
      <w:spacing w:afterAutospacing="on" w:beforeAutospacing="on" w:line="240" w:lineRule="auto"/>
      <w:ind/>
    </w:pPr>
    <w:rPr>
      <w:rFonts w:ascii="Times New Roman" w:hAnsi="Times New Roman"/>
      <w:sz w:val="24"/>
    </w:rPr>
  </w:style>
  <w:style w:styleId="Style_3_ch" w:type="character">
    <w:name w:val="article-render__block"/>
    <w:basedOn w:val="Style_7_ch"/>
    <w:link w:val="Style_3"/>
    <w:rPr>
      <w:rFonts w:ascii="Times New Roman" w:hAnsi="Times New Roman"/>
      <w:sz w:val="24"/>
    </w:rPr>
  </w:style>
  <w:style w:styleId="Style_9" w:type="paragraph">
    <w:name w:val="toc 4"/>
    <w:next w:val="Style_7"/>
    <w:link w:val="Style_9_ch"/>
    <w:uiPriority w:val="39"/>
    <w:pPr>
      <w:ind w:firstLine="0" w:left="600"/>
    </w:pPr>
  </w:style>
  <w:style w:styleId="Style_9_ch" w:type="character">
    <w:name w:val="toc 4"/>
    <w:link w:val="Style_9"/>
  </w:style>
  <w:style w:styleId="Style_10" w:type="paragraph">
    <w:name w:val="toc 6"/>
    <w:next w:val="Style_7"/>
    <w:link w:val="Style_10_ch"/>
    <w:uiPriority w:val="39"/>
    <w:pPr>
      <w:ind w:firstLine="0" w:left="1000"/>
    </w:pPr>
  </w:style>
  <w:style w:styleId="Style_10_ch" w:type="character">
    <w:name w:val="toc 6"/>
    <w:link w:val="Style_10"/>
  </w:style>
  <w:style w:styleId="Style_11" w:type="paragraph">
    <w:name w:val="toc 7"/>
    <w:next w:val="Style_7"/>
    <w:link w:val="Style_11_ch"/>
    <w:uiPriority w:val="39"/>
    <w:pPr>
      <w:ind w:firstLine="0" w:left="1200"/>
    </w:pPr>
  </w:style>
  <w:style w:styleId="Style_11_ch" w:type="character">
    <w:name w:val="toc 7"/>
    <w:link w:val="Style_11"/>
  </w:style>
  <w:style w:styleId="Style_12" w:type="paragraph">
    <w:name w:val="heading 3"/>
    <w:next w:val="Style_7"/>
    <w:link w:val="Style_12_ch"/>
    <w:uiPriority w:val="9"/>
    <w:qFormat/>
    <w:pPr>
      <w:ind/>
      <w:outlineLvl w:val="2"/>
    </w:pPr>
    <w:rPr>
      <w:rFonts w:ascii="XO Thames" w:hAnsi="XO Thames"/>
      <w:b w:val="1"/>
      <w:i w:val="1"/>
      <w:color w:val="000000"/>
    </w:rPr>
  </w:style>
  <w:style w:styleId="Style_12_ch" w:type="character">
    <w:name w:val="heading 3"/>
    <w:link w:val="Style_12"/>
    <w:rPr>
      <w:rFonts w:ascii="XO Thames" w:hAnsi="XO Thames"/>
      <w:b w:val="1"/>
      <w:i w:val="1"/>
      <w:color w:val="000000"/>
    </w:rPr>
  </w:style>
  <w:style w:styleId="Style_4" w:type="paragraph">
    <w:name w:val="Normal (Web)"/>
    <w:basedOn w:val="Style_7"/>
    <w:link w:val="Style_4_ch"/>
    <w:pPr>
      <w:spacing w:afterAutospacing="on" w:beforeAutospacing="on" w:line="240" w:lineRule="auto"/>
      <w:ind/>
    </w:pPr>
    <w:rPr>
      <w:rFonts w:ascii="Times New Roman" w:hAnsi="Times New Roman"/>
      <w:sz w:val="24"/>
    </w:rPr>
  </w:style>
  <w:style w:styleId="Style_4_ch" w:type="character">
    <w:name w:val="Normal (Web)"/>
    <w:basedOn w:val="Style_7_ch"/>
    <w:link w:val="Style_4"/>
    <w:rPr>
      <w:rFonts w:ascii="Times New Roman" w:hAnsi="Times New Roman"/>
      <w:sz w:val="24"/>
    </w:rPr>
  </w:style>
  <w:style w:styleId="Style_13" w:type="paragraph">
    <w:name w:val="Balloon Text"/>
    <w:basedOn w:val="Style_7"/>
    <w:link w:val="Style_13_ch"/>
    <w:pPr>
      <w:spacing w:after="0" w:line="240" w:lineRule="auto"/>
      <w:ind/>
    </w:pPr>
    <w:rPr>
      <w:rFonts w:ascii="Tahoma" w:hAnsi="Tahoma"/>
      <w:sz w:val="16"/>
    </w:rPr>
  </w:style>
  <w:style w:styleId="Style_13_ch" w:type="character">
    <w:name w:val="Balloon Text"/>
    <w:basedOn w:val="Style_7_ch"/>
    <w:link w:val="Style_13"/>
    <w:rPr>
      <w:rFonts w:ascii="Tahoma" w:hAnsi="Tahoma"/>
      <w:sz w:val="16"/>
    </w:rPr>
  </w:style>
  <w:style w:styleId="Style_14" w:type="paragraph">
    <w:name w:val="toc 3"/>
    <w:next w:val="Style_7"/>
    <w:link w:val="Style_14_ch"/>
    <w:uiPriority w:val="39"/>
    <w:pPr>
      <w:ind w:firstLine="0" w:left="400"/>
    </w:pPr>
  </w:style>
  <w:style w:styleId="Style_14_ch" w:type="character">
    <w:name w:val="toc 3"/>
    <w:link w:val="Style_14"/>
  </w:style>
  <w:style w:styleId="Style_2" w:type="paragraph">
    <w:name w:val="List Paragraph"/>
    <w:basedOn w:val="Style_7"/>
    <w:link w:val="Style_2_ch"/>
    <w:pPr>
      <w:ind w:firstLine="0" w:left="720"/>
      <w:contextualSpacing w:val="1"/>
    </w:pPr>
  </w:style>
  <w:style w:styleId="Style_2_ch" w:type="character">
    <w:name w:val="List Paragraph"/>
    <w:basedOn w:val="Style_7_ch"/>
    <w:link w:val="Style_2"/>
  </w:style>
  <w:style w:styleId="Style_15" w:type="paragraph">
    <w:name w:val="heading 5"/>
    <w:next w:val="Style_7"/>
    <w:link w:val="Style_15_ch"/>
    <w:uiPriority w:val="9"/>
    <w:qFormat/>
    <w:pPr>
      <w:spacing w:after="120" w:before="120"/>
      <w:ind/>
      <w:outlineLvl w:val="4"/>
    </w:pPr>
    <w:rPr>
      <w:rFonts w:ascii="XO Thames" w:hAnsi="XO Thames"/>
      <w:b w:val="1"/>
      <w:color w:val="000000"/>
      <w:sz w:val="22"/>
    </w:rPr>
  </w:style>
  <w:style w:styleId="Style_15_ch" w:type="character">
    <w:name w:val="heading 5"/>
    <w:link w:val="Style_15"/>
    <w:rPr>
      <w:rFonts w:ascii="XO Thames" w:hAnsi="XO Thames"/>
      <w:b w:val="1"/>
      <w:color w:val="000000"/>
      <w:sz w:val="22"/>
    </w:rPr>
  </w:style>
  <w:style w:styleId="Style_16" w:type="paragraph">
    <w:name w:val="heading 1"/>
    <w:next w:val="Style_7"/>
    <w:link w:val="Style_16_ch"/>
    <w:uiPriority w:val="9"/>
    <w:qFormat/>
    <w:pPr>
      <w:spacing w:after="120" w:before="120"/>
      <w:ind/>
      <w:outlineLvl w:val="0"/>
    </w:pPr>
    <w:rPr>
      <w:rFonts w:ascii="XO Thames" w:hAnsi="XO Thames"/>
      <w:b w:val="1"/>
      <w:sz w:val="32"/>
    </w:rPr>
  </w:style>
  <w:style w:styleId="Style_16_ch" w:type="character">
    <w:name w:val="heading 1"/>
    <w:link w:val="Style_16"/>
    <w:rPr>
      <w:rFonts w:ascii="XO Thames" w:hAnsi="XO Thames"/>
      <w:b w:val="1"/>
      <w:sz w:val="32"/>
    </w:rPr>
  </w:style>
  <w:style w:styleId="Style_17" w:type="paragraph">
    <w:name w:val="Default Paragraph Font"/>
    <w:link w:val="Style_17_ch"/>
  </w:style>
  <w:style w:styleId="Style_17_ch" w:type="character">
    <w:name w:val="Default Paragraph Font"/>
    <w:link w:val="Style_17"/>
  </w:style>
  <w:style w:styleId="Style_5" w:type="paragraph">
    <w:name w:val="Hyperlink"/>
    <w:basedOn w:val="Style_17"/>
    <w:link w:val="Style_5_ch"/>
    <w:rPr>
      <w:color w:val="0000FF"/>
      <w:u w:val="single"/>
    </w:rPr>
  </w:style>
  <w:style w:styleId="Style_5_ch" w:type="character">
    <w:name w:val="Hyperlink"/>
    <w:basedOn w:val="Style_17_ch"/>
    <w:link w:val="Style_5"/>
    <w:rPr>
      <w:color w:val="0000FF"/>
      <w:u w:val="single"/>
    </w:rPr>
  </w:style>
  <w:style w:styleId="Style_18" w:type="paragraph">
    <w:name w:val="Footnote"/>
    <w:link w:val="Style_18_ch"/>
    <w:pPr>
      <w:ind/>
      <w:jc w:val="left"/>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7"/>
    <w:link w:val="Style_19_ch"/>
    <w:uiPriority w:val="39"/>
    <w:pPr>
      <w:ind w:firstLine="0" w:left="0"/>
    </w:pPr>
    <w:rPr>
      <w:rFonts w:ascii="XO Thames" w:hAnsi="XO Thames"/>
      <w:b w:val="1"/>
    </w:rPr>
  </w:style>
  <w:style w:styleId="Style_19_ch" w:type="character">
    <w:name w:val="toc 1"/>
    <w:link w:val="Style_19"/>
    <w:rPr>
      <w:rFonts w:ascii="XO Thames" w:hAnsi="XO Thames"/>
      <w:b w:val="1"/>
    </w:rPr>
  </w:style>
  <w:style w:styleId="Style_20" w:type="paragraph">
    <w:name w:val="Header and Footer"/>
    <w:link w:val="Style_20_ch"/>
    <w:pPr>
      <w:spacing w:line="360" w:lineRule="auto"/>
      <w:ind/>
    </w:pPr>
    <w:rPr>
      <w:rFonts w:ascii="XO Thames" w:hAnsi="XO Thames"/>
      <w:sz w:val="20"/>
    </w:rPr>
  </w:style>
  <w:style w:styleId="Style_20_ch" w:type="character">
    <w:name w:val="Header and Footer"/>
    <w:link w:val="Style_20"/>
    <w:rPr>
      <w:rFonts w:ascii="XO Thames" w:hAnsi="XO Thames"/>
      <w:sz w:val="20"/>
    </w:rPr>
  </w:style>
  <w:style w:styleId="Style_1" w:type="paragraph">
    <w:name w:val="footer"/>
    <w:basedOn w:val="Style_7"/>
    <w:link w:val="Style_1_ch"/>
    <w:pPr>
      <w:tabs>
        <w:tab w:leader="none" w:pos="4677" w:val="center"/>
        <w:tab w:leader="none" w:pos="9355" w:val="right"/>
      </w:tabs>
      <w:spacing w:after="0" w:line="240" w:lineRule="auto"/>
      <w:ind/>
    </w:pPr>
  </w:style>
  <w:style w:styleId="Style_1_ch" w:type="character">
    <w:name w:val="footer"/>
    <w:basedOn w:val="Style_7_ch"/>
    <w:link w:val="Style_1"/>
  </w:style>
  <w:style w:styleId="Style_21" w:type="paragraph">
    <w:name w:val="toc 9"/>
    <w:next w:val="Style_7"/>
    <w:link w:val="Style_21_ch"/>
    <w:uiPriority w:val="39"/>
    <w:pPr>
      <w:ind w:firstLine="0" w:left="1600"/>
    </w:pPr>
  </w:style>
  <w:style w:styleId="Style_21_ch" w:type="character">
    <w:name w:val="toc 9"/>
    <w:link w:val="Style_21"/>
  </w:style>
  <w:style w:styleId="Style_22" w:type="paragraph">
    <w:name w:val="toc 8"/>
    <w:next w:val="Style_7"/>
    <w:link w:val="Style_22_ch"/>
    <w:uiPriority w:val="39"/>
    <w:pPr>
      <w:ind w:firstLine="0" w:left="1400"/>
    </w:pPr>
  </w:style>
  <w:style w:styleId="Style_22_ch" w:type="character">
    <w:name w:val="toc 8"/>
    <w:link w:val="Style_22"/>
  </w:style>
  <w:style w:styleId="Style_23" w:type="paragraph">
    <w:name w:val="header"/>
    <w:basedOn w:val="Style_7"/>
    <w:link w:val="Style_23_ch"/>
    <w:pPr>
      <w:tabs>
        <w:tab w:leader="none" w:pos="4677" w:val="center"/>
        <w:tab w:leader="none" w:pos="9355" w:val="right"/>
      </w:tabs>
      <w:spacing w:after="0" w:line="240" w:lineRule="auto"/>
      <w:ind/>
    </w:pPr>
  </w:style>
  <w:style w:styleId="Style_23_ch" w:type="character">
    <w:name w:val="header"/>
    <w:basedOn w:val="Style_7_ch"/>
    <w:link w:val="Style_23"/>
  </w:style>
  <w:style w:styleId="Style_24" w:type="paragraph">
    <w:name w:val="toc 5"/>
    <w:next w:val="Style_7"/>
    <w:link w:val="Style_24_ch"/>
    <w:uiPriority w:val="39"/>
    <w:pPr>
      <w:ind w:firstLine="0" w:left="800"/>
    </w:pPr>
  </w:style>
  <w:style w:styleId="Style_24_ch" w:type="character">
    <w:name w:val="toc 5"/>
    <w:link w:val="Style_24"/>
  </w:style>
  <w:style w:styleId="Style_25" w:type="paragraph">
    <w:name w:val="Subtitle"/>
    <w:next w:val="Style_7"/>
    <w:link w:val="Style_25_ch"/>
    <w:uiPriority w:val="11"/>
    <w:qFormat/>
    <w:rPr>
      <w:rFonts w:ascii="XO Thames" w:hAnsi="XO Thames"/>
      <w:i w:val="1"/>
      <w:color w:val="616161"/>
      <w:sz w:val="24"/>
    </w:rPr>
  </w:style>
  <w:style w:styleId="Style_25_ch" w:type="character">
    <w:name w:val="Subtitle"/>
    <w:link w:val="Style_25"/>
    <w:rPr>
      <w:rFonts w:ascii="XO Thames" w:hAnsi="XO Thames"/>
      <w:i w:val="1"/>
      <w:color w:val="616161"/>
      <w:sz w:val="24"/>
    </w:rPr>
  </w:style>
  <w:style w:styleId="Style_26" w:type="paragraph">
    <w:name w:val="toc 10"/>
    <w:next w:val="Style_7"/>
    <w:link w:val="Style_26_ch"/>
    <w:uiPriority w:val="39"/>
    <w:pPr>
      <w:ind w:firstLine="0" w:left="1800"/>
    </w:pPr>
  </w:style>
  <w:style w:styleId="Style_26_ch" w:type="character">
    <w:name w:val="toc 10"/>
    <w:link w:val="Style_26"/>
  </w:style>
  <w:style w:styleId="Style_27" w:type="paragraph">
    <w:name w:val="Title"/>
    <w:next w:val="Style_7"/>
    <w:link w:val="Style_27_ch"/>
    <w:uiPriority w:val="10"/>
    <w:qFormat/>
    <w:rPr>
      <w:rFonts w:ascii="XO Thames" w:hAnsi="XO Thames"/>
      <w:b w:val="1"/>
      <w:sz w:val="52"/>
    </w:rPr>
  </w:style>
  <w:style w:styleId="Style_27_ch" w:type="character">
    <w:name w:val="Title"/>
    <w:link w:val="Style_27"/>
    <w:rPr>
      <w:rFonts w:ascii="XO Thames" w:hAnsi="XO Thames"/>
      <w:b w:val="1"/>
      <w:sz w:val="52"/>
    </w:rPr>
  </w:style>
  <w:style w:styleId="Style_28" w:type="paragraph">
    <w:name w:val="heading 4"/>
    <w:next w:val="Style_7"/>
    <w:link w:val="Style_28_ch"/>
    <w:uiPriority w:val="9"/>
    <w:qFormat/>
    <w:pPr>
      <w:spacing w:after="120" w:before="120"/>
      <w:ind/>
      <w:outlineLvl w:val="3"/>
    </w:pPr>
    <w:rPr>
      <w:rFonts w:ascii="XO Thames" w:hAnsi="XO Thames"/>
      <w:b w:val="1"/>
      <w:color w:val="595959"/>
      <w:sz w:val="26"/>
    </w:rPr>
  </w:style>
  <w:style w:styleId="Style_28_ch" w:type="character">
    <w:name w:val="heading 4"/>
    <w:link w:val="Style_28"/>
    <w:rPr>
      <w:rFonts w:ascii="XO Thames" w:hAnsi="XO Thames"/>
      <w:b w:val="1"/>
      <w:color w:val="595959"/>
      <w:sz w:val="26"/>
    </w:rPr>
  </w:style>
  <w:style w:styleId="Style_29" w:type="paragraph">
    <w:name w:val="heading 2"/>
    <w:next w:val="Style_7"/>
    <w:link w:val="Style_29_ch"/>
    <w:uiPriority w:val="9"/>
    <w:qFormat/>
    <w:pPr>
      <w:spacing w:after="120" w:before="120"/>
      <w:ind/>
      <w:outlineLvl w:val="1"/>
    </w:pPr>
    <w:rPr>
      <w:rFonts w:ascii="XO Thames" w:hAnsi="XO Thames"/>
      <w:b w:val="1"/>
      <w:color w:val="00A0FF"/>
      <w:sz w:val="26"/>
    </w:rPr>
  </w:style>
  <w:style w:styleId="Style_29_ch" w:type="character">
    <w:name w:val="heading 2"/>
    <w:link w:val="Style_29"/>
    <w:rPr>
      <w:rFonts w:ascii="XO Thames" w:hAnsi="XO Thames"/>
      <w:b w:val="1"/>
      <w:color w:val="00A0FF"/>
      <w:sz w:val="26"/>
    </w:rPr>
  </w:style>
  <w:style w:default="1" w:styleId="Style_30" w:type="table">
    <w:name w:val="Normal Table"/>
    <w:tblPr>
      <w:tblInd w:type="dxa" w:w="0"/>
      <w:tblCellMar>
        <w:top w:type="dxa" w:w="0"/>
        <w:left w:type="dxa" w:w="108"/>
        <w:bottom w:type="dxa" w:w="0"/>
        <w:right w:type="dxa" w:w="108"/>
      </w:tblCellMar>
    </w:tblPr>
  </w:style>
  <w:style w:styleId="Style_6" w:type="table">
    <w:name w:val="Table Grid"/>
    <w:basedOn w:val="Style_30"/>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4" Target="theme/theme1.xml" Type="http://schemas.openxmlformats.org/officeDocument/2006/relationships/theme"/>
  <Relationship Id="rId23" Target="webSettings.xml" Type="http://schemas.openxmlformats.org/officeDocument/2006/relationships/webSettings"/>
  <Relationship Id="rId22" Target="stylesWithEffects.xml" Type="http://schemas.microsoft.com/office/2007/relationships/stylesWithEffects"/>
  <Relationship Id="rId20" Target="settings.xml" Type="http://schemas.openxmlformats.org/officeDocument/2006/relationships/settings"/>
  <Relationship Id="rId19" Target="fontTable.xml" Type="http://schemas.openxmlformats.org/officeDocument/2006/relationships/fontTable"/>
  <Relationship Id="rId13" Target="media/12.jpeg" Type="http://schemas.openxmlformats.org/officeDocument/2006/relationships/image"/>
  <Relationship Id="rId16" Target="media/15.jpeg" Type="http://schemas.openxmlformats.org/officeDocument/2006/relationships/image"/>
  <Relationship Id="rId12" Target="media/11.jpeg" Type="http://schemas.openxmlformats.org/officeDocument/2006/relationships/image"/>
  <Relationship Id="rId21" Target="styles.xml" Type="http://schemas.openxmlformats.org/officeDocument/2006/relationships/styles"/>
  <Relationship Id="rId8" Target="media/7.jpeg" Type="http://schemas.openxmlformats.org/officeDocument/2006/relationships/image"/>
  <Relationship Id="rId11" Target="media/10.jpeg" Type="http://schemas.openxmlformats.org/officeDocument/2006/relationships/image"/>
  <Relationship Id="rId14" Target="media/13.jpeg" Type="http://schemas.openxmlformats.org/officeDocument/2006/relationships/image"/>
  <Relationship Id="rId7" Target="media/6.jpeg" Type="http://schemas.openxmlformats.org/officeDocument/2006/relationships/image"/>
  <Relationship Id="rId10" Target="media/9.jpeg" Type="http://schemas.openxmlformats.org/officeDocument/2006/relationships/image"/>
  <Relationship Id="rId15" Target="media/14.jpeg" Type="http://schemas.openxmlformats.org/officeDocument/2006/relationships/image"/>
  <Relationship Id="rId18" Target="media/17.jpeg" Type="http://schemas.openxmlformats.org/officeDocument/2006/relationships/image"/>
  <Relationship Id="rId1" Target="footer1.xml" Type="http://schemas.openxmlformats.org/officeDocument/2006/relationships/footer"/>
  <Relationship Id="rId9" Target="media/8.jpeg" Type="http://schemas.openxmlformats.org/officeDocument/2006/relationships/image"/>
  <Relationship Id="rId6" Target="media/5.jpeg" Type="http://schemas.openxmlformats.org/officeDocument/2006/relationships/image"/>
  <Relationship Id="rId17" Target="media/16.jpeg" Type="http://schemas.openxmlformats.org/officeDocument/2006/relationships/image"/>
  <Relationship Id="rId25" Target="numbering.xml" Type="http://schemas.openxmlformats.org/officeDocument/2006/relationships/numbering"/>
  <Relationship Id="rId5" Target="media/4.jpeg" Type="http://schemas.openxmlformats.org/officeDocument/2006/relationships/image"/>
  <Relationship Id="rId4" Target="media/3.jpeg" Type="http://schemas.openxmlformats.org/officeDocument/2006/relationships/image"/>
  <Relationship Id="rId2" Target="media/1.jpeg" Type="http://schemas.openxmlformats.org/officeDocument/2006/relationships/image"/>
  <Relationship Id="rId3" Target="media/2.jpeg" Type="http://schemas.openxmlformats.org/officeDocument/2006/relationships/image"/>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_rels/core.xml.rels><?xml version="1.0" encoding="UTF-8" standalone="no" ?>
<Relationships xmlns="http://schemas.openxmlformats.org/package/2006/relationships">
  <Relationship Id="rId1" Target="" Type="http://schemas.openxmlformats.org/officeDocument/2006/relationships/extended-properties"/>
</Relationships>

</file>

<file path=docProps/app.xml><?xml version="1.0" encoding="utf-8"?>
<Properties xmlns="http://schemas.openxmlformats.org/officeDocument/2006/extended-properties">
  <Template>Normal.dotm</Template>
  <TotalTime>0</TotalTime>
  <DocSecurity>0</DocSecurity>
  <ScaleCrop>false</ScaleCrop>
  <Application>MyOffice-CoreFramework-Windows/20.0-761.255.4009.395.6@RELEASE-DESKTOP-QUASSIA-RC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2021-02-01T04:57:17Z</dcterms:modified>
</cp:coreProperties>
</file>