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DE4" w:rsidRPr="00465CFE" w:rsidRDefault="00D64A0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Муниципальное автономное образовательное учреждение </w:t>
      </w:r>
    </w:p>
    <w:p w:rsidR="00031DE4" w:rsidRPr="00465CFE" w:rsidRDefault="00D64A0D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«Средняя общеобразовательная школа №1 им. Н. А. Некрасова»</w:t>
      </w: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D64A0D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Всероссийский конкурс юных исследователей окружающей среды «Открытия 2030»</w:t>
      </w:r>
    </w:p>
    <w:p w:rsidR="00031DE4" w:rsidRPr="00465CFE" w:rsidRDefault="00031DE4">
      <w:pPr>
        <w:jc w:val="center"/>
        <w:rPr>
          <w:rFonts w:ascii="Times New Roman" w:hAnsi="Times New Roman" w:cs="Times New Roman"/>
          <w:lang w:val="ru-RU"/>
        </w:rPr>
      </w:pPr>
    </w:p>
    <w:p w:rsidR="00031DE4" w:rsidRPr="00465CFE" w:rsidRDefault="00D64A0D">
      <w:pPr>
        <w:jc w:val="center"/>
        <w:rPr>
          <w:rFonts w:ascii="Times New Roman" w:hAnsi="Times New Roman" w:cs="Times New Roman"/>
          <w:lang w:val="ru-RU"/>
        </w:rPr>
      </w:pPr>
      <w:r w:rsidRPr="00465CFE">
        <w:rPr>
          <w:rFonts w:ascii="Times New Roman" w:hAnsi="Times New Roman" w:cs="Times New Roman"/>
          <w:b/>
          <w:color w:val="000000" w:themeColor="text1"/>
          <w:sz w:val="32"/>
          <w:szCs w:val="32"/>
          <w:lang w:val="ru-RU"/>
        </w:rPr>
        <w:t>Номинация «Ботаника и экология растений»</w:t>
      </w:r>
    </w:p>
    <w:p w:rsidR="00031DE4" w:rsidRPr="00465CFE" w:rsidRDefault="00031DE4">
      <w:pPr>
        <w:jc w:val="center"/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jc w:val="center"/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jc w:val="both"/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jc w:val="both"/>
        <w:rPr>
          <w:rFonts w:ascii="Times New Roman" w:hAnsi="Times New Roman" w:cs="Times New Roman"/>
          <w:lang w:val="ru-RU"/>
        </w:rPr>
      </w:pPr>
    </w:p>
    <w:p w:rsidR="00031DE4" w:rsidRPr="00465CFE" w:rsidRDefault="00D64A0D">
      <w:pPr>
        <w:jc w:val="center"/>
        <w:rPr>
          <w:rFonts w:ascii="Times New Roman" w:hAnsi="Times New Roman" w:cs="Times New Roman"/>
          <w:sz w:val="36"/>
          <w:szCs w:val="36"/>
          <w:lang w:val="ru-RU"/>
        </w:rPr>
      </w:pPr>
      <w:r w:rsidRPr="00465CFE">
        <w:rPr>
          <w:rFonts w:ascii="Times New Roman" w:hAnsi="Times New Roman" w:cs="Times New Roman"/>
          <w:sz w:val="36"/>
          <w:szCs w:val="36"/>
          <w:lang w:val="ru-RU"/>
        </w:rPr>
        <w:t>Исследовательская работа на тему:</w:t>
      </w: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D64A0D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465CFE">
        <w:rPr>
          <w:rFonts w:ascii="Times New Roman" w:hAnsi="Times New Roman" w:cs="Times New Roman"/>
          <w:b/>
          <w:bCs/>
          <w:sz w:val="36"/>
          <w:szCs w:val="36"/>
          <w:lang w:val="ru-RU"/>
        </w:rPr>
        <w:t xml:space="preserve">«Изучение видового состава и экологического состояния деревьев на территории дома-музея Г. И. Успенского </w:t>
      </w:r>
    </w:p>
    <w:p w:rsidR="00031DE4" w:rsidRPr="00465CFE" w:rsidRDefault="00D64A0D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ru-RU"/>
        </w:rPr>
      </w:pPr>
      <w:r w:rsidRPr="00465CFE">
        <w:rPr>
          <w:rFonts w:ascii="Times New Roman" w:hAnsi="Times New Roman" w:cs="Times New Roman"/>
          <w:b/>
          <w:bCs/>
          <w:sz w:val="36"/>
          <w:szCs w:val="36"/>
          <w:lang w:val="ru-RU"/>
        </w:rPr>
        <w:t>в д. Сябреницы Чудовского района»</w:t>
      </w: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lang w:val="ru-RU"/>
        </w:rPr>
      </w:pPr>
    </w:p>
    <w:p w:rsidR="00031DE4" w:rsidRPr="00465CFE" w:rsidRDefault="00D64A0D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sz w:val="32"/>
          <w:szCs w:val="32"/>
          <w:lang w:val="ru-RU"/>
        </w:rPr>
        <w:t>Выполнила: Маршагина Вероника Дмитриевна</w:t>
      </w:r>
    </w:p>
    <w:p w:rsidR="00031DE4" w:rsidRPr="00465CFE" w:rsidRDefault="00D64A0D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sz w:val="32"/>
          <w:szCs w:val="32"/>
          <w:lang w:val="ru-RU"/>
        </w:rPr>
        <w:t>обучающаяся 11 класса</w:t>
      </w:r>
    </w:p>
    <w:p w:rsidR="00031DE4" w:rsidRPr="00465CFE" w:rsidRDefault="00031DE4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jc w:val="right"/>
        <w:rPr>
          <w:rFonts w:ascii="Times New Roman" w:hAnsi="Times New Roman" w:cs="Times New Roman"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sz w:val="32"/>
          <w:szCs w:val="32"/>
          <w:lang w:val="ru-RU"/>
        </w:rPr>
        <w:t xml:space="preserve">Руководитель: Анджан Инна Владимировна, </w:t>
      </w:r>
    </w:p>
    <w:p w:rsidR="00031DE4" w:rsidRPr="00465CFE" w:rsidRDefault="00142427">
      <w:pPr>
        <w:wordWrap w:val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65CFE">
        <w:rPr>
          <w:rFonts w:ascii="Times New Roman" w:hAnsi="Times New Roman" w:cs="Times New Roman"/>
          <w:sz w:val="32"/>
          <w:szCs w:val="32"/>
          <w:lang w:val="ru-RU"/>
        </w:rPr>
        <w:t>учитель географии и</w:t>
      </w:r>
      <w:r w:rsidR="00D64A0D" w:rsidRPr="00465CFE">
        <w:rPr>
          <w:rFonts w:ascii="Times New Roman" w:hAnsi="Times New Roman" w:cs="Times New Roman"/>
          <w:sz w:val="32"/>
          <w:szCs w:val="32"/>
          <w:lang w:val="ru-RU"/>
        </w:rPr>
        <w:t xml:space="preserve"> биологии</w:t>
      </w:r>
    </w:p>
    <w:p w:rsidR="00031DE4" w:rsidRPr="00465CFE" w:rsidRDefault="00031D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142427" w:rsidRPr="00465CFE" w:rsidRDefault="00142427" w:rsidP="00142427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г. Чудово, Новгородская область</w:t>
      </w:r>
    </w:p>
    <w:p w:rsidR="00031DE4" w:rsidRPr="00465CFE" w:rsidRDefault="00031DE4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D64A0D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2022</w:t>
      </w:r>
    </w:p>
    <w:p w:rsidR="00031DE4" w:rsidRPr="00465CFE" w:rsidRDefault="00D64A0D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Содержание</w:t>
      </w:r>
    </w:p>
    <w:p w:rsidR="00031DE4" w:rsidRPr="00465CFE" w:rsidRDefault="00031DE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Введение...........................................................................................................3-</w:t>
      </w:r>
      <w:r w:rsidR="00A5439A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Актуальность...................................................................................................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.3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Цель.................................................................................................................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..3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Задачи...............................................................................................................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.3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Предмет и объект исследования.....................................................................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Гипотеза ...........................................................................................................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Оборудование..................................................................................................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.3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Методы и методики исследования............................................................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..4-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5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Сроки исследования........................................................................................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6</w:t>
      </w:r>
    </w:p>
    <w:p w:rsidR="00031DE4" w:rsidRPr="00465CFE" w:rsidRDefault="00D64A0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Теоретическая часть.....................................................................................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7-8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Г. И. Успенский на территории Чудовского района................................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...7-8</w:t>
      </w:r>
    </w:p>
    <w:p w:rsidR="0093145B" w:rsidRPr="00465CFE" w:rsidRDefault="0093145B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Географическая характеристика расположения усадьбы..........................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8</w:t>
      </w:r>
    </w:p>
    <w:p w:rsidR="00031DE4" w:rsidRPr="00465CFE" w:rsidRDefault="00D64A0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Практическая часть....................................................................................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9-11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Изучение деревьев на территории дома-музея Г.И. Успенского.........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...9-10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Интервью........................................................................................................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11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Социологический опрос................................................................................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11</w:t>
      </w:r>
    </w:p>
    <w:p w:rsidR="00031DE4" w:rsidRPr="00465CFE" w:rsidRDefault="00D64A0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Заключение ....................................................................................................</w:t>
      </w:r>
      <w:r w:rsidR="00CF4C5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12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Вывод............................................................................................................</w:t>
      </w:r>
      <w:r w:rsidR="00CF4C5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...1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031DE4" w:rsidRPr="00465CFE" w:rsidRDefault="00D64A0D">
      <w:pPr>
        <w:numPr>
          <w:ilvl w:val="1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Перспективы работы ....................................................................................</w:t>
      </w:r>
      <w:r w:rsidR="00CF4C5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.1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2</w:t>
      </w:r>
    </w:p>
    <w:p w:rsidR="00C24775" w:rsidRPr="00465CFE" w:rsidRDefault="00C24775" w:rsidP="00C24775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Список используемой литературы................................................................</w:t>
      </w:r>
      <w:r w:rsidR="00CF4C5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..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13</w:t>
      </w:r>
    </w:p>
    <w:p w:rsidR="00031DE4" w:rsidRPr="00465CFE" w:rsidRDefault="00D64A0D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Приложение...................................................................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............................</w:t>
      </w:r>
      <w:r w:rsidR="00CF4C51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..1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142427" w:rsidRPr="00465CFE">
        <w:rPr>
          <w:rFonts w:ascii="Times New Roman" w:hAnsi="Times New Roman" w:cs="Times New Roman"/>
          <w:sz w:val="28"/>
          <w:szCs w:val="28"/>
          <w:lang w:val="ru-RU"/>
        </w:rPr>
        <w:t>-2</w:t>
      </w:r>
      <w:r w:rsidR="00517254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  <w:sectPr w:rsidR="00031DE4" w:rsidRPr="00465CFE" w:rsidSect="00A5439A">
          <w:footerReference w:type="default" r:id="rId9"/>
          <w:pgSz w:w="11906" w:h="16838"/>
          <w:pgMar w:top="1134" w:right="850" w:bottom="1134" w:left="1701" w:header="720" w:footer="720" w:gutter="0"/>
          <w:cols w:space="0"/>
          <w:titlePg/>
          <w:docGrid w:linePitch="360"/>
        </w:sectPr>
      </w:pPr>
    </w:p>
    <w:p w:rsidR="00031DE4" w:rsidRDefault="00D64A0D" w:rsidP="00606EA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1.Введение</w:t>
      </w:r>
    </w:p>
    <w:p w:rsidR="00606EAE" w:rsidRPr="00606EAE" w:rsidRDefault="00606EAE" w:rsidP="00606EA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325AA0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Актуальность</w:t>
      </w: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В деревне Сябреницы</w:t>
      </w:r>
      <w:r w:rsidR="00465CFE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Новгородской области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расположен единственный в стране дом-музей Г. И. Успенского. На территории музея растёт достаточно много деревьев, они символизируют красоту родной природы, создают для п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осетителей особую атмосферу. С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тало интересно, какие именно деревья произрастаю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т на территории музея, поэтому мы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решил</w:t>
      </w:r>
      <w:r w:rsidR="00465CFE" w:rsidRPr="00465CFE">
        <w:rPr>
          <w:rFonts w:ascii="Times New Roman" w:hAnsi="Times New Roman" w:cs="Times New Roman"/>
          <w:sz w:val="28"/>
          <w:szCs w:val="28"/>
          <w:lang w:val="ru-RU"/>
        </w:rPr>
        <w:t>и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изучить видовой состав древесной растительности. Через деревню Сябреницы проходит трасса М-10, и близкое расположение к автомагистрали, скорее всего, пагу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бно влияет на деревья, поэтому также решили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изучить экологическое состояние древесной растительности на территории дома-музея.</w:t>
      </w:r>
    </w:p>
    <w:p w:rsidR="00325AA0" w:rsidRPr="00465CFE" w:rsidRDefault="00325AA0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1.2.Цель: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исследование видового состава и экологического состояния деревьев на территории усадьбы Г. И. Успенского в д. Сябреницы Чудовского района.</w:t>
      </w:r>
    </w:p>
    <w:p w:rsidR="00325AA0" w:rsidRPr="00465CFE" w:rsidRDefault="00325AA0" w:rsidP="00325AA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1.</w:t>
      </w:r>
      <w:r w:rsidR="00325AA0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3. Задачи</w:t>
      </w: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: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Собрать информацию о жизни Г. И. Успенского в Чудовском районе;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Изучить методики исследования деревьев;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Посетить дом-музей и исследовать деревья на его территории (измерить обхват стволов, изучить крону и повреждения, если они есть)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Определить примерный возраст деревьев;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Определить видовой состав древесной растительности на территории дома-музея Г. И. Успенского;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Охарактеризовать экологическое состояние деревьев;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Провести социологический опрос жителей Чудовского района и проанализировать результаты;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Поговорить с сотрудниками музея для получения дополнительных данных;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Изготовить кормушки для птиц и разместить их на территории усадьбы;</w:t>
      </w:r>
    </w:p>
    <w:p w:rsidR="00031DE4" w:rsidRPr="00465CFE" w:rsidRDefault="00D64A0D" w:rsidP="00325AA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Сделать выводы.</w:t>
      </w:r>
    </w:p>
    <w:p w:rsidR="00325AA0" w:rsidRPr="00465CFE" w:rsidRDefault="00325AA0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5AA0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1.4.</w:t>
      </w:r>
      <w:r w:rsidR="00166EDC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Объект </w:t>
      </w: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исследования: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территория дома-музея Г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. И. Успенского в д. Сябреницы Чудовского муниципального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район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а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031DE4" w:rsidRPr="00465CFE" w:rsidRDefault="00166EDC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Предмет </w:t>
      </w:r>
      <w:r w:rsidR="00D64A0D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исследования:</w:t>
      </w:r>
      <w:r w:rsidR="00D64A0D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видовой состав и экологическое состояние деревьев на территории музея.</w:t>
      </w:r>
    </w:p>
    <w:p w:rsidR="00325AA0" w:rsidRPr="00465CFE" w:rsidRDefault="00325AA0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75857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1.5</w:t>
      </w:r>
      <w:r w:rsidR="00D64A0D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.Гипотеза:</w:t>
      </w:r>
      <w:r w:rsidR="00D64A0D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видовой состав деревьев на территории дома-музея Г. И. Успенского достаточно многообразен, 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а </w:t>
      </w:r>
      <w:r w:rsidR="00D64A0D" w:rsidRPr="00465CFE">
        <w:rPr>
          <w:rFonts w:ascii="Times New Roman" w:hAnsi="Times New Roman" w:cs="Times New Roman"/>
          <w:sz w:val="28"/>
          <w:szCs w:val="28"/>
          <w:lang w:val="ru-RU"/>
        </w:rPr>
        <w:t>экологическое состояние деревьев нельзя охарактеризовать как здоровое.</w:t>
      </w:r>
    </w:p>
    <w:p w:rsidR="00325AA0" w:rsidRPr="00465CFE" w:rsidRDefault="00325AA0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25AA0" w:rsidRDefault="00075857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1.6</w:t>
      </w:r>
      <w:r w:rsidR="00D64A0D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.Оборудование:</w:t>
      </w:r>
      <w:r w:rsidR="00D64A0D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рулетка длиной 5 м, фотоаппарат </w:t>
      </w:r>
      <w:r w:rsidR="00D64A0D" w:rsidRPr="00465CFE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Sony</w:t>
      </w:r>
      <w:r w:rsidR="00D64A0D" w:rsidRPr="00465CFE">
        <w:rPr>
          <w:rFonts w:ascii="Times New Roman" w:hAnsi="Times New Roman" w:cs="Times New Roman"/>
          <w:sz w:val="28"/>
          <w:szCs w:val="28"/>
          <w:lang w:val="ru-RU"/>
        </w:rPr>
        <w:t>, самодельные кормушки, дневник наблюдений.</w:t>
      </w:r>
    </w:p>
    <w:p w:rsidR="00B448C8" w:rsidRDefault="00B448C8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48C8" w:rsidRPr="00465CFE" w:rsidRDefault="00B448C8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1.7.Методы исследования: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</w:t>
      </w:r>
      <w:r w:rsidR="0090782E" w:rsidRPr="00465CFE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031DE4" w:rsidRPr="00465CFE" w:rsidRDefault="00D64A0D" w:rsidP="00325AA0">
      <w:pPr>
        <w:numPr>
          <w:ilvl w:val="0"/>
          <w:numId w:val="3"/>
        </w:numPr>
        <w:tabs>
          <w:tab w:val="clear" w:pos="425"/>
        </w:tabs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Сбор информации; </w:t>
      </w:r>
    </w:p>
    <w:p w:rsidR="00031DE4" w:rsidRPr="00465CFE" w:rsidRDefault="00D64A0D" w:rsidP="00325AA0">
      <w:pPr>
        <w:numPr>
          <w:ilvl w:val="0"/>
          <w:numId w:val="3"/>
        </w:numPr>
        <w:tabs>
          <w:tab w:val="clear" w:pos="425"/>
        </w:tabs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Наблюдение;</w:t>
      </w:r>
    </w:p>
    <w:p w:rsidR="00031DE4" w:rsidRPr="00465CFE" w:rsidRDefault="00D64A0D" w:rsidP="00325AA0">
      <w:pPr>
        <w:numPr>
          <w:ilvl w:val="0"/>
          <w:numId w:val="3"/>
        </w:numPr>
        <w:tabs>
          <w:tab w:val="clear" w:pos="425"/>
        </w:tabs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Описание;</w:t>
      </w:r>
    </w:p>
    <w:p w:rsidR="00031DE4" w:rsidRPr="00465CFE" w:rsidRDefault="00D64A0D" w:rsidP="00325AA0">
      <w:pPr>
        <w:numPr>
          <w:ilvl w:val="0"/>
          <w:numId w:val="3"/>
        </w:numPr>
        <w:tabs>
          <w:tab w:val="clear" w:pos="425"/>
        </w:tabs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Измерение;</w:t>
      </w:r>
    </w:p>
    <w:p w:rsidR="00031DE4" w:rsidRPr="00465CFE" w:rsidRDefault="00D64A0D" w:rsidP="00325AA0">
      <w:pPr>
        <w:numPr>
          <w:ilvl w:val="0"/>
          <w:numId w:val="3"/>
        </w:numPr>
        <w:tabs>
          <w:tab w:val="clear" w:pos="425"/>
        </w:tabs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Интервью;</w:t>
      </w:r>
    </w:p>
    <w:p w:rsidR="00031DE4" w:rsidRPr="00465CFE" w:rsidRDefault="00D64A0D" w:rsidP="00325AA0">
      <w:pPr>
        <w:numPr>
          <w:ilvl w:val="0"/>
          <w:numId w:val="3"/>
        </w:numPr>
        <w:tabs>
          <w:tab w:val="clear" w:pos="425"/>
        </w:tabs>
        <w:ind w:left="0" w:firstLine="0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Социологический опрос.</w:t>
      </w:r>
    </w:p>
    <w:p w:rsidR="00325AA0" w:rsidRPr="00465CFE" w:rsidRDefault="00325AA0" w:rsidP="00325AA0">
      <w:pPr>
        <w:tabs>
          <w:tab w:val="left" w:pos="425"/>
        </w:tabs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Методики исследования:</w:t>
      </w:r>
    </w:p>
    <w:p w:rsidR="00031DE4" w:rsidRPr="00465CFE" w:rsidRDefault="00D64A0D" w:rsidP="00325AA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Определение возраста дерева.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Если год посадки дерева неизвестен, то возраст дерева определяют по обхвату ствола. Чтобы определить возраст дерева, необходимо измерить обхват ствола на уровне груди (высота 1-3,1,4 метра от земли), затем, чтобы рассчитать диаметр ствола, нужно длину окружности поделить на 3,14 (число «Пи»). Тогда радиус ствола будет равен </w:t>
      </w:r>
      <w:r w:rsidRPr="00465CFE">
        <w:rPr>
          <w:rFonts w:ascii="Times New Roman" w:hAnsi="Times New Roman" w:cs="Times New Roman"/>
          <w:sz w:val="28"/>
          <w:szCs w:val="28"/>
        </w:rPr>
        <w:t>D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/2. Затем необходимо вычесть из радиуса ствола 0,5-2,5 см, чтобы учесть толщину коры. После этого полученную величину нужно разделить на величину среднего годового прироста исследуемого вида дерева в данной местности (её можно установить, например, если поблизости остался пенёк от спиленного дерева того же вида). Если величина среднего годового прироста неизвестна, то необходимо разделить радиус сначала на 1,5-2 см, а потом на 0,5 см, чтобы понять, в каких пределах находится возраст изучаемого дерева.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Полученное число будет приблизительным возрастом дерева.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3</w:t>
      </w:r>
      <w:r w:rsidR="0090782E" w:rsidRPr="00465CFE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</w:p>
    <w:p w:rsidR="00031DE4" w:rsidRPr="00465CFE" w:rsidRDefault="00031DE4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Виды повреждений деревьев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[3]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Ствол дерева может иметь самые различные повреждения:</w:t>
      </w:r>
    </w:p>
    <w:p w:rsidR="00031DE4" w:rsidRPr="00465CFE" w:rsidRDefault="00D64A0D" w:rsidP="00325AA0">
      <w:pPr>
        <w:numPr>
          <w:ilvl w:val="0"/>
          <w:numId w:val="6"/>
        </w:numPr>
        <w:tabs>
          <w:tab w:val="clear" w:pos="42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Трещины - разрыв древесины вдоль, реже поперёк волокон;</w:t>
      </w:r>
    </w:p>
    <w:p w:rsidR="00031DE4" w:rsidRPr="00465CFE" w:rsidRDefault="00D64A0D" w:rsidP="00325AA0">
      <w:pPr>
        <w:numPr>
          <w:ilvl w:val="0"/>
          <w:numId w:val="6"/>
        </w:numPr>
        <w:tabs>
          <w:tab w:val="clear" w:pos="42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Наросты - резкое местное утолщение ствола различной формы и размеров;</w:t>
      </w:r>
    </w:p>
    <w:p w:rsidR="00031DE4" w:rsidRPr="00465CFE" w:rsidRDefault="00D64A0D" w:rsidP="00325AA0">
      <w:pPr>
        <w:numPr>
          <w:ilvl w:val="0"/>
          <w:numId w:val="6"/>
        </w:numPr>
        <w:tabs>
          <w:tab w:val="clear" w:pos="42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Биологические повреждения - обдир коры, мхи, лишайники, повреждения птицами, ходы и отверстия, проделанные насекомыми;</w:t>
      </w:r>
    </w:p>
    <w:p w:rsidR="00031DE4" w:rsidRPr="00465CFE" w:rsidRDefault="00D64A0D" w:rsidP="00325AA0">
      <w:pPr>
        <w:numPr>
          <w:ilvl w:val="0"/>
          <w:numId w:val="6"/>
        </w:numPr>
        <w:tabs>
          <w:tab w:val="clear" w:pos="42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Засмолки - участки древесины, обильно пропитанный смолой и др.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Существуют также неустранимые повреждения или «пороки древесины»:</w:t>
      </w:r>
    </w:p>
    <w:p w:rsidR="00031DE4" w:rsidRPr="00465CFE" w:rsidRDefault="00D64A0D" w:rsidP="00325AA0">
      <w:pPr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Двойная вершина;</w:t>
      </w:r>
    </w:p>
    <w:p w:rsidR="00031DE4" w:rsidRPr="00465CFE" w:rsidRDefault="00D64A0D" w:rsidP="00325AA0">
      <w:pPr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Сучки;</w:t>
      </w:r>
    </w:p>
    <w:p w:rsidR="00031DE4" w:rsidRPr="00465CFE" w:rsidRDefault="00D64A0D" w:rsidP="00325AA0">
      <w:pPr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Дефекты формы ствола (кривизна, овальность, сбежистость, закомелистость);</w:t>
      </w:r>
    </w:p>
    <w:p w:rsidR="00325AA0" w:rsidRPr="00465CFE" w:rsidRDefault="00D64A0D" w:rsidP="00325AA0">
      <w:pPr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Гниль и др.</w:t>
      </w:r>
    </w:p>
    <w:p w:rsidR="00325AA0" w:rsidRPr="00465CFE" w:rsidRDefault="00325AA0" w:rsidP="00325AA0">
      <w:pPr>
        <w:tabs>
          <w:tab w:val="left" w:pos="42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Методика Б. Г. Нестерова для экологической оценки деревьев.</w:t>
      </w:r>
      <w:r w:rsidR="0090782E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</w:t>
      </w:r>
      <w:r w:rsidR="0007752A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9</w:t>
      </w:r>
      <w:r w:rsidR="0090782E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</w:p>
    <w:p w:rsidR="00031DE4" w:rsidRPr="00465CFE" w:rsidRDefault="00D64A0D" w:rsidP="00325AA0">
      <w:pPr>
        <w:tabs>
          <w:tab w:val="left" w:pos="42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Сначала оценивается состояние каждого дерева с использованием соответствующей шкалы: 0 - без признаков ослабления; 1 - малоослабленное (</w:t>
      </w:r>
      <w:r w:rsidRPr="00517254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менее 25% сухих ветвей); 2 - среднеослабленное; 3 - сильно ослабленное; 4 - усыхающее; 5 - сухостой текущего года; 6 - сухостой прошлых лет. Далее определяется коэффициент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экологического состояния каждого вида древесной растительности с помощью формулы Д= Д1+Д2+Д3+...+Д</w:t>
      </w:r>
      <w:r w:rsidRPr="00465CFE">
        <w:rPr>
          <w:rFonts w:ascii="Times New Roman" w:hAnsi="Times New Roman" w:cs="Times New Roman"/>
          <w:sz w:val="28"/>
          <w:szCs w:val="28"/>
        </w:rPr>
        <w:t>n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465CFE">
        <w:rPr>
          <w:rFonts w:ascii="Times New Roman" w:hAnsi="Times New Roman" w:cs="Times New Roman"/>
          <w:sz w:val="28"/>
          <w:szCs w:val="28"/>
        </w:rPr>
        <w:t>R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, где 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lastRenderedPageBreak/>
        <w:t>Д1, Д2..Д</w:t>
      </w:r>
      <w:r w:rsidRPr="00465CFE">
        <w:rPr>
          <w:rFonts w:ascii="Times New Roman" w:hAnsi="Times New Roman" w:cs="Times New Roman"/>
          <w:sz w:val="28"/>
          <w:szCs w:val="28"/>
        </w:rPr>
        <w:t>n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- баллы состояния каждого дерева вида, </w:t>
      </w:r>
      <w:r w:rsidRPr="00465CFE">
        <w:rPr>
          <w:rFonts w:ascii="Times New Roman" w:hAnsi="Times New Roman" w:cs="Times New Roman"/>
          <w:sz w:val="28"/>
          <w:szCs w:val="28"/>
        </w:rPr>
        <w:t>R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- число деревьев вида. После этого определяется коэффициент экологического состояния древесной растительности в целом с помощью формулы К=К1+К2+К3+...+К</w:t>
      </w:r>
      <w:r w:rsidRPr="00465CFE">
        <w:rPr>
          <w:rFonts w:ascii="Times New Roman" w:hAnsi="Times New Roman" w:cs="Times New Roman"/>
          <w:sz w:val="28"/>
          <w:szCs w:val="28"/>
        </w:rPr>
        <w:t>n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465CFE">
        <w:rPr>
          <w:rFonts w:ascii="Times New Roman" w:hAnsi="Times New Roman" w:cs="Times New Roman"/>
          <w:sz w:val="28"/>
          <w:szCs w:val="28"/>
        </w:rPr>
        <w:t>L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., где К1,К2,К3...К</w:t>
      </w:r>
      <w:r w:rsidRPr="00465CFE">
        <w:rPr>
          <w:rFonts w:ascii="Times New Roman" w:hAnsi="Times New Roman" w:cs="Times New Roman"/>
          <w:sz w:val="28"/>
          <w:szCs w:val="28"/>
        </w:rPr>
        <w:t>n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- коэффициенты состояния отдельных видов деревьев, а </w:t>
      </w:r>
      <w:r w:rsidRPr="00465CFE">
        <w:rPr>
          <w:rFonts w:ascii="Times New Roman" w:hAnsi="Times New Roman" w:cs="Times New Roman"/>
          <w:sz w:val="28"/>
          <w:szCs w:val="28"/>
        </w:rPr>
        <w:t>L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- число видов. Категории экологического состояния деревьев:</w:t>
      </w:r>
    </w:p>
    <w:p w:rsidR="00325AA0" w:rsidRPr="00465CFE" w:rsidRDefault="00325AA0" w:rsidP="00325AA0">
      <w:pPr>
        <w:tabs>
          <w:tab w:val="left" w:pos="425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8"/>
        <w:tblW w:w="0" w:type="auto"/>
        <w:tblLook w:val="04A0"/>
      </w:tblPr>
      <w:tblGrid>
        <w:gridCol w:w="1010"/>
        <w:gridCol w:w="4364"/>
        <w:gridCol w:w="4197"/>
      </w:tblGrid>
      <w:tr w:rsidR="00031DE4" w:rsidRPr="00465CFE" w:rsidTr="00325AA0">
        <w:trPr>
          <w:trHeight w:val="714"/>
        </w:trPr>
        <w:tc>
          <w:tcPr>
            <w:tcW w:w="1010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</w:p>
        </w:tc>
        <w:tc>
          <w:tcPr>
            <w:tcW w:w="436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Балл состояния древесной растительности</w:t>
            </w:r>
          </w:p>
        </w:tc>
        <w:tc>
          <w:tcPr>
            <w:tcW w:w="419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Характеристика экологического состояния деревьев</w:t>
            </w:r>
          </w:p>
        </w:tc>
      </w:tr>
      <w:tr w:rsidR="00031DE4" w:rsidRPr="00465CFE">
        <w:tc>
          <w:tcPr>
            <w:tcW w:w="1010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&lt;1</w:t>
            </w: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,5</w:t>
            </w:r>
          </w:p>
        </w:tc>
        <w:tc>
          <w:tcPr>
            <w:tcW w:w="436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419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Здоровое</w:t>
            </w:r>
          </w:p>
        </w:tc>
      </w:tr>
      <w:tr w:rsidR="00031DE4" w:rsidRPr="00465CFE">
        <w:tc>
          <w:tcPr>
            <w:tcW w:w="1010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1,6-2,5</w:t>
            </w:r>
          </w:p>
        </w:tc>
        <w:tc>
          <w:tcPr>
            <w:tcW w:w="436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419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Ослабленное</w:t>
            </w:r>
          </w:p>
        </w:tc>
      </w:tr>
      <w:tr w:rsidR="00031DE4" w:rsidRPr="00465CFE">
        <w:tc>
          <w:tcPr>
            <w:tcW w:w="1010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2,6-3,5</w:t>
            </w:r>
          </w:p>
        </w:tc>
        <w:tc>
          <w:tcPr>
            <w:tcW w:w="436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419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Сильно ослабленное</w:t>
            </w:r>
          </w:p>
        </w:tc>
      </w:tr>
      <w:tr w:rsidR="00031DE4" w:rsidRPr="00465CFE">
        <w:tc>
          <w:tcPr>
            <w:tcW w:w="1010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3,6-4,5</w:t>
            </w:r>
          </w:p>
        </w:tc>
        <w:tc>
          <w:tcPr>
            <w:tcW w:w="436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419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Усыхающее</w:t>
            </w:r>
          </w:p>
        </w:tc>
      </w:tr>
      <w:tr w:rsidR="00031DE4" w:rsidRPr="00465CFE">
        <w:tc>
          <w:tcPr>
            <w:tcW w:w="1010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&gt;4</w:t>
            </w: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</w:t>
            </w: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6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419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Погибающее</w:t>
            </w:r>
          </w:p>
        </w:tc>
      </w:tr>
    </w:tbl>
    <w:p w:rsidR="00031DE4" w:rsidRPr="00465CFE" w:rsidRDefault="00031DE4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Составление паспорта дерева по В.В. Гороховой, Н.В. Калистратовой, Н.Н. Матвеенко, 1995</w:t>
      </w:r>
      <w:r w:rsidR="00BF0457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6</w:t>
      </w:r>
      <w:r w:rsidR="00BF0457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Карточка паспортизации дерева:</w:t>
      </w:r>
    </w:p>
    <w:tbl>
      <w:tblPr>
        <w:tblStyle w:val="a8"/>
        <w:tblpPr w:leftFromText="180" w:rightFromText="180" w:vertAnchor="text" w:horzAnchor="page" w:tblpX="1687" w:tblpY="306"/>
        <w:tblOverlap w:val="never"/>
        <w:tblW w:w="0" w:type="auto"/>
        <w:tblLook w:val="04A0"/>
      </w:tblPr>
      <w:tblGrid>
        <w:gridCol w:w="4378"/>
        <w:gridCol w:w="5193"/>
      </w:tblGrid>
      <w:tr w:rsidR="00031DE4" w:rsidRPr="00465CFE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Местонахождение дерева или группы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465CFE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Порода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465CFE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465CFE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CF4C51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Обхват ствола на уровне груди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465CFE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Крона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465CFE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Пороки дерева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CF4C51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факторов, отрицательно влияющих на рост дерева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465CFE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Эстетическая оценка дерева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465CFE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Ценность дерева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031DE4" w:rsidRPr="00CF4C51">
        <w:tc>
          <w:tcPr>
            <w:tcW w:w="43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Рекомендуемые мероприятия по уходу и сохранению дерева</w:t>
            </w:r>
          </w:p>
        </w:tc>
        <w:tc>
          <w:tcPr>
            <w:tcW w:w="5213" w:type="dxa"/>
          </w:tcPr>
          <w:p w:rsidR="00031DE4" w:rsidRPr="00465CFE" w:rsidRDefault="00031DE4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031DE4" w:rsidRPr="00465CFE" w:rsidRDefault="00031DE4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Методика эстетической оценки по В. А. Агальцовой, 1993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[1]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Эстетическая оценка проводится по трёхбалльной системе:</w:t>
      </w:r>
    </w:p>
    <w:p w:rsidR="00325AA0" w:rsidRPr="00465CFE" w:rsidRDefault="00325AA0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8"/>
        <w:tblW w:w="0" w:type="auto"/>
        <w:tblLook w:val="04A0"/>
      </w:tblPr>
      <w:tblGrid>
        <w:gridCol w:w="1187"/>
        <w:gridCol w:w="8384"/>
      </w:tblGrid>
      <w:tr w:rsidR="00031DE4" w:rsidRPr="00465CFE">
        <w:tc>
          <w:tcPr>
            <w:tcW w:w="11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Класс</w:t>
            </w:r>
          </w:p>
        </w:tc>
        <w:tc>
          <w:tcPr>
            <w:tcW w:w="838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Оценка внешности дерева</w:t>
            </w:r>
          </w:p>
        </w:tc>
      </w:tr>
      <w:tr w:rsidR="00031DE4" w:rsidRPr="00CF4C51">
        <w:tc>
          <w:tcPr>
            <w:tcW w:w="11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838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Дерево имеет высокие декоративные качества; проведение санитарных мероприятий не требуется.</w:t>
            </w:r>
          </w:p>
        </w:tc>
      </w:tr>
      <w:tr w:rsidR="00031DE4" w:rsidRPr="00CF4C51">
        <w:tc>
          <w:tcPr>
            <w:tcW w:w="11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38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Дерево средней декоративности, требуются небольшие работы по лечению ран, обрезке сухих ветвей и сучьев с последующей заделкой и декорированием мест повреждения.</w:t>
            </w:r>
          </w:p>
        </w:tc>
      </w:tr>
      <w:tr w:rsidR="00031DE4" w:rsidRPr="00CF4C51">
        <w:tc>
          <w:tcPr>
            <w:tcW w:w="1187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8384" w:type="dxa"/>
          </w:tcPr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Дерево имеет низкие декоративные качества, с засохшими или</w:t>
            </w:r>
          </w:p>
          <w:p w:rsidR="00031DE4" w:rsidRPr="00465CFE" w:rsidRDefault="00D64A0D" w:rsidP="00325AA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поломанными стволами и отводится в рубку.</w:t>
            </w:r>
          </w:p>
        </w:tc>
      </w:tr>
    </w:tbl>
    <w:p w:rsidR="00325AA0" w:rsidRDefault="00325AA0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6EAE" w:rsidRDefault="00606EAE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6EAE" w:rsidRDefault="00606EAE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6EAE" w:rsidRDefault="00606EAE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606EAE" w:rsidRPr="00465CFE" w:rsidRDefault="00606EAE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1.8.Сроки исследования: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апрель 2022 года - октябрь 2022 года.</w:t>
      </w:r>
    </w:p>
    <w:p w:rsidR="00031DE4" w:rsidRPr="00465CFE" w:rsidRDefault="00031DE4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C24775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Итак, мы будем</w:t>
      </w:r>
      <w:r w:rsidR="00D64A0D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изучать видовой состав деревьев на территории дома-музея Г. И. Успенского в д. Сябреницы Чудовского района с помощью описанных методик и необходимого оборудования, чтобы выполнить все поставленные задачи, составить список видов деревьев, произрастающих на изучаемой территории и охарактеризовать их экологическое состояние.</w:t>
      </w: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F21242" w:rsidRPr="00465CFE" w:rsidRDefault="00F2124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5CFE" w:rsidRDefault="00465CF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B448C8" w:rsidRPr="00465CFE" w:rsidRDefault="00B448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606EA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2.Теоретическая часть</w:t>
      </w:r>
    </w:p>
    <w:p w:rsidR="00031DE4" w:rsidRPr="00606EAE" w:rsidRDefault="00031DE4" w:rsidP="00606EAE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31DE4" w:rsidRPr="00465CFE" w:rsidRDefault="00142427" w:rsidP="00606EA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2.1.</w:t>
      </w:r>
      <w:r w:rsidR="00D64A0D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Г. И. Успенский на территории Чудовского района</w:t>
      </w: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Глеб Иванович Успенский - известный русский прозаик, близкий к народническому движению, автор очерков, рассказов и повестей.</w:t>
      </w:r>
      <w:r w:rsidR="0007752A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[5]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 нашей стране существует единственный литературно-мемориальный музей писателя. Он находится в деревне Сябреницы Чудовского района. Глеб Иванович родился в Туле, некоторое время жил в Петербурге, Самаре и других городах, но дети писателя решили создать музей именно в этом доме, который писатель приобрел в 1881 году.</w:t>
      </w:r>
      <w:r w:rsidR="004D6323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[10]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Успенский много писал и издавался, но все же семья часто испытывала материальные затруднения. В Петербурге они снимали небольшую квартиру, где у писателя не было даже своего отдельного кабинета. Поэтому, когда появилась возможность купить дом в Сябреницах, он охотно ей воспользовался. Важную роль в покупке сыграл поэт Всеволод Гаршин. Он поспособствовал изданию полного собрания сочинений Успенского, деньги от которого пошли на оплату дома. Усадьба с 1,5 десятинами земли была выкуплена у чиновника Малиновского.</w:t>
      </w:r>
      <w:r w:rsidR="004D6323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[5]</w:t>
      </w:r>
    </w:p>
    <w:p w:rsidR="00031DE4" w:rsidRPr="00CF4C51" w:rsidRDefault="00D64A0D" w:rsidP="00325AA0">
      <w:pPr>
        <w:jc w:val="both"/>
        <w:rPr>
          <w:rFonts w:ascii="Times New Roman" w:hAnsi="Times New Roman" w:cs="Times New Roman"/>
          <w:sz w:val="28"/>
          <w:szCs w:val="28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Первоначально усадьба состояла из двух этажей и избы, стоящей от дома на большом расстоянии. Успенский сразу распорядился соединить избу с домом террасой. Когда-то на территории был пруд, но он не сохранился до нашего времени. Эта усадьба была дачей, где семья отдыхала только летом. Хозяин дома приезжал чаще, изучал жизнь крестьян, рабочих чудовских фабрик и заводов, а местный материал служил основой для его произведений.</w:t>
      </w:r>
      <w:r w:rsidR="004D6323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[10]</w:t>
      </w:r>
    </w:p>
    <w:p w:rsidR="00031DE4" w:rsidRPr="00E5625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В доме Успенских часто гостили известнейшие люди своего времени. Всегда желанным гостем и другом Глеба Ивановича был Герман Лопатин, известный тем, что впервые перевел на русский язык «Капитал» Карла Маркса. А также у них часто бывал известный художник Н.А. Ярошенко. Здесь он написал портрет писателя, изобразив его именно таким, каким его видели современники. </w:t>
      </w:r>
      <w:r w:rsidR="00E5625E" w:rsidRPr="00E5625E">
        <w:rPr>
          <w:rFonts w:ascii="Times New Roman" w:hAnsi="Times New Roman" w:cs="Times New Roman"/>
          <w:sz w:val="28"/>
          <w:szCs w:val="28"/>
          <w:lang w:val="ru-RU"/>
        </w:rPr>
        <w:t>[</w:t>
      </w:r>
      <w:r w:rsidR="00E5625E">
        <w:rPr>
          <w:rFonts w:ascii="Times New Roman" w:hAnsi="Times New Roman" w:cs="Times New Roman"/>
          <w:sz w:val="28"/>
          <w:szCs w:val="28"/>
        </w:rPr>
        <w:t>13]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Ещё чаще бывали у Успенского революционеры-народовольцы - Андрей Желябов, Софья Перовская, Николай Кибальчич. Писатель был очень близок народовольцам и из-за этого находился даже под негласным наблюдением полиции.</w:t>
      </w:r>
      <w:r w:rsidR="004D6323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[10]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В Сябреницах возникли и были созданы десятки произведений, оформлялись наблюдения и впечатления, вынесенные из поездок по Сибири, Кавказу, Дону, Болгарии. Местный материал послужил основой для многих произведений, например: "Петькина </w:t>
      </w:r>
      <w:r w:rsidR="00CF4C51" w:rsidRPr="00465CFE">
        <w:rPr>
          <w:rFonts w:ascii="Times New Roman" w:hAnsi="Times New Roman" w:cs="Times New Roman"/>
          <w:sz w:val="28"/>
          <w:szCs w:val="28"/>
          <w:lang w:val="ru-RU"/>
        </w:rPr>
        <w:t>карьера (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1886)", "Четверть </w:t>
      </w:r>
      <w:r w:rsidR="00CF4C51" w:rsidRPr="00465CFE">
        <w:rPr>
          <w:rFonts w:ascii="Times New Roman" w:hAnsi="Times New Roman" w:cs="Times New Roman"/>
          <w:sz w:val="28"/>
          <w:szCs w:val="28"/>
          <w:lang w:val="ru-RU"/>
        </w:rPr>
        <w:t>лошади (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1888)", "Пришло на память»(1881), «Подгородный мужик»(1882), «Недосуг»(1887), «На травке»(1881) и др.</w:t>
      </w:r>
      <w:r w:rsidR="004D6323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[10]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В 1934 году семья Успенских и Чудовский район заключили соглашение о передаче территории под музей. Соглашение состояло из девяти пунктов, в которых оговаривались условия передачи. Под музей отводилось четыре комнаты нижнего этажа, которые переходили в ведение отдела народного образования. Верхний этаж дома, а также другие постройки оставались в 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lastRenderedPageBreak/>
        <w:t>полном распоряжении семьи Успенских. Семья передавала безвозмездно всю обстановку четырех комнат, вещи, которые были в доме во времена Глеба Ивановича. Юридически владельцами дома оставались Успенские. На основе этого соглашения в июне 1935 года музей начал с радостью принимать своих гостей.</w:t>
      </w:r>
      <w:r w:rsidR="004D6323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[5]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Большую роль как в создании, так и организации музея сыграли дети писателя. Первым директором была Мария Глебовна Успенская, дочь писателя, в замужестве Кричинская. В 1946 году дом полностью перешёл государству по решению Бориса Глебовича Успенского, одного из сыновей писателя.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Во время Великой Отечественной война деревня Сябреницы оказалась захваченной немецкими войсками, которые разграбили музей и устроили в нем лазарет, а также вырубили сад, устроенный самим писателем. 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 1966 году территория была передана Новгородскому историко-архитектурному музею-заповеднику, а в 1967 году открылась новая экспозиция.</w:t>
      </w:r>
      <w:r w:rsidR="004D6323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[5]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На данный момент музей предоставляет посетителям возможность посмотреть литературную экспозицию, которая знакомит с жизнью и творчеством Г.И.Успенского, посетить мемориальные комнаты: кабинет писателя, столовую - гостиную, кухню, комнату Александры Васильевны, жены писателя. В мемориальной экспозиции представлены личные вещи семьи: икона, принадлежавшая матери Глеба Ивановича; шарф, коробка для шляпок, чернильница А.В. Успенской, выполненная по рисунку её старшего сына и т.д.</w:t>
      </w:r>
      <w:r w:rsidR="004D6323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[10]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Итак, дом-музей Г. И. Успенского - живописное место с очень интересной и долгой историей, оно 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привлекает не только жителей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и гостей города и района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, а также тех, кто проезжает мимо по федеральной трассе «Россия»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 Хорошо оборудованная территория позволяет приезжать туда не только ради увлекательной экскурсии по комнатам усадьбы, но и ради прогулки по ухоженным дорожкам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среди деревьев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>[5]</w:t>
      </w:r>
    </w:p>
    <w:p w:rsidR="00325AA0" w:rsidRPr="00465CFE" w:rsidRDefault="00325AA0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B60985" w:rsidP="00325AA0">
      <w:pPr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t>2.2. Г</w:t>
      </w:r>
      <w:r w:rsidR="00142427"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еографическая характеристика </w:t>
      </w:r>
      <w:r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t xml:space="preserve">расположения </w:t>
      </w:r>
      <w:r w:rsidR="00142427"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t>усадьбы</w:t>
      </w:r>
    </w:p>
    <w:p w:rsidR="00142427" w:rsidRPr="00465CFE" w:rsidRDefault="00142427" w:rsidP="00325AA0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Cs/>
          <w:sz w:val="28"/>
          <w:szCs w:val="28"/>
          <w:lang w:val="ru-RU"/>
        </w:rPr>
        <w:t>Дом-музей Г.И. Успенского расположен в деревне Сябреницы вблизи города Чудово Новгородской области</w:t>
      </w:r>
      <w:r w:rsidR="00B60985" w:rsidRPr="00465CFE">
        <w:rPr>
          <w:rFonts w:ascii="Times New Roman" w:hAnsi="Times New Roman" w:cs="Times New Roman"/>
          <w:bCs/>
          <w:sz w:val="28"/>
          <w:szCs w:val="28"/>
          <w:lang w:val="ru-RU"/>
        </w:rPr>
        <w:t>. Расс</w:t>
      </w:r>
      <w:r w:rsidR="00D30B80" w:rsidRPr="00465CFE">
        <w:rPr>
          <w:rFonts w:ascii="Times New Roman" w:hAnsi="Times New Roman" w:cs="Times New Roman"/>
          <w:bCs/>
          <w:sz w:val="28"/>
          <w:szCs w:val="28"/>
          <w:lang w:val="ru-RU"/>
        </w:rPr>
        <w:t>тояние</w:t>
      </w:r>
      <w:r w:rsidR="00B60985"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составляет примерно 1,5</w:t>
      </w:r>
      <w:r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км от поворота</w:t>
      </w:r>
      <w:r w:rsidR="00B60985"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в этот районный центр с федеральной</w:t>
      </w:r>
      <w:r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трассы «Россия»</w:t>
      </w:r>
      <w:r w:rsidR="00B60985"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до самого музея.До центральной части Чудово расстояние от усадьбы составляет примерно 4,5 км.</w:t>
      </w:r>
    </w:p>
    <w:p w:rsidR="00031DE4" w:rsidRPr="00465CFE" w:rsidRDefault="00B60985" w:rsidP="00325AA0">
      <w:pPr>
        <w:jc w:val="both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Итак, дом-музей Г.И. Успенского </w:t>
      </w:r>
      <w:r w:rsidR="003F5570"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расположен вблизи города </w:t>
      </w:r>
      <w:r w:rsidRPr="00465CFE">
        <w:rPr>
          <w:rFonts w:ascii="Times New Roman" w:hAnsi="Times New Roman" w:cs="Times New Roman"/>
          <w:bCs/>
          <w:sz w:val="28"/>
          <w:szCs w:val="28"/>
          <w:lang w:val="ru-RU"/>
        </w:rPr>
        <w:t>Чудово на федеральной трассе Россия, и этим его расположение очень удобно для посещения как турист</w:t>
      </w:r>
      <w:r w:rsidR="00AE33EA">
        <w:rPr>
          <w:rFonts w:ascii="Times New Roman" w:hAnsi="Times New Roman" w:cs="Times New Roman"/>
          <w:bCs/>
          <w:sz w:val="28"/>
          <w:szCs w:val="28"/>
          <w:lang w:val="ru-RU"/>
        </w:rPr>
        <w:t>ами,</w:t>
      </w:r>
      <w:r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так и местны</w:t>
      </w:r>
      <w:r w:rsidR="00AE33EA">
        <w:rPr>
          <w:rFonts w:ascii="Times New Roman" w:hAnsi="Times New Roman" w:cs="Times New Roman"/>
          <w:bCs/>
          <w:sz w:val="28"/>
          <w:szCs w:val="28"/>
          <w:lang w:val="ru-RU"/>
        </w:rPr>
        <w:t>ми</w:t>
      </w:r>
      <w:r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 жител</w:t>
      </w:r>
      <w:r w:rsidR="00AE33EA">
        <w:rPr>
          <w:rFonts w:ascii="Times New Roman" w:hAnsi="Times New Roman" w:cs="Times New Roman"/>
          <w:bCs/>
          <w:sz w:val="28"/>
          <w:szCs w:val="28"/>
          <w:lang w:val="ru-RU"/>
        </w:rPr>
        <w:t>ями</w:t>
      </w:r>
      <w:r w:rsidRPr="00465CFE">
        <w:rPr>
          <w:rFonts w:ascii="Times New Roman" w:hAnsi="Times New Roman" w:cs="Times New Roman"/>
          <w:bCs/>
          <w:sz w:val="28"/>
          <w:szCs w:val="28"/>
          <w:lang w:val="ru-RU"/>
        </w:rPr>
        <w:t xml:space="preserve">. </w:t>
      </w: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535A12" w:rsidP="00325AA0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3.</w:t>
      </w:r>
      <w:r w:rsidR="00D64A0D"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t>Практическая часть</w:t>
      </w:r>
    </w:p>
    <w:p w:rsidR="00031DE4" w:rsidRPr="00606EAE" w:rsidRDefault="00031DE4" w:rsidP="00325AA0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31DE4" w:rsidRPr="00465CFE" w:rsidRDefault="00142427" w:rsidP="00325AA0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3.</w:t>
      </w:r>
      <w:r w:rsidR="00B448C8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Изучение</w:t>
      </w:r>
      <w:r w:rsidR="00D64A0D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деревьев на территории дома-музея Г.И. Успенского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Мы выезжали на территорию дома-музея Г. И. Успенского (см. Приложение №1) шесть раз на протяжении срока исследования: 2 раза весной (16.04.2022 и 24.04.2022), два раза летом (12.07.2022 и 20.07.2022) и два раза осенью (20.10.2022 и 23.10.2022).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16.04.2022 и 24.04.2022 на деревьях мы наблюдали почки и листья, тополя и берёзы к маю начали цвести.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12.07.2022 и 24.07.2022 можно было наблюдать конец цвет</w:t>
      </w:r>
      <w:r w:rsidR="00C24775" w:rsidRPr="00465CFE">
        <w:rPr>
          <w:rFonts w:ascii="Times New Roman" w:hAnsi="Times New Roman" w:cs="Times New Roman"/>
          <w:sz w:val="28"/>
          <w:szCs w:val="28"/>
          <w:lang w:val="ru-RU"/>
        </w:rPr>
        <w:t>ения лип, на деревьях было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много листьев и можно было хорошо оценить их крону.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На листьях некоторых деревьев мы заметили небольшие коричневые пятна, возникшие, вероятнее всего, из-за близкого расположения деревьев к автомагистрали.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16.10.2022 и 20.10.2022 на деревьях уже не было листьев, они все опали, можно было хорошо рассмотреть строение ствола и ветвей каждого дерева.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При подсчете обнаружили, что всего на участке 112 деревьев, затем с помощью интернет-ресурсов и справочников путём сравнения коры и листьев устанавливали виды деревьев.</w:t>
      </w:r>
    </w:p>
    <w:p w:rsidR="00325AA0" w:rsidRPr="00465CFE" w:rsidRDefault="00325AA0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Было установлено, что в настоящий момент на территории усадьбы Г. И. Успенского произрастает 7 видов деревьев:</w:t>
      </w:r>
    </w:p>
    <w:p w:rsidR="00031DE4" w:rsidRPr="00465CFE" w:rsidRDefault="00D64A0D" w:rsidP="00325AA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БерёзаБородавчатая</w:t>
      </w:r>
      <w:r w:rsidRPr="00465CFE">
        <w:rPr>
          <w:rFonts w:ascii="Times New Roman" w:eastAsia="OpenSans" w:hAnsi="Times New Roman" w:cs="Times New Roman"/>
          <w:i/>
          <w:iCs/>
          <w:sz w:val="28"/>
          <w:szCs w:val="28"/>
          <w:shd w:val="clear" w:color="auto" w:fill="FFFFFF"/>
        </w:rPr>
        <w:t>(Betula verrucosa</w:t>
      </w:r>
      <w:r w:rsidRPr="00465CFE">
        <w:rPr>
          <w:rFonts w:ascii="Times New Roman" w:eastAsia="OpenSans" w:hAnsi="Times New Roman" w:cs="Times New Roman"/>
          <w:sz w:val="22"/>
          <w:szCs w:val="22"/>
          <w:shd w:val="clear" w:color="auto" w:fill="FFFFFF"/>
        </w:rPr>
        <w:t>)</w:t>
      </w:r>
      <w:r w:rsidRPr="00465CFE">
        <w:rPr>
          <w:rFonts w:ascii="Times New Roman" w:eastAsia="OpenSans" w:hAnsi="Times New Roman" w:cs="Times New Roman"/>
          <w:color w:val="505050"/>
          <w:sz w:val="22"/>
          <w:szCs w:val="22"/>
          <w:shd w:val="clear" w:color="auto" w:fill="FFFFFF"/>
          <w:lang w:val="ru-RU"/>
        </w:rPr>
        <w:t xml:space="preserve"> - 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72 дерева;</w:t>
      </w:r>
    </w:p>
    <w:p w:rsidR="00031DE4" w:rsidRPr="00465CFE" w:rsidRDefault="00D64A0D" w:rsidP="00325AA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Тополь Чёрный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Populusnigra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 - 14 деревьев;</w:t>
      </w:r>
    </w:p>
    <w:p w:rsidR="00031DE4" w:rsidRPr="00465CFE" w:rsidRDefault="00D64A0D" w:rsidP="00325AA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Липа Мелколистная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Tiliacordata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 - 4 дерева;</w:t>
      </w:r>
    </w:p>
    <w:p w:rsidR="00031DE4" w:rsidRPr="00465CFE" w:rsidRDefault="00D64A0D" w:rsidP="00325AA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Клён Платановидный или Обыкновенный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Acer Platanoides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 - 11 деревьев;</w:t>
      </w:r>
    </w:p>
    <w:p w:rsidR="00031DE4" w:rsidRPr="00465CFE" w:rsidRDefault="00D64A0D" w:rsidP="00325AA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Яблоня Домашняя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Malusdomestica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 - 5 деревьев;</w:t>
      </w:r>
    </w:p>
    <w:p w:rsidR="00031DE4" w:rsidRPr="00465CFE" w:rsidRDefault="00D64A0D" w:rsidP="00325AA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Слива Домашняя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Prunusdomestica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 - 4 дерева</w:t>
      </w:r>
      <w:r w:rsidR="00325AA0" w:rsidRPr="00465CFE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31DE4" w:rsidRPr="00465CFE" w:rsidRDefault="00D64A0D" w:rsidP="00325AA0">
      <w:pPr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Рябина Черноплодная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Aroniamitschurinii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 - 2 дерева</w:t>
      </w:r>
      <w:r w:rsidR="00325AA0" w:rsidRPr="00465CFE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:rsidR="00325AA0" w:rsidRPr="00465CFE" w:rsidRDefault="00325AA0" w:rsidP="00325AA0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На территории музея также произрастают кустарники: гортензия, сирень, лапчатка, волчьи ягоды, белые и красные розы и т.д.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На деревьях мы заметили гнёзда</w:t>
      </w:r>
      <w:r w:rsidR="00D30B80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птиц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(см. Приложение №5), кроме того, нами были обнаружены грибы, растущие на территории дома-музея (см. Приложение №6).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При близком осмотре деревьев выявили, что растения, которые находятся дальше от трассы, выглядят лучше: их крона более пышная, кора выглядит более здоровой. На деревьях были обнаружены различные повреждения: обдир коры на берёзах, наросты, трещины (см. Приложение №3). Причиной повреждений может являться климат, а также автомагистраль, расположенная в непосредственной близости к дому-музею. 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Возраст деревьев определяли по обхвату ствола. Обхват стволов измеряли на уровне груди (расстояние от земли 1,3-1,4 метра) с помощью мерной ленты (см. Приложение №4). Результаты заносили в таблицу в дневнике наблюдений.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lastRenderedPageBreak/>
        <w:t>Обхват ствола одной из берёз составляет 85 см, тогда радиус ствола дерева составит: (85-0,5)</w:t>
      </w:r>
      <w:r w:rsidR="00325AA0" w:rsidRPr="00465CFE">
        <w:rPr>
          <w:rFonts w:ascii="Times New Roman" w:hAnsi="Times New Roman" w:cs="Times New Roman"/>
          <w:sz w:val="28"/>
          <w:szCs w:val="28"/>
          <w:lang w:val="ru-RU"/>
        </w:rPr>
        <w:t>/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(3,14*2)=13,5 см. Если мы будем определять возраст дерева по обхвату ствола (см. Методики исследования) и возьмём среднюю величину годового прироста берёзы равной 0,5 см, то возраст дерева будет равным 27 годам. Однако местные жители и бывшие работники музея сообщили нам, что берёзы, которые растут на территории музея были посажены в конце 60-х годов, соответственно, на данный момент возраст деревьев составляет 50-55 лет. Отсюда можно сделать вывод, что величина годового прироста берёз на данном участке составляет примерно 0,2-0,3 см в год. Другие деревья, вероятнее всего, тоже растут достаточно медленно. Мы выделили две причины этого: во-первых, загрязненная атмосфера из-за выхлопных газов автомобилей; во-вторых, отсутствие питательных веществ в почве: в ней мало перегноя, т.к. листья, которые ежегодно опадают с деревьев, убирают, для того чтобы территория усадьбы выглядела красивой и ухоженной.</w:t>
      </w:r>
    </w:p>
    <w:p w:rsidR="00031DE4" w:rsidRPr="00465CFE" w:rsidRDefault="00535A12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Таким </w:t>
      </w:r>
      <w:r w:rsidR="00325AA0" w:rsidRPr="00465CFE">
        <w:rPr>
          <w:rFonts w:ascii="Times New Roman" w:hAnsi="Times New Roman" w:cs="Times New Roman"/>
          <w:sz w:val="28"/>
          <w:szCs w:val="28"/>
          <w:lang w:val="ru-RU"/>
        </w:rPr>
        <w:t>образом, нам</w:t>
      </w:r>
      <w:r w:rsidR="00D64A0D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удалось установить, что на территории дома-музея присутствуют как совсем молодые деревья - клёны, высаженные в прошлом году, так и достаточно старые деревья - липа, например, возраст которой приблизительно 75-110 лет. Возраст берёз в роще на территории усадьбы составляет 50-55 лет.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Мы оценили экологическое состояние каждого дерева по методике Б. Г. Нестерова </w:t>
      </w:r>
      <w:r w:rsidR="00431BEF">
        <w:rPr>
          <w:rFonts w:ascii="Times New Roman" w:hAnsi="Times New Roman" w:cs="Times New Roman"/>
          <w:sz w:val="28"/>
          <w:szCs w:val="28"/>
          <w:lang w:val="ru-RU"/>
        </w:rPr>
        <w:t xml:space="preserve">(см. </w:t>
      </w:r>
      <w:r w:rsidR="00A27715">
        <w:rPr>
          <w:rFonts w:ascii="Times New Roman" w:hAnsi="Times New Roman" w:cs="Times New Roman"/>
          <w:sz w:val="28"/>
          <w:szCs w:val="28"/>
          <w:lang w:val="ru-RU"/>
        </w:rPr>
        <w:t xml:space="preserve">Введение, Методики исследования) 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и составили таблицу (см. Приложение №9).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Несмотря на то</w:t>
      </w:r>
      <w:r w:rsidR="00D30B80" w:rsidRPr="00465CFE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что большинство деревьев на участке являются малоослабленными, экологическое состояние каждого вида, кроме тополя, можно назвать здоровым. 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По расчетам общее экологическое состояние деревьев на участке также можно назвать здоровым.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Для </w:t>
      </w:r>
      <w:r w:rsidR="00535A12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особенно 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понравившихся деревьев мы составили паспорта (см. Приложение №10).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16.10.2022 нам удалось поговорить с туристами из Санкт-Петербурга, которые приехали посмотреть на усадьбу Г. И. Успенского. Они сказали, что приезжали сюда несколько лет назад и за это время территорию облагородили</w:t>
      </w:r>
      <w:r w:rsidR="00535A12"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, она стала значительно лучше. 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Также они пообещали обязательно приехать ещё.</w:t>
      </w:r>
    </w:p>
    <w:p w:rsidR="00031DE4" w:rsidRPr="00465CFE" w:rsidRDefault="00D64A0D" w:rsidP="00325AA0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20.10.2022 на терри</w:t>
      </w:r>
      <w:r w:rsidR="00535A12" w:rsidRPr="00465CFE">
        <w:rPr>
          <w:rFonts w:ascii="Times New Roman" w:hAnsi="Times New Roman" w:cs="Times New Roman"/>
          <w:sz w:val="28"/>
          <w:szCs w:val="28"/>
          <w:lang w:val="ru-RU"/>
        </w:rPr>
        <w:t>тории дома-музея мы разместили 6 кормушек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для птиц (см. Приложение №7).</w:t>
      </w:r>
    </w:p>
    <w:p w:rsidR="00325AA0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Итак, во время исследования мы изучали деревья на территории дома-музея Г. И. Успенского. Нам удалось установить вид каждого дерева, его приблизительный возраст, а также охарактеризовать экологическое состояние деревьев на участке.</w:t>
      </w:r>
    </w:p>
    <w:p w:rsidR="00465CFE" w:rsidRPr="00465CFE" w:rsidRDefault="00465CFE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5CFE" w:rsidRDefault="00465CFE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142427" w:rsidP="00465CF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3.</w:t>
      </w:r>
      <w:r w:rsidR="00B448C8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Интервью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Для получения дополнительной информации 20.10.2022 мы поговорили с Еленой Владимировной Максимовой, директором дома-музея. Она сообщила нам более подробную информацию об истории усадьбы.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Благодаря работникам музея нам удалось установить, что гнезда на деревьях принадлежат сорокам и воронам. Работники музея также рассказали, что замечали на территории усадьбы белок.</w:t>
      </w: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31DE4" w:rsidRPr="00465CFE" w:rsidRDefault="00142427" w:rsidP="00465CF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3.</w:t>
      </w:r>
      <w:r w:rsidR="00B448C8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3. Социологический</w:t>
      </w:r>
      <w:r w:rsidR="00D64A0D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опрос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Для проведения социологического опроса была разработана специализированная анкета </w:t>
      </w:r>
      <w:r w:rsidR="003F5570" w:rsidRPr="00465CFE">
        <w:rPr>
          <w:rFonts w:ascii="Times New Roman" w:hAnsi="Times New Roman" w:cs="Times New Roman"/>
          <w:sz w:val="28"/>
          <w:szCs w:val="28"/>
          <w:lang w:val="ru-RU"/>
        </w:rPr>
        <w:t>на основании методики А.И. Алексеева.</w:t>
      </w:r>
      <w:r w:rsidR="003F5570" w:rsidRPr="00465CFE"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[2]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(см. Приложение №8). В опросе приняли участие 100 жителей г. Чудово и Чудовского района.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По результатам опроса дом-музей Г. И. Успенского посещали только 54% жителей района. Историю возникновения музея знает только 14% опрошенных, при этом 91% жителей захотели ознакомиться с ней.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На видовой состав деревьев обращали внимание 82% посещавших музей. При этом 74% опрошенных было бы интересно узнать о видовом составе деревьев на территории усадьбы Г. И. Успенского.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Общее состояние растительности на участке больше половины опрошенных оценили как «хорошее», 13% - как «удовлетворительное» и 31% - как «отличное».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Из результатов социологического опроса становится понятно, что, к сожалению, далеко не все жители района посещали усадьбу Г. И. Успенского и знают историю музея, однако практически все пожелали с ней ознакомиться. Это значит, что дом-музей интересен людям и, будем надеяться, все желающие найдут возможность посетить его.</w:t>
      </w: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1242" w:rsidRPr="00465CFE" w:rsidRDefault="00F21242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1242" w:rsidRPr="00465CFE" w:rsidRDefault="00F21242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21242" w:rsidRPr="00465CFE" w:rsidRDefault="00F21242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65CFE" w:rsidRPr="00465CFE" w:rsidRDefault="00465CF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65CFE" w:rsidRDefault="00465CF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65CFE" w:rsidRPr="00465CFE" w:rsidRDefault="00465CFE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031DE4" w:rsidRPr="00465CFE" w:rsidRDefault="00535A12" w:rsidP="00465CF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4.</w:t>
      </w:r>
      <w:r w:rsidR="00D64A0D"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t>Заключение</w:t>
      </w:r>
    </w:p>
    <w:p w:rsidR="00031DE4" w:rsidRPr="00465CFE" w:rsidRDefault="00031DE4" w:rsidP="00465CF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535A12" w:rsidP="00465CF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4.</w:t>
      </w:r>
      <w:r w:rsidR="00B448C8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1. Вывод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 результате исследования удалось выполнить все поставленные задачи и достичь цели: установлено, что на территории дома-музея Г.И. Успенского произрастает 7 видов деревьев:</w:t>
      </w:r>
    </w:p>
    <w:p w:rsidR="00031DE4" w:rsidRPr="00465CFE" w:rsidRDefault="00D64A0D" w:rsidP="00465CF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БерёзаБородавчатая</w:t>
      </w:r>
      <w:r w:rsidRPr="00465CFE">
        <w:rPr>
          <w:rFonts w:ascii="Times New Roman" w:eastAsia="OpenSans" w:hAnsi="Times New Roman" w:cs="Times New Roman"/>
          <w:i/>
          <w:iCs/>
          <w:sz w:val="28"/>
          <w:szCs w:val="28"/>
          <w:shd w:val="clear" w:color="auto" w:fill="FFFFFF"/>
        </w:rPr>
        <w:t>(Betula verrucosa</w:t>
      </w:r>
      <w:r w:rsidRPr="00465CFE">
        <w:rPr>
          <w:rFonts w:ascii="Times New Roman" w:eastAsia="OpenSans" w:hAnsi="Times New Roman" w:cs="Times New Roman"/>
          <w:sz w:val="22"/>
          <w:szCs w:val="22"/>
          <w:shd w:val="clear" w:color="auto" w:fill="FFFFFF"/>
        </w:rPr>
        <w:t>)</w:t>
      </w:r>
      <w:r w:rsidRPr="00465CFE">
        <w:rPr>
          <w:rFonts w:ascii="Times New Roman" w:eastAsia="OpenSans" w:hAnsi="Times New Roman" w:cs="Times New Roman"/>
          <w:sz w:val="22"/>
          <w:szCs w:val="22"/>
          <w:shd w:val="clear" w:color="auto" w:fill="FFFFFF"/>
          <w:lang w:val="ru-RU"/>
        </w:rPr>
        <w:t>;</w:t>
      </w:r>
    </w:p>
    <w:p w:rsidR="00031DE4" w:rsidRPr="00465CFE" w:rsidRDefault="00D64A0D" w:rsidP="00465CF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Тополь Чёрный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Populusnigra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031DE4" w:rsidRPr="00465CFE" w:rsidRDefault="00D64A0D" w:rsidP="00465CF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Липа Мелколистная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Tiliacordata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031DE4" w:rsidRPr="00465CFE" w:rsidRDefault="00D64A0D" w:rsidP="00465CF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Клён Платановидный или Обыкновенный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Acer Platanoides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031DE4" w:rsidRPr="00465CFE" w:rsidRDefault="00D64A0D" w:rsidP="00465CF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Яблоня Домашняя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Malusdomestica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031DE4" w:rsidRPr="00465CFE" w:rsidRDefault="00D64A0D" w:rsidP="00465CF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Слива Домашняя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Prunusdomestica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);</w:t>
      </w:r>
    </w:p>
    <w:p w:rsidR="00031DE4" w:rsidRPr="00465CFE" w:rsidRDefault="00D64A0D" w:rsidP="00465CFE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Рябина Черноплодная (</w:t>
      </w:r>
      <w:r w:rsidRPr="00465CFE">
        <w:rPr>
          <w:rFonts w:ascii="Times New Roman" w:hAnsi="Times New Roman" w:cs="Times New Roman"/>
          <w:i/>
          <w:iCs/>
          <w:sz w:val="28"/>
          <w:szCs w:val="28"/>
          <w:lang w:val="ru-RU"/>
        </w:rPr>
        <w:t>Aroniamitschurinii).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Видовой состав деревьев на территории дома-музея Г.И. Успенского действительно достаточно разнообразен, экологическое состояние древесной растительности на территории дома-музея можно оценить как здоровое. Гипотеза подтверждена частично.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Исследовательская работа была представлена на классных часах в МАОУ «СОШ №1 им. Н. А. Некрасова». </w:t>
      </w:r>
    </w:p>
    <w:p w:rsidR="00031DE4" w:rsidRPr="00465CFE" w:rsidRDefault="00031DE4" w:rsidP="00465CF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31DE4" w:rsidRPr="00465CFE" w:rsidRDefault="00535A12" w:rsidP="00465CF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4.</w:t>
      </w:r>
      <w:r w:rsidR="00B448C8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>2. Перспективы</w:t>
      </w:r>
      <w:r w:rsidR="00D64A0D" w:rsidRPr="00465CFE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работы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 дальнейшем мы планируем более подробно изучить видовое разнообразие кустарников, произрастаю</w:t>
      </w:r>
      <w:r w:rsidR="00535A12" w:rsidRPr="00465CFE">
        <w:rPr>
          <w:rFonts w:ascii="Times New Roman" w:hAnsi="Times New Roman" w:cs="Times New Roman"/>
          <w:sz w:val="28"/>
          <w:szCs w:val="28"/>
          <w:lang w:val="ru-RU"/>
        </w:rPr>
        <w:t>щих на территории музея, а ещё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 подробнее исследовать пагубное влияние автомагистрали на растительность на территории усадьбы Г. И. Успенского.</w:t>
      </w:r>
    </w:p>
    <w:p w:rsidR="00031DE4" w:rsidRPr="00465CFE" w:rsidRDefault="00031DE4" w:rsidP="00465CF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31DE4" w:rsidRPr="00465CFE" w:rsidRDefault="00031DE4" w:rsidP="00465CFE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031DE4" w:rsidRPr="00465CFE" w:rsidRDefault="00031DE4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D64A0D" w:rsidRPr="00465CFE" w:rsidRDefault="00535A12" w:rsidP="00465CFE">
      <w:pPr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5.</w:t>
      </w:r>
      <w:r w:rsidR="00D64A0D"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t>Список используемой литературы</w:t>
      </w:r>
    </w:p>
    <w:p w:rsidR="00BF0457" w:rsidRPr="00465CFE" w:rsidRDefault="00BF0457" w:rsidP="00465CFE">
      <w:pPr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3F5570" w:rsidRPr="00465CFE" w:rsidRDefault="003F5570" w:rsidP="00465CFE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Агальцова В.А. Основы лесопаркового хозяйства. М. МГУЛ, 2008 – 213 с.</w:t>
      </w:r>
    </w:p>
    <w:p w:rsidR="00BF0457" w:rsidRPr="00465CFE" w:rsidRDefault="00BF0457" w:rsidP="00465CFE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Алексеев А.И., Николина В. В.Методика проведения социологических опросов населения. М., </w:t>
      </w:r>
      <w:r w:rsidR="00465CFE" w:rsidRPr="00465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Просвещение, </w:t>
      </w:r>
      <w:r w:rsidR="00465CFE"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1999</w:t>
      </w:r>
      <w:r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- 104 с.</w:t>
      </w:r>
    </w:p>
    <w:p w:rsidR="00D64A0D" w:rsidRPr="00465CFE" w:rsidRDefault="00465CFE" w:rsidP="00465CFE">
      <w:pPr>
        <w:pStyle w:val="a9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Артаев О.Н.</w:t>
      </w:r>
      <w:r w:rsidR="00D64A0D"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</w:t>
      </w:r>
      <w:r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Башмаков Д.И.</w:t>
      </w:r>
      <w:r w:rsidR="00D64A0D"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, Безина О.В. </w:t>
      </w:r>
      <w:r w:rsidR="0093145B"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и др. </w:t>
      </w:r>
      <w:r w:rsidR="00D64A0D"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Методы полевых экологических </w:t>
      </w:r>
      <w:r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исследований:</w:t>
      </w:r>
      <w:r w:rsidR="00D64A0D"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 учеб. </w:t>
      </w:r>
      <w:r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пособие, 2014</w:t>
      </w:r>
      <w:r w:rsidR="00D64A0D"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>. – 412 с.</w:t>
      </w:r>
    </w:p>
    <w:p w:rsidR="00D64A0D" w:rsidRPr="00465CFE" w:rsidRDefault="00D64A0D" w:rsidP="00465CFE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465CFE">
        <w:rPr>
          <w:rStyle w:val="spellingerror"/>
          <w:color w:val="000000" w:themeColor="text1"/>
          <w:sz w:val="28"/>
          <w:szCs w:val="28"/>
          <w:lang w:val="ru-RU"/>
        </w:rPr>
        <w:t>Атрохин</w:t>
      </w:r>
      <w:r w:rsidRPr="00465CFE">
        <w:rPr>
          <w:rStyle w:val="normaltextrun"/>
          <w:color w:val="000000" w:themeColor="text1"/>
          <w:sz w:val="28"/>
          <w:szCs w:val="28"/>
          <w:lang w:val="ru-RU"/>
        </w:rPr>
        <w:t xml:space="preserve"> В.Г. Лесоводство: учеб. / В.Г. </w:t>
      </w:r>
      <w:r w:rsidRPr="00465CFE">
        <w:rPr>
          <w:rStyle w:val="spellingerror"/>
          <w:color w:val="000000" w:themeColor="text1"/>
          <w:sz w:val="28"/>
          <w:szCs w:val="28"/>
          <w:lang w:val="ru-RU"/>
        </w:rPr>
        <w:t>Атрохин</w:t>
      </w:r>
      <w:r w:rsidRPr="00465CFE">
        <w:rPr>
          <w:rStyle w:val="normaltextrun"/>
          <w:color w:val="000000" w:themeColor="text1"/>
          <w:sz w:val="28"/>
          <w:szCs w:val="28"/>
          <w:lang w:val="ru-RU"/>
        </w:rPr>
        <w:t xml:space="preserve">. – 2-е изд., </w:t>
      </w:r>
      <w:r w:rsidRPr="00465CFE">
        <w:rPr>
          <w:rStyle w:val="spellingerror"/>
          <w:color w:val="000000" w:themeColor="text1"/>
          <w:sz w:val="28"/>
          <w:szCs w:val="28"/>
          <w:lang w:val="ru-RU"/>
        </w:rPr>
        <w:t>перераб</w:t>
      </w:r>
      <w:r w:rsidRPr="00465CFE">
        <w:rPr>
          <w:rStyle w:val="normaltextrun"/>
          <w:color w:val="000000" w:themeColor="text1"/>
          <w:sz w:val="28"/>
          <w:szCs w:val="28"/>
          <w:lang w:val="ru-RU"/>
        </w:rPr>
        <w:t xml:space="preserve">. и доп.– М. </w:t>
      </w:r>
      <w:r w:rsidRPr="00465CFE">
        <w:rPr>
          <w:rStyle w:val="normaltextrun"/>
          <w:color w:val="000000" w:themeColor="text1"/>
          <w:sz w:val="28"/>
          <w:szCs w:val="28"/>
        </w:rPr>
        <w:t> </w:t>
      </w:r>
      <w:r w:rsidRPr="00465CFE">
        <w:rPr>
          <w:rStyle w:val="spellingerror"/>
          <w:color w:val="000000" w:themeColor="text1"/>
          <w:sz w:val="28"/>
          <w:szCs w:val="28"/>
          <w:lang w:val="ru-RU"/>
        </w:rPr>
        <w:t>Агропромиздат</w:t>
      </w:r>
      <w:r w:rsidRPr="00465CFE">
        <w:rPr>
          <w:rStyle w:val="normaltextrun"/>
          <w:color w:val="000000" w:themeColor="text1"/>
          <w:sz w:val="28"/>
          <w:szCs w:val="28"/>
          <w:lang w:val="ru-RU"/>
        </w:rPr>
        <w:t>, 1989. – 398</w:t>
      </w:r>
      <w:r w:rsidRPr="00465CFE">
        <w:rPr>
          <w:rStyle w:val="normaltextrun"/>
          <w:color w:val="000000" w:themeColor="text1"/>
          <w:sz w:val="28"/>
          <w:szCs w:val="28"/>
        </w:rPr>
        <w:t> </w:t>
      </w:r>
      <w:r w:rsidRPr="00465CFE">
        <w:rPr>
          <w:rStyle w:val="normaltextrun"/>
          <w:color w:val="000000" w:themeColor="text1"/>
          <w:sz w:val="28"/>
          <w:szCs w:val="28"/>
          <w:lang w:val="ru-RU"/>
        </w:rPr>
        <w:t>с.</w:t>
      </w:r>
      <w:r w:rsidRPr="00465CFE">
        <w:rPr>
          <w:rStyle w:val="eop"/>
          <w:color w:val="000000" w:themeColor="text1"/>
          <w:sz w:val="28"/>
          <w:szCs w:val="28"/>
        </w:rPr>
        <w:t> </w:t>
      </w:r>
    </w:p>
    <w:p w:rsidR="00D64A0D" w:rsidRPr="00465CFE" w:rsidRDefault="00D64A0D" w:rsidP="00465CFE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465CFE">
        <w:rPr>
          <w:color w:val="000000" w:themeColor="text1"/>
          <w:sz w:val="28"/>
          <w:szCs w:val="28"/>
          <w:lang w:val="ru-RU"/>
        </w:rPr>
        <w:t>Глушкова В.Г. Новгородская земля. Природа. Люди. История. М., Вече, 2016, 480 с.</w:t>
      </w:r>
    </w:p>
    <w:p w:rsidR="00D30B80" w:rsidRPr="00465CFE" w:rsidRDefault="00D30B80" w:rsidP="00465CFE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465CFE">
        <w:rPr>
          <w:color w:val="000000" w:themeColor="text1"/>
          <w:sz w:val="28"/>
          <w:szCs w:val="28"/>
          <w:lang w:val="ru-RU"/>
        </w:rPr>
        <w:t>Горохова В.В., Калистратова Н.В., Матвеенко Н.Н. Изучение охраняемых природных территорий: уч. пособ, Ярославль, 2015 – 107 с.</w:t>
      </w:r>
    </w:p>
    <w:p w:rsidR="0007752A" w:rsidRPr="00465CFE" w:rsidRDefault="0007752A" w:rsidP="00465CFE">
      <w:pPr>
        <w:pStyle w:val="paragraph"/>
        <w:numPr>
          <w:ilvl w:val="0"/>
          <w:numId w:val="11"/>
        </w:numPr>
        <w:spacing w:before="0" w:beforeAutospacing="0" w:after="0" w:afterAutospacing="0"/>
        <w:jc w:val="both"/>
        <w:textAlignment w:val="baseline"/>
        <w:rPr>
          <w:color w:val="000000" w:themeColor="text1"/>
          <w:sz w:val="28"/>
          <w:szCs w:val="28"/>
          <w:lang w:val="ru-RU"/>
        </w:rPr>
      </w:pPr>
      <w:r w:rsidRPr="00465CFE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Губанов И.А., Киселева К.В., Новиков В.С., Тихомиров </w:t>
      </w:r>
      <w:r w:rsidR="00465CFE" w:rsidRPr="00465CFE">
        <w:rPr>
          <w:color w:val="000000" w:themeColor="text1"/>
          <w:sz w:val="28"/>
          <w:szCs w:val="28"/>
          <w:shd w:val="clear" w:color="auto" w:fill="FFFFFF"/>
          <w:lang w:val="ru-RU"/>
        </w:rPr>
        <w:t>В.Н.</w:t>
      </w:r>
      <w:r w:rsidRPr="00465CFE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— 2-е изд., дополн. и перераб. — М.: Аргус, 1995. — 560 с.</w:t>
      </w:r>
    </w:p>
    <w:p w:rsidR="00D64A0D" w:rsidRPr="00465CFE" w:rsidRDefault="00D64A0D" w:rsidP="00465CF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465C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Козлова Т.А., СивоглазовВ.И.Растения садов и парков., М., Просвещение, 2007, 64 с.</w:t>
      </w:r>
    </w:p>
    <w:p w:rsidR="0090782E" w:rsidRPr="00465CFE" w:rsidRDefault="0090782E" w:rsidP="00465CF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465C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Нестеров Б.Г.</w:t>
      </w:r>
      <w:r w:rsidRPr="00465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Санитарно-гигиеническое состояние древесных насаждений. М.: Лесная промышленность, 1989</w:t>
      </w:r>
      <w:r w:rsidR="003F5570" w:rsidRPr="00465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, </w:t>
      </w:r>
      <w:r w:rsidR="0007752A" w:rsidRPr="00465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107 с.</w:t>
      </w:r>
    </w:p>
    <w:p w:rsidR="0007752A" w:rsidRPr="00465CFE" w:rsidRDefault="004D6323" w:rsidP="00465CF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465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 xml:space="preserve">Ольховский Э. С. </w:t>
      </w:r>
      <w:r w:rsidRPr="00465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Pr="00465CF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  <w:lang w:val="ru-RU"/>
        </w:rPr>
        <w:t>Летопись Чудовского района. Виконт. Великий Новгород, 2007.</w:t>
      </w:r>
    </w:p>
    <w:p w:rsidR="00D64A0D" w:rsidRPr="00465CFE" w:rsidRDefault="00D64A0D" w:rsidP="00465CF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465C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Сотник С. Ф. Источник жизни и здоровья. Лес и человек - Ежегодник, 1986 - М.: Лесная промышленность, 1985, с.32</w:t>
      </w:r>
    </w:p>
    <w:p w:rsidR="00D64A0D" w:rsidRPr="00465CFE" w:rsidRDefault="00D64A0D" w:rsidP="00465CF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465C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t>Чельцова Е. В. Деревья раскрывают секреты. Лес и человек Ежегодник, 1990, М: Лесная Промышленность, 1989, с. 126</w:t>
      </w:r>
    </w:p>
    <w:p w:rsidR="00D64A0D" w:rsidRPr="00465CFE" w:rsidRDefault="00D64A0D" w:rsidP="00465CF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5CF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Сайт</w:t>
      </w:r>
      <w:hyperlink r:id="rId10" w:history="1">
        <w:r w:rsidR="00465CFE" w:rsidRPr="00465CFE">
          <w:rPr>
            <w:rStyle w:val="a3"/>
            <w:rFonts w:ascii="Times New Roman" w:hAnsi="Times New Roman" w:cs="Times New Roman"/>
            <w:color w:val="1F4E79" w:themeColor="accent1" w:themeShade="80"/>
            <w:sz w:val="28"/>
            <w:szCs w:val="28"/>
            <w:lang w:val="ru-RU"/>
          </w:rPr>
          <w:t>https://novgorodmuseum.ru/</w:t>
        </w:r>
      </w:hyperlink>
    </w:p>
    <w:p w:rsidR="00D64A0D" w:rsidRPr="00465CFE" w:rsidRDefault="00D64A0D" w:rsidP="00465CFE">
      <w:pPr>
        <w:numPr>
          <w:ilvl w:val="0"/>
          <w:numId w:val="11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465CFE">
        <w:rPr>
          <w:rFonts w:ascii="Times New Roman" w:hAnsi="Times New Roman" w:cs="Times New Roman"/>
          <w:color w:val="000000" w:themeColor="text1"/>
          <w:sz w:val="28"/>
          <w:szCs w:val="28"/>
          <w:lang w:val="ru-RU"/>
        </w:rPr>
        <w:t xml:space="preserve">Сайт </w:t>
      </w:r>
      <w:hyperlink r:id="rId11" w:history="1">
        <w:r w:rsidRPr="00465CFE">
          <w:rPr>
            <w:rStyle w:val="a3"/>
            <w:rFonts w:ascii="Times New Roman" w:hAnsi="Times New Roman" w:cs="Times New Roman"/>
            <w:color w:val="1F4E79" w:themeColor="accent1" w:themeShade="80"/>
            <w:sz w:val="28"/>
            <w:szCs w:val="28"/>
            <w:lang w:val="ru-RU"/>
          </w:rPr>
          <w:t>https://agrostory.com/</w:t>
        </w:r>
      </w:hyperlink>
    </w:p>
    <w:p w:rsidR="00D64A0D" w:rsidRPr="00465CFE" w:rsidRDefault="00D64A0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D64A0D" w:rsidRPr="00465CFE" w:rsidRDefault="00D64A0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535A12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lastRenderedPageBreak/>
        <w:t>6.</w:t>
      </w:r>
      <w:r w:rsidR="00D64A0D" w:rsidRPr="00465CFE">
        <w:rPr>
          <w:rFonts w:ascii="Times New Roman" w:hAnsi="Times New Roman" w:cs="Times New Roman"/>
          <w:b/>
          <w:bCs/>
          <w:sz w:val="32"/>
          <w:szCs w:val="32"/>
          <w:lang w:val="ru-RU"/>
        </w:rPr>
        <w:t>Приложение</w:t>
      </w: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D64A0D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№1. Территория дома-музея Г. И. Успенского</w:t>
      </w:r>
    </w:p>
    <w:p w:rsidR="00031DE4" w:rsidRPr="00465CFE" w:rsidRDefault="00D64A0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3028315</wp:posOffset>
            </wp:positionH>
            <wp:positionV relativeFrom="paragraph">
              <wp:posOffset>146685</wp:posOffset>
            </wp:positionV>
            <wp:extent cx="2901950" cy="3870960"/>
            <wp:effectExtent l="0" t="0" r="12700" b="15240"/>
            <wp:wrapNone/>
            <wp:docPr id="3" name="Изображение 3" descr="pbsbSTrMfs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 3" descr="pbsbSTrMfs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0195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151130</wp:posOffset>
            </wp:positionV>
            <wp:extent cx="2890520" cy="3883660"/>
            <wp:effectExtent l="0" t="0" r="5080" b="2540"/>
            <wp:wrapNone/>
            <wp:docPr id="2" name="Изображение 2" descr="hjFi2Xw5nK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 2" descr="hjFi2Xw5nK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D64A0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318135</wp:posOffset>
            </wp:positionV>
            <wp:extent cx="2941955" cy="3924300"/>
            <wp:effectExtent l="0" t="0" r="10795" b="0"/>
            <wp:wrapNone/>
            <wp:docPr id="6" name="Изображение 6" descr="колоде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6" descr="колодец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195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331470</wp:posOffset>
            </wp:positionV>
            <wp:extent cx="2788920" cy="3888105"/>
            <wp:effectExtent l="0" t="0" r="11430" b="17145"/>
            <wp:wrapNone/>
            <wp:docPr id="5" name="Изображение 5" descr="6BzpzigYrZ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5" descr="6BzpzigYrZg"/>
                    <pic:cNvPicPr>
                      <a:picLocks noChangeAspect="1"/>
                    </pic:cNvPicPr>
                  </pic:nvPicPr>
                  <pic:blipFill>
                    <a:blip r:embed="rId15"/>
                    <a:srcRect r="5973" b="1686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3888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3061335</wp:posOffset>
            </wp:positionH>
            <wp:positionV relativeFrom="paragraph">
              <wp:posOffset>302895</wp:posOffset>
            </wp:positionV>
            <wp:extent cx="2903855" cy="3873500"/>
            <wp:effectExtent l="0" t="0" r="10795" b="12700"/>
            <wp:wrapNone/>
            <wp:docPr id="9" name="Изображение 9" descr="r_ExFqyrWl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r_ExFqyrWlw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03855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№2. Деревья на территории усадьбы.</w:t>
      </w:r>
    </w:p>
    <w:p w:rsidR="00031DE4" w:rsidRPr="00465CFE" w:rsidRDefault="00D64A0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10160</wp:posOffset>
            </wp:positionV>
            <wp:extent cx="2912110" cy="3883660"/>
            <wp:effectExtent l="0" t="0" r="2540" b="2540"/>
            <wp:wrapNone/>
            <wp:docPr id="7" name="Изображение 7" descr="v1weWoYCD-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v1weWoYCD-I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88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D64A0D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186690</wp:posOffset>
            </wp:positionV>
            <wp:extent cx="2991485" cy="3989070"/>
            <wp:effectExtent l="0" t="0" r="18415" b="11430"/>
            <wp:wrapNone/>
            <wp:docPr id="8" name="Изображение 8" descr="iPWkKVKbt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iPWkKVKbtbU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398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180340</wp:posOffset>
            </wp:positionV>
            <wp:extent cx="2975610" cy="3969385"/>
            <wp:effectExtent l="0" t="0" r="15240" b="12065"/>
            <wp:wrapNone/>
            <wp:docPr id="10" name="Изображение 10" descr="6J3p-ZSu5Y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6J3p-ZSu5Yc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7561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3016250</wp:posOffset>
            </wp:positionH>
            <wp:positionV relativeFrom="paragraph">
              <wp:posOffset>295275</wp:posOffset>
            </wp:positionV>
            <wp:extent cx="2927985" cy="3905250"/>
            <wp:effectExtent l="0" t="0" r="5715" b="0"/>
            <wp:wrapNone/>
            <wp:docPr id="13" name="Изображение 13" descr="_6KQk5wuN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_6KQk5wuN7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303530</wp:posOffset>
            </wp:positionV>
            <wp:extent cx="2901315" cy="3868420"/>
            <wp:effectExtent l="0" t="0" r="13335" b="17780"/>
            <wp:wrapNone/>
            <wp:docPr id="12" name="Изображение 12" descr="KWWSsS3oW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 12" descr="KWWSsS3oW0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386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97790</wp:posOffset>
            </wp:positionV>
            <wp:extent cx="2894965" cy="3861435"/>
            <wp:effectExtent l="0" t="0" r="635" b="5715"/>
            <wp:wrapNone/>
            <wp:docPr id="28" name="Изображение 28" descr="-gRpPlQ4T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 28" descr="-gRpPlQ4TWI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80645</wp:posOffset>
            </wp:positionV>
            <wp:extent cx="2895600" cy="3861435"/>
            <wp:effectExtent l="0" t="0" r="0" b="5715"/>
            <wp:wrapNone/>
            <wp:docPr id="14" name="Изображение 14" descr="ctqNDUrqu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 14" descr="ctqNDUrquR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№3. Повреждения деревьев.</w:t>
      </w: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43815</wp:posOffset>
            </wp:positionV>
            <wp:extent cx="1731010" cy="4262120"/>
            <wp:effectExtent l="0" t="0" r="2540" b="5080"/>
            <wp:wrapNone/>
            <wp:docPr id="26" name="Изображение 26" descr="ukd26yaD3z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 26" descr="ukd26yaD3z0"/>
                    <pic:cNvPicPr>
                      <a:picLocks noChangeAspect="1"/>
                    </pic:cNvPicPr>
                  </pic:nvPicPr>
                  <pic:blipFill>
                    <a:blip r:embed="rId24"/>
                    <a:srcRect l="77611" t="51334" r="4552" b="15741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426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71120</wp:posOffset>
            </wp:positionV>
            <wp:extent cx="3053715" cy="4072890"/>
            <wp:effectExtent l="0" t="0" r="13335" b="3810"/>
            <wp:wrapNone/>
            <wp:docPr id="23" name="Изображение 23" descr="DpL_0mLXu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 23" descr="DpL_0mLXuAE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053715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302895</wp:posOffset>
            </wp:positionV>
            <wp:extent cx="2945765" cy="3928110"/>
            <wp:effectExtent l="0" t="0" r="6985" b="15240"/>
            <wp:wrapNone/>
            <wp:docPr id="24" name="Изображение 24" descr="qwtcl5-8V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 24" descr="qwtcl5-8Vas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45765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3101975</wp:posOffset>
            </wp:positionH>
            <wp:positionV relativeFrom="paragraph">
              <wp:posOffset>295275</wp:posOffset>
            </wp:positionV>
            <wp:extent cx="2699385" cy="3599815"/>
            <wp:effectExtent l="0" t="0" r="5715" b="635"/>
            <wp:wrapNone/>
            <wp:docPr id="25" name="Изображение 25" descr="pVfSDoUEE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 25" descr="pVfSDoUEEtI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№4. Измерение обхвата стволов деревьев.</w:t>
      </w: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91440</wp:posOffset>
            </wp:positionV>
            <wp:extent cx="2854325" cy="3807460"/>
            <wp:effectExtent l="0" t="0" r="3175" b="2540"/>
            <wp:wrapNone/>
            <wp:docPr id="16" name="Изображение 16" descr="kotmNvnM3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 16" descr="kotmNvnM3nI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54325" cy="380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53340</wp:posOffset>
            </wp:positionV>
            <wp:extent cx="2865120" cy="3820795"/>
            <wp:effectExtent l="0" t="0" r="11430" b="8255"/>
            <wp:wrapNone/>
            <wp:docPr id="15" name="Изображение 15" descr="YIqyiHT2M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 15" descr="YIqyiHT2MtI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№5. Гнезда на территории дома-музея.</w:t>
      </w: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3130550</wp:posOffset>
            </wp:positionH>
            <wp:positionV relativeFrom="paragraph">
              <wp:posOffset>130175</wp:posOffset>
            </wp:positionV>
            <wp:extent cx="2999105" cy="3999230"/>
            <wp:effectExtent l="0" t="0" r="10795" b="1270"/>
            <wp:wrapNone/>
            <wp:docPr id="18" name="Изображение 18" descr="kj45S1sT2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 18" descr="kj45S1sT2rU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99105" cy="399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129540</wp:posOffset>
            </wp:positionV>
            <wp:extent cx="2973705" cy="3966210"/>
            <wp:effectExtent l="0" t="0" r="17145" b="15240"/>
            <wp:wrapNone/>
            <wp:docPr id="17" name="Изображение 17" descr="5xrqfBnIpX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 17" descr="5xrqfBnIpXs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966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267335</wp:posOffset>
            </wp:positionV>
            <wp:extent cx="2020570" cy="2164715"/>
            <wp:effectExtent l="0" t="0" r="17780" b="6985"/>
            <wp:wrapNone/>
            <wp:docPr id="11" name="Изображение 11" descr="грибоче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грибочек1"/>
                    <pic:cNvPicPr>
                      <a:picLocks noChangeAspect="1"/>
                    </pic:cNvPicPr>
                  </pic:nvPicPr>
                  <pic:blipFill>
                    <a:blip r:embed="rId32"/>
                    <a:srcRect l="11302" t="25906" r="18455" b="17663"/>
                    <a:stretch>
                      <a:fillRect/>
                    </a:stretch>
                  </pic:blipFill>
                  <pic:spPr>
                    <a:xfrm>
                      <a:off x="0" y="0"/>
                      <a:ext cx="202057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№6. Грибы на территории дома-музея.</w:t>
      </w: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2769870</wp:posOffset>
            </wp:positionH>
            <wp:positionV relativeFrom="paragraph">
              <wp:posOffset>11430</wp:posOffset>
            </wp:positionV>
            <wp:extent cx="3106420" cy="4141470"/>
            <wp:effectExtent l="0" t="0" r="17780" b="11430"/>
            <wp:wrapNone/>
            <wp:docPr id="21" name="Изображение 21" descr="грибоче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 21" descr="грибочек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10642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40005</wp:posOffset>
            </wp:positionV>
            <wp:extent cx="2606675" cy="1955165"/>
            <wp:effectExtent l="0" t="0" r="3175" b="6985"/>
            <wp:wrapNone/>
            <wp:docPr id="22" name="Изображение 22" descr="грибоче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 22" descr="грибочек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60667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№7. Размещение кормушек на территории дома-музея Г. И. Успенского.</w:t>
      </w:r>
    </w:p>
    <w:p w:rsidR="00031DE4" w:rsidRPr="00465CFE" w:rsidRDefault="00D64A0D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3112135</wp:posOffset>
            </wp:positionH>
            <wp:positionV relativeFrom="paragraph">
              <wp:posOffset>180340</wp:posOffset>
            </wp:positionV>
            <wp:extent cx="2944495" cy="3926840"/>
            <wp:effectExtent l="0" t="0" r="8255" b="16510"/>
            <wp:wrapNone/>
            <wp:docPr id="20" name="Изображение 20" descr="jlzKAAJb1Q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 20" descr="jlzKAAJb1QE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44495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FE">
        <w:rPr>
          <w:rFonts w:ascii="Times New Roman" w:hAnsi="Times New Roman" w:cs="Times New Roman"/>
          <w:b/>
          <w:bCs/>
          <w:noProof/>
          <w:sz w:val="32"/>
          <w:szCs w:val="32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143510</wp:posOffset>
            </wp:positionV>
            <wp:extent cx="2976880" cy="3970020"/>
            <wp:effectExtent l="0" t="0" r="13970" b="11430"/>
            <wp:wrapNone/>
            <wp:docPr id="19" name="Изображение 19" descr="OHLsP0V3y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 19" descr="OHLsP0V3y2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97688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48C8" w:rsidRPr="00465CFE" w:rsidRDefault="00B448C8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D64A0D" w:rsidP="00465C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lastRenderedPageBreak/>
        <w:t>№8. Анкета для социологического опроса.</w:t>
      </w:r>
    </w:p>
    <w:p w:rsidR="00031DE4" w:rsidRPr="00465CFE" w:rsidRDefault="002152DD">
      <w:pPr>
        <w:spacing w:line="360" w:lineRule="auto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  <w:r w:rsidRPr="002152DD">
        <w:rPr>
          <w:rFonts w:ascii="Times New Roman" w:hAnsi="Times New Roman" w:cs="Times New Roman"/>
          <w:sz w:val="32"/>
        </w:rPr>
        <w:pict>
          <v:rect id="_x0000_s1026" style="position:absolute;margin-left:-15.05pt;margin-top:17.45pt;width:504.1pt;height:451.6pt;z-index:251666432;v-text-anchor:middle" o:gfxdata="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QuB5x9kA&#10;AAAKAQAADwAAAAAAAAABACAAAAAiAAAAZHJzL2Rvd25yZXYueG1sUEsBAhQAFAAAAAgAh07iQB0a&#10;L+mQAgAA6wQAAA4AAAAAAAAAAQAgAAAAKAEAAGRycy9lMm9Eb2MueG1sUEsFBgAAAAAGAAYAWQEA&#10;ACoGAAAAAA==&#10;" filled="f" strokecolor="black [3213]" strokeweight="1pt"/>
        </w:pict>
      </w:r>
    </w:p>
    <w:p w:rsidR="00031DE4" w:rsidRPr="00465CFE" w:rsidRDefault="00D64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Здравствуйте! Просим вас принять участие в социологическом опросе для проекта по исследованию видового состава деревьев на территории дома-музея Г. И. Успенского в д. Сябреницы Чудовского района и ответить на следующие вопросы:</w:t>
      </w:r>
    </w:p>
    <w:p w:rsidR="00031DE4" w:rsidRPr="00465CFE" w:rsidRDefault="00D64A0D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Ваш возраст  ___________</w:t>
      </w:r>
    </w:p>
    <w:p w:rsidR="00031DE4" w:rsidRPr="00465CFE" w:rsidRDefault="00D64A0D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Ваш пол   м     ж</w:t>
      </w:r>
    </w:p>
    <w:p w:rsidR="00031DE4" w:rsidRPr="00465CFE" w:rsidRDefault="00D64A0D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Посещали ли вы дом-музей Г. И. Успенского?   Да    Нет</w:t>
      </w:r>
    </w:p>
    <w:p w:rsidR="00031DE4" w:rsidRPr="00465CFE" w:rsidRDefault="00D64A0D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Знаете ли вы историю возникновения музея?   Да    Нет</w:t>
      </w:r>
    </w:p>
    <w:p w:rsidR="00031DE4" w:rsidRPr="00465CFE" w:rsidRDefault="00D64A0D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Если нет, было бы вам интересно узнать её?   Да    Нет</w:t>
      </w:r>
    </w:p>
    <w:p w:rsidR="00031DE4" w:rsidRPr="00465CFE" w:rsidRDefault="00D64A0D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Обращали ли вы внимание на видовой состав деревьев на территории усадьбы?   Да    Нет</w:t>
      </w:r>
    </w:p>
    <w:p w:rsidR="00031DE4" w:rsidRPr="00465CFE" w:rsidRDefault="00D64A0D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Было бы вам интересно узнать о видовом разнообразии деревьев на этой территории?   Да    Нет</w:t>
      </w:r>
    </w:p>
    <w:p w:rsidR="00031DE4" w:rsidRPr="00465CFE" w:rsidRDefault="00D64A0D">
      <w:pPr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Как вы оценили бы общее экологическое состояние растительности на территории дома-музея?   Плохое   Удовлетворительное    Хорошее    Отличное</w:t>
      </w: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Благодарим за участие в опросе!</w:t>
      </w: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B448C8" w:rsidRPr="00465CFE" w:rsidRDefault="00B448C8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D64A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lastRenderedPageBreak/>
        <w:t>№9. Таблица экологического состояния деревьев [Методика Б. Г. Нестерова]</w:t>
      </w:r>
    </w:p>
    <w:tbl>
      <w:tblPr>
        <w:tblStyle w:val="a8"/>
        <w:tblpPr w:leftFromText="180" w:rightFromText="180" w:vertAnchor="text" w:horzAnchor="page" w:tblpX="435" w:tblpY="80"/>
        <w:tblOverlap w:val="never"/>
        <w:tblW w:w="11264" w:type="dxa"/>
        <w:tblLayout w:type="fixed"/>
        <w:tblLook w:val="04A0"/>
      </w:tblPr>
      <w:tblGrid>
        <w:gridCol w:w="1896"/>
        <w:gridCol w:w="1189"/>
        <w:gridCol w:w="1472"/>
        <w:gridCol w:w="1641"/>
        <w:gridCol w:w="1557"/>
        <w:gridCol w:w="1500"/>
        <w:gridCol w:w="2009"/>
      </w:tblGrid>
      <w:tr w:rsidR="00031DE4" w:rsidRPr="00465CFE" w:rsidTr="00465CFE">
        <w:trPr>
          <w:trHeight w:val="1554"/>
        </w:trPr>
        <w:tc>
          <w:tcPr>
            <w:tcW w:w="1896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Вид дерева</w:t>
            </w:r>
          </w:p>
        </w:tc>
        <w:tc>
          <w:tcPr>
            <w:tcW w:w="118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Общее кол-во деревьев вида</w:t>
            </w:r>
          </w:p>
        </w:tc>
        <w:tc>
          <w:tcPr>
            <w:tcW w:w="147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 деревьев без признаков ослабления</w:t>
            </w:r>
          </w:p>
        </w:tc>
        <w:tc>
          <w:tcPr>
            <w:tcW w:w="1641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 мало</w:t>
            </w:r>
          </w:p>
          <w:p w:rsidR="00031DE4" w:rsidRPr="00465CFE" w:rsidRDefault="00D64A0D" w:rsidP="00465C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ослабленных деревьев</w:t>
            </w:r>
          </w:p>
        </w:tc>
        <w:tc>
          <w:tcPr>
            <w:tcW w:w="1557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 средне</w:t>
            </w:r>
          </w:p>
          <w:p w:rsidR="00031DE4" w:rsidRPr="00465CFE" w:rsidRDefault="00D64A0D" w:rsidP="00465C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ослабленных деревьев</w:t>
            </w:r>
          </w:p>
        </w:tc>
        <w:tc>
          <w:tcPr>
            <w:tcW w:w="150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Кол-во сильно ослабленных деревьев</w:t>
            </w:r>
          </w:p>
        </w:tc>
        <w:tc>
          <w:tcPr>
            <w:tcW w:w="20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Коэффициент экологического состояния вида</w:t>
            </w:r>
          </w:p>
        </w:tc>
      </w:tr>
      <w:tr w:rsidR="00031DE4" w:rsidRPr="00465CFE">
        <w:trPr>
          <w:trHeight w:val="537"/>
        </w:trPr>
        <w:tc>
          <w:tcPr>
            <w:tcW w:w="1896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Берёза Бородавчатая</w:t>
            </w:r>
          </w:p>
        </w:tc>
        <w:tc>
          <w:tcPr>
            <w:tcW w:w="118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72</w:t>
            </w:r>
          </w:p>
        </w:tc>
        <w:tc>
          <w:tcPr>
            <w:tcW w:w="147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641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46</w:t>
            </w:r>
          </w:p>
        </w:tc>
        <w:tc>
          <w:tcPr>
            <w:tcW w:w="1557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</w:t>
            </w:r>
          </w:p>
        </w:tc>
        <w:tc>
          <w:tcPr>
            <w:tcW w:w="150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1,22</w:t>
            </w:r>
          </w:p>
        </w:tc>
      </w:tr>
      <w:tr w:rsidR="00031DE4" w:rsidRPr="00465CFE">
        <w:trPr>
          <w:trHeight w:val="537"/>
        </w:trPr>
        <w:tc>
          <w:tcPr>
            <w:tcW w:w="1896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Тополь Чёрный</w:t>
            </w:r>
          </w:p>
        </w:tc>
        <w:tc>
          <w:tcPr>
            <w:tcW w:w="118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</w:t>
            </w:r>
          </w:p>
        </w:tc>
        <w:tc>
          <w:tcPr>
            <w:tcW w:w="147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1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57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50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20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1,78</w:t>
            </w:r>
          </w:p>
        </w:tc>
      </w:tr>
      <w:tr w:rsidR="00031DE4" w:rsidRPr="00465CFE">
        <w:trPr>
          <w:trHeight w:val="537"/>
        </w:trPr>
        <w:tc>
          <w:tcPr>
            <w:tcW w:w="1896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Клен Платановидный</w:t>
            </w:r>
          </w:p>
        </w:tc>
        <w:tc>
          <w:tcPr>
            <w:tcW w:w="118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47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641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  <w:tc>
          <w:tcPr>
            <w:tcW w:w="1557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0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0,9</w:t>
            </w:r>
          </w:p>
        </w:tc>
      </w:tr>
      <w:tr w:rsidR="00031DE4" w:rsidRPr="00465CFE">
        <w:trPr>
          <w:trHeight w:val="537"/>
        </w:trPr>
        <w:tc>
          <w:tcPr>
            <w:tcW w:w="1896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Липа Мелколистная</w:t>
            </w:r>
          </w:p>
        </w:tc>
        <w:tc>
          <w:tcPr>
            <w:tcW w:w="118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7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41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57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,2</w:t>
            </w:r>
          </w:p>
        </w:tc>
      </w:tr>
      <w:tr w:rsidR="00031DE4" w:rsidRPr="00465CFE">
        <w:trPr>
          <w:trHeight w:val="537"/>
        </w:trPr>
        <w:tc>
          <w:tcPr>
            <w:tcW w:w="1896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Яблоня Домашняя</w:t>
            </w:r>
          </w:p>
        </w:tc>
        <w:tc>
          <w:tcPr>
            <w:tcW w:w="118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147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641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1557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</w:tr>
      <w:tr w:rsidR="00031DE4" w:rsidRPr="00465CFE">
        <w:trPr>
          <w:trHeight w:val="537"/>
        </w:trPr>
        <w:tc>
          <w:tcPr>
            <w:tcW w:w="1896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Слива Домашняя</w:t>
            </w:r>
          </w:p>
        </w:tc>
        <w:tc>
          <w:tcPr>
            <w:tcW w:w="118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147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1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557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0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031DE4" w:rsidRPr="00465CFE">
        <w:trPr>
          <w:trHeight w:val="559"/>
        </w:trPr>
        <w:tc>
          <w:tcPr>
            <w:tcW w:w="1896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Рябина Черноплодная</w:t>
            </w:r>
          </w:p>
        </w:tc>
        <w:tc>
          <w:tcPr>
            <w:tcW w:w="118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7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1641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57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50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  <w:tc>
          <w:tcPr>
            <w:tcW w:w="20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1,5</w:t>
            </w:r>
          </w:p>
        </w:tc>
      </w:tr>
    </w:tbl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Сухостоя этого года и сухостоя прошлых лет на территории усадьбы Г. И. Успенского нет, поэтому столбцы с сухостоем не указаны в таблице.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Коэффициент общего экологического состояния деревьев: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К=(1,22+1,78+1,2+0,9+1+1+1,5)/7=1,22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 xml:space="preserve">1,22&lt;1,5 </w:t>
      </w: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Категория состояния древесной растительности - здоровая (</w:t>
      </w:r>
      <w:r w:rsidRPr="00465CFE">
        <w:rPr>
          <w:rFonts w:ascii="Times New Roman" w:hAnsi="Times New Roman" w:cs="Times New Roman"/>
          <w:sz w:val="28"/>
          <w:szCs w:val="28"/>
        </w:rPr>
        <w:t>I</w:t>
      </w:r>
      <w:r w:rsidRPr="00465CFE">
        <w:rPr>
          <w:rFonts w:ascii="Times New Roman" w:hAnsi="Times New Roman" w:cs="Times New Roman"/>
          <w:sz w:val="28"/>
          <w:szCs w:val="28"/>
          <w:lang w:val="ru-RU"/>
        </w:rPr>
        <w:t>)</w:t>
      </w: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465CFE" w:rsidRPr="00465CFE" w:rsidRDefault="00465CFE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D64A0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lastRenderedPageBreak/>
        <w:t>№10. Паспорта деревьев [В.В. Горохова, Н.В. Калистратова, Н.Н. Матвеенко]</w:t>
      </w: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031DE4" w:rsidRPr="00465CFE" w:rsidRDefault="00D64A0D" w:rsidP="00465CF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Паспорт тополя «Пушистика»</w:t>
      </w:r>
    </w:p>
    <w:p w:rsidR="00031DE4" w:rsidRPr="00465CFE" w:rsidRDefault="00031DE4" w:rsidP="00465CFE">
      <w:pPr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8"/>
        <w:tblW w:w="0" w:type="auto"/>
        <w:tblInd w:w="-521" w:type="dxa"/>
        <w:tblLook w:val="04A0"/>
      </w:tblPr>
      <w:tblGrid>
        <w:gridCol w:w="4170"/>
        <w:gridCol w:w="5922"/>
      </w:tblGrid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Местонахождение дерева или группы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Чудовский муниципальный район, </w:t>
            </w:r>
          </w:p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Сябреницы, ул. Радищева, 73 (Дом-музей Г.И. Успенского)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Порода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Тополь Чёрный (</w:t>
            </w:r>
            <w:r w:rsidRPr="00465CF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Populusnigra</w:t>
            </w: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60-75 лет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Около 17 метров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Обхват ствола на уровне груди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94 см</w:t>
            </w:r>
          </w:p>
        </w:tc>
      </w:tr>
      <w:tr w:rsidR="00031DE4" w:rsidRPr="00CF4C51">
        <w:trPr>
          <w:trHeight w:val="433"/>
        </w:trPr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Крона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Крона развита равномерно, но есть усохшие сучья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Пороки дерева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 стволе имеются наросты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Влажная, рыхлая, покрыта травой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Окружающие деревья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Тополи и липа</w:t>
            </w:r>
          </w:p>
        </w:tc>
      </w:tr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факторов, отрицательно влияющих на рост дерева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почве, вероятно, мало перегноя, т.к. опавшие листья убирают; рядом расположена автомагистраль, т.е. в атмосфере много выхлопных газов автомобилей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Эстетическая оценка дерева [Методика В. А. Агальцовой]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балла</w:t>
            </w:r>
          </w:p>
        </w:tc>
      </w:tr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Ценность дерева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Поддерживает особую атмосферу дома-музея</w:t>
            </w:r>
          </w:p>
        </w:tc>
      </w:tr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Рекомендуемые мероприятия по уходу и сохранению дерева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Обрезка усохших сучьев с заделкой мест повреждения, наблюдение за состоянием дерева</w:t>
            </w:r>
          </w:p>
        </w:tc>
      </w:tr>
    </w:tbl>
    <w:p w:rsidR="00031DE4" w:rsidRPr="00465CFE" w:rsidRDefault="00031DE4">
      <w:pPr>
        <w:spacing w:line="360" w:lineRule="auto"/>
        <w:jc w:val="both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t>Паспорт берёзы «Красавицы»</w:t>
      </w:r>
    </w:p>
    <w:tbl>
      <w:tblPr>
        <w:tblStyle w:val="a8"/>
        <w:tblpPr w:leftFromText="180" w:rightFromText="180" w:vertAnchor="text" w:horzAnchor="page" w:tblpX="1352" w:tblpY="309"/>
        <w:tblOverlap w:val="never"/>
        <w:tblW w:w="0" w:type="auto"/>
        <w:tblLook w:val="04A0"/>
      </w:tblPr>
      <w:tblGrid>
        <w:gridCol w:w="3962"/>
        <w:gridCol w:w="5609"/>
      </w:tblGrid>
      <w:tr w:rsidR="00031DE4" w:rsidRPr="00CF4C51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Местонахождение дерева или группы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Чудовский муниципальный район, </w:t>
            </w:r>
          </w:p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Сябреницы, ул. Радищева, 73 (Дом-музей Г.И. Успенского)</w:t>
            </w:r>
          </w:p>
        </w:tc>
      </w:tr>
      <w:tr w:rsidR="00031DE4" w:rsidRPr="00465CFE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Порода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Берёза Бородавчатая </w:t>
            </w:r>
            <w:r w:rsidRPr="00465CFE">
              <w:rPr>
                <w:rFonts w:ascii="Times New Roman" w:eastAsia="OpenSans" w:hAnsi="Times New Roman" w:cs="Times New Roman"/>
                <w:i/>
                <w:iCs/>
                <w:sz w:val="24"/>
                <w:szCs w:val="24"/>
                <w:shd w:val="clear" w:color="auto" w:fill="FFFFFF"/>
              </w:rPr>
              <w:t>(Betula verrucosa</w:t>
            </w:r>
            <w:r w:rsidRPr="00465CFE">
              <w:rPr>
                <w:rFonts w:ascii="Times New Roman" w:eastAsia="OpenSans" w:hAnsi="Times New Roman" w:cs="Times New Roman"/>
                <w:i/>
                <w:iCs/>
                <w:sz w:val="24"/>
                <w:szCs w:val="24"/>
                <w:shd w:val="clear" w:color="auto" w:fill="FFFFFF"/>
                <w:lang w:val="ru-RU"/>
              </w:rPr>
              <w:t>)</w:t>
            </w:r>
          </w:p>
        </w:tc>
      </w:tr>
      <w:tr w:rsidR="00031DE4" w:rsidRPr="00465CFE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50-55 лет</w:t>
            </w:r>
          </w:p>
        </w:tc>
      </w:tr>
      <w:tr w:rsidR="00031DE4" w:rsidRPr="00465CFE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Около 16 метров</w:t>
            </w:r>
          </w:p>
        </w:tc>
      </w:tr>
      <w:tr w:rsidR="00031DE4" w:rsidRPr="00465CFE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Обхват ствола на уровне груди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82 см</w:t>
            </w:r>
          </w:p>
        </w:tc>
      </w:tr>
      <w:tr w:rsidR="00031DE4" w:rsidRPr="00CF4C51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Крона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Развита равномерно, но есть две засохшие ветви</w:t>
            </w:r>
          </w:p>
        </w:tc>
      </w:tr>
      <w:tr w:rsidR="00031DE4" w:rsidRPr="00CF4C51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Пороки дерева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Двойная вершина, трещина на стволе (10 см)</w:t>
            </w:r>
          </w:p>
        </w:tc>
      </w:tr>
      <w:tr w:rsidR="00031DE4" w:rsidRPr="00465CFE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Почва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Влажная, уплотнённая, покрыта травой</w:t>
            </w:r>
          </w:p>
        </w:tc>
      </w:tr>
      <w:tr w:rsidR="00031DE4" w:rsidRPr="00465CFE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Окружающие деревья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Берёзы</w:t>
            </w:r>
          </w:p>
        </w:tc>
      </w:tr>
      <w:tr w:rsidR="00031DE4" w:rsidRPr="00CF4C51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факторов, отрицательно влияющих на рост дерева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почве, вероятно, мало перегноя, т.к. опавшие листья убирают; рядом расположена автомагистраль, т.е. в атмосфере много выхлопных газов автомобилей</w:t>
            </w:r>
          </w:p>
        </w:tc>
      </w:tr>
      <w:tr w:rsidR="00031DE4" w:rsidRPr="00465CFE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Эстетическая оценка дерева [Методика В. А. Агальцовой]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балла</w:t>
            </w:r>
          </w:p>
        </w:tc>
      </w:tr>
      <w:tr w:rsidR="00031DE4" w:rsidRPr="00CF4C51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Ценность дерева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Является частью берёзовой рощи на территории усадьбы</w:t>
            </w:r>
          </w:p>
        </w:tc>
      </w:tr>
      <w:tr w:rsidR="00031DE4" w:rsidRPr="00CF4C51">
        <w:tc>
          <w:tcPr>
            <w:tcW w:w="396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Рекомендуемые мероприятия по уходу и сохранению дерева</w:t>
            </w:r>
          </w:p>
        </w:tc>
        <w:tc>
          <w:tcPr>
            <w:tcW w:w="5609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Лечение трещины, обрезка сухих ветвей с заделкой мест повреждения, наблюдение за состоянием дерева</w:t>
            </w:r>
          </w:p>
        </w:tc>
      </w:tr>
    </w:tbl>
    <w:p w:rsidR="00031DE4" w:rsidRPr="00465CFE" w:rsidRDefault="00D64A0D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465CFE">
        <w:rPr>
          <w:rFonts w:ascii="Times New Roman" w:hAnsi="Times New Roman" w:cs="Times New Roman"/>
          <w:sz w:val="28"/>
          <w:szCs w:val="28"/>
          <w:lang w:val="ru-RU"/>
        </w:rPr>
        <w:lastRenderedPageBreak/>
        <w:t>Паспорт липы «Бабушки»</w:t>
      </w:r>
    </w:p>
    <w:p w:rsidR="00031DE4" w:rsidRPr="00465CFE" w:rsidRDefault="00031DE4" w:rsidP="00465CFE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a8"/>
        <w:tblW w:w="0" w:type="auto"/>
        <w:tblInd w:w="-521" w:type="dxa"/>
        <w:tblLook w:val="04A0"/>
      </w:tblPr>
      <w:tblGrid>
        <w:gridCol w:w="4170"/>
        <w:gridCol w:w="5922"/>
      </w:tblGrid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Местонахождение дерева или группы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Чудовский муниципальный район, </w:t>
            </w:r>
          </w:p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 Сябреницы, ул. Радищева, 73 (Дом-музей Г.И. Успенского)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Порода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Липа Мелколистная (</w:t>
            </w:r>
            <w:r w:rsidRPr="00465CFE">
              <w:rPr>
                <w:rFonts w:ascii="Times New Roman" w:hAnsi="Times New Roman" w:cs="Times New Roman"/>
                <w:i/>
                <w:iCs/>
                <w:sz w:val="24"/>
                <w:szCs w:val="24"/>
                <w:lang w:val="ru-RU"/>
              </w:rPr>
              <w:t>Tiliacordata</w:t>
            </w: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</w:p>
        </w:tc>
      </w:tr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Возраст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75-110 лет (возможно, после войны сохранилась корневая система)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Высота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Около 16 метров</w:t>
            </w:r>
          </w:p>
        </w:tc>
      </w:tr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Обхват ствола на уровне груди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Липа представляет собой три дерева, имеющих одну корневую систему; рядом с землёй обхват ствола до разделения - 214 см, обхват каждого дерева на уровне груди 75, 81 и 72 соответственно.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Крона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Неравномерная</w:t>
            </w:r>
          </w:p>
        </w:tc>
      </w:tr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Пороки дерева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Двойная вершина, кривизна, небольшие наросты</w:t>
            </w:r>
          </w:p>
        </w:tc>
      </w:tr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Почва влажная, рыхлая, покрыта травой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Окружающие деревья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Яблоня и клёны</w:t>
            </w:r>
          </w:p>
        </w:tc>
      </w:tr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факторов, отрицательно влияющих на рост дерева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 почве, вероятно, мало перегноя, т.к. опавшие листья убирают; рядом расположена автомагистраль, т.е. в атмосфере много выхлопных газов автомобилей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Эстетическая оценка дерева [Методика В. А. Агальцовой]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балла</w:t>
            </w:r>
          </w:p>
        </w:tc>
      </w:tr>
      <w:tr w:rsidR="00031DE4" w:rsidRPr="00CF4C51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Ценность дерева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Красивое дерево, расположено у входа в усадьбу, поддерживает особую атмосферу дома-музея</w:t>
            </w:r>
          </w:p>
        </w:tc>
      </w:tr>
      <w:tr w:rsidR="00031DE4" w:rsidRPr="00465CFE">
        <w:tc>
          <w:tcPr>
            <w:tcW w:w="4170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Рекомендуемые мероприятия по уходу и сохранению дерева</w:t>
            </w:r>
          </w:p>
        </w:tc>
        <w:tc>
          <w:tcPr>
            <w:tcW w:w="5922" w:type="dxa"/>
          </w:tcPr>
          <w:p w:rsidR="00031DE4" w:rsidRPr="00465CFE" w:rsidRDefault="00D64A0D" w:rsidP="00465CF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65CF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Наблюдение за состоянием дерева</w:t>
            </w:r>
          </w:p>
        </w:tc>
      </w:tr>
    </w:tbl>
    <w:p w:rsidR="00031DE4" w:rsidRPr="00465CFE" w:rsidRDefault="00031DE4">
      <w:pPr>
        <w:spacing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ru-RU"/>
        </w:rPr>
      </w:pPr>
    </w:p>
    <w:p w:rsidR="00031DE4" w:rsidRPr="00465CFE" w:rsidRDefault="00031DE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031DE4" w:rsidRPr="00465CFE" w:rsidSect="00031DE4">
      <w:footerReference w:type="default" r:id="rId37"/>
      <w:pgSz w:w="11906" w:h="16838"/>
      <w:pgMar w:top="1134" w:right="850" w:bottom="1134" w:left="1701" w:header="720" w:footer="720" w:gutter="0"/>
      <w:pgNumType w:start="3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43B8" w:rsidRDefault="001043B8" w:rsidP="00031DE4">
      <w:r>
        <w:separator/>
      </w:r>
    </w:p>
  </w:endnote>
  <w:endnote w:type="continuationSeparator" w:id="1">
    <w:p w:rsidR="001043B8" w:rsidRDefault="001043B8" w:rsidP="00031D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OpenSans">
    <w:altName w:val="Segoe Print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BEF" w:rsidRPr="00A5439A" w:rsidRDefault="00431BEF" w:rsidP="00A5439A">
    <w:pPr>
      <w:pStyle w:val="a5"/>
      <w:jc w:val="center"/>
      <w:rPr>
        <w:lang w:val="ru-RU"/>
      </w:rPr>
    </w:pPr>
    <w:r>
      <w:rPr>
        <w:lang w:val="ru-RU"/>
      </w:rPr>
      <w:t>2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1BEF" w:rsidRDefault="002152DD">
    <w:pPr>
      <w:pStyle w:val="a5"/>
    </w:pPr>
    <w:r w:rsidRPr="002152D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19.2pt;height:12.2pt;z-index:251660288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zSVju0AAAAAUBAAAPAAAAAAAAAAEAIAAAACIAAABkcnMvZG93&#10;bnJldi54bWxQSwECFAAUAAAACACHTuJApDVo0EECAABzBAAADgAAAAAAAAABACAAAAAfAQAAZHJz&#10;L2Uyb0RvYy54bWxQSwUGAAAAAAYABgBZAQAA0gUAAAAA&#10;" filled="f" stroked="f" strokeweight=".5pt">
          <v:textbox style="mso-next-textbox:#_x0000_s2049;mso-fit-shape-to-text:t" inset="0,0,0,0">
            <w:txbxContent>
              <w:p w:rsidR="00431BEF" w:rsidRDefault="002152DD">
                <w:pPr>
                  <w:pStyle w:val="a5"/>
                </w:pPr>
                <w:r>
                  <w:fldChar w:fldCharType="begin"/>
                </w:r>
                <w:r w:rsidR="00431BEF">
                  <w:instrText xml:space="preserve"> PAGE  \* MERGEFORMAT </w:instrText>
                </w:r>
                <w:r>
                  <w:fldChar w:fldCharType="separate"/>
                </w:r>
                <w:r w:rsidR="002309AC">
                  <w:rPr>
                    <w:noProof/>
                  </w:rPr>
                  <w:t>23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43B8" w:rsidRDefault="001043B8" w:rsidP="00031DE4">
      <w:r>
        <w:separator/>
      </w:r>
    </w:p>
  </w:footnote>
  <w:footnote w:type="continuationSeparator" w:id="1">
    <w:p w:rsidR="001043B8" w:rsidRDefault="001043B8" w:rsidP="00031D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92596DC"/>
    <w:multiLevelType w:val="singleLevel"/>
    <w:tmpl w:val="892596DC"/>
    <w:lvl w:ilvl="0">
      <w:start w:val="1"/>
      <w:numFmt w:val="decimal"/>
      <w:suff w:val="space"/>
      <w:lvlText w:val="%1."/>
      <w:lvlJc w:val="left"/>
    </w:lvl>
  </w:abstractNum>
  <w:abstractNum w:abstractNumId="1">
    <w:nsid w:val="92560CA6"/>
    <w:multiLevelType w:val="singleLevel"/>
    <w:tmpl w:val="92560CA6"/>
    <w:lvl w:ilvl="0">
      <w:start w:val="1"/>
      <w:numFmt w:val="decimal"/>
      <w:suff w:val="space"/>
      <w:lvlText w:val="%1."/>
      <w:lvlJc w:val="left"/>
    </w:lvl>
  </w:abstractNum>
  <w:abstractNum w:abstractNumId="2">
    <w:nsid w:val="9B570731"/>
    <w:multiLevelType w:val="singleLevel"/>
    <w:tmpl w:val="9B570731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3">
    <w:nsid w:val="C2B73302"/>
    <w:multiLevelType w:val="multilevel"/>
    <w:tmpl w:val="C2B73302"/>
    <w:lvl w:ilvl="0">
      <w:start w:val="1"/>
      <w:numFmt w:val="decimal"/>
      <w:suff w:val="space"/>
      <w:lvlText w:val="%1."/>
      <w:lvlJc w:val="left"/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4">
    <w:nsid w:val="E38F7BBF"/>
    <w:multiLevelType w:val="singleLevel"/>
    <w:tmpl w:val="E38F7BBF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5">
    <w:nsid w:val="F6A718C6"/>
    <w:multiLevelType w:val="singleLevel"/>
    <w:tmpl w:val="F6A718C6"/>
    <w:lvl w:ilvl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6">
    <w:nsid w:val="1F80147E"/>
    <w:multiLevelType w:val="singleLevel"/>
    <w:tmpl w:val="1F80147E"/>
    <w:lvl w:ilvl="0">
      <w:start w:val="1"/>
      <w:numFmt w:val="decimal"/>
      <w:suff w:val="space"/>
      <w:lvlText w:val="%1."/>
      <w:lvlJc w:val="left"/>
    </w:lvl>
  </w:abstractNum>
  <w:abstractNum w:abstractNumId="7">
    <w:nsid w:val="39514877"/>
    <w:multiLevelType w:val="singleLevel"/>
    <w:tmpl w:val="39514877"/>
    <w:lvl w:ilvl="0">
      <w:start w:val="1"/>
      <w:numFmt w:val="decimal"/>
      <w:suff w:val="space"/>
      <w:lvlText w:val="%1."/>
      <w:lvlJc w:val="left"/>
    </w:lvl>
  </w:abstractNum>
  <w:abstractNum w:abstractNumId="8">
    <w:nsid w:val="3BD35585"/>
    <w:multiLevelType w:val="multilevel"/>
    <w:tmpl w:val="3BD35585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80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decimal"/>
      <w:lvlText w:val="%6."/>
      <w:lvlJc w:val="left"/>
      <w:pPr>
        <w:tabs>
          <w:tab w:val="left" w:pos="3960"/>
        </w:tabs>
        <w:ind w:left="3960" w:hanging="36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decimal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decimal"/>
      <w:lvlText w:val="%9."/>
      <w:lvlJc w:val="left"/>
      <w:pPr>
        <w:tabs>
          <w:tab w:val="left" w:pos="6120"/>
        </w:tabs>
        <w:ind w:left="6120" w:hanging="360"/>
      </w:pPr>
    </w:lvl>
  </w:abstractNum>
  <w:abstractNum w:abstractNumId="9">
    <w:nsid w:val="528D5521"/>
    <w:multiLevelType w:val="singleLevel"/>
    <w:tmpl w:val="528D5521"/>
    <w:lvl w:ilvl="0">
      <w:start w:val="2"/>
      <w:numFmt w:val="decimal"/>
      <w:suff w:val="space"/>
      <w:lvlText w:val="%1."/>
      <w:lvlJc w:val="left"/>
    </w:lvl>
  </w:abstractNum>
  <w:abstractNum w:abstractNumId="10">
    <w:nsid w:val="6821835A"/>
    <w:multiLevelType w:val="singleLevel"/>
    <w:tmpl w:val="6821835A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0"/>
  </w:num>
  <w:num w:numId="5">
    <w:abstractNumId w:val="9"/>
  </w:num>
  <w:num w:numId="6">
    <w:abstractNumId w:val="4"/>
  </w:num>
  <w:num w:numId="7">
    <w:abstractNumId w:val="2"/>
  </w:num>
  <w:num w:numId="8">
    <w:abstractNumId w:val="6"/>
  </w:num>
  <w:num w:numId="9">
    <w:abstractNumId w:val="7"/>
  </w:num>
  <w:num w:numId="10">
    <w:abstractNumId w:val="1"/>
  </w:num>
  <w:num w:numId="11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"/>
  <w:embedSystemFonts/>
  <w:defaultTabStop w:val="420"/>
  <w:drawingGridVerticalSpacing w:val="156"/>
  <w:noPunctuationKerning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rsids>
    <w:rsidRoot w:val="00031DE4"/>
    <w:rsid w:val="00031DE4"/>
    <w:rsid w:val="00075857"/>
    <w:rsid w:val="0007752A"/>
    <w:rsid w:val="001043B8"/>
    <w:rsid w:val="00142427"/>
    <w:rsid w:val="00166EDC"/>
    <w:rsid w:val="00172A17"/>
    <w:rsid w:val="002152DD"/>
    <w:rsid w:val="002309AC"/>
    <w:rsid w:val="002A2AF2"/>
    <w:rsid w:val="00325AA0"/>
    <w:rsid w:val="00331107"/>
    <w:rsid w:val="003F5570"/>
    <w:rsid w:val="00431BEF"/>
    <w:rsid w:val="0045757F"/>
    <w:rsid w:val="00465CFE"/>
    <w:rsid w:val="004D6323"/>
    <w:rsid w:val="00517254"/>
    <w:rsid w:val="00535A12"/>
    <w:rsid w:val="00606EAE"/>
    <w:rsid w:val="00614F68"/>
    <w:rsid w:val="0088126E"/>
    <w:rsid w:val="008D4A49"/>
    <w:rsid w:val="0090782E"/>
    <w:rsid w:val="00920644"/>
    <w:rsid w:val="0093145B"/>
    <w:rsid w:val="00A27715"/>
    <w:rsid w:val="00A5439A"/>
    <w:rsid w:val="00AE33EA"/>
    <w:rsid w:val="00B448C8"/>
    <w:rsid w:val="00B60985"/>
    <w:rsid w:val="00B6780F"/>
    <w:rsid w:val="00BF0457"/>
    <w:rsid w:val="00C24775"/>
    <w:rsid w:val="00CF4C51"/>
    <w:rsid w:val="00D30B80"/>
    <w:rsid w:val="00D339C0"/>
    <w:rsid w:val="00D64A0D"/>
    <w:rsid w:val="00E5625E"/>
    <w:rsid w:val="00E60D45"/>
    <w:rsid w:val="00EA384C"/>
    <w:rsid w:val="00EE6D19"/>
    <w:rsid w:val="00F21242"/>
    <w:rsid w:val="01684DB4"/>
    <w:rsid w:val="02666C8E"/>
    <w:rsid w:val="029875E3"/>
    <w:rsid w:val="05312901"/>
    <w:rsid w:val="05BE44AC"/>
    <w:rsid w:val="05D6668E"/>
    <w:rsid w:val="062C3BA0"/>
    <w:rsid w:val="08AF1173"/>
    <w:rsid w:val="09A92667"/>
    <w:rsid w:val="0DE11212"/>
    <w:rsid w:val="0EF625D3"/>
    <w:rsid w:val="12A268F1"/>
    <w:rsid w:val="1347426D"/>
    <w:rsid w:val="138B6B9B"/>
    <w:rsid w:val="15C349EE"/>
    <w:rsid w:val="165322D8"/>
    <w:rsid w:val="19EB40E5"/>
    <w:rsid w:val="1B510C68"/>
    <w:rsid w:val="1D540E0F"/>
    <w:rsid w:val="1D861411"/>
    <w:rsid w:val="214661A4"/>
    <w:rsid w:val="21A120BB"/>
    <w:rsid w:val="226A4C31"/>
    <w:rsid w:val="25284875"/>
    <w:rsid w:val="2783567B"/>
    <w:rsid w:val="28CE700F"/>
    <w:rsid w:val="29871667"/>
    <w:rsid w:val="2EC102CF"/>
    <w:rsid w:val="2F9662B3"/>
    <w:rsid w:val="32741A08"/>
    <w:rsid w:val="32D87DBE"/>
    <w:rsid w:val="35335876"/>
    <w:rsid w:val="355A0B35"/>
    <w:rsid w:val="35DD65A7"/>
    <w:rsid w:val="35EC2ACC"/>
    <w:rsid w:val="370A0339"/>
    <w:rsid w:val="37E5690E"/>
    <w:rsid w:val="38306ABF"/>
    <w:rsid w:val="394A4072"/>
    <w:rsid w:val="39BF365D"/>
    <w:rsid w:val="3A733D8B"/>
    <w:rsid w:val="3AA4054B"/>
    <w:rsid w:val="3B070E17"/>
    <w:rsid w:val="3CD454F8"/>
    <w:rsid w:val="3DF17FF3"/>
    <w:rsid w:val="3DF74C3E"/>
    <w:rsid w:val="3EA71674"/>
    <w:rsid w:val="3EFA4BDC"/>
    <w:rsid w:val="403F5AFB"/>
    <w:rsid w:val="45462E0B"/>
    <w:rsid w:val="48492977"/>
    <w:rsid w:val="49FC7FB5"/>
    <w:rsid w:val="4C194E4E"/>
    <w:rsid w:val="4CB7317E"/>
    <w:rsid w:val="5099655E"/>
    <w:rsid w:val="509E6949"/>
    <w:rsid w:val="52A77F75"/>
    <w:rsid w:val="54C00269"/>
    <w:rsid w:val="56C616BE"/>
    <w:rsid w:val="56C772FB"/>
    <w:rsid w:val="56ED0650"/>
    <w:rsid w:val="5B1A742D"/>
    <w:rsid w:val="5BAA161F"/>
    <w:rsid w:val="5C1949F7"/>
    <w:rsid w:val="5FF437B1"/>
    <w:rsid w:val="624B44AA"/>
    <w:rsid w:val="627E66EE"/>
    <w:rsid w:val="660976B5"/>
    <w:rsid w:val="67B101D9"/>
    <w:rsid w:val="6B4C3DE5"/>
    <w:rsid w:val="6CE03BEE"/>
    <w:rsid w:val="6DEA7D48"/>
    <w:rsid w:val="6F6D0A54"/>
    <w:rsid w:val="703F167A"/>
    <w:rsid w:val="71964074"/>
    <w:rsid w:val="731F27B9"/>
    <w:rsid w:val="73B13E4C"/>
    <w:rsid w:val="75383729"/>
    <w:rsid w:val="76BB595B"/>
    <w:rsid w:val="7F364DF4"/>
    <w:rsid w:val="7FA206D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qFormat="1"/>
    <w:lsdException w:name="footer" w:uiPriority="9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Default Paragraph Font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rmal (Web)" w:qFormat="1"/>
    <w:lsdException w:name="Normal Table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 w:qFormat="1"/>
    <w:lsdException w:name="Placeholder Text" w:uiPriority="99"/>
    <w:lsdException w:name="No Spacing" w:uiPriority="99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99" w:unhideWhenUsed="0"/>
    <w:lsdException w:name="Medium Grid 3" w:semiHidden="0" w:uiPriority="99" w:unhideWhenUsed="0"/>
    <w:lsdException w:name="Dark List" w:semiHidden="0" w:uiPriority="99" w:unhideWhenUsed="0"/>
    <w:lsdException w:name="Colorful Shading" w:semiHidden="0" w:uiPriority="99" w:unhideWhenUsed="0"/>
    <w:lsdException w:name="Colorful List" w:semiHidden="0" w:uiPriority="99" w:unhideWhenUsed="0"/>
    <w:lsdException w:name="Colorful Grid" w:semiHidden="0" w:uiPriority="99" w:unhideWhenUsed="0"/>
    <w:lsdException w:name="Light Shading Accent 1" w:semiHidden="0" w:uiPriority="99" w:unhideWhenUsed="0"/>
    <w:lsdException w:name="Light List Accent 1" w:semiHidden="0" w:uiPriority="99" w:unhideWhenUsed="0"/>
    <w:lsdException w:name="Light Grid Accent 1" w:semiHidden="0" w:uiPriority="99" w:unhideWhenUsed="0"/>
    <w:lsdException w:name="Medium Shading 1 Accent 1" w:semiHidden="0" w:uiPriority="99" w:unhideWhenUsed="0"/>
    <w:lsdException w:name="Medium Shading 2 Accent 1" w:semiHidden="0" w:uiPriority="99" w:unhideWhenUsed="0"/>
    <w:lsdException w:name="Medium List 1 Accent 1" w:semiHidden="0" w:uiPriority="99" w:unhideWhenUsed="0"/>
    <w:lsdException w:name="Revision" w:uiPriority="99"/>
    <w:lsdException w:name="List Paragraph" w:semiHidden="0" w:uiPriority="34" w:unhideWhenUsed="0" w:qFormat="1"/>
    <w:lsdException w:name="Quote" w:uiPriority="99"/>
    <w:lsdException w:name="Intense Quote" w:uiPriority="99"/>
    <w:lsdException w:name="Medium List 2 Accent 1" w:semiHidden="0" w:uiPriority="99" w:unhideWhenUsed="0"/>
    <w:lsdException w:name="Medium Grid 1 Accent 1" w:semiHidden="0" w:uiPriority="99" w:unhideWhenUsed="0"/>
    <w:lsdException w:name="Medium Grid 2 Accent 1" w:semiHidden="0" w:uiPriority="99" w:unhideWhenUsed="0"/>
    <w:lsdException w:name="Medium Grid 3 Accent 1" w:semiHidden="0" w:uiPriority="99" w:unhideWhenUsed="0"/>
    <w:lsdException w:name="Dark List Accent 1" w:semiHidden="0" w:uiPriority="99" w:unhideWhenUsed="0"/>
    <w:lsdException w:name="Colorful Shading Accent 1" w:semiHidden="0" w:uiPriority="99" w:unhideWhenUsed="0"/>
    <w:lsdException w:name="Colorful List Accent 1" w:semiHidden="0" w:uiPriority="99" w:unhideWhenUsed="0"/>
    <w:lsdException w:name="Colorful Grid Accent 1" w:semiHidden="0" w:uiPriority="99" w:unhideWhenUsed="0"/>
    <w:lsdException w:name="Light Shading Accent 2" w:semiHidden="0" w:uiPriority="99" w:unhideWhenUsed="0"/>
    <w:lsdException w:name="Light List Accent 2" w:semiHidden="0" w:uiPriority="99" w:unhideWhenUsed="0"/>
    <w:lsdException w:name="Light Grid Accent 2" w:semiHidden="0" w:uiPriority="99" w:unhideWhenUsed="0"/>
    <w:lsdException w:name="Medium Shading 1 Accent 2" w:semiHidden="0" w:uiPriority="99" w:unhideWhenUsed="0"/>
    <w:lsdException w:name="Medium Shading 2 Accent 2" w:semiHidden="0" w:uiPriority="99" w:unhideWhenUsed="0"/>
    <w:lsdException w:name="Medium List 1 Accent 2" w:semiHidden="0" w:uiPriority="99" w:unhideWhenUsed="0"/>
    <w:lsdException w:name="Medium List 2 Accent 2" w:semiHidden="0" w:uiPriority="99" w:unhideWhenUsed="0"/>
    <w:lsdException w:name="Medium Grid 1 Accent 2" w:semiHidden="0" w:uiPriority="99" w:unhideWhenUsed="0"/>
    <w:lsdException w:name="Medium Grid 2 Accent 2" w:semiHidden="0" w:uiPriority="99" w:unhideWhenUsed="0"/>
    <w:lsdException w:name="Medium Grid 3 Accent 2" w:semiHidden="0" w:uiPriority="99" w:unhideWhenUsed="0"/>
    <w:lsdException w:name="Dark List Accent 2" w:semiHidden="0" w:uiPriority="99" w:unhideWhenUsed="0"/>
    <w:lsdException w:name="Colorful Shading Accent 2" w:semiHidden="0" w:uiPriority="99" w:unhideWhenUsed="0"/>
    <w:lsdException w:name="Colorful List Accent 2" w:semiHidden="0" w:uiPriority="99" w:unhideWhenUsed="0"/>
    <w:lsdException w:name="Colorful Grid Accent 2" w:semiHidden="0" w:uiPriority="99" w:unhideWhenUsed="0"/>
    <w:lsdException w:name="Light Shading Accent 3" w:semiHidden="0" w:uiPriority="99" w:unhideWhenUsed="0"/>
    <w:lsdException w:name="Light List Accent 3" w:semiHidden="0" w:uiPriority="99" w:unhideWhenUsed="0"/>
    <w:lsdException w:name="Light Grid Accent 3" w:semiHidden="0" w:uiPriority="99" w:unhideWhenUsed="0"/>
    <w:lsdException w:name="Medium Shading 1 Accent 3" w:semiHidden="0" w:uiPriority="99" w:unhideWhenUsed="0"/>
    <w:lsdException w:name="Medium Shading 2 Accent 3" w:semiHidden="0" w:uiPriority="99" w:unhideWhenUsed="0"/>
    <w:lsdException w:name="Medium List 1 Accent 3" w:semiHidden="0" w:uiPriority="99" w:unhideWhenUsed="0"/>
    <w:lsdException w:name="Medium List 2 Accent 3" w:semiHidden="0" w:uiPriority="99" w:unhideWhenUsed="0"/>
    <w:lsdException w:name="Medium Grid 1 Accent 3" w:semiHidden="0" w:uiPriority="99" w:unhideWhenUsed="0"/>
    <w:lsdException w:name="Medium Grid 2 Accent 3" w:semiHidden="0" w:uiPriority="99" w:unhideWhenUsed="0"/>
    <w:lsdException w:name="Medium Grid 3 Accent 3" w:semiHidden="0" w:uiPriority="99" w:unhideWhenUsed="0"/>
    <w:lsdException w:name="Dark List Accent 3" w:semiHidden="0" w:uiPriority="99" w:unhideWhenUsed="0"/>
    <w:lsdException w:name="Colorful Shading Accent 3" w:semiHidden="0" w:uiPriority="99" w:unhideWhenUsed="0"/>
    <w:lsdException w:name="Colorful List Accent 3" w:semiHidden="0" w:uiPriority="99" w:unhideWhenUsed="0"/>
    <w:lsdException w:name="Colorful Grid Accent 3" w:semiHidden="0" w:uiPriority="99" w:unhideWhenUsed="0"/>
    <w:lsdException w:name="Light Shading Accent 4" w:semiHidden="0" w:uiPriority="99" w:unhideWhenUsed="0"/>
    <w:lsdException w:name="Light List Accent 4" w:semiHidden="0" w:uiPriority="99" w:unhideWhenUsed="0"/>
    <w:lsdException w:name="Light Grid Accent 4" w:semiHidden="0" w:uiPriority="99" w:unhideWhenUsed="0"/>
    <w:lsdException w:name="Medium Shading 1 Accent 4" w:semiHidden="0" w:uiPriority="99" w:unhideWhenUsed="0"/>
    <w:lsdException w:name="Medium Shading 2 Accent 4" w:semiHidden="0" w:uiPriority="99" w:unhideWhenUsed="0"/>
    <w:lsdException w:name="Medium List 1 Accent 4" w:semiHidden="0" w:uiPriority="99" w:unhideWhenUsed="0"/>
    <w:lsdException w:name="Medium List 2 Accent 4" w:semiHidden="0" w:uiPriority="99" w:unhideWhenUsed="0"/>
    <w:lsdException w:name="Medium Grid 1 Accent 4" w:semiHidden="0" w:uiPriority="99" w:unhideWhenUsed="0"/>
    <w:lsdException w:name="Medium Grid 2 Accent 4" w:semiHidden="0" w:uiPriority="99" w:unhideWhenUsed="0"/>
    <w:lsdException w:name="Medium Grid 3 Accent 4" w:semiHidden="0" w:uiPriority="99" w:unhideWhenUsed="0"/>
    <w:lsdException w:name="Dark List Accent 4" w:semiHidden="0" w:uiPriority="99" w:unhideWhenUsed="0"/>
    <w:lsdException w:name="Colorful Shading Accent 4" w:semiHidden="0" w:uiPriority="99" w:unhideWhenUsed="0"/>
    <w:lsdException w:name="Colorful List Accent 4" w:semiHidden="0" w:uiPriority="99" w:unhideWhenUsed="0"/>
    <w:lsdException w:name="Colorful Grid Accent 4" w:semiHidden="0" w:uiPriority="99" w:unhideWhenUsed="0"/>
    <w:lsdException w:name="Light Shading Accent 5" w:semiHidden="0" w:uiPriority="99" w:unhideWhenUsed="0"/>
    <w:lsdException w:name="Light List Accent 5" w:semiHidden="0" w:uiPriority="99" w:unhideWhenUsed="0"/>
    <w:lsdException w:name="Light Grid Accent 5" w:semiHidden="0" w:uiPriority="99" w:unhideWhenUsed="0"/>
    <w:lsdException w:name="Medium Shading 1 Accent 5" w:semiHidden="0" w:uiPriority="99" w:unhideWhenUsed="0"/>
    <w:lsdException w:name="Medium Shading 2 Accent 5" w:semiHidden="0" w:uiPriority="99" w:unhideWhenUsed="0"/>
    <w:lsdException w:name="Medium List 1 Accent 5" w:semiHidden="0" w:uiPriority="99" w:unhideWhenUsed="0"/>
    <w:lsdException w:name="Medium List 2 Accent 5" w:semiHidden="0" w:uiPriority="99" w:unhideWhenUsed="0"/>
    <w:lsdException w:name="Medium Grid 1 Accent 5" w:semiHidden="0" w:uiPriority="99" w:unhideWhenUsed="0"/>
    <w:lsdException w:name="Medium Grid 2 Accent 5" w:semiHidden="0" w:uiPriority="99" w:unhideWhenUsed="0"/>
    <w:lsdException w:name="Medium Grid 3 Accent 5" w:semiHidden="0" w:uiPriority="99" w:unhideWhenUsed="0"/>
    <w:lsdException w:name="Dark List Accent 5" w:semiHidden="0" w:uiPriority="99" w:unhideWhenUsed="0"/>
    <w:lsdException w:name="Colorful Shading Accent 5" w:semiHidden="0" w:uiPriority="99" w:unhideWhenUsed="0"/>
    <w:lsdException w:name="Colorful List Accent 5" w:semiHidden="0" w:uiPriority="99" w:unhideWhenUsed="0"/>
    <w:lsdException w:name="Colorful Grid Accent 5" w:semiHidden="0" w:uiPriority="99" w:unhideWhenUsed="0"/>
    <w:lsdException w:name="Light Shading Accent 6" w:semiHidden="0" w:uiPriority="99" w:unhideWhenUsed="0"/>
    <w:lsdException w:name="Light List Accent 6" w:semiHidden="0" w:uiPriority="99" w:unhideWhenUsed="0"/>
    <w:lsdException w:name="Light Grid Accent 6" w:semiHidden="0" w:uiPriority="99" w:unhideWhenUsed="0"/>
    <w:lsdException w:name="Medium Shading 1 Accent 6" w:semiHidden="0" w:uiPriority="99" w:unhideWhenUsed="0"/>
    <w:lsdException w:name="Medium Shading 2 Accent 6" w:semiHidden="0" w:uiPriority="99" w:unhideWhenUsed="0"/>
    <w:lsdException w:name="Medium List 1 Accent 6" w:semiHidden="0" w:uiPriority="99" w:unhideWhenUsed="0"/>
    <w:lsdException w:name="Medium List 2 Accent 6" w:semiHidden="0" w:uiPriority="99" w:unhideWhenUsed="0"/>
    <w:lsdException w:name="Medium Grid 1 Accent 6" w:semiHidden="0" w:uiPriority="99" w:unhideWhenUsed="0"/>
    <w:lsdException w:name="Medium Grid 2 Accent 6" w:semiHidden="0" w:uiPriority="99" w:unhideWhenUsed="0"/>
    <w:lsdException w:name="Medium Grid 3 Accent 6" w:semiHidden="0" w:uiPriority="99" w:unhideWhenUsed="0"/>
    <w:lsdException w:name="Dark List Accent 6" w:semiHidden="0" w:uiPriority="99" w:unhideWhenUsed="0"/>
    <w:lsdException w:name="Colorful Shading Accent 6" w:semiHidden="0" w:uiPriority="99" w:unhideWhenUsed="0"/>
    <w:lsdException w:name="Colorful List Accent 6" w:semiHidden="0" w:uiPriority="99" w:unhideWhenUsed="0"/>
    <w:lsdException w:name="Colorful Grid Accent 6" w:semiHidden="0" w:uiPriority="9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DE4"/>
    <w:rPr>
      <w:rFonts w:asciiTheme="minorHAnsi" w:eastAsiaTheme="minorEastAsia" w:hAnsiTheme="minorHAnsi" w:cstheme="minorBidi"/>
      <w:lang w:val="en-US" w:eastAsia="zh-CN"/>
    </w:rPr>
  </w:style>
  <w:style w:type="paragraph" w:styleId="1">
    <w:name w:val="heading 1"/>
    <w:basedOn w:val="a"/>
    <w:next w:val="a"/>
    <w:link w:val="10"/>
    <w:qFormat/>
    <w:rsid w:val="0033110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next w:val="a"/>
    <w:semiHidden/>
    <w:unhideWhenUsed/>
    <w:qFormat/>
    <w:rsid w:val="00031DE4"/>
    <w:pPr>
      <w:spacing w:beforeAutospacing="1" w:afterAutospacing="1"/>
      <w:outlineLvl w:val="1"/>
    </w:pPr>
    <w:rPr>
      <w:rFonts w:ascii="SimSun" w:hAnsi="SimSu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031DE4"/>
    <w:rPr>
      <w:color w:val="0000FF"/>
      <w:u w:val="single"/>
    </w:rPr>
  </w:style>
  <w:style w:type="paragraph" w:styleId="a4">
    <w:name w:val="header"/>
    <w:basedOn w:val="a"/>
    <w:qFormat/>
    <w:rsid w:val="00031DE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qFormat/>
    <w:rsid w:val="00031DE4"/>
    <w:pPr>
      <w:tabs>
        <w:tab w:val="center" w:pos="4153"/>
        <w:tab w:val="right" w:pos="8306"/>
      </w:tabs>
    </w:pPr>
  </w:style>
  <w:style w:type="paragraph" w:styleId="a7">
    <w:name w:val="Normal (Web)"/>
    <w:qFormat/>
    <w:rsid w:val="00031DE4"/>
    <w:pPr>
      <w:spacing w:beforeAutospacing="1" w:afterAutospacing="1"/>
    </w:pPr>
    <w:rPr>
      <w:sz w:val="24"/>
      <w:szCs w:val="24"/>
      <w:lang w:val="en-US" w:eastAsia="zh-CN"/>
    </w:rPr>
  </w:style>
  <w:style w:type="table" w:styleId="a8">
    <w:name w:val="Table Grid"/>
    <w:basedOn w:val="a1"/>
    <w:qFormat/>
    <w:rsid w:val="00031DE4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031DE4"/>
    <w:pPr>
      <w:ind w:left="720"/>
      <w:contextualSpacing/>
    </w:pPr>
  </w:style>
  <w:style w:type="paragraph" w:customStyle="1" w:styleId="paragraph">
    <w:name w:val="paragraph"/>
    <w:basedOn w:val="a"/>
    <w:qFormat/>
    <w:rsid w:val="00031DE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ellingerror">
    <w:name w:val="spellingerror"/>
    <w:basedOn w:val="a0"/>
    <w:qFormat/>
    <w:rsid w:val="00031DE4"/>
  </w:style>
  <w:style w:type="character" w:customStyle="1" w:styleId="normaltextrun">
    <w:name w:val="normaltextrun"/>
    <w:basedOn w:val="a0"/>
    <w:qFormat/>
    <w:rsid w:val="00031DE4"/>
  </w:style>
  <w:style w:type="character" w:customStyle="1" w:styleId="eop">
    <w:name w:val="eop"/>
    <w:basedOn w:val="a0"/>
    <w:rsid w:val="00031DE4"/>
  </w:style>
  <w:style w:type="character" w:customStyle="1" w:styleId="UnresolvedMention">
    <w:name w:val="Unresolved Mention"/>
    <w:basedOn w:val="a0"/>
    <w:uiPriority w:val="99"/>
    <w:semiHidden/>
    <w:unhideWhenUsed/>
    <w:rsid w:val="00465CFE"/>
    <w:rPr>
      <w:color w:val="605E5C"/>
      <w:shd w:val="clear" w:color="auto" w:fill="E1DFDD"/>
    </w:rPr>
  </w:style>
  <w:style w:type="character" w:customStyle="1" w:styleId="a6">
    <w:name w:val="Нижний колонтитул Знак"/>
    <w:basedOn w:val="a0"/>
    <w:link w:val="a5"/>
    <w:uiPriority w:val="99"/>
    <w:rsid w:val="00A5439A"/>
    <w:rPr>
      <w:rFonts w:asciiTheme="minorHAnsi" w:eastAsiaTheme="minorEastAsia" w:hAnsiTheme="minorHAnsi" w:cstheme="minorBidi"/>
      <w:lang w:val="en-US" w:eastAsia="zh-CN"/>
    </w:rPr>
  </w:style>
  <w:style w:type="character" w:customStyle="1" w:styleId="10">
    <w:name w:val="Заголовок 1 Знак"/>
    <w:basedOn w:val="a0"/>
    <w:link w:val="1"/>
    <w:rsid w:val="0033110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zh-CN"/>
    </w:rPr>
  </w:style>
  <w:style w:type="paragraph" w:styleId="aa">
    <w:name w:val="TOC Heading"/>
    <w:basedOn w:val="1"/>
    <w:next w:val="a"/>
    <w:uiPriority w:val="39"/>
    <w:unhideWhenUsed/>
    <w:qFormat/>
    <w:rsid w:val="00331107"/>
    <w:pPr>
      <w:spacing w:line="259" w:lineRule="auto"/>
      <w:outlineLvl w:val="9"/>
    </w:pPr>
    <w:rPr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agrostory.com/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hyperlink" Target="https://novgorodmuseum.ru/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1495A5B-B6DB-42B1-9D0D-58D67AE5F62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4175</Words>
  <Characters>23801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2023-01-13T04:36:00Z</dcterms:created>
  <dcterms:modified xsi:type="dcterms:W3CDTF">2023-01-13T04:36:00Z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1049-11.2.0.11380</vt:lpwstr>
  </property>
  <property fmtid="{D5CDD505-2E9C-101B-9397-08002B2CF9AE}" pid="3" name="ICV">
    <vt:lpwstr>4C832CC285794EB1B63243EB235612E9</vt:lpwstr>
  </property>
</Properties>
</file>