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62" w:rsidRPr="00F70C14" w:rsidRDefault="00BE534F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Государственное автономное нетиповое образовательное учреждение Мурманской области «Центр образования «Лапландия»</w:t>
      </w:r>
    </w:p>
    <w:p w:rsidR="00903D62" w:rsidRPr="00F70C14" w:rsidRDefault="00BE534F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Мурманская область</w:t>
      </w:r>
    </w:p>
    <w:p w:rsidR="00903D62" w:rsidRPr="00F70C14" w:rsidRDefault="00BE534F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г. Мурманск</w:t>
      </w:r>
    </w:p>
    <w:p w:rsidR="00903D62" w:rsidRPr="00F70C14" w:rsidRDefault="00E35B3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Д</w:t>
      </w:r>
      <w:r w:rsidR="00BE534F" w:rsidRPr="00F70C14">
        <w:rPr>
          <w:rFonts w:ascii="Times New Roman" w:hAnsi="Times New Roman" w:cs="Times New Roman"/>
          <w:sz w:val="28"/>
          <w:szCs w:val="28"/>
        </w:rPr>
        <w:t>етский технопарк «Кванториум</w:t>
      </w:r>
      <w:r w:rsidRPr="00F70C14">
        <w:rPr>
          <w:rFonts w:ascii="Times New Roman" w:hAnsi="Times New Roman" w:cs="Times New Roman"/>
          <w:sz w:val="28"/>
          <w:szCs w:val="28"/>
        </w:rPr>
        <w:t xml:space="preserve"> - 51</w:t>
      </w:r>
      <w:r w:rsidR="00BE534F" w:rsidRPr="00F70C14">
        <w:rPr>
          <w:rFonts w:ascii="Times New Roman" w:hAnsi="Times New Roman" w:cs="Times New Roman"/>
          <w:sz w:val="28"/>
          <w:szCs w:val="28"/>
        </w:rPr>
        <w:t>»</w:t>
      </w:r>
    </w:p>
    <w:p w:rsidR="00BE534F" w:rsidRPr="00F70C14" w:rsidRDefault="00E35B34" w:rsidP="00F70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Объединение «Микробиология. Линия 1»</w:t>
      </w:r>
    </w:p>
    <w:p w:rsidR="00BE534F" w:rsidRPr="00F70C14" w:rsidRDefault="00BE534F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534F" w:rsidRPr="00F70C14" w:rsidRDefault="00BE534F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534F" w:rsidRPr="00F70C14" w:rsidRDefault="00BE534F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534F" w:rsidRPr="00F70C14" w:rsidRDefault="00BE534F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534F" w:rsidRPr="00F70C14" w:rsidRDefault="00BE534F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534F" w:rsidRPr="00F70C14" w:rsidRDefault="00BE534F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3D62" w:rsidRPr="00F70C14" w:rsidRDefault="00903D62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534F" w:rsidRPr="00F70C14" w:rsidRDefault="00BE534F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 xml:space="preserve">ТЕМА ИССЛЕДОВАНИЯ: </w:t>
      </w:r>
    </w:p>
    <w:p w:rsidR="00903D62" w:rsidRPr="00F70C14" w:rsidRDefault="00BE534F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ОПАС</w:t>
      </w:r>
      <w:r w:rsidR="00ED1E4F" w:rsidRPr="00F70C14">
        <w:rPr>
          <w:rFonts w:ascii="Times New Roman" w:hAnsi="Times New Roman" w:cs="Times New Roman"/>
          <w:b/>
          <w:sz w:val="28"/>
          <w:szCs w:val="28"/>
        </w:rPr>
        <w:t>ЕН ЛИ</w:t>
      </w:r>
      <w:r w:rsidRPr="00F70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E4F" w:rsidRPr="00F70C14">
        <w:rPr>
          <w:rFonts w:ascii="Times New Roman" w:hAnsi="Times New Roman" w:cs="Times New Roman"/>
          <w:b/>
          <w:sz w:val="28"/>
          <w:szCs w:val="28"/>
        </w:rPr>
        <w:t>КОФЕИН</w:t>
      </w:r>
      <w:r w:rsidRPr="00F70C14">
        <w:rPr>
          <w:rFonts w:ascii="Times New Roman" w:hAnsi="Times New Roman" w:cs="Times New Roman"/>
          <w:b/>
          <w:sz w:val="28"/>
          <w:szCs w:val="28"/>
        </w:rPr>
        <w:t xml:space="preserve"> В ЧАЕ ДЛЯ ДЕТЕЙ</w:t>
      </w:r>
    </w:p>
    <w:p w:rsidR="005321C8" w:rsidRPr="00F70C14" w:rsidRDefault="005321C8" w:rsidP="00F70C1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1C8" w:rsidRPr="00F70C14" w:rsidRDefault="005321C8" w:rsidP="00F70C1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1C8" w:rsidRPr="00F70C14" w:rsidRDefault="005321C8" w:rsidP="00F70C1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5B34" w:rsidRPr="00F70C14" w:rsidRDefault="00E35B34" w:rsidP="00F70C1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1C8" w:rsidRPr="00F70C14" w:rsidRDefault="005321C8" w:rsidP="00F70C1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1C8" w:rsidRPr="00F70C14" w:rsidRDefault="005321C8" w:rsidP="00F70C1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1C8" w:rsidRPr="00F70C14" w:rsidRDefault="00BE534F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Выполнил: Федотенко Егор Алексеевич</w:t>
      </w:r>
    </w:p>
    <w:p w:rsidR="00E35B34" w:rsidRPr="00F70C14" w:rsidRDefault="00E35B3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МБОУ г. Мурманска "Мурманский международный лицей" имени Владислава Шишлова, 6 класс</w:t>
      </w:r>
    </w:p>
    <w:p w:rsidR="00F70C14" w:rsidRDefault="005321C8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F70C14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40369F" w:rsidRPr="00F70C14">
        <w:rPr>
          <w:rFonts w:ascii="Times New Roman" w:hAnsi="Times New Roman" w:cs="Times New Roman"/>
          <w:sz w:val="28"/>
          <w:szCs w:val="28"/>
        </w:rPr>
        <w:t xml:space="preserve"> Глазунова Елена Джемсовна</w:t>
      </w:r>
      <w:r w:rsidR="00E35B34" w:rsidRPr="00F70C14">
        <w:rPr>
          <w:rFonts w:ascii="Times New Roman" w:hAnsi="Times New Roman" w:cs="Times New Roman"/>
          <w:sz w:val="28"/>
          <w:szCs w:val="28"/>
        </w:rPr>
        <w:t>,</w:t>
      </w:r>
      <w:r w:rsidR="00E35B34" w:rsidRPr="00F70C1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</w:p>
    <w:p w:rsidR="00F70C14" w:rsidRDefault="00E35B3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F70C1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педагог дополнительного образования, </w:t>
      </w:r>
    </w:p>
    <w:p w:rsidR="00F70C14" w:rsidRDefault="00F70C1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нетиповое образовательное учреждение </w:t>
      </w:r>
    </w:p>
    <w:p w:rsidR="00A90974" w:rsidRPr="00F70C14" w:rsidRDefault="00F70C1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F70C14">
        <w:rPr>
          <w:rFonts w:ascii="Times New Roman" w:hAnsi="Times New Roman" w:cs="Times New Roman"/>
          <w:sz w:val="28"/>
          <w:szCs w:val="28"/>
        </w:rPr>
        <w:t>Мурманской области «Центр образования «Лапландия»</w:t>
      </w: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90974" w:rsidRPr="00F70C14" w:rsidRDefault="00A9097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2022 год</w:t>
      </w:r>
    </w:p>
    <w:p w:rsidR="00BE534F" w:rsidRPr="00F70C14" w:rsidRDefault="00BE534F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br w:type="page"/>
      </w:r>
    </w:p>
    <w:p w:rsidR="00A90974" w:rsidRPr="00F70C14" w:rsidRDefault="00A90974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736"/>
      </w:tblGrid>
      <w:tr w:rsidR="00A90974" w:rsidRPr="00F70C14" w:rsidTr="001B70D6">
        <w:tc>
          <w:tcPr>
            <w:tcW w:w="8784" w:type="dxa"/>
          </w:tcPr>
          <w:p w:rsidR="00A90974" w:rsidRPr="00F70C14" w:rsidRDefault="00A90974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A90974" w:rsidRPr="00F70C14" w:rsidRDefault="00A90974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90974" w:rsidRPr="00F70C14" w:rsidTr="001B70D6">
        <w:tc>
          <w:tcPr>
            <w:tcW w:w="8784" w:type="dxa"/>
          </w:tcPr>
          <w:p w:rsidR="00A90974" w:rsidRPr="00F70C14" w:rsidRDefault="001E01D0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Введение…………………………………………………………………...</w:t>
            </w:r>
            <w:r w:rsidR="00ED1E4F" w:rsidRPr="00F70C1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561" w:type="dxa"/>
          </w:tcPr>
          <w:p w:rsidR="00A90974" w:rsidRPr="00F70C14" w:rsidRDefault="001E01D0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0974" w:rsidRPr="00F70C14" w:rsidTr="001B70D6">
        <w:tc>
          <w:tcPr>
            <w:tcW w:w="8784" w:type="dxa"/>
          </w:tcPr>
          <w:p w:rsidR="00A90974" w:rsidRPr="00F70C14" w:rsidRDefault="001E01D0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Обзор литературы…………………………………………………………</w:t>
            </w:r>
            <w:r w:rsidR="00ED1E4F" w:rsidRPr="00F70C1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561" w:type="dxa"/>
          </w:tcPr>
          <w:p w:rsidR="00A90974" w:rsidRPr="00F70C14" w:rsidRDefault="00480525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0974" w:rsidRPr="00F70C14" w:rsidTr="001B70D6">
        <w:tc>
          <w:tcPr>
            <w:tcW w:w="8784" w:type="dxa"/>
          </w:tcPr>
          <w:p w:rsidR="00A90974" w:rsidRPr="00F70C14" w:rsidRDefault="001E01D0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Методика исследований…………………………………………………</w:t>
            </w:r>
            <w:r w:rsidR="00ED1E4F" w:rsidRPr="00F70C1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1" w:type="dxa"/>
          </w:tcPr>
          <w:p w:rsidR="00A90974" w:rsidRPr="00F70C14" w:rsidRDefault="00ED1E4F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0974" w:rsidRPr="00F70C14" w:rsidTr="001B70D6">
        <w:tc>
          <w:tcPr>
            <w:tcW w:w="8784" w:type="dxa"/>
          </w:tcPr>
          <w:p w:rsidR="00A90974" w:rsidRPr="00F70C14" w:rsidRDefault="001E01D0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исследований и их обсуждение……………………………</w:t>
            </w:r>
            <w:r w:rsidR="00ED1E4F" w:rsidRPr="00F70C1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1" w:type="dxa"/>
          </w:tcPr>
          <w:p w:rsidR="00A90974" w:rsidRPr="00F70C14" w:rsidRDefault="00ED1E4F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0974" w:rsidRPr="00F70C14" w:rsidTr="001B70D6">
        <w:tc>
          <w:tcPr>
            <w:tcW w:w="8784" w:type="dxa"/>
          </w:tcPr>
          <w:p w:rsidR="00A90974" w:rsidRPr="00F70C14" w:rsidRDefault="001E01D0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Выводы……………………………………………………………………</w:t>
            </w:r>
            <w:r w:rsidR="00ED1E4F" w:rsidRPr="00F70C1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1" w:type="dxa"/>
          </w:tcPr>
          <w:p w:rsidR="00A90974" w:rsidRPr="00F70C14" w:rsidRDefault="00ED1E4F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0974" w:rsidRPr="00F70C14" w:rsidTr="001B70D6">
        <w:tc>
          <w:tcPr>
            <w:tcW w:w="8784" w:type="dxa"/>
          </w:tcPr>
          <w:p w:rsidR="00A90974" w:rsidRPr="00F70C14" w:rsidRDefault="001E01D0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Заключение………………………………………………………………...</w:t>
            </w:r>
            <w:r w:rsidR="00ED1E4F" w:rsidRPr="00F70C1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561" w:type="dxa"/>
          </w:tcPr>
          <w:p w:rsidR="00A90974" w:rsidRPr="00F70C14" w:rsidRDefault="00ED1E4F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01D0" w:rsidRPr="00F70C14" w:rsidTr="001B70D6">
        <w:tc>
          <w:tcPr>
            <w:tcW w:w="8784" w:type="dxa"/>
          </w:tcPr>
          <w:p w:rsidR="001E01D0" w:rsidRPr="00F70C14" w:rsidRDefault="001E01D0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  <w:r w:rsidR="00ED1E4F" w:rsidRPr="00F70C1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561" w:type="dxa"/>
          </w:tcPr>
          <w:p w:rsidR="001E01D0" w:rsidRPr="00F70C14" w:rsidRDefault="00ED1E4F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1E4F" w:rsidRPr="00F70C14" w:rsidTr="001B70D6">
        <w:tc>
          <w:tcPr>
            <w:tcW w:w="8784" w:type="dxa"/>
          </w:tcPr>
          <w:p w:rsidR="00ED1E4F" w:rsidRPr="00F70C14" w:rsidRDefault="00ED1E4F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Приложения………………………………………………………………….</w:t>
            </w:r>
          </w:p>
        </w:tc>
        <w:tc>
          <w:tcPr>
            <w:tcW w:w="561" w:type="dxa"/>
          </w:tcPr>
          <w:p w:rsidR="00ED1E4F" w:rsidRPr="00F70C14" w:rsidRDefault="00ED1E4F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A90974" w:rsidRPr="00F70C14" w:rsidRDefault="00A90974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974" w:rsidRPr="00F70C14" w:rsidRDefault="00A90974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br w:type="page"/>
      </w:r>
    </w:p>
    <w:p w:rsidR="00625CD4" w:rsidRPr="00F70C14" w:rsidRDefault="00625CD4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D3C6D" w:rsidRPr="00F70C14" w:rsidRDefault="00BD3C6D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0B" w:rsidRPr="00F70C14" w:rsidRDefault="00E054C9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Каждый пробовал такой напиток как чай. </w:t>
      </w:r>
      <w:r w:rsidR="00BD3C6D" w:rsidRPr="00F70C14">
        <w:rPr>
          <w:rFonts w:ascii="Times New Roman" w:hAnsi="Times New Roman" w:cs="Times New Roman"/>
          <w:sz w:val="28"/>
          <w:szCs w:val="28"/>
        </w:rPr>
        <w:t>Ч</w:t>
      </w:r>
      <w:r w:rsidRPr="00F70C14">
        <w:rPr>
          <w:rFonts w:ascii="Times New Roman" w:hAnsi="Times New Roman" w:cs="Times New Roman"/>
          <w:sz w:val="28"/>
          <w:szCs w:val="28"/>
        </w:rPr>
        <w:t xml:space="preserve">ай </w:t>
      </w:r>
      <w:r w:rsidR="00BD3C6D" w:rsidRPr="00F70C14">
        <w:rPr>
          <w:rFonts w:ascii="Times New Roman" w:hAnsi="Times New Roman" w:cs="Times New Roman"/>
          <w:sz w:val="28"/>
          <w:szCs w:val="28"/>
        </w:rPr>
        <w:t xml:space="preserve">пьют </w:t>
      </w:r>
      <w:r w:rsidRPr="00F70C14">
        <w:rPr>
          <w:rFonts w:ascii="Times New Roman" w:hAnsi="Times New Roman" w:cs="Times New Roman"/>
          <w:sz w:val="28"/>
          <w:szCs w:val="28"/>
        </w:rPr>
        <w:t xml:space="preserve">по утрам </w:t>
      </w:r>
      <w:r w:rsidR="00BD3C6D" w:rsidRPr="00F70C14">
        <w:rPr>
          <w:rFonts w:ascii="Times New Roman" w:hAnsi="Times New Roman" w:cs="Times New Roman"/>
          <w:sz w:val="28"/>
          <w:szCs w:val="28"/>
        </w:rPr>
        <w:t>за завтраком</w:t>
      </w:r>
      <w:r w:rsidRPr="00F70C14">
        <w:rPr>
          <w:rFonts w:ascii="Times New Roman" w:hAnsi="Times New Roman" w:cs="Times New Roman"/>
          <w:sz w:val="28"/>
          <w:szCs w:val="28"/>
        </w:rPr>
        <w:t xml:space="preserve">, </w:t>
      </w:r>
      <w:r w:rsidR="00BD3C6D" w:rsidRPr="00F70C14">
        <w:rPr>
          <w:rFonts w:ascii="Times New Roman" w:hAnsi="Times New Roman" w:cs="Times New Roman"/>
          <w:sz w:val="28"/>
          <w:szCs w:val="28"/>
        </w:rPr>
        <w:t>заходят</w:t>
      </w:r>
      <w:r w:rsidRPr="00F70C14">
        <w:rPr>
          <w:rFonts w:ascii="Times New Roman" w:hAnsi="Times New Roman" w:cs="Times New Roman"/>
          <w:sz w:val="28"/>
          <w:szCs w:val="28"/>
        </w:rPr>
        <w:t xml:space="preserve"> на чай к друзьям или в ка</w:t>
      </w:r>
      <w:r w:rsidR="00625CD4" w:rsidRPr="00F70C14">
        <w:rPr>
          <w:rFonts w:ascii="Times New Roman" w:hAnsi="Times New Roman" w:cs="Times New Roman"/>
          <w:sz w:val="28"/>
          <w:szCs w:val="28"/>
        </w:rPr>
        <w:t>фе</w:t>
      </w:r>
      <w:r w:rsidR="00BD3C6D" w:rsidRPr="00F70C14">
        <w:rPr>
          <w:rFonts w:ascii="Times New Roman" w:hAnsi="Times New Roman" w:cs="Times New Roman"/>
          <w:sz w:val="28"/>
          <w:szCs w:val="28"/>
        </w:rPr>
        <w:t>, чашкой чая согреваются после зимней прогулки</w:t>
      </w:r>
      <w:r w:rsidR="00625CD4" w:rsidRPr="00F70C14">
        <w:rPr>
          <w:rFonts w:ascii="Times New Roman" w:hAnsi="Times New Roman" w:cs="Times New Roman"/>
          <w:sz w:val="28"/>
          <w:szCs w:val="28"/>
        </w:rPr>
        <w:t xml:space="preserve">. </w:t>
      </w:r>
      <w:r w:rsidR="000E655C" w:rsidRPr="00F70C14">
        <w:rPr>
          <w:rFonts w:ascii="Times New Roman" w:hAnsi="Times New Roman" w:cs="Times New Roman"/>
          <w:sz w:val="28"/>
          <w:szCs w:val="28"/>
        </w:rPr>
        <w:t>Чай вкусный и ставший привычным напиток. И</w:t>
      </w:r>
      <w:r w:rsidR="00625CD4" w:rsidRPr="00F70C14">
        <w:rPr>
          <w:rFonts w:ascii="Times New Roman" w:hAnsi="Times New Roman" w:cs="Times New Roman"/>
          <w:sz w:val="28"/>
          <w:szCs w:val="28"/>
        </w:rPr>
        <w:t xml:space="preserve"> почти </w:t>
      </w:r>
      <w:r w:rsidR="000E655C" w:rsidRPr="00F70C14">
        <w:rPr>
          <w:rFonts w:ascii="Times New Roman" w:hAnsi="Times New Roman" w:cs="Times New Roman"/>
          <w:sz w:val="28"/>
          <w:szCs w:val="28"/>
        </w:rPr>
        <w:t>никто из людей</w:t>
      </w:r>
      <w:r w:rsidR="00625CD4" w:rsidRPr="00F70C14">
        <w:rPr>
          <w:rFonts w:ascii="Times New Roman" w:hAnsi="Times New Roman" w:cs="Times New Roman"/>
          <w:sz w:val="28"/>
          <w:szCs w:val="28"/>
        </w:rPr>
        <w:t>, употребляющи</w:t>
      </w:r>
      <w:r w:rsidR="000E655C" w:rsidRPr="00F70C14">
        <w:rPr>
          <w:rFonts w:ascii="Times New Roman" w:hAnsi="Times New Roman" w:cs="Times New Roman"/>
          <w:sz w:val="28"/>
          <w:szCs w:val="28"/>
        </w:rPr>
        <w:t>х</w:t>
      </w:r>
      <w:r w:rsidR="00625CD4" w:rsidRPr="00F70C14">
        <w:rPr>
          <w:rFonts w:ascii="Times New Roman" w:hAnsi="Times New Roman" w:cs="Times New Roman"/>
          <w:sz w:val="28"/>
          <w:szCs w:val="28"/>
        </w:rPr>
        <w:t xml:space="preserve"> чай, не дума</w:t>
      </w:r>
      <w:r w:rsidR="000E655C" w:rsidRPr="00F70C14">
        <w:rPr>
          <w:rFonts w:ascii="Times New Roman" w:hAnsi="Times New Roman" w:cs="Times New Roman"/>
          <w:sz w:val="28"/>
          <w:szCs w:val="28"/>
        </w:rPr>
        <w:t>ет</w:t>
      </w:r>
      <w:r w:rsidR="00625CD4" w:rsidRPr="00F70C14">
        <w:rPr>
          <w:rFonts w:ascii="Times New Roman" w:hAnsi="Times New Roman" w:cs="Times New Roman"/>
          <w:sz w:val="28"/>
          <w:szCs w:val="28"/>
        </w:rPr>
        <w:t xml:space="preserve"> о его полезных и вредных свойствах. </w:t>
      </w:r>
      <w:r w:rsidR="000E655C" w:rsidRPr="00F70C14">
        <w:rPr>
          <w:rFonts w:ascii="Times New Roman" w:hAnsi="Times New Roman" w:cs="Times New Roman"/>
          <w:sz w:val="28"/>
          <w:szCs w:val="28"/>
        </w:rPr>
        <w:t>Между тем в прессе можно найти сообщения о том, что содержащийся в чае кофеин вреден для здоровья.</w:t>
      </w:r>
      <w:r w:rsidR="00EA5BF3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101F74" w:rsidRPr="00F70C14">
        <w:rPr>
          <w:rFonts w:ascii="Times New Roman" w:hAnsi="Times New Roman" w:cs="Times New Roman"/>
          <w:sz w:val="28"/>
          <w:szCs w:val="28"/>
        </w:rPr>
        <w:t>Даже на сайте чайного интернет-магазина говорится о том, что кофеин может привести к отравлению организма и вызывает привыкание, как наркотическое вещество</w:t>
      </w:r>
      <w:r w:rsidR="000E655C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D817DF" w:rsidRPr="00F70C14">
        <w:rPr>
          <w:rFonts w:ascii="Times New Roman" w:hAnsi="Times New Roman" w:cs="Times New Roman"/>
          <w:sz w:val="28"/>
          <w:szCs w:val="28"/>
        </w:rPr>
        <w:t>[16]</w:t>
      </w:r>
      <w:r w:rsidR="00EA1E6F" w:rsidRPr="00F70C14">
        <w:rPr>
          <w:rFonts w:ascii="Times New Roman" w:hAnsi="Times New Roman" w:cs="Times New Roman"/>
          <w:sz w:val="28"/>
          <w:szCs w:val="28"/>
        </w:rPr>
        <w:t>.</w:t>
      </w:r>
      <w:r w:rsidR="000A7002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7B5F0B" w:rsidRPr="00F70C14">
        <w:rPr>
          <w:rFonts w:ascii="Times New Roman" w:hAnsi="Times New Roman" w:cs="Times New Roman"/>
          <w:sz w:val="28"/>
          <w:szCs w:val="28"/>
        </w:rPr>
        <w:t xml:space="preserve">Между тем чай пьют даже дошкольники, неужели </w:t>
      </w:r>
      <w:r w:rsidR="0021062E" w:rsidRPr="00F70C14">
        <w:rPr>
          <w:rFonts w:ascii="Times New Roman" w:hAnsi="Times New Roman" w:cs="Times New Roman"/>
          <w:sz w:val="28"/>
          <w:szCs w:val="28"/>
        </w:rPr>
        <w:t>такой потенциально опасный напиток предлагается маленьким детям</w:t>
      </w:r>
      <w:r w:rsidR="007B5F0B" w:rsidRPr="00F70C1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90583" w:rsidRPr="00F70C14" w:rsidRDefault="00890583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Здоровье детей — это актуальная проблема во все времена. Каждый родитель хочет, чтобы его ребёнок рос здоровым. Много говорится о</w:t>
      </w:r>
      <w:r w:rsidR="00F85FCD">
        <w:rPr>
          <w:rFonts w:ascii="Times New Roman" w:hAnsi="Times New Roman" w:cs="Times New Roman"/>
          <w:sz w:val="28"/>
          <w:szCs w:val="28"/>
        </w:rPr>
        <w:t xml:space="preserve"> вреде избыточного потребления </w:t>
      </w:r>
      <w:r w:rsidRPr="00F70C14">
        <w:rPr>
          <w:rFonts w:ascii="Times New Roman" w:hAnsi="Times New Roman" w:cs="Times New Roman"/>
          <w:sz w:val="28"/>
          <w:szCs w:val="28"/>
        </w:rPr>
        <w:t xml:space="preserve">таких популярных, но нездоровых продуктов как сладкие газировки, в том числе энергетики, чипсы и сухарики, на фоне которых чай кажется крайне полезным. Но, как известно, даже самый полезный продукт может принести вред, если им злоупотреблять. </w:t>
      </w:r>
    </w:p>
    <w:p w:rsidR="00D548F1" w:rsidRPr="00F70C14" w:rsidRDefault="00C96748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Цель</w:t>
      </w:r>
      <w:r w:rsidR="0021062E" w:rsidRPr="00F70C14">
        <w:rPr>
          <w:rFonts w:ascii="Times New Roman" w:hAnsi="Times New Roman" w:cs="Times New Roman"/>
          <w:b/>
          <w:sz w:val="28"/>
          <w:szCs w:val="28"/>
        </w:rPr>
        <w:t xml:space="preserve"> настоящего исследования</w:t>
      </w:r>
      <w:r w:rsidRPr="00F70C14">
        <w:rPr>
          <w:rFonts w:ascii="Times New Roman" w:hAnsi="Times New Roman" w:cs="Times New Roman"/>
          <w:sz w:val="28"/>
          <w:szCs w:val="28"/>
        </w:rPr>
        <w:t xml:space="preserve">: </w:t>
      </w:r>
      <w:r w:rsidR="00890583" w:rsidRPr="00F70C14">
        <w:rPr>
          <w:rFonts w:ascii="Times New Roman" w:hAnsi="Times New Roman" w:cs="Times New Roman"/>
          <w:sz w:val="28"/>
          <w:szCs w:val="28"/>
        </w:rPr>
        <w:t>в</w:t>
      </w:r>
      <w:r w:rsidR="0021062E" w:rsidRPr="00F70C14">
        <w:rPr>
          <w:rFonts w:ascii="Times New Roman" w:hAnsi="Times New Roman" w:cs="Times New Roman"/>
          <w:sz w:val="28"/>
          <w:szCs w:val="28"/>
        </w:rPr>
        <w:t>ыяснить, какой среднесуточный уровень потребления чая является безопасным для дошкольников.</w:t>
      </w:r>
    </w:p>
    <w:p w:rsidR="00AB260B" w:rsidRPr="00F70C14" w:rsidRDefault="0021062E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Для достижения данной цели были поставлены следующие </w:t>
      </w:r>
      <w:r w:rsidRPr="00F70C14">
        <w:rPr>
          <w:rFonts w:ascii="Times New Roman" w:hAnsi="Times New Roman" w:cs="Times New Roman"/>
          <w:b/>
          <w:sz w:val="28"/>
          <w:szCs w:val="28"/>
        </w:rPr>
        <w:t>з</w:t>
      </w:r>
      <w:r w:rsidR="00AB260B" w:rsidRPr="00F70C14">
        <w:rPr>
          <w:rFonts w:ascii="Times New Roman" w:hAnsi="Times New Roman" w:cs="Times New Roman"/>
          <w:b/>
          <w:sz w:val="28"/>
          <w:szCs w:val="28"/>
        </w:rPr>
        <w:t>адачи</w:t>
      </w:r>
      <w:r w:rsidR="00AB260B" w:rsidRPr="00F70C14">
        <w:rPr>
          <w:rFonts w:ascii="Times New Roman" w:hAnsi="Times New Roman" w:cs="Times New Roman"/>
          <w:sz w:val="28"/>
          <w:szCs w:val="28"/>
        </w:rPr>
        <w:t>:</w:t>
      </w:r>
    </w:p>
    <w:p w:rsidR="00B509A7" w:rsidRPr="00F70C14" w:rsidRDefault="00B509A7" w:rsidP="00F70C14">
      <w:pPr>
        <w:pStyle w:val="a4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Выяснить, как</w:t>
      </w:r>
      <w:r w:rsidR="0021062E" w:rsidRPr="00F70C14">
        <w:rPr>
          <w:rFonts w:ascii="Times New Roman" w:hAnsi="Times New Roman" w:cs="Times New Roman"/>
          <w:sz w:val="28"/>
          <w:szCs w:val="28"/>
        </w:rPr>
        <w:t xml:space="preserve"> условия заваривания чая влияют на содержание в нём кофеина</w:t>
      </w:r>
      <w:r w:rsidRPr="00F70C14">
        <w:rPr>
          <w:rFonts w:ascii="Times New Roman" w:hAnsi="Times New Roman" w:cs="Times New Roman"/>
          <w:sz w:val="28"/>
          <w:szCs w:val="28"/>
        </w:rPr>
        <w:t>.</w:t>
      </w:r>
    </w:p>
    <w:p w:rsidR="00AB260B" w:rsidRPr="00F70C14" w:rsidRDefault="0021062E" w:rsidP="00F70C14">
      <w:pPr>
        <w:pStyle w:val="a4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Рассчитать безопасный суточный объём чая.</w:t>
      </w:r>
    </w:p>
    <w:p w:rsidR="006D081E" w:rsidRPr="00F70C14" w:rsidRDefault="00B509A7" w:rsidP="00F70C14">
      <w:pPr>
        <w:pStyle w:val="a4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Составить рекомендации потребления чая для дошкольников.</w:t>
      </w:r>
    </w:p>
    <w:p w:rsidR="009055DD" w:rsidRPr="00F70C14" w:rsidRDefault="009055DD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Исследование проводилось в лаборатории Биоквантума, в Детском Технопарке Кванториум-51 в течение 2021-2022 гг. </w:t>
      </w:r>
    </w:p>
    <w:p w:rsidR="00B509A7" w:rsidRPr="00F70C14" w:rsidRDefault="006D081E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br w:type="page"/>
      </w:r>
    </w:p>
    <w:p w:rsidR="009C5B2E" w:rsidRPr="00F70C14" w:rsidRDefault="009C5B2E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lastRenderedPageBreak/>
        <w:t>Обзор литературы</w:t>
      </w:r>
    </w:p>
    <w:p w:rsidR="003E65A5" w:rsidRPr="00F70C14" w:rsidRDefault="003E65A5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0B" w:rsidRPr="00F70C14" w:rsidRDefault="00DB5C86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Человечество знакомо с чаем много веков. Однако только в последние десятилетия стало возможно получить сравнительно полное представление о химическом составе этого напитка. На данный момент известно более 2000 компонентов, </w:t>
      </w:r>
      <w:r w:rsidR="003E65A5" w:rsidRPr="00F70C14">
        <w:rPr>
          <w:rFonts w:ascii="Times New Roman" w:hAnsi="Times New Roman" w:cs="Times New Roman"/>
          <w:sz w:val="28"/>
          <w:szCs w:val="28"/>
        </w:rPr>
        <w:t>которые можно выделить из листьев чайного дерева (</w:t>
      </w:r>
      <w:r w:rsidR="003E65A5" w:rsidRPr="00F70C14">
        <w:rPr>
          <w:rFonts w:ascii="Times New Roman" w:hAnsi="Times New Roman" w:cs="Times New Roman"/>
          <w:i/>
          <w:sz w:val="28"/>
          <w:szCs w:val="28"/>
          <w:lang w:val="en-US"/>
        </w:rPr>
        <w:t>Camelia</w:t>
      </w:r>
      <w:r w:rsidR="003E65A5" w:rsidRPr="00F70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65A5" w:rsidRPr="00F70C14">
        <w:rPr>
          <w:rFonts w:ascii="Times New Roman" w:hAnsi="Times New Roman" w:cs="Times New Roman"/>
          <w:i/>
          <w:sz w:val="28"/>
          <w:szCs w:val="28"/>
          <w:lang w:val="en-US"/>
        </w:rPr>
        <w:t>sinensis</w:t>
      </w:r>
      <w:r w:rsidR="003E65A5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3E65A5" w:rsidRPr="00F70C1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E65A5" w:rsidRPr="00F70C14">
        <w:rPr>
          <w:rFonts w:ascii="Times New Roman" w:hAnsi="Times New Roman" w:cs="Times New Roman"/>
          <w:sz w:val="28"/>
          <w:szCs w:val="28"/>
        </w:rPr>
        <w:t>.). Среди них наиболее важны соединения трёх групп: алкалоиды, флавоноиды и дубильные вещества. Из алкалоидов в чае больше всего кофеина, от 1 до 4% в зависимости от сорта, что больше, чем содержание в кофе</w:t>
      </w:r>
      <w:r w:rsidR="00A856B7" w:rsidRPr="00F70C14">
        <w:rPr>
          <w:rFonts w:ascii="Times New Roman" w:hAnsi="Times New Roman" w:cs="Times New Roman"/>
          <w:sz w:val="28"/>
          <w:szCs w:val="28"/>
        </w:rPr>
        <w:t xml:space="preserve"> почти в два раза</w:t>
      </w:r>
      <w:r w:rsidR="003E65A5" w:rsidRPr="00F70C14">
        <w:rPr>
          <w:rFonts w:ascii="Times New Roman" w:hAnsi="Times New Roman" w:cs="Times New Roman"/>
          <w:sz w:val="28"/>
          <w:szCs w:val="28"/>
        </w:rPr>
        <w:t xml:space="preserve">. Однако в чае соединение связано с танином, поэтому быстро выводится из организма </w:t>
      </w:r>
      <w:r w:rsidR="00D817DF" w:rsidRPr="00F70C14">
        <w:rPr>
          <w:rFonts w:ascii="Times New Roman" w:hAnsi="Times New Roman" w:cs="Times New Roman"/>
          <w:sz w:val="28"/>
          <w:szCs w:val="28"/>
        </w:rPr>
        <w:t>[3]</w:t>
      </w:r>
      <w:r w:rsidR="003E65A5" w:rsidRPr="00F70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F0B" w:rsidRPr="00F70C14" w:rsidRDefault="003E65A5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Сведения о влиянии кофеина на организм человека противоречивы. С одной стороны, </w:t>
      </w:r>
      <w:r w:rsidR="00A856B7" w:rsidRPr="00F70C14">
        <w:rPr>
          <w:rFonts w:ascii="Times New Roman" w:hAnsi="Times New Roman" w:cs="Times New Roman"/>
          <w:sz w:val="28"/>
          <w:szCs w:val="28"/>
        </w:rPr>
        <w:t xml:space="preserve">есть данные, что </w:t>
      </w:r>
      <w:r w:rsidRPr="00F70C14">
        <w:rPr>
          <w:rFonts w:ascii="Times New Roman" w:hAnsi="Times New Roman" w:cs="Times New Roman"/>
          <w:sz w:val="28"/>
          <w:szCs w:val="28"/>
        </w:rPr>
        <w:t xml:space="preserve">большие дозы могут приводить к нежелательным последствиям: </w:t>
      </w:r>
      <w:r w:rsidR="00A856B7" w:rsidRPr="00F70C14">
        <w:rPr>
          <w:rFonts w:ascii="Times New Roman" w:hAnsi="Times New Roman" w:cs="Times New Roman"/>
          <w:sz w:val="28"/>
          <w:szCs w:val="28"/>
        </w:rPr>
        <w:t xml:space="preserve">вызывать язву желудка, негативно влиять на надпочечники и печень, становиться причиной преждевременных родов </w:t>
      </w:r>
      <w:r w:rsidR="00D817DF" w:rsidRPr="00F70C14">
        <w:rPr>
          <w:rFonts w:ascii="Times New Roman" w:hAnsi="Times New Roman" w:cs="Times New Roman"/>
          <w:sz w:val="28"/>
          <w:szCs w:val="28"/>
        </w:rPr>
        <w:t>[2]</w:t>
      </w:r>
      <w:r w:rsidR="00A856B7" w:rsidRPr="00F70C14">
        <w:rPr>
          <w:rFonts w:ascii="Times New Roman" w:hAnsi="Times New Roman" w:cs="Times New Roman"/>
          <w:sz w:val="28"/>
          <w:szCs w:val="28"/>
        </w:rPr>
        <w:t xml:space="preserve">. Неблагоприятное влияние может оказывать кофеин и на животных. Выращивание плодовых мушек на среде, содержащей кофеин, приводило к задержке сроков вылета имаго на 1-2 суток, увеличению в 7-9 раз числа мутаций, связанных с пигментацией тела и глаз, появлению мутаций, изменяющих форму крыла </w:t>
      </w:r>
      <w:r w:rsidR="00D817DF" w:rsidRPr="00F70C14">
        <w:rPr>
          <w:rFonts w:ascii="Times New Roman" w:hAnsi="Times New Roman" w:cs="Times New Roman"/>
          <w:sz w:val="28"/>
          <w:szCs w:val="28"/>
        </w:rPr>
        <w:t>[11]</w:t>
      </w:r>
      <w:r w:rsidR="00A856B7" w:rsidRPr="00F70C14">
        <w:rPr>
          <w:rFonts w:ascii="Times New Roman" w:hAnsi="Times New Roman" w:cs="Times New Roman"/>
          <w:sz w:val="28"/>
          <w:szCs w:val="28"/>
        </w:rPr>
        <w:t>.</w:t>
      </w:r>
    </w:p>
    <w:p w:rsidR="000D65B6" w:rsidRPr="00F70C14" w:rsidRDefault="000D65B6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С другой стороны, гораздо чаще сообщается о положительном воздействии кофеина на организм человека и животных. Например, и</w:t>
      </w:r>
      <w:r w:rsidR="009C5B2E" w:rsidRPr="00F70C14">
        <w:rPr>
          <w:rFonts w:ascii="Times New Roman" w:hAnsi="Times New Roman" w:cs="Times New Roman"/>
          <w:sz w:val="28"/>
          <w:szCs w:val="28"/>
        </w:rPr>
        <w:t>сследование поведени</w:t>
      </w:r>
      <w:r w:rsidRPr="00F70C14">
        <w:rPr>
          <w:rFonts w:ascii="Times New Roman" w:hAnsi="Times New Roman" w:cs="Times New Roman"/>
          <w:sz w:val="28"/>
          <w:szCs w:val="28"/>
        </w:rPr>
        <w:t>я</w:t>
      </w:r>
      <w:r w:rsidR="009C5B2E" w:rsidRPr="00F70C14">
        <w:rPr>
          <w:rFonts w:ascii="Times New Roman" w:hAnsi="Times New Roman" w:cs="Times New Roman"/>
          <w:sz w:val="28"/>
          <w:szCs w:val="28"/>
        </w:rPr>
        <w:t xml:space="preserve"> крыс при введении 150</w:t>
      </w:r>
      <w:r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9C5B2E" w:rsidRPr="00F70C14">
        <w:rPr>
          <w:rFonts w:ascii="Times New Roman" w:hAnsi="Times New Roman" w:cs="Times New Roman"/>
          <w:sz w:val="28"/>
          <w:szCs w:val="28"/>
        </w:rPr>
        <w:t>мг/кг кофеина показали, что кофеин имеет психостимулирующий эффект, а также снижает тревожность и повышает исследовательскую активность</w:t>
      </w:r>
      <w:r w:rsidRPr="00F70C14">
        <w:rPr>
          <w:rFonts w:ascii="Times New Roman" w:hAnsi="Times New Roman" w:cs="Times New Roman"/>
          <w:sz w:val="28"/>
          <w:szCs w:val="28"/>
        </w:rPr>
        <w:t xml:space="preserve"> подопытных животных </w:t>
      </w:r>
      <w:r w:rsidR="00D817DF" w:rsidRPr="00F70C14">
        <w:rPr>
          <w:rFonts w:ascii="Times New Roman" w:hAnsi="Times New Roman" w:cs="Times New Roman"/>
          <w:sz w:val="28"/>
          <w:szCs w:val="28"/>
        </w:rPr>
        <w:t>[10]</w:t>
      </w:r>
      <w:r w:rsidRPr="00F70C14">
        <w:rPr>
          <w:rFonts w:ascii="Times New Roman" w:hAnsi="Times New Roman" w:cs="Times New Roman"/>
          <w:sz w:val="28"/>
          <w:szCs w:val="28"/>
        </w:rPr>
        <w:t>. Кофеин повышает концентрацию внимания, а также эффективен при лечении мигрени: эффективность комбинации эрготамин-кофеин была доказана в двойном слепом плацебо-контролируемом исследовании. Сочетание эрготамина и кофеина достоверно быстрее по сравнению с плацебо снижа</w:t>
      </w:r>
      <w:r w:rsidR="007512FE" w:rsidRPr="00F70C14">
        <w:rPr>
          <w:rFonts w:ascii="Times New Roman" w:hAnsi="Times New Roman" w:cs="Times New Roman"/>
          <w:sz w:val="28"/>
          <w:szCs w:val="28"/>
        </w:rPr>
        <w:t>е</w:t>
      </w:r>
      <w:r w:rsidRPr="00F70C14">
        <w:rPr>
          <w:rFonts w:ascii="Times New Roman" w:hAnsi="Times New Roman" w:cs="Times New Roman"/>
          <w:sz w:val="28"/>
          <w:szCs w:val="28"/>
        </w:rPr>
        <w:t>т интенсивность боли (80 минут против 114 минут) и купиру</w:t>
      </w:r>
      <w:r w:rsidR="007512FE" w:rsidRPr="00F70C14">
        <w:rPr>
          <w:rFonts w:ascii="Times New Roman" w:hAnsi="Times New Roman" w:cs="Times New Roman"/>
          <w:sz w:val="28"/>
          <w:szCs w:val="28"/>
        </w:rPr>
        <w:t>е</w:t>
      </w:r>
      <w:r w:rsidRPr="00F70C14">
        <w:rPr>
          <w:rFonts w:ascii="Times New Roman" w:hAnsi="Times New Roman" w:cs="Times New Roman"/>
          <w:sz w:val="28"/>
          <w:szCs w:val="28"/>
        </w:rPr>
        <w:t xml:space="preserve">т приступ (94 минуты против 124 минуты). Возможно, этим объясняется высокая популярность кофеин содержащих комбинированных анальгетиков среди людей, страдающих мигренью </w:t>
      </w:r>
      <w:r w:rsidR="00D817DF" w:rsidRPr="00F70C14">
        <w:rPr>
          <w:rFonts w:ascii="Times New Roman" w:hAnsi="Times New Roman" w:cs="Times New Roman"/>
          <w:sz w:val="28"/>
          <w:szCs w:val="28"/>
        </w:rPr>
        <w:t>[1]</w:t>
      </w:r>
      <w:r w:rsidRPr="00F70C14">
        <w:rPr>
          <w:rFonts w:ascii="Times New Roman" w:hAnsi="Times New Roman" w:cs="Times New Roman"/>
          <w:sz w:val="28"/>
          <w:szCs w:val="28"/>
        </w:rPr>
        <w:t>.</w:t>
      </w:r>
      <w:r w:rsidR="00CE7C66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327CB7" w:rsidRPr="00F70C14">
        <w:rPr>
          <w:rFonts w:ascii="Times New Roman" w:hAnsi="Times New Roman" w:cs="Times New Roman"/>
          <w:sz w:val="28"/>
          <w:szCs w:val="28"/>
        </w:rPr>
        <w:t xml:space="preserve">Пчелы, получающие кофеин, жили дольше и были менее подвержены заражению паразитическими грибками. Кофеин можно рассматривать как натуральную пищевую добавку, повышающую устойчивость пчел к стрессу </w:t>
      </w:r>
      <w:r w:rsidR="00D817DF" w:rsidRPr="00F70C14">
        <w:rPr>
          <w:rFonts w:ascii="Times New Roman" w:hAnsi="Times New Roman" w:cs="Times New Roman"/>
          <w:sz w:val="28"/>
          <w:szCs w:val="28"/>
        </w:rPr>
        <w:t>[6]</w:t>
      </w:r>
      <w:r w:rsidR="00327CB7" w:rsidRPr="00F70C14">
        <w:rPr>
          <w:rFonts w:ascii="Times New Roman" w:hAnsi="Times New Roman" w:cs="Times New Roman"/>
          <w:sz w:val="28"/>
          <w:szCs w:val="28"/>
        </w:rPr>
        <w:t>.</w:t>
      </w:r>
    </w:p>
    <w:p w:rsidR="00B545E1" w:rsidRPr="00F70C14" w:rsidRDefault="00CE7C66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По-видимому, эффект кофеина зависит от дозы. Напитки с концентрацией кофеина 300 мг/л оказывают на крыс слабое тонизирующее воздействие, а менее концентрированные растворы не вызывают заметных изменений. Более сильный тонизирующий эффект, чем содержащее кофеин питьё,</w:t>
      </w:r>
      <w:r w:rsidR="00B545E1" w:rsidRPr="00F70C14">
        <w:rPr>
          <w:rFonts w:ascii="Times New Roman" w:hAnsi="Times New Roman" w:cs="Times New Roman"/>
          <w:sz w:val="28"/>
          <w:szCs w:val="28"/>
        </w:rPr>
        <w:t xml:space="preserve"> имел 7%-ный раствор этанола </w:t>
      </w:r>
      <w:r w:rsidR="00D817DF" w:rsidRPr="00F70C14">
        <w:rPr>
          <w:rFonts w:ascii="Times New Roman" w:hAnsi="Times New Roman" w:cs="Times New Roman"/>
          <w:sz w:val="28"/>
          <w:szCs w:val="28"/>
        </w:rPr>
        <w:t>[5]</w:t>
      </w:r>
      <w:r w:rsidR="00B545E1" w:rsidRPr="00F70C14">
        <w:rPr>
          <w:rFonts w:ascii="Times New Roman" w:hAnsi="Times New Roman" w:cs="Times New Roman"/>
          <w:sz w:val="28"/>
          <w:szCs w:val="28"/>
        </w:rPr>
        <w:t xml:space="preserve">. Кроме того, не исключены индивидуальные особенности реакции организма на это соединение. Показано, что одна и та же доза кофеина оказывает индивидуальное влияние </w:t>
      </w:r>
      <w:r w:rsidR="00B545E1" w:rsidRPr="00F70C14">
        <w:rPr>
          <w:rFonts w:ascii="Times New Roman" w:hAnsi="Times New Roman" w:cs="Times New Roman"/>
          <w:sz w:val="28"/>
          <w:szCs w:val="28"/>
        </w:rPr>
        <w:lastRenderedPageBreak/>
        <w:t xml:space="preserve">на разных спортсменов: у одних скорость бега увеличивается, у других — снижается </w:t>
      </w:r>
      <w:r w:rsidR="00D817DF" w:rsidRPr="00F70C14">
        <w:rPr>
          <w:rFonts w:ascii="Times New Roman" w:hAnsi="Times New Roman" w:cs="Times New Roman"/>
          <w:sz w:val="28"/>
          <w:szCs w:val="28"/>
        </w:rPr>
        <w:t>[4]</w:t>
      </w:r>
      <w:r w:rsidR="00B545E1" w:rsidRPr="00F70C14">
        <w:rPr>
          <w:rFonts w:ascii="Times New Roman" w:hAnsi="Times New Roman" w:cs="Times New Roman"/>
          <w:sz w:val="28"/>
          <w:szCs w:val="28"/>
        </w:rPr>
        <w:t>.</w:t>
      </w:r>
    </w:p>
    <w:p w:rsidR="009C5B2E" w:rsidRPr="00F70C14" w:rsidRDefault="00B545E1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При оценке влияния </w:t>
      </w:r>
      <w:r w:rsidR="00024FDA" w:rsidRPr="00F70C14">
        <w:rPr>
          <w:rFonts w:ascii="Times New Roman" w:hAnsi="Times New Roman" w:cs="Times New Roman"/>
          <w:sz w:val="28"/>
          <w:szCs w:val="28"/>
        </w:rPr>
        <w:t>кофеина на организм человека не надо забывать и о возможном взаимодействии его с другими химическими соединениями. В экспериментах на мышах обнаружено, что кофеин в концентрации</w:t>
      </w:r>
      <w:r w:rsidR="009C5B2E" w:rsidRPr="00F70C14">
        <w:rPr>
          <w:rFonts w:ascii="Times New Roman" w:hAnsi="Times New Roman" w:cs="Times New Roman"/>
          <w:sz w:val="28"/>
          <w:szCs w:val="28"/>
        </w:rPr>
        <w:t xml:space="preserve"> 100</w:t>
      </w:r>
      <w:r w:rsidR="00327CB7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9C5B2E" w:rsidRPr="00F70C14">
        <w:rPr>
          <w:rFonts w:ascii="Times New Roman" w:hAnsi="Times New Roman" w:cs="Times New Roman"/>
          <w:sz w:val="28"/>
          <w:szCs w:val="28"/>
        </w:rPr>
        <w:t xml:space="preserve">мг/кг сам </w:t>
      </w:r>
      <w:r w:rsidR="00024FDA" w:rsidRPr="00F70C14">
        <w:rPr>
          <w:rFonts w:ascii="Times New Roman" w:hAnsi="Times New Roman" w:cs="Times New Roman"/>
          <w:sz w:val="28"/>
          <w:szCs w:val="28"/>
        </w:rPr>
        <w:t xml:space="preserve">по себе </w:t>
      </w:r>
      <w:r w:rsidR="009C5B2E" w:rsidRPr="00F70C14">
        <w:rPr>
          <w:rFonts w:ascii="Times New Roman" w:hAnsi="Times New Roman" w:cs="Times New Roman"/>
          <w:sz w:val="28"/>
          <w:szCs w:val="28"/>
        </w:rPr>
        <w:t>безвреден, но может усилить негативный эффект других вредных веществ</w:t>
      </w:r>
      <w:r w:rsidR="00024FDA" w:rsidRPr="00F70C14">
        <w:rPr>
          <w:rFonts w:ascii="Times New Roman" w:hAnsi="Times New Roman" w:cs="Times New Roman"/>
          <w:sz w:val="28"/>
          <w:szCs w:val="28"/>
        </w:rPr>
        <w:t xml:space="preserve">, например, мутагенный эффект диоксидина </w:t>
      </w:r>
      <w:r w:rsidR="00D817DF" w:rsidRPr="00F70C14">
        <w:rPr>
          <w:rFonts w:ascii="Times New Roman" w:hAnsi="Times New Roman" w:cs="Times New Roman"/>
          <w:sz w:val="28"/>
          <w:szCs w:val="28"/>
        </w:rPr>
        <w:t>[7]</w:t>
      </w:r>
      <w:r w:rsidR="009C5B2E" w:rsidRPr="00F70C14">
        <w:rPr>
          <w:rFonts w:ascii="Times New Roman" w:hAnsi="Times New Roman" w:cs="Times New Roman"/>
          <w:sz w:val="28"/>
          <w:szCs w:val="28"/>
        </w:rPr>
        <w:t>.</w:t>
      </w:r>
    </w:p>
    <w:p w:rsidR="00A856B7" w:rsidRPr="00F70C14" w:rsidRDefault="00B87721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Общепринятых норм, какое количество кофеина безвредно, нет. Специалисты из Европейского агентства по безопасности пищевых продуктов (EFSA), Национальной академии наук США (NAS) и Минздрава Канады полагают, что здоровый взрослый человек может употреблять в сутки до 400 мг кофеина. Кормящим и беременным женщинам разрешается вдвое меньшая доза, а детям следует ограничиться 3 мг/кг веса (то есть 45–85 мг) в сутки </w:t>
      </w:r>
      <w:r w:rsidR="00D817DF" w:rsidRPr="00F70C14">
        <w:rPr>
          <w:rFonts w:ascii="Times New Roman" w:hAnsi="Times New Roman" w:cs="Times New Roman"/>
          <w:sz w:val="28"/>
          <w:szCs w:val="28"/>
        </w:rPr>
        <w:t>[15]</w:t>
      </w:r>
      <w:r w:rsidRPr="00F70C14">
        <w:rPr>
          <w:rFonts w:ascii="Times New Roman" w:hAnsi="Times New Roman" w:cs="Times New Roman"/>
          <w:sz w:val="28"/>
          <w:szCs w:val="28"/>
        </w:rPr>
        <w:t xml:space="preserve">. Российскими гигиеническими нормативами </w:t>
      </w:r>
      <w:r w:rsidR="00000D74" w:rsidRPr="00F70C14">
        <w:rPr>
          <w:rFonts w:ascii="Times New Roman" w:hAnsi="Times New Roman" w:cs="Times New Roman"/>
          <w:sz w:val="28"/>
          <w:szCs w:val="28"/>
        </w:rPr>
        <w:t>для взрослых установлен</w:t>
      </w:r>
      <w:r w:rsidR="0098245D" w:rsidRPr="00F70C14">
        <w:rPr>
          <w:rFonts w:ascii="Times New Roman" w:hAnsi="Times New Roman" w:cs="Times New Roman"/>
          <w:sz w:val="28"/>
          <w:szCs w:val="28"/>
        </w:rPr>
        <w:t>ы</w:t>
      </w:r>
      <w:r w:rsidR="00000D74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98245D" w:rsidRPr="00F70C14">
        <w:rPr>
          <w:rFonts w:ascii="Times New Roman" w:hAnsi="Times New Roman" w:cs="Times New Roman"/>
          <w:sz w:val="28"/>
          <w:szCs w:val="28"/>
        </w:rPr>
        <w:t>адекватный и верхний допустимый уровни</w:t>
      </w:r>
      <w:r w:rsidR="00000D74" w:rsidRPr="00F70C14">
        <w:rPr>
          <w:rFonts w:ascii="Times New Roman" w:hAnsi="Times New Roman" w:cs="Times New Roman"/>
          <w:sz w:val="28"/>
          <w:szCs w:val="28"/>
        </w:rPr>
        <w:t xml:space="preserve"> суточного потребления в </w:t>
      </w:r>
      <w:r w:rsidR="0098245D" w:rsidRPr="00F70C14">
        <w:rPr>
          <w:rFonts w:ascii="Times New Roman" w:hAnsi="Times New Roman" w:cs="Times New Roman"/>
          <w:sz w:val="28"/>
          <w:szCs w:val="28"/>
        </w:rPr>
        <w:t xml:space="preserve">50 и </w:t>
      </w:r>
      <w:r w:rsidR="00000D74" w:rsidRPr="00F70C14">
        <w:rPr>
          <w:rFonts w:ascii="Times New Roman" w:hAnsi="Times New Roman" w:cs="Times New Roman"/>
          <w:sz w:val="28"/>
          <w:szCs w:val="28"/>
        </w:rPr>
        <w:t xml:space="preserve">150 мг </w:t>
      </w:r>
      <w:r w:rsidR="0098245D" w:rsidRPr="00F70C14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D817DF" w:rsidRPr="00F70C14">
        <w:rPr>
          <w:rFonts w:ascii="Times New Roman" w:hAnsi="Times New Roman" w:cs="Times New Roman"/>
          <w:sz w:val="28"/>
          <w:szCs w:val="28"/>
        </w:rPr>
        <w:t>[9]</w:t>
      </w:r>
      <w:r w:rsidR="00000D74" w:rsidRPr="00F70C14">
        <w:rPr>
          <w:rFonts w:ascii="Times New Roman" w:hAnsi="Times New Roman" w:cs="Times New Roman"/>
          <w:sz w:val="28"/>
          <w:szCs w:val="28"/>
        </w:rPr>
        <w:t>.</w:t>
      </w:r>
      <w:r w:rsidR="0098245D" w:rsidRPr="00F70C14">
        <w:rPr>
          <w:rFonts w:ascii="Times New Roman" w:hAnsi="Times New Roman" w:cs="Times New Roman"/>
          <w:sz w:val="28"/>
          <w:szCs w:val="28"/>
        </w:rPr>
        <w:t xml:space="preserve"> Документа, нормирующего потребление кофеина детьми, обнаружить не удалось. </w:t>
      </w:r>
    </w:p>
    <w:p w:rsidR="009C5B2E" w:rsidRPr="00F70C14" w:rsidRDefault="009C5B2E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629E" w:rsidRPr="00F70C14" w:rsidRDefault="0088629E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Методика исследований</w:t>
      </w:r>
    </w:p>
    <w:p w:rsidR="00480525" w:rsidRPr="00F70C14" w:rsidRDefault="00480525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369" w:rsidRPr="00F70C14" w:rsidRDefault="003E6369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Для проведения эксперимента нами были выбраны две марки чёрного чая: «Азерчай Букет» и «Принцесса Канди». Это популярные марки, представленные в форме как листового, так и пакетированного чая и продающиеся практически во всех магазинах. </w:t>
      </w:r>
    </w:p>
    <w:p w:rsidR="00517E29" w:rsidRPr="00F70C14" w:rsidRDefault="003E6369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Чай заваривали согласно ГОСТ ISO 3103-2013 </w:t>
      </w:r>
      <w:r w:rsidR="00D817DF" w:rsidRPr="00F70C14">
        <w:rPr>
          <w:rFonts w:ascii="Times New Roman" w:hAnsi="Times New Roman" w:cs="Times New Roman"/>
          <w:sz w:val="28"/>
          <w:szCs w:val="28"/>
        </w:rPr>
        <w:t>[13]</w:t>
      </w:r>
      <w:r w:rsidRPr="00F70C14">
        <w:rPr>
          <w:rFonts w:ascii="Times New Roman" w:hAnsi="Times New Roman" w:cs="Times New Roman"/>
          <w:sz w:val="28"/>
          <w:szCs w:val="28"/>
        </w:rPr>
        <w:t xml:space="preserve"> с небольшими модификациями</w:t>
      </w:r>
      <w:r w:rsidR="00C60C64" w:rsidRPr="00F70C14">
        <w:rPr>
          <w:rFonts w:ascii="Times New Roman" w:hAnsi="Times New Roman" w:cs="Times New Roman"/>
          <w:sz w:val="28"/>
          <w:szCs w:val="28"/>
        </w:rPr>
        <w:t>, вызванными отсутствием требуемой посуды</w:t>
      </w:r>
      <w:r w:rsidRPr="00F70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E29" w:rsidRPr="00F70C14" w:rsidRDefault="00517E29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Отбор проб осуществляли случайным образом из упаковки чая, требования ГОСТ ISO 1839-2018 </w:t>
      </w:r>
      <w:r w:rsidR="00D817DF" w:rsidRPr="00F70C14">
        <w:rPr>
          <w:rFonts w:ascii="Times New Roman" w:hAnsi="Times New Roman" w:cs="Times New Roman"/>
          <w:sz w:val="28"/>
          <w:szCs w:val="28"/>
        </w:rPr>
        <w:t>[12]</w:t>
      </w:r>
      <w:r w:rsidR="007512FE" w:rsidRPr="00F70C14">
        <w:rPr>
          <w:rFonts w:ascii="Times New Roman" w:hAnsi="Times New Roman" w:cs="Times New Roman"/>
          <w:sz w:val="28"/>
          <w:szCs w:val="28"/>
        </w:rPr>
        <w:t xml:space="preserve"> не выполняли</w:t>
      </w:r>
      <w:r w:rsidRPr="00F70C14">
        <w:rPr>
          <w:rFonts w:ascii="Times New Roman" w:hAnsi="Times New Roman" w:cs="Times New Roman"/>
          <w:sz w:val="28"/>
          <w:szCs w:val="28"/>
        </w:rPr>
        <w:t xml:space="preserve">, поскольку имелось ограниченное количество материала. </w:t>
      </w:r>
    </w:p>
    <w:p w:rsidR="005E25F2" w:rsidRPr="00F70C14" w:rsidRDefault="00C60C64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Листовой чай взвешивали на весах </w:t>
      </w:r>
      <w:r w:rsidRPr="00F70C14">
        <w:rPr>
          <w:rFonts w:ascii="Times New Roman" w:hAnsi="Times New Roman" w:cs="Times New Roman"/>
          <w:sz w:val="28"/>
          <w:szCs w:val="28"/>
          <w:lang w:val="en-US"/>
        </w:rPr>
        <w:t>ANDEJ</w:t>
      </w:r>
      <w:r w:rsidRPr="00F70C14">
        <w:rPr>
          <w:rFonts w:ascii="Times New Roman" w:hAnsi="Times New Roman" w:cs="Times New Roman"/>
          <w:sz w:val="28"/>
          <w:szCs w:val="28"/>
        </w:rPr>
        <w:t>-2000 (точность</w:t>
      </w:r>
      <w:r w:rsidR="007512FE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Pr="00F70C14">
        <w:rPr>
          <w:rFonts w:ascii="Times New Roman" w:hAnsi="Times New Roman" w:cs="Times New Roman"/>
          <w:sz w:val="28"/>
          <w:szCs w:val="28"/>
        </w:rPr>
        <w:t xml:space="preserve">0,1 г.). Пакетированный чай заваривали как в пакете, так и высыпанным из пакета. Взвешивание показало, что количество чая в пакете неодинаково у двух марок: у </w:t>
      </w:r>
      <w:r w:rsidR="00596B2B" w:rsidRPr="00F70C14">
        <w:rPr>
          <w:rFonts w:ascii="Times New Roman" w:hAnsi="Times New Roman" w:cs="Times New Roman"/>
          <w:sz w:val="28"/>
          <w:szCs w:val="28"/>
        </w:rPr>
        <w:t xml:space="preserve">«Азерчай Букет» </w:t>
      </w:r>
      <w:r w:rsidRPr="00F70C14">
        <w:rPr>
          <w:rFonts w:ascii="Times New Roman" w:hAnsi="Times New Roman" w:cs="Times New Roman"/>
          <w:sz w:val="28"/>
          <w:szCs w:val="28"/>
        </w:rPr>
        <w:t>–</w:t>
      </w:r>
      <w:r w:rsidR="00596B2B" w:rsidRPr="00F70C14">
        <w:rPr>
          <w:rFonts w:ascii="Times New Roman" w:hAnsi="Times New Roman" w:cs="Times New Roman"/>
          <w:sz w:val="28"/>
          <w:szCs w:val="28"/>
        </w:rPr>
        <w:t xml:space="preserve"> 2,1 грамма, в случае с «Принцесса Канди» </w:t>
      </w:r>
      <w:r w:rsidRPr="00F70C14">
        <w:rPr>
          <w:rFonts w:ascii="Times New Roman" w:hAnsi="Times New Roman" w:cs="Times New Roman"/>
          <w:sz w:val="28"/>
          <w:szCs w:val="28"/>
        </w:rPr>
        <w:t>–</w:t>
      </w:r>
      <w:r w:rsidR="00596B2B" w:rsidRPr="00F70C14">
        <w:rPr>
          <w:rFonts w:ascii="Times New Roman" w:hAnsi="Times New Roman" w:cs="Times New Roman"/>
          <w:sz w:val="28"/>
          <w:szCs w:val="28"/>
        </w:rPr>
        <w:t xml:space="preserve"> 2,0 грамма. Листовой чай обеих марок мы заваривали по тем же нормам.</w:t>
      </w:r>
      <w:r w:rsidR="00320D93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517E29" w:rsidRPr="00F70C14">
        <w:rPr>
          <w:rFonts w:ascii="Times New Roman" w:hAnsi="Times New Roman" w:cs="Times New Roman"/>
          <w:sz w:val="28"/>
          <w:szCs w:val="28"/>
        </w:rPr>
        <w:t>Навески чая помещали в фарфоровые стаканы и заливали кипящей водой</w:t>
      </w:r>
      <w:r w:rsidR="00B349A6" w:rsidRPr="00F70C14">
        <w:rPr>
          <w:rFonts w:ascii="Times New Roman" w:hAnsi="Times New Roman" w:cs="Times New Roman"/>
          <w:sz w:val="28"/>
          <w:szCs w:val="28"/>
        </w:rPr>
        <w:t>.</w:t>
      </w:r>
      <w:r w:rsidR="00320D93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517E29" w:rsidRPr="00F70C14">
        <w:rPr>
          <w:rFonts w:ascii="Times New Roman" w:hAnsi="Times New Roman" w:cs="Times New Roman"/>
          <w:sz w:val="28"/>
          <w:szCs w:val="28"/>
        </w:rPr>
        <w:t xml:space="preserve">По ГОСТу время заваривания – 5 минут, но мы заваривали не только 5 минут, но также в 2 раза дольше (10 мин) и в 2 раза меньше (2,5 мин). По окончанию заваривания </w:t>
      </w:r>
      <w:r w:rsidR="00320D93" w:rsidRPr="00F70C14">
        <w:rPr>
          <w:rFonts w:ascii="Times New Roman" w:hAnsi="Times New Roman" w:cs="Times New Roman"/>
          <w:sz w:val="28"/>
          <w:szCs w:val="28"/>
        </w:rPr>
        <w:t>центрифугировали чай в течени</w:t>
      </w:r>
      <w:r w:rsidR="001E684B" w:rsidRPr="00F70C14">
        <w:rPr>
          <w:rFonts w:ascii="Times New Roman" w:hAnsi="Times New Roman" w:cs="Times New Roman"/>
          <w:sz w:val="28"/>
          <w:szCs w:val="28"/>
        </w:rPr>
        <w:t>е</w:t>
      </w:r>
      <w:r w:rsidR="00320D93" w:rsidRPr="00F70C14">
        <w:rPr>
          <w:rFonts w:ascii="Times New Roman" w:hAnsi="Times New Roman" w:cs="Times New Roman"/>
          <w:sz w:val="28"/>
          <w:szCs w:val="28"/>
        </w:rPr>
        <w:t xml:space="preserve"> 5 минут при 13000 об./мин</w:t>
      </w:r>
      <w:r w:rsidR="00517E29" w:rsidRPr="00F70C14">
        <w:rPr>
          <w:rFonts w:ascii="Times New Roman" w:hAnsi="Times New Roman" w:cs="Times New Roman"/>
          <w:sz w:val="28"/>
          <w:szCs w:val="28"/>
        </w:rPr>
        <w:t xml:space="preserve"> на центрифуге </w:t>
      </w:r>
      <w:r w:rsidR="00517E29" w:rsidRPr="00F70C14">
        <w:rPr>
          <w:rFonts w:ascii="Times New Roman" w:hAnsi="Times New Roman" w:cs="Times New Roman"/>
          <w:sz w:val="28"/>
          <w:szCs w:val="28"/>
          <w:lang w:val="en-US"/>
        </w:rPr>
        <w:t>Minispin</w:t>
      </w:r>
      <w:r w:rsidR="00320D93" w:rsidRPr="00F70C14">
        <w:rPr>
          <w:rFonts w:ascii="Times New Roman" w:hAnsi="Times New Roman" w:cs="Times New Roman"/>
          <w:sz w:val="28"/>
          <w:szCs w:val="28"/>
        </w:rPr>
        <w:t xml:space="preserve">. </w:t>
      </w:r>
      <w:r w:rsidR="00517E29" w:rsidRPr="00F70C14">
        <w:rPr>
          <w:rFonts w:ascii="Times New Roman" w:hAnsi="Times New Roman" w:cs="Times New Roman"/>
          <w:sz w:val="28"/>
          <w:szCs w:val="28"/>
        </w:rPr>
        <w:t xml:space="preserve">Эта операция проводилась для того, </w:t>
      </w:r>
      <w:r w:rsidR="00320D93" w:rsidRPr="00F70C14">
        <w:rPr>
          <w:rFonts w:ascii="Times New Roman" w:hAnsi="Times New Roman" w:cs="Times New Roman"/>
          <w:sz w:val="28"/>
          <w:szCs w:val="28"/>
        </w:rPr>
        <w:t>чтобы чайная пыль из пакетика осела на дне пробирки</w:t>
      </w:r>
      <w:r w:rsidR="00517E29" w:rsidRPr="00F70C14">
        <w:rPr>
          <w:rFonts w:ascii="Times New Roman" w:hAnsi="Times New Roman" w:cs="Times New Roman"/>
          <w:sz w:val="28"/>
          <w:szCs w:val="28"/>
        </w:rPr>
        <w:t xml:space="preserve"> и не засорила капилляры хроматографа</w:t>
      </w:r>
      <w:r w:rsidR="00320D93" w:rsidRPr="00F70C14">
        <w:rPr>
          <w:rFonts w:ascii="Times New Roman" w:hAnsi="Times New Roman" w:cs="Times New Roman"/>
          <w:sz w:val="28"/>
          <w:szCs w:val="28"/>
        </w:rPr>
        <w:t>.</w:t>
      </w:r>
    </w:p>
    <w:p w:rsidR="001708C4" w:rsidRPr="00F70C14" w:rsidRDefault="00517E29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После центрфугирования 30 мкл супернатанта (жидкости над осадком) переносили в виалы, устанавливали в штатив автодозатора хроматографа</w:t>
      </w:r>
      <w:r w:rsidR="00A56CB1" w:rsidRPr="00F70C14">
        <w:rPr>
          <w:rFonts w:ascii="Times New Roman" w:hAnsi="Times New Roman" w:cs="Times New Roman"/>
          <w:sz w:val="28"/>
          <w:szCs w:val="28"/>
        </w:rPr>
        <w:t xml:space="preserve"> «Милихром А-02»</w:t>
      </w:r>
      <w:r w:rsidRPr="00F70C14">
        <w:rPr>
          <w:rFonts w:ascii="Times New Roman" w:hAnsi="Times New Roman" w:cs="Times New Roman"/>
          <w:sz w:val="28"/>
          <w:szCs w:val="28"/>
        </w:rPr>
        <w:t xml:space="preserve">. </w:t>
      </w:r>
      <w:r w:rsidR="00A56CB1" w:rsidRPr="00F70C14">
        <w:rPr>
          <w:rFonts w:ascii="Times New Roman" w:hAnsi="Times New Roman" w:cs="Times New Roman"/>
          <w:sz w:val="28"/>
          <w:szCs w:val="28"/>
        </w:rPr>
        <w:t>Хроматографирование проводилось с использова</w:t>
      </w:r>
      <w:r w:rsidR="001E684B" w:rsidRPr="00F70C14">
        <w:rPr>
          <w:rFonts w:ascii="Times New Roman" w:hAnsi="Times New Roman" w:cs="Times New Roman"/>
          <w:sz w:val="28"/>
          <w:szCs w:val="28"/>
        </w:rPr>
        <w:t>н</w:t>
      </w:r>
      <w:r w:rsidR="00A56CB1" w:rsidRPr="00F70C14">
        <w:rPr>
          <w:rFonts w:ascii="Times New Roman" w:hAnsi="Times New Roman" w:cs="Times New Roman"/>
          <w:sz w:val="28"/>
          <w:szCs w:val="28"/>
        </w:rPr>
        <w:t>ием стандартной методики производителя, анализ хроматограмм</w:t>
      </w:r>
      <w:r w:rsidR="00430853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A56CB1" w:rsidRPr="00F70C14">
        <w:rPr>
          <w:rFonts w:ascii="Times New Roman" w:hAnsi="Times New Roman" w:cs="Times New Roman"/>
          <w:sz w:val="28"/>
          <w:szCs w:val="28"/>
        </w:rPr>
        <w:t>осуществлялся</w:t>
      </w:r>
      <w:r w:rsidR="00430853" w:rsidRPr="00F70C14">
        <w:rPr>
          <w:rFonts w:ascii="Times New Roman" w:hAnsi="Times New Roman" w:cs="Times New Roman"/>
          <w:sz w:val="28"/>
          <w:szCs w:val="28"/>
        </w:rPr>
        <w:t xml:space="preserve"> с </w:t>
      </w:r>
      <w:r w:rsidR="00430853" w:rsidRPr="00F70C14">
        <w:rPr>
          <w:rFonts w:ascii="Times New Roman" w:hAnsi="Times New Roman" w:cs="Times New Roman"/>
          <w:sz w:val="28"/>
          <w:szCs w:val="28"/>
        </w:rPr>
        <w:lastRenderedPageBreak/>
        <w:t>помощью программ «Альфа-Спектр» и «Альфа-Хром».</w:t>
      </w:r>
      <w:r w:rsidR="006E299E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6F2E72" w:rsidRPr="00F70C14">
        <w:rPr>
          <w:rFonts w:ascii="Times New Roman" w:hAnsi="Times New Roman" w:cs="Times New Roman"/>
          <w:sz w:val="28"/>
          <w:szCs w:val="28"/>
        </w:rPr>
        <w:t>Пример хроматограммы приведён в Приложении 1.</w:t>
      </w:r>
    </w:p>
    <w:p w:rsidR="00A56CB1" w:rsidRPr="00F70C14" w:rsidRDefault="00A56CB1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Все эксперименты проведены с тройной повторностью. Вычисление среднего арифметического и ошибки среднего проводилось при помощи табличного редактора </w:t>
      </w:r>
      <w:r w:rsidRPr="00F70C1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Pr="00F70C14">
        <w:rPr>
          <w:rFonts w:ascii="Times New Roman" w:hAnsi="Times New Roman" w:cs="Times New Roman"/>
          <w:sz w:val="28"/>
          <w:szCs w:val="28"/>
          <w:lang w:val="en-US"/>
        </w:rPr>
        <w:t>Exel</w:t>
      </w:r>
      <w:r w:rsidRPr="00F70C14">
        <w:rPr>
          <w:rFonts w:ascii="Times New Roman" w:hAnsi="Times New Roman" w:cs="Times New Roman"/>
          <w:sz w:val="28"/>
          <w:szCs w:val="28"/>
        </w:rPr>
        <w:t>.</w:t>
      </w:r>
    </w:p>
    <w:p w:rsidR="009C5B2E" w:rsidRPr="00F70C14" w:rsidRDefault="009C5B2E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081E" w:rsidRPr="00F70C14" w:rsidRDefault="006D081E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Результаты исследований и их обсуждение</w:t>
      </w:r>
    </w:p>
    <w:p w:rsidR="001E684B" w:rsidRPr="00F70C14" w:rsidRDefault="001E684B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5DD" w:rsidRPr="00F70C14" w:rsidRDefault="009055DD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Результаты эксперимента по определению концентрации кофеина в чае разных марок и форм выпуска при заваривании в течение разных промежутков времени представлены в табл. 1.</w:t>
      </w:r>
    </w:p>
    <w:p w:rsidR="002C345C" w:rsidRPr="00F70C14" w:rsidRDefault="001E684B" w:rsidP="00F70C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Таблица 1</w:t>
      </w:r>
    </w:p>
    <w:p w:rsidR="001E684B" w:rsidRPr="00F70C14" w:rsidRDefault="001E684B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Зависимость концентрации кофеина в чае (мг/мл)</w:t>
      </w:r>
    </w:p>
    <w:p w:rsidR="001E684B" w:rsidRPr="00F70C14" w:rsidRDefault="001E684B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от времени заваривания</w:t>
      </w:r>
    </w:p>
    <w:p w:rsidR="001E684B" w:rsidRPr="00F70C14" w:rsidRDefault="001E684B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5"/>
        <w:gridCol w:w="1630"/>
        <w:gridCol w:w="1630"/>
        <w:gridCol w:w="1630"/>
      </w:tblGrid>
      <w:tr w:rsidR="00C83DC8" w:rsidRPr="00F70C14" w:rsidTr="00C02D10">
        <w:tc>
          <w:tcPr>
            <w:tcW w:w="4455" w:type="dxa"/>
            <w:vMerge w:val="restart"/>
            <w:vAlign w:val="center"/>
          </w:tcPr>
          <w:p w:rsidR="00C83DC8" w:rsidRPr="00F70C14" w:rsidRDefault="00C83DC8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Вид чая</w:t>
            </w:r>
          </w:p>
        </w:tc>
        <w:tc>
          <w:tcPr>
            <w:tcW w:w="4890" w:type="dxa"/>
            <w:gridSpan w:val="3"/>
          </w:tcPr>
          <w:p w:rsidR="00C83DC8" w:rsidRPr="00F70C14" w:rsidRDefault="00C83DC8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Время заваривания, мин</w:t>
            </w:r>
          </w:p>
        </w:tc>
      </w:tr>
      <w:tr w:rsidR="00C83DC8" w:rsidRPr="00F70C14" w:rsidTr="00C02D10">
        <w:tc>
          <w:tcPr>
            <w:tcW w:w="4455" w:type="dxa"/>
            <w:vMerge/>
          </w:tcPr>
          <w:p w:rsidR="00C83DC8" w:rsidRPr="00F70C14" w:rsidRDefault="00C83DC8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C83DC8" w:rsidRPr="00F70C14" w:rsidRDefault="00C83DC8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630" w:type="dxa"/>
          </w:tcPr>
          <w:p w:rsidR="00C83DC8" w:rsidRPr="00F70C14" w:rsidRDefault="00C83DC8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0" w:type="dxa"/>
          </w:tcPr>
          <w:p w:rsidR="00C83DC8" w:rsidRPr="00F70C14" w:rsidRDefault="00C83DC8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E684B" w:rsidRPr="00F70C14" w:rsidTr="00C02D10">
        <w:trPr>
          <w:trHeight w:val="644"/>
        </w:trPr>
        <w:tc>
          <w:tcPr>
            <w:tcW w:w="4455" w:type="dxa"/>
            <w:vAlign w:val="center"/>
          </w:tcPr>
          <w:p w:rsidR="001E684B" w:rsidRPr="00F70C14" w:rsidRDefault="001E684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«Азерчай Букет», чёрный, листовой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0,082±0,015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0,107±0,024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0,126±0,024</w:t>
            </w:r>
          </w:p>
        </w:tc>
      </w:tr>
      <w:tr w:rsidR="001E684B" w:rsidRPr="00F70C14" w:rsidTr="00C02D10">
        <w:trPr>
          <w:trHeight w:val="644"/>
        </w:trPr>
        <w:tc>
          <w:tcPr>
            <w:tcW w:w="4455" w:type="dxa"/>
            <w:vAlign w:val="center"/>
          </w:tcPr>
          <w:p w:rsidR="001E684B" w:rsidRPr="00F70C14" w:rsidRDefault="001E684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«Азерчай Букет», чёрный, пакетированный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0,072±0,006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0,099±0,004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0,110±0,005</w:t>
            </w:r>
          </w:p>
        </w:tc>
      </w:tr>
      <w:tr w:rsidR="001E684B" w:rsidRPr="00F70C14" w:rsidTr="00C02D10">
        <w:trPr>
          <w:trHeight w:val="644"/>
        </w:trPr>
        <w:tc>
          <w:tcPr>
            <w:tcW w:w="4455" w:type="dxa"/>
            <w:vAlign w:val="center"/>
          </w:tcPr>
          <w:p w:rsidR="001E684B" w:rsidRPr="00F70C14" w:rsidRDefault="001E684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«Азерчай Букет», чёрный, пакетированный (высыпан из пакета)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0,089±</w:t>
            </w:r>
            <w:r w:rsidRPr="00F70C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,012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0,102±0,020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0,107±0,021</w:t>
            </w:r>
          </w:p>
        </w:tc>
      </w:tr>
      <w:tr w:rsidR="001E684B" w:rsidRPr="00F70C14" w:rsidTr="00C02D10">
        <w:trPr>
          <w:trHeight w:val="644"/>
        </w:trPr>
        <w:tc>
          <w:tcPr>
            <w:tcW w:w="4455" w:type="dxa"/>
            <w:vAlign w:val="center"/>
          </w:tcPr>
          <w:p w:rsidR="001E684B" w:rsidRPr="00F70C14" w:rsidRDefault="001E684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«Принцесса Канди», чёрный, листовой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0,087±0,009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0,100±0,009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0,091±0,021</w:t>
            </w:r>
          </w:p>
        </w:tc>
      </w:tr>
      <w:tr w:rsidR="001E684B" w:rsidRPr="00F70C14" w:rsidTr="00C02D10">
        <w:trPr>
          <w:trHeight w:val="644"/>
        </w:trPr>
        <w:tc>
          <w:tcPr>
            <w:tcW w:w="4455" w:type="dxa"/>
            <w:vAlign w:val="center"/>
          </w:tcPr>
          <w:p w:rsidR="001E684B" w:rsidRPr="00F70C14" w:rsidRDefault="001E684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«Принцесса Канди», чёрный, пакетированный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0,069±0,001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0,080±0,006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0,084±0,010</w:t>
            </w:r>
          </w:p>
        </w:tc>
      </w:tr>
      <w:tr w:rsidR="001E684B" w:rsidRPr="00F70C14" w:rsidTr="00C02D10">
        <w:trPr>
          <w:trHeight w:val="644"/>
        </w:trPr>
        <w:tc>
          <w:tcPr>
            <w:tcW w:w="4455" w:type="dxa"/>
            <w:vAlign w:val="center"/>
          </w:tcPr>
          <w:p w:rsidR="001E684B" w:rsidRPr="00F70C14" w:rsidRDefault="001E684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«Принцесса Канди» чёрный, пакетированный (высыпан из пакета)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0,091±0,015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0,096±0,021</w:t>
            </w:r>
          </w:p>
        </w:tc>
        <w:tc>
          <w:tcPr>
            <w:tcW w:w="1630" w:type="dxa"/>
            <w:vAlign w:val="center"/>
          </w:tcPr>
          <w:p w:rsidR="001E684B" w:rsidRPr="00F70C14" w:rsidRDefault="001E684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0,099±0,021</w:t>
            </w:r>
          </w:p>
        </w:tc>
      </w:tr>
    </w:tbl>
    <w:p w:rsidR="001E684B" w:rsidRPr="00F70C14" w:rsidRDefault="001E684B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4D3" w:rsidRPr="00F70C14" w:rsidRDefault="000004D3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Различие между разными пробами одного и того же чая больше, чем между разными марками чая. </w:t>
      </w:r>
      <w:r w:rsidR="00E93595" w:rsidRPr="00F70C1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F2E72" w:rsidRPr="00F70C14">
        <w:rPr>
          <w:rFonts w:ascii="Times New Roman" w:hAnsi="Times New Roman" w:cs="Times New Roman"/>
          <w:sz w:val="28"/>
          <w:szCs w:val="28"/>
        </w:rPr>
        <w:t>2</w:t>
      </w:r>
      <w:r w:rsidR="00E93595" w:rsidRPr="00F70C14">
        <w:rPr>
          <w:rFonts w:ascii="Times New Roman" w:hAnsi="Times New Roman" w:cs="Times New Roman"/>
          <w:sz w:val="28"/>
          <w:szCs w:val="28"/>
        </w:rPr>
        <w:t xml:space="preserve"> приведены значения концентраций кофеина во всех образцах в трёх пробах. </w:t>
      </w:r>
      <w:r w:rsidRPr="00F70C14">
        <w:rPr>
          <w:rFonts w:ascii="Times New Roman" w:hAnsi="Times New Roman" w:cs="Times New Roman"/>
          <w:sz w:val="28"/>
          <w:szCs w:val="28"/>
        </w:rPr>
        <w:t xml:space="preserve">В работе, проведённой Платоновой Н. В. и др. </w:t>
      </w:r>
      <w:r w:rsidR="00D817DF" w:rsidRPr="00F70C14">
        <w:rPr>
          <w:rFonts w:ascii="Times New Roman" w:hAnsi="Times New Roman" w:cs="Times New Roman"/>
          <w:sz w:val="28"/>
          <w:szCs w:val="28"/>
        </w:rPr>
        <w:t>[8]</w:t>
      </w:r>
      <w:r w:rsidRPr="00F70C14">
        <w:rPr>
          <w:rFonts w:ascii="Times New Roman" w:hAnsi="Times New Roman" w:cs="Times New Roman"/>
          <w:sz w:val="28"/>
          <w:szCs w:val="28"/>
        </w:rPr>
        <w:t xml:space="preserve">, было показано, что пробы одного и того же чая могут показать разное количество кофеина. На содержание кофеина в чае влияют условия выращивания, применяемая агротехника, условия переработки сырья и время сбора. Наиболее активно синтез кофеина в листьях протекает в июле. Но даже если сырьё в пачке или пакете чая однородно, строение листа растения неоднородно. В одну пробу попадёт больше черешков, во вторую больше тканей листовой пластинки, </w:t>
      </w:r>
      <w:r w:rsidR="004805C1" w:rsidRPr="00F70C14">
        <w:rPr>
          <w:rFonts w:ascii="Times New Roman" w:hAnsi="Times New Roman" w:cs="Times New Roman"/>
          <w:sz w:val="28"/>
          <w:szCs w:val="28"/>
        </w:rPr>
        <w:t xml:space="preserve">а </w:t>
      </w:r>
      <w:r w:rsidRPr="00F70C14">
        <w:rPr>
          <w:rFonts w:ascii="Times New Roman" w:hAnsi="Times New Roman" w:cs="Times New Roman"/>
          <w:sz w:val="28"/>
          <w:szCs w:val="28"/>
        </w:rPr>
        <w:t>в чере</w:t>
      </w:r>
      <w:r w:rsidR="004805C1" w:rsidRPr="00F70C14">
        <w:rPr>
          <w:rFonts w:ascii="Times New Roman" w:hAnsi="Times New Roman" w:cs="Times New Roman"/>
          <w:sz w:val="28"/>
          <w:szCs w:val="28"/>
        </w:rPr>
        <w:t>ш</w:t>
      </w:r>
      <w:r w:rsidRPr="00F70C14">
        <w:rPr>
          <w:rFonts w:ascii="Times New Roman" w:hAnsi="Times New Roman" w:cs="Times New Roman"/>
          <w:sz w:val="28"/>
          <w:szCs w:val="28"/>
        </w:rPr>
        <w:t xml:space="preserve">ках и в </w:t>
      </w:r>
      <w:r w:rsidR="004805C1" w:rsidRPr="00F70C14">
        <w:rPr>
          <w:rFonts w:ascii="Times New Roman" w:hAnsi="Times New Roman" w:cs="Times New Roman"/>
          <w:sz w:val="28"/>
          <w:szCs w:val="28"/>
        </w:rPr>
        <w:t xml:space="preserve">пластинках </w:t>
      </w:r>
      <w:r w:rsidRPr="00F70C14">
        <w:rPr>
          <w:rFonts w:ascii="Times New Roman" w:hAnsi="Times New Roman" w:cs="Times New Roman"/>
          <w:sz w:val="28"/>
          <w:szCs w:val="28"/>
        </w:rPr>
        <w:t>листь</w:t>
      </w:r>
      <w:r w:rsidR="00E93595" w:rsidRPr="00F70C14">
        <w:rPr>
          <w:rFonts w:ascii="Times New Roman" w:hAnsi="Times New Roman" w:cs="Times New Roman"/>
          <w:sz w:val="28"/>
          <w:szCs w:val="28"/>
        </w:rPr>
        <w:t>ев</w:t>
      </w:r>
      <w:r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4805C1" w:rsidRPr="00F70C14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F70C14">
        <w:rPr>
          <w:rFonts w:ascii="Times New Roman" w:hAnsi="Times New Roman" w:cs="Times New Roman"/>
          <w:sz w:val="28"/>
          <w:szCs w:val="28"/>
        </w:rPr>
        <w:t>разное содержание кофеина, возможно</w:t>
      </w:r>
      <w:r w:rsidR="004805C1" w:rsidRPr="00F70C14">
        <w:rPr>
          <w:rFonts w:ascii="Times New Roman" w:hAnsi="Times New Roman" w:cs="Times New Roman"/>
          <w:sz w:val="28"/>
          <w:szCs w:val="28"/>
        </w:rPr>
        <w:t>,</w:t>
      </w:r>
      <w:r w:rsidRPr="00F70C14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4805C1" w:rsidRPr="00F70C14">
        <w:rPr>
          <w:rFonts w:ascii="Times New Roman" w:hAnsi="Times New Roman" w:cs="Times New Roman"/>
          <w:sz w:val="28"/>
          <w:szCs w:val="28"/>
        </w:rPr>
        <w:t>так велик разброс значений</w:t>
      </w:r>
      <w:r w:rsidRPr="00F70C14">
        <w:rPr>
          <w:rFonts w:ascii="Times New Roman" w:hAnsi="Times New Roman" w:cs="Times New Roman"/>
          <w:sz w:val="28"/>
          <w:szCs w:val="28"/>
        </w:rPr>
        <w:t>.</w:t>
      </w:r>
      <w:r w:rsidR="00E93595" w:rsidRPr="00F70C14">
        <w:rPr>
          <w:rFonts w:ascii="Times New Roman" w:hAnsi="Times New Roman" w:cs="Times New Roman"/>
          <w:sz w:val="28"/>
          <w:szCs w:val="28"/>
        </w:rPr>
        <w:t xml:space="preserve"> Тем не менее, благодаря </w:t>
      </w:r>
      <w:r w:rsidR="00E93595" w:rsidRPr="00F70C14">
        <w:rPr>
          <w:rFonts w:ascii="Times New Roman" w:hAnsi="Times New Roman" w:cs="Times New Roman"/>
          <w:sz w:val="28"/>
          <w:szCs w:val="28"/>
        </w:rPr>
        <w:lastRenderedPageBreak/>
        <w:t xml:space="preserve">тому, что эксперимент был повторён трижды, можно обнаружить </w:t>
      </w:r>
      <w:r w:rsidR="009536CA" w:rsidRPr="00F70C14">
        <w:rPr>
          <w:rFonts w:ascii="Times New Roman" w:hAnsi="Times New Roman" w:cs="Times New Roman"/>
          <w:sz w:val="28"/>
          <w:szCs w:val="28"/>
        </w:rPr>
        <w:t>следующие закономерности.</w:t>
      </w:r>
    </w:p>
    <w:p w:rsidR="009536CA" w:rsidRPr="00F70C14" w:rsidRDefault="009536CA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1. Как правило, увеличение времени заваривания способствует увеличению концентрации кофеина. Единственное исключение составил чай «Принцесса Канди» листовой. </w:t>
      </w:r>
    </w:p>
    <w:p w:rsidR="004805C1" w:rsidRPr="00F70C14" w:rsidRDefault="004805C1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2. В листовом чае, как правило, большее количество кофеина, чем в пакетированном. Возможно, это связано с тем, что при производстве пакетированного чая используют менее качественное сырьё, оставшееся при изготовлении листового чая. Или здесь также играет роль упомянутая выше неоднородность сырья. </w:t>
      </w:r>
    </w:p>
    <w:p w:rsidR="00C02D10" w:rsidRPr="00F70C14" w:rsidRDefault="009536CA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3. </w:t>
      </w:r>
      <w:r w:rsidR="00712986" w:rsidRPr="00F70C14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6E3F68" w:rsidRPr="00F70C14">
        <w:rPr>
          <w:rFonts w:ascii="Times New Roman" w:hAnsi="Times New Roman" w:cs="Times New Roman"/>
          <w:sz w:val="28"/>
          <w:szCs w:val="28"/>
        </w:rPr>
        <w:t>при заварке чая из вскрытых пакетов концентрация кофеина больше,</w:t>
      </w:r>
      <w:bookmarkStart w:id="0" w:name="_GoBack"/>
      <w:bookmarkEnd w:id="0"/>
      <w:r w:rsidR="006E3F68" w:rsidRPr="00F70C14">
        <w:rPr>
          <w:rFonts w:ascii="Times New Roman" w:hAnsi="Times New Roman" w:cs="Times New Roman"/>
          <w:sz w:val="28"/>
          <w:szCs w:val="28"/>
        </w:rPr>
        <w:t xml:space="preserve"> чем при заварке </w:t>
      </w:r>
      <w:r w:rsidR="000004D3" w:rsidRPr="00F70C14">
        <w:rPr>
          <w:rFonts w:ascii="Times New Roman" w:hAnsi="Times New Roman" w:cs="Times New Roman"/>
          <w:sz w:val="28"/>
          <w:szCs w:val="28"/>
        </w:rPr>
        <w:t xml:space="preserve">целых </w:t>
      </w:r>
      <w:r w:rsidR="006E3F68" w:rsidRPr="00F70C14">
        <w:rPr>
          <w:rFonts w:ascii="Times New Roman" w:hAnsi="Times New Roman" w:cs="Times New Roman"/>
          <w:sz w:val="28"/>
          <w:szCs w:val="28"/>
        </w:rPr>
        <w:t>пакетов.</w:t>
      </w:r>
      <w:r w:rsidR="00B815BF" w:rsidRPr="00F70C14">
        <w:rPr>
          <w:rFonts w:ascii="Times New Roman" w:hAnsi="Times New Roman" w:cs="Times New Roman"/>
          <w:sz w:val="28"/>
          <w:szCs w:val="28"/>
        </w:rPr>
        <w:t xml:space="preserve"> Возможно, меньшее содержание кофеина в пакетированном чае объясняется тем, что выделению кофеина </w:t>
      </w:r>
      <w:r w:rsidR="007512FE" w:rsidRPr="00F70C14">
        <w:rPr>
          <w:rFonts w:ascii="Times New Roman" w:hAnsi="Times New Roman" w:cs="Times New Roman"/>
          <w:sz w:val="28"/>
          <w:szCs w:val="28"/>
        </w:rPr>
        <w:t xml:space="preserve">в настой </w:t>
      </w:r>
      <w:r w:rsidR="00B815BF" w:rsidRPr="00F70C14">
        <w:rPr>
          <w:rFonts w:ascii="Times New Roman" w:hAnsi="Times New Roman" w:cs="Times New Roman"/>
          <w:sz w:val="28"/>
          <w:szCs w:val="28"/>
        </w:rPr>
        <w:t>мешают стенки пакета.</w:t>
      </w:r>
      <w:r w:rsidR="00AC0D09"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B815BF" w:rsidRPr="00F70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6CA" w:rsidRPr="00F70C14" w:rsidRDefault="009536CA" w:rsidP="00F70C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Таким образом, можно считать, что при заваривании чая в течение 5 минут концентрация кофеина составляет около 0,100 мг/мл. </w:t>
      </w:r>
      <w:r w:rsidR="00886C82" w:rsidRPr="00F70C14">
        <w:rPr>
          <w:rFonts w:ascii="Times New Roman" w:hAnsi="Times New Roman" w:cs="Times New Roman"/>
          <w:sz w:val="28"/>
          <w:szCs w:val="28"/>
        </w:rPr>
        <w:t xml:space="preserve">Рассчитаем, сколько чая можно употребить в день, если он является </w:t>
      </w:r>
      <w:r w:rsidRPr="00F70C14">
        <w:rPr>
          <w:rFonts w:ascii="Times New Roman" w:hAnsi="Times New Roman" w:cs="Times New Roman"/>
          <w:sz w:val="28"/>
          <w:szCs w:val="28"/>
        </w:rPr>
        <w:t>единственным источником кофеина</w:t>
      </w:r>
      <w:r w:rsidR="00886C82" w:rsidRPr="00F70C14">
        <w:rPr>
          <w:rFonts w:ascii="Times New Roman" w:hAnsi="Times New Roman" w:cs="Times New Roman"/>
          <w:sz w:val="28"/>
          <w:szCs w:val="28"/>
        </w:rPr>
        <w:t xml:space="preserve"> (см. табл. 2)</w:t>
      </w:r>
      <w:r w:rsidRPr="00F70C1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886C82" w:rsidRPr="00F70C14" w:rsidRDefault="00886C82" w:rsidP="00F70C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6C82" w:rsidRPr="00F70C14" w:rsidRDefault="00886C82" w:rsidP="00F70C14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F70C14">
        <w:rPr>
          <w:rFonts w:ascii="Times New Roman" w:eastAsiaTheme="minorEastAsia" w:hAnsi="Times New Roman" w:cs="Times New Roman"/>
          <w:sz w:val="28"/>
          <w:szCs w:val="28"/>
        </w:rPr>
        <w:t>Таблица 2</w:t>
      </w:r>
    </w:p>
    <w:p w:rsidR="00886C82" w:rsidRPr="00F70C14" w:rsidRDefault="00886C82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0C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Объём чая, который можно употребить в сутки при условии отсутствия других источников кофеина</w:t>
      </w:r>
    </w:p>
    <w:p w:rsidR="00466AF4" w:rsidRPr="00F70C14" w:rsidRDefault="00466AF4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20"/>
        <w:gridCol w:w="1825"/>
        <w:gridCol w:w="1826"/>
      </w:tblGrid>
      <w:tr w:rsidR="00886C82" w:rsidRPr="00F70C14" w:rsidTr="00195311">
        <w:trPr>
          <w:trHeight w:val="644"/>
        </w:trPr>
        <w:tc>
          <w:tcPr>
            <w:tcW w:w="5920" w:type="dxa"/>
            <w:vAlign w:val="center"/>
          </w:tcPr>
          <w:p w:rsidR="00886C82" w:rsidRPr="00F70C14" w:rsidRDefault="00886C82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Нормативы и категория населения</w:t>
            </w:r>
          </w:p>
        </w:tc>
        <w:tc>
          <w:tcPr>
            <w:tcW w:w="1825" w:type="dxa"/>
            <w:vAlign w:val="center"/>
          </w:tcPr>
          <w:p w:rsidR="00886C82" w:rsidRPr="00F70C14" w:rsidRDefault="00886C82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Количество кофеина, мг</w:t>
            </w:r>
          </w:p>
        </w:tc>
        <w:tc>
          <w:tcPr>
            <w:tcW w:w="1826" w:type="dxa"/>
            <w:vAlign w:val="center"/>
          </w:tcPr>
          <w:p w:rsidR="00886C82" w:rsidRPr="00F70C14" w:rsidRDefault="00886C82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Объём чая, мл</w:t>
            </w:r>
          </w:p>
        </w:tc>
      </w:tr>
      <w:tr w:rsidR="00886C82" w:rsidRPr="00F70C14" w:rsidTr="00195311">
        <w:trPr>
          <w:trHeight w:val="644"/>
        </w:trPr>
        <w:tc>
          <w:tcPr>
            <w:tcW w:w="5920" w:type="dxa"/>
            <w:vAlign w:val="center"/>
          </w:tcPr>
          <w:p w:rsidR="00886C82" w:rsidRPr="00F70C14" w:rsidRDefault="00886C82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здоровый человек, западные нормативы </w:t>
            </w:r>
          </w:p>
        </w:tc>
        <w:tc>
          <w:tcPr>
            <w:tcW w:w="1825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26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886C82" w:rsidRPr="00F70C14" w:rsidTr="00195311">
        <w:trPr>
          <w:trHeight w:val="644"/>
        </w:trPr>
        <w:tc>
          <w:tcPr>
            <w:tcW w:w="5920" w:type="dxa"/>
            <w:vAlign w:val="center"/>
          </w:tcPr>
          <w:p w:rsidR="00886C82" w:rsidRPr="00F70C14" w:rsidRDefault="00886C82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Беременные и кормящие женщины, западные нормативы</w:t>
            </w:r>
          </w:p>
        </w:tc>
        <w:tc>
          <w:tcPr>
            <w:tcW w:w="1825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26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886C82" w:rsidRPr="00F70C14" w:rsidTr="00195311">
        <w:trPr>
          <w:trHeight w:val="644"/>
        </w:trPr>
        <w:tc>
          <w:tcPr>
            <w:tcW w:w="5920" w:type="dxa"/>
            <w:vAlign w:val="center"/>
          </w:tcPr>
          <w:p w:rsidR="00886C82" w:rsidRPr="00F70C14" w:rsidRDefault="00886C82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Дети, западные нормативы</w:t>
            </w:r>
          </w:p>
        </w:tc>
        <w:tc>
          <w:tcPr>
            <w:tcW w:w="1825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45–85</w:t>
            </w:r>
          </w:p>
        </w:tc>
        <w:tc>
          <w:tcPr>
            <w:tcW w:w="1826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450–850</w:t>
            </w:r>
          </w:p>
        </w:tc>
      </w:tr>
      <w:tr w:rsidR="00886C82" w:rsidRPr="00F70C14" w:rsidTr="00195311">
        <w:trPr>
          <w:trHeight w:val="644"/>
        </w:trPr>
        <w:tc>
          <w:tcPr>
            <w:tcW w:w="5920" w:type="dxa"/>
            <w:vAlign w:val="center"/>
          </w:tcPr>
          <w:p w:rsidR="00886C82" w:rsidRPr="00F70C14" w:rsidRDefault="00886C82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Адекватный уровень для взрослых, российские нормативы</w:t>
            </w:r>
          </w:p>
        </w:tc>
        <w:tc>
          <w:tcPr>
            <w:tcW w:w="1825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6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86C82" w:rsidRPr="00F70C14" w:rsidTr="00195311">
        <w:trPr>
          <w:trHeight w:val="644"/>
        </w:trPr>
        <w:tc>
          <w:tcPr>
            <w:tcW w:w="5920" w:type="dxa"/>
            <w:vAlign w:val="center"/>
          </w:tcPr>
          <w:p w:rsidR="00886C82" w:rsidRPr="00F70C14" w:rsidRDefault="00886C82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Верхний допустимый уровень для взрослых, российские нормативы</w:t>
            </w:r>
          </w:p>
        </w:tc>
        <w:tc>
          <w:tcPr>
            <w:tcW w:w="1825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26" w:type="dxa"/>
            <w:vAlign w:val="center"/>
          </w:tcPr>
          <w:p w:rsidR="00886C82" w:rsidRPr="00F70C14" w:rsidRDefault="00195311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</w:tbl>
    <w:p w:rsidR="00886C82" w:rsidRPr="00F70C14" w:rsidRDefault="00886C82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C82" w:rsidRPr="00F70C14" w:rsidRDefault="00195311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Из приведённых в табл. 2. расчётов можно сделать вывод, что при употреблении только чая в качестве кофеин содержащего продукта взрослому человеку трудно превысить допустимый уровень суточного потребления. Однако ребёнок, выпивая в день более </w:t>
      </w:r>
      <w:r w:rsidR="004B2AF2" w:rsidRPr="00F70C14">
        <w:rPr>
          <w:rFonts w:ascii="Times New Roman" w:hAnsi="Times New Roman" w:cs="Times New Roman"/>
          <w:sz w:val="28"/>
          <w:szCs w:val="28"/>
        </w:rPr>
        <w:t>трёх</w:t>
      </w:r>
      <w:r w:rsidRPr="00F70C14">
        <w:rPr>
          <w:rFonts w:ascii="Times New Roman" w:hAnsi="Times New Roman" w:cs="Times New Roman"/>
          <w:sz w:val="28"/>
          <w:szCs w:val="28"/>
        </w:rPr>
        <w:t xml:space="preserve"> кружек крепкого чая, может получить слишком много кофеина.</w:t>
      </w:r>
    </w:p>
    <w:p w:rsidR="0082106A" w:rsidRPr="00F70C14" w:rsidRDefault="00195311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К сожалению, российских рекомендаций по содержанию в суточном рационе </w:t>
      </w:r>
      <w:r w:rsidR="0082106A" w:rsidRPr="00F70C1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70C14">
        <w:rPr>
          <w:rFonts w:ascii="Times New Roman" w:hAnsi="Times New Roman" w:cs="Times New Roman"/>
          <w:sz w:val="28"/>
          <w:szCs w:val="28"/>
        </w:rPr>
        <w:t>кофеина обнаружить не удалось</w:t>
      </w:r>
      <w:r w:rsidR="0082106A" w:rsidRPr="00F70C14">
        <w:rPr>
          <w:rFonts w:ascii="Times New Roman" w:hAnsi="Times New Roman" w:cs="Times New Roman"/>
          <w:sz w:val="28"/>
          <w:szCs w:val="28"/>
        </w:rPr>
        <w:t xml:space="preserve">. Но в Санитарно-эпидемиологических требованиях к организации общественного питания </w:t>
      </w:r>
      <w:r w:rsidR="0082106A" w:rsidRPr="00F70C14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</w:t>
      </w:r>
      <w:r w:rsidR="00D817DF" w:rsidRPr="00F70C14">
        <w:rPr>
          <w:rFonts w:ascii="Times New Roman" w:hAnsi="Times New Roman" w:cs="Times New Roman"/>
          <w:sz w:val="28"/>
          <w:szCs w:val="28"/>
        </w:rPr>
        <w:t>[14]</w:t>
      </w:r>
      <w:r w:rsidR="0082106A" w:rsidRPr="00F70C14">
        <w:rPr>
          <w:rFonts w:ascii="Times New Roman" w:hAnsi="Times New Roman" w:cs="Times New Roman"/>
          <w:sz w:val="28"/>
          <w:szCs w:val="28"/>
        </w:rPr>
        <w:t xml:space="preserve"> имеются указания к составу среднесуточного набора пищевой продукции для питания детей различного возраста. </w:t>
      </w:r>
      <w:r w:rsidR="004259BA" w:rsidRPr="00F70C14">
        <w:rPr>
          <w:rFonts w:ascii="Times New Roman" w:hAnsi="Times New Roman" w:cs="Times New Roman"/>
          <w:sz w:val="28"/>
          <w:szCs w:val="28"/>
        </w:rPr>
        <w:t>Согласно этим требованиям, ребёнку от 1 до 3 лет в сутки полагается 0,5 г, от 3 до 7 — 0,6 г, от 7 до 11 лет — 1 г, а от 12 до 18 лет — 2 г чая.</w:t>
      </w:r>
    </w:p>
    <w:p w:rsidR="00195311" w:rsidRPr="00F70C14" w:rsidRDefault="0082106A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В СанПи</w:t>
      </w:r>
      <w:r w:rsidR="006F2E72" w:rsidRPr="00F70C14">
        <w:rPr>
          <w:rFonts w:ascii="Times New Roman" w:hAnsi="Times New Roman" w:cs="Times New Roman"/>
          <w:sz w:val="28"/>
          <w:szCs w:val="28"/>
        </w:rPr>
        <w:t>Н</w:t>
      </w:r>
      <w:r w:rsidRPr="00F70C14">
        <w:rPr>
          <w:rFonts w:ascii="Times New Roman" w:hAnsi="Times New Roman" w:cs="Times New Roman"/>
          <w:sz w:val="28"/>
          <w:szCs w:val="28"/>
        </w:rPr>
        <w:t xml:space="preserve"> не регламентируется продолжительность заваривания чая</w:t>
      </w:r>
      <w:r w:rsidR="004259BA" w:rsidRPr="00F70C14">
        <w:rPr>
          <w:rFonts w:ascii="Times New Roman" w:hAnsi="Times New Roman" w:cs="Times New Roman"/>
          <w:sz w:val="28"/>
          <w:szCs w:val="28"/>
        </w:rPr>
        <w:t>.</w:t>
      </w:r>
      <w:r w:rsidRPr="00F70C14">
        <w:rPr>
          <w:rFonts w:ascii="Times New Roman" w:hAnsi="Times New Roman" w:cs="Times New Roman"/>
          <w:sz w:val="28"/>
          <w:szCs w:val="28"/>
        </w:rPr>
        <w:t xml:space="preserve"> </w:t>
      </w:r>
      <w:r w:rsidR="004259BA" w:rsidRPr="00F70C14">
        <w:rPr>
          <w:rFonts w:ascii="Times New Roman" w:hAnsi="Times New Roman" w:cs="Times New Roman"/>
          <w:sz w:val="28"/>
          <w:szCs w:val="28"/>
        </w:rPr>
        <w:t>М</w:t>
      </w:r>
      <w:r w:rsidRPr="00F70C14">
        <w:rPr>
          <w:rFonts w:ascii="Times New Roman" w:hAnsi="Times New Roman" w:cs="Times New Roman"/>
          <w:sz w:val="28"/>
          <w:szCs w:val="28"/>
        </w:rPr>
        <w:t>ы взяли те же самые временные промежутки, что и в первом эксперименте (2,5, 5 и 10 минут). Мы заваривали листовой чай, так как в СанПи</w:t>
      </w:r>
      <w:r w:rsidR="006F2E72" w:rsidRPr="00F70C14">
        <w:rPr>
          <w:rFonts w:ascii="Times New Roman" w:hAnsi="Times New Roman" w:cs="Times New Roman"/>
          <w:sz w:val="28"/>
          <w:szCs w:val="28"/>
        </w:rPr>
        <w:t>Н</w:t>
      </w:r>
      <w:r w:rsidRPr="00F70C14">
        <w:rPr>
          <w:rFonts w:ascii="Times New Roman" w:hAnsi="Times New Roman" w:cs="Times New Roman"/>
          <w:sz w:val="28"/>
          <w:szCs w:val="28"/>
        </w:rPr>
        <w:t xml:space="preserve"> именно такие требования. Поскольку первый эксперимент не показал достоверных различий между сортами чая, мы использовали только один сорт, «Принцесса Канди». </w:t>
      </w:r>
      <w:r w:rsidR="004259BA" w:rsidRPr="00F70C14">
        <w:rPr>
          <w:rFonts w:ascii="Times New Roman" w:hAnsi="Times New Roman" w:cs="Times New Roman"/>
          <w:sz w:val="28"/>
          <w:szCs w:val="28"/>
        </w:rPr>
        <w:t xml:space="preserve">Поскольку объём напитка также не устанавливается, нами было принято решение использовать для заваривания 150 </w:t>
      </w:r>
      <w:r w:rsidR="000D2174" w:rsidRPr="00F70C14">
        <w:rPr>
          <w:rFonts w:ascii="Times New Roman" w:hAnsi="Times New Roman" w:cs="Times New Roman"/>
          <w:sz w:val="28"/>
          <w:szCs w:val="28"/>
        </w:rPr>
        <w:t>м</w:t>
      </w:r>
      <w:r w:rsidR="004259BA" w:rsidRPr="00F70C14">
        <w:rPr>
          <w:rFonts w:ascii="Times New Roman" w:hAnsi="Times New Roman" w:cs="Times New Roman"/>
          <w:sz w:val="28"/>
          <w:szCs w:val="28"/>
        </w:rPr>
        <w:t>л воды (объём средней кружки) и подсчитать количество кофеина в этой порции. Результаты представлены в табл. 3.</w:t>
      </w:r>
    </w:p>
    <w:p w:rsidR="004259BA" w:rsidRPr="00F70C14" w:rsidRDefault="004259BA" w:rsidP="00F70C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Таблица 3</w:t>
      </w:r>
    </w:p>
    <w:p w:rsidR="006B3BF1" w:rsidRPr="00F70C14" w:rsidRDefault="004259BA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 xml:space="preserve">Содержание кофеина </w:t>
      </w:r>
      <w:r w:rsidR="00D817DF" w:rsidRPr="00F70C14">
        <w:rPr>
          <w:rFonts w:ascii="Times New Roman" w:hAnsi="Times New Roman" w:cs="Times New Roman"/>
          <w:b/>
          <w:sz w:val="28"/>
          <w:szCs w:val="28"/>
        </w:rPr>
        <w:t>в</w:t>
      </w:r>
      <w:r w:rsidRPr="00F70C14">
        <w:rPr>
          <w:rFonts w:ascii="Times New Roman" w:hAnsi="Times New Roman" w:cs="Times New Roman"/>
          <w:b/>
          <w:sz w:val="28"/>
          <w:szCs w:val="28"/>
        </w:rPr>
        <w:t xml:space="preserve"> порции чая, заваренной </w:t>
      </w:r>
      <w:r w:rsidR="00D00A7B" w:rsidRPr="00F70C14">
        <w:rPr>
          <w:rFonts w:ascii="Times New Roman" w:hAnsi="Times New Roman" w:cs="Times New Roman"/>
          <w:b/>
          <w:sz w:val="28"/>
          <w:szCs w:val="28"/>
        </w:rPr>
        <w:t>в соответствии с рекомендованным среднесуточн</w:t>
      </w:r>
      <w:r w:rsidR="00D817DF" w:rsidRPr="00F70C14">
        <w:rPr>
          <w:rFonts w:ascii="Times New Roman" w:hAnsi="Times New Roman" w:cs="Times New Roman"/>
          <w:b/>
          <w:sz w:val="28"/>
          <w:szCs w:val="28"/>
        </w:rPr>
        <w:t>ы</w:t>
      </w:r>
      <w:r w:rsidR="00D00A7B" w:rsidRPr="00F70C14">
        <w:rPr>
          <w:rFonts w:ascii="Times New Roman" w:hAnsi="Times New Roman" w:cs="Times New Roman"/>
          <w:b/>
          <w:sz w:val="28"/>
          <w:szCs w:val="28"/>
        </w:rPr>
        <w:t>м набор</w:t>
      </w:r>
      <w:r w:rsidR="00D817DF" w:rsidRPr="00F70C14">
        <w:rPr>
          <w:rFonts w:ascii="Times New Roman" w:hAnsi="Times New Roman" w:cs="Times New Roman"/>
          <w:b/>
          <w:sz w:val="28"/>
          <w:szCs w:val="28"/>
        </w:rPr>
        <w:t>ом</w:t>
      </w:r>
      <w:r w:rsidR="00D00A7B" w:rsidRPr="00F70C14">
        <w:rPr>
          <w:rFonts w:ascii="Times New Roman" w:hAnsi="Times New Roman" w:cs="Times New Roman"/>
          <w:b/>
          <w:sz w:val="28"/>
          <w:szCs w:val="28"/>
        </w:rPr>
        <w:t xml:space="preserve"> пищевой продукции </w:t>
      </w:r>
    </w:p>
    <w:p w:rsidR="004259BA" w:rsidRPr="00F70C14" w:rsidRDefault="00D00A7B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для детей от 1 года до 3 лет</w:t>
      </w:r>
    </w:p>
    <w:p w:rsidR="00195311" w:rsidRPr="00F70C14" w:rsidRDefault="00195311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2007"/>
      </w:tblGrid>
      <w:tr w:rsidR="00491D57" w:rsidRPr="00F70C14" w:rsidTr="00D00A7B">
        <w:tc>
          <w:tcPr>
            <w:tcW w:w="2943" w:type="dxa"/>
            <w:vMerge w:val="restart"/>
          </w:tcPr>
          <w:p w:rsidR="00491D57" w:rsidRPr="00F70C14" w:rsidRDefault="00491D57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2" w:type="dxa"/>
            <w:gridSpan w:val="3"/>
          </w:tcPr>
          <w:p w:rsidR="00491D57" w:rsidRPr="00F70C14" w:rsidRDefault="00491D57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Время заваривания, мин</w:t>
            </w:r>
          </w:p>
        </w:tc>
      </w:tr>
      <w:tr w:rsidR="00491D57" w:rsidRPr="00F70C14" w:rsidTr="00D00A7B">
        <w:tc>
          <w:tcPr>
            <w:tcW w:w="2943" w:type="dxa"/>
            <w:vMerge/>
          </w:tcPr>
          <w:p w:rsidR="00491D57" w:rsidRPr="00F70C14" w:rsidRDefault="00491D57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1D57" w:rsidRPr="00F70C14" w:rsidRDefault="00491D57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127" w:type="dxa"/>
          </w:tcPr>
          <w:p w:rsidR="00491D57" w:rsidRPr="00F70C14" w:rsidRDefault="00491D57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7" w:type="dxa"/>
          </w:tcPr>
          <w:p w:rsidR="00491D57" w:rsidRPr="00F70C14" w:rsidRDefault="00491D57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6AF4" w:rsidRPr="00F70C14" w:rsidTr="00D00A7B">
        <w:tc>
          <w:tcPr>
            <w:tcW w:w="2943" w:type="dxa"/>
          </w:tcPr>
          <w:p w:rsidR="00466AF4" w:rsidRPr="00F70C14" w:rsidRDefault="00D00A7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Концентрация кофеина, мг/мл</w:t>
            </w:r>
          </w:p>
        </w:tc>
        <w:tc>
          <w:tcPr>
            <w:tcW w:w="2268" w:type="dxa"/>
          </w:tcPr>
          <w:p w:rsidR="00466AF4" w:rsidRPr="00F70C14" w:rsidRDefault="00491D57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0,020±0,006</w:t>
            </w:r>
          </w:p>
        </w:tc>
        <w:tc>
          <w:tcPr>
            <w:tcW w:w="2127" w:type="dxa"/>
          </w:tcPr>
          <w:p w:rsidR="00466AF4" w:rsidRPr="00F70C14" w:rsidRDefault="00491D57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0,033±0,008</w:t>
            </w:r>
          </w:p>
        </w:tc>
        <w:tc>
          <w:tcPr>
            <w:tcW w:w="2007" w:type="dxa"/>
          </w:tcPr>
          <w:p w:rsidR="00466AF4" w:rsidRPr="00F70C14" w:rsidRDefault="00491D57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0,035±0,008</w:t>
            </w:r>
          </w:p>
        </w:tc>
      </w:tr>
      <w:tr w:rsidR="00D00A7B" w:rsidRPr="00F70C14" w:rsidTr="00D00A7B">
        <w:tc>
          <w:tcPr>
            <w:tcW w:w="2943" w:type="dxa"/>
          </w:tcPr>
          <w:p w:rsidR="00D00A7B" w:rsidRPr="00F70C14" w:rsidRDefault="00D00A7B" w:rsidP="00F7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Количество кофеина в порции, мг</w:t>
            </w:r>
          </w:p>
        </w:tc>
        <w:tc>
          <w:tcPr>
            <w:tcW w:w="2268" w:type="dxa"/>
          </w:tcPr>
          <w:p w:rsidR="00D00A7B" w:rsidRPr="00F70C14" w:rsidRDefault="00D00A7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3,00±0,90</w:t>
            </w:r>
          </w:p>
        </w:tc>
        <w:tc>
          <w:tcPr>
            <w:tcW w:w="2127" w:type="dxa"/>
          </w:tcPr>
          <w:p w:rsidR="00D00A7B" w:rsidRPr="00F70C14" w:rsidRDefault="00D00A7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4,95±1,20</w:t>
            </w:r>
          </w:p>
        </w:tc>
        <w:tc>
          <w:tcPr>
            <w:tcW w:w="2007" w:type="dxa"/>
          </w:tcPr>
          <w:p w:rsidR="00D00A7B" w:rsidRPr="00F70C14" w:rsidRDefault="00D00A7B" w:rsidP="00F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C14">
              <w:rPr>
                <w:rFonts w:ascii="Times New Roman" w:hAnsi="Times New Roman" w:cs="Times New Roman"/>
                <w:sz w:val="28"/>
                <w:szCs w:val="28"/>
              </w:rPr>
              <w:t>5,25±1,20</w:t>
            </w:r>
          </w:p>
        </w:tc>
      </w:tr>
    </w:tbl>
    <w:p w:rsidR="00D00A7B" w:rsidRPr="00F70C14" w:rsidRDefault="00D00A7B" w:rsidP="00F70C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6AF4" w:rsidRPr="00F70C14" w:rsidRDefault="00D00A7B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Чай, заваренный </w:t>
      </w:r>
      <w:r w:rsidR="004B2AF2" w:rsidRPr="00F70C14">
        <w:rPr>
          <w:rFonts w:ascii="Times New Roman" w:hAnsi="Times New Roman" w:cs="Times New Roman"/>
          <w:sz w:val="28"/>
          <w:szCs w:val="28"/>
        </w:rPr>
        <w:t xml:space="preserve">с учётом требований к среднесуточным нормам потребления этого продукта детьми ясельного возраста, оказался очень некрепким. Одна порция такого напитка содержит </w:t>
      </w:r>
      <w:r w:rsidR="007512FE" w:rsidRPr="00F70C14">
        <w:rPr>
          <w:rFonts w:ascii="Times New Roman" w:hAnsi="Times New Roman" w:cs="Times New Roman"/>
          <w:sz w:val="28"/>
          <w:szCs w:val="28"/>
        </w:rPr>
        <w:t>менее</w:t>
      </w:r>
      <w:r w:rsidR="004B2AF2" w:rsidRPr="00F70C14">
        <w:rPr>
          <w:rFonts w:ascii="Times New Roman" w:hAnsi="Times New Roman" w:cs="Times New Roman"/>
          <w:sz w:val="28"/>
          <w:szCs w:val="28"/>
        </w:rPr>
        <w:t xml:space="preserve"> 10 мг кофеина, что значительно меньше как западных норм для детей, так и адекватного уровня по российским нормативам. При условии, что в рационе отсутствуют другие кофеин содержащие продукты (какао, шоколад, натуральный кофе), можно употреблять такой чай несколько раз в день (до 4-5)</w:t>
      </w:r>
      <w:r w:rsidR="0021062E" w:rsidRPr="00F70C14">
        <w:rPr>
          <w:rFonts w:ascii="Times New Roman" w:hAnsi="Times New Roman" w:cs="Times New Roman"/>
          <w:sz w:val="28"/>
          <w:szCs w:val="28"/>
        </w:rPr>
        <w:t>.</w:t>
      </w:r>
    </w:p>
    <w:p w:rsidR="0021062E" w:rsidRPr="00F70C14" w:rsidRDefault="0021062E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62E" w:rsidRPr="00F70C14" w:rsidRDefault="0021062E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6B3BF1" w:rsidRPr="00F70C14" w:rsidRDefault="006B3BF1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62E" w:rsidRPr="00F70C14" w:rsidRDefault="0021062E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По результатам проведённого исследования можно сделать следующие выводы</w:t>
      </w:r>
      <w:r w:rsidR="00A0786E" w:rsidRPr="00F70C14">
        <w:rPr>
          <w:rFonts w:ascii="Times New Roman" w:hAnsi="Times New Roman" w:cs="Times New Roman"/>
          <w:sz w:val="28"/>
          <w:szCs w:val="28"/>
        </w:rPr>
        <w:t>.</w:t>
      </w:r>
    </w:p>
    <w:p w:rsidR="0021062E" w:rsidRPr="00F70C14" w:rsidRDefault="00A0786E" w:rsidP="00F70C1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Содержание кофеина в чайной продукции одного вида у двух исследованных марок достоверно не различается. При этом сырьё неоднородное, и концентрация кофеина в двух одинаково приготовленных порциях может различаться. Наблюдается закономерность: в листовом чае содержание кофеина выше, чем в пакетированном. Увеличение времени заваривания приводит к повышению концентрации кофеина</w:t>
      </w:r>
      <w:r w:rsidR="00D81889" w:rsidRPr="00F70C14">
        <w:rPr>
          <w:rFonts w:ascii="Times New Roman" w:hAnsi="Times New Roman" w:cs="Times New Roman"/>
          <w:sz w:val="28"/>
          <w:szCs w:val="28"/>
        </w:rPr>
        <w:t>.</w:t>
      </w:r>
    </w:p>
    <w:p w:rsidR="00D81889" w:rsidRPr="00F70C14" w:rsidRDefault="00D81889" w:rsidP="00F70C1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lastRenderedPageBreak/>
        <w:t>При стандартном приготовлении напитка (один пакетик или аналогичное количество листового чая на среднюю чашку) концентрация кофеина в напитке составляет около 0,100 мг/мл, соответственно безопасным суточным объёмом чая для ребёнка (по западным нормативам) и взрослого (адекватный уровень по российским нормативам) является 3 средних чашки. Чай, приготовленный с учётом требований к среднесуточным нормам потребления этого продукта детьми ясельного возраста содержит в 3 раза меньше кофеина, поэтому даже самые маленькие дети могут безопасно употреблять 4-5 порций напитка в день.</w:t>
      </w:r>
    </w:p>
    <w:p w:rsidR="00D81889" w:rsidRPr="00F70C14" w:rsidRDefault="00D81889" w:rsidP="00F70C1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Помимо чая кофеин содержится в других продуктах: какао, шоколаде, натуральном кофе. </w:t>
      </w:r>
      <w:r w:rsidR="002E5805" w:rsidRPr="00F70C14">
        <w:rPr>
          <w:rFonts w:ascii="Times New Roman" w:hAnsi="Times New Roman" w:cs="Times New Roman"/>
          <w:sz w:val="28"/>
          <w:szCs w:val="28"/>
        </w:rPr>
        <w:t>Поэтому при употреблении данных продуктов количество чая в рационе необходимо снижать.</w:t>
      </w:r>
    </w:p>
    <w:p w:rsidR="000C2E05" w:rsidRPr="00F70C14" w:rsidRDefault="000C2E05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E05" w:rsidRPr="00F70C14" w:rsidRDefault="000C2E05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D1E4F" w:rsidRPr="00F70C14" w:rsidRDefault="00ED1E4F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E05" w:rsidRPr="00F70C14" w:rsidRDefault="002E5805" w:rsidP="00F70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Чай прочно вошёл в нашу жизнь. Кофеин, содержащийся в этом напитке, помогает нам взбодриться, даёт силы. Но при неумеренном потреблении это же вещество может привести к неприятным последствиям для организма. Споры о пользе и вреде кофеина не утихают, однако при сознательном подходе можно избежать вредного влияния и </w:t>
      </w:r>
      <w:r w:rsidR="00ED1E4F" w:rsidRPr="00F70C14">
        <w:rPr>
          <w:rFonts w:ascii="Times New Roman" w:hAnsi="Times New Roman" w:cs="Times New Roman"/>
          <w:sz w:val="28"/>
          <w:szCs w:val="28"/>
        </w:rPr>
        <w:t>пользоваться положительными свойствами. Для этого нужно учитывать все кофеин содержащие продукты в рационе, избегать употребления напитков с высокими концентрациями соединения, например, энергетиков и крепкого натурального кофе. В разумных же пределах чай не опасен даже для самых маленьких детей.</w:t>
      </w:r>
    </w:p>
    <w:p w:rsidR="009C5B2E" w:rsidRPr="00F70C14" w:rsidRDefault="009C5B2E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br w:type="page"/>
      </w:r>
    </w:p>
    <w:p w:rsidR="00DB198B" w:rsidRPr="00F70C14" w:rsidRDefault="00DB198B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1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6B3BF1" w:rsidRPr="00F70C14" w:rsidRDefault="006B3BF1" w:rsidP="00F70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Азимова, Ю. Э. Мигрень, кофеин, эрготамин: классическое трио / Ю. Э. Азимова, А. П. Рачин // Поликлиника. – 2016. – № 1-1. – С. 28-30.</w:t>
      </w: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Анзоров, В. А. Влияние кофеина на показатели кардио-респираторной системы студенток / В. А. Анзоров, З. А. Магомедова, М. О. Байтаев // Вестник Чеченского государственного университета им. А.А. Кадырова. – 2015. – № 3(19). – С. 83-88.</w:t>
      </w: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Афонина, С. Н. Биохимия компонентов чая и особенности его биологического действия на организм (обзор) / С. Н. Афонина, Е. Н. Лебедева, Н. П. Сетко // Оренбургский медицинский вестник. – 2017. – Т. V. – № 4(20). – С. 17-33.</w:t>
      </w: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Влияние кофеина на результат и технику бега на различных участках спринтерской дистанции / О. Б. Немцев, Б. М. Гогодзе, А. Б. Бгуашев [и др.] // Ученые записки университета им. П.Ф. Лесгафта. – 2019. – № 6(172). – С. 177-181.</w:t>
      </w: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Дозозависимое тонизирующее влияние кофеина в составе модельных смесей на крыс в эксперименте / А. А. Стружкова, А. В. Козлов, Е. Д. Минаева, Л. В. Самойлик // Актуальные проблемы гуманитарных и естественных наук. – 2016. – № 3-5. – С. 14-19.</w:t>
      </w: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Непредвиденно сильное влияние кофеина на жизнеспособность западной медоносной пчелы </w:t>
      </w:r>
      <w:r w:rsidRPr="00F70C14">
        <w:rPr>
          <w:rFonts w:ascii="Times New Roman" w:hAnsi="Times New Roman" w:cs="Times New Roman"/>
          <w:i/>
          <w:sz w:val="28"/>
          <w:szCs w:val="28"/>
        </w:rPr>
        <w:t xml:space="preserve">Apis mellifera </w:t>
      </w:r>
      <w:r w:rsidRPr="00F70C14">
        <w:rPr>
          <w:rFonts w:ascii="Times New Roman" w:hAnsi="Times New Roman" w:cs="Times New Roman"/>
          <w:sz w:val="28"/>
          <w:szCs w:val="28"/>
        </w:rPr>
        <w:t>/ А. Страческа, М. Краузе, К. Олчевски [и др.] // Биохимия. – 2014. – Т. 79. – № 11. – С. 1464-1475.</w:t>
      </w:r>
    </w:p>
    <w:p w:rsidR="00CE62BA" w:rsidRPr="00F70C14" w:rsidRDefault="009C5B2E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Оценка цитогенетического действия кофеина в микроядерном тесте / Н. А. Дурнова, А. Р. Кланцатая, М. Н. Курчатова [и др.] // Вестник Российского университета дружбы народов. Серия: Медицина. – 2021. – Т. 25. – № 2. – С. 147-153. </w:t>
      </w:r>
    </w:p>
    <w:p w:rsidR="00DB198B" w:rsidRPr="00F70C14" w:rsidRDefault="009C5B2E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Платонова, Н. Б. Влияние онтогенетических и климатических факторов на содержание кофеина в чае / Н. Б. Платонова, В. Н. Бехтерев, О. Г. Белоус // Вестник Воронежского государственного университета. Серия: Химия. Биология. Фарма</w:t>
      </w:r>
      <w:r w:rsidR="007F42C9" w:rsidRPr="00F70C14">
        <w:rPr>
          <w:rFonts w:ascii="Times New Roman" w:hAnsi="Times New Roman" w:cs="Times New Roman"/>
          <w:sz w:val="28"/>
          <w:szCs w:val="28"/>
        </w:rPr>
        <w:t>ция. – 2020. – № 4. – С. 28-34.</w:t>
      </w: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Рекомендуемые уровни потребления пищевых и биологически активных веществ: Методические рекомендации. – М.: Федеральный центр госсанэпиднадзора Минздрава России, 2004.—46 с.</w:t>
      </w:r>
    </w:p>
    <w:p w:rsidR="00AA79DE" w:rsidRPr="00F70C14" w:rsidRDefault="007F42C9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Рыскулова, Г. М. Влияние кофеина на ориентировочно-исследовательское поведение и эмоциональный статус крыс / Г. М. Рыскулова, И. И. Садртдинова // Инициатива в науке как новая стратегия развития системы знаний : Сборник научных трудов. – Казань : ООО "СитИвент", 2019. – С. 335-337.</w:t>
      </w:r>
    </w:p>
    <w:p w:rsidR="00A856B7" w:rsidRPr="00F70C14" w:rsidRDefault="00A856B7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Юрьева, Д. А. Изучение влияния кофеина на частоту проявления мутаций у Drosophila melanogaster / Д. А. Юрьева, С. Н. Алябышева // Современные проблемы медицины и естественных наук: сборник статей Всероссийской научной конференции, Йошкар-Ола, 23–27 апреля 2018 </w:t>
      </w:r>
      <w:r w:rsidRPr="00F70C14">
        <w:rPr>
          <w:rFonts w:ascii="Times New Roman" w:hAnsi="Times New Roman" w:cs="Times New Roman"/>
          <w:sz w:val="28"/>
          <w:szCs w:val="28"/>
        </w:rPr>
        <w:lastRenderedPageBreak/>
        <w:t>года. – Йошкар-Ола: Марийский государственный университет, 2018. – С. 607-609.</w:t>
      </w:r>
    </w:p>
    <w:p w:rsidR="00000D74" w:rsidRPr="00F70C14" w:rsidRDefault="00000D74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ГОСТ ISO 1839-2018. Чай. Отбор проб: принят Межгосударственным советом по стандартизации, метрологии и сертификации (протокол от 30 мая 2018 г. N 109-П): дата введения 2019-07-01. – URL: </w:t>
      </w:r>
      <w:hyperlink r:id="rId8" w:anchor="7D20K3" w:history="1">
        <w:r w:rsidRPr="00F70C14">
          <w:rPr>
            <w:rStyle w:val="a3"/>
            <w:rFonts w:ascii="Times New Roman" w:hAnsi="Times New Roman" w:cs="Times New Roman"/>
            <w:sz w:val="28"/>
            <w:szCs w:val="28"/>
          </w:rPr>
          <w:t>https://docs.cntd.ru/document/1200159722#7D20K3</w:t>
        </w:r>
      </w:hyperlink>
      <w:r w:rsidRPr="00F70C14">
        <w:rPr>
          <w:rFonts w:ascii="Times New Roman" w:hAnsi="Times New Roman" w:cs="Times New Roman"/>
          <w:sz w:val="28"/>
          <w:szCs w:val="28"/>
        </w:rPr>
        <w:t xml:space="preserve"> (дата обращения: 19.09.2022). – Текст: электронный.</w:t>
      </w:r>
    </w:p>
    <w:p w:rsidR="008236B3" w:rsidRPr="00F70C14" w:rsidRDefault="008236B3" w:rsidP="00F70C14">
      <w:pPr>
        <w:pStyle w:val="a4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ГОСТ ISO 3103-2013. Чай. Приготовление настоя для органолептического анализа: принят Межгосударственным советом по стандартизации, метрологии и сертификации (протокол от 14 ноября 2013 г. N 44): дата введения 2015-07-01. – URL: </w:t>
      </w:r>
      <w:hyperlink r:id="rId9" w:history="1">
        <w:r w:rsidRPr="00F70C14">
          <w:rPr>
            <w:rStyle w:val="a3"/>
            <w:rFonts w:ascii="Times New Roman" w:hAnsi="Times New Roman" w:cs="Times New Roman"/>
            <w:sz w:val="28"/>
            <w:szCs w:val="28"/>
          </w:rPr>
          <w:t>https://docs.cntd.ru/document/1200109633</w:t>
        </w:r>
      </w:hyperlink>
      <w:r w:rsidRPr="00F70C14">
        <w:rPr>
          <w:rFonts w:ascii="Times New Roman" w:hAnsi="Times New Roman" w:cs="Times New Roman"/>
          <w:sz w:val="28"/>
          <w:szCs w:val="28"/>
        </w:rPr>
        <w:t xml:space="preserve"> (дата обращения: 19.09.2022). – Текст: электронный.</w:t>
      </w:r>
    </w:p>
    <w:p w:rsidR="00401816" w:rsidRPr="00F70C14" w:rsidRDefault="00401816" w:rsidP="00F70C14">
      <w:pPr>
        <w:pStyle w:val="a4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организации общественного питания населения [Электронный ресурс]: СанПиН 2.3/2.4.3590-20; утв. постановлением Главного государственного санитарного врача Российской Федерации от 27 октября 2020 г. № 32 – URL: </w:t>
      </w:r>
      <w:hyperlink r:id="rId10" w:history="1">
        <w:r w:rsidRPr="00F70C14">
          <w:rPr>
            <w:rStyle w:val="a3"/>
            <w:rFonts w:ascii="Times New Roman" w:hAnsi="Times New Roman" w:cs="Times New Roman"/>
            <w:sz w:val="28"/>
            <w:szCs w:val="28"/>
          </w:rPr>
          <w:t>http://strgimn1.ru/wp-content/uploads/2021/04/sanpin-2-3-2-4-3590-20.pdf</w:t>
        </w:r>
      </w:hyperlink>
      <w:r w:rsidRPr="00F70C14">
        <w:rPr>
          <w:rFonts w:ascii="Times New Roman" w:hAnsi="Times New Roman" w:cs="Times New Roman"/>
          <w:sz w:val="28"/>
          <w:szCs w:val="28"/>
        </w:rPr>
        <w:t xml:space="preserve"> (дата обращения: 19.09.2022). – Текст: электронный.</w:t>
      </w:r>
    </w:p>
    <w:p w:rsidR="00024FDA" w:rsidRPr="00F70C14" w:rsidRDefault="00024FDA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Ассоциация профессионалов фитнеса. 2000-2022. [Электронный ресурс] URL: </w:t>
      </w:r>
      <w:hyperlink r:id="rId11" w:history="1">
        <w:r w:rsidRPr="00F70C14">
          <w:rPr>
            <w:rStyle w:val="a3"/>
            <w:rFonts w:ascii="Times New Roman" w:hAnsi="Times New Roman" w:cs="Times New Roman"/>
            <w:sz w:val="28"/>
            <w:szCs w:val="28"/>
          </w:rPr>
          <w:t>https://fitness-pro.ru/biblioteka/doza-kofeina/</w:t>
        </w:r>
      </w:hyperlink>
      <w:r w:rsidRPr="00F70C14">
        <w:rPr>
          <w:rFonts w:ascii="Times New Roman" w:hAnsi="Times New Roman" w:cs="Times New Roman"/>
          <w:sz w:val="28"/>
          <w:szCs w:val="28"/>
        </w:rPr>
        <w:t>, свободный. — Загл. с экрана.</w:t>
      </w:r>
    </w:p>
    <w:p w:rsidR="000E655C" w:rsidRPr="00F70C14" w:rsidRDefault="000E655C" w:rsidP="00F70C1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Чайная лавка</w:t>
      </w:r>
      <w:r w:rsidR="00101F74" w:rsidRPr="00F70C14">
        <w:rPr>
          <w:rFonts w:ascii="Times New Roman" w:hAnsi="Times New Roman" w:cs="Times New Roman"/>
          <w:sz w:val="28"/>
          <w:szCs w:val="28"/>
        </w:rPr>
        <w:t xml:space="preserve"> «Tea Warrior». 2011-2022</w:t>
      </w:r>
      <w:r w:rsidRPr="00F70C14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101F74" w:rsidRPr="00F70C14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2" w:history="1">
        <w:r w:rsidR="00101F74" w:rsidRPr="00F70C14">
          <w:rPr>
            <w:rStyle w:val="a3"/>
            <w:rFonts w:ascii="Times New Roman" w:hAnsi="Times New Roman" w:cs="Times New Roman"/>
            <w:sz w:val="28"/>
            <w:szCs w:val="28"/>
          </w:rPr>
          <w:t>https://tea.warrior.in.ua/skolko-polzy-v-chashke-chaya</w:t>
        </w:r>
      </w:hyperlink>
      <w:r w:rsidR="00101F74" w:rsidRPr="00F70C14">
        <w:rPr>
          <w:rFonts w:ascii="Times New Roman" w:hAnsi="Times New Roman" w:cs="Times New Roman"/>
          <w:sz w:val="28"/>
          <w:szCs w:val="28"/>
        </w:rPr>
        <w:t>, свободный. — Загл. с экрана.</w:t>
      </w:r>
    </w:p>
    <w:p w:rsidR="00ED1E4F" w:rsidRPr="00F70C14" w:rsidRDefault="004805C1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br w:type="page"/>
      </w:r>
    </w:p>
    <w:p w:rsidR="00ED1E4F" w:rsidRPr="00F70C14" w:rsidRDefault="00ED1E4F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4F" w:rsidRPr="00F70C14" w:rsidRDefault="00ED1E4F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4F" w:rsidRPr="00F70C14" w:rsidRDefault="00ED1E4F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4F" w:rsidRPr="00F70C14" w:rsidRDefault="00ED1E4F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4F" w:rsidRPr="00F70C14" w:rsidRDefault="00ED1E4F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4F" w:rsidRPr="00F70C14" w:rsidRDefault="00ED1E4F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ПРИЛОЖЕНИЯ</w:t>
      </w:r>
    </w:p>
    <w:p w:rsidR="00ED1E4F" w:rsidRPr="00F70C14" w:rsidRDefault="00ED1E4F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br w:type="page"/>
      </w:r>
    </w:p>
    <w:p w:rsidR="004805C1" w:rsidRPr="00F70C14" w:rsidRDefault="004805C1" w:rsidP="00F7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2E72" w:rsidRPr="00F70C14" w:rsidRDefault="006F2E72" w:rsidP="00F70C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F2E72" w:rsidRPr="00F70C14" w:rsidRDefault="006F2E72" w:rsidP="00F70C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>Пример хроматограммы образца чая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Общая информация: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Файл: </w:t>
      </w:r>
      <w:r>
        <w:rPr>
          <w:rFonts w:ascii="Courier New" w:hAnsi="Courier New" w:cs="Courier New"/>
          <w:i/>
          <w:iCs/>
          <w:sz w:val="20"/>
          <w:szCs w:val="20"/>
        </w:rPr>
        <w:t>C:\AlphaChrom\Анализы\Кофеин_2022\2022-09-29\13-46-06_001.chrw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Время записи: </w:t>
      </w:r>
      <w:r>
        <w:rPr>
          <w:rFonts w:ascii="Courier New" w:hAnsi="Courier New" w:cs="Courier New"/>
          <w:i/>
          <w:iCs/>
          <w:sz w:val="20"/>
          <w:szCs w:val="20"/>
        </w:rPr>
        <w:t>29 сен 2022, Чт 13:46:06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Номер анализа: </w:t>
      </w:r>
      <w:r>
        <w:rPr>
          <w:rFonts w:ascii="Courier New" w:hAnsi="Courier New" w:cs="Courier New"/>
          <w:i/>
          <w:iCs/>
          <w:sz w:val="20"/>
          <w:szCs w:val="20"/>
        </w:rPr>
        <w:t>1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Метод анализа: </w:t>
      </w:r>
      <w:r>
        <w:rPr>
          <w:rFonts w:ascii="Courier New" w:hAnsi="Courier New" w:cs="Courier New"/>
          <w:i/>
          <w:iCs/>
          <w:sz w:val="20"/>
          <w:szCs w:val="20"/>
        </w:rPr>
        <w:t>Кофеин_2022.mtd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Метод обработки: </w:t>
      </w:r>
      <w:r>
        <w:rPr>
          <w:rFonts w:ascii="Courier New" w:hAnsi="Courier New" w:cs="Courier New"/>
          <w:i/>
          <w:iCs/>
          <w:sz w:val="20"/>
          <w:szCs w:val="20"/>
        </w:rPr>
        <w:t>Кофеин_2022.mtdw</w:t>
      </w:r>
    </w:p>
    <w:p w:rsidR="00433446" w:rsidRP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Оператор: </w:t>
      </w:r>
      <w:r>
        <w:rPr>
          <w:rFonts w:ascii="Courier New" w:hAnsi="Courier New" w:cs="Courier New"/>
          <w:i/>
          <w:iCs/>
          <w:sz w:val="20"/>
          <w:szCs w:val="20"/>
        </w:rPr>
        <w:t>Федотенко Егор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Проба: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Объем: </w:t>
      </w:r>
      <w:r>
        <w:rPr>
          <w:rFonts w:ascii="Courier New" w:hAnsi="Courier New" w:cs="Courier New"/>
          <w:i/>
          <w:iCs/>
          <w:sz w:val="20"/>
          <w:szCs w:val="20"/>
        </w:rPr>
        <w:t>2 мкл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Название: </w:t>
      </w:r>
      <w:r>
        <w:rPr>
          <w:rFonts w:ascii="Courier New" w:hAnsi="Courier New" w:cs="Courier New"/>
          <w:i/>
          <w:iCs/>
          <w:sz w:val="20"/>
          <w:szCs w:val="20"/>
        </w:rPr>
        <w:t>Азерчай в пак 100 гр 2,5 мин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Пробирка №: </w:t>
      </w:r>
      <w:r>
        <w:rPr>
          <w:rFonts w:ascii="Courier New" w:hAnsi="Courier New" w:cs="Courier New"/>
          <w:i/>
          <w:iCs/>
          <w:sz w:val="20"/>
          <w:szCs w:val="20"/>
        </w:rPr>
        <w:t>1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Колонка: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Номер: </w:t>
      </w:r>
      <w:r>
        <w:rPr>
          <w:rFonts w:ascii="Courier New" w:hAnsi="Courier New" w:cs="Courier New"/>
          <w:i/>
          <w:iCs/>
          <w:sz w:val="20"/>
          <w:szCs w:val="20"/>
        </w:rPr>
        <w:t>4716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Длина: </w:t>
      </w:r>
      <w:r>
        <w:rPr>
          <w:rFonts w:ascii="Courier New" w:hAnsi="Courier New" w:cs="Courier New"/>
          <w:i/>
          <w:iCs/>
          <w:sz w:val="20"/>
          <w:szCs w:val="20"/>
        </w:rPr>
        <w:t>75 мм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Диаметр: </w:t>
      </w:r>
      <w:r>
        <w:rPr>
          <w:rFonts w:ascii="Courier New" w:hAnsi="Courier New" w:cs="Courier New"/>
          <w:i/>
          <w:iCs/>
          <w:sz w:val="20"/>
          <w:szCs w:val="20"/>
        </w:rPr>
        <w:t>2 мм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Адсорбент: </w:t>
      </w:r>
      <w:r>
        <w:rPr>
          <w:rFonts w:ascii="Courier New" w:hAnsi="Courier New" w:cs="Courier New"/>
          <w:i/>
          <w:iCs/>
          <w:sz w:val="20"/>
          <w:szCs w:val="20"/>
        </w:rPr>
        <w:t>ProntoSil-120-5-C18 AQ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Размер частиц: </w:t>
      </w:r>
      <w:r>
        <w:rPr>
          <w:rFonts w:ascii="Courier New" w:hAnsi="Courier New" w:cs="Courier New"/>
          <w:i/>
          <w:iCs/>
          <w:sz w:val="20"/>
          <w:szCs w:val="20"/>
        </w:rPr>
        <w:t>5 мкм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Элюенты:</w:t>
      </w:r>
    </w:p>
    <w:p w:rsidR="00433446" w:rsidRP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А: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0,1% </w:t>
      </w:r>
      <w:r>
        <w:rPr>
          <w:rFonts w:ascii="Courier New" w:hAnsi="Courier New" w:cs="Courier New"/>
          <w:i/>
          <w:iCs/>
          <w:sz w:val="20"/>
          <w:szCs w:val="20"/>
          <w:lang w:val="en-US"/>
        </w:rPr>
        <w:t>HClO</w:t>
      </w:r>
      <w:r w:rsidRPr="000D2174">
        <w:rPr>
          <w:rFonts w:ascii="Courier New" w:hAnsi="Courier New" w:cs="Courier New"/>
          <w:i/>
          <w:iCs/>
          <w:sz w:val="20"/>
          <w:szCs w:val="20"/>
        </w:rPr>
        <w:t>4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Б: </w:t>
      </w:r>
      <w:r>
        <w:rPr>
          <w:rFonts w:ascii="Courier New" w:hAnsi="Courier New" w:cs="Courier New"/>
          <w:i/>
          <w:iCs/>
          <w:sz w:val="20"/>
          <w:szCs w:val="20"/>
        </w:rPr>
        <w:t>95% Этанол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Максимальное давление: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3,9 МПа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Скорость потока: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100 мкл/мин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Температура: 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40 °C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График: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54864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Таблица градиента: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Шаг  Рег.  No.1  No.2  No.3  No.4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Объем, мкл   800     0  1500  1501  2000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%Б     5     5    20   100   100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Скорость потока, мкл/мин   200   100   100   100   100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Таблица пиков (канал разметки: 240 нм):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Условные обозначения: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Vr - объем удерживания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h - высота пика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P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433446">
        <w:rPr>
          <w:rFonts w:ascii="Courier New" w:hAnsi="Courier New" w:cs="Courier New"/>
          <w:sz w:val="20"/>
          <w:szCs w:val="20"/>
          <w:lang w:val="en-US"/>
        </w:rPr>
        <w:t xml:space="preserve">No.   Vr     h     </w:t>
      </w:r>
    </w:p>
    <w:p w:rsidR="00433446" w:rsidRP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433446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мкл</w:t>
      </w:r>
      <w:r w:rsidRPr="00433446"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е</w:t>
      </w:r>
      <w:r w:rsidRPr="00433446">
        <w:rPr>
          <w:rFonts w:ascii="Courier New" w:hAnsi="Courier New" w:cs="Courier New"/>
          <w:sz w:val="20"/>
          <w:szCs w:val="20"/>
          <w:lang w:val="en-US"/>
        </w:rPr>
        <w:t>.</w:t>
      </w:r>
      <w:r>
        <w:rPr>
          <w:rFonts w:ascii="Courier New" w:hAnsi="Courier New" w:cs="Courier New"/>
          <w:sz w:val="20"/>
          <w:szCs w:val="20"/>
        </w:rPr>
        <w:t>о</w:t>
      </w:r>
      <w:r w:rsidRPr="00433446">
        <w:rPr>
          <w:rFonts w:ascii="Courier New" w:hAnsi="Courier New" w:cs="Courier New"/>
          <w:sz w:val="20"/>
          <w:szCs w:val="20"/>
          <w:lang w:val="en-US"/>
        </w:rPr>
        <w:t>.</w:t>
      </w:r>
      <w:r>
        <w:rPr>
          <w:rFonts w:ascii="Courier New" w:hAnsi="Courier New" w:cs="Courier New"/>
          <w:sz w:val="20"/>
          <w:szCs w:val="20"/>
        </w:rPr>
        <w:t>п</w:t>
      </w:r>
      <w:r w:rsidRPr="00433446">
        <w:rPr>
          <w:rFonts w:ascii="Courier New" w:hAnsi="Courier New" w:cs="Courier New"/>
          <w:sz w:val="20"/>
          <w:szCs w:val="20"/>
          <w:lang w:val="en-US"/>
        </w:rPr>
        <w:t xml:space="preserve">.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33446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1  1338   0,100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Таблица компонентов: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Удерживание  Окно  концентрация     Имя  канал интегрирования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мин     %         мг/мл                            нм  </w:t>
      </w:r>
    </w:p>
    <w:p w:rsidR="00433446" w:rsidRDefault="00433446" w:rsidP="0043344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      13,32     5         0,027  кофеин                   240  </w:t>
      </w:r>
    </w:p>
    <w:p w:rsidR="00433446" w:rsidRPr="00433446" w:rsidRDefault="00433446" w:rsidP="006F2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E72" w:rsidRDefault="006F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4FDA" w:rsidRDefault="004805C1" w:rsidP="004805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805C1" w:rsidRDefault="004805C1" w:rsidP="004805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Зависимость концентрации кофеина в чае (мг/мл)</w:t>
      </w:r>
    </w:p>
    <w:p w:rsidR="004805C1" w:rsidRDefault="004805C1" w:rsidP="004805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времени заваривания</w:t>
      </w:r>
    </w:p>
    <w:p w:rsidR="004805C1" w:rsidRDefault="004805C1" w:rsidP="004805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(результаты трёх пов</w:t>
      </w:r>
      <w:r w:rsidR="00E93595">
        <w:rPr>
          <w:rFonts w:ascii="Times New Roman" w:hAnsi="Times New Roman" w:cs="Times New Roman"/>
          <w:sz w:val="28"/>
          <w:szCs w:val="28"/>
        </w:rPr>
        <w:t>торностей без статистической обр</w:t>
      </w:r>
      <w:r>
        <w:rPr>
          <w:rFonts w:ascii="Times New Roman" w:hAnsi="Times New Roman" w:cs="Times New Roman"/>
          <w:sz w:val="28"/>
          <w:szCs w:val="28"/>
        </w:rPr>
        <w:t>аботки)</w:t>
      </w:r>
    </w:p>
    <w:p w:rsidR="004805C1" w:rsidRPr="00BE534F" w:rsidRDefault="004805C1" w:rsidP="00480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5"/>
        <w:gridCol w:w="1630"/>
        <w:gridCol w:w="1630"/>
        <w:gridCol w:w="1630"/>
      </w:tblGrid>
      <w:tr w:rsidR="004805C1" w:rsidTr="00043F4F">
        <w:tc>
          <w:tcPr>
            <w:tcW w:w="4455" w:type="dxa"/>
            <w:vMerge w:val="restart"/>
            <w:vAlign w:val="center"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чая</w:t>
            </w:r>
          </w:p>
        </w:tc>
        <w:tc>
          <w:tcPr>
            <w:tcW w:w="4890" w:type="dxa"/>
            <w:gridSpan w:val="3"/>
          </w:tcPr>
          <w:p w:rsidR="004805C1" w:rsidRPr="00940B66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заваривания, мин</w:t>
            </w:r>
          </w:p>
        </w:tc>
      </w:tr>
      <w:tr w:rsidR="004805C1" w:rsidTr="00043F4F">
        <w:tc>
          <w:tcPr>
            <w:tcW w:w="4455" w:type="dxa"/>
            <w:vMerge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630" w:type="dxa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0" w:type="dxa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05C1" w:rsidTr="00043F4F">
        <w:trPr>
          <w:trHeight w:val="644"/>
        </w:trPr>
        <w:tc>
          <w:tcPr>
            <w:tcW w:w="4455" w:type="dxa"/>
            <w:vAlign w:val="center"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«Азерчай Букет», чёрный</w:t>
            </w: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, листовой</w:t>
            </w:r>
          </w:p>
        </w:tc>
        <w:tc>
          <w:tcPr>
            <w:tcW w:w="1630" w:type="dxa"/>
            <w:vAlign w:val="center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0,064</w:t>
            </w:r>
          </w:p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0,106</w:t>
            </w:r>
          </w:p>
          <w:p w:rsidR="004805C1" w:rsidRPr="008B1975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5C1">
              <w:rPr>
                <w:rFonts w:ascii="Times New Roman" w:hAnsi="Times New Roman" w:cs="Times New Roman"/>
                <w:sz w:val="28"/>
                <w:szCs w:val="28"/>
              </w:rPr>
              <w:t>0,077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0,082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0,139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0,101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0,101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0,160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0,118</w:t>
            </w:r>
          </w:p>
        </w:tc>
      </w:tr>
      <w:tr w:rsidR="004805C1" w:rsidTr="00043F4F">
        <w:trPr>
          <w:trHeight w:val="644"/>
        </w:trPr>
        <w:tc>
          <w:tcPr>
            <w:tcW w:w="4455" w:type="dxa"/>
            <w:vAlign w:val="center"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«Азерчай</w:t>
            </w: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Букет», чёрный, пакетированный</w:t>
            </w:r>
          </w:p>
        </w:tc>
        <w:tc>
          <w:tcPr>
            <w:tcW w:w="1630" w:type="dxa"/>
            <w:vAlign w:val="center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0,068</w:t>
            </w:r>
          </w:p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  <w:p w:rsidR="004805C1" w:rsidRPr="008B1975" w:rsidRDefault="004805C1" w:rsidP="00043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05C1">
              <w:rPr>
                <w:rFonts w:ascii="Times New Roman" w:hAnsi="Times New Roman" w:cs="Times New Roman"/>
                <w:sz w:val="28"/>
                <w:szCs w:val="28"/>
              </w:rPr>
              <w:t>0,053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0,067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0,099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0,148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0,083</w:t>
            </w:r>
          </w:p>
        </w:tc>
      </w:tr>
      <w:tr w:rsidR="004805C1" w:rsidTr="00043F4F">
        <w:trPr>
          <w:trHeight w:val="644"/>
        </w:trPr>
        <w:tc>
          <w:tcPr>
            <w:tcW w:w="4455" w:type="dxa"/>
            <w:vAlign w:val="center"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«Азерчай Букет», чёрный, пакетированный</w:t>
            </w: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(высыпан из пакета)</w:t>
            </w:r>
          </w:p>
        </w:tc>
        <w:tc>
          <w:tcPr>
            <w:tcW w:w="1630" w:type="dxa"/>
            <w:vAlign w:val="center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0,072</w:t>
            </w:r>
          </w:p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0,107</w:t>
            </w:r>
          </w:p>
          <w:p w:rsidR="004805C1" w:rsidRPr="004152F4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C1">
              <w:rPr>
                <w:rFonts w:ascii="Times New Roman" w:hAnsi="Times New Roman" w:cs="Times New Roman"/>
                <w:sz w:val="28"/>
                <w:szCs w:val="28"/>
              </w:rPr>
              <w:t>0,088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0,080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0,133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0,093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0,087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0,141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0,092</w:t>
            </w:r>
          </w:p>
        </w:tc>
      </w:tr>
      <w:tr w:rsidR="004805C1" w:rsidTr="00043F4F">
        <w:trPr>
          <w:trHeight w:val="644"/>
        </w:trPr>
        <w:tc>
          <w:tcPr>
            <w:tcW w:w="4455" w:type="dxa"/>
            <w:vAlign w:val="center"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ринцесса Канди», чёрный, листовой</w:t>
            </w:r>
          </w:p>
        </w:tc>
        <w:tc>
          <w:tcPr>
            <w:tcW w:w="1630" w:type="dxa"/>
            <w:vAlign w:val="center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0,085</w:t>
            </w:r>
          </w:p>
          <w:p w:rsidR="004805C1" w:rsidRPr="008B1975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5C1"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0,086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0,109</w:t>
            </w:r>
          </w:p>
          <w:p w:rsidR="004805C1" w:rsidRPr="008B197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0,106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0,105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0,056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0,111</w:t>
            </w:r>
          </w:p>
        </w:tc>
      </w:tr>
      <w:tr w:rsidR="004805C1" w:rsidTr="00043F4F">
        <w:trPr>
          <w:trHeight w:val="644"/>
        </w:trPr>
        <w:tc>
          <w:tcPr>
            <w:tcW w:w="4455" w:type="dxa"/>
            <w:vAlign w:val="center"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Принцесса Канди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, чёрный, пакетированный</w:t>
            </w:r>
          </w:p>
        </w:tc>
        <w:tc>
          <w:tcPr>
            <w:tcW w:w="1630" w:type="dxa"/>
            <w:vAlign w:val="center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0,068</w:t>
            </w:r>
          </w:p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0,068</w:t>
            </w:r>
          </w:p>
          <w:p w:rsidR="004805C1" w:rsidRPr="00940B66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C1">
              <w:rPr>
                <w:rFonts w:ascii="Times New Roman" w:hAnsi="Times New Roman" w:cs="Times New Roman"/>
                <w:sz w:val="28"/>
                <w:szCs w:val="28"/>
              </w:rPr>
              <w:t>0,071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0,076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0,089</w:t>
            </w:r>
          </w:p>
          <w:p w:rsidR="004805C1" w:rsidRPr="00940B66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0,074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0,080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  <w:p w:rsidR="004805C1" w:rsidRPr="00940B66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0,072</w:t>
            </w:r>
          </w:p>
        </w:tc>
      </w:tr>
      <w:tr w:rsidR="004805C1" w:rsidTr="00043F4F">
        <w:trPr>
          <w:trHeight w:val="644"/>
        </w:trPr>
        <w:tc>
          <w:tcPr>
            <w:tcW w:w="4455" w:type="dxa"/>
            <w:vAlign w:val="center"/>
          </w:tcPr>
          <w:p w:rsidR="004805C1" w:rsidRDefault="004805C1" w:rsidP="0004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«Принцесса Канди» чёрный</w:t>
            </w:r>
            <w:r w:rsidRPr="00940B66">
              <w:rPr>
                <w:rFonts w:ascii="Times New Roman" w:hAnsi="Times New Roman" w:cs="Times New Roman"/>
                <w:sz w:val="28"/>
                <w:szCs w:val="28"/>
              </w:rPr>
              <w:t>, пак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етированный (высыпан из пакета)</w:t>
            </w:r>
          </w:p>
        </w:tc>
        <w:tc>
          <w:tcPr>
            <w:tcW w:w="1630" w:type="dxa"/>
            <w:vAlign w:val="center"/>
          </w:tcPr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0,084</w:t>
            </w:r>
          </w:p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  <w:p w:rsidR="004805C1" w:rsidRDefault="004805C1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C1">
              <w:rPr>
                <w:rFonts w:ascii="Times New Roman" w:hAnsi="Times New Roman" w:cs="Times New Roman"/>
                <w:sz w:val="28"/>
                <w:szCs w:val="28"/>
              </w:rPr>
              <w:t>0,089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0,090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0,102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0,096</w:t>
            </w:r>
          </w:p>
        </w:tc>
        <w:tc>
          <w:tcPr>
            <w:tcW w:w="1630" w:type="dxa"/>
            <w:vAlign w:val="center"/>
          </w:tcPr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0,092</w:t>
            </w:r>
          </w:p>
          <w:p w:rsidR="00E93595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0,106</w:t>
            </w:r>
          </w:p>
          <w:p w:rsidR="004805C1" w:rsidRDefault="00E93595" w:rsidP="0004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595">
              <w:rPr>
                <w:rFonts w:ascii="Times New Roman" w:hAnsi="Times New Roman" w:cs="Times New Roman"/>
                <w:sz w:val="28"/>
                <w:szCs w:val="28"/>
              </w:rPr>
              <w:t>0,098</w:t>
            </w:r>
          </w:p>
        </w:tc>
      </w:tr>
    </w:tbl>
    <w:p w:rsidR="004805C1" w:rsidRPr="00E46E0D" w:rsidRDefault="004805C1" w:rsidP="0048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05C1" w:rsidRPr="00E46E0D" w:rsidSect="00BE534F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02" w:rsidRDefault="006F6D02" w:rsidP="00BE534F">
      <w:pPr>
        <w:spacing w:after="0" w:line="240" w:lineRule="auto"/>
      </w:pPr>
      <w:r>
        <w:separator/>
      </w:r>
    </w:p>
  </w:endnote>
  <w:endnote w:type="continuationSeparator" w:id="0">
    <w:p w:rsidR="006F6D02" w:rsidRDefault="006F6D02" w:rsidP="00BE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02" w:rsidRDefault="006F6D02" w:rsidP="00BE534F">
      <w:pPr>
        <w:spacing w:after="0" w:line="240" w:lineRule="auto"/>
      </w:pPr>
      <w:r>
        <w:separator/>
      </w:r>
    </w:p>
  </w:footnote>
  <w:footnote w:type="continuationSeparator" w:id="0">
    <w:p w:rsidR="006F6D02" w:rsidRDefault="006F6D02" w:rsidP="00BE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679062"/>
      <w:docPartObj>
        <w:docPartGallery w:val="Page Numbers (Top of Page)"/>
        <w:docPartUnique/>
      </w:docPartObj>
    </w:sdtPr>
    <w:sdtEndPr/>
    <w:sdtContent>
      <w:p w:rsidR="00517E29" w:rsidRDefault="00517E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FCD">
          <w:rPr>
            <w:noProof/>
          </w:rPr>
          <w:t>7</w:t>
        </w:r>
        <w:r>
          <w:fldChar w:fldCharType="end"/>
        </w:r>
      </w:p>
    </w:sdtContent>
  </w:sdt>
  <w:p w:rsidR="00517E29" w:rsidRDefault="00517E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297"/>
    <w:multiLevelType w:val="hybridMultilevel"/>
    <w:tmpl w:val="45A65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391D9B"/>
    <w:multiLevelType w:val="hybridMultilevel"/>
    <w:tmpl w:val="05F834DA"/>
    <w:lvl w:ilvl="0" w:tplc="974841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C53BF"/>
    <w:multiLevelType w:val="hybridMultilevel"/>
    <w:tmpl w:val="4476B1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B350B6"/>
    <w:multiLevelType w:val="hybridMultilevel"/>
    <w:tmpl w:val="5122FB64"/>
    <w:lvl w:ilvl="0" w:tplc="9748417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281A4D"/>
    <w:multiLevelType w:val="hybridMultilevel"/>
    <w:tmpl w:val="C0586DD2"/>
    <w:lvl w:ilvl="0" w:tplc="173C9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B6"/>
    <w:rsid w:val="000004D3"/>
    <w:rsid w:val="00000D74"/>
    <w:rsid w:val="00024FDA"/>
    <w:rsid w:val="0007037C"/>
    <w:rsid w:val="000A7002"/>
    <w:rsid w:val="000C2E05"/>
    <w:rsid w:val="000D2174"/>
    <w:rsid w:val="000D65B6"/>
    <w:rsid w:val="000E655C"/>
    <w:rsid w:val="000E7EA5"/>
    <w:rsid w:val="00101F74"/>
    <w:rsid w:val="001039C8"/>
    <w:rsid w:val="0014338B"/>
    <w:rsid w:val="00167CE7"/>
    <w:rsid w:val="001708C4"/>
    <w:rsid w:val="00174B71"/>
    <w:rsid w:val="0018297F"/>
    <w:rsid w:val="00195311"/>
    <w:rsid w:val="001B70D6"/>
    <w:rsid w:val="001C02F5"/>
    <w:rsid w:val="001E01D0"/>
    <w:rsid w:val="001E684B"/>
    <w:rsid w:val="0021062E"/>
    <w:rsid w:val="002247D2"/>
    <w:rsid w:val="00255F5A"/>
    <w:rsid w:val="002C26DE"/>
    <w:rsid w:val="002C345C"/>
    <w:rsid w:val="002D310E"/>
    <w:rsid w:val="002E30CF"/>
    <w:rsid w:val="002E5805"/>
    <w:rsid w:val="003011A1"/>
    <w:rsid w:val="00320D93"/>
    <w:rsid w:val="00327CB7"/>
    <w:rsid w:val="00331818"/>
    <w:rsid w:val="00345943"/>
    <w:rsid w:val="003B5BC1"/>
    <w:rsid w:val="003E5E5A"/>
    <w:rsid w:val="003E6369"/>
    <w:rsid w:val="003E65A5"/>
    <w:rsid w:val="00401816"/>
    <w:rsid w:val="0040369F"/>
    <w:rsid w:val="004152F4"/>
    <w:rsid w:val="00416F9F"/>
    <w:rsid w:val="004259BA"/>
    <w:rsid w:val="00430853"/>
    <w:rsid w:val="00433446"/>
    <w:rsid w:val="004401DF"/>
    <w:rsid w:val="00466AF4"/>
    <w:rsid w:val="00471DB6"/>
    <w:rsid w:val="00480525"/>
    <w:rsid w:val="004805C1"/>
    <w:rsid w:val="00491D57"/>
    <w:rsid w:val="004B2AF2"/>
    <w:rsid w:val="004D6A12"/>
    <w:rsid w:val="004E3D4F"/>
    <w:rsid w:val="00517E29"/>
    <w:rsid w:val="0052473E"/>
    <w:rsid w:val="005321C8"/>
    <w:rsid w:val="005452FD"/>
    <w:rsid w:val="00546679"/>
    <w:rsid w:val="00567A6E"/>
    <w:rsid w:val="00596B2B"/>
    <w:rsid w:val="005E25F2"/>
    <w:rsid w:val="006111FE"/>
    <w:rsid w:val="00625CD4"/>
    <w:rsid w:val="006469F0"/>
    <w:rsid w:val="006755BB"/>
    <w:rsid w:val="006B3BF1"/>
    <w:rsid w:val="006D081E"/>
    <w:rsid w:val="006E299E"/>
    <w:rsid w:val="006E3F68"/>
    <w:rsid w:val="006F1F0C"/>
    <w:rsid w:val="006F2E72"/>
    <w:rsid w:val="006F3518"/>
    <w:rsid w:val="006F6D02"/>
    <w:rsid w:val="006F7F28"/>
    <w:rsid w:val="00712986"/>
    <w:rsid w:val="007512FE"/>
    <w:rsid w:val="007B5F0B"/>
    <w:rsid w:val="007E45A4"/>
    <w:rsid w:val="007F42C9"/>
    <w:rsid w:val="0082106A"/>
    <w:rsid w:val="008236B3"/>
    <w:rsid w:val="00863B1D"/>
    <w:rsid w:val="0088629E"/>
    <w:rsid w:val="00886C82"/>
    <w:rsid w:val="00890583"/>
    <w:rsid w:val="008C4AE2"/>
    <w:rsid w:val="008E281A"/>
    <w:rsid w:val="008E49ED"/>
    <w:rsid w:val="008F1FDF"/>
    <w:rsid w:val="00903D62"/>
    <w:rsid w:val="009055DD"/>
    <w:rsid w:val="009136ED"/>
    <w:rsid w:val="00945A82"/>
    <w:rsid w:val="009536CA"/>
    <w:rsid w:val="0098245D"/>
    <w:rsid w:val="009B0EC0"/>
    <w:rsid w:val="009B1E99"/>
    <w:rsid w:val="009C5B2E"/>
    <w:rsid w:val="009D26B9"/>
    <w:rsid w:val="009E7243"/>
    <w:rsid w:val="00A0786E"/>
    <w:rsid w:val="00A175AA"/>
    <w:rsid w:val="00A42F65"/>
    <w:rsid w:val="00A56CB1"/>
    <w:rsid w:val="00A856B7"/>
    <w:rsid w:val="00A86B80"/>
    <w:rsid w:val="00A90974"/>
    <w:rsid w:val="00A92D70"/>
    <w:rsid w:val="00AA79DE"/>
    <w:rsid w:val="00AB170D"/>
    <w:rsid w:val="00AB260B"/>
    <w:rsid w:val="00AB5D4E"/>
    <w:rsid w:val="00AC0D09"/>
    <w:rsid w:val="00AF3568"/>
    <w:rsid w:val="00AF522A"/>
    <w:rsid w:val="00B349A6"/>
    <w:rsid w:val="00B509A7"/>
    <w:rsid w:val="00B545E1"/>
    <w:rsid w:val="00B73805"/>
    <w:rsid w:val="00B815BF"/>
    <w:rsid w:val="00B87721"/>
    <w:rsid w:val="00BC6189"/>
    <w:rsid w:val="00BD3C6D"/>
    <w:rsid w:val="00BE534F"/>
    <w:rsid w:val="00C02D10"/>
    <w:rsid w:val="00C60C64"/>
    <w:rsid w:val="00C61EC8"/>
    <w:rsid w:val="00C652AE"/>
    <w:rsid w:val="00C83DC8"/>
    <w:rsid w:val="00C96748"/>
    <w:rsid w:val="00CE5E6B"/>
    <w:rsid w:val="00CE62BA"/>
    <w:rsid w:val="00CE7C66"/>
    <w:rsid w:val="00D00A7B"/>
    <w:rsid w:val="00D31A2C"/>
    <w:rsid w:val="00D548F1"/>
    <w:rsid w:val="00D817DF"/>
    <w:rsid w:val="00D81889"/>
    <w:rsid w:val="00DB198B"/>
    <w:rsid w:val="00DB5C86"/>
    <w:rsid w:val="00DE46F1"/>
    <w:rsid w:val="00E054C9"/>
    <w:rsid w:val="00E35B34"/>
    <w:rsid w:val="00E46E0D"/>
    <w:rsid w:val="00E54DB6"/>
    <w:rsid w:val="00E71BCC"/>
    <w:rsid w:val="00E93595"/>
    <w:rsid w:val="00EA1E6F"/>
    <w:rsid w:val="00EA5BF3"/>
    <w:rsid w:val="00ED1E4F"/>
    <w:rsid w:val="00EE2F8A"/>
    <w:rsid w:val="00F05D8B"/>
    <w:rsid w:val="00F5062E"/>
    <w:rsid w:val="00F70C14"/>
    <w:rsid w:val="00F74634"/>
    <w:rsid w:val="00F854C7"/>
    <w:rsid w:val="00F85FCD"/>
    <w:rsid w:val="00F9065A"/>
    <w:rsid w:val="00F9489F"/>
    <w:rsid w:val="00FA6474"/>
    <w:rsid w:val="00FB2D80"/>
    <w:rsid w:val="00FC27FF"/>
    <w:rsid w:val="00FE0C91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421B"/>
  <w15:docId w15:val="{AE8C911F-8375-4C27-9AC9-49897A4A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8C4AE2"/>
  </w:style>
  <w:style w:type="character" w:styleId="a3">
    <w:name w:val="Hyperlink"/>
    <w:basedOn w:val="a0"/>
    <w:uiPriority w:val="99"/>
    <w:unhideWhenUsed/>
    <w:rsid w:val="00C61EC8"/>
    <w:rPr>
      <w:color w:val="0000FF"/>
      <w:u w:val="single"/>
    </w:rPr>
  </w:style>
  <w:style w:type="character" w:customStyle="1" w:styleId="gsctg2">
    <w:name w:val="gs_ctg2"/>
    <w:basedOn w:val="a0"/>
    <w:rsid w:val="00C61EC8"/>
  </w:style>
  <w:style w:type="paragraph" w:styleId="a4">
    <w:name w:val="List Paragraph"/>
    <w:basedOn w:val="a"/>
    <w:uiPriority w:val="34"/>
    <w:qFormat/>
    <w:rsid w:val="00174B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34F"/>
  </w:style>
  <w:style w:type="paragraph" w:styleId="a7">
    <w:name w:val="footer"/>
    <w:basedOn w:val="a"/>
    <w:link w:val="a8"/>
    <w:uiPriority w:val="99"/>
    <w:unhideWhenUsed/>
    <w:rsid w:val="00BE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34F"/>
  </w:style>
  <w:style w:type="table" w:styleId="a9">
    <w:name w:val="Table Grid"/>
    <w:basedOn w:val="a1"/>
    <w:uiPriority w:val="39"/>
    <w:rsid w:val="00A9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536C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5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7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59722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.warrior.in.ua/skolko-polzy-v-chashke-chay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tness-pro.ru/biblioteka/doza-kofein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rgimn1.ru/wp-content/uploads/2021/04/sanpin-2-3-2-4-3590-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0963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AD9E-4932-4C0B-B073-1BC0399F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5561</TotalTime>
  <Pages>15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Ростислав Михин</cp:lastModifiedBy>
  <cp:revision>56</cp:revision>
  <dcterms:created xsi:type="dcterms:W3CDTF">2022-06-15T16:38:00Z</dcterms:created>
  <dcterms:modified xsi:type="dcterms:W3CDTF">2023-01-17T06:38:00Z</dcterms:modified>
</cp:coreProperties>
</file>