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E" w:rsidRPr="00011344" w:rsidRDefault="00244F3E" w:rsidP="00244F3E">
      <w:pPr>
        <w:suppressAutoHyphens/>
        <w:spacing w:after="0" w:line="276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Муниципальное бюджетное образовательное учреждение </w:t>
      </w:r>
      <w:r w:rsidRPr="00244F3E">
        <w:rPr>
          <w:rFonts w:ascii="Times New Roman" w:hAnsi="Times New Roman" w:cs="Times New Roman"/>
          <w:sz w:val="28"/>
          <w:szCs w:val="28"/>
          <w:lang w:eastAsia="ar-SA"/>
        </w:rPr>
        <w:t>"Школа № 6 с углубленным изучением французского языка" города Рязани</w:t>
      </w:r>
    </w:p>
    <w:p w:rsidR="00244F3E" w:rsidRPr="00011344" w:rsidRDefault="00244F3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4F3E" w:rsidRDefault="00244F3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4F3E" w:rsidRDefault="00244F3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4F3E" w:rsidRDefault="00244F3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4F3E" w:rsidRDefault="008F44DE" w:rsidP="00244F3E">
      <w:pPr>
        <w:suppressAutoHyphens/>
        <w:spacing w:after="0" w:line="276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Конкурсная работа </w:t>
      </w:r>
    </w:p>
    <w:p w:rsidR="008F44DE" w:rsidRPr="008F44DE" w:rsidRDefault="008F44DE" w:rsidP="00244F3E">
      <w:pPr>
        <w:suppressAutoHyphens/>
        <w:spacing w:after="0" w:line="276" w:lineRule="auto"/>
        <w:ind w:left="-567" w:firstLine="53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тему: </w:t>
      </w:r>
      <w:r w:rsidRPr="008F44D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«Бактерии </w:t>
      </w:r>
      <w:proofErr w:type="spellStart"/>
      <w:r w:rsidRPr="008F44DE">
        <w:rPr>
          <w:rFonts w:ascii="Times New Roman" w:hAnsi="Times New Roman" w:cs="Times New Roman"/>
          <w:b/>
          <w:sz w:val="28"/>
          <w:szCs w:val="28"/>
          <w:lang w:eastAsia="ar-SA"/>
        </w:rPr>
        <w:t>биоочистители</w:t>
      </w:r>
      <w:proofErr w:type="spellEnd"/>
      <w:r w:rsidRPr="008F44DE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244F3E" w:rsidRDefault="00244F3E" w:rsidP="00244F3E">
      <w:pPr>
        <w:suppressAutoHyphens/>
        <w:spacing w:after="0" w:line="276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Выполнил: ученик 8Б класса </w:t>
      </w: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Тумаков Даниил Николаевич</w:t>
      </w: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Руководитель: учитель биологии и химии </w:t>
      </w: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МБОУ «Школы №6 с углубленным изучением французского языка»</w:t>
      </w:r>
    </w:p>
    <w:p w:rsid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Черкалина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Юлия Сергеевна</w:t>
      </w:r>
    </w:p>
    <w:p w:rsidR="008F44DE" w:rsidRPr="008F44DE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8F44DE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Консультант: доцент, кандидат педагогических наук, </w:t>
      </w:r>
      <w:proofErr w:type="spellStart"/>
      <w:r w:rsidRPr="008F44DE">
        <w:rPr>
          <w:rFonts w:ascii="Times New Roman" w:hAnsi="Times New Roman" w:cs="Times New Roman"/>
          <w:sz w:val="28"/>
          <w:szCs w:val="28"/>
          <w:lang w:eastAsia="ar-SA"/>
        </w:rPr>
        <w:t>Ускова</w:t>
      </w:r>
      <w:proofErr w:type="spellEnd"/>
      <w:r w:rsidRPr="008F44DE">
        <w:rPr>
          <w:rFonts w:ascii="Times New Roman" w:hAnsi="Times New Roman" w:cs="Times New Roman"/>
          <w:sz w:val="28"/>
          <w:szCs w:val="28"/>
          <w:lang w:eastAsia="ar-SA"/>
        </w:rPr>
        <w:t xml:space="preserve"> Н.П.</w:t>
      </w:r>
    </w:p>
    <w:p w:rsidR="008F44DE" w:rsidRPr="00011344" w:rsidRDefault="008F44DE" w:rsidP="008F44DE">
      <w:pPr>
        <w:suppressAutoHyphens/>
        <w:spacing w:after="0" w:line="276" w:lineRule="auto"/>
        <w:ind w:left="-567" w:firstLine="53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4F3E" w:rsidRDefault="00244F3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F44DE" w:rsidRDefault="008F44DE" w:rsidP="00244F3E">
      <w:pPr>
        <w:suppressAutoHyphens/>
        <w:spacing w:after="0" w:line="360" w:lineRule="auto"/>
        <w:ind w:left="-567" w:firstLine="53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44F3E" w:rsidRPr="008F44DE" w:rsidRDefault="008F44DE" w:rsidP="008F44D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Рязань 2022.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-87060640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</w:rPr>
      </w:sdtEndPr>
      <w:sdtContent>
        <w:p w:rsidR="00243B83" w:rsidRPr="00243B83" w:rsidRDefault="00243B83">
          <w:pPr>
            <w:pStyle w:val="af1"/>
            <w:rPr>
              <w:rFonts w:ascii="Times New Roman" w:hAnsi="Times New Roman" w:cs="Times New Roman"/>
              <w:color w:val="000000" w:themeColor="text1"/>
            </w:rPr>
          </w:pPr>
          <w:r w:rsidRPr="00243B83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243B83" w:rsidRPr="00243B83" w:rsidRDefault="00243B8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43B8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43B8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43B8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0556812" w:history="1">
            <w:r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_Toc120556812 \h </w:instrText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3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1. НЕФТЬ И СПЕЦИФИКА НЕФТЯНЫХ ЗАГРЯЗНЕНИЙ.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_Toc120556813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4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1.1.Характеристика нефтепродуктов – загрязнителей почвенных и водных ресурсов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_Toc120556814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5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1.2.Основные пути загрязнения почвы нефтепродуктами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_Toc120556815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6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243B83" w:rsidRPr="00243B8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Биологические последствия нефтяных загрязнений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_Toc120556816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7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1.4.Способы устранения нефтяных загрязнений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_Toc120556817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8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1.4.1. Самоочищение почвы от нефти и нефтепродуктов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_Toc120556818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19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1.4.2.Механические методы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_Toc120556819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0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1.4.3. Физико-химические методы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_Toc120556820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1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1.4.4. Биологические методы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_Toc120556821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2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II. Бактерии биоочистители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_Toc120556822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3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 Характеристика микроорганизмов-деструкторов нефтепродуктов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_Toc120556823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4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 Механизм микробной деградации нефтяных загрязнений</w:t>
            </w:r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B688F3A" wp14:editId="754BB08F">
                      <wp:extent cx="304800" cy="304800"/>
                      <wp:effectExtent l="0" t="0" r="0" b="0"/>
                      <wp:docPr id="17" name="Прямоугольник 17" descr="Laboratory of Microbial Technology - bacterial destructors of oil spillages  - Destructors of o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3B83" w:rsidRDefault="00243B83" w:rsidP="00312B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88F3A" id="Прямоугольник 17" o:spid="_x0000_s1026" alt="Laboratory of Microbial Technology - bacterial destructors of oil spillages  - Destructors of o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NwGQMAAD8GAAAOAAAAZHJzL2Uyb0RvYy54bWysVN1u0zAUvkfiHSzfZ0lK+pNo2TSaFSFt&#10;MAl4AMdxGovEDra7tCAkJG6ReAQeghvEz54heyOO3XZrtxsE+MKyzzn+zt/nc3i8bGp0yZTmUqQ4&#10;PAgwYoLKgot5il+9nHkTjLQhoiC1FCzFK6bx8dHDB4ddm7CBrGRdMIUAROika1NcGdMmvq9pxRqi&#10;D2TLBChLqRpi4KrmfqFIB+hN7Q+CYOR3UhWtkpRpDdJsrcRHDr8sGTXPy1Izg+oUQ2zG7crtud39&#10;o0OSzBVpK043YZC/iKIhXIDTG6iMGIIWit+DajhVUsvSHFDZ+LIsOWUuB8gmDO5k86IiLXO5QHF0&#10;e1Mm/f9g6bPLC4V4Ab0bYyRIAz3qv1x/uP7c/+yvrj/2X/ur/sf1p/5X/63/jqxRwTSFCp6RXCpi&#10;pFohWaJzm1fOSY1eMloJWcv5CnkoJ9QwZcXwyqgFBXtt7SWvkW55XZM50wgss3t625uu1QmE+KK9&#10;ULa6uj2T9LVGQk4rIubsRLfQYYgdQt+KlJJdxUgBRQothL+HYS8a0FDencsCkiULI13nlqVqrA/o&#10;CVo6gqxuCMKWBlEQPgqiSQA0oqDanK0Hkmwft0qbJ0w2yB5SrCA6B04uz7RZm25NrC8hZ1ACkJOk&#10;FnsCwFxLwDU8tTobhKPUuziITyenk8iLBqNTLwqyzDuZTSNvNAvHw+xRNp1m4XvrN4ySihcFE9bN&#10;lt5h9Gf02Xy0NTFvCK5lzQsLZ0PSap5Pa4UuCXyvmVuu5KC5NfP3w3D1glzupBQOouDxIPZmo8nY&#10;i2bR0IvHwcQLwvhxPAqiOMpm+ymdccH+PSXUpTgeDoauSztB38ktcOt+biRpOBAc1bxJMVADljUi&#10;iWXgqSjc2RBer887pbDh35YC2r1ttOOrpeia/WaZLwHF8jaXxQqYqyQwC0gIUxcOlVRvMepggqVY&#10;v1kQxTCqnwpgfxxGkR157hINxwO4qF1NvqshggJUig1G6+PUrMfkolV8XoGn0NVIyBP4MSV3bL6N&#10;avPPYEq5pDYT1Y7B3buzup37R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P4DcBkDAAA/BgAADgAAAAAAAAAAAAAAAAAuAgAA&#10;ZHJzL2Uyb0RvYy54bWxQSwECLQAUAAYACAAAACEATKDpLNgAAAADAQAADwAAAAAAAAAAAAAAAABz&#10;BQAAZHJzL2Rvd25yZXYueG1sUEsFBgAAAAAEAAQA8wAAAHgGAAAAAA==&#10;" filled="f" stroked="f">
                      <o:lock v:ext="edit" aspectratio="t"/>
                      <v:textbox>
                        <w:txbxContent>
                          <w:p w:rsidR="00243B83" w:rsidRDefault="00243B83" w:rsidP="00312B6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_Toc120556824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5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3. Изучение процесса деградации нефтепродуктов под влиянием бактерий-деструкторов.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_Toc120556825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6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3.1. Принцип метода.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_Toc120556826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7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3.2. Анализ результатов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_Toc120556827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8" w:history="1">
            <w:r w:rsidR="00243B83" w:rsidRPr="00243B83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Заключение.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_Toc120556828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Pr="00243B83" w:rsidRDefault="009101D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556829" w:history="1">
            <w:r w:rsidR="00243B83" w:rsidRPr="00243B83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eastAsia="ar-SA"/>
              </w:rPr>
              <w:t>Список литературы.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_Toc120556829 \h </w:instrTex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243B83" w:rsidRPr="00243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3B83" w:rsidRDefault="00243B83">
          <w:r w:rsidRPr="00243B8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F44DE" w:rsidRDefault="008F44DE"/>
    <w:p w:rsidR="00243B83" w:rsidRDefault="00243B83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20556812"/>
      <w:r>
        <w:rPr>
          <w:rFonts w:ascii="Times New Roman" w:hAnsi="Times New Roman" w:cs="Times New Roman"/>
          <w:color w:val="000000" w:themeColor="text1"/>
        </w:rPr>
        <w:br w:type="page"/>
      </w:r>
    </w:p>
    <w:p w:rsidR="008F44DE" w:rsidRPr="00243B83" w:rsidRDefault="008F44DE" w:rsidP="009A213F">
      <w:pPr>
        <w:pStyle w:val="1"/>
        <w:rPr>
          <w:rFonts w:ascii="Times New Roman" w:hAnsi="Times New Roman" w:cs="Times New Roman"/>
          <w:color w:val="000000" w:themeColor="text1"/>
        </w:rPr>
      </w:pPr>
      <w:r w:rsidRPr="00243B83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8F44DE">
        <w:rPr>
          <w:rFonts w:ascii="Times New Roman" w:hAnsi="Times New Roman" w:cs="Times New Roman"/>
          <w:sz w:val="28"/>
          <w:szCs w:val="28"/>
        </w:rPr>
        <w:t xml:space="preserve">Нефть – ископаемая маслянистая горючая жидкость со специфическим </w:t>
      </w:r>
      <w:proofErr w:type="gramStart"/>
      <w:r w:rsidRPr="008F44DE">
        <w:rPr>
          <w:rFonts w:ascii="Times New Roman" w:hAnsi="Times New Roman" w:cs="Times New Roman"/>
          <w:sz w:val="28"/>
          <w:szCs w:val="28"/>
        </w:rPr>
        <w:t>запахом  от</w:t>
      </w:r>
      <w:proofErr w:type="gramEnd"/>
      <w:r w:rsidRPr="008F44DE">
        <w:rPr>
          <w:rFonts w:ascii="Times New Roman" w:hAnsi="Times New Roman" w:cs="Times New Roman"/>
          <w:sz w:val="28"/>
          <w:szCs w:val="28"/>
        </w:rPr>
        <w:t xml:space="preserve"> темно-бурого до черного цвета, состоящая преимущественно из смеси различных углеводородов.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Актуальность данной работы обусловлена тем, что нефть и продукты ее переработки занимают одну из лидирующих позиций в топливно-энергетическом балансе многих стран мира. Из нефти получают смазочные масла, различные виды топлив, такие как бензин, реактивное и дизельное топливо, керосин, смазочные масла, воска. Человек нашел применение даже гудрону, оставшемуся после перегонки более легких фракций нефти, его используют в качестве одного из компонентов дорожных покрытий. Продукты вторичной нефтепереработки плотно вошли в быт людей в виде синтетических тканей, каучука, резины, различных пластмасс и полимерных пленок.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Ежегодно только Россия добывает около 570 млн тонн сырой нефти. В 2019 году в России добывалось нефти 10,8 млн баррелей в сутки. Это третий показатель в мире после США (15 043 000 баррелей в сутки) и Саудовской Аравии (12 млн баррелей в сутки). По данным на 2020 год Россией было добыто 10,5 млн баррелей.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i/>
          <w:sz w:val="28"/>
          <w:szCs w:val="28"/>
        </w:rPr>
        <w:t xml:space="preserve">Актуальность: </w:t>
      </w:r>
      <w:proofErr w:type="gramStart"/>
      <w:r w:rsidRPr="008F44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F44DE">
        <w:rPr>
          <w:rFonts w:ascii="Times New Roman" w:hAnsi="Times New Roman" w:cs="Times New Roman"/>
          <w:sz w:val="28"/>
          <w:szCs w:val="28"/>
        </w:rPr>
        <w:t xml:space="preserve"> расширением возможностей использования нефтепродуктов, увеличивается количество нефтяных отходов и повышаются риски загрязнения окружающей среды. Места захоронения таких отходов представляют серьезную угрозу для окружающей среды, а многочисленные аварии и неисправности при добыче, переработке и </w:t>
      </w:r>
      <w:proofErr w:type="gramStart"/>
      <w:r w:rsidRPr="008F44DE">
        <w:rPr>
          <w:rFonts w:ascii="Times New Roman" w:hAnsi="Times New Roman" w:cs="Times New Roman"/>
          <w:sz w:val="28"/>
          <w:szCs w:val="28"/>
        </w:rPr>
        <w:t>транспортировке  сырой</w:t>
      </w:r>
      <w:proofErr w:type="gramEnd"/>
      <w:r w:rsidRPr="008F44DE">
        <w:rPr>
          <w:rFonts w:ascii="Times New Roman" w:hAnsi="Times New Roman" w:cs="Times New Roman"/>
          <w:sz w:val="28"/>
          <w:szCs w:val="28"/>
        </w:rPr>
        <w:t xml:space="preserve"> нефти и нефтепродуктов могут стать причиной масштабной экологической катастрофы.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 xml:space="preserve">Самоочищение природных объектов занимает большое количество времени, поэтому проблемы, связанные с </w:t>
      </w:r>
      <w:proofErr w:type="spellStart"/>
      <w:r w:rsidRPr="008F44DE">
        <w:rPr>
          <w:rFonts w:ascii="Times New Roman" w:hAnsi="Times New Roman" w:cs="Times New Roman"/>
          <w:sz w:val="28"/>
          <w:szCs w:val="28"/>
        </w:rPr>
        <w:t>биоразрушением</w:t>
      </w:r>
      <w:proofErr w:type="spellEnd"/>
      <w:r w:rsidRPr="008F44DE">
        <w:rPr>
          <w:rFonts w:ascii="Times New Roman" w:hAnsi="Times New Roman" w:cs="Times New Roman"/>
          <w:sz w:val="28"/>
          <w:szCs w:val="28"/>
        </w:rPr>
        <w:t xml:space="preserve"> сырой нефти и </w:t>
      </w:r>
      <w:proofErr w:type="gramStart"/>
      <w:r w:rsidRPr="008F44DE">
        <w:rPr>
          <w:rFonts w:ascii="Times New Roman" w:hAnsi="Times New Roman" w:cs="Times New Roman"/>
          <w:sz w:val="28"/>
          <w:szCs w:val="28"/>
        </w:rPr>
        <w:t>нефтепродуктов</w:t>
      </w:r>
      <w:proofErr w:type="gramEnd"/>
      <w:r w:rsidRPr="008F44DE">
        <w:rPr>
          <w:rFonts w:ascii="Times New Roman" w:hAnsi="Times New Roman" w:cs="Times New Roman"/>
          <w:sz w:val="28"/>
          <w:szCs w:val="28"/>
        </w:rPr>
        <w:t xml:space="preserve"> вызывали огромный интерес у экспертов и ученых на протяжении долгого времени.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lastRenderedPageBreak/>
        <w:t xml:space="preserve">Самым перспективным методом решения проблемы загрязнений нефтепродуктами является </w:t>
      </w:r>
      <w:proofErr w:type="gramStart"/>
      <w:r w:rsidRPr="008F44DE">
        <w:rPr>
          <w:rFonts w:ascii="Times New Roman" w:hAnsi="Times New Roman" w:cs="Times New Roman"/>
          <w:sz w:val="28"/>
          <w:szCs w:val="28"/>
        </w:rPr>
        <w:t>применение  микроорганизмов</w:t>
      </w:r>
      <w:proofErr w:type="gramEnd"/>
      <w:r w:rsidRPr="008F44DE">
        <w:rPr>
          <w:rFonts w:ascii="Times New Roman" w:hAnsi="Times New Roman" w:cs="Times New Roman"/>
          <w:sz w:val="28"/>
          <w:szCs w:val="28"/>
        </w:rPr>
        <w:t>-деструкторов углеводородов. Данный метод все чаще применяется на практике и характеризуется высокой способностью к утилизации как сырой нефти, так и продуктов ее переработки. Использование биопрепаратов приводит к увеличению скорости очищения природных объектов.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i/>
          <w:sz w:val="28"/>
          <w:szCs w:val="28"/>
        </w:rPr>
        <w:t>Цель исследования</w:t>
      </w:r>
      <w:r w:rsidRPr="008F44DE">
        <w:rPr>
          <w:rFonts w:ascii="Times New Roman" w:hAnsi="Times New Roman" w:cs="Times New Roman"/>
          <w:sz w:val="28"/>
          <w:szCs w:val="28"/>
        </w:rPr>
        <w:t xml:space="preserve"> – исследование процессов биодеградации нефти и нефтепродуктов под </w:t>
      </w:r>
      <w:proofErr w:type="gramStart"/>
      <w:r w:rsidRPr="008F44DE">
        <w:rPr>
          <w:rFonts w:ascii="Times New Roman" w:hAnsi="Times New Roman" w:cs="Times New Roman"/>
          <w:sz w:val="28"/>
          <w:szCs w:val="28"/>
        </w:rPr>
        <w:t>воздействием  микроорганизмов</w:t>
      </w:r>
      <w:proofErr w:type="gramEnd"/>
      <w:r w:rsidRPr="008F44DE">
        <w:rPr>
          <w:rFonts w:ascii="Times New Roman" w:hAnsi="Times New Roman" w:cs="Times New Roman"/>
          <w:sz w:val="28"/>
          <w:szCs w:val="28"/>
        </w:rPr>
        <w:t>-деструкторов.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8F44DE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•</w:t>
      </w:r>
      <w:r w:rsidRPr="008F44DE">
        <w:rPr>
          <w:rFonts w:ascii="Times New Roman" w:hAnsi="Times New Roman" w:cs="Times New Roman"/>
          <w:sz w:val="28"/>
          <w:szCs w:val="28"/>
        </w:rPr>
        <w:tab/>
        <w:t>дать определение нефти, раскрыть его характеристики и химический состав;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•</w:t>
      </w:r>
      <w:r w:rsidRPr="008F44DE">
        <w:rPr>
          <w:rFonts w:ascii="Times New Roman" w:hAnsi="Times New Roman" w:cs="Times New Roman"/>
          <w:sz w:val="28"/>
          <w:szCs w:val="28"/>
        </w:rPr>
        <w:tab/>
        <w:t>выявить основные способы попадания нефти, нефтепродуктов и нефтяных отходов в окружающую среду.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•</w:t>
      </w:r>
      <w:r w:rsidRPr="008F44DE">
        <w:rPr>
          <w:rFonts w:ascii="Times New Roman" w:hAnsi="Times New Roman" w:cs="Times New Roman"/>
          <w:sz w:val="28"/>
          <w:szCs w:val="28"/>
        </w:rPr>
        <w:tab/>
        <w:t>описать последствия нефтяных загрязнений.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•</w:t>
      </w:r>
      <w:r w:rsidRPr="008F44DE">
        <w:rPr>
          <w:rFonts w:ascii="Times New Roman" w:hAnsi="Times New Roman" w:cs="Times New Roman"/>
          <w:sz w:val="28"/>
          <w:szCs w:val="28"/>
        </w:rPr>
        <w:tab/>
        <w:t>рассмотреть возможные варианты очистки почв и водоемов от нефти и нефтепродуктов.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•</w:t>
      </w:r>
      <w:r w:rsidRPr="008F44DE">
        <w:rPr>
          <w:rFonts w:ascii="Times New Roman" w:hAnsi="Times New Roman" w:cs="Times New Roman"/>
          <w:sz w:val="28"/>
          <w:szCs w:val="28"/>
        </w:rPr>
        <w:tab/>
        <w:t xml:space="preserve">проанализировать эффективность </w:t>
      </w:r>
      <w:proofErr w:type="spellStart"/>
      <w:r w:rsidRPr="008F44DE">
        <w:rPr>
          <w:rFonts w:ascii="Times New Roman" w:hAnsi="Times New Roman" w:cs="Times New Roman"/>
          <w:sz w:val="28"/>
          <w:szCs w:val="28"/>
        </w:rPr>
        <w:t>биоочистки</w:t>
      </w:r>
      <w:proofErr w:type="spellEnd"/>
      <w:r w:rsidRPr="008F44DE">
        <w:rPr>
          <w:rFonts w:ascii="Times New Roman" w:hAnsi="Times New Roman" w:cs="Times New Roman"/>
          <w:sz w:val="28"/>
          <w:szCs w:val="28"/>
        </w:rPr>
        <w:t xml:space="preserve"> в различных условиях.</w:t>
      </w:r>
    </w:p>
    <w:p w:rsidR="008F44DE" w:rsidRPr="008F44DE" w:rsidRDefault="008F44DE" w:rsidP="009101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4DE">
        <w:rPr>
          <w:rFonts w:ascii="Times New Roman" w:hAnsi="Times New Roman" w:cs="Times New Roman"/>
          <w:sz w:val="28"/>
          <w:szCs w:val="28"/>
        </w:rPr>
        <w:t>•</w:t>
      </w:r>
      <w:r w:rsidRPr="008F44DE">
        <w:rPr>
          <w:rFonts w:ascii="Times New Roman" w:hAnsi="Times New Roman" w:cs="Times New Roman"/>
          <w:sz w:val="28"/>
          <w:szCs w:val="28"/>
        </w:rPr>
        <w:tab/>
        <w:t>сравнить эффективность деструкции нефти при различных условиях.</w:t>
      </w:r>
    </w:p>
    <w:p w:rsidR="0012583E" w:rsidRPr="00011344" w:rsidRDefault="0012583E" w:rsidP="009101D8">
      <w:pPr>
        <w:suppressAutoHyphens/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проведена на кафедре химии </w:t>
      </w:r>
      <w:r>
        <w:rPr>
          <w:rFonts w:ascii="Times New Roman" w:hAnsi="Times New Roman" w:cs="Times New Roman"/>
          <w:sz w:val="28"/>
          <w:szCs w:val="28"/>
          <w:lang w:eastAsia="ar-SA"/>
        </w:rPr>
        <w:t>«Рязанского государственного</w:t>
      </w:r>
      <w:r w:rsidRPr="00011344">
        <w:rPr>
          <w:rFonts w:ascii="Times New Roman" w:hAnsi="Times New Roman" w:cs="Times New Roman"/>
          <w:sz w:val="28"/>
          <w:szCs w:val="28"/>
          <w:lang w:eastAsia="ar-SA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011344">
        <w:rPr>
          <w:rFonts w:ascii="Times New Roman" w:hAnsi="Times New Roman" w:cs="Times New Roman"/>
          <w:sz w:val="28"/>
          <w:szCs w:val="28"/>
          <w:lang w:eastAsia="ar-SA"/>
        </w:rPr>
        <w:t xml:space="preserve"> имени С.А. Есенина»</w:t>
      </w:r>
      <w:r w:rsidR="00312B69">
        <w:rPr>
          <w:rFonts w:ascii="Times New Roman" w:hAnsi="Times New Roman" w:cs="Times New Roman"/>
          <w:sz w:val="28"/>
          <w:szCs w:val="28"/>
          <w:lang w:eastAsia="ar-SA"/>
        </w:rPr>
        <w:t xml:space="preserve"> под руководством </w:t>
      </w:r>
      <w:r w:rsidR="00312B69" w:rsidRPr="00312B69">
        <w:rPr>
          <w:rFonts w:ascii="Times New Roman" w:hAnsi="Times New Roman" w:cs="Times New Roman"/>
          <w:sz w:val="28"/>
          <w:szCs w:val="28"/>
          <w:lang w:eastAsia="ar-SA"/>
        </w:rPr>
        <w:t>доцент</w:t>
      </w:r>
      <w:r w:rsidR="00312B69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312B69" w:rsidRPr="00312B69">
        <w:rPr>
          <w:rFonts w:ascii="Times New Roman" w:hAnsi="Times New Roman" w:cs="Times New Roman"/>
          <w:sz w:val="28"/>
          <w:szCs w:val="28"/>
          <w:lang w:eastAsia="ar-SA"/>
        </w:rPr>
        <w:t>, кандидат</w:t>
      </w:r>
      <w:r w:rsidR="00312B69">
        <w:rPr>
          <w:rFonts w:ascii="Times New Roman" w:hAnsi="Times New Roman" w:cs="Times New Roman"/>
          <w:sz w:val="28"/>
          <w:szCs w:val="28"/>
          <w:lang w:eastAsia="ar-SA"/>
        </w:rPr>
        <w:t xml:space="preserve">а педагогических наук, </w:t>
      </w:r>
      <w:proofErr w:type="spellStart"/>
      <w:r w:rsidR="00312B69">
        <w:rPr>
          <w:rFonts w:ascii="Times New Roman" w:hAnsi="Times New Roman" w:cs="Times New Roman"/>
          <w:sz w:val="28"/>
          <w:szCs w:val="28"/>
          <w:lang w:eastAsia="ar-SA"/>
        </w:rPr>
        <w:t>Усковой</w:t>
      </w:r>
      <w:proofErr w:type="spellEnd"/>
      <w:r w:rsidR="00312B69" w:rsidRPr="00312B69">
        <w:rPr>
          <w:rFonts w:ascii="Times New Roman" w:hAnsi="Times New Roman" w:cs="Times New Roman"/>
          <w:sz w:val="28"/>
          <w:szCs w:val="28"/>
          <w:lang w:eastAsia="ar-SA"/>
        </w:rPr>
        <w:t xml:space="preserve"> Н.П.</w:t>
      </w:r>
    </w:p>
    <w:bookmarkEnd w:id="1"/>
    <w:p w:rsidR="0012583E" w:rsidRDefault="0012583E" w:rsidP="008F44D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44DE" w:rsidRDefault="008F4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2B69" w:rsidRPr="008C1A14" w:rsidRDefault="00312B69" w:rsidP="008C1A14">
      <w:pPr>
        <w:pStyle w:val="1"/>
        <w:rPr>
          <w:rFonts w:ascii="Times New Roman" w:hAnsi="Times New Roman" w:cs="Times New Roman"/>
          <w:color w:val="000000" w:themeColor="text1"/>
        </w:rPr>
      </w:pPr>
      <w:bookmarkStart w:id="2" w:name="_Toc92460349"/>
      <w:bookmarkStart w:id="3" w:name="_Toc106637345"/>
      <w:bookmarkStart w:id="4" w:name="_Toc120556813"/>
      <w:r w:rsidRPr="008C1A14">
        <w:rPr>
          <w:rFonts w:ascii="Times New Roman" w:hAnsi="Times New Roman" w:cs="Times New Roman"/>
          <w:color w:val="000000" w:themeColor="text1"/>
        </w:rPr>
        <w:lastRenderedPageBreak/>
        <w:t>Глава 1. НЕФТЬ И СПЕЦИФИКА НЕФТЯНЫХ ЗАГРЯЗНЕНИЙ.</w:t>
      </w:r>
      <w:bookmarkEnd w:id="2"/>
      <w:bookmarkEnd w:id="3"/>
      <w:bookmarkEnd w:id="4"/>
    </w:p>
    <w:p w:rsidR="00312B69" w:rsidRPr="005D39DF" w:rsidRDefault="00312B69" w:rsidP="00312B69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92460350"/>
      <w:bookmarkStart w:id="6" w:name="_Toc106637346"/>
      <w:bookmarkStart w:id="7" w:name="_Toc120556814"/>
      <w:r w:rsidRPr="005D39D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 w:rsidRPr="005D39DF">
        <w:rPr>
          <w:rFonts w:ascii="Times New Roman" w:hAnsi="Times New Roman" w:cs="Times New Roman"/>
          <w:color w:val="000000" w:themeColor="text1"/>
          <w:sz w:val="28"/>
          <w:szCs w:val="28"/>
        </w:rPr>
        <w:t>1.Характеристика</w:t>
      </w:r>
      <w:proofErr w:type="gramEnd"/>
      <w:r w:rsidRPr="005D3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нефтепродуктов – загрязнителей почвенных и водных ресурсов</w:t>
      </w:r>
      <w:bookmarkEnd w:id="5"/>
      <w:bookmarkEnd w:id="6"/>
      <w:bookmarkEnd w:id="7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Основой нефти и нефтепродуктов являются такие элементы как углерод, водород. Составная часть углерода в нефти 81-88%, водорода – 12-14%. Помимо основных составляющих в нефти содержатся: азот (до 2%), кислород (до 4%),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сера(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2%), фосфор(до 1%) и другие.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Нефть составляют три основные группы углеводородов:</w:t>
      </w:r>
    </w:p>
    <w:p w:rsidR="00312B69" w:rsidRDefault="00312B69" w:rsidP="00312B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Парафиновые углеводороды с обще формулой 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n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2n+2</w:t>
      </w:r>
    </w:p>
    <w:p w:rsidR="00312B69" w:rsidRDefault="00312B69" w:rsidP="00312B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Нафтеновые углеводороды C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2n</w:t>
      </w:r>
    </w:p>
    <w:p w:rsidR="00312B69" w:rsidRDefault="00312B69" w:rsidP="00312B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Ароматические углеводороды C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2n-6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5711F2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Групповой состав нефти определяет её химические и физические свойства.</w:t>
      </w:r>
    </w:p>
    <w:p w:rsidR="00312B69" w:rsidRPr="00973371" w:rsidRDefault="00312B69" w:rsidP="00312B69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06637348"/>
      <w:bookmarkStart w:id="9" w:name="_Toc120556815"/>
      <w:r w:rsidRPr="00973371">
        <w:rPr>
          <w:rFonts w:ascii="Times New Roman" w:hAnsi="Times New Roman" w:cs="Times New Roman"/>
          <w:color w:val="auto"/>
          <w:sz w:val="28"/>
          <w:szCs w:val="28"/>
        </w:rPr>
        <w:t>1.</w:t>
      </w:r>
      <w:proofErr w:type="gramStart"/>
      <w:r w:rsidRPr="00973371">
        <w:rPr>
          <w:rFonts w:ascii="Times New Roman" w:hAnsi="Times New Roman" w:cs="Times New Roman"/>
          <w:color w:val="auto"/>
          <w:sz w:val="28"/>
          <w:szCs w:val="28"/>
        </w:rPr>
        <w:t>2.Основные</w:t>
      </w:r>
      <w:proofErr w:type="gramEnd"/>
      <w:r w:rsidRPr="00973371">
        <w:rPr>
          <w:rFonts w:ascii="Times New Roman" w:hAnsi="Times New Roman" w:cs="Times New Roman"/>
          <w:color w:val="auto"/>
          <w:sz w:val="28"/>
          <w:szCs w:val="28"/>
        </w:rPr>
        <w:t xml:space="preserve"> пути загрязнения почвы нефтепродуктами</w:t>
      </w:r>
      <w:bookmarkEnd w:id="8"/>
      <w:bookmarkEnd w:id="9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добыче, транспортировке, переработке и хранении нефти неизбежно происходят чрезвычайные ситуации, которые происходят из-за несовершенства производства, и которые способны повлечь за собой экологическую катастрофу.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последним данным общие потери нефти и нефтепродуктов составляют </w:t>
      </w:r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</w:rPr>
        <w:t>млн.т</w:t>
      </w:r>
      <w:proofErr w:type="spellEnd"/>
      <w:r w:rsidRPr="007F61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год. В районах с развитой нефтедобывающей промышленностью содержание нефтепродуктов в почве достигает 500 мг на килограмм сухого веса почвы.</w:t>
      </w:r>
      <w:r w:rsidRPr="009B6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A14">
        <w:rPr>
          <w:rFonts w:ascii="Times New Roman" w:hAnsi="Times New Roman" w:cs="Times New Roman"/>
          <w:sz w:val="28"/>
          <w:szCs w:val="28"/>
          <w:shd w:val="clear" w:color="auto" w:fill="FFFFFF"/>
        </w:rPr>
        <w:t>[4</w:t>
      </w:r>
      <w:r w:rsidRPr="00140F22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0D1106" w:rsidRDefault="000D1106" w:rsidP="00312B69">
      <w:pPr>
        <w:pStyle w:val="a4"/>
        <w:spacing w:line="360" w:lineRule="auto"/>
        <w:ind w:firstLine="567"/>
        <w:jc w:val="center"/>
      </w:pPr>
      <w:r>
        <w:object w:dxaOrig="11130" w:dyaOrig="4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05pt;height:116.95pt" o:ole="">
            <v:imagedata r:id="rId6" o:title=""/>
          </v:shape>
          <o:OLEObject Type="Embed" ProgID="PBrush" ShapeID="_x0000_i1025" DrawAspect="Content" ObjectID="_1731170282" r:id="rId7"/>
        </w:object>
      </w:r>
    </w:p>
    <w:p w:rsidR="00312B69" w:rsidRDefault="00312B69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1. Пути поступления нефти и нефтепродуктов в окружающую среду.</w:t>
      </w:r>
    </w:p>
    <w:p w:rsidR="00312B69" w:rsidRPr="00C82A1F" w:rsidRDefault="00312B69" w:rsidP="00C82A1F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06637349"/>
      <w:bookmarkStart w:id="11" w:name="_Toc120556816"/>
      <w:r w:rsidRPr="00C82A1F">
        <w:rPr>
          <w:rFonts w:ascii="Times New Roman" w:hAnsi="Times New Roman" w:cs="Times New Roman"/>
          <w:color w:val="auto"/>
          <w:sz w:val="28"/>
          <w:szCs w:val="28"/>
        </w:rPr>
        <w:lastRenderedPageBreak/>
        <w:t>1.3.</w:t>
      </w:r>
      <w:r w:rsidRPr="00C82A1F">
        <w:rPr>
          <w:rFonts w:ascii="Times New Roman" w:hAnsi="Times New Roman" w:cs="Times New Roman"/>
          <w:color w:val="auto"/>
          <w:sz w:val="28"/>
          <w:szCs w:val="28"/>
        </w:rPr>
        <w:tab/>
        <w:t>Биологические последствия нефтяных загрязнений</w:t>
      </w:r>
      <w:bookmarkEnd w:id="10"/>
      <w:bookmarkEnd w:id="11"/>
    </w:p>
    <w:p w:rsidR="00312B69" w:rsidRDefault="00312B69" w:rsidP="00312B6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39DF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аварий на нефтедобывающих установках, при доставке нефти происходит не только утрата нефтепродуктов, но и наносится значительный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 близлежащим природным объектам: почвам, водоемам, атмосферному воздуху.  Скопление нефтепродуктов может приводить к образованию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горючих  смесей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воздухом и, как следствие, к пожарам, задымлениям, нанесению ущерба фауне и человеку, истреблению природных богатств.</w:t>
      </w:r>
    </w:p>
    <w:p w:rsidR="00312B69" w:rsidRDefault="00312B69" w:rsidP="00312B6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817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1 - Объекты воздействия и виды воздействий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57"/>
        <w:gridCol w:w="5588"/>
      </w:tblGrid>
      <w:tr w:rsidR="00312B69" w:rsidTr="00312B69">
        <w:tc>
          <w:tcPr>
            <w:tcW w:w="3794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 воздействия:</w:t>
            </w:r>
          </w:p>
        </w:tc>
        <w:tc>
          <w:tcPr>
            <w:tcW w:w="5777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Последствия:</w:t>
            </w:r>
          </w:p>
        </w:tc>
      </w:tr>
      <w:tr w:rsidR="00312B69" w:rsidTr="00312B69">
        <w:tc>
          <w:tcPr>
            <w:tcW w:w="3794" w:type="dxa"/>
          </w:tcPr>
          <w:p w:rsidR="00312B69" w:rsidRPr="005D39DF" w:rsidRDefault="00312B69" w:rsidP="00312B6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Население (здоровье, имущество)</w:t>
            </w:r>
          </w:p>
        </w:tc>
        <w:tc>
          <w:tcPr>
            <w:tcW w:w="5777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Ухудшение состояния здоровья, смерти людей, связанные с попаданием в организм токсичных веществ через воздух, воду; непосредственное воздействие на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человека происходит в основном через </w:t>
            </w:r>
            <w:proofErr w:type="spellStart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биопродукцию</w:t>
            </w:r>
            <w:proofErr w:type="spellEnd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(особенно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гидробионтов); ущерб или полная </w:t>
            </w:r>
            <w:proofErr w:type="gramStart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потеря  имущества</w:t>
            </w:r>
            <w:proofErr w:type="gramEnd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результате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пожаров и взрывов.</w:t>
            </w:r>
          </w:p>
        </w:tc>
      </w:tr>
      <w:tr w:rsidR="00312B69" w:rsidTr="00312B69">
        <w:tc>
          <w:tcPr>
            <w:tcW w:w="3794" w:type="dxa"/>
          </w:tcPr>
          <w:p w:rsidR="00312B69" w:rsidRPr="005D39DF" w:rsidRDefault="00312B69" w:rsidP="00312B6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Объекты жизнеобеспечения:</w:t>
            </w:r>
          </w:p>
          <w:p w:rsidR="00312B69" w:rsidRPr="005D39DF" w:rsidRDefault="00312B69" w:rsidP="00312B69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(источники водоснабжения; автомобильные и железные дороги, речные переправы и речной транспорт); электроснабжение; зоны отдыха (пляжи, курорты))</w:t>
            </w:r>
          </w:p>
        </w:tc>
        <w:tc>
          <w:tcPr>
            <w:tcW w:w="5777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Загрязнение нефтепродуктами водосборных колодцев; выход из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строя или ограниченное использование объектов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водоснабжения; нарушение транспортных путей,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инженерных коммуникаций, линий электропередач,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тепло- и электростанций</w:t>
            </w:r>
          </w:p>
        </w:tc>
      </w:tr>
      <w:tr w:rsidR="00312B69" w:rsidTr="00312B69">
        <w:tc>
          <w:tcPr>
            <w:tcW w:w="3794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Объекты производственной и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социальной сферы (сельскохозяйственные угодья,  рыболовство)</w:t>
            </w:r>
          </w:p>
        </w:tc>
        <w:tc>
          <w:tcPr>
            <w:tcW w:w="5777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Загрязнения сельскохозяйственных угодий,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деградация плодородного слоя земли;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производственных площадей; нарушение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судоходства; невозможность рыболовства;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загрязнение подземных вод как источников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водоснабжения</w:t>
            </w:r>
          </w:p>
        </w:tc>
      </w:tr>
      <w:tr w:rsidR="00312B69" w:rsidTr="00312B69">
        <w:tc>
          <w:tcPr>
            <w:tcW w:w="3794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Объекты окружающей 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среды (атмосферный воздух; </w:t>
            </w:r>
            <w:proofErr w:type="gramStart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водоемы  и</w:t>
            </w:r>
            <w:proofErr w:type="gramEnd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подземные воды; почва; растительность; животный мир: рыба, птица, </w:t>
            </w: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дикие животные, насекомые;  особо охраняемые природные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территории (заповедники, памятники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природы, заказники и др.))</w:t>
            </w:r>
          </w:p>
        </w:tc>
        <w:tc>
          <w:tcPr>
            <w:tcW w:w="5777" w:type="dxa"/>
          </w:tcPr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Углеводородное загрязнение почв и водоемов при испарении и утечках нефтепродуктов; загрязнение воздуха продуктами горения; проливание кислотных дождей.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Загрязнение нефтью в результате утечек, особенно при авариях на дне водоемов, загрязнение технологическими </w:t>
            </w:r>
            <w:proofErr w:type="spellStart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химреагентами</w:t>
            </w:r>
            <w:proofErr w:type="spellEnd"/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другими отходами; разрушение водоносных структур в грунтах, откачка подземных вод и их сброс в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водоемы; потеря потребительских или вкусовых свойств воды и продуктов промысла; гибель озер.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езновение редких видов растений</w:t>
            </w: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Гибель планктона и других групп живых организмов; исчезнове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 редких видов животных</w:t>
            </w: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12B69" w:rsidRPr="005D39DF" w:rsidRDefault="00312B69" w:rsidP="00312B6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Разрушение и повреждение экосистем.</w:t>
            </w:r>
          </w:p>
        </w:tc>
      </w:tr>
    </w:tbl>
    <w:p w:rsidR="00312B69" w:rsidRPr="003B5450" w:rsidRDefault="00312B69" w:rsidP="00312B69">
      <w:pPr>
        <w:pStyle w:val="2"/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12" w:name="_Toc106637352"/>
      <w:bookmarkStart w:id="13" w:name="_Toc120556817"/>
      <w:r w:rsidRPr="003B5450">
        <w:rPr>
          <w:rFonts w:ascii="Times New Roman" w:hAnsi="Times New Roman" w:cs="Times New Roman"/>
          <w:color w:val="000000" w:themeColor="text1"/>
          <w:sz w:val="28"/>
        </w:rPr>
        <w:lastRenderedPageBreak/>
        <w:t>1.</w:t>
      </w:r>
      <w:proofErr w:type="gramStart"/>
      <w:r w:rsidRPr="003B5450">
        <w:rPr>
          <w:rFonts w:ascii="Times New Roman" w:hAnsi="Times New Roman" w:cs="Times New Roman"/>
          <w:color w:val="000000" w:themeColor="text1"/>
          <w:sz w:val="28"/>
        </w:rPr>
        <w:t>4.Способы</w:t>
      </w:r>
      <w:proofErr w:type="gramEnd"/>
      <w:r w:rsidRPr="003B5450">
        <w:rPr>
          <w:rFonts w:ascii="Times New Roman" w:hAnsi="Times New Roman" w:cs="Times New Roman"/>
          <w:color w:val="000000" w:themeColor="text1"/>
          <w:sz w:val="28"/>
        </w:rPr>
        <w:t xml:space="preserve"> устранения нефтяных загрязнений</w:t>
      </w:r>
      <w:bookmarkEnd w:id="12"/>
      <w:bookmarkEnd w:id="13"/>
    </w:p>
    <w:p w:rsidR="00312B69" w:rsidRPr="003B5450" w:rsidRDefault="00312B69" w:rsidP="00312B6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Рекультивация земель – это комплекс мероприятий, направленных на восстановление продуктивности и хозяйственной ценности нарушенных и загрязненных земель. </w:t>
      </w:r>
    </w:p>
    <w:p w:rsidR="00312B69" w:rsidRPr="003F5689" w:rsidRDefault="00312B69" w:rsidP="00312B6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45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рекультивации – снизить содержание нефтепродуктов и</w:t>
      </w:r>
      <w:r w:rsidRPr="003F5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находящихся с ними других токсичных веществ до безопасного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5689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уровня, восстановить продуктивность земель, утерянную в результате загрязнения</w:t>
      </w:r>
    </w:p>
    <w:p w:rsidR="00312B69" w:rsidRPr="00666438" w:rsidRDefault="00312B69" w:rsidP="00312B69">
      <w:pPr>
        <w:pStyle w:val="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Toc106637353"/>
      <w:bookmarkStart w:id="15" w:name="_Toc120556818"/>
      <w:r w:rsidRPr="00666438">
        <w:rPr>
          <w:rFonts w:ascii="Times New Roman" w:hAnsi="Times New Roman" w:cs="Times New Roman"/>
          <w:color w:val="000000" w:themeColor="text1"/>
          <w:sz w:val="28"/>
          <w:szCs w:val="28"/>
        </w:rPr>
        <w:t>1.4.1. Самоочищение почвы от нефти и нефтепродуктов</w:t>
      </w:r>
      <w:bookmarkEnd w:id="14"/>
      <w:bookmarkEnd w:id="15"/>
    </w:p>
    <w:p w:rsidR="00312B69" w:rsidRDefault="00312B69" w:rsidP="00312B6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4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скорость самоочищения почвы от нефти и нефтепродуктов влияет </w:t>
      </w:r>
      <w:r w:rsidRPr="00D34FA7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исходная концентрация и их тип, а также почвенно-климатические условия.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4FA7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быстрое снижение концентрации наблюдается в первые несколько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4FA7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месяцев с момента загрязнения. Это обусловлено в первую очередь процессами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4FA7">
        <w:rPr>
          <w:rFonts w:ascii="Times New Roman" w:hAnsi="Times New Roman" w:cs="Times New Roman"/>
          <w:sz w:val="28"/>
          <w:szCs w:val="28"/>
          <w:shd w:val="clear" w:color="auto" w:fill="FFFFFF"/>
        </w:rPr>
        <w:t>испарения легких фракций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Далее процесс замедляется и зависит в больше степени от почвенной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микробиоты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Pr="00666438" w:rsidRDefault="00312B69" w:rsidP="00312B69">
      <w:pPr>
        <w:pStyle w:val="3"/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16" w:name="_Toc106637354"/>
      <w:bookmarkStart w:id="17" w:name="_Toc120556819"/>
      <w:r w:rsidRPr="00666438">
        <w:rPr>
          <w:rFonts w:ascii="Times New Roman" w:hAnsi="Times New Roman" w:cs="Times New Roman"/>
          <w:color w:val="000000" w:themeColor="text1"/>
          <w:sz w:val="28"/>
        </w:rPr>
        <w:t>1.4.</w:t>
      </w:r>
      <w:proofErr w:type="gramStart"/>
      <w:r w:rsidRPr="00666438">
        <w:rPr>
          <w:rFonts w:ascii="Times New Roman" w:hAnsi="Times New Roman" w:cs="Times New Roman"/>
          <w:color w:val="000000" w:themeColor="text1"/>
          <w:sz w:val="28"/>
        </w:rPr>
        <w:t>2.Механические</w:t>
      </w:r>
      <w:proofErr w:type="gramEnd"/>
      <w:r w:rsidRPr="00666438">
        <w:rPr>
          <w:rFonts w:ascii="Times New Roman" w:hAnsi="Times New Roman" w:cs="Times New Roman"/>
          <w:color w:val="000000" w:themeColor="text1"/>
          <w:sz w:val="28"/>
        </w:rPr>
        <w:t xml:space="preserve"> методы</w:t>
      </w:r>
      <w:bookmarkEnd w:id="16"/>
      <w:bookmarkEnd w:id="17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Очистка механическим способом представляет собой либо сор нефтепродуктов вручную, либо применение специализированных механизмов и техники. Обычно, перед применением данного метода производят локализацию загрязнений путем создания вала из земли высотой около метра.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Затем из места разлива нефть перекачивают в специальный котлован-отстойник, построенный заранее и представляющий собой углубление в земле, застеленное специальным материалом, не пропускающим нефть и продукты нефтепереработки. Далее нефть отправляют либо на специализированный склад, либо на дальнейшую переработку.</w:t>
      </w:r>
      <w:r w:rsidRPr="009B6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[5</w:t>
      </w:r>
      <w:r w:rsidRPr="00140F22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Используя механическую очистку, можно избавиться от 80% нефтепродуктов.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8" w:name="_Toc106637355"/>
      <w:bookmarkStart w:id="19" w:name="_Toc120556820"/>
      <w:r w:rsidRPr="00FE40A6">
        <w:rPr>
          <w:rStyle w:val="30"/>
          <w:rFonts w:ascii="Times New Roman" w:hAnsi="Times New Roman" w:cs="Times New Roman"/>
          <w:color w:val="000000" w:themeColor="text1"/>
          <w:sz w:val="28"/>
        </w:rPr>
        <w:t>1.4.3. Физико-химические методы</w:t>
      </w:r>
      <w:bookmarkEnd w:id="18"/>
      <w:bookmarkEnd w:id="19"/>
      <w:r w:rsidRPr="00FE40A6">
        <w:rPr>
          <w:rStyle w:val="30"/>
          <w:rFonts w:ascii="Times New Roman" w:hAnsi="Times New Roman" w:cs="Times New Roman"/>
          <w:color w:val="000000" w:themeColor="text1"/>
          <w:sz w:val="28"/>
        </w:rPr>
        <w:c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Широкое применение нашли сорбционные методы. В качестве сорбентов используются как природные, так и синтетические материалы органического и неорганического происхождения.</w:t>
      </w:r>
      <w:r w:rsidRPr="009B6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A14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Pr="00140F22">
        <w:rPr>
          <w:rFonts w:ascii="Times New Roman" w:hAnsi="Times New Roman" w:cs="Times New Roman"/>
          <w:sz w:val="28"/>
          <w:szCs w:val="28"/>
          <w:shd w:val="clear" w:color="auto" w:fill="FFFFFF"/>
        </w:rPr>
        <w:t>3]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простым в исполнении и выгодным способом очистки территорий от нефти и нефтепродуктов является сжигание. Однако этот способ является наиболее токсичным и малоэффективным так как:</w:t>
      </w:r>
    </w:p>
    <w:p w:rsidR="000D1106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Сжигание возможно только в том случае, когда нефть лежит на поверхности воды толстым слоем, в противном случае горение не будет поддерживаться.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На местах, где был применён данный метод, продуктивность почвы восстанавливается долгие годы, либо не восстанавливается совсем, а среди продуктов горения всегда остаются токсические и канцерогенные вещества.</w:t>
      </w:r>
    </w:p>
    <w:p w:rsidR="00312B69" w:rsidRPr="008C1A14" w:rsidRDefault="00312B69" w:rsidP="00312B69">
      <w:pPr>
        <w:pStyle w:val="3"/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20" w:name="_Toc106637356"/>
      <w:bookmarkStart w:id="21" w:name="_Toc120556821"/>
      <w:r w:rsidRPr="008C1A14">
        <w:rPr>
          <w:rFonts w:ascii="Times New Roman" w:hAnsi="Times New Roman" w:cs="Times New Roman"/>
          <w:color w:val="000000" w:themeColor="text1"/>
          <w:sz w:val="28"/>
        </w:rPr>
        <w:t>1.4.4. Биологические методы</w:t>
      </w:r>
      <w:bookmarkEnd w:id="20"/>
      <w:bookmarkEnd w:id="21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Расщепление</w:t>
      </w:r>
      <w:r w:rsidRPr="00FA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нефти в почве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естественных</w:t>
      </w:r>
      <w:r w:rsidRPr="00FA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условиях – это процесс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биогеохимический,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главную роль в котором играют микроорганизмы способные расщеплять нефтепродукты на углекислый год и воду.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считалось</w:t>
      </w:r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мик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роорганизмы, способные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ликвидировать </w:t>
      </w:r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углеводороды</w:t>
      </w:r>
      <w:proofErr w:type="gramEnd"/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нефти и нефтепродуктов, встречаются только там, где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располагаются нефтяные залежи и нефтехранилища, но </w:t>
      </w:r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современным данным, микроорганизмы-</w:t>
      </w:r>
      <w:proofErr w:type="spellStart"/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>нефтедеструкторы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встречаются в природе практически везде</w:t>
      </w:r>
      <w:r w:rsidRPr="002B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могут быть выделены из любой почвы,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осадочных пород, речной и даже морской воды. </w:t>
      </w:r>
      <w:r w:rsidRPr="00970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Окисление углеводородов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происходит с помощью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оксигеназ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ферментов</w:t>
      </w:r>
      <w:r w:rsidRPr="00970C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осуществляющих</w:t>
      </w:r>
      <w:r w:rsidRPr="00970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включение кислорода в концевую группу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углеводорода</w:t>
      </w:r>
      <w:r w:rsidRPr="00970C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3A1AA7" wp14:editId="7E1D3F06">
            <wp:extent cx="4755515" cy="1877695"/>
            <wp:effectExtent l="0" t="0" r="6985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Рис.3 </w:t>
      </w:r>
      <w:r w:rsidRPr="003019BB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Микроорганизмы-деструкторы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нефтепродуктов.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Микроорганизмы-деструкторы являются гетеротрофными организмами, так как способны усваивать и другие органические соединения (белки, жиры, углеводы). Численность данных микроорганизмов определяется в основном типом климата, структурой почв и степенью ее обработки.</w:t>
      </w:r>
    </w:p>
    <w:p w:rsidR="00312B69" w:rsidRDefault="00312B69" w:rsidP="00312B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312B69" w:rsidRPr="008C1A14" w:rsidRDefault="00312B69" w:rsidP="008C1A14">
      <w:pPr>
        <w:pStyle w:val="1"/>
        <w:rPr>
          <w:rFonts w:ascii="Times New Roman" w:hAnsi="Times New Roman" w:cs="Times New Roman"/>
          <w:color w:val="000000" w:themeColor="text1"/>
        </w:rPr>
      </w:pPr>
      <w:bookmarkStart w:id="22" w:name="_Toc106637357"/>
      <w:bookmarkStart w:id="23" w:name="_Toc120556822"/>
      <w:r w:rsidRPr="008C1A14">
        <w:rPr>
          <w:rFonts w:ascii="Times New Roman" w:hAnsi="Times New Roman" w:cs="Times New Roman"/>
          <w:color w:val="000000" w:themeColor="text1"/>
        </w:rPr>
        <w:lastRenderedPageBreak/>
        <w:t xml:space="preserve">ГЛАВА II. </w:t>
      </w:r>
      <w:bookmarkEnd w:id="22"/>
      <w:r w:rsidR="006450A7" w:rsidRPr="008C1A14">
        <w:rPr>
          <w:rFonts w:ascii="Times New Roman" w:hAnsi="Times New Roman" w:cs="Times New Roman"/>
          <w:color w:val="000000" w:themeColor="text1"/>
        </w:rPr>
        <w:t xml:space="preserve">Бактерии </w:t>
      </w:r>
      <w:proofErr w:type="spellStart"/>
      <w:r w:rsidR="006450A7" w:rsidRPr="008C1A14">
        <w:rPr>
          <w:rFonts w:ascii="Times New Roman" w:hAnsi="Times New Roman" w:cs="Times New Roman"/>
          <w:color w:val="000000" w:themeColor="text1"/>
        </w:rPr>
        <w:t>биоочистители</w:t>
      </w:r>
      <w:bookmarkEnd w:id="23"/>
      <w:proofErr w:type="spellEnd"/>
    </w:p>
    <w:p w:rsidR="00312B69" w:rsidRPr="00973371" w:rsidRDefault="00312B69" w:rsidP="00312B69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06637358"/>
      <w:bookmarkStart w:id="25" w:name="_Toc120556823"/>
      <w:r w:rsidRPr="00973371">
        <w:rPr>
          <w:rFonts w:ascii="Times New Roman" w:hAnsi="Times New Roman" w:cs="Times New Roman"/>
          <w:color w:val="auto"/>
          <w:sz w:val="28"/>
          <w:szCs w:val="28"/>
        </w:rPr>
        <w:t>2.1. Характеристика микроорганизмов-деструкторов нефтепродуктов</w:t>
      </w:r>
      <w:bookmarkEnd w:id="24"/>
      <w:bookmarkEnd w:id="25"/>
    </w:p>
    <w:p w:rsidR="006450A7" w:rsidRDefault="00312B69" w:rsidP="000D1106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нефтяных углеводородов, встречающихся в окружающей среде, в конечном счете разлагаются или </w:t>
      </w:r>
      <w:proofErr w:type="spellStart"/>
      <w:r w:rsidRPr="00973371">
        <w:rPr>
          <w:rFonts w:ascii="Times New Roman" w:hAnsi="Times New Roman" w:cs="Times New Roman"/>
          <w:sz w:val="28"/>
          <w:szCs w:val="28"/>
          <w:shd w:val="clear" w:color="auto" w:fill="FFFFFF"/>
        </w:rPr>
        <w:t>метаболизируются</w:t>
      </w:r>
      <w:proofErr w:type="spellEnd"/>
      <w:r w:rsidRPr="00973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бактериями из-за их потребности в энергии и углероде для роста и размножения. Действительно, многие исследования показали, что существует большое количество бактерий, разлагающих углеводороды</w:t>
      </w:r>
      <w:bookmarkStart w:id="26" w:name="_Toc106637359"/>
      <w:r w:rsidR="000D11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213F" w:rsidRPr="00FE40A6" w:rsidRDefault="009A213F" w:rsidP="009A213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Pseudomonas</w:t>
      </w:r>
      <w:proofErr w:type="spellEnd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spp</w:t>
      </w:r>
      <w:proofErr w:type="spellEnd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>Ее можно выделить в небольших количествах из самых разных</w:t>
      </w:r>
      <w:r w:rsidR="000D11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сред, включая почву и воду, ее</w:t>
      </w:r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легко найти практически в любой среде, подверженной воздействию человека или животных.</w:t>
      </w:r>
    </w:p>
    <w:p w:rsidR="009A213F" w:rsidRPr="00FE40A6" w:rsidRDefault="009A213F" w:rsidP="009A213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 может использовать более 100 органических молекул в качестве источника углерода для получения энергии, как правило, обладает способностью расти на среде с минимальным содержанием солей с единственным источником углерода. Это важная почвенная бактерия, способная расщеплять полициклические ароматические углеводороды, но ее также часто обнаруживают в водоемах, загрязненных животными и людьми, таких как сточные воды и раков</w:t>
      </w:r>
      <w:r w:rsidR="008C1A14">
        <w:rPr>
          <w:rFonts w:ascii="Times New Roman" w:hAnsi="Times New Roman" w:cs="Times New Roman"/>
          <w:sz w:val="28"/>
          <w:szCs w:val="28"/>
          <w:shd w:val="clear" w:color="auto" w:fill="FFFFFF"/>
        </w:rPr>
        <w:t>ины внутри и снаружи больниц. [1</w:t>
      </w:r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>0]</w:t>
      </w:r>
    </w:p>
    <w:p w:rsidR="009A213F" w:rsidRDefault="009A213F" w:rsidP="009A213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Artrobacter</w:t>
      </w:r>
      <w:proofErr w:type="spellEnd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spp</w:t>
      </w:r>
      <w:proofErr w:type="spellEnd"/>
      <w:r w:rsidRPr="00FE4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грамположительные бактерии-деструкторы полициклических ароматических углеводородов, чаще всего </w:t>
      </w:r>
      <w:proofErr w:type="gramStart"/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выделяемые  из</w:t>
      </w:r>
      <w:proofErr w:type="gramEnd"/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почв. Бактерии обладают необычным жизненным циклом, при котором происходит смена формы клеток организмов. </w:t>
      </w:r>
    </w:p>
    <w:p w:rsidR="009A213F" w:rsidRDefault="009A213F" w:rsidP="009A213F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E560B89" wp14:editId="460575BD">
            <wp:extent cx="2866365" cy="185809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391" t="13682" r="48718" b="49545"/>
                    <a:stretch/>
                  </pic:blipFill>
                  <pic:spPr bwMode="auto">
                    <a:xfrm>
                      <a:off x="0" y="0"/>
                      <a:ext cx="2878057" cy="1865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213F" w:rsidRDefault="009A213F" w:rsidP="009A213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Рис.7 Изменение бактериями рода </w:t>
      </w:r>
      <w:proofErr w:type="spellStart"/>
      <w:r w:rsidRPr="00696B6E">
        <w:rPr>
          <w:rFonts w:ascii="Times New Roman" w:hAnsi="Times New Roman" w:cs="Times New Roman"/>
          <w:sz w:val="28"/>
          <w:szCs w:val="28"/>
          <w:shd w:val="clear" w:color="auto" w:fill="FFFFFF"/>
        </w:rPr>
        <w:t>Artrobacter</w:t>
      </w:r>
      <w:proofErr w:type="spellEnd"/>
      <w:r w:rsidRPr="0069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6B6E">
        <w:rPr>
          <w:rFonts w:ascii="Times New Roman" w:hAnsi="Times New Roman" w:cs="Times New Roman"/>
          <w:sz w:val="28"/>
          <w:szCs w:val="28"/>
          <w:shd w:val="clear" w:color="auto" w:fill="FFFFFF"/>
        </w:rPr>
        <w:t>spp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своей жизненной формы</w:t>
      </w:r>
    </w:p>
    <w:p w:rsidR="00312B69" w:rsidRPr="006450A7" w:rsidRDefault="00312B69" w:rsidP="006450A7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120556824"/>
      <w:r w:rsidRPr="006450A7">
        <w:rPr>
          <w:rFonts w:ascii="Times New Roman" w:hAnsi="Times New Roman" w:cs="Times New Roman"/>
          <w:color w:val="auto"/>
          <w:sz w:val="28"/>
          <w:szCs w:val="28"/>
        </w:rPr>
        <w:lastRenderedPageBreak/>
        <w:t>2.2 Механизм микробной деградации нефтяных загрязнений</w:t>
      </w:r>
      <w:r w:rsidRPr="006450A7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195312" wp14:editId="1D948F7D">
                <wp:extent cx="304800" cy="304800"/>
                <wp:effectExtent l="0" t="0" r="0" b="0"/>
                <wp:docPr id="7" name="Прямоугольник 7" descr="Laboratory of Microbial Technology - bacterial destructors of oil spillages  - Destructors of o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0A7" w:rsidRDefault="006450A7" w:rsidP="00312B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95312" id="Прямоугольник 7" o:spid="_x0000_s1027" alt="Laboratory of Microbial Technology - bacterial destructors of oil spillages  - Destructors of o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1EGwMAAEQGAAAOAAAAZHJzL2Uyb0RvYy54bWysVN1u0zAUvkfiHSzfZ0lK+pNo2TSaFSFt&#10;MAl4AMdxGovEDra7tCAkJG6ReAQeghvEz54heyOO3XZrtxsE+MKyzzn+zt/nc3i8bGp0yZTmUqQ4&#10;PAgwYoLKgot5il+9nHkTjLQhoiC1FCzFK6bx8dHDB4ddm7CBrGRdMIUAROika1NcGdMmvq9pxRqi&#10;D2TLBChLqRpi4KrmfqFIB+hN7Q+CYOR3UhWtkpRpDdJsrcRHDr8sGTXPy1Izg+oUQ2zG7crtud39&#10;o0OSzBVpK043YZC/iKIhXIDTG6iMGIIWit+DajhVUsvSHFDZ+LIsOWUuB8gmDO5k86IiLXO5QHF0&#10;e1Mm/f9g6bPLC4V4keIxRoI00KL+y/WH68/9z/7q+mP/tb/qf1x/6n/13/rvCGwKpinU74zkUhEj&#10;1QrJEp3brHJOavSS0UrIWs5XyEM5oYYpK4ZXRi0o2GtrL3mNdMvrmsyZRmCZ3dPbznStTiDAF+2F&#10;srXV7ZmkrzUScloRMWcnuoX+Ausg8q1IKdlVjBRQotBC+HsY9qIBDeXduSwgV7Iw0vVtWarG+oCO&#10;oKWjx+qGHmxpEAXhoyCaBEAiCqrN2XogyfZxq7R5wmSD7CHFCqJz4OTyTJu16dbE+hJyBiUAOUlq&#10;sScAzLUEXMNTq7NBOEK9i4P4dHI6ibxoMDr1oiDLvJPZNPJGs3A8zB5l02kWvrd+wyipeFEwYd1s&#10;yR1Gf0aezTdb0/KG3lrWvLBwNiSt5vm0VuiSwOeaueVKDppbM38/DFcvyOVOSuEgCh4PYm82moy9&#10;aBYNvXgcTLwgjB/HoyCKo2y2n9IZF+zfU0JdiuPhYOi6tBP0ndwCt+7nRpKGA8FRzZsUAzVgWSOS&#10;WAaeisKdDeH1+rxTChv+bSmg3dtGO75aiq7Zb5b50v1OR2ZL31wWKyCwkkAw4CKMXjhUUr3FqIMx&#10;lmL9ZkEUw6h+KuATxGEU2bnnLtFwPICL2tXkuxoiKECl2GC0Pk7NelYuWsXnFXgKXamEPIGPU3JH&#10;6tuoNt8NRpXLbTNW7SzcvTur2+F/9B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XJr1EGwMAAEQGAAAOAAAAAAAAAAAAAAAAAC4C&#10;AABkcnMvZTJvRG9jLnhtbFBLAQItABQABgAIAAAAIQBMoOks2AAAAAMBAAAPAAAAAAAAAAAAAAAA&#10;AHUFAABkcnMvZG93bnJldi54bWxQSwUGAAAAAAQABADzAAAAegYAAAAA&#10;" filled="f" stroked="f">
                <o:lock v:ext="edit" aspectratio="t"/>
                <v:textbox>
                  <w:txbxContent>
                    <w:p w:rsidR="006450A7" w:rsidRDefault="006450A7" w:rsidP="00312B6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End w:id="26"/>
      <w:bookmarkEnd w:id="27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Разложение нефтяных углеводородов микроорганизмами в основном обусловлено катализом внутриклеточных ферментов. Процесс микробной деградации нефтяных углеводородов имеет четыре основных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этапа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о-первых, нефтяные загрязнители эмульгируются поверхностно-активными веществами, выделяемыми микроорганизмами;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о-вторых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эмульгированный</w:t>
      </w:r>
      <w:proofErr w:type="spellEnd"/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нефтяной углеводород адсорбируется поверхностью микроорганизма;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В-третьих, 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нефтяной углеводород, адсорбированный на поверхности клеточной мембраны, проникает в клеточную мембрану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активный транспорт или пассивный транспорт, </w:t>
      </w:r>
      <w:proofErr w:type="spellStart"/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эндоцитоз</w:t>
      </w:r>
      <w:proofErr w:type="spellEnd"/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12B69" w:rsidRPr="007E2CE5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В-четвертых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, нефтяные углеводороды, поступающие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клетка подвергается ферментативной реакции с соответствующим ферментом для достижения цели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разложение загрязнителя.</w:t>
      </w:r>
      <w:r w:rsidR="006450A7" w:rsidRPr="006450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A14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6450A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6450A7" w:rsidRPr="00140F22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:rsidR="00312B69" w:rsidRDefault="00312B69" w:rsidP="009A213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к разложению нефтяных углеводородов в микроорганизмах является решающим фактором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устранение загрязнений. </w:t>
      </w:r>
    </w:p>
    <w:p w:rsidR="00312B69" w:rsidRDefault="00312B69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213F" w:rsidRDefault="009A213F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7155817" wp14:editId="70AB1401">
            <wp:extent cx="3391191" cy="14335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0884" t="29774" r="32023" b="49864"/>
                    <a:stretch/>
                  </pic:blipFill>
                  <pic:spPr bwMode="auto">
                    <a:xfrm>
                      <a:off x="0" y="0"/>
                      <a:ext cx="3431354" cy="1450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Схема 3. Схема разложения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циклоалкана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действием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нефтеокисляющих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бактерий.</w:t>
      </w:r>
    </w:p>
    <w:p w:rsidR="00312B69" w:rsidRDefault="009A213F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Циклоалкан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проходя несколько стадий превращается в дикарбоновую кислоту, которая</w:t>
      </w:r>
      <w:r w:rsidR="00312B69"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</w:t>
      </w:r>
      <w:r w:rsidR="00312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вергается дальнейшему окислению </w:t>
      </w:r>
      <w:r w:rsidR="00312B69" w:rsidRPr="007E2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цикл трикарбоновых кислот для поддержания жизнедеятельности микроорганизма [8-9].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312B69" w:rsidRPr="009A213F" w:rsidRDefault="00312B69" w:rsidP="00312B69">
      <w:pPr>
        <w:pStyle w:val="1"/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28" w:name="_Toc106637361"/>
      <w:bookmarkStart w:id="29" w:name="_Toc120556825"/>
      <w:r w:rsidRPr="009A213F">
        <w:rPr>
          <w:rFonts w:ascii="Times New Roman" w:hAnsi="Times New Roman" w:cs="Times New Roman"/>
          <w:bCs w:val="0"/>
          <w:color w:val="000000" w:themeColor="text1"/>
        </w:rPr>
        <w:lastRenderedPageBreak/>
        <w:t>Глава 3. Изучение процесса деградации</w:t>
      </w:r>
      <w:r w:rsidRPr="009A213F">
        <w:rPr>
          <w:rFonts w:ascii="Times New Roman" w:hAnsi="Times New Roman" w:cs="Times New Roman"/>
          <w:color w:val="000000" w:themeColor="text1"/>
        </w:rPr>
        <w:t xml:space="preserve"> нефтепродуктов под влиянием бактерий-деструкторов.</w:t>
      </w:r>
      <w:bookmarkEnd w:id="28"/>
      <w:bookmarkEnd w:id="29"/>
    </w:p>
    <w:p w:rsidR="00312B69" w:rsidRPr="00FE40A6" w:rsidRDefault="00312B69" w:rsidP="00312B6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E40A6">
        <w:rPr>
          <w:rFonts w:ascii="Times New Roman" w:hAnsi="Times New Roman" w:cs="Times New Roman"/>
          <w:i/>
          <w:sz w:val="28"/>
        </w:rPr>
        <w:t>Цель эксперимента:</w:t>
      </w:r>
      <w:r w:rsidRPr="00FE40A6">
        <w:rPr>
          <w:rFonts w:ascii="Times New Roman" w:hAnsi="Times New Roman" w:cs="Times New Roman"/>
          <w:sz w:val="28"/>
        </w:rPr>
        <w:t xml:space="preserve"> выяснение эффективности использования бактерий-</w:t>
      </w:r>
      <w:proofErr w:type="spellStart"/>
      <w:r w:rsidRPr="00FE40A6">
        <w:rPr>
          <w:rFonts w:ascii="Times New Roman" w:hAnsi="Times New Roman" w:cs="Times New Roman"/>
          <w:sz w:val="28"/>
        </w:rPr>
        <w:t>деструкоров</w:t>
      </w:r>
      <w:proofErr w:type="spellEnd"/>
      <w:r w:rsidRPr="00FE40A6">
        <w:rPr>
          <w:rFonts w:ascii="Times New Roman" w:hAnsi="Times New Roman" w:cs="Times New Roman"/>
          <w:sz w:val="28"/>
        </w:rPr>
        <w:t xml:space="preserve"> нефтепродуктов в качестве </w:t>
      </w:r>
      <w:proofErr w:type="spellStart"/>
      <w:r w:rsidRPr="00FE40A6">
        <w:rPr>
          <w:rFonts w:ascii="Times New Roman" w:hAnsi="Times New Roman" w:cs="Times New Roman"/>
          <w:sz w:val="28"/>
        </w:rPr>
        <w:t>биоочистителей</w:t>
      </w:r>
      <w:proofErr w:type="spellEnd"/>
      <w:r w:rsidRPr="00FE40A6">
        <w:rPr>
          <w:rFonts w:ascii="Times New Roman" w:hAnsi="Times New Roman" w:cs="Times New Roman"/>
          <w:sz w:val="28"/>
        </w:rPr>
        <w:t xml:space="preserve"> природных объектов от нефтепродуктов.</w:t>
      </w:r>
    </w:p>
    <w:p w:rsidR="00312B69" w:rsidRPr="00FE40A6" w:rsidRDefault="00312B69" w:rsidP="00312B6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E40A6">
        <w:rPr>
          <w:rFonts w:ascii="Times New Roman" w:hAnsi="Times New Roman" w:cs="Times New Roman"/>
          <w:sz w:val="28"/>
        </w:rPr>
        <w:t>Одним из возможных методов изучения процессов микробного окисления нефтепродуктов является метод внесения штаммов чистых культур бактерий в жидкую питательную среду с добавлением солей и нефтепродуктов.</w:t>
      </w:r>
    </w:p>
    <w:p w:rsidR="00312B69" w:rsidRPr="00FE40A6" w:rsidRDefault="00312B69" w:rsidP="00312B6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E40A6">
        <w:rPr>
          <w:rFonts w:ascii="Times New Roman" w:hAnsi="Times New Roman" w:cs="Times New Roman"/>
          <w:sz w:val="28"/>
        </w:rPr>
        <w:t>Метод позволяет определить массу нефтепродуктов, которую способны окислить специализированные бактерии за определенные промежутки времени и при различно температуре.</w:t>
      </w:r>
    </w:p>
    <w:p w:rsidR="00312B69" w:rsidRDefault="00312B69" w:rsidP="00312B6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E40A6">
        <w:rPr>
          <w:rFonts w:ascii="Times New Roman" w:hAnsi="Times New Roman" w:cs="Times New Roman"/>
          <w:sz w:val="28"/>
        </w:rPr>
        <w:t>Для проведения эксперимента мы использовали питательную среду Ворошиловой-Диановой, вазелиновое масло (Состоит из смеси насыщенных парафиновых алифатических углеводородов: от С</w:t>
      </w:r>
      <w:r w:rsidRPr="00FE40A6">
        <w:rPr>
          <w:rFonts w:ascii="Times New Roman" w:hAnsi="Times New Roman" w:cs="Times New Roman"/>
          <w:sz w:val="28"/>
          <w:vertAlign w:val="subscript"/>
        </w:rPr>
        <w:t>10</w:t>
      </w:r>
      <w:r w:rsidRPr="00FE40A6">
        <w:rPr>
          <w:rFonts w:ascii="Times New Roman" w:hAnsi="Times New Roman" w:cs="Times New Roman"/>
          <w:sz w:val="28"/>
        </w:rPr>
        <w:t xml:space="preserve"> до С</w:t>
      </w:r>
      <w:r w:rsidRPr="00FE40A6">
        <w:rPr>
          <w:rFonts w:ascii="Times New Roman" w:hAnsi="Times New Roman" w:cs="Times New Roman"/>
          <w:sz w:val="28"/>
          <w:vertAlign w:val="subscript"/>
        </w:rPr>
        <w:t>15</w:t>
      </w:r>
      <w:r w:rsidRPr="00FE40A6">
        <w:rPr>
          <w:rFonts w:ascii="Times New Roman" w:hAnsi="Times New Roman" w:cs="Times New Roman"/>
          <w:sz w:val="28"/>
        </w:rPr>
        <w:t xml:space="preserve">) и два штамма бактерий: род   </w:t>
      </w:r>
      <w:proofErr w:type="spellStart"/>
      <w:r w:rsidRPr="00FE40A6">
        <w:rPr>
          <w:rFonts w:ascii="Times New Roman" w:hAnsi="Times New Roman" w:cs="Times New Roman"/>
          <w:sz w:val="28"/>
        </w:rPr>
        <w:t>Pseudomonas</w:t>
      </w:r>
      <w:proofErr w:type="spellEnd"/>
      <w:r w:rsidRPr="00FE40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40A6">
        <w:rPr>
          <w:rFonts w:ascii="Times New Roman" w:hAnsi="Times New Roman" w:cs="Times New Roman"/>
          <w:sz w:val="28"/>
        </w:rPr>
        <w:t>spp</w:t>
      </w:r>
      <w:proofErr w:type="spellEnd"/>
      <w:r w:rsidRPr="00FE40A6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FE40A6">
        <w:rPr>
          <w:rFonts w:ascii="Times New Roman" w:hAnsi="Times New Roman" w:cs="Times New Roman"/>
          <w:sz w:val="28"/>
        </w:rPr>
        <w:t xml:space="preserve">и </w:t>
      </w:r>
      <w:r w:rsidRPr="00FE40A6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proofErr w:type="spellStart"/>
      <w:r w:rsidRPr="00FE40A6">
        <w:rPr>
          <w:rFonts w:ascii="Times New Roman" w:hAnsi="Times New Roman" w:cs="Times New Roman"/>
          <w:sz w:val="28"/>
        </w:rPr>
        <w:t>Artrobacter</w:t>
      </w:r>
      <w:proofErr w:type="spellEnd"/>
      <w:proofErr w:type="gramEnd"/>
      <w:r w:rsidRPr="00FE40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40A6">
        <w:rPr>
          <w:rFonts w:ascii="Times New Roman" w:hAnsi="Times New Roman" w:cs="Times New Roman"/>
          <w:sz w:val="28"/>
        </w:rPr>
        <w:t>spp</w:t>
      </w:r>
      <w:proofErr w:type="spellEnd"/>
      <w:r w:rsidRPr="00FE40A6">
        <w:rPr>
          <w:rFonts w:ascii="Times New Roman" w:hAnsi="Times New Roman" w:cs="Times New Roman"/>
          <w:sz w:val="28"/>
        </w:rPr>
        <w:t>.</w:t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приготовления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литра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тательной среды для культивирования бактерий потребовалось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B9101F">
        <w:rPr>
          <w:sz w:val="28"/>
        </w:rPr>
        <w:t xml:space="preserve"> 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NH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1грамм</w:t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HPO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грамм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4 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– 1 грамм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MgSO</w:t>
      </w:r>
      <w:proofErr w:type="spellEnd"/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·7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- 0,2 грамма</w:t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5. CaCl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·6Н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- 0,02 грамма</w:t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6. FeCl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·6Н</w:t>
      </w:r>
      <w:r w:rsidRPr="0049717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(насыщенный раствор)</w:t>
      </w: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 капли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101F">
        <w:rPr>
          <w:rFonts w:ascii="Times New Roman" w:hAnsi="Times New Roman" w:cs="Times New Roman"/>
          <w:sz w:val="28"/>
          <w:szCs w:val="28"/>
          <w:shd w:val="clear" w:color="auto" w:fill="FFFFFF"/>
        </w:rPr>
        <w:t>7. Дистиллированная вода – 1 литр</w:t>
      </w:r>
    </w:p>
    <w:p w:rsidR="00312B69" w:rsidRPr="00B9101F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растворения всех компонентов среды в дистиллированной воде, раствор стерилизуется.</w:t>
      </w:r>
    </w:p>
    <w:p w:rsidR="00312B69" w:rsidRDefault="00312B69" w:rsidP="00312B6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2B69" w:rsidRPr="007F0727" w:rsidRDefault="00312B69" w:rsidP="00312B69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06637362"/>
      <w:bookmarkStart w:id="31" w:name="_Toc120556826"/>
      <w:r w:rsidRPr="007F0727">
        <w:rPr>
          <w:rFonts w:ascii="Times New Roman" w:hAnsi="Times New Roman" w:cs="Times New Roman"/>
          <w:color w:val="auto"/>
          <w:sz w:val="28"/>
          <w:szCs w:val="28"/>
        </w:rPr>
        <w:lastRenderedPageBreak/>
        <w:t>3.1. Принцип метода.</w:t>
      </w:r>
      <w:bookmarkEnd w:id="30"/>
      <w:bookmarkEnd w:id="31"/>
    </w:p>
    <w:p w:rsidR="00312B69" w:rsidRPr="00D17ED2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Вазелиновое масло в качестве источника углерода вводилось в 25 колб с подготовленной питательной средой в количестве 0,4г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вазелинового масла</w:t>
      </w: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50мл среды для каждого из штаммов бактерий. Первая колба рассматривается как контрольная и остается в исходном виде. В 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шиеся 24 колбы с помощью петли Мора вводя</w:t>
      </w: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по 0,01г бактерий.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определения активности бактерий при разной температуре, колбы разделили на 2 части: первую часть поставили в термостат с постоянно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температурой 25°С, вторую – охладили до постоянно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температуры 4°С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3 дня по 3 колбы из холодильника и термостата с помощью делительной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воронки  промывались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30мл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гексана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остатков питательной среды. Растворенные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гексане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остатки вазелинового масла сливали в предварительно взвешенный химический стакан и ставили на электрическую плитку,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подогревая  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</w:t>
      </w:r>
      <w:r w:rsidRPr="00D17ED2">
        <w:rPr>
          <w:rFonts w:ascii="Times New Roman" w:hAnsi="Times New Roman" w:cs="Times New Roman"/>
          <w:sz w:val="28"/>
          <w:szCs w:val="28"/>
          <w:shd w:val="clear" w:color="auto" w:fill="FFFFFF"/>
        </w:rPr>
        <w:t>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полного испарения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гексана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Оставшееся на дне стакана после полного испарения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гексана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масло взвешивается на аналитических весах с точностью до четвертого знака после запятой. Полученная масса сравнивается с контрольной колбой, не засеянной микроорганизмами.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мониторинга активности бактерий-деструкторов эксперимент был повторен на 7, 14 и 21день.</w:t>
      </w:r>
    </w:p>
    <w:p w:rsidR="00312B69" w:rsidRDefault="00312B69" w:rsidP="00312B6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2B69" w:rsidRPr="00973371" w:rsidRDefault="00312B69" w:rsidP="00312B69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06637363"/>
      <w:bookmarkStart w:id="33" w:name="_Toc120556827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3.2</w:t>
      </w:r>
      <w:r w:rsidRPr="00973371">
        <w:rPr>
          <w:rFonts w:ascii="Times New Roman" w:hAnsi="Times New Roman" w:cs="Times New Roman"/>
          <w:color w:val="auto"/>
          <w:sz w:val="28"/>
          <w:szCs w:val="28"/>
        </w:rPr>
        <w:t>. Анализ результатов</w:t>
      </w:r>
      <w:bookmarkEnd w:id="32"/>
      <w:bookmarkEnd w:id="33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7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проведения 2 этапов эксперимента,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бактерий рода </w:t>
      </w:r>
      <w:proofErr w:type="spell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Pseudomonas</w:t>
      </w:r>
      <w:proofErr w:type="spellEnd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spp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AC7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получены следующие результаты: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Масса масла в контрольной пробе составила 0,4092г.</w:t>
      </w:r>
    </w:p>
    <w:p w:rsidR="00312B69" w:rsidRDefault="00312B69" w:rsidP="00312B6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третий день эксперимента:</w:t>
      </w:r>
    </w:p>
    <w:p w:rsidR="00312B69" w:rsidRPr="00AC7086" w:rsidRDefault="00312B69" w:rsidP="00312B69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2. Результаты эксперимента на 3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6"/>
        <w:gridCol w:w="994"/>
        <w:gridCol w:w="1276"/>
        <w:gridCol w:w="1557"/>
        <w:gridCol w:w="1701"/>
        <w:gridCol w:w="1623"/>
        <w:gridCol w:w="1356"/>
      </w:tblGrid>
      <w:tr w:rsidR="00312B69" w:rsidRPr="00AC7086" w:rsidTr="00312B69">
        <w:trPr>
          <w:trHeight w:val="24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E40A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4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Тем-пера</w:t>
            </w:r>
            <w:proofErr w:type="gramEnd"/>
            <w:r w:rsidRPr="00FE4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E4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стакана с остатками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после проведения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мента, 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E4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Разница в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массе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до и 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после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мента,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E4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Средняя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убыль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 масла,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30,8063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0,3946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0,0146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0,0145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30,9602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31,3534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0,0161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30,4708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30,8673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0,3965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0,0127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30,7515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31,1502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0,3987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0,0105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0,0102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29,6485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0,0103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31,9313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32,3306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0,3993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0,0099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Default="00312B69" w:rsidP="00312B69">
      <w:pPr>
        <w:pStyle w:val="a4"/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седьмой день эксперимента:</w:t>
      </w:r>
    </w:p>
    <w:p w:rsidR="00312B69" w:rsidRPr="00AC7086" w:rsidRDefault="00312B69" w:rsidP="00312B69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3. </w:t>
      </w:r>
      <w:r w:rsidRPr="00FE40A6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ксперимента на 7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6"/>
        <w:gridCol w:w="994"/>
        <w:gridCol w:w="1276"/>
        <w:gridCol w:w="1557"/>
        <w:gridCol w:w="1701"/>
        <w:gridCol w:w="1623"/>
        <w:gridCol w:w="1356"/>
      </w:tblGrid>
      <w:tr w:rsidR="00312B69" w:rsidRPr="00AC7086" w:rsidTr="00312B69">
        <w:trPr>
          <w:trHeight w:val="24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40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м-пера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стакана с остатками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после проведения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мента, 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Разница в 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массе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до и 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после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мента,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Средняя убыль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 масла,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36,2317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36,6006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0,3689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0,0403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0,0404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33,0897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33,4609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0,3712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0,038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30,4403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30,8067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0,3664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0,0428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37,6213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0,3833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0,0259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0,0270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31,7231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32,1082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0,3851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0,0241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31,3258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0,3782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0,031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четырнадцатый день эксперимента:</w:t>
      </w:r>
    </w:p>
    <w:p w:rsidR="00312B69" w:rsidRPr="002D2131" w:rsidRDefault="00312B69" w:rsidP="00312B69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4.</w:t>
      </w: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Результаты эксперимента на 14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6"/>
        <w:gridCol w:w="994"/>
        <w:gridCol w:w="1276"/>
        <w:gridCol w:w="1557"/>
        <w:gridCol w:w="1701"/>
        <w:gridCol w:w="1623"/>
        <w:gridCol w:w="1356"/>
      </w:tblGrid>
      <w:tr w:rsidR="00312B69" w:rsidRPr="002D2131" w:rsidTr="00312B69">
        <w:trPr>
          <w:trHeight w:val="24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ста-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Тем-пера</w:t>
            </w:r>
            <w:proofErr w:type="gram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стакана с остатками 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вазелино-вого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масла, m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после проведения 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мента, 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Разница в 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массе 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до и 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после 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мента, m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Средняя убыль </w:t>
            </w:r>
            <w:proofErr w:type="spellStart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</w:t>
            </w:r>
            <w:proofErr w:type="spellEnd"/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нового масла,</w:t>
            </w:r>
          </w:p>
          <w:p w:rsidR="00312B69" w:rsidRPr="002D2131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 w:rsidRPr="002D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46,1713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46,4862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0,3149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0,0943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0,0824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49,8826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50,2253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0,3427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0,0665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46,026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46,3487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0,3227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0,0865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50,7842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51,1631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0,0303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0,0308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50,3128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50,6917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0,0303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50,0999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50,4773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0,3774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0,0318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4.На двадцать первый день эксперимента:</w:t>
      </w:r>
    </w:p>
    <w:p w:rsidR="00312B69" w:rsidRPr="00AC7086" w:rsidRDefault="00312B69" w:rsidP="00312B69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5. Результаты эксперимента на 21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6"/>
        <w:gridCol w:w="994"/>
        <w:gridCol w:w="1276"/>
        <w:gridCol w:w="1557"/>
        <w:gridCol w:w="1701"/>
        <w:gridCol w:w="1623"/>
        <w:gridCol w:w="1356"/>
      </w:tblGrid>
      <w:tr w:rsidR="00312B69" w:rsidRPr="00AC7086" w:rsidTr="00312B69">
        <w:trPr>
          <w:trHeight w:val="24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Тем-пера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стакана с остатками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асса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после проведения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мента, 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Разница в 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массе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масла до и </w:t>
            </w:r>
          </w:p>
          <w:p w:rsidR="00312B6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после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мента, m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Средняя убыль </w:t>
            </w:r>
            <w:proofErr w:type="spellStart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вазели</w:t>
            </w:r>
            <w:proofErr w:type="spellEnd"/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</w:t>
            </w: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вого масла,</w:t>
            </w:r>
          </w:p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30,8067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0,3124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0,0968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0,1054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36,2315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0,3025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0,1067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30,6912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30,9876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0,2964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0,1128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30,7509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0,3151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0,0941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0,0949</w:t>
            </w: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33,0897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33,4085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0,3188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0,0904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AC7086" w:rsidTr="00312B6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38,5041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0,3089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AC7086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0,1003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AC7086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Pr="006F1F5B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проведения четырех этапов эксперимента мы выясняли, что количество вазелинового масла в течении времени линейно уменьшалось как при 25°</w:t>
      </w:r>
      <w:proofErr w:type="gramStart"/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при 4°С.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Pr="006F1F5B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Данную зависимость </w:t>
      </w:r>
      <w:proofErr w:type="gramStart"/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отражают  следующие</w:t>
      </w:r>
      <w:proofErr w:type="gramEnd"/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графики:</w:t>
      </w:r>
    </w:p>
    <w:p w:rsidR="00312B69" w:rsidRDefault="00312B69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8E2EB52" wp14:editId="246A66AF">
            <wp:extent cx="5055533" cy="3108511"/>
            <wp:effectExtent l="0" t="0" r="12065" b="1587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2B69" w:rsidRPr="006F1F5B" w:rsidRDefault="00312B69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висимость средней убыли масла при 25°С от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штамма </w:t>
      </w:r>
      <w:proofErr w:type="spell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Pseudomonas</w:t>
      </w:r>
      <w:proofErr w:type="spellEnd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spp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Pr="002D2131" w:rsidRDefault="00312B69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0F1FC67" wp14:editId="7E6CB110">
            <wp:extent cx="5059459" cy="2957933"/>
            <wp:effectExtent l="0" t="0" r="27305" b="1397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2. З</w:t>
      </w: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t>ависимость средней убыли масла при 4°С от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штамма </w:t>
      </w:r>
      <w:proofErr w:type="spell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Pseudomonas</w:t>
      </w:r>
      <w:proofErr w:type="spellEnd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spp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12B69" w:rsidRDefault="00312B69" w:rsidP="00312B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312B69" w:rsidRPr="006F1F5B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 при наложении двух графиков друг на друга можно заметить, что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более высокой температуре масса масла оставалась наименьшей.</w:t>
      </w:r>
    </w:p>
    <w:p w:rsidR="00312B69" w:rsidRPr="006F1F5B" w:rsidRDefault="00312B69" w:rsidP="00312B69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AD1B51D" wp14:editId="4A1DEE94">
            <wp:extent cx="5057775" cy="3286125"/>
            <wp:effectExtent l="0" t="0" r="952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3. З</w:t>
      </w: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t>ависимость средней убыли масла при разных температурах от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штамма </w:t>
      </w:r>
      <w:proofErr w:type="spell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Pseudomonas</w:t>
      </w:r>
      <w:proofErr w:type="spellEnd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2D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spp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Полученные результаты свидетельствуют о зависимости активности бактерий при разной температуре, так как количество «исчезнувшего» вазелинового масла напрямую зависит от жизнедеятельн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ости бактерий-деструкторов нефте</w:t>
      </w:r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продуктов.</w:t>
      </w:r>
    </w:p>
    <w:p w:rsidR="00312B69" w:rsidRPr="00B25A58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подтверждения гипотезы мы повторили эксперимент с другим штаммом бактерий-деструкторов.</w:t>
      </w:r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повторного опыта мы использовали бактерии рода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Artrobacter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spp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Pr="00B25A58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проведения 2 этапов эксперимента, для бактерий 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Artrobacter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spp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. были получены следующие результаты: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Масса масла в контрольной колбе составила 0,4085г.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Pr="00EA3ED6" w:rsidRDefault="00312B69" w:rsidP="00312B6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третий день эксперимента:</w:t>
      </w:r>
    </w:p>
    <w:p w:rsidR="00312B69" w:rsidRDefault="00312B69" w:rsidP="00312B69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131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6. Результаты эксперимента на 3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92"/>
        <w:gridCol w:w="1276"/>
        <w:gridCol w:w="1559"/>
        <w:gridCol w:w="1701"/>
        <w:gridCol w:w="1701"/>
        <w:gridCol w:w="1276"/>
      </w:tblGrid>
      <w:tr w:rsidR="00312B69" w:rsidRPr="00F65CD9" w:rsidTr="00312B69">
        <w:trPr>
          <w:trHeight w:val="1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стакана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емпература,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стакана с остатками вазелинового масла,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вазелинового масла после проведения эксперимента, m3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Разница в массе вазелинового масла до и после эксперимента, m4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Средняя убыль вазелинового масла,m4</w:t>
            </w:r>
          </w:p>
        </w:tc>
      </w:tr>
      <w:tr w:rsidR="00312B69" w:rsidRPr="00F65CD9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37,6214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0,0249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0,0197</w:t>
            </w:r>
          </w:p>
        </w:tc>
      </w:tr>
      <w:tr w:rsidR="00312B69" w:rsidRPr="00F65CD9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29,6473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0,0201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F65CD9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30,4397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30,8342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F65CD9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29,2711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29,6672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0,0118</w:t>
            </w:r>
          </w:p>
        </w:tc>
      </w:tr>
      <w:tr w:rsidR="00312B69" w:rsidRPr="00F65CD9" w:rsidTr="00312B69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30,8672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0,0123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F65CD9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31,3253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31,7231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5C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0,0107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F65CD9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pStyle w:val="a7"/>
        <w:numPr>
          <w:ilvl w:val="0"/>
          <w:numId w:val="13"/>
        </w:numPr>
        <w:spacing w:after="0" w:line="360" w:lineRule="auto"/>
        <w:ind w:left="92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седьмой день эксперимента:</w:t>
      </w:r>
    </w:p>
    <w:p w:rsidR="00312B69" w:rsidRDefault="00312B69" w:rsidP="00312B69">
      <w:pPr>
        <w:pStyle w:val="a7"/>
        <w:spacing w:after="0" w:line="360" w:lineRule="auto"/>
        <w:ind w:left="92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7. Результаты эксперимента на 7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92"/>
        <w:gridCol w:w="1276"/>
        <w:gridCol w:w="1559"/>
        <w:gridCol w:w="1701"/>
        <w:gridCol w:w="1701"/>
        <w:gridCol w:w="1276"/>
      </w:tblGrid>
      <w:tr w:rsidR="00312B69" w:rsidRPr="0017387B" w:rsidTr="00312B69">
        <w:trPr>
          <w:trHeight w:val="1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стакана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емпература,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стакана с остатками вазелинового масла,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вазелинового масла после проведения эксперимента, m3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Разница в массе вазелинового масла до и после эксперимента, m4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Средняя убыль вазелинового масла,m4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0,0490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30,7733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31,1347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0,0471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36,2322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36,5909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0,0498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30,8094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31,1727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0,0469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385057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,8668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33,1085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33,4688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0,0482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3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pStyle w:val="a7"/>
        <w:numPr>
          <w:ilvl w:val="0"/>
          <w:numId w:val="13"/>
        </w:numPr>
        <w:spacing w:after="0" w:line="360" w:lineRule="auto"/>
        <w:ind w:left="9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четырнадцатый день эксперимента:</w:t>
      </w:r>
    </w:p>
    <w:p w:rsidR="00312B69" w:rsidRDefault="00312B69" w:rsidP="00312B69">
      <w:pPr>
        <w:pStyle w:val="a7"/>
        <w:spacing w:after="0" w:line="360" w:lineRule="auto"/>
        <w:ind w:left="92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8. Результаты эксперимента на 14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92"/>
        <w:gridCol w:w="1276"/>
        <w:gridCol w:w="1559"/>
        <w:gridCol w:w="1701"/>
        <w:gridCol w:w="1701"/>
        <w:gridCol w:w="1276"/>
      </w:tblGrid>
      <w:tr w:rsidR="00312B69" w:rsidRPr="0017387B" w:rsidTr="00312B69">
        <w:trPr>
          <w:trHeight w:val="1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стакана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емпература,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стакана с остатками вазелинового масла,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вазелинового масла после проведения эксперимента, m3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Разница в массе вазелинового масла до и после эксперимента, m4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Средняя убыль вазелинового масла,m4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30,4397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30,7548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0,0849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30,4403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30,7724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0,0764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30,4703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30,7939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0,0849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31,3269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31,6788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0,0566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0,0565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29,2707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29,6236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0,0556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31,2221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0,0574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B69" w:rsidRDefault="00312B69" w:rsidP="00312B6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8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первый день эксперимента:</w:t>
      </w:r>
    </w:p>
    <w:p w:rsidR="00312B69" w:rsidRPr="0017387B" w:rsidRDefault="00312B69" w:rsidP="00312B69">
      <w:pPr>
        <w:pStyle w:val="a4"/>
        <w:spacing w:line="360" w:lineRule="auto"/>
        <w:ind w:left="9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9. Результаты эксперимента на 21 день.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92"/>
        <w:gridCol w:w="1276"/>
        <w:gridCol w:w="1559"/>
        <w:gridCol w:w="1701"/>
        <w:gridCol w:w="1701"/>
        <w:gridCol w:w="1276"/>
      </w:tblGrid>
      <w:tr w:rsidR="00312B69" w:rsidRPr="0017387B" w:rsidTr="00312B69">
        <w:trPr>
          <w:trHeight w:val="1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омер стакана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емпература, 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пустого стакана, m1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стакана с остатками вазелинового масла, 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асса вазелинового масла после проведения эксперимента, m3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Разница в массе вазелинового масла до и после эксперимента, m4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Средняя убыль вазелинового масла,m4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30,7506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31,0657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0,0975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38,5023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38,8112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0,0996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30,6902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30,9993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0,0994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30,8066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31,1248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0,0903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0,0898</w:t>
            </w: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33,091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33,4099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0,0896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2B69" w:rsidRPr="0017387B" w:rsidTr="00312B6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36,2309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36,5498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0,3189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738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0,0896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69" w:rsidRPr="0017387B" w:rsidRDefault="00312B69" w:rsidP="003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2B69" w:rsidRPr="0017387B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повторном опыте результаты оказались схожими с первым оптом. Количество масла также уменьшалось в течении времени и этот процесс шел активнее при более высокой температуре.</w:t>
      </w:r>
    </w:p>
    <w:p w:rsidR="00312B69" w:rsidRDefault="00312B69" w:rsidP="00312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95683D2" wp14:editId="070C0A40">
            <wp:extent cx="5181600" cy="30956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З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>ависимость средней убыли масла при 25°С от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штамма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Artrobacter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spp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Default="00312B69" w:rsidP="00312B6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3F1EF92" wp14:editId="2380A854">
            <wp:extent cx="5210175" cy="312420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12B69" w:rsidRDefault="00312B69" w:rsidP="00312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0727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5. Зависимость средней убыли масла при 4°С от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штамма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Artrobacter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spp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Default="00312B69" w:rsidP="00312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9C674C3" wp14:editId="6D7A12F0">
            <wp:extent cx="5343525" cy="3143250"/>
            <wp:effectExtent l="0" t="0" r="9525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12B69" w:rsidRDefault="00312B69" w:rsidP="00312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З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ависимость средней убыли масла при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разной температуре</w:t>
      </w:r>
      <w:r w:rsidRPr="006F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штамма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Artrobacter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spp</w:t>
      </w:r>
      <w:proofErr w:type="spellEnd"/>
      <w:r w:rsidRPr="00B25A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Вывод: проведя работу, мы выясняли, что использование бактерий-деструкторов нефтепродуктов в качестве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биоочистителя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водных и почвенных ресурсов является эффективным, так как за время проведения эксперимента бактерии в среднем переработали 30% вазелинового масла.  </w:t>
      </w: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356091" wp14:editId="3DC6A3B8">
            <wp:extent cx="4572000" cy="27432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2B69" w:rsidRDefault="00312B69" w:rsidP="00312B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Диаграмма 1. Средняя убыль</w:t>
      </w:r>
      <w:r w:rsidRPr="007F0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вазелинового масла за 21день при 25°С</w:t>
      </w: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883AC3A" wp14:editId="3E72F381">
            <wp:extent cx="4572000" cy="27432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12B69" w:rsidRDefault="00312B69" w:rsidP="00312B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Диаграмма 2. Средняя убыль</w:t>
      </w:r>
      <w:r w:rsidRPr="007F0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вазелинового масла за 21день при 4°С</w:t>
      </w: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2B69" w:rsidRDefault="00312B69" w:rsidP="00312B6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312B69" w:rsidRPr="001C0C67" w:rsidRDefault="00312B69" w:rsidP="00312B69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4" w:name="_Toc106637364"/>
      <w:bookmarkStart w:id="35" w:name="_Toc120556828"/>
      <w:r w:rsidRPr="001C0C67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Заключение.</w:t>
      </w:r>
      <w:bookmarkEnd w:id="34"/>
      <w:bookmarkEnd w:id="35"/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Загрязнение окружающей среды нефтью и нефтепродуктами является реальной мировой проблемой. </w:t>
      </w:r>
      <w:r w:rsidRPr="001C0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аварий на нефтедобывающих установках, при доставке нефти происходит не только утрата нефтепродуктов, но и наносится значительный вред близлежащим природным объектам: почвам, водоемам, атмосферному воздуху.  Скопление нефтепродуктов может приводить к образованию </w:t>
      </w:r>
      <w:proofErr w:type="gramStart"/>
      <w:r w:rsidRPr="001C0C67">
        <w:rPr>
          <w:rFonts w:ascii="Times New Roman" w:hAnsi="Times New Roman" w:cs="Times New Roman"/>
          <w:sz w:val="28"/>
          <w:szCs w:val="28"/>
          <w:shd w:val="clear" w:color="auto" w:fill="FFFFFF"/>
        </w:rPr>
        <w:t>горючих  смесей</w:t>
      </w:r>
      <w:proofErr w:type="gramEnd"/>
      <w:r w:rsidRPr="001C0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воздухом и, как следствие, к пожарам, задымлениям, нанесению ущерба фауне и человеку, истреблению природных богатств.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механизма</w:t>
      </w:r>
      <w:proofErr w:type="gramEnd"/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>биоразложения</w:t>
      </w:r>
      <w:proofErr w:type="spellEnd"/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большое экологиче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ское значение, поскольку</w:t>
      </w:r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микроорганизмы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-деструкторы </w:t>
      </w:r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трансформировать или минерализовать органические загрязнители. Процесс микробной деградации способствует ликвидации разлитой нефти из окружающей сре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ды после удаления основной части разлитой</w:t>
      </w:r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нефти различными физическими и химическими 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тодами. Это возможно, так как</w:t>
      </w:r>
      <w:r w:rsidRPr="0059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микроорганизмы имеют ферментные системы для разложения и использования различных углеводородов в качестве источника углерода и энергии.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 w:rsidRPr="0059376A">
        <w:rPr>
          <w:rFonts w:ascii="Times New Roman" w:hAnsi="Times New Roman" w:cs="Times New Roman"/>
          <w:sz w:val="28"/>
          <w:szCs w:val="28"/>
          <w:lang w:eastAsia="ar-SA"/>
        </w:rPr>
        <w:t>процессов биодеградации нефтепродуктов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9376A">
        <w:rPr>
          <w:rFonts w:ascii="Times New Roman" w:hAnsi="Times New Roman" w:cs="Times New Roman"/>
          <w:sz w:val="28"/>
          <w:szCs w:val="28"/>
          <w:lang w:eastAsia="ar-SA"/>
        </w:rPr>
        <w:t>имеет большой потенциал</w:t>
      </w:r>
      <w:r>
        <w:rPr>
          <w:rFonts w:ascii="Times New Roman" w:hAnsi="Times New Roman" w:cs="Times New Roman"/>
          <w:sz w:val="28"/>
          <w:szCs w:val="28"/>
          <w:lang w:eastAsia="ar-SA"/>
        </w:rPr>
        <w:t>, так как в современном мире количество добываемой нефти только растет, а это означает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случаи разлива нефти при ее транспортировке по воде, железным дорогам, при авариях и пожарах на производстве и нефтепроводах могут участиться. В результате пострадает окружающая среда, загрязнятся почвы и водоемы, а при попадании нефтепродуктов в питьевую воду появится угроза для людей.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работе мы дали определение нефти, раскрыли ее характеристики и химический состав,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Выявили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способы попадания нефти и продуктов ее переработки в почву и воду.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B69" w:rsidRPr="0047348E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Были получены следующие результаты:</w:t>
      </w:r>
    </w:p>
    <w:p w:rsidR="00312B69" w:rsidRPr="0047348E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Были проведены экспериментальные исследования по влиянию изменения температуры на скорость протекания процессов биодеградации нефтепродуктов.  </w:t>
      </w:r>
    </w:p>
    <w:p w:rsidR="00312B69" w:rsidRPr="0047348E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Получены экспериментальные зависимости скорости процессов биодеградации нефтепродуктов от температуры, при использовании различных штаммов </w:t>
      </w:r>
      <w:proofErr w:type="spellStart"/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>нефтеокисляющих</w:t>
      </w:r>
      <w:proofErr w:type="spellEnd"/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бактерий.</w:t>
      </w:r>
    </w:p>
    <w:p w:rsidR="00312B69" w:rsidRPr="0047348E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Для используемых штаммов </w:t>
      </w:r>
      <w:proofErr w:type="spellStart"/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>нефтеокисляющих</w:t>
      </w:r>
      <w:proofErr w:type="spellEnd"/>
      <w:r w:rsidRPr="00473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бактерий были построены графики зависимостей скорости биодеградации от температуры.</w:t>
      </w:r>
    </w:p>
    <w:p w:rsidR="00312B69" w:rsidRPr="003D05A3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эксперимента были рассмотрены различные варианты очистки почв от загрязнений, проанализированы эффективность различных способов </w:t>
      </w:r>
      <w:proofErr w:type="spellStart"/>
      <w:r w:rsidRPr="003D05A3">
        <w:rPr>
          <w:rFonts w:ascii="Times New Roman" w:hAnsi="Times New Roman" w:cs="Times New Roman"/>
          <w:sz w:val="28"/>
          <w:szCs w:val="28"/>
          <w:shd w:val="clear" w:color="auto" w:fill="FFFFFF"/>
        </w:rPr>
        <w:t>биоочистки</w:t>
      </w:r>
      <w:proofErr w:type="spellEnd"/>
      <w:r w:rsidRPr="003D0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рассмотрены возможности </w:t>
      </w:r>
      <w:proofErr w:type="spellStart"/>
      <w:r w:rsidRPr="003D05A3">
        <w:rPr>
          <w:rFonts w:ascii="Times New Roman" w:hAnsi="Times New Roman" w:cs="Times New Roman"/>
          <w:sz w:val="28"/>
          <w:szCs w:val="28"/>
          <w:shd w:val="clear" w:color="auto" w:fill="FFFFFF"/>
        </w:rPr>
        <w:t>биоочистки</w:t>
      </w:r>
      <w:proofErr w:type="spellEnd"/>
      <w:r w:rsidRPr="003D0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различных условиях.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исследовательской работы были сделаны следующие выводы:</w:t>
      </w:r>
    </w:p>
    <w:p w:rsidR="00312B69" w:rsidRDefault="00312B69" w:rsidP="00312B6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Была</w:t>
      </w:r>
      <w:r w:rsidRPr="003D0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доказана эффективность использования бактерий-деструкторов нефтепродуктов в качестве одного из способов очистки окружающей среды от нефти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нефтепродуктов.</w:t>
      </w:r>
    </w:p>
    <w:p w:rsidR="00312B69" w:rsidRDefault="00312B69" w:rsidP="00312B6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Бактерии ведут себя активнее при более высокой температуре., процесс деградации нефтепродуктов протекает быстрее.</w:t>
      </w:r>
    </w:p>
    <w:p w:rsidR="00312B69" w:rsidRDefault="00312B69" w:rsidP="00312B69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убыль вазелинового масла для двух штаммов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нефтеокисляющих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бактерий составила 30% от исходной массы. </w:t>
      </w:r>
    </w:p>
    <w:p w:rsidR="00312B69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на 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проведенной работы</w:t>
      </w:r>
      <w:r w:rsidRPr="00F53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сделать вывод, что микробное разложение можно рассматривать как ключевой компонент стратегии очистки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окружающей среды </w:t>
      </w:r>
      <w:r w:rsidRPr="00F53B83">
        <w:rPr>
          <w:rFonts w:ascii="Times New Roman" w:hAnsi="Times New Roman" w:cs="Times New Roman"/>
          <w:sz w:val="28"/>
          <w:szCs w:val="28"/>
          <w:shd w:val="clear" w:color="auto" w:fill="FFFFFF"/>
        </w:rPr>
        <w:t>от нефтяных углеводородов.</w:t>
      </w:r>
    </w:p>
    <w:p w:rsidR="00312B69" w:rsidRDefault="00312B69" w:rsidP="00312B69">
      <w:pPr>
        <w:rPr>
          <w:rFonts w:ascii="Times New Roman" w:eastAsiaTheme="majorEastAsia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lang w:eastAsia="ar-SA"/>
        </w:rPr>
        <w:br w:type="page"/>
      </w:r>
    </w:p>
    <w:p w:rsidR="00312B69" w:rsidRPr="00FC26FC" w:rsidRDefault="00312B69" w:rsidP="00312B69">
      <w:pPr>
        <w:pStyle w:val="1"/>
        <w:jc w:val="both"/>
        <w:rPr>
          <w:rFonts w:ascii="Times New Roman" w:hAnsi="Times New Roman" w:cs="Times New Roman"/>
          <w:color w:val="auto"/>
          <w:lang w:eastAsia="ar-SA"/>
        </w:rPr>
      </w:pPr>
      <w:bookmarkStart w:id="36" w:name="_Toc106637365"/>
      <w:bookmarkStart w:id="37" w:name="_Toc120556829"/>
      <w:r w:rsidRPr="00FC26FC">
        <w:rPr>
          <w:rFonts w:ascii="Times New Roman" w:hAnsi="Times New Roman" w:cs="Times New Roman"/>
          <w:color w:val="auto"/>
          <w:lang w:eastAsia="ar-SA"/>
        </w:rPr>
        <w:lastRenderedPageBreak/>
        <w:t>Список литературы.</w:t>
      </w:r>
      <w:bookmarkEnd w:id="36"/>
      <w:bookmarkEnd w:id="37"/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Колесниченко А. В. Марченко А. И., Побежимова Т. П., Зыкова В. В. Процессы биодеградации в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нефтезагрязненных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почвах. Москва,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Промэкобезопасность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, 2004. 194 с.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Холлигер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Гаспар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Глод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Хейман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 xml:space="preserve"> К., Шумахер В.,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Шварценбах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 xml:space="preserve"> Р. П.,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Васкес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 xml:space="preserve"> Ф., «Загрязненная среда в недрах и </w:t>
      </w:r>
      <w:proofErr w:type="spellStart"/>
      <w:r w:rsidRPr="00FC26FC">
        <w:rPr>
          <w:rFonts w:ascii="Times New Roman" w:hAnsi="Times New Roman" w:cs="Times New Roman"/>
          <w:sz w:val="28"/>
          <w:szCs w:val="28"/>
        </w:rPr>
        <w:t>биоремедиация</w:t>
      </w:r>
      <w:proofErr w:type="spellEnd"/>
      <w:r w:rsidRPr="00FC26FC">
        <w:rPr>
          <w:rFonts w:ascii="Times New Roman" w:hAnsi="Times New Roman" w:cs="Times New Roman"/>
          <w:sz w:val="28"/>
          <w:szCs w:val="28"/>
        </w:rPr>
        <w:t>: органические загрязнители», Обзоры мик</w:t>
      </w:r>
      <w:r>
        <w:rPr>
          <w:rFonts w:ascii="Times New Roman" w:hAnsi="Times New Roman" w:cs="Times New Roman"/>
          <w:sz w:val="28"/>
          <w:szCs w:val="28"/>
        </w:rPr>
        <w:t>робиологии FEMS</w:t>
      </w:r>
      <w:r w:rsidRPr="00FC26FC">
        <w:rPr>
          <w:rFonts w:ascii="Times New Roman" w:hAnsi="Times New Roman" w:cs="Times New Roman"/>
          <w:sz w:val="28"/>
          <w:szCs w:val="28"/>
        </w:rPr>
        <w:t>, том. 20, нет. 3–4, стр. 517–523, 1997.</w:t>
      </w:r>
    </w:p>
    <w:p w:rsidR="00312B69" w:rsidRPr="00FC26FC" w:rsidRDefault="00312B69" w:rsidP="00312B6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FC">
        <w:rPr>
          <w:rFonts w:ascii="Times New Roman" w:hAnsi="Times New Roman" w:cs="Times New Roman"/>
          <w:sz w:val="28"/>
          <w:szCs w:val="28"/>
        </w:rPr>
        <w:t>3. Глинка Н.Л. Общая химия. – Л.: Химия, 1978. – 720 с.</w:t>
      </w:r>
    </w:p>
    <w:p w:rsidR="00312B69" w:rsidRPr="00FC26FC" w:rsidRDefault="00312B69" w:rsidP="00312B6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FC">
        <w:rPr>
          <w:rFonts w:ascii="Times New Roman" w:hAnsi="Times New Roman" w:cs="Times New Roman"/>
          <w:sz w:val="28"/>
          <w:szCs w:val="28"/>
        </w:rPr>
        <w:t>4. Несмеянов А.Н., Несмеянов Н.А. Начала органической химии. - М.: Химия, 1974. -  624 с.</w:t>
      </w:r>
    </w:p>
    <w:p w:rsidR="00312B69" w:rsidRPr="00FC26FC" w:rsidRDefault="00312B69" w:rsidP="00312B6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FC">
        <w:rPr>
          <w:rFonts w:ascii="Times New Roman" w:hAnsi="Times New Roman" w:cs="Times New Roman"/>
          <w:sz w:val="28"/>
          <w:szCs w:val="28"/>
        </w:rPr>
        <w:t>5.</w:t>
      </w:r>
      <w:r w:rsidRPr="00FC26FC">
        <w:t xml:space="preserve"> </w:t>
      </w:r>
      <w:r w:rsidRPr="00FC26FC">
        <w:rPr>
          <w:rFonts w:ascii="Times New Roman" w:hAnsi="Times New Roman" w:cs="Times New Roman"/>
          <w:sz w:val="28"/>
          <w:szCs w:val="28"/>
        </w:rPr>
        <w:t>Терней А.Л. Современная органическая химия М.: 1981 - Том 2 - 652с.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В.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Ульричи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, «Загрязненные участки почвы, разные страны и мониторинг загрязняющих веществ», в Экологическом процессе II. Биот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ехнология обеззараживания почвы</w:t>
      </w: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HJ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Rehm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G.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Reed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Eds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vol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. 11, стр. 5–42, 2000.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Груша Я.О., Федоров А.А.,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Prause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J.U.,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Эксаренко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О.В., Шептулин В.А. Экспериментальное исследование процессов разложения органических остатков 2020. Т. 136. № 2. С. 13-19.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Коронелли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В. Принципы и методы интенсификации биологического разрушения углеводородов в окружающей среде (обзор) // Прикладная биохимия и микробиология. 1996. Т. 32. №6. C. 579-585.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9. Гольдберг В. М., Зверев В. П., Арбузов А. И. Техногенное загрязнение природных вод углеводородами и его экологические последствия. Москва, Наука, 2001. 125 с.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К.А.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Квенволден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К.К. Купер, «Естественная утечка сырой нефти в морскую среду»,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Geo-Marine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Letters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vol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. 23, нет. 3–4, стр. 140–146, 2003 г.</w:t>
      </w:r>
    </w:p>
    <w:p w:rsidR="00312B69" w:rsidRPr="00FC26FC" w:rsidRDefault="00312B69" w:rsidP="00312B6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Вельков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</w:t>
      </w:r>
      <w:proofErr w:type="spellStart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Биоремедиация</w:t>
      </w:r>
      <w:proofErr w:type="spellEnd"/>
      <w:r w:rsidRPr="00FC26FC">
        <w:rPr>
          <w:rFonts w:ascii="Times New Roman" w:hAnsi="Times New Roman" w:cs="Times New Roman"/>
          <w:sz w:val="28"/>
          <w:szCs w:val="28"/>
          <w:shd w:val="clear" w:color="auto" w:fill="FFFFFF"/>
        </w:rPr>
        <w:t>: принципы, проблемы, подходы // Биотехнология. 1995. №3. C. 20-27.</w:t>
      </w:r>
    </w:p>
    <w:sectPr w:rsidR="00312B69" w:rsidRPr="00FC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A24"/>
    <w:multiLevelType w:val="hybridMultilevel"/>
    <w:tmpl w:val="85AE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5ED6"/>
    <w:multiLevelType w:val="multilevel"/>
    <w:tmpl w:val="75748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9776A9"/>
    <w:multiLevelType w:val="hybridMultilevel"/>
    <w:tmpl w:val="978C6F64"/>
    <w:lvl w:ilvl="0" w:tplc="E3E08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C6289C"/>
    <w:multiLevelType w:val="hybridMultilevel"/>
    <w:tmpl w:val="5E402EE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7D9450E"/>
    <w:multiLevelType w:val="hybridMultilevel"/>
    <w:tmpl w:val="9D4E34BE"/>
    <w:lvl w:ilvl="0" w:tplc="B36E3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8516C0"/>
    <w:multiLevelType w:val="hybridMultilevel"/>
    <w:tmpl w:val="A530A4F0"/>
    <w:lvl w:ilvl="0" w:tplc="53B6E4E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7F431A1"/>
    <w:multiLevelType w:val="hybridMultilevel"/>
    <w:tmpl w:val="3F888D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C93481"/>
    <w:multiLevelType w:val="hybridMultilevel"/>
    <w:tmpl w:val="73F63D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7660A"/>
    <w:multiLevelType w:val="hybridMultilevel"/>
    <w:tmpl w:val="0AD4D34A"/>
    <w:lvl w:ilvl="0" w:tplc="84808A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3241E1"/>
    <w:multiLevelType w:val="hybridMultilevel"/>
    <w:tmpl w:val="C888B3FC"/>
    <w:lvl w:ilvl="0" w:tplc="8A4AB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5908B2"/>
    <w:multiLevelType w:val="multilevel"/>
    <w:tmpl w:val="2034C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6CB52C07"/>
    <w:multiLevelType w:val="multilevel"/>
    <w:tmpl w:val="9C9483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FB65B29"/>
    <w:multiLevelType w:val="hybridMultilevel"/>
    <w:tmpl w:val="ABDE08E4"/>
    <w:lvl w:ilvl="0" w:tplc="08C6F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5F5515"/>
    <w:multiLevelType w:val="hybridMultilevel"/>
    <w:tmpl w:val="F04A0EEE"/>
    <w:lvl w:ilvl="0" w:tplc="658415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8809D1"/>
    <w:multiLevelType w:val="hybridMultilevel"/>
    <w:tmpl w:val="822688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087D57"/>
    <w:multiLevelType w:val="multilevel"/>
    <w:tmpl w:val="9BBCF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15"/>
  </w:num>
  <w:num w:numId="12">
    <w:abstractNumId w:val="9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3E"/>
    <w:rsid w:val="000D1106"/>
    <w:rsid w:val="0012583E"/>
    <w:rsid w:val="001D01F0"/>
    <w:rsid w:val="00243B83"/>
    <w:rsid w:val="00244F3E"/>
    <w:rsid w:val="00312B69"/>
    <w:rsid w:val="003B5450"/>
    <w:rsid w:val="006450A7"/>
    <w:rsid w:val="008C1A14"/>
    <w:rsid w:val="008F44DE"/>
    <w:rsid w:val="009101D8"/>
    <w:rsid w:val="009A213F"/>
    <w:rsid w:val="00C82A1F"/>
    <w:rsid w:val="00D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26917-D948-41AA-B587-2785FDA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3F"/>
  </w:style>
  <w:style w:type="paragraph" w:styleId="1">
    <w:name w:val="heading 1"/>
    <w:basedOn w:val="a"/>
    <w:next w:val="a"/>
    <w:link w:val="10"/>
    <w:uiPriority w:val="9"/>
    <w:qFormat/>
    <w:rsid w:val="00312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2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2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2B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B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2B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2B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312B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 Spacing"/>
    <w:uiPriority w:val="1"/>
    <w:qFormat/>
    <w:rsid w:val="00312B6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2B69"/>
    <w:rPr>
      <w:color w:val="0000FF"/>
      <w:u w:val="single"/>
    </w:rPr>
  </w:style>
  <w:style w:type="table" w:styleId="a6">
    <w:name w:val="Table Grid"/>
    <w:basedOn w:val="a1"/>
    <w:uiPriority w:val="39"/>
    <w:rsid w:val="0031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12B69"/>
    <w:pPr>
      <w:ind w:left="720"/>
      <w:contextualSpacing/>
    </w:pPr>
  </w:style>
  <w:style w:type="paragraph" w:customStyle="1" w:styleId="quality-standard">
    <w:name w:val="quality-standard"/>
    <w:basedOn w:val="a"/>
    <w:rsid w:val="0031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B6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2B69"/>
  </w:style>
  <w:style w:type="paragraph" w:styleId="ac">
    <w:name w:val="footer"/>
    <w:basedOn w:val="a"/>
    <w:link w:val="ad"/>
    <w:uiPriority w:val="99"/>
    <w:unhideWhenUsed/>
    <w:rsid w:val="0031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B69"/>
  </w:style>
  <w:style w:type="character" w:styleId="ae">
    <w:name w:val="Placeholder Text"/>
    <w:basedOn w:val="a0"/>
    <w:uiPriority w:val="99"/>
    <w:semiHidden/>
    <w:rsid w:val="00312B69"/>
    <w:rPr>
      <w:color w:val="808080"/>
    </w:rPr>
  </w:style>
  <w:style w:type="paragraph" w:customStyle="1" w:styleId="formattext">
    <w:name w:val="formattext"/>
    <w:basedOn w:val="a"/>
    <w:rsid w:val="0031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для оглавления"/>
    <w:basedOn w:val="a"/>
    <w:link w:val="af0"/>
    <w:qFormat/>
    <w:rsid w:val="00312B69"/>
    <w:pPr>
      <w:spacing w:line="360" w:lineRule="auto"/>
      <w:ind w:firstLine="567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f0">
    <w:name w:val="для оглавления Знак"/>
    <w:basedOn w:val="a0"/>
    <w:link w:val="af"/>
    <w:rsid w:val="00312B69"/>
    <w:rPr>
      <w:rFonts w:ascii="Times New Roman" w:hAnsi="Times New Roman" w:cs="Times New Roman"/>
      <w:b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312B69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2B6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2B6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12B6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90;&#1072;&#1073;&#1083;.&#1076;&#1080;&#1087;&#1083;&#1083;&#1086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90;&#1072;&#1073;&#1083;.&#1076;&#1080;&#1087;&#1083;&#1083;&#1086;&#108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90;&#1072;&#1073;&#1083;.&#1076;&#1080;&#1087;&#1083;&#1083;&#1086;&#108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&#1070;\&#1044;&#1080;&#1087;&#1083;&#1086;&#1084;\&#1090;&#1072;&#1073;&#1083;.&#1076;&#1080;&#1087;&#1083;&#1083;&#1086;&#108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&#1070;\&#1044;&#1080;&#1087;&#1083;&#1086;&#1084;\&#1090;&#1072;&#1073;&#1083;.&#1076;&#1080;&#1087;&#1083;&#1083;&#1086;&#108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&#1070;\&#1044;&#1080;&#1087;&#1083;&#1086;&#1084;\&#1090;&#1072;&#1073;&#1083;.&#1076;&#1080;&#1087;&#1083;&#1083;&#1086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&#1070;\&#1044;&#1080;&#1087;&#1083;&#1086;&#1084;\&#1090;&#1072;&#1073;&#1083;.&#1076;&#1080;&#1087;&#1083;&#1083;&#1086;&#108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&#1070;\&#1044;&#1080;&#1087;&#1083;&#1086;&#1084;\&#1090;&#1072;&#1073;&#1083;.&#1076;&#1080;&#1087;&#1083;&#1083;&#1086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Средняя убыль масла при 25°С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Лист1!$O$42</c:f>
              <c:strCache>
                <c:ptCount val="1"/>
                <c:pt idx="0">
                  <c:v>Средняя убыль масла при 25°С</c:v>
                </c:pt>
              </c:strCache>
            </c:strRef>
          </c:tx>
          <c:marker>
            <c:spPr>
              <a:solidFill>
                <a:schemeClr val="tx1"/>
              </a:solidFill>
            </c:spPr>
          </c:marker>
          <c:cat>
            <c:numRef>
              <c:f>Лист1!$N$43:$N$46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Лист1!$O$43:$O$46</c:f>
              <c:numCache>
                <c:formatCode>General</c:formatCode>
                <c:ptCount val="4"/>
                <c:pt idx="0">
                  <c:v>1.4500000000000001E-2</c:v>
                </c:pt>
                <c:pt idx="1">
                  <c:v>4.0399999999999998E-2</c:v>
                </c:pt>
                <c:pt idx="2">
                  <c:v>8.2400000000000001E-2</c:v>
                </c:pt>
                <c:pt idx="3">
                  <c:v>0.10539999999999999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7A-45B3-B1F2-8A74C9B75F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429696"/>
        <c:axId val="172432000"/>
      </c:lineChart>
      <c:catAx>
        <c:axId val="17242969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 дней</a:t>
                </a:r>
              </a:p>
            </c:rich>
          </c:tx>
          <c:layout>
            <c:manualLayout>
              <c:xMode val="edge"/>
              <c:yMode val="edge"/>
              <c:x val="0.46007009010879291"/>
              <c:y val="0.8919099515012104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72432000"/>
        <c:crosses val="autoZero"/>
        <c:auto val="1"/>
        <c:lblAlgn val="ctr"/>
        <c:lblOffset val="100"/>
        <c:noMultiLvlLbl val="0"/>
      </c:catAx>
      <c:valAx>
        <c:axId val="17243200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Средняя убыль </a:t>
                </a:r>
              </a:p>
              <a:p>
                <a:pPr>
                  <a:defRPr/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вазелинового масла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429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Лист1!$R$42</c:f>
              <c:strCache>
                <c:ptCount val="1"/>
                <c:pt idx="0">
                  <c:v>Средняя убыль масла при 4°С</c:v>
                </c:pt>
              </c:strCache>
            </c:strRef>
          </c:tx>
          <c:dPt>
            <c:idx val="0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D7D9-40F4-985B-6D4E08414B0C}"/>
              </c:ext>
            </c:extLst>
          </c:dPt>
          <c:dPt>
            <c:idx val="1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D7D9-40F4-985B-6D4E08414B0C}"/>
              </c:ext>
            </c:extLst>
          </c:dPt>
          <c:dPt>
            <c:idx val="2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D7D9-40F4-985B-6D4E08414B0C}"/>
              </c:ext>
            </c:extLst>
          </c:dPt>
          <c:dPt>
            <c:idx val="3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D7D9-40F4-985B-6D4E08414B0C}"/>
              </c:ext>
            </c:extLst>
          </c:dPt>
          <c:cat>
            <c:numRef>
              <c:f>Лист1!$Q$43:$Q$46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Лист1!$R$43:$R$46</c:f>
              <c:numCache>
                <c:formatCode>General</c:formatCode>
                <c:ptCount val="4"/>
                <c:pt idx="0">
                  <c:v>1.0200000000000001E-2</c:v>
                </c:pt>
                <c:pt idx="1">
                  <c:v>2.7E-2</c:v>
                </c:pt>
                <c:pt idx="2">
                  <c:v>3.0800000000000001E-2</c:v>
                </c:pt>
                <c:pt idx="3">
                  <c:v>9.4899999999999998E-2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7D9-40F4-985B-6D4E08414B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574976"/>
        <c:axId val="172577152"/>
      </c:lineChart>
      <c:catAx>
        <c:axId val="17257497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дней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2577152"/>
        <c:crosses val="autoZero"/>
        <c:auto val="1"/>
        <c:lblAlgn val="ctr"/>
        <c:lblOffset val="100"/>
        <c:noMultiLvlLbl val="0"/>
      </c:catAx>
      <c:valAx>
        <c:axId val="172577152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Средняя убыль </a:t>
                </a:r>
              </a:p>
              <a:p>
                <a:pPr>
                  <a:defRPr/>
                </a:pPr>
                <a:r>
                  <a:rPr lang="ru-RU"/>
                  <a:t>вазенинового масла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25749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Средняя убыль масла при разной температуре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Лист1!$K$53</c:f>
              <c:strCache>
                <c:ptCount val="1"/>
                <c:pt idx="0">
                  <c:v>При 25°С</c:v>
                </c:pt>
              </c:strCache>
            </c:strRef>
          </c:tx>
          <c:cat>
            <c:strRef>
              <c:f>Лист1!$L$52:$O$52</c:f>
              <c:strCache>
                <c:ptCount val="4"/>
                <c:pt idx="0">
                  <c:v>3 дня</c:v>
                </c:pt>
                <c:pt idx="1">
                  <c:v>7 дней</c:v>
                </c:pt>
                <c:pt idx="2">
                  <c:v>14 дней</c:v>
                </c:pt>
                <c:pt idx="3">
                  <c:v>21 дней</c:v>
                </c:pt>
              </c:strCache>
            </c:strRef>
          </c:cat>
          <c:val>
            <c:numRef>
              <c:f>Лист1!$L$53:$O$53</c:f>
              <c:numCache>
                <c:formatCode>General</c:formatCode>
                <c:ptCount val="4"/>
                <c:pt idx="0">
                  <c:v>1.4500000000000001E-2</c:v>
                </c:pt>
                <c:pt idx="1">
                  <c:v>4.0399999999999998E-2</c:v>
                </c:pt>
                <c:pt idx="2">
                  <c:v>8.2400000000000001E-2</c:v>
                </c:pt>
                <c:pt idx="3">
                  <c:v>0.10539999999999999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AB-4593-B005-DA891FF9B2CB}"/>
            </c:ext>
          </c:extLst>
        </c:ser>
        <c:ser>
          <c:idx val="1"/>
          <c:order val="1"/>
          <c:tx>
            <c:strRef>
              <c:f>Лист1!$K$54</c:f>
              <c:strCache>
                <c:ptCount val="1"/>
                <c:pt idx="0">
                  <c:v>При 4°С</c:v>
                </c:pt>
              </c:strCache>
            </c:strRef>
          </c:tx>
          <c:cat>
            <c:strRef>
              <c:f>Лист1!$L$52:$O$52</c:f>
              <c:strCache>
                <c:ptCount val="4"/>
                <c:pt idx="0">
                  <c:v>3 дня</c:v>
                </c:pt>
                <c:pt idx="1">
                  <c:v>7 дней</c:v>
                </c:pt>
                <c:pt idx="2">
                  <c:v>14 дней</c:v>
                </c:pt>
                <c:pt idx="3">
                  <c:v>21 дней</c:v>
                </c:pt>
              </c:strCache>
            </c:strRef>
          </c:cat>
          <c:val>
            <c:numRef>
              <c:f>Лист1!$L$54:$O$54</c:f>
              <c:numCache>
                <c:formatCode>General</c:formatCode>
                <c:ptCount val="4"/>
                <c:pt idx="0">
                  <c:v>1.0200000000000001E-2</c:v>
                </c:pt>
                <c:pt idx="1">
                  <c:v>2.7E-2</c:v>
                </c:pt>
                <c:pt idx="2">
                  <c:v>3.0800000000000001E-2</c:v>
                </c:pt>
                <c:pt idx="3">
                  <c:v>9.4899999999999998E-2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AB-4593-B005-DA891FF9B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599168"/>
        <c:axId val="172609536"/>
      </c:lineChart>
      <c:catAx>
        <c:axId val="17259916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дней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72609536"/>
        <c:crosses val="autoZero"/>
        <c:auto val="1"/>
        <c:lblAlgn val="ctr"/>
        <c:lblOffset val="100"/>
        <c:noMultiLvlLbl val="0"/>
      </c:catAx>
      <c:valAx>
        <c:axId val="172609536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Средняя убыль </a:t>
                </a:r>
              </a:p>
              <a:p>
                <a:pPr>
                  <a:defRPr/>
                </a:pPr>
                <a:r>
                  <a:rPr lang="ru-RU"/>
                  <a:t>вазелинового масла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2599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Лист1!$K$70</c:f>
              <c:strCache>
                <c:ptCount val="1"/>
                <c:pt idx="0">
                  <c:v>Средняя убыль масла при 25°С</c:v>
                </c:pt>
              </c:strCache>
            </c:strRef>
          </c:tx>
          <c:dPt>
            <c:idx val="0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3395-4C1F-8207-5383F84CBBF3}"/>
              </c:ext>
            </c:extLst>
          </c:dPt>
          <c:dPt>
            <c:idx val="1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3395-4C1F-8207-5383F84CBBF3}"/>
              </c:ext>
            </c:extLst>
          </c:dPt>
          <c:dPt>
            <c:idx val="2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3395-4C1F-8207-5383F84CBBF3}"/>
              </c:ext>
            </c:extLst>
          </c:dPt>
          <c:dPt>
            <c:idx val="3"/>
            <c:marker>
              <c:spPr>
                <a:solidFill>
                  <a:schemeClr val="tx1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3395-4C1F-8207-5383F84CBBF3}"/>
              </c:ext>
            </c:extLst>
          </c:dPt>
          <c:cat>
            <c:numRef>
              <c:f>Лист1!$J$71:$J$74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Лист1!$K$71:$K$74</c:f>
              <c:numCache>
                <c:formatCode>General</c:formatCode>
                <c:ptCount val="4"/>
                <c:pt idx="0">
                  <c:v>1.9699999999999999E-2</c:v>
                </c:pt>
                <c:pt idx="1">
                  <c:v>4.9000000000000002E-2</c:v>
                </c:pt>
                <c:pt idx="2">
                  <c:v>8.4900000000000003E-2</c:v>
                </c:pt>
                <c:pt idx="3">
                  <c:v>9.7500000000000003E-2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395-4C1F-8207-5383F84CBB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565248"/>
        <c:axId val="192567168"/>
      </c:lineChart>
      <c:catAx>
        <c:axId val="19256524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дней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2567168"/>
        <c:crosses val="autoZero"/>
        <c:auto val="1"/>
        <c:lblAlgn val="ctr"/>
        <c:lblOffset val="100"/>
        <c:noMultiLvlLbl val="0"/>
      </c:catAx>
      <c:valAx>
        <c:axId val="192567168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Средняя убыль </a:t>
                </a:r>
              </a:p>
              <a:p>
                <a:pPr>
                  <a:defRPr/>
                </a:pPr>
                <a:r>
                  <a:rPr lang="ru-RU"/>
                  <a:t>вазелинового масла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0.2596183289588801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925652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txPr>
        <a:bodyPr/>
        <a:lstStyle/>
        <a:p>
          <a:pPr algn="ctr">
            <a:defRPr/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Лист1!$N$70</c:f>
              <c:strCache>
                <c:ptCount val="1"/>
                <c:pt idx="0">
                  <c:v>Средняя убыль масла при 4°С</c:v>
                </c:pt>
              </c:strCache>
            </c:strRef>
          </c:tx>
          <c:marker>
            <c:spPr>
              <a:solidFill>
                <a:schemeClr val="tx1"/>
              </a:solidFill>
            </c:spPr>
          </c:marker>
          <c:cat>
            <c:numRef>
              <c:f>Лист1!$M$71:$M$74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Лист1!$N$71:$N$74</c:f>
              <c:numCache>
                <c:formatCode>General</c:formatCode>
                <c:ptCount val="4"/>
                <c:pt idx="0">
                  <c:v>1.18E-2</c:v>
                </c:pt>
                <c:pt idx="1">
                  <c:v>4.6899999999999997E-2</c:v>
                </c:pt>
                <c:pt idx="2">
                  <c:v>5.6500000000000002E-2</c:v>
                </c:pt>
                <c:pt idx="3">
                  <c:v>8.9800000000000005E-2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DB-487F-A133-616ADC1ED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596224"/>
        <c:axId val="192602880"/>
      </c:lineChart>
      <c:catAx>
        <c:axId val="19259622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дней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2602880"/>
        <c:crosses val="autoZero"/>
        <c:auto val="1"/>
        <c:lblAlgn val="ctr"/>
        <c:lblOffset val="100"/>
        <c:noMultiLvlLbl val="0"/>
      </c:catAx>
      <c:valAx>
        <c:axId val="192602880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Средняя убыль </a:t>
                </a:r>
              </a:p>
              <a:p>
                <a:pPr>
                  <a:defRPr/>
                </a:pPr>
                <a:r>
                  <a:rPr lang="ru-RU"/>
                  <a:t>вазелинового масла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2596224"/>
        <c:crosses val="autoZero"/>
        <c:crossBetween val="between"/>
        <c:majorUnit val="2.0000000000000004E-2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Средняя убыль масла при разной температуре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Лист1!$J$80</c:f>
              <c:strCache>
                <c:ptCount val="1"/>
                <c:pt idx="0">
                  <c:v>При 25°С</c:v>
                </c:pt>
              </c:strCache>
            </c:strRef>
          </c:tx>
          <c:marker>
            <c:spPr>
              <a:solidFill>
                <a:schemeClr val="tx1"/>
              </a:solidFill>
            </c:spPr>
          </c:marker>
          <c:cat>
            <c:strRef>
              <c:f>Лист1!$K$79:$N$79</c:f>
              <c:strCache>
                <c:ptCount val="4"/>
                <c:pt idx="0">
                  <c:v>3 дня</c:v>
                </c:pt>
                <c:pt idx="1">
                  <c:v>7 дней</c:v>
                </c:pt>
                <c:pt idx="2">
                  <c:v>14 дней</c:v>
                </c:pt>
                <c:pt idx="3">
                  <c:v>21 дней</c:v>
                </c:pt>
              </c:strCache>
            </c:strRef>
          </c:cat>
          <c:val>
            <c:numRef>
              <c:f>Лист1!$K$80:$N$80</c:f>
              <c:numCache>
                <c:formatCode>General</c:formatCode>
                <c:ptCount val="4"/>
                <c:pt idx="0">
                  <c:v>1.9699999999999999E-2</c:v>
                </c:pt>
                <c:pt idx="1">
                  <c:v>4.9000000000000002E-2</c:v>
                </c:pt>
                <c:pt idx="2">
                  <c:v>8.4900000000000003E-2</c:v>
                </c:pt>
                <c:pt idx="3">
                  <c:v>9.7500000000000003E-2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DA-481B-BC2B-BFE2C709CF34}"/>
            </c:ext>
          </c:extLst>
        </c:ser>
        <c:ser>
          <c:idx val="1"/>
          <c:order val="1"/>
          <c:tx>
            <c:strRef>
              <c:f>Лист1!$J$81</c:f>
              <c:strCache>
                <c:ptCount val="1"/>
                <c:pt idx="0">
                  <c:v>При 4°С</c:v>
                </c:pt>
              </c:strCache>
            </c:strRef>
          </c:tx>
          <c:marker>
            <c:spPr>
              <a:solidFill>
                <a:schemeClr val="bg1">
                  <a:lumMod val="65000"/>
                </a:schemeClr>
              </a:solidFill>
            </c:spPr>
          </c:marker>
          <c:cat>
            <c:strRef>
              <c:f>Лист1!$K$79:$N$79</c:f>
              <c:strCache>
                <c:ptCount val="4"/>
                <c:pt idx="0">
                  <c:v>3 дня</c:v>
                </c:pt>
                <c:pt idx="1">
                  <c:v>7 дней</c:v>
                </c:pt>
                <c:pt idx="2">
                  <c:v>14 дней</c:v>
                </c:pt>
                <c:pt idx="3">
                  <c:v>21 дней</c:v>
                </c:pt>
              </c:strCache>
            </c:strRef>
          </c:cat>
          <c:val>
            <c:numRef>
              <c:f>Лист1!$K$81:$N$81</c:f>
              <c:numCache>
                <c:formatCode>General</c:formatCode>
                <c:ptCount val="4"/>
                <c:pt idx="0">
                  <c:v>1.18E-2</c:v>
                </c:pt>
                <c:pt idx="1">
                  <c:v>4.9599999999999998E-2</c:v>
                </c:pt>
                <c:pt idx="2">
                  <c:v>5.6500000000000002E-2</c:v>
                </c:pt>
                <c:pt idx="3">
                  <c:v>8.9800000000000005E-2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DA-481B-BC2B-BFE2C709C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100032"/>
        <c:axId val="193110784"/>
      </c:lineChart>
      <c:catAx>
        <c:axId val="19310003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дней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93110784"/>
        <c:crosses val="autoZero"/>
        <c:auto val="1"/>
        <c:lblAlgn val="ctr"/>
        <c:lblOffset val="100"/>
        <c:noMultiLvlLbl val="0"/>
      </c:catAx>
      <c:valAx>
        <c:axId val="193110784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Средняя убыль </a:t>
                </a:r>
              </a:p>
              <a:p>
                <a:pPr>
                  <a:defRPr/>
                </a:pPr>
                <a:r>
                  <a:rPr lang="ru-RU"/>
                  <a:t>вазелинового масла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0.321772747156605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3100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Лист1!$I$113:$J$113</c:f>
              <c:strCache>
                <c:ptCount val="2"/>
                <c:pt idx="0">
                  <c:v>Исходное количество масла</c:v>
                </c:pt>
                <c:pt idx="1">
                  <c:v>Убыль масла при 25°С</c:v>
                </c:pt>
              </c:strCache>
            </c:strRef>
          </c:cat>
          <c:val>
            <c:numRef>
              <c:f>Лист1!$I$114:$J$114</c:f>
              <c:numCache>
                <c:formatCode>General</c:formatCode>
                <c:ptCount val="2"/>
                <c:pt idx="0">
                  <c:v>0.308</c:v>
                </c:pt>
                <c:pt idx="1">
                  <c:v>0.1111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6E-4AEF-97A6-8B82C02111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Лист1!$K$113:$L$113</c:f>
              <c:strCache>
                <c:ptCount val="2"/>
                <c:pt idx="0">
                  <c:v>Убыль масла при 4°С</c:v>
                </c:pt>
                <c:pt idx="1">
                  <c:v>Исходное количество масла</c:v>
                </c:pt>
              </c:strCache>
            </c:strRef>
          </c:cat>
          <c:val>
            <c:numRef>
              <c:f>Лист1!$K$114:$L$114</c:f>
              <c:numCache>
                <c:formatCode>General</c:formatCode>
                <c:ptCount val="2"/>
                <c:pt idx="0">
                  <c:v>0.123</c:v>
                </c:pt>
                <c:pt idx="1">
                  <c:v>0.308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2-4815-86F8-9F8CAB4AA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1"/>
        <c:delete val="1"/>
      </c:legendEntry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3123-63AC-4062-BBA4-D34706FF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25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 Zhilyakov</dc:creator>
  <cp:keywords/>
  <dc:description/>
  <cp:lastModifiedBy>Anatoly Zhilyakov</cp:lastModifiedBy>
  <cp:revision>6</cp:revision>
  <dcterms:created xsi:type="dcterms:W3CDTF">2022-11-24T16:51:00Z</dcterms:created>
  <dcterms:modified xsi:type="dcterms:W3CDTF">2022-11-28T16:52:00Z</dcterms:modified>
</cp:coreProperties>
</file>