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0B" w:rsidRDefault="0079180B" w:rsidP="0079180B">
      <w:pPr>
        <w:pStyle w:val="a5"/>
        <w:tabs>
          <w:tab w:val="left" w:pos="1897"/>
          <w:tab w:val="left" w:pos="1898"/>
          <w:tab w:val="left" w:pos="3542"/>
          <w:tab w:val="left" w:pos="5197"/>
          <w:tab w:val="left" w:pos="6909"/>
          <w:tab w:val="left" w:pos="8166"/>
          <w:tab w:val="left" w:pos="9965"/>
        </w:tabs>
        <w:spacing w:line="242" w:lineRule="auto"/>
        <w:ind w:left="1186" w:right="35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МАОУ «Казанская СОШ», Тюменская область, </w:t>
      </w:r>
    </w:p>
    <w:p w:rsidR="0079180B" w:rsidRPr="0079180B" w:rsidRDefault="0079180B" w:rsidP="0079180B">
      <w:pPr>
        <w:pStyle w:val="a5"/>
        <w:tabs>
          <w:tab w:val="left" w:pos="1897"/>
          <w:tab w:val="left" w:pos="1898"/>
          <w:tab w:val="left" w:pos="3542"/>
          <w:tab w:val="left" w:pos="5197"/>
          <w:tab w:val="left" w:pos="6909"/>
          <w:tab w:val="left" w:pos="8166"/>
          <w:tab w:val="left" w:pos="9965"/>
        </w:tabs>
        <w:spacing w:line="242" w:lineRule="auto"/>
        <w:ind w:left="1186" w:right="35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Казанский район, </w:t>
      </w:r>
      <w:r w:rsidRPr="0079180B">
        <w:rPr>
          <w:sz w:val="28"/>
          <w:szCs w:val="28"/>
        </w:rPr>
        <w:t>с. Казанское</w:t>
      </w:r>
    </w:p>
    <w:p w:rsidR="000B22DE" w:rsidRPr="000B22DE" w:rsidRDefault="000B22DE" w:rsidP="0079180B">
      <w:pPr>
        <w:pStyle w:val="a5"/>
        <w:tabs>
          <w:tab w:val="left" w:pos="1897"/>
          <w:tab w:val="left" w:pos="1898"/>
          <w:tab w:val="left" w:pos="3542"/>
          <w:tab w:val="left" w:pos="5197"/>
          <w:tab w:val="left" w:pos="6909"/>
          <w:tab w:val="left" w:pos="8166"/>
          <w:tab w:val="left" w:pos="9965"/>
        </w:tabs>
        <w:spacing w:line="242" w:lineRule="auto"/>
        <w:ind w:left="1186" w:right="351" w:firstLine="0"/>
        <w:jc w:val="center"/>
        <w:rPr>
          <w:sz w:val="28"/>
          <w:szCs w:val="28"/>
        </w:rPr>
      </w:pPr>
      <w:r w:rsidRPr="000B22DE">
        <w:rPr>
          <w:sz w:val="28"/>
          <w:szCs w:val="28"/>
        </w:rPr>
        <w:t>Областной</w:t>
      </w:r>
      <w:r w:rsidRPr="000B22DE">
        <w:rPr>
          <w:spacing w:val="53"/>
          <w:sz w:val="28"/>
          <w:szCs w:val="28"/>
        </w:rPr>
        <w:t xml:space="preserve"> </w:t>
      </w:r>
      <w:r w:rsidRPr="000B22DE">
        <w:rPr>
          <w:sz w:val="28"/>
          <w:szCs w:val="28"/>
        </w:rPr>
        <w:t>конкурс</w:t>
      </w:r>
      <w:r w:rsidRPr="000B22DE">
        <w:rPr>
          <w:spacing w:val="53"/>
          <w:sz w:val="28"/>
          <w:szCs w:val="28"/>
        </w:rPr>
        <w:t xml:space="preserve"> </w:t>
      </w:r>
      <w:r w:rsidRPr="000B22DE">
        <w:rPr>
          <w:sz w:val="28"/>
          <w:szCs w:val="28"/>
        </w:rPr>
        <w:t>юных</w:t>
      </w:r>
      <w:r w:rsidRPr="000B22DE">
        <w:rPr>
          <w:spacing w:val="57"/>
          <w:sz w:val="28"/>
          <w:szCs w:val="28"/>
        </w:rPr>
        <w:t xml:space="preserve"> </w:t>
      </w:r>
      <w:r w:rsidRPr="000B22DE">
        <w:rPr>
          <w:sz w:val="28"/>
          <w:szCs w:val="28"/>
        </w:rPr>
        <w:t>исследователей</w:t>
      </w:r>
      <w:r w:rsidRPr="000B22DE">
        <w:rPr>
          <w:spacing w:val="52"/>
          <w:sz w:val="28"/>
          <w:szCs w:val="28"/>
        </w:rPr>
        <w:t xml:space="preserve"> </w:t>
      </w:r>
      <w:r w:rsidRPr="000B22DE">
        <w:rPr>
          <w:sz w:val="28"/>
          <w:szCs w:val="28"/>
        </w:rPr>
        <w:t>окружающей</w:t>
      </w:r>
      <w:r w:rsidRPr="000B22DE">
        <w:rPr>
          <w:spacing w:val="52"/>
          <w:sz w:val="28"/>
          <w:szCs w:val="28"/>
        </w:rPr>
        <w:t xml:space="preserve"> </w:t>
      </w:r>
      <w:r w:rsidRPr="000B22DE">
        <w:rPr>
          <w:sz w:val="28"/>
          <w:szCs w:val="28"/>
        </w:rPr>
        <w:t>среды</w:t>
      </w:r>
    </w:p>
    <w:p w:rsidR="00D13715" w:rsidRPr="000B22DE" w:rsidRDefault="000B22DE" w:rsidP="0079180B">
      <w:pPr>
        <w:spacing w:line="360" w:lineRule="auto"/>
        <w:jc w:val="center"/>
        <w:rPr>
          <w:rStyle w:val="Bodytext5"/>
          <w:rFonts w:ascii="Times New Roman" w:hAnsi="Times New Roman" w:cs="Times New Roman"/>
          <w:i/>
          <w:iCs/>
          <w:sz w:val="28"/>
          <w:szCs w:val="28"/>
        </w:rPr>
      </w:pPr>
      <w:r w:rsidRPr="000B22DE">
        <w:rPr>
          <w:sz w:val="28"/>
          <w:szCs w:val="28"/>
        </w:rPr>
        <w:t>«Сохраним</w:t>
      </w:r>
      <w:r w:rsidRPr="000B22DE">
        <w:rPr>
          <w:spacing w:val="-4"/>
          <w:sz w:val="28"/>
          <w:szCs w:val="28"/>
        </w:rPr>
        <w:t xml:space="preserve"> </w:t>
      </w:r>
      <w:r w:rsidRPr="000B22DE">
        <w:rPr>
          <w:sz w:val="28"/>
          <w:szCs w:val="28"/>
        </w:rPr>
        <w:t>нашу</w:t>
      </w:r>
      <w:r w:rsidRPr="000B22DE">
        <w:rPr>
          <w:spacing w:val="-7"/>
          <w:sz w:val="28"/>
          <w:szCs w:val="28"/>
        </w:rPr>
        <w:t xml:space="preserve"> </w:t>
      </w:r>
      <w:r w:rsidRPr="000B22DE">
        <w:rPr>
          <w:sz w:val="28"/>
          <w:szCs w:val="28"/>
        </w:rPr>
        <w:t>Землю</w:t>
      </w:r>
      <w:r w:rsidRPr="000B22DE">
        <w:rPr>
          <w:spacing w:val="-5"/>
          <w:sz w:val="28"/>
          <w:szCs w:val="28"/>
        </w:rPr>
        <w:t xml:space="preserve"> </w:t>
      </w:r>
      <w:r w:rsidRPr="000B22DE">
        <w:rPr>
          <w:sz w:val="28"/>
          <w:szCs w:val="28"/>
        </w:rPr>
        <w:t>голубо</w:t>
      </w:r>
      <w:bookmarkStart w:id="0" w:name="_GoBack"/>
      <w:bookmarkEnd w:id="0"/>
      <w:r w:rsidRPr="000B22DE">
        <w:rPr>
          <w:sz w:val="28"/>
          <w:szCs w:val="28"/>
        </w:rPr>
        <w:t>й</w:t>
      </w:r>
      <w:r w:rsidRPr="000B22DE">
        <w:rPr>
          <w:spacing w:val="-8"/>
          <w:sz w:val="28"/>
          <w:szCs w:val="28"/>
        </w:rPr>
        <w:t xml:space="preserve"> </w:t>
      </w:r>
      <w:r w:rsidRPr="000B22DE">
        <w:rPr>
          <w:sz w:val="28"/>
          <w:szCs w:val="28"/>
        </w:rPr>
        <w:t>и</w:t>
      </w:r>
      <w:r w:rsidRPr="000B22DE">
        <w:rPr>
          <w:spacing w:val="-12"/>
          <w:sz w:val="28"/>
          <w:szCs w:val="28"/>
        </w:rPr>
        <w:t xml:space="preserve"> </w:t>
      </w:r>
      <w:r w:rsidR="0079180B" w:rsidRPr="000B22DE">
        <w:rPr>
          <w:sz w:val="28"/>
          <w:szCs w:val="28"/>
        </w:rPr>
        <w:t>зеленой»</w:t>
      </w:r>
    </w:p>
    <w:p w:rsidR="00E84494" w:rsidRPr="00E84494" w:rsidRDefault="00E84494" w:rsidP="00E84494">
      <w:pPr>
        <w:jc w:val="center"/>
        <w:rPr>
          <w:sz w:val="28"/>
          <w:szCs w:val="28"/>
        </w:rPr>
      </w:pPr>
      <w:r w:rsidRPr="00E84494">
        <w:rPr>
          <w:sz w:val="28"/>
          <w:szCs w:val="28"/>
        </w:rPr>
        <w:t>Экологическое объединение «Наследники Вернадского»</w:t>
      </w:r>
    </w:p>
    <w:p w:rsidR="00D13715" w:rsidRDefault="00D13715" w:rsidP="00D13715">
      <w:pPr>
        <w:spacing w:after="200" w:line="360" w:lineRule="auto"/>
        <w:jc w:val="both"/>
        <w:rPr>
          <w:rFonts w:eastAsia="Calibri"/>
          <w:sz w:val="24"/>
        </w:rPr>
      </w:pPr>
    </w:p>
    <w:p w:rsidR="00D13715" w:rsidRDefault="00D13715" w:rsidP="00D13715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D13715" w:rsidRDefault="00D13715" w:rsidP="00D13715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79180B" w:rsidRDefault="0079180B" w:rsidP="00D13715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D13715" w:rsidRPr="0079180B" w:rsidRDefault="0079180B" w:rsidP="0079180B">
      <w:pPr>
        <w:pStyle w:val="a3"/>
        <w:spacing w:line="360" w:lineRule="auto"/>
        <w:ind w:left="0"/>
        <w:jc w:val="center"/>
      </w:pPr>
      <w:r w:rsidRPr="0079180B">
        <w:t>Номинация: Человек и его здоровья</w:t>
      </w:r>
    </w:p>
    <w:p w:rsidR="00D13715" w:rsidRDefault="00D13715" w:rsidP="00D13715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D13715" w:rsidRDefault="00D13715" w:rsidP="000B22DE">
      <w:pPr>
        <w:pStyle w:val="a3"/>
        <w:ind w:left="0"/>
        <w:jc w:val="both"/>
        <w:rPr>
          <w:sz w:val="24"/>
          <w:szCs w:val="24"/>
        </w:rPr>
      </w:pPr>
    </w:p>
    <w:p w:rsidR="00D13715" w:rsidRPr="0079180B" w:rsidRDefault="0079180B" w:rsidP="000B22DE">
      <w:pPr>
        <w:pStyle w:val="a3"/>
        <w:ind w:left="0"/>
        <w:jc w:val="center"/>
        <w:rPr>
          <w:b/>
          <w:szCs w:val="24"/>
        </w:rPr>
      </w:pPr>
      <w:r w:rsidRPr="0079180B">
        <w:rPr>
          <w:b/>
          <w:szCs w:val="24"/>
        </w:rPr>
        <w:t>Кариесрезистентность у подростков с различным состоянием</w:t>
      </w:r>
    </w:p>
    <w:p w:rsidR="00D13715" w:rsidRPr="0079180B" w:rsidRDefault="0079180B" w:rsidP="000B22DE">
      <w:pPr>
        <w:pStyle w:val="a3"/>
        <w:ind w:left="0"/>
        <w:jc w:val="center"/>
        <w:rPr>
          <w:b/>
          <w:szCs w:val="24"/>
        </w:rPr>
      </w:pPr>
      <w:r w:rsidRPr="0079180B">
        <w:rPr>
          <w:b/>
          <w:szCs w:val="24"/>
        </w:rPr>
        <w:t xml:space="preserve"> опорно-двигательной системы</w:t>
      </w:r>
    </w:p>
    <w:p w:rsidR="00D13715" w:rsidRPr="000B22DE" w:rsidRDefault="00D13715" w:rsidP="00D13715">
      <w:pPr>
        <w:pStyle w:val="a3"/>
        <w:spacing w:line="360" w:lineRule="auto"/>
        <w:ind w:left="0"/>
        <w:jc w:val="center"/>
        <w:rPr>
          <w:szCs w:val="24"/>
        </w:rPr>
      </w:pPr>
    </w:p>
    <w:p w:rsidR="00D13715" w:rsidRDefault="00D13715" w:rsidP="00D13715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D13715" w:rsidRDefault="00D13715" w:rsidP="00D13715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D13715" w:rsidRDefault="00D13715" w:rsidP="00D13715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D13715" w:rsidRDefault="00D13715" w:rsidP="00D13715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D13715" w:rsidRDefault="00D13715" w:rsidP="00D13715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D13715" w:rsidRPr="000B22DE" w:rsidRDefault="00D13715" w:rsidP="0079180B">
      <w:pPr>
        <w:pStyle w:val="a3"/>
        <w:ind w:left="0"/>
        <w:jc w:val="right"/>
        <w:rPr>
          <w:szCs w:val="24"/>
        </w:rPr>
      </w:pPr>
      <w:r w:rsidRPr="000B22DE">
        <w:rPr>
          <w:szCs w:val="24"/>
        </w:rPr>
        <w:t>Автор:</w:t>
      </w:r>
      <w:r w:rsidRPr="000B22DE">
        <w:rPr>
          <w:spacing w:val="-4"/>
          <w:szCs w:val="24"/>
        </w:rPr>
        <w:t xml:space="preserve"> </w:t>
      </w:r>
    </w:p>
    <w:p w:rsidR="00D13715" w:rsidRPr="000B22DE" w:rsidRDefault="00D13715" w:rsidP="0079180B">
      <w:pPr>
        <w:pStyle w:val="a3"/>
        <w:ind w:left="0"/>
        <w:jc w:val="right"/>
        <w:rPr>
          <w:szCs w:val="24"/>
        </w:rPr>
      </w:pPr>
      <w:r w:rsidRPr="000B22DE">
        <w:rPr>
          <w:spacing w:val="-67"/>
          <w:szCs w:val="24"/>
        </w:rPr>
        <w:t xml:space="preserve"> </w:t>
      </w:r>
      <w:r w:rsidRPr="000B22DE">
        <w:rPr>
          <w:szCs w:val="24"/>
        </w:rPr>
        <w:t>Шепелин Кирилл Андреевич</w:t>
      </w:r>
    </w:p>
    <w:p w:rsidR="00D13715" w:rsidRPr="000B22DE" w:rsidRDefault="00D13715" w:rsidP="0079180B">
      <w:pPr>
        <w:pStyle w:val="a3"/>
        <w:ind w:left="0"/>
        <w:jc w:val="right"/>
        <w:rPr>
          <w:szCs w:val="24"/>
        </w:rPr>
      </w:pPr>
      <w:r w:rsidRPr="000B22DE">
        <w:rPr>
          <w:szCs w:val="24"/>
        </w:rPr>
        <w:t xml:space="preserve">учащийся 11 класса </w:t>
      </w:r>
    </w:p>
    <w:p w:rsidR="00D13715" w:rsidRPr="000B22DE" w:rsidRDefault="00D13715" w:rsidP="0079180B">
      <w:pPr>
        <w:pStyle w:val="a3"/>
        <w:ind w:left="0"/>
        <w:jc w:val="right"/>
        <w:rPr>
          <w:szCs w:val="24"/>
        </w:rPr>
      </w:pPr>
      <w:r w:rsidRPr="000B22DE">
        <w:rPr>
          <w:szCs w:val="24"/>
        </w:rPr>
        <w:t xml:space="preserve">МАОУ </w:t>
      </w:r>
      <w:r w:rsidR="0079180B">
        <w:rPr>
          <w:szCs w:val="24"/>
        </w:rPr>
        <w:t>«</w:t>
      </w:r>
      <w:r w:rsidRPr="000B22DE">
        <w:rPr>
          <w:szCs w:val="24"/>
        </w:rPr>
        <w:t>Казанская СОШ</w:t>
      </w:r>
      <w:r w:rsidR="0079180B">
        <w:rPr>
          <w:szCs w:val="24"/>
        </w:rPr>
        <w:t>»</w:t>
      </w:r>
      <w:r w:rsidRPr="000B22DE">
        <w:rPr>
          <w:szCs w:val="24"/>
        </w:rPr>
        <w:t xml:space="preserve"> </w:t>
      </w:r>
    </w:p>
    <w:p w:rsidR="00D13715" w:rsidRPr="000B22DE" w:rsidRDefault="00D13715" w:rsidP="0079180B">
      <w:pPr>
        <w:pStyle w:val="a3"/>
        <w:ind w:left="0"/>
        <w:jc w:val="right"/>
        <w:rPr>
          <w:szCs w:val="24"/>
        </w:rPr>
      </w:pPr>
    </w:p>
    <w:p w:rsidR="0079180B" w:rsidRDefault="00D13715" w:rsidP="0079180B">
      <w:pPr>
        <w:pStyle w:val="a3"/>
        <w:ind w:left="0"/>
        <w:jc w:val="right"/>
        <w:rPr>
          <w:spacing w:val="1"/>
          <w:szCs w:val="24"/>
        </w:rPr>
      </w:pPr>
      <w:r w:rsidRPr="000B22DE">
        <w:rPr>
          <w:szCs w:val="24"/>
        </w:rPr>
        <w:t>Научный руководитель:</w:t>
      </w:r>
      <w:r w:rsidRPr="000B22DE">
        <w:rPr>
          <w:spacing w:val="1"/>
          <w:szCs w:val="24"/>
        </w:rPr>
        <w:t xml:space="preserve"> </w:t>
      </w:r>
    </w:p>
    <w:p w:rsidR="0079180B" w:rsidRDefault="00D13715" w:rsidP="0079180B">
      <w:pPr>
        <w:pStyle w:val="a3"/>
        <w:ind w:left="0"/>
        <w:jc w:val="right"/>
        <w:rPr>
          <w:szCs w:val="24"/>
        </w:rPr>
      </w:pPr>
      <w:r w:rsidRPr="000B22DE">
        <w:rPr>
          <w:szCs w:val="24"/>
        </w:rPr>
        <w:t xml:space="preserve">Степаненко Ирина Александровна, </w:t>
      </w:r>
    </w:p>
    <w:p w:rsidR="0079180B" w:rsidRDefault="00D13715" w:rsidP="0079180B">
      <w:pPr>
        <w:pStyle w:val="a3"/>
        <w:ind w:left="0"/>
        <w:jc w:val="right"/>
        <w:rPr>
          <w:szCs w:val="24"/>
        </w:rPr>
      </w:pPr>
      <w:r w:rsidRPr="000B22DE">
        <w:rPr>
          <w:szCs w:val="24"/>
        </w:rPr>
        <w:t xml:space="preserve">учитель </w:t>
      </w:r>
      <w:r w:rsidR="0079180B" w:rsidRPr="000B22DE">
        <w:rPr>
          <w:szCs w:val="24"/>
        </w:rPr>
        <w:t>биологии высшей</w:t>
      </w:r>
      <w:r w:rsidRPr="000B22DE">
        <w:rPr>
          <w:szCs w:val="24"/>
        </w:rPr>
        <w:t xml:space="preserve"> категории, </w:t>
      </w:r>
    </w:p>
    <w:p w:rsidR="00D13715" w:rsidRPr="000B22DE" w:rsidRDefault="00D13715" w:rsidP="0079180B">
      <w:pPr>
        <w:pStyle w:val="a3"/>
        <w:ind w:left="0"/>
        <w:jc w:val="right"/>
        <w:rPr>
          <w:szCs w:val="24"/>
        </w:rPr>
      </w:pPr>
      <w:r w:rsidRPr="000B22DE">
        <w:rPr>
          <w:szCs w:val="24"/>
        </w:rPr>
        <w:t>зубной врач высшей категории.</w:t>
      </w:r>
    </w:p>
    <w:p w:rsidR="00D13715" w:rsidRDefault="00D13715" w:rsidP="0079180B">
      <w:pPr>
        <w:pStyle w:val="a3"/>
        <w:spacing w:line="360" w:lineRule="auto"/>
        <w:ind w:left="0"/>
        <w:jc w:val="right"/>
        <w:rPr>
          <w:sz w:val="24"/>
          <w:szCs w:val="24"/>
        </w:rPr>
      </w:pPr>
    </w:p>
    <w:p w:rsidR="000B22DE" w:rsidRDefault="000B22DE" w:rsidP="007A57B9">
      <w:pPr>
        <w:pStyle w:val="a3"/>
        <w:spacing w:line="360" w:lineRule="auto"/>
        <w:ind w:left="0"/>
        <w:jc w:val="center"/>
        <w:rPr>
          <w:sz w:val="24"/>
          <w:szCs w:val="24"/>
        </w:rPr>
      </w:pPr>
    </w:p>
    <w:p w:rsidR="000B22DE" w:rsidRDefault="000B22DE" w:rsidP="007A57B9">
      <w:pPr>
        <w:pStyle w:val="a3"/>
        <w:spacing w:line="360" w:lineRule="auto"/>
        <w:ind w:left="0"/>
        <w:jc w:val="center"/>
        <w:rPr>
          <w:sz w:val="24"/>
          <w:szCs w:val="24"/>
        </w:rPr>
      </w:pPr>
    </w:p>
    <w:p w:rsidR="000B22DE" w:rsidRDefault="000B22DE" w:rsidP="007A57B9">
      <w:pPr>
        <w:pStyle w:val="a3"/>
        <w:spacing w:line="360" w:lineRule="auto"/>
        <w:ind w:left="0"/>
        <w:jc w:val="center"/>
        <w:rPr>
          <w:sz w:val="24"/>
          <w:szCs w:val="24"/>
        </w:rPr>
      </w:pPr>
    </w:p>
    <w:p w:rsidR="0079180B" w:rsidRDefault="0079180B" w:rsidP="007A57B9">
      <w:pPr>
        <w:pStyle w:val="a3"/>
        <w:spacing w:line="360" w:lineRule="auto"/>
        <w:ind w:left="0"/>
        <w:jc w:val="center"/>
        <w:rPr>
          <w:sz w:val="24"/>
          <w:szCs w:val="24"/>
        </w:rPr>
      </w:pPr>
    </w:p>
    <w:p w:rsidR="0079180B" w:rsidRDefault="0079180B" w:rsidP="007A57B9">
      <w:pPr>
        <w:pStyle w:val="a3"/>
        <w:spacing w:line="360" w:lineRule="auto"/>
        <w:ind w:left="0"/>
        <w:jc w:val="center"/>
        <w:rPr>
          <w:sz w:val="24"/>
          <w:szCs w:val="24"/>
        </w:rPr>
      </w:pPr>
    </w:p>
    <w:p w:rsidR="0079180B" w:rsidRDefault="0079180B" w:rsidP="007A57B9">
      <w:pPr>
        <w:pStyle w:val="a3"/>
        <w:spacing w:line="360" w:lineRule="auto"/>
        <w:ind w:left="0"/>
        <w:jc w:val="center"/>
        <w:rPr>
          <w:sz w:val="24"/>
          <w:szCs w:val="24"/>
        </w:rPr>
      </w:pPr>
    </w:p>
    <w:p w:rsidR="0079180B" w:rsidRDefault="0079180B" w:rsidP="007A57B9">
      <w:pPr>
        <w:pStyle w:val="a3"/>
        <w:spacing w:line="360" w:lineRule="auto"/>
        <w:ind w:left="0"/>
        <w:jc w:val="center"/>
        <w:rPr>
          <w:sz w:val="24"/>
          <w:szCs w:val="24"/>
        </w:rPr>
      </w:pPr>
    </w:p>
    <w:p w:rsidR="0079180B" w:rsidRDefault="0079180B" w:rsidP="0079180B">
      <w:pPr>
        <w:pStyle w:val="a3"/>
        <w:spacing w:line="36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с. Казанское, 2023 г.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58842454"/>
        <w:docPartObj>
          <w:docPartGallery w:val="Table of Contents"/>
          <w:docPartUnique/>
        </w:docPartObj>
      </w:sdtPr>
      <w:sdtEndPr/>
      <w:sdtContent>
        <w:p w:rsidR="000B22DE" w:rsidRPr="000B22DE" w:rsidRDefault="000B22DE">
          <w:pPr>
            <w:pStyle w:val="af1"/>
          </w:pPr>
          <w:r w:rsidRPr="000B22DE">
            <w:t>Оглавление</w:t>
          </w:r>
        </w:p>
        <w:p w:rsidR="000B22DE" w:rsidRPr="000B22DE" w:rsidRDefault="000B22DE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r w:rsidRPr="000B22DE">
            <w:rPr>
              <w:sz w:val="28"/>
              <w:szCs w:val="28"/>
            </w:rPr>
            <w:fldChar w:fldCharType="begin"/>
          </w:r>
          <w:r w:rsidRPr="000B22DE">
            <w:rPr>
              <w:sz w:val="28"/>
              <w:szCs w:val="28"/>
            </w:rPr>
            <w:instrText xml:space="preserve"> TOC \o "1-3" \h \z \u </w:instrText>
          </w:r>
          <w:r w:rsidRPr="000B22DE">
            <w:rPr>
              <w:sz w:val="28"/>
              <w:szCs w:val="28"/>
            </w:rPr>
            <w:fldChar w:fldCharType="separate"/>
          </w:r>
          <w:hyperlink w:anchor="_Toc151503532" w:history="1">
            <w:r w:rsidRPr="000B22DE">
              <w:rPr>
                <w:rStyle w:val="af0"/>
                <w:noProof/>
                <w:sz w:val="28"/>
                <w:szCs w:val="28"/>
              </w:rPr>
              <w:t>ВВЕДЕНИЕ</w:t>
            </w:r>
            <w:r w:rsidRPr="000B22DE">
              <w:rPr>
                <w:noProof/>
                <w:webHidden/>
                <w:sz w:val="28"/>
                <w:szCs w:val="28"/>
              </w:rPr>
              <w:tab/>
            </w:r>
            <w:r w:rsidR="0079180B">
              <w:rPr>
                <w:noProof/>
                <w:webHidden/>
                <w:sz w:val="28"/>
                <w:szCs w:val="28"/>
              </w:rPr>
              <w:t>3</w:t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33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Актуальность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_Toc151503533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4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35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Задачи</w:t>
            </w:r>
            <w:r w:rsidR="000B22DE" w:rsidRPr="000B22DE">
              <w:rPr>
                <w:rStyle w:val="af0"/>
                <w:noProof/>
                <w:spacing w:val="-4"/>
                <w:sz w:val="28"/>
                <w:szCs w:val="28"/>
              </w:rPr>
              <w:t xml:space="preserve"> </w:t>
            </w:r>
            <w:r w:rsidR="000B22DE" w:rsidRPr="000B22DE">
              <w:rPr>
                <w:rStyle w:val="af0"/>
                <w:noProof/>
                <w:sz w:val="28"/>
                <w:szCs w:val="28"/>
              </w:rPr>
              <w:t>исследования: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_Toc151503535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5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36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Методы</w:t>
            </w:r>
            <w:r w:rsidR="000B22DE" w:rsidRPr="000B22DE">
              <w:rPr>
                <w:rStyle w:val="af0"/>
                <w:noProof/>
                <w:spacing w:val="-5"/>
                <w:sz w:val="28"/>
                <w:szCs w:val="28"/>
              </w:rPr>
              <w:t xml:space="preserve"> </w:t>
            </w:r>
            <w:r w:rsidR="000B22DE" w:rsidRPr="000B22DE">
              <w:rPr>
                <w:rStyle w:val="af0"/>
                <w:noProof/>
                <w:sz w:val="28"/>
                <w:szCs w:val="28"/>
              </w:rPr>
              <w:t>исследования: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_Toc151503536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5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37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ГЛАВА</w:t>
            </w:r>
            <w:r w:rsidR="000B22DE" w:rsidRPr="000B22DE">
              <w:rPr>
                <w:rStyle w:val="af0"/>
                <w:noProof/>
                <w:spacing w:val="-7"/>
                <w:sz w:val="28"/>
                <w:szCs w:val="28"/>
              </w:rPr>
              <w:t xml:space="preserve"> </w:t>
            </w:r>
            <w:r w:rsidR="000B22DE" w:rsidRPr="000B22DE">
              <w:rPr>
                <w:rStyle w:val="af0"/>
                <w:noProof/>
                <w:sz w:val="28"/>
                <w:szCs w:val="28"/>
              </w:rPr>
              <w:t>1.</w:t>
            </w:r>
            <w:r w:rsidR="000B22DE" w:rsidRPr="000B22DE">
              <w:rPr>
                <w:rStyle w:val="af0"/>
                <w:noProof/>
                <w:spacing w:val="-6"/>
                <w:sz w:val="28"/>
                <w:szCs w:val="28"/>
              </w:rPr>
              <w:t xml:space="preserve"> </w:t>
            </w:r>
            <w:r w:rsidR="000B22DE" w:rsidRPr="000B22DE">
              <w:rPr>
                <w:rStyle w:val="af0"/>
                <w:noProof/>
                <w:sz w:val="28"/>
                <w:szCs w:val="28"/>
              </w:rPr>
              <w:t>ПОЛИГЕННАЯ ТЕОРИЯ РАЗВИТИЯ КАРИЕСА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_Toc151503537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5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38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1.1. Общие и местные факторы риска возникновения кариеса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_Toc151503538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5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43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ГЛАВА</w:t>
            </w:r>
            <w:r w:rsidR="000B22DE" w:rsidRPr="000B22DE">
              <w:rPr>
                <w:rStyle w:val="af0"/>
                <w:noProof/>
                <w:spacing w:val="-6"/>
                <w:sz w:val="28"/>
                <w:szCs w:val="28"/>
              </w:rPr>
              <w:t xml:space="preserve"> </w:t>
            </w:r>
            <w:r w:rsidR="000B22DE" w:rsidRPr="000B22DE">
              <w:rPr>
                <w:rStyle w:val="af0"/>
                <w:noProof/>
                <w:sz w:val="28"/>
                <w:szCs w:val="28"/>
              </w:rPr>
              <w:t>2.Оценка стоматологического статуса подростков и состояния опорно-двигательной системы (ОДС) подростков Казанской СОШ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_Toc151503543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6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44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2.1.</w:t>
            </w:r>
            <w:r w:rsidR="000B22DE" w:rsidRPr="000B22DE">
              <w:rPr>
                <w:rStyle w:val="af0"/>
                <w:noProof/>
                <w:sz w:val="28"/>
                <w:szCs w:val="28"/>
                <w:shd w:val="clear" w:color="auto" w:fill="FFFFFF"/>
              </w:rPr>
              <w:t xml:space="preserve"> Распространенность и интенсивность кариеса зубов у школьников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_Toc151503544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6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46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2.2 Определение нарушений свода стопы и осанки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_Toc151503546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9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49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2.3 Установление статистической достоверности данных.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_Toc151503549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10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51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БИБЛИОГРАФИЧЕСКИЙ</w:t>
            </w:r>
            <w:r w:rsidR="000B22DE" w:rsidRPr="000B22DE">
              <w:rPr>
                <w:rStyle w:val="af0"/>
                <w:noProof/>
                <w:spacing w:val="-12"/>
                <w:sz w:val="28"/>
                <w:szCs w:val="28"/>
              </w:rPr>
              <w:t xml:space="preserve"> </w:t>
            </w:r>
            <w:r w:rsidR="000B22DE" w:rsidRPr="000B22DE">
              <w:rPr>
                <w:rStyle w:val="af0"/>
                <w:noProof/>
                <w:sz w:val="28"/>
                <w:szCs w:val="28"/>
              </w:rPr>
              <w:t>СПИСОК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_Toc151503551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12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Pr="000B22DE" w:rsidRDefault="00CC469A">
          <w:pPr>
            <w:pStyle w:val="2"/>
            <w:tabs>
              <w:tab w:val="right" w:leader="dot" w:pos="9840"/>
            </w:tabs>
            <w:rPr>
              <w:noProof/>
              <w:sz w:val="28"/>
              <w:szCs w:val="28"/>
            </w:rPr>
          </w:pPr>
          <w:hyperlink w:anchor="_Toc151503552" w:history="1">
            <w:r w:rsidR="000B22DE" w:rsidRPr="000B22DE">
              <w:rPr>
                <w:rStyle w:val="af0"/>
                <w:noProof/>
                <w:sz w:val="28"/>
                <w:szCs w:val="28"/>
              </w:rPr>
              <w:t>ПРИЛОЖЕНИЕ</w:t>
            </w:r>
            <w:r w:rsidR="000B22DE" w:rsidRPr="000B22DE">
              <w:rPr>
                <w:rStyle w:val="af0"/>
                <w:noProof/>
                <w:spacing w:val="-5"/>
                <w:sz w:val="28"/>
                <w:szCs w:val="28"/>
              </w:rPr>
              <w:t xml:space="preserve"> </w:t>
            </w:r>
            <w:r w:rsidR="000B22DE" w:rsidRPr="000B22DE">
              <w:rPr>
                <w:rStyle w:val="af0"/>
                <w:noProof/>
                <w:sz w:val="28"/>
                <w:szCs w:val="28"/>
              </w:rPr>
              <w:t>1</w:t>
            </w:r>
            <w:r w:rsidR="000B22DE" w:rsidRPr="000B22DE">
              <w:rPr>
                <w:noProof/>
                <w:webHidden/>
                <w:sz w:val="28"/>
                <w:szCs w:val="28"/>
              </w:rPr>
              <w:tab/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begin"/>
            </w:r>
            <w:r w:rsidR="000B22DE" w:rsidRPr="000B22DE">
              <w:rPr>
                <w:noProof/>
                <w:webHidden/>
                <w:sz w:val="28"/>
                <w:szCs w:val="28"/>
              </w:rPr>
              <w:instrText xml:space="preserve"> PAGEREF _Toc151503552 \h </w:instrText>
            </w:r>
            <w:r w:rsidR="000B22DE" w:rsidRPr="000B22DE">
              <w:rPr>
                <w:noProof/>
                <w:webHidden/>
                <w:sz w:val="28"/>
                <w:szCs w:val="28"/>
              </w:rPr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22DE" w:rsidRPr="000B22DE">
              <w:rPr>
                <w:noProof/>
                <w:webHidden/>
                <w:sz w:val="28"/>
                <w:szCs w:val="28"/>
              </w:rPr>
              <w:t>13</w:t>
            </w:r>
            <w:r w:rsidR="000B22DE" w:rsidRPr="000B22D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22DE" w:rsidRDefault="000B22DE">
          <w:r w:rsidRPr="000B22DE">
            <w:rPr>
              <w:sz w:val="28"/>
              <w:szCs w:val="28"/>
            </w:rPr>
            <w:fldChar w:fldCharType="end"/>
          </w:r>
        </w:p>
      </w:sdtContent>
    </w:sdt>
    <w:p w:rsidR="000B22DE" w:rsidRPr="000B22DE" w:rsidRDefault="000B22DE" w:rsidP="000B22DE">
      <w:pPr>
        <w:pStyle w:val="110"/>
        <w:spacing w:line="360" w:lineRule="auto"/>
        <w:ind w:left="2059" w:right="2059"/>
        <w:jc w:val="both"/>
        <w:rPr>
          <w:b w:val="0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7A57B9">
      <w:pPr>
        <w:pStyle w:val="110"/>
        <w:spacing w:line="360" w:lineRule="auto"/>
        <w:ind w:left="2059" w:right="2059"/>
        <w:rPr>
          <w:sz w:val="24"/>
          <w:szCs w:val="24"/>
        </w:rPr>
      </w:pPr>
    </w:p>
    <w:p w:rsidR="000B22DE" w:rsidRDefault="000B22DE" w:rsidP="000B22DE">
      <w:pPr>
        <w:pStyle w:val="110"/>
        <w:spacing w:line="360" w:lineRule="auto"/>
        <w:ind w:right="2059"/>
        <w:jc w:val="left"/>
        <w:rPr>
          <w:sz w:val="24"/>
          <w:szCs w:val="24"/>
        </w:rPr>
      </w:pPr>
    </w:p>
    <w:p w:rsidR="0079180B" w:rsidRDefault="0079180B" w:rsidP="000B22DE">
      <w:pPr>
        <w:pStyle w:val="110"/>
        <w:spacing w:line="360" w:lineRule="auto"/>
        <w:ind w:right="2059"/>
        <w:jc w:val="left"/>
        <w:rPr>
          <w:sz w:val="24"/>
          <w:szCs w:val="24"/>
        </w:rPr>
      </w:pPr>
    </w:p>
    <w:p w:rsidR="0079180B" w:rsidRDefault="0079180B" w:rsidP="000B22DE">
      <w:pPr>
        <w:pStyle w:val="110"/>
        <w:spacing w:line="360" w:lineRule="auto"/>
        <w:ind w:right="2059"/>
        <w:jc w:val="left"/>
        <w:rPr>
          <w:sz w:val="24"/>
          <w:szCs w:val="24"/>
        </w:rPr>
      </w:pPr>
    </w:p>
    <w:p w:rsidR="0079180B" w:rsidRDefault="0079180B" w:rsidP="000B22DE">
      <w:pPr>
        <w:pStyle w:val="110"/>
        <w:spacing w:line="360" w:lineRule="auto"/>
        <w:ind w:right="2059"/>
        <w:jc w:val="left"/>
        <w:rPr>
          <w:sz w:val="24"/>
          <w:szCs w:val="24"/>
        </w:rPr>
      </w:pPr>
    </w:p>
    <w:p w:rsidR="000225C8" w:rsidRPr="000B22DE" w:rsidRDefault="00317735" w:rsidP="000B22DE">
      <w:pPr>
        <w:pStyle w:val="110"/>
        <w:ind w:left="2059" w:right="2059"/>
      </w:pPr>
      <w:bookmarkStart w:id="1" w:name="_Toc151503532"/>
      <w:r w:rsidRPr="000B22DE">
        <w:t>ВВЕДЕНИЕ</w:t>
      </w:r>
      <w:bookmarkEnd w:id="1"/>
    </w:p>
    <w:p w:rsidR="004D62F6" w:rsidRPr="000B22DE" w:rsidRDefault="004D62F6" w:rsidP="000B22DE">
      <w:pPr>
        <w:pStyle w:val="a3"/>
        <w:spacing w:before="162"/>
        <w:ind w:right="108" w:firstLine="708"/>
        <w:jc w:val="both"/>
      </w:pPr>
      <w:r w:rsidRPr="000B22DE">
        <w:t xml:space="preserve">Кариес зубов </w:t>
      </w:r>
      <w:r w:rsidR="00453219" w:rsidRPr="000B22DE">
        <w:t>–</w:t>
      </w:r>
      <w:r w:rsidRPr="000B22DE">
        <w:t xml:space="preserve"> </w:t>
      </w:r>
      <w:r w:rsidR="00453219" w:rsidRPr="000B22DE">
        <w:t xml:space="preserve">самое распространенное заболевание в мире, представляет собой </w:t>
      </w:r>
      <w:r w:rsidRPr="000B22DE">
        <w:t xml:space="preserve">патологический процесс </w:t>
      </w:r>
      <w:r w:rsidR="005C6A9F" w:rsidRPr="000B22DE">
        <w:t xml:space="preserve">с разрушением </w:t>
      </w:r>
      <w:r w:rsidR="00353EC7" w:rsidRPr="000B22DE">
        <w:t>твердых тканях зуба, возникает</w:t>
      </w:r>
      <w:r w:rsidRPr="000B22DE">
        <w:t xml:space="preserve"> в р</w:t>
      </w:r>
      <w:r w:rsidR="00353EC7" w:rsidRPr="000B22DE">
        <w:t>езультате множественного</w:t>
      </w:r>
      <w:r w:rsidRPr="000B22DE">
        <w:t xml:space="preserve"> воз</w:t>
      </w:r>
      <w:r w:rsidR="00353EC7" w:rsidRPr="000B22DE">
        <w:t xml:space="preserve">действия неблагоприятных внутренних и внешних </w:t>
      </w:r>
      <w:r w:rsidR="00453219" w:rsidRPr="000B22DE">
        <w:t>факторов.</w:t>
      </w:r>
      <w:r w:rsidRPr="000B22DE">
        <w:t xml:space="preserve"> </w:t>
      </w:r>
      <w:r w:rsidR="00453219" w:rsidRPr="000B22DE">
        <w:t>Начинается с</w:t>
      </w:r>
      <w:r w:rsidRPr="000B22DE">
        <w:t xml:space="preserve"> развития деминерализаци</w:t>
      </w:r>
      <w:r w:rsidR="00453219" w:rsidRPr="000B22DE">
        <w:t>и</w:t>
      </w:r>
      <w:r w:rsidRPr="000B22DE">
        <w:t xml:space="preserve"> эмали</w:t>
      </w:r>
      <w:r w:rsidR="00453219" w:rsidRPr="000B22DE">
        <w:t xml:space="preserve"> органическими</w:t>
      </w:r>
      <w:r w:rsidRPr="000B22DE">
        <w:t xml:space="preserve"> кислотами</w:t>
      </w:r>
      <w:r w:rsidR="00353EC7" w:rsidRPr="000B22DE">
        <w:t xml:space="preserve"> полости рта</w:t>
      </w:r>
      <w:r w:rsidRPr="000B22DE">
        <w:t xml:space="preserve">, затем разрушением </w:t>
      </w:r>
      <w:r w:rsidR="001262F4" w:rsidRPr="000B22DE">
        <w:t>зубн</w:t>
      </w:r>
      <w:r w:rsidR="005C6A9F" w:rsidRPr="000B22DE">
        <w:t xml:space="preserve">ых тканей </w:t>
      </w:r>
      <w:r w:rsidRPr="000B22DE">
        <w:t>под влиянием ферментов микрофлоры и заканчива</w:t>
      </w:r>
      <w:r w:rsidR="00353EC7" w:rsidRPr="000B22DE">
        <w:t>ется</w:t>
      </w:r>
      <w:r w:rsidRPr="000B22DE">
        <w:t xml:space="preserve"> деструкцией твердых тканей зуба с образованием дефекта в эмали и дентине</w:t>
      </w:r>
      <w:r w:rsidR="001262F4" w:rsidRPr="000B22DE">
        <w:t>.</w:t>
      </w:r>
      <w:r w:rsidRPr="000B22DE">
        <w:t xml:space="preserve"> </w:t>
      </w:r>
      <w:r w:rsidR="00E352A9" w:rsidRPr="000B22DE">
        <w:t xml:space="preserve">Главную роль в </w:t>
      </w:r>
      <w:r w:rsidRPr="000B22DE">
        <w:t xml:space="preserve"> этиологи</w:t>
      </w:r>
      <w:r w:rsidR="00E352A9" w:rsidRPr="000B22DE">
        <w:t xml:space="preserve">и </w:t>
      </w:r>
      <w:r w:rsidRPr="000B22DE">
        <w:t xml:space="preserve">кариеса </w:t>
      </w:r>
      <w:r w:rsidR="00E352A9" w:rsidRPr="000B22DE">
        <w:t xml:space="preserve">играют бактерии рода </w:t>
      </w:r>
      <w:r w:rsidR="00E352A9" w:rsidRPr="000B22DE">
        <w:rPr>
          <w:bCs/>
          <w:iCs/>
          <w:color w:val="202122"/>
          <w:shd w:val="clear" w:color="auto" w:fill="FFFFFF"/>
        </w:rPr>
        <w:t>Streptococcus:</w:t>
      </w:r>
      <w:r w:rsidR="00E352A9" w:rsidRPr="000B22DE">
        <w:t xml:space="preserve"> </w:t>
      </w:r>
      <w:r w:rsidRPr="000B22DE">
        <w:t>Str.mutans, Str.sorbinus, Str. Sa</w:t>
      </w:r>
      <w:r w:rsidR="00353EC7" w:rsidRPr="000B22DE">
        <w:t>livarius,</w:t>
      </w:r>
      <w:r w:rsidR="00E352A9" w:rsidRPr="000B22DE">
        <w:t xml:space="preserve"> и</w:t>
      </w:r>
      <w:r w:rsidR="0079180B">
        <w:t xml:space="preserve"> Lactobacillus</w:t>
      </w:r>
      <w:r w:rsidR="00353EC7" w:rsidRPr="000B22DE">
        <w:t xml:space="preserve"> [1]</w:t>
      </w:r>
      <w:r w:rsidR="0079180B">
        <w:t xml:space="preserve">. </w:t>
      </w:r>
    </w:p>
    <w:p w:rsidR="00D21A1A" w:rsidRPr="000B22DE" w:rsidRDefault="009A0F67" w:rsidP="000B22DE">
      <w:pPr>
        <w:pStyle w:val="a3"/>
        <w:spacing w:before="162"/>
        <w:ind w:right="108" w:firstLine="708"/>
        <w:jc w:val="both"/>
      </w:pPr>
      <w:r w:rsidRPr="000B22DE">
        <w:t xml:space="preserve">В </w:t>
      </w:r>
      <w:r w:rsidR="00353EC7" w:rsidRPr="000B22DE">
        <w:t>период</w:t>
      </w:r>
      <w:r w:rsidRPr="000B22DE">
        <w:t xml:space="preserve"> полового созревания</w:t>
      </w:r>
      <w:r w:rsidR="00353EC7" w:rsidRPr="000B22DE">
        <w:t xml:space="preserve"> </w:t>
      </w:r>
      <w:r w:rsidR="00E352A9" w:rsidRPr="000B22DE">
        <w:t xml:space="preserve">у </w:t>
      </w:r>
      <w:r w:rsidR="00353EC7" w:rsidRPr="000B22DE">
        <w:t>подростков</w:t>
      </w:r>
      <w:r w:rsidRPr="000B22DE">
        <w:t xml:space="preserve"> </w:t>
      </w:r>
      <w:r w:rsidR="00E352A9" w:rsidRPr="000B22DE">
        <w:t xml:space="preserve">происходит </w:t>
      </w:r>
      <w:r w:rsidRPr="000B22DE">
        <w:t xml:space="preserve"> перестройка </w:t>
      </w:r>
      <w:r w:rsidR="00353EC7" w:rsidRPr="000B22DE">
        <w:t xml:space="preserve">всех </w:t>
      </w:r>
      <w:r w:rsidRPr="000B22DE">
        <w:t>сист</w:t>
      </w:r>
      <w:r w:rsidR="00353EC7" w:rsidRPr="000B22DE">
        <w:t>ем организма</w:t>
      </w:r>
      <w:r w:rsidR="00E352A9" w:rsidRPr="000B22DE">
        <w:t>, ускоряется  рост скелета, в том числе</w:t>
      </w:r>
      <w:r w:rsidRPr="000B22DE">
        <w:t xml:space="preserve"> челюстно-лицевых костей, измен</w:t>
      </w:r>
      <w:r w:rsidR="00E352A9" w:rsidRPr="000B22DE">
        <w:t xml:space="preserve">яются </w:t>
      </w:r>
      <w:r w:rsidRPr="000B22DE">
        <w:t>формы тела</w:t>
      </w:r>
      <w:r w:rsidR="00280359" w:rsidRPr="000B22DE">
        <w:t xml:space="preserve"> и т.д.</w:t>
      </w:r>
      <w:r w:rsidR="00353EC7" w:rsidRPr="000B22DE">
        <w:t xml:space="preserve"> В этот период могу</w:t>
      </w:r>
      <w:r w:rsidR="005C6A9F" w:rsidRPr="000B22DE">
        <w:t xml:space="preserve">т </w:t>
      </w:r>
      <w:r w:rsidR="00280359" w:rsidRPr="000B22DE">
        <w:t xml:space="preserve"> </w:t>
      </w:r>
      <w:r w:rsidR="00E352A9" w:rsidRPr="000B22DE">
        <w:t>проявиться</w:t>
      </w:r>
      <w:r w:rsidR="005C6A9F" w:rsidRPr="000B22DE">
        <w:t xml:space="preserve"> </w:t>
      </w:r>
      <w:r w:rsidR="00280359" w:rsidRPr="000B22DE">
        <w:t xml:space="preserve"> нарушени</w:t>
      </w:r>
      <w:r w:rsidR="005C6A9F" w:rsidRPr="000B22DE">
        <w:t>я</w:t>
      </w:r>
      <w:r w:rsidR="00280359" w:rsidRPr="000B22DE">
        <w:t xml:space="preserve"> </w:t>
      </w:r>
      <w:r w:rsidR="00E352A9" w:rsidRPr="000B22DE">
        <w:t>фосфорно-кальциевого обмена, и увеличивается,</w:t>
      </w:r>
      <w:r w:rsidR="00280359" w:rsidRPr="000B22DE">
        <w:t xml:space="preserve"> риск развития стоматологических заболеваний. Кальций в организме человека обладает в</w:t>
      </w:r>
      <w:r w:rsidR="00E352A9" w:rsidRPr="000B22DE">
        <w:t>ысокой биологической активность</w:t>
      </w:r>
      <w:r w:rsidR="00280359" w:rsidRPr="000B22DE">
        <w:t xml:space="preserve">. </w:t>
      </w:r>
      <w:r w:rsidR="005C6A9F" w:rsidRPr="000B22DE">
        <w:t>Он</w:t>
      </w:r>
      <w:r w:rsidR="00280359" w:rsidRPr="000B22DE">
        <w:t xml:space="preserve"> не только выполняет</w:t>
      </w:r>
      <w:r w:rsidR="005C6A9F" w:rsidRPr="000B22DE">
        <w:t xml:space="preserve"> важную</w:t>
      </w:r>
      <w:r w:rsidR="00280359" w:rsidRPr="000B22DE">
        <w:t xml:space="preserve"> роль при формировании скелета, зубов, но и обеспечивает многие физиологические процессы.</w:t>
      </w:r>
      <w:r w:rsidR="005C6A9F" w:rsidRPr="000B22DE">
        <w:t xml:space="preserve"> </w:t>
      </w:r>
    </w:p>
    <w:p w:rsidR="00D21A1A" w:rsidRPr="000B22DE" w:rsidRDefault="00280359" w:rsidP="000B22DE">
      <w:pPr>
        <w:pStyle w:val="a3"/>
        <w:spacing w:before="162"/>
        <w:ind w:right="108" w:firstLine="708"/>
        <w:jc w:val="both"/>
      </w:pPr>
      <w:r w:rsidRPr="000B22DE">
        <w:t>Отклонения содержания кальция в крови и тканях от нормы приводят к развитию не только функциональных, но и морфологических нарушений в деятельности мн</w:t>
      </w:r>
      <w:r w:rsidR="0079180B">
        <w:t>огих органов и систем организма</w:t>
      </w:r>
      <w:r w:rsidRPr="000B22DE">
        <w:t xml:space="preserve"> </w:t>
      </w:r>
      <w:r w:rsidR="005C6A9F" w:rsidRPr="000B22DE">
        <w:t>[2]</w:t>
      </w:r>
      <w:r w:rsidR="0079180B">
        <w:t>.</w:t>
      </w:r>
    </w:p>
    <w:p w:rsidR="002C0A37" w:rsidRPr="000B22DE" w:rsidRDefault="005C6A9F" w:rsidP="0079180B">
      <w:pPr>
        <w:pStyle w:val="a3"/>
        <w:spacing w:before="162"/>
        <w:ind w:right="108" w:firstLine="708"/>
        <w:jc w:val="both"/>
      </w:pPr>
      <w:r w:rsidRPr="000B22DE">
        <w:t>Однако при</w:t>
      </w:r>
      <w:r w:rsidR="001262F4" w:rsidRPr="000B22DE">
        <w:t xml:space="preserve"> одних и тех же условиях выделяют кариесрезистентных лиц (устойчивых к кариесу) и кариесвосприимчивых. В кариесвосприимчивых зубах патологический проце</w:t>
      </w:r>
      <w:r w:rsidRPr="000B22DE">
        <w:t xml:space="preserve">сс возникает быстрей и чаще, </w:t>
      </w:r>
      <w:r w:rsidR="001262F4" w:rsidRPr="000B22DE">
        <w:t xml:space="preserve"> зависит от общего состояния организма [</w:t>
      </w:r>
      <w:r w:rsidRPr="000B22DE">
        <w:t>3</w:t>
      </w:r>
      <w:r w:rsidR="001262F4" w:rsidRPr="000B22DE">
        <w:t>]</w:t>
      </w:r>
      <w:r w:rsidR="0079180B">
        <w:t>.</w:t>
      </w:r>
    </w:p>
    <w:p w:rsidR="000225C8" w:rsidRPr="000B22DE" w:rsidRDefault="00317735" w:rsidP="000B22DE">
      <w:pPr>
        <w:pStyle w:val="110"/>
        <w:ind w:left="811"/>
        <w:jc w:val="both"/>
      </w:pPr>
      <w:bookmarkStart w:id="2" w:name="_Toc151503533"/>
      <w:r w:rsidRPr="000B22DE">
        <w:t>Актуальность</w:t>
      </w:r>
      <w:bookmarkEnd w:id="2"/>
    </w:p>
    <w:p w:rsidR="00932D7B" w:rsidRPr="000B22DE" w:rsidRDefault="00111287" w:rsidP="000B22DE">
      <w:pPr>
        <w:pStyle w:val="110"/>
        <w:jc w:val="both"/>
        <w:rPr>
          <w:b w:val="0"/>
        </w:rPr>
      </w:pPr>
      <w:r w:rsidRPr="000B22DE">
        <w:rPr>
          <w:b w:val="0"/>
        </w:rPr>
        <w:t xml:space="preserve">            </w:t>
      </w:r>
      <w:bookmarkStart w:id="3" w:name="_Toc151503534"/>
      <w:r w:rsidRPr="000B22DE">
        <w:rPr>
          <w:b w:val="0"/>
        </w:rPr>
        <w:t>Согласно официальной статистике Всемирной организации здравоохранения заболеваемость кариеса составляет практически 100%.</w:t>
      </w:r>
      <w:r w:rsidR="00FB46A6" w:rsidRPr="000B22DE">
        <w:rPr>
          <w:b w:val="0"/>
        </w:rPr>
        <w:t xml:space="preserve"> </w:t>
      </w:r>
      <w:r w:rsidR="00065DF2" w:rsidRPr="000B22DE">
        <w:rPr>
          <w:b w:val="0"/>
        </w:rPr>
        <w:t>Особенности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питания,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наследственная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отягощенность,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проблемы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современной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экологии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и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другие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факторы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обуславливают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высокую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частоту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возникновения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кариеса.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Оценка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факторов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риска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при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сборе статистических данных различных возрастных групп населения влияет на</w:t>
      </w:r>
      <w:r w:rsidR="00065DF2" w:rsidRPr="000B22DE">
        <w:rPr>
          <w:b w:val="0"/>
          <w:spacing w:val="-67"/>
        </w:rPr>
        <w:t xml:space="preserve"> </w:t>
      </w:r>
      <w:r w:rsidR="00065DF2" w:rsidRPr="000B22DE">
        <w:rPr>
          <w:b w:val="0"/>
        </w:rPr>
        <w:t>качество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оказываемой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медицинской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помощи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и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разработку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мер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по</w:t>
      </w:r>
      <w:r w:rsidR="00065DF2" w:rsidRPr="000B22DE">
        <w:rPr>
          <w:b w:val="0"/>
          <w:spacing w:val="1"/>
        </w:rPr>
        <w:t xml:space="preserve"> </w:t>
      </w:r>
      <w:r w:rsidR="00065DF2" w:rsidRPr="000B22DE">
        <w:rPr>
          <w:b w:val="0"/>
        </w:rPr>
        <w:t>предупреждению</w:t>
      </w:r>
      <w:r w:rsidR="00065DF2" w:rsidRPr="000B22DE">
        <w:rPr>
          <w:b w:val="0"/>
          <w:spacing w:val="-2"/>
        </w:rPr>
        <w:t xml:space="preserve"> </w:t>
      </w:r>
      <w:r w:rsidR="00065DF2" w:rsidRPr="000B22DE">
        <w:rPr>
          <w:b w:val="0"/>
        </w:rPr>
        <w:t>и</w:t>
      </w:r>
      <w:r w:rsidR="00065DF2" w:rsidRPr="000B22DE">
        <w:rPr>
          <w:b w:val="0"/>
          <w:spacing w:val="-3"/>
        </w:rPr>
        <w:t xml:space="preserve"> </w:t>
      </w:r>
      <w:r w:rsidR="00065DF2" w:rsidRPr="000B22DE">
        <w:rPr>
          <w:b w:val="0"/>
        </w:rPr>
        <w:t xml:space="preserve">профилактике данного заболевания. </w:t>
      </w:r>
      <w:r w:rsidR="00932D7B" w:rsidRPr="000B22DE">
        <w:rPr>
          <w:b w:val="0"/>
        </w:rPr>
        <w:t>Взаимосвязи интенсивности кариозного процесса с из</w:t>
      </w:r>
      <w:r w:rsidR="00065DF2" w:rsidRPr="000B22DE">
        <w:rPr>
          <w:b w:val="0"/>
        </w:rPr>
        <w:t xml:space="preserve">менениями осанки </w:t>
      </w:r>
      <w:r w:rsidR="00932D7B" w:rsidRPr="000B22DE">
        <w:rPr>
          <w:b w:val="0"/>
        </w:rPr>
        <w:t xml:space="preserve"> человека в литературе освящены недостаточно.</w:t>
      </w:r>
      <w:bookmarkEnd w:id="3"/>
    </w:p>
    <w:p w:rsidR="00160FE6" w:rsidRPr="000B22DE" w:rsidRDefault="00317735" w:rsidP="0079180B">
      <w:pPr>
        <w:pStyle w:val="a3"/>
        <w:ind w:right="107" w:firstLine="708"/>
        <w:jc w:val="both"/>
      </w:pPr>
      <w:r w:rsidRPr="000B22DE">
        <w:rPr>
          <w:b/>
        </w:rPr>
        <w:t>Цель</w:t>
      </w:r>
      <w:r w:rsidRPr="000B22DE">
        <w:rPr>
          <w:b/>
          <w:spacing w:val="1"/>
        </w:rPr>
        <w:t xml:space="preserve"> </w:t>
      </w:r>
      <w:r w:rsidRPr="000B22DE">
        <w:rPr>
          <w:b/>
        </w:rPr>
        <w:t>исследования:</w:t>
      </w:r>
      <w:r w:rsidRPr="000B22DE">
        <w:rPr>
          <w:b/>
          <w:spacing w:val="1"/>
        </w:rPr>
        <w:t xml:space="preserve"> </w:t>
      </w:r>
      <w:r w:rsidR="00453219" w:rsidRPr="000B22DE">
        <w:rPr>
          <w:color w:val="000000"/>
          <w:shd w:val="clear" w:color="auto" w:fill="FFFFFF"/>
        </w:rPr>
        <w:t>И</w:t>
      </w:r>
      <w:r w:rsidR="00932D7B" w:rsidRPr="000B22DE">
        <w:rPr>
          <w:color w:val="000000"/>
          <w:shd w:val="clear" w:color="auto" w:fill="FFFFFF"/>
        </w:rPr>
        <w:t>зучить распространенность и интенсивность кариеса у подростков с различным уровнем состояния опорно-двигательного аппарата для рационального планирования организации лечебно-профилактических мероприятий.</w:t>
      </w:r>
    </w:p>
    <w:p w:rsidR="000225C8" w:rsidRPr="000B22DE" w:rsidRDefault="00317735" w:rsidP="000B22DE">
      <w:pPr>
        <w:pStyle w:val="110"/>
        <w:spacing w:before="0"/>
        <w:ind w:left="811"/>
        <w:jc w:val="both"/>
      </w:pPr>
      <w:bookmarkStart w:id="4" w:name="_Toc151503535"/>
      <w:r w:rsidRPr="000B22DE">
        <w:lastRenderedPageBreak/>
        <w:t>Задачи</w:t>
      </w:r>
      <w:r w:rsidRPr="000B22DE">
        <w:rPr>
          <w:spacing w:val="-4"/>
        </w:rPr>
        <w:t xml:space="preserve"> </w:t>
      </w:r>
      <w:r w:rsidRPr="000B22DE">
        <w:t>исследования:</w:t>
      </w:r>
      <w:bookmarkEnd w:id="4"/>
    </w:p>
    <w:p w:rsidR="00F852BD" w:rsidRPr="000B22DE" w:rsidRDefault="00317735" w:rsidP="000B22DE">
      <w:pPr>
        <w:pStyle w:val="a5"/>
        <w:numPr>
          <w:ilvl w:val="2"/>
          <w:numId w:val="5"/>
        </w:numPr>
        <w:tabs>
          <w:tab w:val="left" w:pos="1092"/>
        </w:tabs>
        <w:spacing w:before="160"/>
        <w:ind w:hanging="281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Проанализировать</w:t>
      </w:r>
      <w:r w:rsidRPr="000B22DE">
        <w:rPr>
          <w:spacing w:val="-6"/>
          <w:sz w:val="28"/>
          <w:szCs w:val="28"/>
        </w:rPr>
        <w:t xml:space="preserve"> </w:t>
      </w:r>
      <w:r w:rsidRPr="000B22DE">
        <w:rPr>
          <w:sz w:val="28"/>
          <w:szCs w:val="28"/>
        </w:rPr>
        <w:t>литературные</w:t>
      </w:r>
      <w:r w:rsidRPr="000B22DE">
        <w:rPr>
          <w:spacing w:val="-3"/>
          <w:sz w:val="28"/>
          <w:szCs w:val="28"/>
        </w:rPr>
        <w:t xml:space="preserve"> </w:t>
      </w:r>
      <w:r w:rsidRPr="000B22DE">
        <w:rPr>
          <w:sz w:val="28"/>
          <w:szCs w:val="28"/>
        </w:rPr>
        <w:t>источники</w:t>
      </w:r>
      <w:r w:rsidRPr="000B22DE">
        <w:rPr>
          <w:spacing w:val="-4"/>
          <w:sz w:val="28"/>
          <w:szCs w:val="28"/>
        </w:rPr>
        <w:t xml:space="preserve"> </w:t>
      </w:r>
      <w:r w:rsidRPr="000B22DE">
        <w:rPr>
          <w:sz w:val="28"/>
          <w:szCs w:val="28"/>
        </w:rPr>
        <w:t>по</w:t>
      </w:r>
      <w:r w:rsidRPr="000B22DE">
        <w:rPr>
          <w:spacing w:val="-4"/>
          <w:sz w:val="28"/>
          <w:szCs w:val="28"/>
        </w:rPr>
        <w:t xml:space="preserve"> </w:t>
      </w:r>
      <w:r w:rsidRPr="000B22DE">
        <w:rPr>
          <w:sz w:val="28"/>
          <w:szCs w:val="28"/>
        </w:rPr>
        <w:t>данной</w:t>
      </w:r>
      <w:r w:rsidRPr="000B22DE">
        <w:rPr>
          <w:spacing w:val="-5"/>
          <w:sz w:val="28"/>
          <w:szCs w:val="28"/>
        </w:rPr>
        <w:t xml:space="preserve"> </w:t>
      </w:r>
      <w:r w:rsidRPr="000B22DE">
        <w:rPr>
          <w:sz w:val="28"/>
          <w:szCs w:val="28"/>
        </w:rPr>
        <w:t>теме;</w:t>
      </w:r>
    </w:p>
    <w:p w:rsidR="00F852BD" w:rsidRPr="000B22DE" w:rsidRDefault="00317735" w:rsidP="000B22DE">
      <w:pPr>
        <w:pStyle w:val="a5"/>
        <w:numPr>
          <w:ilvl w:val="2"/>
          <w:numId w:val="5"/>
        </w:numPr>
        <w:tabs>
          <w:tab w:val="left" w:pos="1110"/>
        </w:tabs>
        <w:ind w:left="104" w:right="391" w:firstLine="708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Провест</w:t>
      </w:r>
      <w:r w:rsidRPr="000B22DE">
        <w:rPr>
          <w:spacing w:val="12"/>
          <w:sz w:val="28"/>
          <w:szCs w:val="28"/>
        </w:rPr>
        <w:t xml:space="preserve">и </w:t>
      </w:r>
      <w:r w:rsidR="00F852BD" w:rsidRPr="000B22DE">
        <w:rPr>
          <w:sz w:val="28"/>
          <w:szCs w:val="28"/>
        </w:rPr>
        <w:t>исследование стоматологического статуса подростков МАОУ Казанская СОШ</w:t>
      </w:r>
      <w:r w:rsidR="0079180B">
        <w:rPr>
          <w:sz w:val="28"/>
          <w:szCs w:val="28"/>
        </w:rPr>
        <w:t>;</w:t>
      </w:r>
    </w:p>
    <w:p w:rsidR="00F852BD" w:rsidRPr="000B22DE" w:rsidRDefault="00F852BD" w:rsidP="000B22DE">
      <w:pPr>
        <w:pStyle w:val="a5"/>
        <w:numPr>
          <w:ilvl w:val="2"/>
          <w:numId w:val="5"/>
        </w:numPr>
        <w:tabs>
          <w:tab w:val="left" w:pos="1110"/>
        </w:tabs>
        <w:ind w:left="104" w:right="391" w:firstLine="708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Провести анкетирование с целью выявления заболеваний ОПС, а так</w:t>
      </w:r>
      <w:r w:rsidR="0079180B">
        <w:rPr>
          <w:sz w:val="28"/>
          <w:szCs w:val="28"/>
        </w:rPr>
        <w:t>же иных хронических заболеваний;</w:t>
      </w:r>
    </w:p>
    <w:p w:rsidR="00F852BD" w:rsidRPr="000B22DE" w:rsidRDefault="00B25035" w:rsidP="000B22DE">
      <w:pPr>
        <w:pStyle w:val="a5"/>
        <w:numPr>
          <w:ilvl w:val="2"/>
          <w:numId w:val="5"/>
        </w:numPr>
        <w:jc w:val="both"/>
        <w:rPr>
          <w:sz w:val="28"/>
          <w:szCs w:val="28"/>
        </w:rPr>
      </w:pPr>
      <w:r w:rsidRPr="000B22DE">
        <w:rPr>
          <w:sz w:val="28"/>
          <w:szCs w:val="28"/>
        </w:rPr>
        <w:t xml:space="preserve">Установить взаимосвязь между </w:t>
      </w:r>
      <w:r w:rsidR="00D279C9" w:rsidRPr="000B22DE">
        <w:rPr>
          <w:sz w:val="28"/>
          <w:szCs w:val="28"/>
        </w:rPr>
        <w:t>наличием системных заболеваний и распространенностью и интенсивностью кариеса зубов.</w:t>
      </w:r>
    </w:p>
    <w:p w:rsidR="00D279C9" w:rsidRPr="000B22DE" w:rsidRDefault="00D279C9" w:rsidP="000B22DE">
      <w:pPr>
        <w:ind w:left="812"/>
        <w:jc w:val="both"/>
        <w:rPr>
          <w:sz w:val="28"/>
          <w:szCs w:val="28"/>
        </w:rPr>
      </w:pPr>
    </w:p>
    <w:p w:rsidR="00990141" w:rsidRPr="000B22DE" w:rsidRDefault="00317735" w:rsidP="000B22DE">
      <w:pPr>
        <w:tabs>
          <w:tab w:val="left" w:pos="1110"/>
        </w:tabs>
        <w:ind w:left="812" w:right="391"/>
        <w:jc w:val="both"/>
        <w:rPr>
          <w:sz w:val="28"/>
          <w:szCs w:val="28"/>
        </w:rPr>
      </w:pPr>
      <w:r w:rsidRPr="000B22DE">
        <w:rPr>
          <w:b/>
          <w:sz w:val="28"/>
          <w:szCs w:val="28"/>
        </w:rPr>
        <w:t>Объект</w:t>
      </w:r>
      <w:r w:rsidRPr="000B22DE">
        <w:rPr>
          <w:b/>
          <w:spacing w:val="32"/>
          <w:sz w:val="28"/>
          <w:szCs w:val="28"/>
        </w:rPr>
        <w:t xml:space="preserve"> </w:t>
      </w:r>
      <w:r w:rsidRPr="000B22DE">
        <w:rPr>
          <w:b/>
          <w:sz w:val="28"/>
          <w:szCs w:val="28"/>
        </w:rPr>
        <w:t>исследования:</w:t>
      </w:r>
      <w:r w:rsidR="00E53027" w:rsidRPr="000B22DE">
        <w:rPr>
          <w:b/>
          <w:sz w:val="28"/>
          <w:szCs w:val="28"/>
        </w:rPr>
        <w:t xml:space="preserve"> </w:t>
      </w:r>
      <w:r w:rsidR="00E53027" w:rsidRPr="000B22DE">
        <w:rPr>
          <w:sz w:val="28"/>
          <w:szCs w:val="28"/>
        </w:rPr>
        <w:t>Кариесрезистентность у подростков</w:t>
      </w:r>
      <w:r w:rsidRPr="000B22DE">
        <w:rPr>
          <w:sz w:val="28"/>
          <w:szCs w:val="28"/>
        </w:rPr>
        <w:t>.</w:t>
      </w:r>
    </w:p>
    <w:p w:rsidR="000225C8" w:rsidRPr="000B22DE" w:rsidRDefault="00317735" w:rsidP="000B22DE">
      <w:pPr>
        <w:ind w:left="104" w:right="391" w:firstLine="708"/>
        <w:jc w:val="both"/>
        <w:rPr>
          <w:sz w:val="28"/>
          <w:szCs w:val="28"/>
        </w:rPr>
      </w:pPr>
      <w:r w:rsidRPr="000B22DE">
        <w:rPr>
          <w:b/>
          <w:sz w:val="28"/>
          <w:szCs w:val="28"/>
        </w:rPr>
        <w:t>Предмет</w:t>
      </w:r>
      <w:r w:rsidRPr="000B22DE">
        <w:rPr>
          <w:b/>
          <w:spacing w:val="7"/>
          <w:sz w:val="28"/>
          <w:szCs w:val="28"/>
        </w:rPr>
        <w:t xml:space="preserve"> </w:t>
      </w:r>
      <w:r w:rsidRPr="000B22DE">
        <w:rPr>
          <w:b/>
          <w:sz w:val="28"/>
          <w:szCs w:val="28"/>
        </w:rPr>
        <w:t>исследования:</w:t>
      </w:r>
      <w:r w:rsidR="00E53027" w:rsidRPr="000B22DE">
        <w:rPr>
          <w:b/>
          <w:sz w:val="28"/>
          <w:szCs w:val="28"/>
        </w:rPr>
        <w:t xml:space="preserve"> </w:t>
      </w:r>
      <w:r w:rsidR="00E53027" w:rsidRPr="000B22DE">
        <w:rPr>
          <w:sz w:val="28"/>
          <w:szCs w:val="28"/>
        </w:rPr>
        <w:t>Особенности развития кариеса у подростков с системными заболеваниями</w:t>
      </w:r>
      <w:r w:rsidR="00FB46A6" w:rsidRPr="000B22DE">
        <w:rPr>
          <w:sz w:val="28"/>
          <w:szCs w:val="28"/>
        </w:rPr>
        <w:t xml:space="preserve">. </w:t>
      </w:r>
    </w:p>
    <w:p w:rsidR="000225C8" w:rsidRPr="000B22DE" w:rsidRDefault="00317735" w:rsidP="000B22DE">
      <w:pPr>
        <w:pStyle w:val="110"/>
        <w:spacing w:before="0"/>
        <w:ind w:left="811"/>
        <w:jc w:val="both"/>
      </w:pPr>
      <w:bookmarkStart w:id="5" w:name="_Toc151503536"/>
      <w:r w:rsidRPr="000B22DE">
        <w:t>Методы</w:t>
      </w:r>
      <w:r w:rsidRPr="000B22DE">
        <w:rPr>
          <w:spacing w:val="-5"/>
        </w:rPr>
        <w:t xml:space="preserve"> </w:t>
      </w:r>
      <w:r w:rsidRPr="000B22DE">
        <w:t>исследования:</w:t>
      </w:r>
      <w:bookmarkEnd w:id="5"/>
    </w:p>
    <w:p w:rsidR="000225C8" w:rsidRPr="000B22DE" w:rsidRDefault="00317735" w:rsidP="000B22DE">
      <w:pPr>
        <w:pStyle w:val="a5"/>
        <w:numPr>
          <w:ilvl w:val="0"/>
          <w:numId w:val="4"/>
        </w:numPr>
        <w:tabs>
          <w:tab w:val="left" w:pos="1092"/>
        </w:tabs>
        <w:spacing w:before="160"/>
        <w:ind w:hanging="281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Информационно-поисковый;</w:t>
      </w:r>
    </w:p>
    <w:p w:rsidR="000225C8" w:rsidRPr="000B22DE" w:rsidRDefault="00317735" w:rsidP="000B22DE">
      <w:pPr>
        <w:pStyle w:val="a5"/>
        <w:numPr>
          <w:ilvl w:val="0"/>
          <w:numId w:val="4"/>
        </w:numPr>
        <w:tabs>
          <w:tab w:val="left" w:pos="1092"/>
        </w:tabs>
        <w:spacing w:before="162"/>
        <w:ind w:hanging="281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Аналитический;</w:t>
      </w:r>
    </w:p>
    <w:p w:rsidR="000225C8" w:rsidRPr="000B22DE" w:rsidRDefault="00990141" w:rsidP="000B22DE">
      <w:pPr>
        <w:pStyle w:val="a5"/>
        <w:numPr>
          <w:ilvl w:val="0"/>
          <w:numId w:val="4"/>
        </w:numPr>
        <w:tabs>
          <w:tab w:val="left" w:pos="1092"/>
        </w:tabs>
        <w:spacing w:before="160"/>
        <w:ind w:hanging="281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Статистический;</w:t>
      </w:r>
    </w:p>
    <w:p w:rsidR="00990141" w:rsidRPr="000B22DE" w:rsidRDefault="00990141" w:rsidP="000B22DE">
      <w:pPr>
        <w:pStyle w:val="a5"/>
        <w:numPr>
          <w:ilvl w:val="0"/>
          <w:numId w:val="4"/>
        </w:numPr>
        <w:tabs>
          <w:tab w:val="left" w:pos="1092"/>
        </w:tabs>
        <w:spacing w:before="160"/>
        <w:ind w:hanging="281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Антропометрический.</w:t>
      </w:r>
    </w:p>
    <w:p w:rsidR="000225C8" w:rsidRDefault="000225C8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Default="0079180B" w:rsidP="000B22DE">
      <w:pPr>
        <w:jc w:val="both"/>
        <w:rPr>
          <w:sz w:val="28"/>
          <w:szCs w:val="28"/>
        </w:rPr>
      </w:pPr>
    </w:p>
    <w:p w:rsidR="0079180B" w:rsidRPr="000B22DE" w:rsidRDefault="0079180B" w:rsidP="000B22DE">
      <w:pPr>
        <w:jc w:val="both"/>
        <w:rPr>
          <w:sz w:val="28"/>
          <w:szCs w:val="28"/>
        </w:rPr>
      </w:pPr>
    </w:p>
    <w:p w:rsidR="000225C8" w:rsidRDefault="00317735" w:rsidP="00B632B7">
      <w:pPr>
        <w:pStyle w:val="110"/>
        <w:ind w:left="1302" w:right="1306"/>
      </w:pPr>
      <w:bookmarkStart w:id="6" w:name="ГЛАВА_1._ГАСТРОДУОДЕНАЛЬНЫЕ_ЗАБОЛЕВАНИЯ"/>
      <w:bookmarkStart w:id="7" w:name="_bookmark1"/>
      <w:bookmarkStart w:id="8" w:name="_Toc151503537"/>
      <w:bookmarkEnd w:id="6"/>
      <w:bookmarkEnd w:id="7"/>
      <w:r w:rsidRPr="000B22DE">
        <w:t>ГЛАВА</w:t>
      </w:r>
      <w:r w:rsidRPr="000B22DE">
        <w:rPr>
          <w:spacing w:val="-7"/>
        </w:rPr>
        <w:t xml:space="preserve"> </w:t>
      </w:r>
      <w:r w:rsidRPr="000B22DE">
        <w:t>1.</w:t>
      </w:r>
      <w:r w:rsidRPr="000B22DE">
        <w:rPr>
          <w:spacing w:val="-6"/>
        </w:rPr>
        <w:t xml:space="preserve"> </w:t>
      </w:r>
      <w:r w:rsidR="009B3F7B" w:rsidRPr="000B22DE">
        <w:t>ПОЛИГЕННАЯ ТЕОРИЯ РАЗВИТИЯ КАРИЕСА</w:t>
      </w:r>
      <w:bookmarkEnd w:id="8"/>
    </w:p>
    <w:p w:rsidR="0079180B" w:rsidRPr="000B22DE" w:rsidRDefault="0079180B" w:rsidP="00B632B7">
      <w:pPr>
        <w:pStyle w:val="110"/>
        <w:ind w:left="1302" w:right="1306"/>
      </w:pPr>
    </w:p>
    <w:p w:rsidR="00A96506" w:rsidRDefault="009B3F7B" w:rsidP="0079180B">
      <w:pPr>
        <w:pStyle w:val="110"/>
        <w:numPr>
          <w:ilvl w:val="1"/>
          <w:numId w:val="12"/>
        </w:numPr>
        <w:jc w:val="left"/>
      </w:pPr>
      <w:bookmarkStart w:id="9" w:name="1.1._Патологические_изменения_при_гастро"/>
      <w:bookmarkStart w:id="10" w:name="_bookmark2"/>
      <w:bookmarkStart w:id="11" w:name="_Toc151503538"/>
      <w:bookmarkEnd w:id="9"/>
      <w:bookmarkEnd w:id="10"/>
      <w:r w:rsidRPr="000B22DE">
        <w:t>Общие и местные факторы</w:t>
      </w:r>
      <w:r w:rsidR="00A96506" w:rsidRPr="000B22DE">
        <w:t xml:space="preserve"> риска</w:t>
      </w:r>
      <w:r w:rsidRPr="000B22DE">
        <w:t xml:space="preserve"> </w:t>
      </w:r>
      <w:r w:rsidR="00A96506" w:rsidRPr="000B22DE">
        <w:t>возникновения кариеса</w:t>
      </w:r>
      <w:bookmarkEnd w:id="11"/>
    </w:p>
    <w:p w:rsidR="0079180B" w:rsidRPr="000B22DE" w:rsidRDefault="0079180B" w:rsidP="0079180B">
      <w:pPr>
        <w:pStyle w:val="110"/>
        <w:ind w:left="720"/>
        <w:jc w:val="left"/>
      </w:pPr>
    </w:p>
    <w:p w:rsidR="00A96506" w:rsidRPr="000B22DE" w:rsidRDefault="007E5344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В возникновении кариозного процесса принимают участие множество этиологических факторов. Основные:</w:t>
      </w:r>
    </w:p>
    <w:p w:rsidR="007E5344" w:rsidRPr="000B22DE" w:rsidRDefault="007C7331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 xml:space="preserve">- </w:t>
      </w:r>
      <w:r w:rsidR="007E5344" w:rsidRPr="000B22DE">
        <w:rPr>
          <w:sz w:val="28"/>
          <w:szCs w:val="28"/>
        </w:rPr>
        <w:t>микрофлора полости рта;</w:t>
      </w:r>
    </w:p>
    <w:p w:rsidR="007E5344" w:rsidRPr="000B22DE" w:rsidRDefault="007E5344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- характер и режим питания, содержание фтора в воде;</w:t>
      </w:r>
    </w:p>
    <w:p w:rsidR="007E5344" w:rsidRPr="000B22DE" w:rsidRDefault="007E5344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- количество слюноотделения;</w:t>
      </w:r>
    </w:p>
    <w:p w:rsidR="007E5344" w:rsidRPr="000B22DE" w:rsidRDefault="007E5344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- общее состояние организма;</w:t>
      </w:r>
    </w:p>
    <w:p w:rsidR="007E5344" w:rsidRPr="000B22DE" w:rsidRDefault="007E5344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- экстримальные воздействия на организм;</w:t>
      </w:r>
    </w:p>
    <w:p w:rsidR="007E5344" w:rsidRPr="000B22DE" w:rsidRDefault="007C7331" w:rsidP="0079180B">
      <w:pPr>
        <w:pStyle w:val="110"/>
        <w:spacing w:before="0"/>
        <w:ind w:firstLine="709"/>
        <w:jc w:val="both"/>
        <w:outlineLvl w:val="9"/>
        <w:rPr>
          <w:b w:val="0"/>
        </w:rPr>
      </w:pPr>
      <w:r w:rsidRPr="000B22DE">
        <w:t xml:space="preserve"> </w:t>
      </w:r>
      <w:bookmarkStart w:id="12" w:name="_Toc151503539"/>
      <w:r w:rsidR="007E5344" w:rsidRPr="000B22DE">
        <w:t xml:space="preserve">- </w:t>
      </w:r>
      <w:r w:rsidR="007E5344" w:rsidRPr="000B22DE">
        <w:rPr>
          <w:b w:val="0"/>
        </w:rPr>
        <w:t>неполноценная диета и питьевая вода</w:t>
      </w:r>
      <w:bookmarkEnd w:id="12"/>
    </w:p>
    <w:p w:rsidR="007E5344" w:rsidRPr="000B22DE" w:rsidRDefault="007C7331" w:rsidP="0079180B">
      <w:pPr>
        <w:pStyle w:val="110"/>
        <w:spacing w:before="0"/>
        <w:ind w:firstLine="709"/>
        <w:jc w:val="both"/>
        <w:outlineLvl w:val="9"/>
        <w:rPr>
          <w:b w:val="0"/>
          <w:i/>
        </w:rPr>
      </w:pPr>
      <w:r w:rsidRPr="000B22DE">
        <w:t xml:space="preserve"> </w:t>
      </w:r>
      <w:bookmarkStart w:id="13" w:name="_Toc151503540"/>
      <w:r w:rsidR="007E5344" w:rsidRPr="000B22DE">
        <w:t>-</w:t>
      </w:r>
      <w:r w:rsidR="007E5344" w:rsidRPr="000B22DE">
        <w:rPr>
          <w:b w:val="0"/>
        </w:rPr>
        <w:t xml:space="preserve"> </w:t>
      </w:r>
      <w:r w:rsidR="007E5344" w:rsidRPr="000B22DE">
        <w:rPr>
          <w:i/>
        </w:rPr>
        <w:t>соматические заболевания</w:t>
      </w:r>
      <w:bookmarkEnd w:id="13"/>
    </w:p>
    <w:p w:rsidR="00E86650" w:rsidRDefault="007E5344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 xml:space="preserve">Выше перечисленные факторы называются </w:t>
      </w:r>
      <w:r w:rsidRPr="000B22DE">
        <w:rPr>
          <w:i/>
          <w:sz w:val="28"/>
          <w:szCs w:val="28"/>
        </w:rPr>
        <w:t>кариесогенными</w:t>
      </w:r>
      <w:r w:rsidRPr="000B22DE">
        <w:rPr>
          <w:sz w:val="28"/>
          <w:szCs w:val="28"/>
        </w:rPr>
        <w:t xml:space="preserve"> и </w:t>
      </w:r>
      <w:r w:rsidR="0079180B">
        <w:rPr>
          <w:sz w:val="28"/>
          <w:szCs w:val="28"/>
        </w:rPr>
        <w:t>подразделены на общие и местные</w:t>
      </w:r>
      <w:r w:rsidRPr="000B22DE">
        <w:rPr>
          <w:sz w:val="28"/>
          <w:szCs w:val="28"/>
        </w:rPr>
        <w:t xml:space="preserve"> [</w:t>
      </w:r>
      <w:r w:rsidR="00471A51" w:rsidRPr="000B22DE">
        <w:rPr>
          <w:sz w:val="28"/>
          <w:szCs w:val="28"/>
        </w:rPr>
        <w:t>4</w:t>
      </w:r>
      <w:r w:rsidRPr="000B22DE">
        <w:rPr>
          <w:sz w:val="28"/>
          <w:szCs w:val="28"/>
        </w:rPr>
        <w:t>]</w:t>
      </w:r>
      <w:r w:rsidR="0079180B">
        <w:rPr>
          <w:sz w:val="28"/>
          <w:szCs w:val="28"/>
        </w:rPr>
        <w:t>.</w:t>
      </w:r>
    </w:p>
    <w:p w:rsidR="00B632B7" w:rsidRPr="000B22DE" w:rsidRDefault="00B632B7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</w:p>
    <w:p w:rsidR="000225C8" w:rsidRDefault="00704A5B" w:rsidP="0079180B">
      <w:pPr>
        <w:pStyle w:val="110"/>
        <w:numPr>
          <w:ilvl w:val="1"/>
          <w:numId w:val="12"/>
        </w:numPr>
        <w:spacing w:before="0"/>
        <w:jc w:val="both"/>
        <w:outlineLvl w:val="9"/>
      </w:pPr>
      <w:bookmarkStart w:id="14" w:name="1.2._Клиническая_картина_и_диагностика_г"/>
      <w:bookmarkStart w:id="15" w:name="_bookmark3"/>
      <w:bookmarkStart w:id="16" w:name="_Toc151503541"/>
      <w:bookmarkEnd w:id="14"/>
      <w:bookmarkEnd w:id="15"/>
      <w:r w:rsidRPr="000B22DE">
        <w:t>Распространенные</w:t>
      </w:r>
      <w:r w:rsidR="00DC1B8D" w:rsidRPr="000B22DE">
        <w:t xml:space="preserve"> </w:t>
      </w:r>
      <w:r w:rsidR="0079180B" w:rsidRPr="000B22DE">
        <w:t>типы нарушения</w:t>
      </w:r>
      <w:r w:rsidRPr="000B22DE">
        <w:t xml:space="preserve"> осанки у школьников</w:t>
      </w:r>
      <w:bookmarkEnd w:id="16"/>
    </w:p>
    <w:p w:rsidR="0079180B" w:rsidRPr="000B22DE" w:rsidRDefault="0079180B" w:rsidP="0079180B">
      <w:pPr>
        <w:pStyle w:val="110"/>
        <w:spacing w:before="0"/>
        <w:ind w:left="720"/>
        <w:jc w:val="both"/>
        <w:outlineLvl w:val="9"/>
      </w:pPr>
    </w:p>
    <w:p w:rsidR="0079180B" w:rsidRDefault="00704A5B" w:rsidP="0079180B">
      <w:pPr>
        <w:ind w:firstLine="709"/>
        <w:jc w:val="both"/>
        <w:rPr>
          <w:sz w:val="28"/>
          <w:szCs w:val="28"/>
        </w:rPr>
      </w:pPr>
      <w:r w:rsidRPr="000B22DE">
        <w:rPr>
          <w:color w:val="000000"/>
          <w:sz w:val="28"/>
          <w:szCs w:val="28"/>
        </w:rPr>
        <w:t>Согласно современным данным, нарушения осанки встречаются у 60-</w:t>
      </w:r>
      <w:r w:rsidR="0079180B">
        <w:rPr>
          <w:color w:val="000000"/>
          <w:sz w:val="28"/>
          <w:szCs w:val="28"/>
        </w:rPr>
        <w:t>80% населения детского возраста</w:t>
      </w:r>
      <w:r w:rsidR="00AF5C3F" w:rsidRPr="000B22DE">
        <w:rPr>
          <w:sz w:val="28"/>
          <w:szCs w:val="28"/>
        </w:rPr>
        <w:t xml:space="preserve"> [5]</w:t>
      </w:r>
      <w:r w:rsidR="0079180B">
        <w:rPr>
          <w:sz w:val="28"/>
          <w:szCs w:val="28"/>
        </w:rPr>
        <w:t>.</w:t>
      </w:r>
      <w:bookmarkStart w:id="17" w:name="_Toc151503542"/>
    </w:p>
    <w:p w:rsidR="00817079" w:rsidRDefault="00AF5C3F" w:rsidP="0079180B">
      <w:pPr>
        <w:ind w:firstLine="709"/>
        <w:jc w:val="both"/>
        <w:rPr>
          <w:sz w:val="28"/>
          <w:szCs w:val="28"/>
        </w:rPr>
      </w:pPr>
      <w:r w:rsidRPr="0079180B">
        <w:rPr>
          <w:color w:val="000000"/>
          <w:sz w:val="28"/>
          <w:szCs w:val="28"/>
        </w:rPr>
        <w:t xml:space="preserve">По данным РАМН </w:t>
      </w:r>
      <w:r w:rsidR="0079180B" w:rsidRPr="0079180B">
        <w:rPr>
          <w:b/>
          <w:color w:val="000000"/>
          <w:sz w:val="28"/>
          <w:szCs w:val="28"/>
        </w:rPr>
        <w:t>среди заболеваний</w:t>
      </w:r>
      <w:r w:rsidR="0079180B" w:rsidRPr="0079180B">
        <w:rPr>
          <w:color w:val="000000"/>
          <w:sz w:val="28"/>
          <w:szCs w:val="28"/>
        </w:rPr>
        <w:t xml:space="preserve"> детей</w:t>
      </w:r>
      <w:r w:rsidRPr="0079180B">
        <w:rPr>
          <w:color w:val="000000"/>
          <w:sz w:val="28"/>
          <w:szCs w:val="28"/>
        </w:rPr>
        <w:t xml:space="preserve"> школьного возраста </w:t>
      </w:r>
      <w:r w:rsidR="00DC1B8D" w:rsidRPr="0079180B">
        <w:rPr>
          <w:color w:val="000000"/>
          <w:sz w:val="28"/>
          <w:szCs w:val="28"/>
        </w:rPr>
        <w:t xml:space="preserve">первое </w:t>
      </w:r>
      <w:r w:rsidRPr="0079180B">
        <w:rPr>
          <w:color w:val="000000"/>
          <w:sz w:val="28"/>
          <w:szCs w:val="28"/>
        </w:rPr>
        <w:t xml:space="preserve">место занимают болезни </w:t>
      </w:r>
      <w:r w:rsidR="00DC1B8D" w:rsidRPr="0079180B">
        <w:rPr>
          <w:color w:val="000000"/>
          <w:sz w:val="28"/>
          <w:szCs w:val="28"/>
        </w:rPr>
        <w:t>опорно-двигательной системы. В их структуре лидируют</w:t>
      </w:r>
      <w:r w:rsidRPr="0079180B">
        <w:rPr>
          <w:color w:val="000000"/>
          <w:sz w:val="28"/>
          <w:szCs w:val="28"/>
        </w:rPr>
        <w:t xml:space="preserve"> нарушения осанки и сколиозы. </w:t>
      </w:r>
      <w:r w:rsidR="00DC1B8D" w:rsidRPr="0079180B">
        <w:rPr>
          <w:color w:val="000000"/>
          <w:sz w:val="28"/>
          <w:szCs w:val="28"/>
        </w:rPr>
        <w:t>С</w:t>
      </w:r>
      <w:r w:rsidRPr="0079180B">
        <w:rPr>
          <w:color w:val="000000"/>
          <w:sz w:val="28"/>
          <w:szCs w:val="28"/>
        </w:rPr>
        <w:t xml:space="preserve">реди школьников 1—4 классов нарушения осанки </w:t>
      </w:r>
      <w:r w:rsidR="0079180B" w:rsidRPr="0079180B">
        <w:rPr>
          <w:b/>
          <w:color w:val="000000"/>
          <w:sz w:val="28"/>
          <w:szCs w:val="28"/>
        </w:rPr>
        <w:t>встречаются в</w:t>
      </w:r>
      <w:r w:rsidRPr="0079180B">
        <w:rPr>
          <w:color w:val="000000"/>
          <w:sz w:val="28"/>
          <w:szCs w:val="28"/>
        </w:rPr>
        <w:t xml:space="preserve"> 40—50%, среди учащихся 5—9 классов — 60-70%, среди старшеклассников и выпускников — 80—90%.</w:t>
      </w:r>
      <w:r w:rsidR="00DC1B8D" w:rsidRPr="0079180B">
        <w:rPr>
          <w:color w:val="000000"/>
          <w:sz w:val="28"/>
          <w:szCs w:val="28"/>
        </w:rPr>
        <w:t xml:space="preserve"> </w:t>
      </w:r>
      <w:r w:rsidR="00DC1B8D" w:rsidRPr="0079180B">
        <w:rPr>
          <w:sz w:val="28"/>
          <w:szCs w:val="28"/>
        </w:rPr>
        <w:t xml:space="preserve">Осанка формируется с самого раннего детства и зависит от гармоничной работы мышц, состояния костной системы. Сколиоз является одним из часто встречающихся нарушением осанки. </w:t>
      </w:r>
      <w:r w:rsidR="0079180B" w:rsidRPr="0079180B">
        <w:rPr>
          <w:b/>
          <w:sz w:val="28"/>
          <w:szCs w:val="28"/>
        </w:rPr>
        <w:t>Следующими по</w:t>
      </w:r>
      <w:r w:rsidR="00A25409" w:rsidRPr="0079180B">
        <w:rPr>
          <w:sz w:val="28"/>
          <w:szCs w:val="28"/>
        </w:rPr>
        <w:t xml:space="preserve"> частоте встречаемости является плоскостопие, и нару</w:t>
      </w:r>
      <w:r w:rsidR="0079180B">
        <w:rPr>
          <w:sz w:val="28"/>
          <w:szCs w:val="28"/>
        </w:rPr>
        <w:t>шения в строении грудной клетки</w:t>
      </w:r>
      <w:r w:rsidR="00A25409" w:rsidRPr="0079180B">
        <w:rPr>
          <w:sz w:val="28"/>
          <w:szCs w:val="28"/>
        </w:rPr>
        <w:t xml:space="preserve"> </w:t>
      </w:r>
      <w:r w:rsidR="007832F2" w:rsidRPr="0079180B">
        <w:rPr>
          <w:sz w:val="28"/>
          <w:szCs w:val="28"/>
        </w:rPr>
        <w:t>[8]</w:t>
      </w:r>
      <w:bookmarkStart w:id="18" w:name="ГЛАВА_2._ОЦЕНКА_РИСКА_РАЗВИТИЯ_ГАСТРОДУО"/>
      <w:bookmarkStart w:id="19" w:name="_bookmark4"/>
      <w:bookmarkEnd w:id="17"/>
      <w:bookmarkEnd w:id="18"/>
      <w:bookmarkEnd w:id="19"/>
      <w:r w:rsidR="0079180B">
        <w:rPr>
          <w:sz w:val="28"/>
          <w:szCs w:val="28"/>
        </w:rPr>
        <w:t>.</w:t>
      </w: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Default="0079180B" w:rsidP="0079180B">
      <w:pPr>
        <w:ind w:firstLine="709"/>
        <w:jc w:val="both"/>
        <w:rPr>
          <w:sz w:val="28"/>
          <w:szCs w:val="28"/>
        </w:rPr>
      </w:pPr>
    </w:p>
    <w:p w:rsidR="0079180B" w:rsidRPr="0079180B" w:rsidRDefault="0079180B" w:rsidP="0079180B">
      <w:pPr>
        <w:ind w:firstLine="709"/>
        <w:jc w:val="both"/>
        <w:rPr>
          <w:sz w:val="28"/>
          <w:szCs w:val="28"/>
        </w:rPr>
      </w:pPr>
    </w:p>
    <w:p w:rsidR="00B632B7" w:rsidRPr="000B22DE" w:rsidRDefault="00B632B7" w:rsidP="0079180B">
      <w:pPr>
        <w:pStyle w:val="110"/>
        <w:spacing w:before="0"/>
        <w:ind w:firstLine="709"/>
        <w:jc w:val="both"/>
        <w:outlineLvl w:val="9"/>
        <w:rPr>
          <w:b w:val="0"/>
        </w:rPr>
      </w:pPr>
    </w:p>
    <w:p w:rsidR="000225C8" w:rsidRDefault="00317735" w:rsidP="0079180B">
      <w:pPr>
        <w:pStyle w:val="110"/>
        <w:spacing w:before="0"/>
        <w:ind w:firstLine="709"/>
        <w:outlineLvl w:val="9"/>
      </w:pPr>
      <w:bookmarkStart w:id="20" w:name="_Toc151503543"/>
      <w:r w:rsidRPr="000B22DE">
        <w:t>ГЛАВА</w:t>
      </w:r>
      <w:r w:rsidRPr="000B22DE">
        <w:rPr>
          <w:spacing w:val="-6"/>
        </w:rPr>
        <w:t xml:space="preserve"> </w:t>
      </w:r>
      <w:r w:rsidR="0079180B" w:rsidRPr="000B22DE">
        <w:t>2. Оценка</w:t>
      </w:r>
      <w:r w:rsidR="007360ED" w:rsidRPr="000B22DE">
        <w:t xml:space="preserve"> стоматологического статуса подростков</w:t>
      </w:r>
      <w:r w:rsidR="00E75721" w:rsidRPr="000B22DE">
        <w:t xml:space="preserve"> и состояния опорно-двигательной системы</w:t>
      </w:r>
      <w:r w:rsidR="007A57B9" w:rsidRPr="000B22DE">
        <w:t xml:space="preserve"> </w:t>
      </w:r>
      <w:r w:rsidR="002D444B" w:rsidRPr="000B22DE">
        <w:t>(ОДС)</w:t>
      </w:r>
      <w:r w:rsidR="00E75721" w:rsidRPr="000B22DE">
        <w:t xml:space="preserve"> подростков Казанской СОШ</w:t>
      </w:r>
      <w:bookmarkEnd w:id="20"/>
    </w:p>
    <w:p w:rsidR="00B632B7" w:rsidRPr="000B22DE" w:rsidRDefault="00B632B7" w:rsidP="0079180B">
      <w:pPr>
        <w:pStyle w:val="110"/>
        <w:spacing w:before="0"/>
        <w:ind w:firstLine="709"/>
        <w:outlineLvl w:val="9"/>
      </w:pPr>
    </w:p>
    <w:p w:rsidR="000225C8" w:rsidRDefault="00FE4959" w:rsidP="0079180B">
      <w:pPr>
        <w:pStyle w:val="110"/>
        <w:spacing w:before="0"/>
        <w:ind w:firstLine="709"/>
        <w:outlineLvl w:val="9"/>
        <w:rPr>
          <w:shd w:val="clear" w:color="auto" w:fill="FFFFFF"/>
        </w:rPr>
      </w:pPr>
      <w:bookmarkStart w:id="21" w:name="_Toc151503544"/>
      <w:r w:rsidRPr="00B632B7">
        <w:t>2.1.</w:t>
      </w:r>
      <w:r w:rsidRPr="00B632B7">
        <w:rPr>
          <w:shd w:val="clear" w:color="auto" w:fill="FFFFFF"/>
        </w:rPr>
        <w:t xml:space="preserve"> Распространенность и интенсивность кариеса зубов у школьников</w:t>
      </w:r>
      <w:bookmarkEnd w:id="21"/>
    </w:p>
    <w:p w:rsidR="0079180B" w:rsidRPr="00B632B7" w:rsidRDefault="0079180B" w:rsidP="0079180B">
      <w:pPr>
        <w:pStyle w:val="110"/>
        <w:spacing w:before="0"/>
        <w:ind w:firstLine="709"/>
        <w:jc w:val="both"/>
        <w:outlineLvl w:val="9"/>
        <w:rPr>
          <w:shd w:val="clear" w:color="auto" w:fill="FFFFFF"/>
        </w:rPr>
      </w:pPr>
    </w:p>
    <w:p w:rsidR="00FE4959" w:rsidRPr="000B22DE" w:rsidRDefault="00B632B7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60ED" w:rsidRPr="000B22DE">
        <w:rPr>
          <w:sz w:val="28"/>
          <w:szCs w:val="28"/>
        </w:rPr>
        <w:t>Исследование проводилось на базе МАОУ Казанская СОШ Тюменск</w:t>
      </w:r>
      <w:r w:rsidR="00FE4959" w:rsidRPr="000B22DE">
        <w:rPr>
          <w:sz w:val="28"/>
          <w:szCs w:val="28"/>
        </w:rPr>
        <w:t xml:space="preserve">ой </w:t>
      </w:r>
      <w:r w:rsidR="007360ED" w:rsidRPr="000B22DE">
        <w:rPr>
          <w:sz w:val="28"/>
          <w:szCs w:val="28"/>
        </w:rPr>
        <w:t>обл</w:t>
      </w:r>
      <w:r w:rsidR="00FE4959" w:rsidRPr="000B22DE">
        <w:rPr>
          <w:sz w:val="28"/>
          <w:szCs w:val="28"/>
        </w:rPr>
        <w:t xml:space="preserve">асти. </w:t>
      </w:r>
      <w:r w:rsidR="007360ED" w:rsidRPr="000B22DE">
        <w:rPr>
          <w:sz w:val="28"/>
          <w:szCs w:val="28"/>
        </w:rPr>
        <w:t xml:space="preserve"> В исследовании принимали участие 82 подростка в возрасте от</w:t>
      </w:r>
      <w:r w:rsidR="007A57B9" w:rsidRPr="000B22DE">
        <w:rPr>
          <w:sz w:val="28"/>
          <w:szCs w:val="28"/>
        </w:rPr>
        <w:t xml:space="preserve"> 12-13 лет (</w:t>
      </w:r>
      <w:r w:rsidR="003816E8" w:rsidRPr="000B22DE">
        <w:rPr>
          <w:sz w:val="28"/>
          <w:szCs w:val="28"/>
        </w:rPr>
        <w:t>45 девочек 37 мальчиков</w:t>
      </w:r>
      <w:r w:rsidR="00AF62D9" w:rsidRPr="000B22DE">
        <w:rPr>
          <w:sz w:val="28"/>
          <w:szCs w:val="28"/>
        </w:rPr>
        <w:t xml:space="preserve"> без патологического прикуса и значительных челюстно-лицевых аномалий</w:t>
      </w:r>
      <w:r w:rsidR="003816E8" w:rsidRPr="000B22DE">
        <w:rPr>
          <w:sz w:val="28"/>
          <w:szCs w:val="28"/>
        </w:rPr>
        <w:t>)</w:t>
      </w:r>
      <w:r w:rsidR="00FE4959" w:rsidRPr="000B22DE">
        <w:rPr>
          <w:sz w:val="28"/>
          <w:szCs w:val="28"/>
        </w:rPr>
        <w:t xml:space="preserve">. </w:t>
      </w:r>
      <w:r w:rsidR="0008198A" w:rsidRPr="000B22DE">
        <w:rPr>
          <w:sz w:val="28"/>
          <w:szCs w:val="28"/>
        </w:rPr>
        <w:t>Для оценки распространенности и интенсивности кариеса постоянных зубов на уровне популяции ключевой возрастной группой являются 12-летние дети (ВОЗ)</w:t>
      </w:r>
      <w:r w:rsidR="0079180B">
        <w:rPr>
          <w:sz w:val="28"/>
          <w:szCs w:val="28"/>
        </w:rPr>
        <w:t>.</w:t>
      </w:r>
    </w:p>
    <w:p w:rsidR="00DD5D4B" w:rsidRPr="000B22DE" w:rsidRDefault="00B632B7" w:rsidP="0079180B">
      <w:pPr>
        <w:pStyle w:val="110"/>
        <w:spacing w:before="0"/>
        <w:ind w:firstLine="709"/>
        <w:jc w:val="both"/>
        <w:outlineLvl w:val="9"/>
        <w:rPr>
          <w:b w:val="0"/>
        </w:rPr>
      </w:pPr>
      <w:bookmarkStart w:id="22" w:name="_Toc151503545"/>
      <w:r>
        <w:rPr>
          <w:b w:val="0"/>
        </w:rPr>
        <w:t xml:space="preserve">     </w:t>
      </w:r>
      <w:r w:rsidR="00DD5D4B" w:rsidRPr="000B22DE">
        <w:rPr>
          <w:b w:val="0"/>
        </w:rPr>
        <w:t>Стоматологический статус определяли в ходе визуального осмотра полости рта. Наличие системных заболеваний у испытуемых определяли в результате опроса, по итогу медицинского осмотра педиатра.</w:t>
      </w:r>
      <w:r w:rsidR="00160FE6" w:rsidRPr="000B22DE">
        <w:rPr>
          <w:b w:val="0"/>
        </w:rPr>
        <w:t xml:space="preserve"> Для выявления нарушений осанки использовали антропометрические методы исследования (Наличие или отсутствие плоскостопия определяли при помощи </w:t>
      </w:r>
      <w:r w:rsidR="00160FE6" w:rsidRPr="000B22DE">
        <w:t>плантографа,</w:t>
      </w:r>
      <w:r w:rsidR="00160FE6" w:rsidRPr="000B22DE">
        <w:rPr>
          <w:b w:val="0"/>
        </w:rPr>
        <w:t xml:space="preserve"> который позволяет получить отпечаток стопы на бумаге.</w:t>
      </w:r>
      <w:r w:rsidR="0079180B">
        <w:rPr>
          <w:b w:val="0"/>
        </w:rPr>
        <w:t xml:space="preserve"> </w:t>
      </w:r>
      <w:r w:rsidR="00160FE6" w:rsidRPr="000B22DE">
        <w:rPr>
          <w:b w:val="0"/>
        </w:rPr>
        <w:t xml:space="preserve">Для выявления нарушений осанки использовали </w:t>
      </w:r>
      <w:r w:rsidR="00160FE6" w:rsidRPr="000B22DE">
        <w:t>плечевой индекс</w:t>
      </w:r>
      <w:r w:rsidR="00160FE6" w:rsidRPr="000B22DE">
        <w:rPr>
          <w:b w:val="0"/>
        </w:rPr>
        <w:t>)</w:t>
      </w:r>
      <w:bookmarkEnd w:id="22"/>
    </w:p>
    <w:p w:rsidR="00DD5D4B" w:rsidRPr="000B22DE" w:rsidRDefault="00B632B7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5D4B" w:rsidRPr="000B22DE">
        <w:rPr>
          <w:sz w:val="28"/>
          <w:szCs w:val="28"/>
        </w:rPr>
        <w:t xml:space="preserve">В результате проведенного опроса выяснилось, что 45 подростков относятся к первой группе здоровья и не имеют </w:t>
      </w:r>
      <w:r w:rsidR="00F528F3" w:rsidRPr="000B22DE">
        <w:rPr>
          <w:sz w:val="28"/>
          <w:szCs w:val="28"/>
        </w:rPr>
        <w:t>системных и хронических заболеваний, что составило 54,8% от общего числа обследованных.</w:t>
      </w:r>
    </w:p>
    <w:p w:rsidR="00F528F3" w:rsidRPr="000B22DE" w:rsidRDefault="0079180B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Семнадцать детей</w:t>
      </w:r>
      <w:r w:rsidR="00F528F3" w:rsidRPr="000B22DE">
        <w:rPr>
          <w:sz w:val="28"/>
          <w:szCs w:val="28"/>
        </w:rPr>
        <w:t xml:space="preserve"> имели заболевания опорно-двигательной системы (далее ОДС) -21%.</w:t>
      </w:r>
    </w:p>
    <w:p w:rsidR="00F528F3" w:rsidRPr="000B22DE" w:rsidRDefault="00B632B7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28F3" w:rsidRPr="000B22DE">
        <w:rPr>
          <w:sz w:val="28"/>
          <w:szCs w:val="28"/>
        </w:rPr>
        <w:t>23 подростка (28%) имели различные хронические системные заболевания, их мы отнесли к третьей группе. Распространенность и интенсивность кариеса,</w:t>
      </w:r>
      <w:r w:rsidR="003E5F3C" w:rsidRPr="000B22DE">
        <w:rPr>
          <w:sz w:val="28"/>
          <w:szCs w:val="28"/>
        </w:rPr>
        <w:t xml:space="preserve"> </w:t>
      </w:r>
      <w:r w:rsidR="00F528F3" w:rsidRPr="000B22DE">
        <w:rPr>
          <w:sz w:val="28"/>
          <w:szCs w:val="28"/>
        </w:rPr>
        <w:t>мы определили для каждой группы.</w:t>
      </w:r>
    </w:p>
    <w:p w:rsidR="00B632B7" w:rsidRDefault="00B632B7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5F3C" w:rsidRPr="000B22DE">
        <w:rPr>
          <w:sz w:val="28"/>
          <w:szCs w:val="28"/>
        </w:rPr>
        <w:t>Во второй группе с патологией ОДС девочек оказалось меньше, только 5 из них по одной имеют деформация грудной клетки и крыловидные лопатки, у остальных сколиоз. В третьей группе подростков с системными заболеваниями девочек оказалось больше. Самые часто встречаемые патологии в третьей группе миопия, заболевания сердечнососудистой системы и обменные нарушения.</w:t>
      </w:r>
    </w:p>
    <w:p w:rsidR="00DE2FAB" w:rsidRPr="000B22DE" w:rsidRDefault="00B632B7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180B" w:rsidRPr="000B22DE">
        <w:rPr>
          <w:sz w:val="28"/>
          <w:szCs w:val="28"/>
        </w:rPr>
        <w:t>Распространенность кариеса — это</w:t>
      </w:r>
      <w:r w:rsidR="00FE4959" w:rsidRPr="000B22DE">
        <w:rPr>
          <w:sz w:val="28"/>
          <w:szCs w:val="28"/>
        </w:rPr>
        <w:t xml:space="preserve"> отношение количества </w:t>
      </w:r>
      <w:r w:rsidR="0079180B" w:rsidRPr="000B22DE">
        <w:rPr>
          <w:sz w:val="28"/>
          <w:szCs w:val="28"/>
        </w:rPr>
        <w:t>лиц, имеющих</w:t>
      </w:r>
      <w:r w:rsidR="00FE4959" w:rsidRPr="000B22DE">
        <w:rPr>
          <w:sz w:val="28"/>
          <w:szCs w:val="28"/>
        </w:rPr>
        <w:t xml:space="preserve"> хотя бы один из признаков проявления кариеса зубов (кариозные, пломбированные или удаленные по поводу кариеса зубы), к общему чис</w:t>
      </w:r>
      <w:r w:rsidR="00AF62D9" w:rsidRPr="000B22DE">
        <w:rPr>
          <w:sz w:val="28"/>
          <w:szCs w:val="28"/>
        </w:rPr>
        <w:t>лу обследованных, выраженное в процентах</w:t>
      </w:r>
      <w:r w:rsidR="00FE4959" w:rsidRPr="000B22DE">
        <w:rPr>
          <w:sz w:val="28"/>
          <w:szCs w:val="28"/>
        </w:rPr>
        <w:t>.</w:t>
      </w:r>
    </w:p>
    <w:p w:rsidR="00817079" w:rsidRPr="000B22DE" w:rsidRDefault="00817079" w:rsidP="000B22DE">
      <w:pPr>
        <w:pStyle w:val="TableParagraph"/>
        <w:jc w:val="both"/>
        <w:rPr>
          <w:sz w:val="28"/>
          <w:szCs w:val="28"/>
        </w:rPr>
      </w:pPr>
    </w:p>
    <w:p w:rsidR="00DE2FAB" w:rsidRPr="000B22DE" w:rsidRDefault="00DE2FAB" w:rsidP="000B22DE">
      <w:pPr>
        <w:pStyle w:val="TableParagraph"/>
        <w:jc w:val="center"/>
        <w:rPr>
          <w:sz w:val="28"/>
          <w:szCs w:val="28"/>
          <w:u w:val="single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>Распространенность</m:t>
        </m:r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/>
            <w:sz w:val="28"/>
            <w:szCs w:val="28"/>
            <w:u w:val="single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u w:val="single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Число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лиц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,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имеющих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кариес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Общее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число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обследованных</m:t>
            </m:r>
          </m:den>
        </m:f>
      </m:oMath>
      <w:r w:rsidRPr="000B22DE">
        <w:rPr>
          <w:rFonts w:eastAsia="+mn-ea"/>
          <w:kern w:val="24"/>
          <w:sz w:val="28"/>
          <w:szCs w:val="28"/>
          <w:lang w:eastAsia="ru-RU"/>
        </w:rPr>
        <w:t xml:space="preserve"> </w:t>
      </w:r>
      <w:r w:rsidRPr="000B22DE">
        <w:rPr>
          <w:sz w:val="28"/>
          <w:szCs w:val="28"/>
        </w:rPr>
        <w:t>x 100%</w:t>
      </w:r>
    </w:p>
    <w:p w:rsidR="00160FE6" w:rsidRPr="000B22DE" w:rsidRDefault="00160FE6" w:rsidP="000B22DE">
      <w:pPr>
        <w:pStyle w:val="ad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6D2D7C" w:rsidRPr="000B22DE" w:rsidRDefault="006D2D7C" w:rsidP="000B22DE">
      <w:pPr>
        <w:pStyle w:val="ad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Критерии оценки:</w:t>
      </w:r>
    </w:p>
    <w:p w:rsidR="006D2D7C" w:rsidRPr="000B22DE" w:rsidRDefault="006D2D7C" w:rsidP="0079180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lastRenderedPageBreak/>
        <w:t>0 – 30% низкая распространенность кариеса</w:t>
      </w:r>
    </w:p>
    <w:p w:rsidR="006D2D7C" w:rsidRPr="000B22DE" w:rsidRDefault="006D2D7C" w:rsidP="0079180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31 – 80% средняя распространенность кариеса</w:t>
      </w:r>
    </w:p>
    <w:p w:rsidR="004B7A9B" w:rsidRPr="000B22DE" w:rsidRDefault="006D2D7C" w:rsidP="0079180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81 – 100% высокая распространенность кариеса</w:t>
      </w:r>
    </w:p>
    <w:p w:rsidR="00160FE6" w:rsidRPr="000B22DE" w:rsidRDefault="00160FE6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Общая распространенность кариеса составила 86,6 %</w:t>
      </w:r>
    </w:p>
    <w:p w:rsidR="00160FE6" w:rsidRPr="000B22DE" w:rsidRDefault="00160FE6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У девочек – 88%</w:t>
      </w:r>
    </w:p>
    <w:p w:rsidR="00160FE6" w:rsidRPr="000B22DE" w:rsidRDefault="00160FE6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 xml:space="preserve"> У мальчиков – 84%</w:t>
      </w:r>
    </w:p>
    <w:p w:rsidR="006D2D7C" w:rsidRPr="000B22DE" w:rsidRDefault="00B632B7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5018" w:rsidRPr="000B22DE">
        <w:rPr>
          <w:sz w:val="28"/>
          <w:szCs w:val="28"/>
        </w:rPr>
        <w:t xml:space="preserve">Распространённость кариеса у подростков Казанской СОШ имеет высокие значения. При </w:t>
      </w:r>
      <w:r w:rsidR="004B7A9B" w:rsidRPr="000B22DE">
        <w:rPr>
          <w:sz w:val="28"/>
          <w:szCs w:val="28"/>
        </w:rPr>
        <w:t>этом</w:t>
      </w:r>
      <w:r w:rsidR="00BA5018" w:rsidRPr="000B22DE">
        <w:rPr>
          <w:sz w:val="28"/>
          <w:szCs w:val="28"/>
        </w:rPr>
        <w:t xml:space="preserve"> у девочек распространённость </w:t>
      </w:r>
      <w:r w:rsidR="008278CF" w:rsidRPr="000B22DE">
        <w:rPr>
          <w:sz w:val="28"/>
          <w:szCs w:val="28"/>
        </w:rPr>
        <w:t>выше,</w:t>
      </w:r>
      <w:r w:rsidR="00BA5018" w:rsidRPr="000B22DE">
        <w:rPr>
          <w:sz w:val="28"/>
          <w:szCs w:val="28"/>
        </w:rPr>
        <w:t xml:space="preserve"> чем у мальчиков</w:t>
      </w:r>
      <w:r w:rsidR="004B7A9B" w:rsidRPr="000B22DE">
        <w:rPr>
          <w:sz w:val="28"/>
          <w:szCs w:val="28"/>
        </w:rPr>
        <w:t>.</w:t>
      </w:r>
    </w:p>
    <w:p w:rsidR="006B29C0" w:rsidRPr="000B22DE" w:rsidRDefault="006B29C0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Распространённость кариеса в группе здоровых детей оказалась 75%</w:t>
      </w:r>
      <w:r w:rsidR="00351217" w:rsidRPr="000B22DE">
        <w:rPr>
          <w:sz w:val="28"/>
          <w:szCs w:val="28"/>
        </w:rPr>
        <w:t>,</w:t>
      </w:r>
      <w:r w:rsidRPr="000B22DE">
        <w:rPr>
          <w:sz w:val="28"/>
          <w:szCs w:val="28"/>
        </w:rPr>
        <w:t xml:space="preserve"> в то время как в группах детей с нарушениями осанки и иными системными заболеваниями оказалась 100%</w:t>
      </w:r>
    </w:p>
    <w:p w:rsidR="00891FDE" w:rsidRPr="000B22DE" w:rsidRDefault="00B632B7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1FDE" w:rsidRPr="000B22DE">
        <w:rPr>
          <w:sz w:val="28"/>
          <w:szCs w:val="28"/>
        </w:rPr>
        <w:t>Интенсивность кариеса проверялась при помощи индекса КПУ, который характеризуется суммой клинических признаков кариозного поражения, рассчитанных индивидуально.</w:t>
      </w:r>
    </w:p>
    <w:p w:rsidR="00891FDE" w:rsidRPr="000B22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 xml:space="preserve"> Для постоянных зубов индекс КПУ зубов, К- кариес, П – пломба, У – удален. </w:t>
      </w:r>
      <w:r w:rsidR="00160FE6" w:rsidRPr="000B22DE">
        <w:rPr>
          <w:sz w:val="28"/>
          <w:szCs w:val="28"/>
        </w:rPr>
        <w:t xml:space="preserve">                   </w:t>
      </w:r>
      <w:r w:rsidRPr="000B22DE">
        <w:rPr>
          <w:sz w:val="28"/>
          <w:szCs w:val="28"/>
        </w:rPr>
        <w:t xml:space="preserve">Сумма К + П + У. </w:t>
      </w:r>
    </w:p>
    <w:p w:rsidR="00891FDE" w:rsidRPr="000B22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Для временного прикуса индекс КПУ +  КП.</w:t>
      </w:r>
    </w:p>
    <w:p w:rsidR="00891FDE" w:rsidRPr="000B22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Уровни интенсивности кариеса по ВОЗ для 12-летних детей</w:t>
      </w:r>
    </w:p>
    <w:p w:rsidR="00891FDE" w:rsidRPr="000B22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КПУ = 0 – 1,1 очень низкий уровень</w:t>
      </w:r>
    </w:p>
    <w:p w:rsidR="00891FDE" w:rsidRPr="000B22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КПУ = 1,2 – 2,6 низкий уровень</w:t>
      </w:r>
    </w:p>
    <w:p w:rsidR="00891FDE" w:rsidRPr="000B22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КПУ = 2,7 – 4,4 средний уровень</w:t>
      </w:r>
    </w:p>
    <w:p w:rsidR="00891FDE" w:rsidRPr="000B22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КПУ = 4,5 – 6,5 высокий уровень</w:t>
      </w:r>
    </w:p>
    <w:p w:rsidR="00891F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КПУ = 6,6 и выше – очень высокий уровень</w:t>
      </w:r>
    </w:p>
    <w:p w:rsidR="0079180B" w:rsidRPr="000B22DE" w:rsidRDefault="0079180B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</w:p>
    <w:p w:rsidR="00891FDE" w:rsidRPr="000B22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Диаграмма 1. Интенсивность поражения кариесом у различных групп подростков</w:t>
      </w:r>
    </w:p>
    <w:p w:rsidR="00891FDE" w:rsidRPr="000B22DE" w:rsidRDefault="00891FDE" w:rsidP="000B22DE">
      <w:pPr>
        <w:pStyle w:val="TableParagraph"/>
        <w:jc w:val="both"/>
        <w:rPr>
          <w:sz w:val="28"/>
          <w:szCs w:val="28"/>
        </w:rPr>
      </w:pPr>
    </w:p>
    <w:p w:rsidR="00891FDE" w:rsidRPr="000B22DE" w:rsidRDefault="00891FDE" w:rsidP="000B22DE">
      <w:pPr>
        <w:pStyle w:val="TableParagraph"/>
        <w:jc w:val="both"/>
        <w:rPr>
          <w:sz w:val="28"/>
          <w:szCs w:val="28"/>
        </w:rPr>
      </w:pPr>
      <w:r w:rsidRPr="000B22DE">
        <w:rPr>
          <w:noProof/>
          <w:sz w:val="28"/>
          <w:szCs w:val="28"/>
          <w:lang w:eastAsia="ru-RU"/>
        </w:rPr>
        <w:drawing>
          <wp:inline distT="0" distB="0" distL="0" distR="0">
            <wp:extent cx="4319034" cy="1839432"/>
            <wp:effectExtent l="19050" t="0" r="24366" b="8418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1F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Анализ интенсивности кариеса показал, что наибольшей кариесрезистентность обладают мальчики, первой группы здоровья, без каких либо, сопутствующих заболеваний их индекс КПУ в среднем составил – 1,7 (низкий)</w:t>
      </w:r>
    </w:p>
    <w:p w:rsidR="0079180B" w:rsidRPr="000B22DE" w:rsidRDefault="0079180B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</w:p>
    <w:p w:rsidR="00891FDE" w:rsidRPr="000B22DE" w:rsidRDefault="00891FDE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 xml:space="preserve">Диаграмма 2. Интенсивность кариеса у подростков различных групп (индекс КПУ) </w:t>
      </w:r>
    </w:p>
    <w:p w:rsidR="00891FDE" w:rsidRPr="000B22DE" w:rsidRDefault="00422F68" w:rsidP="000B22DE">
      <w:pPr>
        <w:pStyle w:val="TableParagraph"/>
        <w:ind w:left="0"/>
        <w:jc w:val="both"/>
        <w:rPr>
          <w:sz w:val="28"/>
          <w:szCs w:val="28"/>
        </w:rPr>
      </w:pPr>
      <w:r w:rsidRPr="000B22D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38554" cy="2966483"/>
            <wp:effectExtent l="19050" t="0" r="14546" b="5317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32B7" w:rsidRDefault="00B632B7" w:rsidP="000B22DE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D444B" w:rsidRPr="000B22DE" w:rsidRDefault="00B632B7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3530" w:rsidRPr="000B22DE">
        <w:rPr>
          <w:sz w:val="28"/>
          <w:szCs w:val="28"/>
        </w:rPr>
        <w:t>В группе здоровых детей среднее значение индекса КПУ составило 2.18 . Наибольш</w:t>
      </w:r>
      <w:r w:rsidR="00AF62D9" w:rsidRPr="000B22DE">
        <w:rPr>
          <w:sz w:val="28"/>
          <w:szCs w:val="28"/>
        </w:rPr>
        <w:t>ее</w:t>
      </w:r>
      <w:r w:rsidR="00423530" w:rsidRPr="000B22DE">
        <w:rPr>
          <w:sz w:val="28"/>
          <w:szCs w:val="28"/>
        </w:rPr>
        <w:t xml:space="preserve"> среднее значение КПУ наблюдается у </w:t>
      </w:r>
      <w:r w:rsidR="00AF62D9" w:rsidRPr="000B22DE">
        <w:rPr>
          <w:sz w:val="28"/>
          <w:szCs w:val="28"/>
        </w:rPr>
        <w:t>группы детей с заболеваниями ОПС и составляет 7.9.</w:t>
      </w:r>
      <w:r w:rsidR="00891FDE" w:rsidRPr="000B22DE">
        <w:rPr>
          <w:sz w:val="28"/>
          <w:szCs w:val="28"/>
        </w:rPr>
        <w:t xml:space="preserve"> Наибольшая интенсивность кариеса наблюдается в группе девочек с заболеваниями ОДС –  значение индекса КПУ</w:t>
      </w:r>
      <w:r w:rsidR="004F34A2" w:rsidRPr="000B22DE">
        <w:rPr>
          <w:sz w:val="28"/>
          <w:szCs w:val="28"/>
        </w:rPr>
        <w:t xml:space="preserve"> </w:t>
      </w:r>
      <w:r w:rsidR="002D444B" w:rsidRPr="000B22DE">
        <w:rPr>
          <w:sz w:val="28"/>
          <w:szCs w:val="28"/>
        </w:rPr>
        <w:t xml:space="preserve">- </w:t>
      </w:r>
      <w:r w:rsidR="00891FDE" w:rsidRPr="000B22DE">
        <w:rPr>
          <w:sz w:val="28"/>
          <w:szCs w:val="28"/>
        </w:rPr>
        <w:t xml:space="preserve">  9,6 </w:t>
      </w:r>
    </w:p>
    <w:p w:rsidR="004F34A2" w:rsidRPr="000B22DE" w:rsidRDefault="004F34A2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</w:p>
    <w:p w:rsidR="00C50EE3" w:rsidRDefault="00C50EE3" w:rsidP="0079180B">
      <w:pPr>
        <w:pStyle w:val="110"/>
        <w:spacing w:before="0"/>
        <w:ind w:firstLine="709"/>
        <w:jc w:val="both"/>
      </w:pPr>
      <w:bookmarkStart w:id="23" w:name="_Toc151503546"/>
      <w:r w:rsidRPr="00B632B7">
        <w:t>2.2 Определение нарушений свода стопы и осанки</w:t>
      </w:r>
      <w:bookmarkEnd w:id="23"/>
    </w:p>
    <w:p w:rsidR="0079180B" w:rsidRPr="00B632B7" w:rsidRDefault="0079180B" w:rsidP="0079180B">
      <w:pPr>
        <w:pStyle w:val="110"/>
        <w:spacing w:before="0"/>
        <w:ind w:firstLine="709"/>
        <w:jc w:val="both"/>
      </w:pPr>
    </w:p>
    <w:p w:rsidR="00C50EE3" w:rsidRPr="000B22DE" w:rsidRDefault="00B632B7" w:rsidP="0079180B">
      <w:pPr>
        <w:pStyle w:val="110"/>
        <w:spacing w:before="0"/>
        <w:ind w:firstLine="709"/>
        <w:jc w:val="both"/>
        <w:rPr>
          <w:b w:val="0"/>
        </w:rPr>
      </w:pPr>
      <w:bookmarkStart w:id="24" w:name="_Toc151503547"/>
      <w:r>
        <w:rPr>
          <w:b w:val="0"/>
        </w:rPr>
        <w:t xml:space="preserve">     </w:t>
      </w:r>
      <w:r w:rsidR="00C50EE3" w:rsidRPr="000B22DE">
        <w:rPr>
          <w:b w:val="0"/>
        </w:rPr>
        <w:t xml:space="preserve">Для выявления нарушения осанки у испытуемых подростков использовали антропометрические методы исследования. Наличие или отсутствие </w:t>
      </w:r>
      <w:r w:rsidR="00C50EE3" w:rsidRPr="000B22DE">
        <w:t>плоскостопия</w:t>
      </w:r>
      <w:r w:rsidR="00C50EE3" w:rsidRPr="000B22DE">
        <w:rPr>
          <w:b w:val="0"/>
        </w:rPr>
        <w:t xml:space="preserve"> определяли при помощи плантографа</w:t>
      </w:r>
      <w:r w:rsidR="00D31842" w:rsidRPr="000B22DE">
        <w:rPr>
          <w:b w:val="0"/>
        </w:rPr>
        <w:t xml:space="preserve">, который позволяет получить отпечаток стопы на бумаге.  </w:t>
      </w:r>
      <w:r w:rsidR="00BD51BB" w:rsidRPr="000B22DE">
        <w:rPr>
          <w:b w:val="0"/>
        </w:rPr>
        <w:t>С</w:t>
      </w:r>
      <w:r w:rsidR="00D31842" w:rsidRPr="000B22DE">
        <w:rPr>
          <w:b w:val="0"/>
        </w:rPr>
        <w:t>остояни</w:t>
      </w:r>
      <w:r w:rsidR="00BD51BB" w:rsidRPr="000B22DE">
        <w:rPr>
          <w:b w:val="0"/>
        </w:rPr>
        <w:t>е</w:t>
      </w:r>
      <w:r w:rsidR="00D31842" w:rsidRPr="000B22DE">
        <w:rPr>
          <w:b w:val="0"/>
        </w:rPr>
        <w:t xml:space="preserve"> опорного свода стопы </w:t>
      </w:r>
      <w:r w:rsidR="00BD51BB" w:rsidRPr="000B22DE">
        <w:rPr>
          <w:b w:val="0"/>
        </w:rPr>
        <w:t xml:space="preserve">оценивали по </w:t>
      </w:r>
      <w:r w:rsidR="00D31842" w:rsidRPr="000B22DE">
        <w:rPr>
          <w:b w:val="0"/>
        </w:rPr>
        <w:t xml:space="preserve"> положени</w:t>
      </w:r>
      <w:r w:rsidR="00BD51BB" w:rsidRPr="000B22DE">
        <w:rPr>
          <w:b w:val="0"/>
        </w:rPr>
        <w:t>ю</w:t>
      </w:r>
      <w:r w:rsidR="00D31842" w:rsidRPr="000B22DE">
        <w:rPr>
          <w:b w:val="0"/>
        </w:rPr>
        <w:t xml:space="preserve"> двух линий, проведенных на отпечатке </w:t>
      </w:r>
      <w:r w:rsidR="00BD51BB" w:rsidRPr="000B22DE">
        <w:rPr>
          <w:b w:val="0"/>
        </w:rPr>
        <w:t>[9]</w:t>
      </w:r>
      <w:bookmarkEnd w:id="24"/>
      <w:r w:rsidR="0079180B">
        <w:rPr>
          <w:b w:val="0"/>
        </w:rPr>
        <w:t>.</w:t>
      </w:r>
    </w:p>
    <w:p w:rsidR="002D731D" w:rsidRDefault="00B632B7" w:rsidP="0079180B">
      <w:pPr>
        <w:pStyle w:val="110"/>
        <w:spacing w:before="0"/>
        <w:ind w:firstLine="709"/>
        <w:jc w:val="both"/>
        <w:rPr>
          <w:b w:val="0"/>
        </w:rPr>
      </w:pPr>
      <w:bookmarkStart w:id="25" w:name="_Toc151503548"/>
      <w:r>
        <w:rPr>
          <w:b w:val="0"/>
        </w:rPr>
        <w:t xml:space="preserve">     </w:t>
      </w:r>
      <w:r w:rsidR="002D731D" w:rsidRPr="000B22DE">
        <w:rPr>
          <w:b w:val="0"/>
        </w:rPr>
        <w:t xml:space="preserve">Для выявления нарушений осанки использовали </w:t>
      </w:r>
      <w:r w:rsidR="002D731D" w:rsidRPr="000B22DE">
        <w:t>плечевой индекс</w:t>
      </w:r>
      <w:r w:rsidR="002D731D" w:rsidRPr="000B22DE">
        <w:rPr>
          <w:b w:val="0"/>
        </w:rPr>
        <w:t>:</w:t>
      </w:r>
      <w:bookmarkEnd w:id="25"/>
    </w:p>
    <w:p w:rsidR="00B632B7" w:rsidRPr="000B22DE" w:rsidRDefault="00B632B7" w:rsidP="000B22DE">
      <w:pPr>
        <w:pStyle w:val="110"/>
        <w:jc w:val="both"/>
        <w:rPr>
          <w:b w:val="0"/>
        </w:rPr>
      </w:pPr>
    </w:p>
    <w:p w:rsidR="002D731D" w:rsidRDefault="002D731D" w:rsidP="000B22DE">
      <w:pPr>
        <w:pStyle w:val="TableParagraph"/>
        <w:jc w:val="both"/>
        <w:rPr>
          <w:sz w:val="28"/>
          <w:szCs w:val="28"/>
        </w:rPr>
      </w:pPr>
      <w:r w:rsidRPr="000B22DE">
        <w:rPr>
          <w:sz w:val="28"/>
          <w:szCs w:val="28"/>
        </w:rPr>
        <w:t xml:space="preserve">Плечевой индекс = </w:t>
      </w:r>
      <m:oMath>
        <m:f>
          <m:fPr>
            <m:ctrlPr>
              <w:rPr>
                <w:rFonts w:ascii="Cambria Math" w:hAnsi="Cambria Math"/>
                <w:sz w:val="28"/>
                <w:szCs w:val="28"/>
                <w:u w:val="single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Ширина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плеча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сос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тороны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груди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Плечевая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дуга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 xml:space="preserve"> (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см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u w:val="single"/>
              </w:rPr>
              <m:t>)</m:t>
            </m:r>
          </m:den>
        </m:f>
      </m:oMath>
      <w:r w:rsidRPr="000B22DE">
        <w:rPr>
          <w:rFonts w:eastAsia="+mn-ea"/>
          <w:kern w:val="24"/>
          <w:sz w:val="28"/>
          <w:szCs w:val="28"/>
          <w:lang w:eastAsia="ru-RU"/>
        </w:rPr>
        <w:t xml:space="preserve"> </w:t>
      </w:r>
      <w:r w:rsidRPr="000B22DE">
        <w:rPr>
          <w:sz w:val="28"/>
          <w:szCs w:val="28"/>
        </w:rPr>
        <w:t xml:space="preserve">x 100%, </w:t>
      </w:r>
    </w:p>
    <w:p w:rsidR="00B632B7" w:rsidRPr="000B22DE" w:rsidRDefault="00B632B7" w:rsidP="000B22DE">
      <w:pPr>
        <w:pStyle w:val="TableParagraph"/>
        <w:jc w:val="both"/>
        <w:rPr>
          <w:sz w:val="28"/>
          <w:szCs w:val="28"/>
        </w:rPr>
      </w:pPr>
    </w:p>
    <w:p w:rsidR="002D731D" w:rsidRDefault="002D731D" w:rsidP="000B22DE">
      <w:pPr>
        <w:pStyle w:val="TableParagraph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Если индекс составляет 90-100% - осанка правильная.</w:t>
      </w:r>
    </w:p>
    <w:p w:rsidR="00B632B7" w:rsidRPr="000B22DE" w:rsidRDefault="00B632B7" w:rsidP="000B22DE">
      <w:pPr>
        <w:pStyle w:val="TableParagraph"/>
        <w:jc w:val="both"/>
        <w:rPr>
          <w:sz w:val="28"/>
          <w:szCs w:val="28"/>
        </w:rPr>
      </w:pPr>
    </w:p>
    <w:p w:rsidR="00C50EE3" w:rsidRPr="000B22DE" w:rsidRDefault="00B632B7" w:rsidP="000B22DE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731D" w:rsidRPr="000B22DE">
        <w:rPr>
          <w:sz w:val="28"/>
          <w:szCs w:val="28"/>
        </w:rPr>
        <w:t xml:space="preserve">Для исследования </w:t>
      </w:r>
      <w:r w:rsidR="002D731D" w:rsidRPr="000B22DE">
        <w:rPr>
          <w:b/>
          <w:sz w:val="28"/>
          <w:szCs w:val="28"/>
        </w:rPr>
        <w:t>искривления позвоночника</w:t>
      </w:r>
      <w:r w:rsidR="002D731D" w:rsidRPr="000B22DE">
        <w:rPr>
          <w:sz w:val="28"/>
          <w:szCs w:val="28"/>
        </w:rPr>
        <w:t xml:space="preserve"> измеряли сантиметровой лентой расстояние от 7-го шейного позвонка до нижнего угла левой, а затем и правой лопаток. Испытуемый должен стоять в обычной непринужденной позе. Оценка результата: если полученные линейные величины равны – искривления позвоночника и асимметрии лопаток не наблюдаетс</w:t>
      </w:r>
      <w:r w:rsidR="006F20BD" w:rsidRPr="000B22DE">
        <w:rPr>
          <w:sz w:val="28"/>
          <w:szCs w:val="28"/>
        </w:rPr>
        <w:t>я.</w:t>
      </w:r>
    </w:p>
    <w:p w:rsidR="00160FE6" w:rsidRPr="000B22DE" w:rsidRDefault="00160FE6" w:rsidP="000B22DE">
      <w:pPr>
        <w:pStyle w:val="TableParagraph"/>
        <w:ind w:left="0"/>
        <w:jc w:val="both"/>
        <w:rPr>
          <w:sz w:val="28"/>
          <w:szCs w:val="28"/>
        </w:rPr>
      </w:pPr>
    </w:p>
    <w:p w:rsidR="00160FE6" w:rsidRDefault="00DD4CB6" w:rsidP="000B22DE">
      <w:pPr>
        <w:pStyle w:val="TableParagraph"/>
        <w:jc w:val="center"/>
        <w:rPr>
          <w:sz w:val="28"/>
          <w:szCs w:val="28"/>
        </w:rPr>
      </w:pPr>
      <w:r w:rsidRPr="000B22D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46730" cy="3636335"/>
            <wp:effectExtent l="19050" t="0" r="1370" b="0"/>
            <wp:docPr id="4" name="Рисунок 13" descr="https://sun9-36.userapi.com/impg/4u6B7iSnk3rMRgYC9gc8K7uXotsi5Yv_pKirGg/gBrb7_qCN9I.jpg?size=1280x960&amp;quality=95&amp;sign=1ab1d162ee88971948e18363734c88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36.userapi.com/impg/4u6B7iSnk3rMRgYC9gc8K7uXotsi5Yv_pKirGg/gBrb7_qCN9I.jpg?size=1280x960&amp;quality=95&amp;sign=1ab1d162ee88971948e18363734c882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729" cy="363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2B7" w:rsidRPr="000B22DE" w:rsidRDefault="00B632B7" w:rsidP="000B22DE">
      <w:pPr>
        <w:pStyle w:val="TableParagraph"/>
        <w:jc w:val="center"/>
        <w:rPr>
          <w:sz w:val="28"/>
          <w:szCs w:val="28"/>
        </w:rPr>
      </w:pPr>
    </w:p>
    <w:p w:rsidR="00DD4CB6" w:rsidRPr="000B22DE" w:rsidRDefault="00DD4CB6" w:rsidP="000B22DE">
      <w:pPr>
        <w:pStyle w:val="a3"/>
        <w:ind w:left="0"/>
        <w:jc w:val="both"/>
      </w:pPr>
      <w:r w:rsidRPr="000B22DE">
        <w:t>Рисунок 1. Определение нарушения осанки при помощи плечевого индекса</w:t>
      </w:r>
    </w:p>
    <w:p w:rsidR="00160FE6" w:rsidRPr="000B22DE" w:rsidRDefault="00160FE6" w:rsidP="00B632B7">
      <w:pPr>
        <w:pStyle w:val="TableParagraph"/>
        <w:ind w:left="0"/>
        <w:jc w:val="both"/>
        <w:rPr>
          <w:sz w:val="28"/>
          <w:szCs w:val="28"/>
        </w:rPr>
      </w:pPr>
    </w:p>
    <w:p w:rsidR="00B632B7" w:rsidRDefault="00B632B7" w:rsidP="000B22DE">
      <w:pPr>
        <w:pStyle w:val="110"/>
        <w:jc w:val="both"/>
      </w:pPr>
      <w:bookmarkStart w:id="26" w:name="_Toc151503549"/>
    </w:p>
    <w:p w:rsidR="00160FE6" w:rsidRDefault="00AF62D9" w:rsidP="0079180B">
      <w:pPr>
        <w:pStyle w:val="110"/>
      </w:pPr>
      <w:r w:rsidRPr="00B632B7">
        <w:t>2.</w:t>
      </w:r>
      <w:r w:rsidR="00C50EE3" w:rsidRPr="00B632B7">
        <w:t>3</w:t>
      </w:r>
      <w:r w:rsidRPr="00B632B7">
        <w:t xml:space="preserve"> Установление статистической достоверности данных</w:t>
      </w:r>
      <w:r w:rsidR="00160FE6" w:rsidRPr="00B632B7">
        <w:t>.</w:t>
      </w:r>
      <w:bookmarkEnd w:id="26"/>
    </w:p>
    <w:p w:rsidR="0079180B" w:rsidRPr="00B632B7" w:rsidRDefault="0079180B" w:rsidP="000B22DE">
      <w:pPr>
        <w:pStyle w:val="110"/>
        <w:jc w:val="both"/>
      </w:pPr>
    </w:p>
    <w:p w:rsidR="00E07F8E" w:rsidRPr="0079180B" w:rsidRDefault="00AF62D9" w:rsidP="0079180B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 xml:space="preserve">Для установления достоверности данных использовались методы статистической обработки, в частности критерий Стьюдента (Двухвыборочный </w:t>
      </w:r>
      <w:r w:rsidRPr="000B22DE">
        <w:rPr>
          <w:sz w:val="28"/>
          <w:szCs w:val="28"/>
          <w:lang w:val="en-US"/>
        </w:rPr>
        <w:t>t</w:t>
      </w:r>
      <w:r w:rsidRPr="000B22DE">
        <w:rPr>
          <w:sz w:val="28"/>
          <w:szCs w:val="28"/>
        </w:rPr>
        <w:t xml:space="preserve"> тест с одинаковыми дисперсиями). Обработка проводилась в программе </w:t>
      </w:r>
      <w:r w:rsidRPr="000B22DE">
        <w:rPr>
          <w:sz w:val="28"/>
          <w:szCs w:val="28"/>
          <w:lang w:val="en-US"/>
        </w:rPr>
        <w:t>Ex</w:t>
      </w:r>
      <w:r w:rsidRPr="000B22DE">
        <w:rPr>
          <w:sz w:val="28"/>
          <w:szCs w:val="28"/>
        </w:rPr>
        <w:t>с</w:t>
      </w:r>
      <w:r w:rsidRPr="000B22DE">
        <w:rPr>
          <w:sz w:val="28"/>
          <w:szCs w:val="28"/>
          <w:lang w:val="en-US"/>
        </w:rPr>
        <w:t>e</w:t>
      </w:r>
      <w:r w:rsidR="008278CF" w:rsidRPr="000B22DE">
        <w:rPr>
          <w:sz w:val="28"/>
          <w:szCs w:val="28"/>
          <w:lang w:val="en-US"/>
        </w:rPr>
        <w:t>l</w:t>
      </w:r>
      <w:r w:rsidR="0079180B">
        <w:rPr>
          <w:sz w:val="28"/>
          <w:szCs w:val="28"/>
        </w:rPr>
        <w:t>.</w:t>
      </w:r>
    </w:p>
    <w:tbl>
      <w:tblPr>
        <w:tblStyle w:val="af"/>
        <w:tblpPr w:leftFromText="180" w:rightFromText="180" w:vertAnchor="text" w:horzAnchor="margin" w:tblpY="193"/>
        <w:tblOverlap w:val="never"/>
        <w:tblW w:w="0" w:type="auto"/>
        <w:tblLook w:val="04A0" w:firstRow="1" w:lastRow="0" w:firstColumn="1" w:lastColumn="0" w:noHBand="0" w:noVBand="1"/>
      </w:tblPr>
      <w:tblGrid>
        <w:gridCol w:w="1817"/>
        <w:gridCol w:w="1140"/>
        <w:gridCol w:w="777"/>
      </w:tblGrid>
      <w:tr w:rsidR="00E07F8E" w:rsidRPr="000B22DE" w:rsidTr="00E07F8E">
        <w:trPr>
          <w:trHeight w:val="190"/>
        </w:trPr>
        <w:tc>
          <w:tcPr>
            <w:tcW w:w="373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E07F8E" w:rsidRPr="000B22DE" w:rsidRDefault="00E07F8E" w:rsidP="0079180B">
            <w:pPr>
              <w:widowControl/>
              <w:autoSpaceDE/>
              <w:autoSpaceDN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22DE">
              <w:rPr>
                <w:color w:val="000000"/>
                <w:sz w:val="28"/>
                <w:szCs w:val="28"/>
                <w:lang w:eastAsia="ru-RU"/>
              </w:rPr>
              <w:t>Таблица 1</w:t>
            </w:r>
            <w:r w:rsidR="00160FE6" w:rsidRPr="000B22DE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B22DE">
              <w:rPr>
                <w:color w:val="000000"/>
                <w:sz w:val="28"/>
                <w:szCs w:val="28"/>
                <w:lang w:val="en-US" w:eastAsia="ru-RU"/>
              </w:rPr>
              <w:t>t</w:t>
            </w:r>
            <w:r w:rsidRPr="000B22DE">
              <w:rPr>
                <w:color w:val="000000"/>
                <w:sz w:val="28"/>
                <w:szCs w:val="28"/>
                <w:lang w:eastAsia="ru-RU"/>
              </w:rPr>
              <w:t xml:space="preserve"> критерий Стьюдента для групп здоровых и с нарушениями ОПС</w:t>
            </w:r>
          </w:p>
        </w:tc>
      </w:tr>
      <w:tr w:rsidR="00E07F8E" w:rsidRPr="000B22DE" w:rsidTr="00E07F8E">
        <w:trPr>
          <w:trHeight w:val="178"/>
        </w:trPr>
        <w:tc>
          <w:tcPr>
            <w:tcW w:w="1817" w:type="dxa"/>
            <w:tcBorders>
              <w:top w:val="single" w:sz="4" w:space="0" w:color="000000" w:themeColor="text1"/>
              <w:right w:val="single" w:sz="6" w:space="0" w:color="000000" w:themeColor="text1"/>
            </w:tcBorders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2,181818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6" w:space="0" w:color="000000" w:themeColor="text1"/>
            </w:tcBorders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7,875</w:t>
            </w:r>
          </w:p>
        </w:tc>
      </w:tr>
      <w:tr w:rsidR="00E07F8E" w:rsidRPr="000B22DE" w:rsidTr="00E07F8E">
        <w:trPr>
          <w:trHeight w:val="178"/>
        </w:trPr>
        <w:tc>
          <w:tcPr>
            <w:tcW w:w="181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Дисперсия</w:t>
            </w:r>
          </w:p>
        </w:tc>
        <w:tc>
          <w:tcPr>
            <w:tcW w:w="1140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3,687104</w:t>
            </w:r>
          </w:p>
        </w:tc>
        <w:tc>
          <w:tcPr>
            <w:tcW w:w="77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7,45</w:t>
            </w:r>
          </w:p>
        </w:tc>
      </w:tr>
      <w:tr w:rsidR="00E07F8E" w:rsidRPr="000B22DE" w:rsidTr="00E07F8E">
        <w:trPr>
          <w:trHeight w:val="178"/>
        </w:trPr>
        <w:tc>
          <w:tcPr>
            <w:tcW w:w="181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140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07F8E" w:rsidRPr="000B22DE" w:rsidTr="00E07F8E">
        <w:trPr>
          <w:trHeight w:val="368"/>
        </w:trPr>
        <w:tc>
          <w:tcPr>
            <w:tcW w:w="181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Объединенная дисперсия</w:t>
            </w:r>
          </w:p>
        </w:tc>
        <w:tc>
          <w:tcPr>
            <w:tcW w:w="1140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4,660266</w:t>
            </w:r>
          </w:p>
        </w:tc>
        <w:tc>
          <w:tcPr>
            <w:tcW w:w="77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07F8E" w:rsidRPr="000B22DE" w:rsidTr="00E07F8E">
        <w:trPr>
          <w:trHeight w:val="102"/>
        </w:trPr>
        <w:tc>
          <w:tcPr>
            <w:tcW w:w="181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df</w:t>
            </w:r>
          </w:p>
        </w:tc>
        <w:tc>
          <w:tcPr>
            <w:tcW w:w="1140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7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07F8E" w:rsidRPr="000B22DE" w:rsidTr="00E07F8E">
        <w:trPr>
          <w:trHeight w:val="102"/>
        </w:trPr>
        <w:tc>
          <w:tcPr>
            <w:tcW w:w="181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P(T&lt;=t) одностороннее</w:t>
            </w:r>
          </w:p>
        </w:tc>
        <w:tc>
          <w:tcPr>
            <w:tcW w:w="1140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5,84E-13</w:t>
            </w:r>
          </w:p>
        </w:tc>
        <w:tc>
          <w:tcPr>
            <w:tcW w:w="77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07F8E" w:rsidRPr="000B22DE" w:rsidTr="00E07F8E">
        <w:trPr>
          <w:trHeight w:val="102"/>
        </w:trPr>
        <w:tc>
          <w:tcPr>
            <w:tcW w:w="181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P(T&lt;=t) двухстороннее</w:t>
            </w:r>
          </w:p>
        </w:tc>
        <w:tc>
          <w:tcPr>
            <w:tcW w:w="1140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1,17E-12</w:t>
            </w:r>
          </w:p>
        </w:tc>
        <w:tc>
          <w:tcPr>
            <w:tcW w:w="777" w:type="dxa"/>
            <w:vAlign w:val="bottom"/>
          </w:tcPr>
          <w:p w:rsidR="00E07F8E" w:rsidRPr="00535875" w:rsidRDefault="00E07F8E" w:rsidP="0053587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"/>
        <w:tblpPr w:leftFromText="180" w:rightFromText="180" w:vertAnchor="text" w:horzAnchor="page" w:tblpX="6155" w:tblpY="110"/>
        <w:tblW w:w="0" w:type="auto"/>
        <w:tblLook w:val="04A0" w:firstRow="1" w:lastRow="0" w:firstColumn="1" w:lastColumn="0" w:noHBand="0" w:noVBand="1"/>
      </w:tblPr>
      <w:tblGrid>
        <w:gridCol w:w="1918"/>
        <w:gridCol w:w="1225"/>
        <w:gridCol w:w="1225"/>
      </w:tblGrid>
      <w:tr w:rsidR="00E07F8E" w:rsidRPr="000B22DE" w:rsidTr="003E5F3C">
        <w:trPr>
          <w:trHeight w:val="184"/>
        </w:trPr>
        <w:tc>
          <w:tcPr>
            <w:tcW w:w="436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  <w:hideMark/>
          </w:tcPr>
          <w:p w:rsidR="00E07F8E" w:rsidRPr="000B22DE" w:rsidRDefault="00E07F8E" w:rsidP="0079180B">
            <w:pPr>
              <w:widowControl/>
              <w:autoSpaceDE/>
              <w:autoSpaceDN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22DE">
              <w:rPr>
                <w:color w:val="000000"/>
                <w:sz w:val="28"/>
                <w:szCs w:val="28"/>
                <w:lang w:eastAsia="ru-RU"/>
              </w:rPr>
              <w:t>Таблица 2</w:t>
            </w:r>
            <w:r w:rsidR="00160FE6" w:rsidRPr="000B22DE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B22DE">
              <w:rPr>
                <w:color w:val="000000"/>
                <w:sz w:val="28"/>
                <w:szCs w:val="28"/>
                <w:lang w:val="en-US" w:eastAsia="ru-RU"/>
              </w:rPr>
              <w:t>t</w:t>
            </w:r>
            <w:r w:rsidRPr="000B22DE">
              <w:rPr>
                <w:color w:val="000000"/>
                <w:sz w:val="28"/>
                <w:szCs w:val="28"/>
                <w:lang w:eastAsia="ru-RU"/>
              </w:rPr>
              <w:t xml:space="preserve"> критерий Стьюдента для групп здоровых и с иными системными заболеваниями</w:t>
            </w:r>
          </w:p>
        </w:tc>
      </w:tr>
      <w:tr w:rsidR="00E07F8E" w:rsidRPr="000B22DE" w:rsidTr="003E5F3C">
        <w:trPr>
          <w:trHeight w:val="184"/>
        </w:trPr>
        <w:tc>
          <w:tcPr>
            <w:tcW w:w="1918" w:type="dxa"/>
            <w:tcBorders>
              <w:top w:val="single" w:sz="4" w:space="0" w:color="000000" w:themeColor="text1"/>
              <w:right w:val="single" w:sz="6" w:space="0" w:color="000000" w:themeColor="text1"/>
            </w:tcBorders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2,181818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6" w:space="0" w:color="000000" w:themeColor="text1"/>
            </w:tcBorders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6,045455</w:t>
            </w:r>
          </w:p>
        </w:tc>
      </w:tr>
      <w:tr w:rsidR="00E07F8E" w:rsidRPr="000B22DE" w:rsidTr="003E5F3C">
        <w:trPr>
          <w:trHeight w:val="184"/>
        </w:trPr>
        <w:tc>
          <w:tcPr>
            <w:tcW w:w="1918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Дисперсия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3,687104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6,807359</w:t>
            </w:r>
          </w:p>
        </w:tc>
      </w:tr>
      <w:tr w:rsidR="00E07F8E" w:rsidRPr="000B22DE" w:rsidTr="003E5F3C">
        <w:trPr>
          <w:trHeight w:val="184"/>
        </w:trPr>
        <w:tc>
          <w:tcPr>
            <w:tcW w:w="1918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07F8E" w:rsidRPr="000B22DE" w:rsidTr="003E5F3C">
        <w:trPr>
          <w:trHeight w:val="184"/>
        </w:trPr>
        <w:tc>
          <w:tcPr>
            <w:tcW w:w="1918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Объединенная дисперсия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4,710938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07F8E" w:rsidRPr="000B22DE" w:rsidTr="003E5F3C">
        <w:trPr>
          <w:trHeight w:val="184"/>
        </w:trPr>
        <w:tc>
          <w:tcPr>
            <w:tcW w:w="1918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df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07F8E" w:rsidRPr="000B22DE" w:rsidTr="003E5F3C">
        <w:trPr>
          <w:trHeight w:val="184"/>
        </w:trPr>
        <w:tc>
          <w:tcPr>
            <w:tcW w:w="1918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P(T&lt;=t) одностороннее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1,94E-09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07F8E" w:rsidRPr="000B22DE" w:rsidTr="003E5F3C">
        <w:trPr>
          <w:trHeight w:val="184"/>
        </w:trPr>
        <w:tc>
          <w:tcPr>
            <w:tcW w:w="1918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P(T&lt;=t) двухстороннее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35875">
              <w:rPr>
                <w:color w:val="000000"/>
                <w:sz w:val="24"/>
                <w:szCs w:val="24"/>
                <w:lang w:eastAsia="ru-RU"/>
              </w:rPr>
              <w:t>3,89E-09</w:t>
            </w:r>
          </w:p>
        </w:tc>
        <w:tc>
          <w:tcPr>
            <w:tcW w:w="1225" w:type="dxa"/>
            <w:noWrap/>
            <w:hideMark/>
          </w:tcPr>
          <w:p w:rsidR="00E07F8E" w:rsidRPr="00535875" w:rsidRDefault="00E07F8E" w:rsidP="000B22D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681C" w:rsidRPr="000B22DE" w:rsidRDefault="0022681C" w:rsidP="000B22DE">
      <w:pPr>
        <w:pStyle w:val="TableParagraph"/>
        <w:jc w:val="both"/>
        <w:rPr>
          <w:sz w:val="28"/>
          <w:szCs w:val="28"/>
        </w:rPr>
      </w:pPr>
    </w:p>
    <w:p w:rsidR="003816E8" w:rsidRPr="000B22DE" w:rsidRDefault="003816E8" w:rsidP="000B22DE">
      <w:pPr>
        <w:pStyle w:val="TableParagraph"/>
        <w:ind w:left="0"/>
        <w:jc w:val="both"/>
        <w:rPr>
          <w:sz w:val="28"/>
          <w:szCs w:val="28"/>
        </w:rPr>
      </w:pPr>
    </w:p>
    <w:p w:rsidR="00E07F8E" w:rsidRPr="000B22DE" w:rsidRDefault="00E07F8E" w:rsidP="000B22DE">
      <w:pPr>
        <w:pStyle w:val="TableParagraph"/>
        <w:ind w:left="0"/>
        <w:jc w:val="both"/>
        <w:rPr>
          <w:sz w:val="28"/>
          <w:szCs w:val="28"/>
        </w:rPr>
      </w:pPr>
    </w:p>
    <w:p w:rsidR="00E07F8E" w:rsidRPr="000B22DE" w:rsidRDefault="00E07F8E" w:rsidP="000B22DE">
      <w:pPr>
        <w:pStyle w:val="TableParagraph"/>
        <w:ind w:left="0"/>
        <w:jc w:val="both"/>
        <w:rPr>
          <w:sz w:val="28"/>
          <w:szCs w:val="28"/>
        </w:rPr>
      </w:pPr>
      <w:r w:rsidRPr="000B22DE">
        <w:rPr>
          <w:sz w:val="28"/>
          <w:szCs w:val="28"/>
        </w:rPr>
        <w:t xml:space="preserve"> </w:t>
      </w:r>
    </w:p>
    <w:p w:rsidR="00E07F8E" w:rsidRPr="000B22DE" w:rsidRDefault="00E07F8E" w:rsidP="000B22DE">
      <w:pPr>
        <w:pStyle w:val="TableParagraph"/>
        <w:ind w:left="0"/>
        <w:jc w:val="both"/>
        <w:rPr>
          <w:sz w:val="28"/>
          <w:szCs w:val="28"/>
        </w:rPr>
      </w:pPr>
    </w:p>
    <w:p w:rsidR="00E07F8E" w:rsidRPr="000B22DE" w:rsidRDefault="00E07F8E" w:rsidP="000B22DE">
      <w:pPr>
        <w:pStyle w:val="TableParagraph"/>
        <w:ind w:left="0"/>
        <w:jc w:val="both"/>
        <w:rPr>
          <w:sz w:val="28"/>
          <w:szCs w:val="28"/>
        </w:rPr>
      </w:pPr>
    </w:p>
    <w:p w:rsidR="00E07F8E" w:rsidRPr="000B22DE" w:rsidRDefault="00E07F8E" w:rsidP="000B22DE">
      <w:pPr>
        <w:pStyle w:val="TableParagraph"/>
        <w:ind w:left="0"/>
        <w:jc w:val="both"/>
        <w:rPr>
          <w:sz w:val="28"/>
          <w:szCs w:val="28"/>
        </w:rPr>
      </w:pPr>
    </w:p>
    <w:p w:rsidR="00E07F8E" w:rsidRPr="000B22DE" w:rsidRDefault="00E07F8E" w:rsidP="000B22DE">
      <w:pPr>
        <w:pStyle w:val="TableParagraph"/>
        <w:ind w:left="0"/>
        <w:jc w:val="both"/>
        <w:rPr>
          <w:sz w:val="28"/>
          <w:szCs w:val="28"/>
          <w:lang w:val="en-US"/>
        </w:rPr>
      </w:pPr>
    </w:p>
    <w:p w:rsidR="008278CF" w:rsidRPr="000B22DE" w:rsidRDefault="008278CF" w:rsidP="000B22DE">
      <w:pPr>
        <w:pStyle w:val="TableParagraph"/>
        <w:ind w:left="0"/>
        <w:jc w:val="both"/>
        <w:rPr>
          <w:sz w:val="28"/>
          <w:szCs w:val="28"/>
          <w:lang w:val="en-US"/>
        </w:rPr>
      </w:pPr>
    </w:p>
    <w:p w:rsidR="008278CF" w:rsidRPr="000B22DE" w:rsidRDefault="008278CF" w:rsidP="000B22DE">
      <w:pPr>
        <w:pStyle w:val="TableParagraph"/>
        <w:ind w:left="0"/>
        <w:jc w:val="both"/>
        <w:rPr>
          <w:sz w:val="28"/>
          <w:szCs w:val="28"/>
          <w:lang w:val="en-US"/>
        </w:rPr>
      </w:pPr>
    </w:p>
    <w:p w:rsidR="008278CF" w:rsidRPr="000B22DE" w:rsidRDefault="008278CF" w:rsidP="000B22DE">
      <w:pPr>
        <w:pStyle w:val="TableParagraph"/>
        <w:ind w:left="0"/>
        <w:jc w:val="both"/>
        <w:rPr>
          <w:sz w:val="28"/>
          <w:szCs w:val="28"/>
          <w:lang w:val="en-US"/>
        </w:rPr>
      </w:pPr>
    </w:p>
    <w:p w:rsidR="008278CF" w:rsidRPr="000B22DE" w:rsidRDefault="008278CF" w:rsidP="000B22DE">
      <w:pPr>
        <w:pStyle w:val="TableParagraph"/>
        <w:ind w:left="0"/>
        <w:jc w:val="both"/>
        <w:rPr>
          <w:sz w:val="28"/>
          <w:szCs w:val="28"/>
          <w:lang w:val="en-US"/>
        </w:rPr>
      </w:pPr>
    </w:p>
    <w:p w:rsidR="00160FE6" w:rsidRPr="000B22DE" w:rsidRDefault="00160FE6" w:rsidP="000B22DE">
      <w:pPr>
        <w:jc w:val="both"/>
        <w:rPr>
          <w:sz w:val="28"/>
          <w:szCs w:val="28"/>
        </w:rPr>
      </w:pPr>
    </w:p>
    <w:p w:rsidR="00160FE6" w:rsidRPr="000B22DE" w:rsidRDefault="00160FE6" w:rsidP="000B22DE">
      <w:pPr>
        <w:jc w:val="both"/>
        <w:rPr>
          <w:sz w:val="28"/>
          <w:szCs w:val="28"/>
        </w:rPr>
      </w:pPr>
    </w:p>
    <w:p w:rsidR="006F20BD" w:rsidRPr="000B22DE" w:rsidRDefault="008278CF" w:rsidP="00535875">
      <w:pPr>
        <w:ind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lastRenderedPageBreak/>
        <w:t xml:space="preserve">После обработки данных </w:t>
      </w:r>
      <w:r w:rsidRPr="000B22DE">
        <w:rPr>
          <w:sz w:val="28"/>
          <w:szCs w:val="28"/>
          <w:lang w:val="en-US"/>
        </w:rPr>
        <w:t>p</w:t>
      </w:r>
      <w:r w:rsidRPr="000B22DE">
        <w:rPr>
          <w:sz w:val="28"/>
          <w:szCs w:val="28"/>
        </w:rPr>
        <w:t>-</w:t>
      </w:r>
      <w:r w:rsidRPr="000B22DE">
        <w:rPr>
          <w:sz w:val="28"/>
          <w:szCs w:val="28"/>
          <w:lang w:val="en-US"/>
        </w:rPr>
        <w:t>value</w:t>
      </w:r>
      <w:r w:rsidRPr="000B22DE">
        <w:rPr>
          <w:sz w:val="28"/>
          <w:szCs w:val="28"/>
        </w:rPr>
        <w:t xml:space="preserve"> в обоих анализах был в разы ниже чем 0.05 (см. табл. 1, табл. 2), что свидетельствует о достоверности расчётов. Более того крайне низкое значение коэффициента свидетельст</w:t>
      </w:r>
      <w:r w:rsidR="00535875">
        <w:rPr>
          <w:sz w:val="28"/>
          <w:szCs w:val="28"/>
        </w:rPr>
        <w:t>вует о прямой корреляции фактов</w:t>
      </w:r>
      <w:r w:rsidR="00420787" w:rsidRPr="000B22DE">
        <w:rPr>
          <w:sz w:val="28"/>
          <w:szCs w:val="28"/>
        </w:rPr>
        <w:t xml:space="preserve"> [6]</w:t>
      </w:r>
      <w:r w:rsidR="00535875">
        <w:rPr>
          <w:sz w:val="28"/>
          <w:szCs w:val="28"/>
        </w:rPr>
        <w:t>.</w:t>
      </w:r>
    </w:p>
    <w:p w:rsidR="00853FC1" w:rsidRPr="000B22DE" w:rsidRDefault="00853FC1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160FE6" w:rsidRPr="000B22DE" w:rsidRDefault="00160FE6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160FE6" w:rsidRPr="000B22DE" w:rsidRDefault="00160FE6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160FE6" w:rsidRPr="000B22DE" w:rsidRDefault="00160FE6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160FE6" w:rsidRDefault="00160FE6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B632B7" w:rsidRDefault="00B632B7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B632B7" w:rsidRDefault="00B632B7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B632B7" w:rsidRDefault="00B632B7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B632B7" w:rsidRDefault="00B632B7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B632B7" w:rsidRDefault="00B632B7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B632B7" w:rsidRDefault="00B632B7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B632B7" w:rsidRDefault="00B632B7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B632B7" w:rsidRPr="000B22DE" w:rsidRDefault="00B632B7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160FE6" w:rsidRPr="000B22DE" w:rsidRDefault="00160FE6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160FE6" w:rsidRPr="000B22DE" w:rsidRDefault="00160FE6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160FE6" w:rsidRPr="000B22DE" w:rsidRDefault="00160FE6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853FC1" w:rsidRDefault="00853FC1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535875" w:rsidRPr="000B22DE" w:rsidRDefault="00535875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F60CDA" w:rsidRPr="000B22DE" w:rsidRDefault="00F60CDA" w:rsidP="000B22DE">
      <w:pPr>
        <w:pStyle w:val="TableParagraph"/>
        <w:ind w:left="0"/>
        <w:jc w:val="center"/>
        <w:rPr>
          <w:b/>
          <w:sz w:val="28"/>
          <w:szCs w:val="28"/>
        </w:rPr>
      </w:pPr>
      <w:r w:rsidRPr="000B22DE">
        <w:rPr>
          <w:b/>
          <w:sz w:val="28"/>
          <w:szCs w:val="28"/>
        </w:rPr>
        <w:lastRenderedPageBreak/>
        <w:t>З</w:t>
      </w:r>
      <w:r w:rsidR="002D444B" w:rsidRPr="000B22DE">
        <w:rPr>
          <w:b/>
          <w:sz w:val="28"/>
          <w:szCs w:val="28"/>
        </w:rPr>
        <w:t>АКЛЮЧЕНИЕ</w:t>
      </w:r>
    </w:p>
    <w:p w:rsidR="00F60CDA" w:rsidRPr="000B22DE" w:rsidRDefault="00F60CDA" w:rsidP="000B22DE">
      <w:pPr>
        <w:pStyle w:val="TableParagraph"/>
        <w:ind w:left="0"/>
        <w:jc w:val="both"/>
        <w:rPr>
          <w:b/>
          <w:sz w:val="28"/>
          <w:szCs w:val="28"/>
        </w:rPr>
      </w:pPr>
    </w:p>
    <w:p w:rsidR="00F60CDA" w:rsidRPr="000B22DE" w:rsidRDefault="00B632B7" w:rsidP="00535875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0CDA" w:rsidRPr="000B22DE">
        <w:rPr>
          <w:sz w:val="28"/>
          <w:szCs w:val="28"/>
        </w:rPr>
        <w:t xml:space="preserve">В ходе исследования были </w:t>
      </w:r>
      <w:r w:rsidR="00722DE1" w:rsidRPr="000B22DE">
        <w:rPr>
          <w:sz w:val="28"/>
          <w:szCs w:val="28"/>
        </w:rPr>
        <w:t>у</w:t>
      </w:r>
      <w:r w:rsidR="00F60CDA" w:rsidRPr="000B22DE">
        <w:rPr>
          <w:sz w:val="28"/>
          <w:szCs w:val="28"/>
        </w:rPr>
        <w:t>становлены особенности антропологических и функциональных характеристик, физического развития и распределение по группам здоровья детей 1</w:t>
      </w:r>
      <w:r w:rsidR="00722DE1" w:rsidRPr="000B22DE">
        <w:rPr>
          <w:sz w:val="28"/>
          <w:szCs w:val="28"/>
        </w:rPr>
        <w:t>2</w:t>
      </w:r>
      <w:r w:rsidR="00F60CDA" w:rsidRPr="000B22DE">
        <w:rPr>
          <w:sz w:val="28"/>
          <w:szCs w:val="28"/>
        </w:rPr>
        <w:t>-1</w:t>
      </w:r>
      <w:r w:rsidR="00722DE1" w:rsidRPr="000B22DE">
        <w:rPr>
          <w:sz w:val="28"/>
          <w:szCs w:val="28"/>
        </w:rPr>
        <w:t>3 лет и были выделены три группы здоровья</w:t>
      </w:r>
    </w:p>
    <w:p w:rsidR="009C0A6F" w:rsidRPr="000B22DE" w:rsidRDefault="00B632B7" w:rsidP="00535875">
      <w:pPr>
        <w:pStyle w:val="TableParagraph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0A6F" w:rsidRPr="000B22DE">
        <w:rPr>
          <w:sz w:val="28"/>
          <w:szCs w:val="28"/>
        </w:rPr>
        <w:t>У девочек и мальчиков была установлена прямая зависимость между соматическим здоровьем и распространенностью и интенсивность кариеса, подтвержденная статистическими коэффициентами. Очень высокая интенсивность кариозного процесса была выявлена в группе с нарушением ОДС, индекс КПУ составил 7, 9. Высокая интенсивность выявлена в третьей группе с системными заболеваниями. Дети с первой группой здоровья имели низкий уровень КПУ - 2. 18</w:t>
      </w:r>
      <w:r w:rsidR="001F386F" w:rsidRPr="000B22DE">
        <w:rPr>
          <w:sz w:val="28"/>
          <w:szCs w:val="28"/>
        </w:rPr>
        <w:t>. Среднее значение индекса интенсивности кариеса по всей группе исследования составило - 5,4 , что говорит о высокой интенсивности кариеса в популяции  12 летних школьников Казанского района.</w:t>
      </w:r>
    </w:p>
    <w:p w:rsidR="00F60CDA" w:rsidRPr="000B22DE" w:rsidRDefault="00B632B7" w:rsidP="00535875">
      <w:pPr>
        <w:pStyle w:val="TableParagraph"/>
        <w:spacing w:before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0CDA" w:rsidRPr="000B22DE">
        <w:rPr>
          <w:sz w:val="28"/>
          <w:szCs w:val="28"/>
        </w:rPr>
        <w:t>Таким образом, на основе анализа стоматологического статуса и особенностей групп здоровья подростков  можно утверждать, что группу кариесрезистентных индивидуумов составляют подростки с первой группой здоровья,  а в группу кариесвоспри</w:t>
      </w:r>
      <w:r w:rsidR="001F386F" w:rsidRPr="000B22DE">
        <w:rPr>
          <w:sz w:val="28"/>
          <w:szCs w:val="28"/>
        </w:rPr>
        <w:t>и</w:t>
      </w:r>
      <w:r w:rsidR="00F60CDA" w:rsidRPr="000B22DE">
        <w:rPr>
          <w:sz w:val="28"/>
          <w:szCs w:val="28"/>
        </w:rPr>
        <w:t xml:space="preserve">мчивых  входят дети с нарушениями опорно-двигательного аппарата и другими системными заболеваниями. </w:t>
      </w:r>
    </w:p>
    <w:p w:rsidR="00817079" w:rsidRPr="000B22DE" w:rsidRDefault="001F386F" w:rsidP="00535875">
      <w:pPr>
        <w:pStyle w:val="110"/>
        <w:tabs>
          <w:tab w:val="left" w:pos="9781"/>
        </w:tabs>
        <w:spacing w:before="0"/>
        <w:ind w:firstLine="709"/>
        <w:jc w:val="both"/>
        <w:rPr>
          <w:b w:val="0"/>
        </w:rPr>
      </w:pPr>
      <w:r w:rsidRPr="000B22DE">
        <w:rPr>
          <w:b w:val="0"/>
        </w:rPr>
        <w:t xml:space="preserve">     </w:t>
      </w:r>
      <w:bookmarkStart w:id="27" w:name="_Toc151503550"/>
      <w:r w:rsidRPr="000B22DE">
        <w:rPr>
          <w:b w:val="0"/>
        </w:rPr>
        <w:t>Выявленную взаимосвязь между состоянием опорно-двигательной системы   школьников 12-13 лет и степенью поражения твердых тканей зубов необходимо учитывать при формировании групп риска и индивидуального подхода в профилактике и лечении кариеса зубов у школьников Казанского район</w:t>
      </w:r>
      <w:r w:rsidR="00305F44" w:rsidRPr="000B22DE">
        <w:rPr>
          <w:b w:val="0"/>
        </w:rPr>
        <w:t>а</w:t>
      </w:r>
      <w:bookmarkStart w:id="28" w:name="2.2._Анализ_анкетирования_и_оценка_риска"/>
      <w:bookmarkStart w:id="29" w:name="_bookmark6"/>
      <w:bookmarkStart w:id="30" w:name="БИБЛИОГРАФИЧЕСКИЙ_СПИСОК"/>
      <w:bookmarkStart w:id="31" w:name="_bookmark8"/>
      <w:bookmarkEnd w:id="27"/>
      <w:bookmarkEnd w:id="28"/>
      <w:bookmarkEnd w:id="29"/>
      <w:bookmarkEnd w:id="30"/>
      <w:bookmarkEnd w:id="31"/>
      <w:r w:rsidR="00535875">
        <w:rPr>
          <w:b w:val="0"/>
        </w:rPr>
        <w:t>.</w:t>
      </w:r>
    </w:p>
    <w:p w:rsidR="00817079" w:rsidRPr="000B22DE" w:rsidRDefault="00817079" w:rsidP="000B22DE">
      <w:pPr>
        <w:pStyle w:val="110"/>
        <w:tabs>
          <w:tab w:val="left" w:pos="9781"/>
        </w:tabs>
        <w:ind w:right="-73"/>
        <w:jc w:val="both"/>
        <w:rPr>
          <w:b w:val="0"/>
        </w:rPr>
      </w:pPr>
    </w:p>
    <w:p w:rsidR="00817079" w:rsidRPr="000B22DE" w:rsidRDefault="00817079" w:rsidP="000B22DE">
      <w:pPr>
        <w:pStyle w:val="110"/>
        <w:tabs>
          <w:tab w:val="left" w:pos="9781"/>
        </w:tabs>
        <w:ind w:right="-73"/>
        <w:jc w:val="both"/>
        <w:rPr>
          <w:b w:val="0"/>
        </w:rPr>
      </w:pPr>
    </w:p>
    <w:p w:rsidR="00817079" w:rsidRPr="000B22DE" w:rsidRDefault="00817079" w:rsidP="000B22DE">
      <w:pPr>
        <w:pStyle w:val="110"/>
        <w:ind w:right="2060"/>
        <w:jc w:val="both"/>
      </w:pPr>
    </w:p>
    <w:p w:rsidR="00817079" w:rsidRPr="000B22DE" w:rsidRDefault="00817079" w:rsidP="000B22DE">
      <w:pPr>
        <w:pStyle w:val="110"/>
        <w:ind w:right="2060"/>
        <w:jc w:val="both"/>
      </w:pPr>
    </w:p>
    <w:p w:rsidR="00817079" w:rsidRPr="000B22DE" w:rsidRDefault="00817079" w:rsidP="000B22DE">
      <w:pPr>
        <w:pStyle w:val="110"/>
        <w:ind w:right="2060"/>
        <w:jc w:val="both"/>
      </w:pPr>
    </w:p>
    <w:p w:rsidR="00817079" w:rsidRPr="000B22DE" w:rsidRDefault="00817079" w:rsidP="000B22DE">
      <w:pPr>
        <w:pStyle w:val="110"/>
        <w:ind w:right="2060"/>
        <w:jc w:val="both"/>
      </w:pPr>
    </w:p>
    <w:p w:rsidR="00160FE6" w:rsidRPr="000B22DE" w:rsidRDefault="00160FE6" w:rsidP="000B22DE">
      <w:pPr>
        <w:pStyle w:val="110"/>
        <w:ind w:right="2060"/>
        <w:jc w:val="both"/>
      </w:pPr>
    </w:p>
    <w:p w:rsidR="00160FE6" w:rsidRPr="000B22DE" w:rsidRDefault="00160FE6" w:rsidP="000B22DE">
      <w:pPr>
        <w:pStyle w:val="110"/>
        <w:ind w:right="2060"/>
        <w:jc w:val="both"/>
      </w:pPr>
    </w:p>
    <w:p w:rsidR="00160FE6" w:rsidRDefault="00160FE6" w:rsidP="000B22DE">
      <w:pPr>
        <w:pStyle w:val="110"/>
        <w:ind w:right="2060"/>
        <w:jc w:val="both"/>
      </w:pPr>
    </w:p>
    <w:p w:rsidR="00B632B7" w:rsidRDefault="00B632B7" w:rsidP="000B22DE">
      <w:pPr>
        <w:pStyle w:val="110"/>
        <w:ind w:right="2060"/>
        <w:jc w:val="both"/>
      </w:pPr>
    </w:p>
    <w:p w:rsidR="00B632B7" w:rsidRDefault="00B632B7" w:rsidP="000B22DE">
      <w:pPr>
        <w:pStyle w:val="110"/>
        <w:ind w:right="2060"/>
        <w:jc w:val="both"/>
      </w:pPr>
    </w:p>
    <w:p w:rsidR="00B632B7" w:rsidRDefault="00B632B7" w:rsidP="000B22DE">
      <w:pPr>
        <w:pStyle w:val="110"/>
        <w:ind w:right="2060"/>
        <w:jc w:val="both"/>
      </w:pPr>
    </w:p>
    <w:p w:rsidR="00B632B7" w:rsidRPr="000B22DE" w:rsidRDefault="00B632B7" w:rsidP="000B22DE">
      <w:pPr>
        <w:pStyle w:val="110"/>
        <w:ind w:right="2060"/>
        <w:jc w:val="both"/>
      </w:pPr>
    </w:p>
    <w:p w:rsidR="00160FE6" w:rsidRPr="000B22DE" w:rsidRDefault="00160FE6" w:rsidP="000B22DE">
      <w:pPr>
        <w:pStyle w:val="110"/>
        <w:ind w:right="2060"/>
        <w:jc w:val="both"/>
      </w:pPr>
    </w:p>
    <w:p w:rsidR="00160FE6" w:rsidRPr="000B22DE" w:rsidRDefault="00160FE6" w:rsidP="000B22DE">
      <w:pPr>
        <w:pStyle w:val="110"/>
        <w:ind w:right="2060"/>
        <w:jc w:val="both"/>
      </w:pPr>
    </w:p>
    <w:p w:rsidR="00817079" w:rsidRPr="000B22DE" w:rsidRDefault="00817079" w:rsidP="000B22DE">
      <w:pPr>
        <w:pStyle w:val="110"/>
        <w:ind w:right="2060"/>
        <w:jc w:val="both"/>
      </w:pPr>
    </w:p>
    <w:p w:rsidR="000225C8" w:rsidRPr="000B22DE" w:rsidRDefault="00317735" w:rsidP="00535875">
      <w:pPr>
        <w:pStyle w:val="110"/>
        <w:spacing w:before="0"/>
        <w:ind w:firstLine="709"/>
        <w:jc w:val="both"/>
        <w:outlineLvl w:val="9"/>
      </w:pPr>
      <w:bookmarkStart w:id="32" w:name="_Toc151503551"/>
      <w:r w:rsidRPr="000B22DE">
        <w:lastRenderedPageBreak/>
        <w:t>БИБЛИОГРАФИЧЕСКИЙ</w:t>
      </w:r>
      <w:r w:rsidRPr="000B22DE">
        <w:rPr>
          <w:spacing w:val="-12"/>
        </w:rPr>
        <w:t xml:space="preserve"> </w:t>
      </w:r>
      <w:r w:rsidRPr="000B22DE">
        <w:t>СПИСОК</w:t>
      </w:r>
      <w:bookmarkEnd w:id="32"/>
    </w:p>
    <w:p w:rsidR="000225C8" w:rsidRPr="000B22DE" w:rsidRDefault="000225C8" w:rsidP="00535875">
      <w:pPr>
        <w:ind w:firstLine="709"/>
        <w:jc w:val="both"/>
        <w:rPr>
          <w:sz w:val="28"/>
          <w:szCs w:val="28"/>
        </w:rPr>
      </w:pPr>
    </w:p>
    <w:p w:rsidR="00353EC7" w:rsidRPr="000B22DE" w:rsidRDefault="00353EC7" w:rsidP="00535875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Иощенко Е.С., Брусницына Е.В., Закиров Т.В., Стати Т.Н. Профилактика стоматологических заболеваний: Учеб-метод пособие. – Екатеринбург: ГБОУ ВПО «УГМУ Министерства здравоохранения Российской Федерации», 2022, -118 с..</w:t>
      </w:r>
    </w:p>
    <w:p w:rsidR="00353EC7" w:rsidRPr="000B22DE" w:rsidRDefault="00E86650" w:rsidP="00535875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Профилактика и коммунальная стоматология : метод.рекомендации / сост.: М. Н. Суворова, Г. В. Емелина, П. В. Иванов, Л. А. Зюлькина, Н. К. Кузнецова, Г. А. Капрало</w:t>
      </w:r>
      <w:r w:rsidR="00440BFE" w:rsidRPr="000B22DE">
        <w:rPr>
          <w:sz w:val="28"/>
          <w:szCs w:val="28"/>
        </w:rPr>
        <w:t xml:space="preserve">ва - Пенза </w:t>
      </w:r>
      <w:r w:rsidRPr="000B22DE">
        <w:rPr>
          <w:sz w:val="28"/>
          <w:szCs w:val="28"/>
        </w:rPr>
        <w:t xml:space="preserve"> Изд-во ПГУ, 2014.-108с</w:t>
      </w:r>
    </w:p>
    <w:p w:rsidR="00353EC7" w:rsidRPr="000B22DE" w:rsidRDefault="00353EC7" w:rsidP="00535875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Денисов А. Б. Диагностическая информативность слюны // Заболевания и повреждения слюнных желез : материалы юбилейной науч.-практ. конф. с междунар. участием, посвящ. 60-летию д-ра мед. наук, проф. В. В. Афанасьева. — М. : ГОУ ВПО МГМСУ, 2006. — C. 40.</w:t>
      </w:r>
    </w:p>
    <w:p w:rsidR="00353EC7" w:rsidRPr="000B22DE" w:rsidRDefault="00353EC7" w:rsidP="00535875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Медютова О. Г., Недосеко В. Б., Николаев Н. А., Калугина М. С. Новые возможности оценки и прогноза развития кариеса у детей пубертатного возраста // Институт стоматологии. — 2005. — Т. 2, № 27. — С. 46–49.</w:t>
      </w:r>
    </w:p>
    <w:p w:rsidR="00704A5B" w:rsidRPr="000B22DE" w:rsidRDefault="00704A5B" w:rsidP="00535875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Аухадеев Э. И., Сергеева О. Б., Плеханова Г. М., Вахламова Т. В. Нарушения осанки у школьников разных возрастных групп // Вертеброневрология. - 2004. - № 3-4. -С. 32-34.</w:t>
      </w:r>
    </w:p>
    <w:p w:rsidR="00440BFE" w:rsidRPr="000B22DE" w:rsidRDefault="00440BFE" w:rsidP="00535875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Савельев В. Статистика и котики. — М Изд-во АСТ, 2012.-192с</w:t>
      </w:r>
    </w:p>
    <w:p w:rsidR="007832F2" w:rsidRPr="000B22DE" w:rsidRDefault="007832F2" w:rsidP="00535875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  <w:shd w:val="clear" w:color="auto" w:fill="FFFFFF"/>
        </w:rPr>
        <w:t>Сухарева JI.M, Кучма В.Р. Особенности функционального состояния организм у детей в динамике начального обучения. // Научно-практический журнал Союза педиатров России 2006 -№1, т.5 - С.559.</w:t>
      </w:r>
    </w:p>
    <w:p w:rsidR="007832F2" w:rsidRPr="000B22DE" w:rsidRDefault="007832F2" w:rsidP="00535875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  <w:shd w:val="clear" w:color="auto" w:fill="FFFFFF"/>
        </w:rPr>
        <w:t>Чуйкин С.В., Мухаметова Е.Ш., Акатьева Г.Г., Аверьянов С.В. Состояние полости рта у детей, проживающих в регионе с развитой нефтехимической промышленностью // Стоматология детского возраста и профилактика. 2001.-№2.- С. 12-14</w:t>
      </w:r>
      <w:r w:rsidR="007A5FDD" w:rsidRPr="000B22DE">
        <w:rPr>
          <w:sz w:val="28"/>
          <w:szCs w:val="28"/>
        </w:rPr>
        <w:t xml:space="preserve"> [Электронный ресурс]. – Режим доступа: </w:t>
      </w:r>
      <w:r w:rsidR="007A5FDD" w:rsidRPr="000B22DE">
        <w:rPr>
          <w:sz w:val="28"/>
          <w:szCs w:val="28"/>
          <w:shd w:val="clear" w:color="auto" w:fill="FFFFFF"/>
        </w:rPr>
        <w:t>https://www.elibrary.ru/item.asp</w:t>
      </w:r>
    </w:p>
    <w:p w:rsidR="00353EC7" w:rsidRDefault="00D31842" w:rsidP="00535875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B22DE">
        <w:rPr>
          <w:sz w:val="28"/>
          <w:szCs w:val="28"/>
        </w:rPr>
        <w:t>Пашин, А. А. Мониторинг физического развития, физической и функциональной подготовленности учащейся молодежи : учеб. пособие / А. А. Пашин, Н. В. А</w:t>
      </w:r>
      <w:r w:rsidR="006F20BD" w:rsidRPr="000B22DE">
        <w:rPr>
          <w:sz w:val="28"/>
          <w:szCs w:val="28"/>
        </w:rPr>
        <w:t>нисимова, О. Н. Опарина. – П</w:t>
      </w:r>
      <w:r w:rsidRPr="000B22DE">
        <w:rPr>
          <w:sz w:val="28"/>
          <w:szCs w:val="28"/>
        </w:rPr>
        <w:t xml:space="preserve"> : Изд-во ПГУ, </w:t>
      </w:r>
      <w:r w:rsidR="006F20BD" w:rsidRPr="000B22DE">
        <w:rPr>
          <w:sz w:val="28"/>
          <w:szCs w:val="28"/>
        </w:rPr>
        <w:t>2015</w:t>
      </w:r>
      <w:r w:rsidR="00535875">
        <w:rPr>
          <w:sz w:val="28"/>
          <w:szCs w:val="28"/>
        </w:rPr>
        <w:t xml:space="preserve"> [Электронный ресурс].Режим </w:t>
      </w:r>
      <w:r w:rsidR="007A5FDD" w:rsidRPr="000B22DE">
        <w:rPr>
          <w:sz w:val="28"/>
          <w:szCs w:val="28"/>
        </w:rPr>
        <w:t>доступа:</w:t>
      </w:r>
      <w:r w:rsidR="00535875">
        <w:rPr>
          <w:sz w:val="28"/>
          <w:szCs w:val="28"/>
        </w:rPr>
        <w:t xml:space="preserve"> </w:t>
      </w:r>
      <w:r w:rsidR="007A5FDD" w:rsidRPr="000B22DE">
        <w:rPr>
          <w:sz w:val="28"/>
          <w:szCs w:val="28"/>
        </w:rPr>
        <w:t>https://dep_tofv.pnzgu.ru/files/dep_tofv.pnzgu.ru/pashin_monitoring_fizicheskogo_razvitiya_10_sht(1).pdf</w:t>
      </w:r>
    </w:p>
    <w:p w:rsidR="00B632B7" w:rsidRDefault="00B632B7" w:rsidP="00535875">
      <w:pPr>
        <w:ind w:firstLine="709"/>
        <w:jc w:val="both"/>
        <w:rPr>
          <w:sz w:val="28"/>
          <w:szCs w:val="28"/>
        </w:rPr>
      </w:pPr>
    </w:p>
    <w:p w:rsidR="00B632B7" w:rsidRDefault="00B632B7" w:rsidP="00535875">
      <w:pPr>
        <w:ind w:firstLine="709"/>
        <w:jc w:val="both"/>
        <w:rPr>
          <w:sz w:val="28"/>
          <w:szCs w:val="28"/>
        </w:rPr>
      </w:pPr>
    </w:p>
    <w:p w:rsidR="00B632B7" w:rsidRDefault="00B632B7" w:rsidP="00535875">
      <w:pPr>
        <w:ind w:firstLine="709"/>
        <w:jc w:val="both"/>
        <w:rPr>
          <w:sz w:val="28"/>
          <w:szCs w:val="28"/>
        </w:rPr>
      </w:pPr>
    </w:p>
    <w:p w:rsidR="00B632B7" w:rsidRDefault="00B632B7" w:rsidP="00535875">
      <w:pPr>
        <w:ind w:firstLine="709"/>
        <w:jc w:val="both"/>
        <w:rPr>
          <w:sz w:val="28"/>
          <w:szCs w:val="28"/>
        </w:rPr>
      </w:pPr>
    </w:p>
    <w:p w:rsidR="00B632B7" w:rsidRDefault="00B632B7" w:rsidP="00B632B7">
      <w:pPr>
        <w:jc w:val="both"/>
        <w:rPr>
          <w:sz w:val="28"/>
          <w:szCs w:val="28"/>
        </w:rPr>
      </w:pPr>
    </w:p>
    <w:p w:rsidR="00B632B7" w:rsidRDefault="00B632B7" w:rsidP="00B632B7">
      <w:pPr>
        <w:jc w:val="both"/>
        <w:rPr>
          <w:sz w:val="28"/>
          <w:szCs w:val="28"/>
        </w:rPr>
      </w:pPr>
    </w:p>
    <w:p w:rsidR="00B632B7" w:rsidRDefault="00B632B7" w:rsidP="00B632B7">
      <w:pPr>
        <w:jc w:val="both"/>
        <w:rPr>
          <w:sz w:val="28"/>
          <w:szCs w:val="28"/>
        </w:rPr>
      </w:pPr>
    </w:p>
    <w:p w:rsidR="00B632B7" w:rsidRDefault="00B632B7" w:rsidP="00B632B7">
      <w:pPr>
        <w:jc w:val="both"/>
        <w:rPr>
          <w:sz w:val="28"/>
          <w:szCs w:val="28"/>
        </w:rPr>
      </w:pPr>
    </w:p>
    <w:p w:rsidR="00B632B7" w:rsidRDefault="00B632B7" w:rsidP="00B632B7">
      <w:pPr>
        <w:jc w:val="both"/>
        <w:rPr>
          <w:sz w:val="28"/>
          <w:szCs w:val="28"/>
        </w:rPr>
      </w:pPr>
    </w:p>
    <w:p w:rsidR="00B632B7" w:rsidRPr="00B632B7" w:rsidRDefault="00B632B7" w:rsidP="00B632B7">
      <w:pPr>
        <w:jc w:val="both"/>
        <w:rPr>
          <w:sz w:val="28"/>
          <w:szCs w:val="28"/>
        </w:rPr>
      </w:pPr>
    </w:p>
    <w:p w:rsidR="00160FE6" w:rsidRDefault="00160FE6" w:rsidP="007A57B9">
      <w:pPr>
        <w:pStyle w:val="110"/>
        <w:spacing w:before="67" w:line="360" w:lineRule="auto"/>
        <w:ind w:right="103"/>
        <w:jc w:val="both"/>
        <w:rPr>
          <w:sz w:val="24"/>
          <w:szCs w:val="24"/>
        </w:rPr>
      </w:pPr>
      <w:bookmarkStart w:id="33" w:name="ПРИЛОЖЕНИЯ"/>
      <w:bookmarkStart w:id="34" w:name="_bookmark9"/>
      <w:bookmarkEnd w:id="33"/>
      <w:bookmarkEnd w:id="34"/>
    </w:p>
    <w:p w:rsidR="000225C8" w:rsidRPr="00B632B7" w:rsidRDefault="00317735" w:rsidP="007A57B9">
      <w:pPr>
        <w:pStyle w:val="110"/>
        <w:spacing w:before="67" w:line="360" w:lineRule="auto"/>
        <w:ind w:right="103"/>
        <w:jc w:val="both"/>
        <w:rPr>
          <w:szCs w:val="24"/>
        </w:rPr>
      </w:pPr>
      <w:bookmarkStart w:id="35" w:name="_Toc151503552"/>
      <w:r w:rsidRPr="00B632B7">
        <w:rPr>
          <w:szCs w:val="24"/>
        </w:rPr>
        <w:t>ПРИЛОЖЕНИЕ</w:t>
      </w:r>
      <w:r w:rsidRPr="00B632B7">
        <w:rPr>
          <w:spacing w:val="-5"/>
          <w:szCs w:val="24"/>
        </w:rPr>
        <w:t xml:space="preserve"> </w:t>
      </w:r>
      <w:r w:rsidRPr="00B632B7">
        <w:rPr>
          <w:szCs w:val="24"/>
        </w:rPr>
        <w:t>1</w:t>
      </w:r>
      <w:bookmarkEnd w:id="35"/>
    </w:p>
    <w:p w:rsidR="00E82A19" w:rsidRPr="00B632B7" w:rsidRDefault="00317735" w:rsidP="00F51784">
      <w:pPr>
        <w:pStyle w:val="a3"/>
        <w:spacing w:before="160" w:line="360" w:lineRule="auto"/>
        <w:ind w:left="0" w:right="102"/>
        <w:jc w:val="both"/>
        <w:rPr>
          <w:szCs w:val="24"/>
        </w:rPr>
      </w:pPr>
      <w:r w:rsidRPr="00B632B7">
        <w:rPr>
          <w:szCs w:val="24"/>
        </w:rPr>
        <w:t>Таблица</w:t>
      </w:r>
      <w:r w:rsidRPr="00B632B7">
        <w:rPr>
          <w:spacing w:val="-4"/>
          <w:szCs w:val="24"/>
        </w:rPr>
        <w:t xml:space="preserve"> </w:t>
      </w:r>
      <w:r w:rsidRPr="00B632B7">
        <w:rPr>
          <w:szCs w:val="24"/>
        </w:rPr>
        <w:t>1.</w:t>
      </w:r>
      <w:r w:rsidR="00AE711C" w:rsidRPr="00B632B7">
        <w:rPr>
          <w:szCs w:val="24"/>
        </w:rPr>
        <w:t xml:space="preserve"> Статистические данные по интенсивности кариеса у 12 летних детей </w:t>
      </w:r>
    </w:p>
    <w:p w:rsidR="00F51784" w:rsidRDefault="00F51784" w:rsidP="007A57B9">
      <w:pPr>
        <w:spacing w:line="360" w:lineRule="auto"/>
        <w:jc w:val="both"/>
        <w:rPr>
          <w:sz w:val="24"/>
          <w:szCs w:val="24"/>
        </w:rPr>
        <w:sectPr w:rsidR="00F51784" w:rsidSect="007C5558">
          <w:headerReference w:type="default" r:id="rId11"/>
          <w:footerReference w:type="default" r:id="rId12"/>
          <w:pgSz w:w="11910" w:h="16840"/>
          <w:pgMar w:top="1040" w:right="460" w:bottom="1440" w:left="1600" w:header="0" w:footer="1163" w:gutter="0"/>
          <w:cols w:space="720"/>
          <w:titlePg/>
          <w:docGrid w:linePitch="299"/>
        </w:sectPr>
      </w:pPr>
    </w:p>
    <w:tbl>
      <w:tblPr>
        <w:tblStyle w:val="-5"/>
        <w:tblW w:w="0" w:type="auto"/>
        <w:tblLayout w:type="fixed"/>
        <w:tblLook w:val="06A0" w:firstRow="1" w:lastRow="0" w:firstColumn="1" w:lastColumn="0" w:noHBand="1" w:noVBand="1"/>
      </w:tblPr>
      <w:tblGrid>
        <w:gridCol w:w="959"/>
        <w:gridCol w:w="992"/>
        <w:gridCol w:w="122"/>
        <w:gridCol w:w="743"/>
        <w:gridCol w:w="1965"/>
      </w:tblGrid>
      <w:tr w:rsidR="00E82A19" w:rsidRPr="002C0A37" w:rsidTr="002C0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lastRenderedPageBreak/>
              <w:t>№</w:t>
            </w:r>
          </w:p>
        </w:tc>
        <w:tc>
          <w:tcPr>
            <w:tcW w:w="992" w:type="dxa"/>
          </w:tcPr>
          <w:p w:rsidR="00E82A19" w:rsidRPr="002C0A37" w:rsidRDefault="00AE711C" w:rsidP="007A57B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 xml:space="preserve">Пол испытуемого </w:t>
            </w:r>
          </w:p>
        </w:tc>
        <w:tc>
          <w:tcPr>
            <w:tcW w:w="865" w:type="dxa"/>
            <w:gridSpan w:val="2"/>
          </w:tcPr>
          <w:p w:rsidR="00E82A19" w:rsidRPr="002C0A37" w:rsidRDefault="00E82A19" w:rsidP="007A57B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КПУ</w:t>
            </w:r>
          </w:p>
        </w:tc>
        <w:tc>
          <w:tcPr>
            <w:tcW w:w="1965" w:type="dxa"/>
          </w:tcPr>
          <w:p w:rsidR="00E82A19" w:rsidRPr="002C0A37" w:rsidRDefault="00AE711C" w:rsidP="007A57B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Д</w:t>
            </w:r>
            <w:r w:rsidR="00E82A19" w:rsidRPr="002C0A37">
              <w:rPr>
                <w:szCs w:val="24"/>
              </w:rPr>
              <w:t>иагноз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</w:t>
            </w:r>
          </w:p>
        </w:tc>
        <w:tc>
          <w:tcPr>
            <w:tcW w:w="1114" w:type="dxa"/>
            <w:gridSpan w:val="2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 xml:space="preserve"> </w:t>
            </w:r>
            <w:r w:rsidR="00AE711C" w:rsidRPr="002C0A37">
              <w:rPr>
                <w:szCs w:val="24"/>
              </w:rPr>
              <w:t xml:space="preserve"> М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12</w:t>
            </w:r>
          </w:p>
        </w:tc>
        <w:tc>
          <w:tcPr>
            <w:tcW w:w="1965" w:type="dxa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П</w:t>
            </w:r>
            <w:r w:rsidR="00E82A19" w:rsidRPr="002C0A37">
              <w:rPr>
                <w:szCs w:val="24"/>
              </w:rPr>
              <w:t>лоскостопие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2</w:t>
            </w:r>
          </w:p>
        </w:tc>
        <w:tc>
          <w:tcPr>
            <w:tcW w:w="1965" w:type="dxa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</w:t>
            </w:r>
            <w:r w:rsidR="00E82A19" w:rsidRPr="002C0A37">
              <w:rPr>
                <w:szCs w:val="24"/>
              </w:rPr>
              <w:t>дорова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2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Здоров. анемия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4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2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 1 группа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5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7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Ожирение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6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0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 xml:space="preserve">Здоров 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7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8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Крыловидные лопатки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8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0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9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0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10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4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Синдром навязчивых движений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11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0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12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1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13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0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Основная здорова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14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4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ожирение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15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7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Белково-липидная недостаточность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16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0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 1 гр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17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3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гипотиреоз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18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8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астма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19</w:t>
            </w:r>
          </w:p>
        </w:tc>
        <w:tc>
          <w:tcPr>
            <w:tcW w:w="1114" w:type="dxa"/>
            <w:gridSpan w:val="2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 xml:space="preserve"> </w:t>
            </w:r>
            <w:r w:rsidR="00AE711C"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7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Сколиоз 1 степени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20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4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 xml:space="preserve">Цефалгия 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21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1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22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3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23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5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 xml:space="preserve">Крыловидные </w:t>
            </w:r>
            <w:r w:rsidRPr="002C0A37">
              <w:rPr>
                <w:szCs w:val="24"/>
              </w:rPr>
              <w:lastRenderedPageBreak/>
              <w:t>лопатки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24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0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25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4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ВСД аритмия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26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2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27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5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ожирение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28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6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Дизартрия левой стопы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29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15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Килевидная грудная клетка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30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2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31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2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32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0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33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3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34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6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сколиоз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35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3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36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3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AE711C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2C0A37" w:rsidRDefault="00AE711C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37</w:t>
            </w:r>
          </w:p>
        </w:tc>
        <w:tc>
          <w:tcPr>
            <w:tcW w:w="1114" w:type="dxa"/>
            <w:gridSpan w:val="2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7</w:t>
            </w:r>
          </w:p>
        </w:tc>
        <w:tc>
          <w:tcPr>
            <w:tcW w:w="1965" w:type="dxa"/>
          </w:tcPr>
          <w:p w:rsidR="00AE711C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Дистония ЦНС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38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1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39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7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40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9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тугоухость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41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10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Сколиоз 1 степени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42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1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43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3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44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2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45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0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46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1</w:t>
            </w:r>
          </w:p>
        </w:tc>
        <w:tc>
          <w:tcPr>
            <w:tcW w:w="1965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здорова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47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Ж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4</w:t>
            </w:r>
          </w:p>
        </w:tc>
        <w:tc>
          <w:tcPr>
            <w:tcW w:w="1965" w:type="dxa"/>
          </w:tcPr>
          <w:p w:rsidR="00E82A19" w:rsidRPr="002C0A37" w:rsidRDefault="00F5178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 xml:space="preserve">Гипертрофия небныхминдалин </w:t>
            </w:r>
          </w:p>
        </w:tc>
      </w:tr>
      <w:tr w:rsidR="00E82A19" w:rsidRPr="002C0A37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82A19" w:rsidRPr="002C0A37" w:rsidRDefault="00E82A19" w:rsidP="007A57B9">
            <w:pPr>
              <w:spacing w:line="360" w:lineRule="auto"/>
              <w:jc w:val="both"/>
              <w:rPr>
                <w:szCs w:val="24"/>
              </w:rPr>
            </w:pPr>
            <w:r w:rsidRPr="002C0A37">
              <w:rPr>
                <w:szCs w:val="24"/>
              </w:rPr>
              <w:t>48</w:t>
            </w:r>
          </w:p>
        </w:tc>
        <w:tc>
          <w:tcPr>
            <w:tcW w:w="1114" w:type="dxa"/>
            <w:gridSpan w:val="2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М</w:t>
            </w:r>
          </w:p>
        </w:tc>
        <w:tc>
          <w:tcPr>
            <w:tcW w:w="743" w:type="dxa"/>
          </w:tcPr>
          <w:p w:rsidR="00E82A19" w:rsidRPr="002C0A37" w:rsidRDefault="00E82A19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9</w:t>
            </w:r>
          </w:p>
        </w:tc>
        <w:tc>
          <w:tcPr>
            <w:tcW w:w="1965" w:type="dxa"/>
          </w:tcPr>
          <w:p w:rsidR="00E82A19" w:rsidRPr="002C0A37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0A37">
              <w:rPr>
                <w:szCs w:val="24"/>
              </w:rPr>
              <w:t>П</w:t>
            </w:r>
            <w:r w:rsidR="00E82A19" w:rsidRPr="002C0A37">
              <w:rPr>
                <w:szCs w:val="24"/>
              </w:rPr>
              <w:t>лоскостопие</w:t>
            </w:r>
          </w:p>
        </w:tc>
      </w:tr>
    </w:tbl>
    <w:p w:rsidR="00AE711C" w:rsidRPr="002C0A37" w:rsidRDefault="00AE711C" w:rsidP="007A57B9">
      <w:pPr>
        <w:spacing w:line="360" w:lineRule="auto"/>
        <w:jc w:val="both"/>
        <w:rPr>
          <w:szCs w:val="24"/>
        </w:rPr>
      </w:pPr>
    </w:p>
    <w:p w:rsidR="00F51784" w:rsidRPr="002C0A37" w:rsidRDefault="00F51784" w:rsidP="007A57B9">
      <w:pPr>
        <w:pStyle w:val="a3"/>
        <w:spacing w:before="160" w:line="360" w:lineRule="auto"/>
        <w:ind w:left="0" w:right="102"/>
        <w:jc w:val="both"/>
        <w:rPr>
          <w:sz w:val="22"/>
          <w:szCs w:val="24"/>
        </w:rPr>
        <w:sectPr w:rsidR="00F51784" w:rsidRPr="002C0A37" w:rsidSect="00F51784">
          <w:type w:val="continuous"/>
          <w:pgSz w:w="11910" w:h="16840"/>
          <w:pgMar w:top="1040" w:right="460" w:bottom="1440" w:left="1600" w:header="0" w:footer="1163" w:gutter="0"/>
          <w:cols w:num="2" w:space="720"/>
          <w:titlePg/>
          <w:docGrid w:linePitch="299"/>
        </w:sectPr>
      </w:pPr>
    </w:p>
    <w:p w:rsidR="00F51784" w:rsidRPr="002C0A37" w:rsidRDefault="00F51784" w:rsidP="007A57B9">
      <w:pPr>
        <w:pStyle w:val="a3"/>
        <w:spacing w:before="160" w:line="360" w:lineRule="auto"/>
        <w:ind w:left="0" w:right="102"/>
        <w:jc w:val="both"/>
        <w:rPr>
          <w:sz w:val="22"/>
          <w:szCs w:val="24"/>
        </w:rPr>
      </w:pPr>
    </w:p>
    <w:p w:rsidR="002C0A37" w:rsidRDefault="002C0A37" w:rsidP="007A57B9">
      <w:pPr>
        <w:pStyle w:val="a3"/>
        <w:spacing w:before="160" w:line="360" w:lineRule="auto"/>
        <w:ind w:left="0" w:right="102"/>
        <w:jc w:val="both"/>
        <w:rPr>
          <w:sz w:val="22"/>
          <w:szCs w:val="24"/>
        </w:rPr>
      </w:pPr>
    </w:p>
    <w:p w:rsidR="00305F44" w:rsidRPr="00B632B7" w:rsidRDefault="00305F44" w:rsidP="007A57B9">
      <w:pPr>
        <w:pStyle w:val="a3"/>
        <w:spacing w:before="160" w:line="360" w:lineRule="auto"/>
        <w:ind w:left="0" w:right="102"/>
        <w:jc w:val="both"/>
        <w:rPr>
          <w:szCs w:val="24"/>
        </w:rPr>
      </w:pPr>
      <w:r w:rsidRPr="00B632B7">
        <w:rPr>
          <w:szCs w:val="24"/>
        </w:rPr>
        <w:t>Таблица</w:t>
      </w:r>
      <w:r w:rsidRPr="00B632B7">
        <w:rPr>
          <w:spacing w:val="-4"/>
          <w:szCs w:val="24"/>
        </w:rPr>
        <w:t xml:space="preserve"> </w:t>
      </w:r>
      <w:r w:rsidRPr="00B632B7">
        <w:rPr>
          <w:szCs w:val="24"/>
        </w:rPr>
        <w:t xml:space="preserve">2. Статистические данные по интенсивности кариеса у 13 летних детей </w:t>
      </w:r>
    </w:p>
    <w:p w:rsidR="00AE711C" w:rsidRPr="002C0A37" w:rsidRDefault="00AE711C" w:rsidP="007A57B9">
      <w:pPr>
        <w:spacing w:line="360" w:lineRule="auto"/>
        <w:jc w:val="both"/>
        <w:rPr>
          <w:sz w:val="24"/>
          <w:szCs w:val="24"/>
        </w:rPr>
      </w:pPr>
    </w:p>
    <w:p w:rsidR="00F51784" w:rsidRPr="002C0A37" w:rsidRDefault="00F51784" w:rsidP="007A57B9">
      <w:pPr>
        <w:spacing w:line="360" w:lineRule="auto"/>
        <w:jc w:val="both"/>
        <w:rPr>
          <w:szCs w:val="24"/>
        </w:rPr>
        <w:sectPr w:rsidR="00F51784" w:rsidRPr="002C0A37" w:rsidSect="00F51784">
          <w:type w:val="continuous"/>
          <w:pgSz w:w="11910" w:h="16840"/>
          <w:pgMar w:top="1040" w:right="460" w:bottom="1440" w:left="1600" w:header="0" w:footer="1163" w:gutter="0"/>
          <w:cols w:space="720"/>
          <w:titlePg/>
          <w:docGrid w:linePitch="299"/>
        </w:sectPr>
      </w:pPr>
    </w:p>
    <w:tbl>
      <w:tblPr>
        <w:tblStyle w:val="-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12"/>
        <w:gridCol w:w="2018"/>
      </w:tblGrid>
      <w:tr w:rsidR="00305F44" w:rsidRPr="007A57B9" w:rsidTr="002C0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 xml:space="preserve">Пол испытуемого 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КПУ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Диагноз</w:t>
            </w:r>
          </w:p>
        </w:tc>
      </w:tr>
      <w:tr w:rsidR="00AE711C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7A57B9" w:rsidRDefault="00AE711C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711C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AE711C" w:rsidRPr="007A57B9" w:rsidRDefault="00AE711C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AE711C" w:rsidRPr="007A57B9" w:rsidRDefault="00AE711C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Синусовая аритмия</w:t>
            </w:r>
          </w:p>
        </w:tc>
      </w:tr>
      <w:tr w:rsidR="00AE711C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7A57B9" w:rsidRDefault="00AE711C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E711C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AE711C" w:rsidRPr="007A57B9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AE711C" w:rsidRPr="007A57B9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миопия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миопия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сколиоз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Деформация грудной клетки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Деформация грудной клетки, сутулость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</w:t>
            </w:r>
            <w:r w:rsidR="002C0A37">
              <w:rPr>
                <w:sz w:val="24"/>
                <w:szCs w:val="24"/>
              </w:rPr>
              <w:t xml:space="preserve"> </w:t>
            </w:r>
            <w:r w:rsidRPr="007A57B9">
              <w:rPr>
                <w:sz w:val="24"/>
                <w:szCs w:val="24"/>
              </w:rPr>
              <w:t>(ожирение)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</w:t>
            </w:r>
          </w:p>
        </w:tc>
      </w:tr>
      <w:tr w:rsidR="00AE711C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7A57B9" w:rsidRDefault="00AE711C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</w:tcPr>
          <w:p w:rsidR="00AE711C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  <w:r w:rsidR="00AE711C" w:rsidRPr="007A57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</w:tcPr>
          <w:p w:rsidR="00AE711C" w:rsidRPr="007A57B9" w:rsidRDefault="00AE711C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AE711C" w:rsidRPr="007A57B9" w:rsidRDefault="00AE711C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косоглазие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миопия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</w:t>
            </w:r>
          </w:p>
        </w:tc>
      </w:tr>
      <w:tr w:rsidR="00AE711C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7A57B9" w:rsidRDefault="00AE711C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E711C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AE711C" w:rsidRPr="007A57B9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AE711C" w:rsidRPr="007A57B9" w:rsidRDefault="00AE711C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миопия</w:t>
            </w:r>
          </w:p>
        </w:tc>
      </w:tr>
      <w:tr w:rsidR="00AE711C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E711C" w:rsidRPr="007A57B9" w:rsidRDefault="00AE711C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E711C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AE711C" w:rsidRPr="007A57B9" w:rsidRDefault="00AE711C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AE711C" w:rsidRPr="007A57B9" w:rsidRDefault="00AE711C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Сколиоз 1 ст миопия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Деформация грудной клетки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ВСД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нефрит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 xml:space="preserve">Плоскостопие 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М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здорова</w:t>
            </w:r>
          </w:p>
        </w:tc>
      </w:tr>
      <w:tr w:rsidR="00305F44" w:rsidRPr="007A57B9" w:rsidTr="002C0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Бронхиальная астма миопия</w:t>
            </w:r>
          </w:p>
        </w:tc>
      </w:tr>
      <w:tr w:rsidR="00305F44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05F44" w:rsidRPr="007A57B9" w:rsidRDefault="00305F44" w:rsidP="007A57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Ж</w:t>
            </w:r>
          </w:p>
        </w:tc>
        <w:tc>
          <w:tcPr>
            <w:tcW w:w="812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305F44" w:rsidRPr="007A57B9" w:rsidRDefault="00305F44" w:rsidP="007A57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7B9">
              <w:rPr>
                <w:sz w:val="24"/>
                <w:szCs w:val="24"/>
              </w:rPr>
              <w:t>сколиоз</w:t>
            </w:r>
          </w:p>
        </w:tc>
      </w:tr>
    </w:tbl>
    <w:p w:rsidR="00817079" w:rsidRPr="007A57B9" w:rsidRDefault="00817079" w:rsidP="007A57B9">
      <w:pPr>
        <w:pStyle w:val="a3"/>
        <w:spacing w:before="160" w:line="360" w:lineRule="auto"/>
        <w:ind w:left="0" w:right="102"/>
        <w:jc w:val="both"/>
        <w:rPr>
          <w:sz w:val="24"/>
          <w:szCs w:val="24"/>
        </w:rPr>
      </w:pPr>
    </w:p>
    <w:p w:rsidR="00817079" w:rsidRPr="007A57B9" w:rsidRDefault="00817079" w:rsidP="007A57B9">
      <w:pPr>
        <w:pStyle w:val="a3"/>
        <w:spacing w:before="160" w:line="360" w:lineRule="auto"/>
        <w:ind w:left="0" w:right="102"/>
        <w:jc w:val="both"/>
        <w:rPr>
          <w:sz w:val="24"/>
          <w:szCs w:val="24"/>
        </w:rPr>
      </w:pPr>
    </w:p>
    <w:p w:rsidR="00F51784" w:rsidRDefault="00F51784" w:rsidP="007A57B9">
      <w:pPr>
        <w:pStyle w:val="a3"/>
        <w:spacing w:before="160" w:line="360" w:lineRule="auto"/>
        <w:ind w:left="0" w:right="102"/>
        <w:jc w:val="both"/>
        <w:rPr>
          <w:sz w:val="24"/>
          <w:szCs w:val="24"/>
        </w:rPr>
        <w:sectPr w:rsidR="00F51784" w:rsidSect="00F51784">
          <w:type w:val="continuous"/>
          <w:pgSz w:w="11910" w:h="16840"/>
          <w:pgMar w:top="1040" w:right="460" w:bottom="1440" w:left="1600" w:header="0" w:footer="1163" w:gutter="0"/>
          <w:cols w:num="2" w:space="720"/>
          <w:titlePg/>
          <w:docGrid w:linePitch="299"/>
        </w:sectPr>
      </w:pPr>
    </w:p>
    <w:p w:rsidR="00F51784" w:rsidRDefault="00F51784" w:rsidP="007A57B9">
      <w:pPr>
        <w:pStyle w:val="a3"/>
        <w:spacing w:before="160" w:line="360" w:lineRule="auto"/>
        <w:ind w:left="0" w:right="102"/>
        <w:jc w:val="both"/>
        <w:rPr>
          <w:sz w:val="24"/>
          <w:szCs w:val="24"/>
        </w:rPr>
      </w:pPr>
    </w:p>
    <w:p w:rsidR="00F51784" w:rsidRDefault="00F51784" w:rsidP="007A57B9">
      <w:pPr>
        <w:pStyle w:val="a3"/>
        <w:spacing w:before="160" w:line="360" w:lineRule="auto"/>
        <w:ind w:left="0" w:right="102"/>
        <w:jc w:val="both"/>
        <w:rPr>
          <w:sz w:val="24"/>
          <w:szCs w:val="24"/>
        </w:rPr>
      </w:pPr>
    </w:p>
    <w:p w:rsidR="00F51784" w:rsidRDefault="00F51784" w:rsidP="007A57B9">
      <w:pPr>
        <w:pStyle w:val="a3"/>
        <w:spacing w:before="160" w:line="360" w:lineRule="auto"/>
        <w:ind w:left="0" w:right="102"/>
        <w:jc w:val="both"/>
        <w:rPr>
          <w:sz w:val="24"/>
          <w:szCs w:val="24"/>
        </w:rPr>
      </w:pPr>
    </w:p>
    <w:p w:rsidR="002C0A37" w:rsidRDefault="002C0A37" w:rsidP="007A57B9">
      <w:pPr>
        <w:pStyle w:val="a3"/>
        <w:spacing w:before="160" w:line="360" w:lineRule="auto"/>
        <w:ind w:left="0" w:right="102"/>
        <w:jc w:val="both"/>
        <w:rPr>
          <w:sz w:val="24"/>
          <w:szCs w:val="24"/>
        </w:rPr>
      </w:pPr>
    </w:p>
    <w:p w:rsidR="00305F44" w:rsidRPr="00B632B7" w:rsidRDefault="00305F44" w:rsidP="007A57B9">
      <w:pPr>
        <w:pStyle w:val="a3"/>
        <w:spacing w:before="160" w:line="360" w:lineRule="auto"/>
        <w:ind w:left="0" w:right="102"/>
        <w:jc w:val="both"/>
        <w:rPr>
          <w:szCs w:val="24"/>
        </w:rPr>
      </w:pPr>
      <w:r w:rsidRPr="00B632B7">
        <w:rPr>
          <w:szCs w:val="24"/>
        </w:rPr>
        <w:t>Таблица</w:t>
      </w:r>
      <w:r w:rsidRPr="00B632B7">
        <w:rPr>
          <w:spacing w:val="-4"/>
          <w:szCs w:val="24"/>
        </w:rPr>
        <w:t xml:space="preserve"> </w:t>
      </w:r>
      <w:r w:rsidRPr="00B632B7">
        <w:rPr>
          <w:szCs w:val="24"/>
        </w:rPr>
        <w:t xml:space="preserve">3. Распределение индекса КПУ по группам </w:t>
      </w:r>
    </w:p>
    <w:p w:rsidR="000225C8" w:rsidRPr="007A57B9" w:rsidRDefault="000225C8" w:rsidP="007A57B9">
      <w:pPr>
        <w:pStyle w:val="a3"/>
        <w:spacing w:before="6" w:line="360" w:lineRule="auto"/>
        <w:ind w:left="0"/>
        <w:jc w:val="both"/>
        <w:rPr>
          <w:b/>
          <w:sz w:val="24"/>
          <w:szCs w:val="24"/>
        </w:rPr>
      </w:pPr>
    </w:p>
    <w:p w:rsidR="00F51784" w:rsidRDefault="00F51784" w:rsidP="007A57B9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  <w:sectPr w:rsidR="00F51784" w:rsidSect="00F51784">
          <w:type w:val="continuous"/>
          <w:pgSz w:w="11910" w:h="16840"/>
          <w:pgMar w:top="1040" w:right="460" w:bottom="1440" w:left="1600" w:header="0" w:footer="1163" w:gutter="0"/>
          <w:cols w:space="720"/>
          <w:titlePg/>
          <w:docGrid w:linePitch="299"/>
        </w:sectPr>
      </w:pPr>
    </w:p>
    <w:tbl>
      <w:tblPr>
        <w:tblStyle w:val="-4"/>
        <w:tblW w:w="3646" w:type="dxa"/>
        <w:tblLayout w:type="fixed"/>
        <w:tblLook w:val="04A0" w:firstRow="1" w:lastRow="0" w:firstColumn="1" w:lastColumn="0" w:noHBand="0" w:noVBand="1"/>
      </w:tblPr>
      <w:tblGrid>
        <w:gridCol w:w="911"/>
        <w:gridCol w:w="305"/>
        <w:gridCol w:w="1147"/>
        <w:gridCol w:w="1283"/>
      </w:tblGrid>
      <w:tr w:rsidR="002D444B" w:rsidRPr="007A57B9" w:rsidTr="002C0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F51784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lastRenderedPageBreak/>
              <w:t>Здоровые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ОПС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Иные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44B" w:rsidRPr="007A57B9" w:rsidTr="002C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A57B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noWrap/>
            <w:hideMark/>
          </w:tcPr>
          <w:p w:rsidR="002D444B" w:rsidRPr="007A57B9" w:rsidRDefault="002D444B" w:rsidP="007A57B9">
            <w:pPr>
              <w:widowControl/>
              <w:autoSpaceDE/>
              <w:autoSpaceDN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1784" w:rsidRDefault="00F51784" w:rsidP="007A57B9">
      <w:pPr>
        <w:pStyle w:val="a3"/>
        <w:spacing w:before="4" w:line="360" w:lineRule="auto"/>
        <w:ind w:left="0"/>
        <w:jc w:val="both"/>
        <w:rPr>
          <w:b/>
          <w:sz w:val="24"/>
          <w:szCs w:val="24"/>
        </w:rPr>
        <w:sectPr w:rsidR="00F51784" w:rsidSect="00F51784">
          <w:type w:val="continuous"/>
          <w:pgSz w:w="11910" w:h="16840"/>
          <w:pgMar w:top="1040" w:right="460" w:bottom="1440" w:left="1600" w:header="0" w:footer="1163" w:gutter="0"/>
          <w:cols w:num="2" w:space="720"/>
          <w:titlePg/>
          <w:docGrid w:linePitch="299"/>
        </w:sectPr>
      </w:pPr>
    </w:p>
    <w:p w:rsidR="000225C8" w:rsidRPr="007A57B9" w:rsidRDefault="000225C8" w:rsidP="007A57B9">
      <w:pPr>
        <w:pStyle w:val="a3"/>
        <w:spacing w:before="4" w:line="360" w:lineRule="auto"/>
        <w:ind w:left="0"/>
        <w:jc w:val="both"/>
        <w:rPr>
          <w:b/>
          <w:sz w:val="24"/>
          <w:szCs w:val="24"/>
        </w:rPr>
      </w:pPr>
    </w:p>
    <w:p w:rsidR="000225C8" w:rsidRPr="007A57B9" w:rsidRDefault="000225C8" w:rsidP="007A57B9">
      <w:pPr>
        <w:pStyle w:val="a3"/>
        <w:spacing w:line="360" w:lineRule="auto"/>
        <w:ind w:left="0"/>
        <w:jc w:val="both"/>
        <w:rPr>
          <w:b/>
          <w:sz w:val="24"/>
          <w:szCs w:val="24"/>
        </w:rPr>
      </w:pPr>
    </w:p>
    <w:p w:rsidR="000225C8" w:rsidRDefault="000225C8" w:rsidP="007A57B9">
      <w:pPr>
        <w:pStyle w:val="a3"/>
        <w:spacing w:line="360" w:lineRule="auto"/>
        <w:ind w:left="0"/>
        <w:jc w:val="both"/>
        <w:rPr>
          <w:b/>
          <w:sz w:val="24"/>
          <w:szCs w:val="24"/>
        </w:rPr>
      </w:pPr>
    </w:p>
    <w:p w:rsidR="00815B86" w:rsidRDefault="00815B86" w:rsidP="007A57B9">
      <w:pPr>
        <w:pStyle w:val="a3"/>
        <w:spacing w:line="360" w:lineRule="auto"/>
        <w:ind w:left="0"/>
        <w:jc w:val="both"/>
        <w:rPr>
          <w:b/>
          <w:sz w:val="24"/>
          <w:szCs w:val="24"/>
        </w:rPr>
      </w:pPr>
    </w:p>
    <w:p w:rsidR="00815B86" w:rsidRDefault="00815B86" w:rsidP="007A57B9">
      <w:pPr>
        <w:pStyle w:val="a3"/>
        <w:spacing w:line="360" w:lineRule="auto"/>
        <w:ind w:left="0"/>
        <w:jc w:val="both"/>
        <w:rPr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88484" cy="4164151"/>
            <wp:effectExtent l="19050" t="0" r="2216" b="0"/>
            <wp:docPr id="1" name="Рисунок 1" descr="https://sun9-12.userapi.com/impg/MIy7OB3Z2G8LLL4dlrsE-1dXy-6N_En_sKCcug/RYF7kbUQwYI.jpg?size=483x1080&amp;quality=95&amp;sign=a63b0e0dc970de7850affa4ae04adf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MIy7OB3Z2G8LLL4dlrsE-1dXy-6N_En_sKCcug/RYF7kbUQwYI.jpg?size=483x1080&amp;quality=95&amp;sign=a63b0e0dc970de7850affa4ae04adf57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907" t="7335" r="19608" b="14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777" cy="418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AC7" w:rsidRPr="00B632B7" w:rsidRDefault="00615AC7" w:rsidP="007A57B9">
      <w:pPr>
        <w:pStyle w:val="a3"/>
        <w:spacing w:line="360" w:lineRule="auto"/>
        <w:ind w:left="0"/>
        <w:jc w:val="both"/>
      </w:pPr>
      <w:r w:rsidRPr="00B632B7">
        <w:t xml:space="preserve">Рисунок 1. </w:t>
      </w:r>
      <w:hyperlink r:id="rId14" w:tgtFrame="_blank" w:history="1">
        <w:r w:rsidRPr="00B632B7">
          <w:rPr>
            <w:rStyle w:val="af0"/>
            <w:color w:val="auto"/>
            <w:u w:val="none"/>
            <w:shd w:val="clear" w:color="auto" w:fill="FFFFFF"/>
          </w:rPr>
          <w:t>Плантография - метод определения плоскостопия </w:t>
        </w:r>
      </w:hyperlink>
    </w:p>
    <w:p w:rsidR="00615AC7" w:rsidRDefault="00615AC7" w:rsidP="007A57B9">
      <w:pPr>
        <w:pStyle w:val="a3"/>
        <w:spacing w:line="360" w:lineRule="auto"/>
        <w:ind w:left="0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12581" cy="3083442"/>
            <wp:effectExtent l="19050" t="0" r="0" b="0"/>
            <wp:docPr id="10" name="Рисунок 10" descr="https://sun9-34.userapi.com/impg/OgQhUrH7Dvk11Yhqe93fCS10-2-_BvyGrgkzrA/ZViVSWCFT0o.jpg?size=810x1080&amp;quality=95&amp;sign=3b4db06a8b428b822f50027d820bdc1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4.userapi.com/impg/OgQhUrH7Dvk11Yhqe93fCS10-2-_BvyGrgkzrA/ZViVSWCFT0o.jpg?size=810x1080&amp;quality=95&amp;sign=3b4db06a8b428b822f50027d820bdc10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19" cy="30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AC7" w:rsidRPr="00B632B7" w:rsidRDefault="00615AC7" w:rsidP="007A57B9">
      <w:pPr>
        <w:pStyle w:val="a3"/>
        <w:spacing w:line="360" w:lineRule="auto"/>
        <w:ind w:left="0"/>
        <w:jc w:val="both"/>
        <w:rPr>
          <w:szCs w:val="24"/>
        </w:rPr>
      </w:pPr>
      <w:r w:rsidRPr="00B632B7">
        <w:rPr>
          <w:szCs w:val="24"/>
        </w:rPr>
        <w:t>Рисунок 2. Определение стоматологического статуса.</w:t>
      </w:r>
      <w:r w:rsidR="00B632B7">
        <w:rPr>
          <w:szCs w:val="24"/>
        </w:rPr>
        <w:t xml:space="preserve"> </w:t>
      </w:r>
      <w:r w:rsidRPr="00B632B7">
        <w:rPr>
          <w:szCs w:val="24"/>
        </w:rPr>
        <w:t>(школьный кабинет стоматолога)</w:t>
      </w:r>
    </w:p>
    <w:p w:rsidR="00DD4CB6" w:rsidRDefault="00615AC7" w:rsidP="007A57B9">
      <w:pPr>
        <w:pStyle w:val="a3"/>
        <w:spacing w:line="360" w:lineRule="auto"/>
        <w:ind w:left="0"/>
        <w:jc w:val="both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81080" cy="3479744"/>
            <wp:effectExtent l="19050" t="0" r="0" b="0"/>
            <wp:docPr id="13" name="Рисунок 13" descr="https://sun9-36.userapi.com/impg/4u6B7iSnk3rMRgYC9gc8K7uXotsi5Yv_pKirGg/gBrb7_qCN9I.jpg?size=1280x960&amp;quality=95&amp;sign=1ab1d162ee88971948e18363734c88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36.userapi.com/impg/4u6B7iSnk3rMRgYC9gc8K7uXotsi5Yv_pKirGg/gBrb7_qCN9I.jpg?size=1280x960&amp;quality=95&amp;sign=1ab1d162ee88971948e18363734c882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47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AC7" w:rsidRPr="00B632B7" w:rsidRDefault="00615AC7" w:rsidP="007A57B9">
      <w:pPr>
        <w:pStyle w:val="a3"/>
        <w:spacing w:line="360" w:lineRule="auto"/>
        <w:ind w:left="0"/>
        <w:jc w:val="both"/>
        <w:rPr>
          <w:szCs w:val="24"/>
        </w:rPr>
      </w:pPr>
      <w:r w:rsidRPr="00B632B7">
        <w:rPr>
          <w:szCs w:val="24"/>
        </w:rPr>
        <w:t>Рисунок 3. Определение нарушения осанки при помощи плечевого индекса</w:t>
      </w:r>
    </w:p>
    <w:p w:rsidR="00615AC7" w:rsidRPr="00B632B7" w:rsidRDefault="00615AC7" w:rsidP="007A57B9">
      <w:pPr>
        <w:pStyle w:val="a3"/>
        <w:spacing w:line="360" w:lineRule="auto"/>
        <w:ind w:left="0"/>
        <w:jc w:val="both"/>
        <w:rPr>
          <w:szCs w:val="24"/>
        </w:rPr>
      </w:pPr>
    </w:p>
    <w:sectPr w:rsidR="00615AC7" w:rsidRPr="00B632B7" w:rsidSect="00F51784">
      <w:type w:val="continuous"/>
      <w:pgSz w:w="11910" w:h="16840"/>
      <w:pgMar w:top="1040" w:right="460" w:bottom="1440" w:left="1600" w:header="0" w:footer="11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9A" w:rsidRDefault="00CC469A" w:rsidP="000225C8">
      <w:r>
        <w:separator/>
      </w:r>
    </w:p>
  </w:endnote>
  <w:endnote w:type="continuationSeparator" w:id="0">
    <w:p w:rsidR="00CC469A" w:rsidRDefault="00CC469A" w:rsidP="0002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80B" w:rsidRDefault="00CC469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6.1pt;margin-top:768.75pt;width:20pt;height:17.55pt;z-index:-251658752;mso-position-horizontal-relative:page;mso-position-vertical-relative:page" filled="f" stroked="f">
          <v:textbox inset="0,0,0,0">
            <w:txbxContent>
              <w:p w:rsidR="0079180B" w:rsidRDefault="0079180B">
                <w:pPr>
                  <w:pStyle w:val="a3"/>
                  <w:spacing w:before="8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9A" w:rsidRDefault="00CC469A" w:rsidP="000225C8">
      <w:r>
        <w:separator/>
      </w:r>
    </w:p>
  </w:footnote>
  <w:footnote w:type="continuationSeparator" w:id="0">
    <w:p w:rsidR="00CC469A" w:rsidRDefault="00CC469A" w:rsidP="0002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907422"/>
      <w:docPartObj>
        <w:docPartGallery w:val="Page Numbers (Top of Page)"/>
        <w:docPartUnique/>
      </w:docPartObj>
    </w:sdtPr>
    <w:sdtEndPr/>
    <w:sdtContent>
      <w:p w:rsidR="0079180B" w:rsidRDefault="0079180B">
        <w:pPr>
          <w:pStyle w:val="a9"/>
          <w:jc w:val="center"/>
        </w:pPr>
      </w:p>
      <w:p w:rsidR="0079180B" w:rsidRDefault="0079180B">
        <w:pPr>
          <w:pStyle w:val="a9"/>
          <w:jc w:val="center"/>
        </w:pPr>
      </w:p>
      <w:p w:rsidR="0079180B" w:rsidRDefault="0079180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180B" w:rsidRDefault="007918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1B5"/>
    <w:multiLevelType w:val="hybridMultilevel"/>
    <w:tmpl w:val="AD82F938"/>
    <w:lvl w:ilvl="0" w:tplc="864A3AC8">
      <w:start w:val="1"/>
      <w:numFmt w:val="decimal"/>
      <w:lvlText w:val="%1"/>
      <w:lvlJc w:val="left"/>
      <w:pPr>
        <w:ind w:left="476" w:hanging="710"/>
        <w:jc w:val="left"/>
      </w:pPr>
      <w:rPr>
        <w:rFonts w:hint="default"/>
        <w:lang w:val="ru-RU" w:eastAsia="en-US" w:bidi="ar-SA"/>
      </w:rPr>
    </w:lvl>
    <w:lvl w:ilvl="1" w:tplc="8A986A0C">
      <w:numFmt w:val="none"/>
      <w:lvlText w:val=""/>
      <w:lvlJc w:val="left"/>
      <w:pPr>
        <w:tabs>
          <w:tab w:val="num" w:pos="360"/>
        </w:tabs>
      </w:pPr>
    </w:lvl>
    <w:lvl w:ilvl="2" w:tplc="B83ECFBE">
      <w:numFmt w:val="bullet"/>
      <w:lvlText w:val="•"/>
      <w:lvlJc w:val="left"/>
      <w:pPr>
        <w:ind w:left="2476" w:hanging="710"/>
      </w:pPr>
      <w:rPr>
        <w:rFonts w:hint="default"/>
        <w:lang w:val="ru-RU" w:eastAsia="en-US" w:bidi="ar-SA"/>
      </w:rPr>
    </w:lvl>
    <w:lvl w:ilvl="3" w:tplc="28082D96">
      <w:numFmt w:val="bullet"/>
      <w:lvlText w:val="•"/>
      <w:lvlJc w:val="left"/>
      <w:pPr>
        <w:ind w:left="3475" w:hanging="710"/>
      </w:pPr>
      <w:rPr>
        <w:rFonts w:hint="default"/>
        <w:lang w:val="ru-RU" w:eastAsia="en-US" w:bidi="ar-SA"/>
      </w:rPr>
    </w:lvl>
    <w:lvl w:ilvl="4" w:tplc="3CEA539A">
      <w:numFmt w:val="bullet"/>
      <w:lvlText w:val="•"/>
      <w:lvlJc w:val="left"/>
      <w:pPr>
        <w:ind w:left="4473" w:hanging="710"/>
      </w:pPr>
      <w:rPr>
        <w:rFonts w:hint="default"/>
        <w:lang w:val="ru-RU" w:eastAsia="en-US" w:bidi="ar-SA"/>
      </w:rPr>
    </w:lvl>
    <w:lvl w:ilvl="5" w:tplc="9564AFC8">
      <w:numFmt w:val="bullet"/>
      <w:lvlText w:val="•"/>
      <w:lvlJc w:val="left"/>
      <w:pPr>
        <w:ind w:left="5472" w:hanging="710"/>
      </w:pPr>
      <w:rPr>
        <w:rFonts w:hint="default"/>
        <w:lang w:val="ru-RU" w:eastAsia="en-US" w:bidi="ar-SA"/>
      </w:rPr>
    </w:lvl>
    <w:lvl w:ilvl="6" w:tplc="27CC1F76">
      <w:numFmt w:val="bullet"/>
      <w:lvlText w:val="•"/>
      <w:lvlJc w:val="left"/>
      <w:pPr>
        <w:ind w:left="6470" w:hanging="710"/>
      </w:pPr>
      <w:rPr>
        <w:rFonts w:hint="default"/>
        <w:lang w:val="ru-RU" w:eastAsia="en-US" w:bidi="ar-SA"/>
      </w:rPr>
    </w:lvl>
    <w:lvl w:ilvl="7" w:tplc="3C7E394E">
      <w:numFmt w:val="bullet"/>
      <w:lvlText w:val="•"/>
      <w:lvlJc w:val="left"/>
      <w:pPr>
        <w:ind w:left="7468" w:hanging="710"/>
      </w:pPr>
      <w:rPr>
        <w:rFonts w:hint="default"/>
        <w:lang w:val="ru-RU" w:eastAsia="en-US" w:bidi="ar-SA"/>
      </w:rPr>
    </w:lvl>
    <w:lvl w:ilvl="8" w:tplc="F1D6543A">
      <w:numFmt w:val="bullet"/>
      <w:lvlText w:val="•"/>
      <w:lvlJc w:val="left"/>
      <w:pPr>
        <w:ind w:left="8467" w:hanging="710"/>
      </w:pPr>
      <w:rPr>
        <w:rFonts w:hint="default"/>
        <w:lang w:val="ru-RU" w:eastAsia="en-US" w:bidi="ar-SA"/>
      </w:rPr>
    </w:lvl>
  </w:abstractNum>
  <w:abstractNum w:abstractNumId="1" w15:restartNumberingAfterBreak="0">
    <w:nsid w:val="0D4005C9"/>
    <w:multiLevelType w:val="hybridMultilevel"/>
    <w:tmpl w:val="2B12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7B99"/>
    <w:multiLevelType w:val="hybridMultilevel"/>
    <w:tmpl w:val="D9D20054"/>
    <w:lvl w:ilvl="0" w:tplc="D7A67FCA">
      <w:start w:val="1"/>
      <w:numFmt w:val="decimal"/>
      <w:lvlText w:val="%1."/>
      <w:lvlJc w:val="left"/>
      <w:pPr>
        <w:ind w:left="115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1B5D0719"/>
    <w:multiLevelType w:val="hybridMultilevel"/>
    <w:tmpl w:val="46988AE8"/>
    <w:lvl w:ilvl="0" w:tplc="53E6246E">
      <w:start w:val="1"/>
      <w:numFmt w:val="decimal"/>
      <w:lvlText w:val="%1"/>
      <w:lvlJc w:val="left"/>
      <w:pPr>
        <w:ind w:left="1124" w:hanging="490"/>
      </w:pPr>
      <w:rPr>
        <w:rFonts w:hint="default"/>
        <w:lang w:val="ru-RU" w:eastAsia="en-US" w:bidi="ar-SA"/>
      </w:rPr>
    </w:lvl>
    <w:lvl w:ilvl="1" w:tplc="0AC461D0">
      <w:numFmt w:val="none"/>
      <w:lvlText w:val=""/>
      <w:lvlJc w:val="left"/>
      <w:pPr>
        <w:tabs>
          <w:tab w:val="num" w:pos="360"/>
        </w:tabs>
      </w:pPr>
    </w:lvl>
    <w:lvl w:ilvl="2" w:tplc="EBAA6468">
      <w:numFmt w:val="bullet"/>
      <w:lvlText w:val="•"/>
      <w:lvlJc w:val="left"/>
      <w:pPr>
        <w:ind w:left="1238" w:hanging="426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 w:tplc="5B9CDF02">
      <w:numFmt w:val="bullet"/>
      <w:lvlText w:val="•"/>
      <w:lvlJc w:val="left"/>
      <w:pPr>
        <w:ind w:left="3152" w:hanging="426"/>
      </w:pPr>
      <w:rPr>
        <w:rFonts w:hint="default"/>
        <w:lang w:val="ru-RU" w:eastAsia="en-US" w:bidi="ar-SA"/>
      </w:rPr>
    </w:lvl>
    <w:lvl w:ilvl="4" w:tplc="D986A338">
      <w:numFmt w:val="bullet"/>
      <w:lvlText w:val="•"/>
      <w:lvlJc w:val="left"/>
      <w:pPr>
        <w:ind w:left="4108" w:hanging="426"/>
      </w:pPr>
      <w:rPr>
        <w:rFonts w:hint="default"/>
        <w:lang w:val="ru-RU" w:eastAsia="en-US" w:bidi="ar-SA"/>
      </w:rPr>
    </w:lvl>
    <w:lvl w:ilvl="5" w:tplc="103E680A">
      <w:numFmt w:val="bullet"/>
      <w:lvlText w:val="•"/>
      <w:lvlJc w:val="left"/>
      <w:pPr>
        <w:ind w:left="5064" w:hanging="426"/>
      </w:pPr>
      <w:rPr>
        <w:rFonts w:hint="default"/>
        <w:lang w:val="ru-RU" w:eastAsia="en-US" w:bidi="ar-SA"/>
      </w:rPr>
    </w:lvl>
    <w:lvl w:ilvl="6" w:tplc="E05EF5F8">
      <w:numFmt w:val="bullet"/>
      <w:lvlText w:val="•"/>
      <w:lvlJc w:val="left"/>
      <w:pPr>
        <w:ind w:left="6021" w:hanging="426"/>
      </w:pPr>
      <w:rPr>
        <w:rFonts w:hint="default"/>
        <w:lang w:val="ru-RU" w:eastAsia="en-US" w:bidi="ar-SA"/>
      </w:rPr>
    </w:lvl>
    <w:lvl w:ilvl="7" w:tplc="E87C6F74">
      <w:numFmt w:val="bullet"/>
      <w:lvlText w:val="•"/>
      <w:lvlJc w:val="left"/>
      <w:pPr>
        <w:ind w:left="6977" w:hanging="426"/>
      </w:pPr>
      <w:rPr>
        <w:rFonts w:hint="default"/>
        <w:lang w:val="ru-RU" w:eastAsia="en-US" w:bidi="ar-SA"/>
      </w:rPr>
    </w:lvl>
    <w:lvl w:ilvl="8" w:tplc="0FBE548E">
      <w:numFmt w:val="bullet"/>
      <w:lvlText w:val="•"/>
      <w:lvlJc w:val="left"/>
      <w:pPr>
        <w:ind w:left="7933" w:hanging="426"/>
      </w:pPr>
      <w:rPr>
        <w:rFonts w:hint="default"/>
        <w:lang w:val="ru-RU" w:eastAsia="en-US" w:bidi="ar-SA"/>
      </w:rPr>
    </w:lvl>
  </w:abstractNum>
  <w:abstractNum w:abstractNumId="4" w15:restartNumberingAfterBreak="0">
    <w:nsid w:val="267C2445"/>
    <w:multiLevelType w:val="hybridMultilevel"/>
    <w:tmpl w:val="297E2F00"/>
    <w:lvl w:ilvl="0" w:tplc="8CD2D574">
      <w:start w:val="1"/>
      <w:numFmt w:val="decimal"/>
      <w:lvlText w:val="%1."/>
      <w:lvlJc w:val="left"/>
      <w:pPr>
        <w:ind w:left="109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B6E5CA">
      <w:numFmt w:val="bullet"/>
      <w:lvlText w:val="•"/>
      <w:lvlJc w:val="left"/>
      <w:pPr>
        <w:ind w:left="1974" w:hanging="280"/>
      </w:pPr>
      <w:rPr>
        <w:rFonts w:hint="default"/>
        <w:lang w:val="ru-RU" w:eastAsia="en-US" w:bidi="ar-SA"/>
      </w:rPr>
    </w:lvl>
    <w:lvl w:ilvl="2" w:tplc="1262765A">
      <w:numFmt w:val="bullet"/>
      <w:lvlText w:val="•"/>
      <w:lvlJc w:val="left"/>
      <w:pPr>
        <w:ind w:left="2849" w:hanging="280"/>
      </w:pPr>
      <w:rPr>
        <w:rFonts w:hint="default"/>
        <w:lang w:val="ru-RU" w:eastAsia="en-US" w:bidi="ar-SA"/>
      </w:rPr>
    </w:lvl>
    <w:lvl w:ilvl="3" w:tplc="CEAC3DE6">
      <w:numFmt w:val="bullet"/>
      <w:lvlText w:val="•"/>
      <w:lvlJc w:val="left"/>
      <w:pPr>
        <w:ind w:left="3723" w:hanging="280"/>
      </w:pPr>
      <w:rPr>
        <w:rFonts w:hint="default"/>
        <w:lang w:val="ru-RU" w:eastAsia="en-US" w:bidi="ar-SA"/>
      </w:rPr>
    </w:lvl>
    <w:lvl w:ilvl="4" w:tplc="1ED651B4">
      <w:numFmt w:val="bullet"/>
      <w:lvlText w:val="•"/>
      <w:lvlJc w:val="left"/>
      <w:pPr>
        <w:ind w:left="4598" w:hanging="280"/>
      </w:pPr>
      <w:rPr>
        <w:rFonts w:hint="default"/>
        <w:lang w:val="ru-RU" w:eastAsia="en-US" w:bidi="ar-SA"/>
      </w:rPr>
    </w:lvl>
    <w:lvl w:ilvl="5" w:tplc="D2FCBBF8">
      <w:numFmt w:val="bullet"/>
      <w:lvlText w:val="•"/>
      <w:lvlJc w:val="left"/>
      <w:pPr>
        <w:ind w:left="5473" w:hanging="280"/>
      </w:pPr>
      <w:rPr>
        <w:rFonts w:hint="default"/>
        <w:lang w:val="ru-RU" w:eastAsia="en-US" w:bidi="ar-SA"/>
      </w:rPr>
    </w:lvl>
    <w:lvl w:ilvl="6" w:tplc="AC50E5F4">
      <w:numFmt w:val="bullet"/>
      <w:lvlText w:val="•"/>
      <w:lvlJc w:val="left"/>
      <w:pPr>
        <w:ind w:left="6347" w:hanging="280"/>
      </w:pPr>
      <w:rPr>
        <w:rFonts w:hint="default"/>
        <w:lang w:val="ru-RU" w:eastAsia="en-US" w:bidi="ar-SA"/>
      </w:rPr>
    </w:lvl>
    <w:lvl w:ilvl="7" w:tplc="4D7059FA">
      <w:numFmt w:val="bullet"/>
      <w:lvlText w:val="•"/>
      <w:lvlJc w:val="left"/>
      <w:pPr>
        <w:ind w:left="7222" w:hanging="280"/>
      </w:pPr>
      <w:rPr>
        <w:rFonts w:hint="default"/>
        <w:lang w:val="ru-RU" w:eastAsia="en-US" w:bidi="ar-SA"/>
      </w:rPr>
    </w:lvl>
    <w:lvl w:ilvl="8" w:tplc="2EF4B966">
      <w:numFmt w:val="bullet"/>
      <w:lvlText w:val="•"/>
      <w:lvlJc w:val="left"/>
      <w:pPr>
        <w:ind w:left="8096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C451253"/>
    <w:multiLevelType w:val="hybridMultilevel"/>
    <w:tmpl w:val="3F26FC3A"/>
    <w:lvl w:ilvl="0" w:tplc="FC527AAE">
      <w:start w:val="1"/>
      <w:numFmt w:val="decimal"/>
      <w:lvlText w:val="%1."/>
      <w:lvlJc w:val="left"/>
      <w:pPr>
        <w:ind w:left="104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702BC8">
      <w:numFmt w:val="bullet"/>
      <w:lvlText w:val="•"/>
      <w:lvlJc w:val="left"/>
      <w:pPr>
        <w:ind w:left="1074" w:hanging="426"/>
      </w:pPr>
      <w:rPr>
        <w:rFonts w:hint="default"/>
        <w:lang w:val="ru-RU" w:eastAsia="en-US" w:bidi="ar-SA"/>
      </w:rPr>
    </w:lvl>
    <w:lvl w:ilvl="2" w:tplc="DE5CF8AC">
      <w:numFmt w:val="bullet"/>
      <w:lvlText w:val="•"/>
      <w:lvlJc w:val="left"/>
      <w:pPr>
        <w:ind w:left="2049" w:hanging="426"/>
      </w:pPr>
      <w:rPr>
        <w:rFonts w:hint="default"/>
        <w:lang w:val="ru-RU" w:eastAsia="en-US" w:bidi="ar-SA"/>
      </w:rPr>
    </w:lvl>
    <w:lvl w:ilvl="3" w:tplc="617AF43A">
      <w:numFmt w:val="bullet"/>
      <w:lvlText w:val="•"/>
      <w:lvlJc w:val="left"/>
      <w:pPr>
        <w:ind w:left="3023" w:hanging="426"/>
      </w:pPr>
      <w:rPr>
        <w:rFonts w:hint="default"/>
        <w:lang w:val="ru-RU" w:eastAsia="en-US" w:bidi="ar-SA"/>
      </w:rPr>
    </w:lvl>
    <w:lvl w:ilvl="4" w:tplc="051AF8AA">
      <w:numFmt w:val="bullet"/>
      <w:lvlText w:val="•"/>
      <w:lvlJc w:val="left"/>
      <w:pPr>
        <w:ind w:left="3998" w:hanging="426"/>
      </w:pPr>
      <w:rPr>
        <w:rFonts w:hint="default"/>
        <w:lang w:val="ru-RU" w:eastAsia="en-US" w:bidi="ar-SA"/>
      </w:rPr>
    </w:lvl>
    <w:lvl w:ilvl="5" w:tplc="2FF41378">
      <w:numFmt w:val="bullet"/>
      <w:lvlText w:val="•"/>
      <w:lvlJc w:val="left"/>
      <w:pPr>
        <w:ind w:left="4973" w:hanging="426"/>
      </w:pPr>
      <w:rPr>
        <w:rFonts w:hint="default"/>
        <w:lang w:val="ru-RU" w:eastAsia="en-US" w:bidi="ar-SA"/>
      </w:rPr>
    </w:lvl>
    <w:lvl w:ilvl="6" w:tplc="34EA45DA">
      <w:numFmt w:val="bullet"/>
      <w:lvlText w:val="•"/>
      <w:lvlJc w:val="left"/>
      <w:pPr>
        <w:ind w:left="5947" w:hanging="426"/>
      </w:pPr>
      <w:rPr>
        <w:rFonts w:hint="default"/>
        <w:lang w:val="ru-RU" w:eastAsia="en-US" w:bidi="ar-SA"/>
      </w:rPr>
    </w:lvl>
    <w:lvl w:ilvl="7" w:tplc="4600FC28">
      <w:numFmt w:val="bullet"/>
      <w:lvlText w:val="•"/>
      <w:lvlJc w:val="left"/>
      <w:pPr>
        <w:ind w:left="6922" w:hanging="426"/>
      </w:pPr>
      <w:rPr>
        <w:rFonts w:hint="default"/>
        <w:lang w:val="ru-RU" w:eastAsia="en-US" w:bidi="ar-SA"/>
      </w:rPr>
    </w:lvl>
    <w:lvl w:ilvl="8" w:tplc="2F58AD2A">
      <w:numFmt w:val="bullet"/>
      <w:lvlText w:val="•"/>
      <w:lvlJc w:val="left"/>
      <w:pPr>
        <w:ind w:left="7896" w:hanging="426"/>
      </w:pPr>
      <w:rPr>
        <w:rFonts w:hint="default"/>
        <w:lang w:val="ru-RU" w:eastAsia="en-US" w:bidi="ar-SA"/>
      </w:rPr>
    </w:lvl>
  </w:abstractNum>
  <w:abstractNum w:abstractNumId="6" w15:restartNumberingAfterBreak="0">
    <w:nsid w:val="3256567C"/>
    <w:multiLevelType w:val="hybridMultilevel"/>
    <w:tmpl w:val="5B1C93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4C6E6101"/>
    <w:multiLevelType w:val="multilevel"/>
    <w:tmpl w:val="5890071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C992FCE"/>
    <w:multiLevelType w:val="hybridMultilevel"/>
    <w:tmpl w:val="31E222B6"/>
    <w:lvl w:ilvl="0" w:tplc="E7680D9A">
      <w:start w:val="2"/>
      <w:numFmt w:val="decimal"/>
      <w:lvlText w:val="%1"/>
      <w:lvlJc w:val="left"/>
      <w:pPr>
        <w:ind w:left="1360" w:hanging="490"/>
      </w:pPr>
      <w:rPr>
        <w:rFonts w:hint="default"/>
        <w:lang w:val="ru-RU" w:eastAsia="en-US" w:bidi="ar-SA"/>
      </w:rPr>
    </w:lvl>
    <w:lvl w:ilvl="1" w:tplc="4DA4E9FC">
      <w:numFmt w:val="none"/>
      <w:lvlText w:val=""/>
      <w:lvlJc w:val="left"/>
      <w:pPr>
        <w:tabs>
          <w:tab w:val="num" w:pos="360"/>
        </w:tabs>
      </w:pPr>
    </w:lvl>
    <w:lvl w:ilvl="2" w:tplc="E5A206D4">
      <w:numFmt w:val="bullet"/>
      <w:lvlText w:val="•"/>
      <w:lvlJc w:val="left"/>
      <w:pPr>
        <w:ind w:left="2302" w:hanging="490"/>
      </w:pPr>
      <w:rPr>
        <w:rFonts w:hint="default"/>
        <w:lang w:val="ru-RU" w:eastAsia="en-US" w:bidi="ar-SA"/>
      </w:rPr>
    </w:lvl>
    <w:lvl w:ilvl="3" w:tplc="738EA5CC">
      <w:numFmt w:val="bullet"/>
      <w:lvlText w:val="•"/>
      <w:lvlJc w:val="left"/>
      <w:pPr>
        <w:ind w:left="3245" w:hanging="490"/>
      </w:pPr>
      <w:rPr>
        <w:rFonts w:hint="default"/>
        <w:lang w:val="ru-RU" w:eastAsia="en-US" w:bidi="ar-SA"/>
      </w:rPr>
    </w:lvl>
    <w:lvl w:ilvl="4" w:tplc="FDDC7C6C">
      <w:numFmt w:val="bullet"/>
      <w:lvlText w:val="•"/>
      <w:lvlJc w:val="left"/>
      <w:pPr>
        <w:ind w:left="4188" w:hanging="490"/>
      </w:pPr>
      <w:rPr>
        <w:rFonts w:hint="default"/>
        <w:lang w:val="ru-RU" w:eastAsia="en-US" w:bidi="ar-SA"/>
      </w:rPr>
    </w:lvl>
    <w:lvl w:ilvl="5" w:tplc="988828C4">
      <w:numFmt w:val="bullet"/>
      <w:lvlText w:val="•"/>
      <w:lvlJc w:val="left"/>
      <w:pPr>
        <w:ind w:left="5131" w:hanging="490"/>
      </w:pPr>
      <w:rPr>
        <w:rFonts w:hint="default"/>
        <w:lang w:val="ru-RU" w:eastAsia="en-US" w:bidi="ar-SA"/>
      </w:rPr>
    </w:lvl>
    <w:lvl w:ilvl="6" w:tplc="33489A34">
      <w:numFmt w:val="bullet"/>
      <w:lvlText w:val="•"/>
      <w:lvlJc w:val="left"/>
      <w:pPr>
        <w:ind w:left="6074" w:hanging="490"/>
      </w:pPr>
      <w:rPr>
        <w:rFonts w:hint="default"/>
        <w:lang w:val="ru-RU" w:eastAsia="en-US" w:bidi="ar-SA"/>
      </w:rPr>
    </w:lvl>
    <w:lvl w:ilvl="7" w:tplc="299A3FFA">
      <w:numFmt w:val="bullet"/>
      <w:lvlText w:val="•"/>
      <w:lvlJc w:val="left"/>
      <w:pPr>
        <w:ind w:left="7017" w:hanging="490"/>
      </w:pPr>
      <w:rPr>
        <w:rFonts w:hint="default"/>
        <w:lang w:val="ru-RU" w:eastAsia="en-US" w:bidi="ar-SA"/>
      </w:rPr>
    </w:lvl>
    <w:lvl w:ilvl="8" w:tplc="DE867618">
      <w:numFmt w:val="bullet"/>
      <w:lvlText w:val="•"/>
      <w:lvlJc w:val="left"/>
      <w:pPr>
        <w:ind w:left="7960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60991558"/>
    <w:multiLevelType w:val="hybridMultilevel"/>
    <w:tmpl w:val="F042BFCA"/>
    <w:lvl w:ilvl="0" w:tplc="3696665C">
      <w:start w:val="1"/>
      <w:numFmt w:val="decimal"/>
      <w:lvlText w:val="%1."/>
      <w:lvlJc w:val="left"/>
      <w:pPr>
        <w:ind w:left="109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5233"/>
    <w:multiLevelType w:val="hybridMultilevel"/>
    <w:tmpl w:val="DCC4CFF2"/>
    <w:lvl w:ilvl="0" w:tplc="1938F734">
      <w:start w:val="1"/>
      <w:numFmt w:val="decimal"/>
      <w:lvlText w:val="%1"/>
      <w:lvlJc w:val="left"/>
      <w:pPr>
        <w:ind w:left="594" w:hanging="490"/>
      </w:pPr>
      <w:rPr>
        <w:rFonts w:hint="default"/>
        <w:lang w:val="ru-RU" w:eastAsia="en-US" w:bidi="ar-SA"/>
      </w:rPr>
    </w:lvl>
    <w:lvl w:ilvl="1" w:tplc="2C425E9A">
      <w:numFmt w:val="none"/>
      <w:lvlText w:val=""/>
      <w:lvlJc w:val="left"/>
      <w:pPr>
        <w:tabs>
          <w:tab w:val="num" w:pos="360"/>
        </w:tabs>
      </w:pPr>
    </w:lvl>
    <w:lvl w:ilvl="2" w:tplc="A4221E08">
      <w:numFmt w:val="bullet"/>
      <w:lvlText w:val="•"/>
      <w:lvlJc w:val="left"/>
      <w:pPr>
        <w:ind w:left="2449" w:hanging="490"/>
      </w:pPr>
      <w:rPr>
        <w:rFonts w:hint="default"/>
        <w:lang w:val="ru-RU" w:eastAsia="en-US" w:bidi="ar-SA"/>
      </w:rPr>
    </w:lvl>
    <w:lvl w:ilvl="3" w:tplc="7084F488">
      <w:numFmt w:val="bullet"/>
      <w:lvlText w:val="•"/>
      <w:lvlJc w:val="left"/>
      <w:pPr>
        <w:ind w:left="3373" w:hanging="490"/>
      </w:pPr>
      <w:rPr>
        <w:rFonts w:hint="default"/>
        <w:lang w:val="ru-RU" w:eastAsia="en-US" w:bidi="ar-SA"/>
      </w:rPr>
    </w:lvl>
    <w:lvl w:ilvl="4" w:tplc="A3B864CE">
      <w:numFmt w:val="bullet"/>
      <w:lvlText w:val="•"/>
      <w:lvlJc w:val="left"/>
      <w:pPr>
        <w:ind w:left="4298" w:hanging="490"/>
      </w:pPr>
      <w:rPr>
        <w:rFonts w:hint="default"/>
        <w:lang w:val="ru-RU" w:eastAsia="en-US" w:bidi="ar-SA"/>
      </w:rPr>
    </w:lvl>
    <w:lvl w:ilvl="5" w:tplc="C27EDE7C">
      <w:numFmt w:val="bullet"/>
      <w:lvlText w:val="•"/>
      <w:lvlJc w:val="left"/>
      <w:pPr>
        <w:ind w:left="5223" w:hanging="490"/>
      </w:pPr>
      <w:rPr>
        <w:rFonts w:hint="default"/>
        <w:lang w:val="ru-RU" w:eastAsia="en-US" w:bidi="ar-SA"/>
      </w:rPr>
    </w:lvl>
    <w:lvl w:ilvl="6" w:tplc="DEDA103A">
      <w:numFmt w:val="bullet"/>
      <w:lvlText w:val="•"/>
      <w:lvlJc w:val="left"/>
      <w:pPr>
        <w:ind w:left="6147" w:hanging="490"/>
      </w:pPr>
      <w:rPr>
        <w:rFonts w:hint="default"/>
        <w:lang w:val="ru-RU" w:eastAsia="en-US" w:bidi="ar-SA"/>
      </w:rPr>
    </w:lvl>
    <w:lvl w:ilvl="7" w:tplc="DC16F552">
      <w:numFmt w:val="bullet"/>
      <w:lvlText w:val="•"/>
      <w:lvlJc w:val="left"/>
      <w:pPr>
        <w:ind w:left="7072" w:hanging="490"/>
      </w:pPr>
      <w:rPr>
        <w:rFonts w:hint="default"/>
        <w:lang w:val="ru-RU" w:eastAsia="en-US" w:bidi="ar-SA"/>
      </w:rPr>
    </w:lvl>
    <w:lvl w:ilvl="8" w:tplc="E03C211A">
      <w:numFmt w:val="bullet"/>
      <w:lvlText w:val="•"/>
      <w:lvlJc w:val="left"/>
      <w:pPr>
        <w:ind w:left="7996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765267D6"/>
    <w:multiLevelType w:val="hybridMultilevel"/>
    <w:tmpl w:val="78E6910A"/>
    <w:lvl w:ilvl="0" w:tplc="B54CCA3E">
      <w:start w:val="2"/>
      <w:numFmt w:val="decimal"/>
      <w:lvlText w:val="%1"/>
      <w:lvlJc w:val="left"/>
      <w:pPr>
        <w:ind w:left="594" w:hanging="490"/>
      </w:pPr>
      <w:rPr>
        <w:rFonts w:hint="default"/>
        <w:lang w:val="ru-RU" w:eastAsia="en-US" w:bidi="ar-SA"/>
      </w:rPr>
    </w:lvl>
    <w:lvl w:ilvl="1" w:tplc="593EF32E">
      <w:numFmt w:val="none"/>
      <w:lvlText w:val=""/>
      <w:lvlJc w:val="left"/>
      <w:pPr>
        <w:tabs>
          <w:tab w:val="num" w:pos="360"/>
        </w:tabs>
      </w:pPr>
    </w:lvl>
    <w:lvl w:ilvl="2" w:tplc="D7A67FCA">
      <w:start w:val="1"/>
      <w:numFmt w:val="decimal"/>
      <w:lvlText w:val="%3."/>
      <w:lvlJc w:val="left"/>
      <w:pPr>
        <w:ind w:left="109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AEAE01C">
      <w:numFmt w:val="bullet"/>
      <w:lvlText w:val="•"/>
      <w:lvlJc w:val="left"/>
      <w:pPr>
        <w:ind w:left="3043" w:hanging="280"/>
      </w:pPr>
      <w:rPr>
        <w:rFonts w:hint="default"/>
        <w:lang w:val="ru-RU" w:eastAsia="en-US" w:bidi="ar-SA"/>
      </w:rPr>
    </w:lvl>
    <w:lvl w:ilvl="4" w:tplc="2604F280">
      <w:numFmt w:val="bullet"/>
      <w:lvlText w:val="•"/>
      <w:lvlJc w:val="left"/>
      <w:pPr>
        <w:ind w:left="4015" w:hanging="280"/>
      </w:pPr>
      <w:rPr>
        <w:rFonts w:hint="default"/>
        <w:lang w:val="ru-RU" w:eastAsia="en-US" w:bidi="ar-SA"/>
      </w:rPr>
    </w:lvl>
    <w:lvl w:ilvl="5" w:tplc="C07A7C1A">
      <w:numFmt w:val="bullet"/>
      <w:lvlText w:val="•"/>
      <w:lvlJc w:val="left"/>
      <w:pPr>
        <w:ind w:left="4987" w:hanging="280"/>
      </w:pPr>
      <w:rPr>
        <w:rFonts w:hint="default"/>
        <w:lang w:val="ru-RU" w:eastAsia="en-US" w:bidi="ar-SA"/>
      </w:rPr>
    </w:lvl>
    <w:lvl w:ilvl="6" w:tplc="86EA2D74">
      <w:numFmt w:val="bullet"/>
      <w:lvlText w:val="•"/>
      <w:lvlJc w:val="left"/>
      <w:pPr>
        <w:ind w:left="5958" w:hanging="280"/>
      </w:pPr>
      <w:rPr>
        <w:rFonts w:hint="default"/>
        <w:lang w:val="ru-RU" w:eastAsia="en-US" w:bidi="ar-SA"/>
      </w:rPr>
    </w:lvl>
    <w:lvl w:ilvl="7" w:tplc="2A704FFA">
      <w:numFmt w:val="bullet"/>
      <w:lvlText w:val="•"/>
      <w:lvlJc w:val="left"/>
      <w:pPr>
        <w:ind w:left="6930" w:hanging="280"/>
      </w:pPr>
      <w:rPr>
        <w:rFonts w:hint="default"/>
        <w:lang w:val="ru-RU" w:eastAsia="en-US" w:bidi="ar-SA"/>
      </w:rPr>
    </w:lvl>
    <w:lvl w:ilvl="8" w:tplc="909881B8">
      <w:numFmt w:val="bullet"/>
      <w:lvlText w:val="•"/>
      <w:lvlJc w:val="left"/>
      <w:pPr>
        <w:ind w:left="7902" w:hanging="2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225C8"/>
    <w:rsid w:val="000079F9"/>
    <w:rsid w:val="000225C8"/>
    <w:rsid w:val="00034B38"/>
    <w:rsid w:val="00065DF2"/>
    <w:rsid w:val="0008198A"/>
    <w:rsid w:val="000B22DE"/>
    <w:rsid w:val="000E3260"/>
    <w:rsid w:val="000F7E82"/>
    <w:rsid w:val="00107F5D"/>
    <w:rsid w:val="00111287"/>
    <w:rsid w:val="001262F4"/>
    <w:rsid w:val="00134962"/>
    <w:rsid w:val="00160FE6"/>
    <w:rsid w:val="0018461F"/>
    <w:rsid w:val="001B0B63"/>
    <w:rsid w:val="001F386F"/>
    <w:rsid w:val="002135C3"/>
    <w:rsid w:val="002171C4"/>
    <w:rsid w:val="0022681C"/>
    <w:rsid w:val="002333F7"/>
    <w:rsid w:val="002375BD"/>
    <w:rsid w:val="00280359"/>
    <w:rsid w:val="002C0A37"/>
    <w:rsid w:val="002D444B"/>
    <w:rsid w:val="002D731D"/>
    <w:rsid w:val="00305F44"/>
    <w:rsid w:val="00317735"/>
    <w:rsid w:val="003363DF"/>
    <w:rsid w:val="00347781"/>
    <w:rsid w:val="00350888"/>
    <w:rsid w:val="00351217"/>
    <w:rsid w:val="00353EC7"/>
    <w:rsid w:val="003544FF"/>
    <w:rsid w:val="003816E8"/>
    <w:rsid w:val="003E03CB"/>
    <w:rsid w:val="003E2AB7"/>
    <w:rsid w:val="003E5F3C"/>
    <w:rsid w:val="00420787"/>
    <w:rsid w:val="00422F68"/>
    <w:rsid w:val="00423530"/>
    <w:rsid w:val="00440BFE"/>
    <w:rsid w:val="00453219"/>
    <w:rsid w:val="00461C7C"/>
    <w:rsid w:val="00471A51"/>
    <w:rsid w:val="0048443E"/>
    <w:rsid w:val="004B7A9B"/>
    <w:rsid w:val="004C5B96"/>
    <w:rsid w:val="004D62F6"/>
    <w:rsid w:val="004E5CB7"/>
    <w:rsid w:val="004F34A2"/>
    <w:rsid w:val="00535875"/>
    <w:rsid w:val="005A3FCF"/>
    <w:rsid w:val="005A7EE1"/>
    <w:rsid w:val="005C6A9F"/>
    <w:rsid w:val="00602C09"/>
    <w:rsid w:val="00615AC7"/>
    <w:rsid w:val="00664DE8"/>
    <w:rsid w:val="00670A58"/>
    <w:rsid w:val="00683815"/>
    <w:rsid w:val="006A1B5E"/>
    <w:rsid w:val="006B29C0"/>
    <w:rsid w:val="006D2D7C"/>
    <w:rsid w:val="006F20BD"/>
    <w:rsid w:val="006F66CB"/>
    <w:rsid w:val="00704A5B"/>
    <w:rsid w:val="00722DE1"/>
    <w:rsid w:val="007360ED"/>
    <w:rsid w:val="007832F2"/>
    <w:rsid w:val="0079180B"/>
    <w:rsid w:val="007A57B9"/>
    <w:rsid w:val="007A5FDD"/>
    <w:rsid w:val="007A622E"/>
    <w:rsid w:val="007C5558"/>
    <w:rsid w:val="007C7331"/>
    <w:rsid w:val="007E5344"/>
    <w:rsid w:val="0080491D"/>
    <w:rsid w:val="00804E8B"/>
    <w:rsid w:val="00815B86"/>
    <w:rsid w:val="00817079"/>
    <w:rsid w:val="008278CF"/>
    <w:rsid w:val="00853FC1"/>
    <w:rsid w:val="00872ACD"/>
    <w:rsid w:val="00891FDE"/>
    <w:rsid w:val="008E10C2"/>
    <w:rsid w:val="00903EA3"/>
    <w:rsid w:val="00920A13"/>
    <w:rsid w:val="00922A2C"/>
    <w:rsid w:val="00932D7B"/>
    <w:rsid w:val="0096120A"/>
    <w:rsid w:val="00972498"/>
    <w:rsid w:val="009830CE"/>
    <w:rsid w:val="00990141"/>
    <w:rsid w:val="009A0F67"/>
    <w:rsid w:val="009B3F7B"/>
    <w:rsid w:val="009C0A6F"/>
    <w:rsid w:val="009C6FF3"/>
    <w:rsid w:val="009F17DA"/>
    <w:rsid w:val="00A01A53"/>
    <w:rsid w:val="00A25409"/>
    <w:rsid w:val="00A36B12"/>
    <w:rsid w:val="00A71BA9"/>
    <w:rsid w:val="00A96506"/>
    <w:rsid w:val="00AA1742"/>
    <w:rsid w:val="00AA6F64"/>
    <w:rsid w:val="00AC27E5"/>
    <w:rsid w:val="00AE711C"/>
    <w:rsid w:val="00AF5C3F"/>
    <w:rsid w:val="00AF62D9"/>
    <w:rsid w:val="00B25035"/>
    <w:rsid w:val="00B32545"/>
    <w:rsid w:val="00B632B7"/>
    <w:rsid w:val="00B871A1"/>
    <w:rsid w:val="00BA5018"/>
    <w:rsid w:val="00BD3872"/>
    <w:rsid w:val="00BD51BB"/>
    <w:rsid w:val="00BF46A4"/>
    <w:rsid w:val="00C202DE"/>
    <w:rsid w:val="00C50EE3"/>
    <w:rsid w:val="00C54319"/>
    <w:rsid w:val="00C75FD9"/>
    <w:rsid w:val="00CC469A"/>
    <w:rsid w:val="00D13715"/>
    <w:rsid w:val="00D17CD7"/>
    <w:rsid w:val="00D21A1A"/>
    <w:rsid w:val="00D279C9"/>
    <w:rsid w:val="00D31842"/>
    <w:rsid w:val="00D72734"/>
    <w:rsid w:val="00DC1B8D"/>
    <w:rsid w:val="00DD4CB6"/>
    <w:rsid w:val="00DD5D4B"/>
    <w:rsid w:val="00DE2FAB"/>
    <w:rsid w:val="00E03867"/>
    <w:rsid w:val="00E07F8E"/>
    <w:rsid w:val="00E1314B"/>
    <w:rsid w:val="00E17B73"/>
    <w:rsid w:val="00E352A9"/>
    <w:rsid w:val="00E53027"/>
    <w:rsid w:val="00E62DB8"/>
    <w:rsid w:val="00E75721"/>
    <w:rsid w:val="00E82A19"/>
    <w:rsid w:val="00E84494"/>
    <w:rsid w:val="00E86650"/>
    <w:rsid w:val="00EC3E7C"/>
    <w:rsid w:val="00EF0C3E"/>
    <w:rsid w:val="00F32D0D"/>
    <w:rsid w:val="00F51784"/>
    <w:rsid w:val="00F528F3"/>
    <w:rsid w:val="00F60CDA"/>
    <w:rsid w:val="00F852BD"/>
    <w:rsid w:val="00FB46A6"/>
    <w:rsid w:val="00FE4959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516D25A-DF4F-4E5F-AD9F-2B31EDD1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25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22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225C8"/>
    <w:pPr>
      <w:spacing w:before="160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0225C8"/>
    <w:pPr>
      <w:spacing w:before="160"/>
      <w:ind w:left="10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225C8"/>
    <w:pPr>
      <w:ind w:left="104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225C8"/>
    <w:pPr>
      <w:spacing w:before="77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225C8"/>
    <w:pPr>
      <w:ind w:left="104" w:firstLine="708"/>
    </w:pPr>
  </w:style>
  <w:style w:type="paragraph" w:customStyle="1" w:styleId="TableParagraph">
    <w:name w:val="Table Paragraph"/>
    <w:basedOn w:val="a"/>
    <w:uiPriority w:val="1"/>
    <w:qFormat/>
    <w:rsid w:val="000225C8"/>
    <w:pPr>
      <w:spacing w:before="54"/>
      <w:ind w:left="61"/>
    </w:pPr>
  </w:style>
  <w:style w:type="paragraph" w:styleId="a6">
    <w:name w:val="Balloon Text"/>
    <w:basedOn w:val="a"/>
    <w:link w:val="a7"/>
    <w:uiPriority w:val="99"/>
    <w:semiHidden/>
    <w:unhideWhenUsed/>
    <w:rsid w:val="004D62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2F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9B3F7B"/>
    <w:rPr>
      <w:b/>
      <w:bCs/>
    </w:rPr>
  </w:style>
  <w:style w:type="character" w:customStyle="1" w:styleId="Bodytext4">
    <w:name w:val="Body text|4_"/>
    <w:basedOn w:val="a0"/>
    <w:link w:val="Bodytext40"/>
    <w:rsid w:val="005A7EE1"/>
    <w:rPr>
      <w:rFonts w:ascii="Liberation Serif" w:eastAsia="Liberation Serif" w:hAnsi="Liberation Serif" w:cs="Liberation Serif"/>
    </w:rPr>
  </w:style>
  <w:style w:type="character" w:customStyle="1" w:styleId="Headerorfooter1">
    <w:name w:val="Header or footer|1_"/>
    <w:basedOn w:val="a0"/>
    <w:link w:val="Headerorfooter10"/>
    <w:rsid w:val="005A7EE1"/>
    <w:rPr>
      <w:rFonts w:ascii="Liberation Sans" w:eastAsia="Liberation Sans" w:hAnsi="Liberation Sans" w:cs="Liberation Sans"/>
      <w:sz w:val="17"/>
      <w:szCs w:val="17"/>
    </w:rPr>
  </w:style>
  <w:style w:type="character" w:customStyle="1" w:styleId="Bodytext5">
    <w:name w:val="Body text|5_"/>
    <w:basedOn w:val="a0"/>
    <w:link w:val="Bodytext50"/>
    <w:rsid w:val="005A7EE1"/>
    <w:rPr>
      <w:rFonts w:ascii="Liberation Serif" w:eastAsia="Liberation Serif" w:hAnsi="Liberation Serif" w:cs="Liberation Serif"/>
      <w:sz w:val="17"/>
      <w:szCs w:val="17"/>
    </w:rPr>
  </w:style>
  <w:style w:type="paragraph" w:customStyle="1" w:styleId="Bodytext40">
    <w:name w:val="Body text|4"/>
    <w:basedOn w:val="a"/>
    <w:link w:val="Bodytext4"/>
    <w:rsid w:val="005A7EE1"/>
    <w:pPr>
      <w:autoSpaceDE/>
      <w:autoSpaceDN/>
      <w:spacing w:line="276" w:lineRule="auto"/>
    </w:pPr>
    <w:rPr>
      <w:rFonts w:ascii="Liberation Serif" w:eastAsia="Liberation Serif" w:hAnsi="Liberation Serif" w:cs="Liberation Serif"/>
      <w:lang w:val="en-US"/>
    </w:rPr>
  </w:style>
  <w:style w:type="paragraph" w:customStyle="1" w:styleId="Headerorfooter10">
    <w:name w:val="Header or footer|1"/>
    <w:basedOn w:val="a"/>
    <w:link w:val="Headerorfooter1"/>
    <w:rsid w:val="005A7EE1"/>
    <w:pPr>
      <w:autoSpaceDE/>
      <w:autoSpaceDN/>
    </w:pPr>
    <w:rPr>
      <w:rFonts w:ascii="Liberation Sans" w:eastAsia="Liberation Sans" w:hAnsi="Liberation Sans" w:cs="Liberation Sans"/>
      <w:sz w:val="17"/>
      <w:szCs w:val="17"/>
      <w:lang w:val="en-US"/>
    </w:rPr>
  </w:style>
  <w:style w:type="paragraph" w:customStyle="1" w:styleId="Bodytext50">
    <w:name w:val="Body text|5"/>
    <w:basedOn w:val="a"/>
    <w:link w:val="Bodytext5"/>
    <w:rsid w:val="005A7EE1"/>
    <w:pPr>
      <w:autoSpaceDE/>
      <w:autoSpaceDN/>
      <w:spacing w:after="220" w:line="276" w:lineRule="auto"/>
    </w:pPr>
    <w:rPr>
      <w:rFonts w:ascii="Liberation Serif" w:eastAsia="Liberation Serif" w:hAnsi="Liberation Serif" w:cs="Liberation Serif"/>
      <w:sz w:val="17"/>
      <w:szCs w:val="17"/>
      <w:lang w:val="en-US"/>
    </w:rPr>
  </w:style>
  <w:style w:type="paragraph" w:styleId="a9">
    <w:name w:val="header"/>
    <w:basedOn w:val="a"/>
    <w:link w:val="aa"/>
    <w:uiPriority w:val="99"/>
    <w:unhideWhenUsed/>
    <w:rsid w:val="005A7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7EE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5A7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A7EE1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FE49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FE4959"/>
    <w:rPr>
      <w:color w:val="808080"/>
    </w:rPr>
  </w:style>
  <w:style w:type="table" w:styleId="af">
    <w:name w:val="Table Grid"/>
    <w:basedOn w:val="a1"/>
    <w:uiPriority w:val="59"/>
    <w:rsid w:val="00A36B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440BFE"/>
    <w:rPr>
      <w:color w:val="0000FF"/>
      <w:u w:val="single"/>
    </w:rPr>
  </w:style>
  <w:style w:type="table" w:styleId="-5">
    <w:name w:val="Colorful Grid Accent 5"/>
    <w:basedOn w:val="a1"/>
    <w:uiPriority w:val="73"/>
    <w:rsid w:val="002C0A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4">
    <w:name w:val="Light Shading Accent 4"/>
    <w:basedOn w:val="a1"/>
    <w:uiPriority w:val="60"/>
    <w:rsid w:val="002C0A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4">
    <w:name w:val="Основной текст Знак"/>
    <w:basedOn w:val="a0"/>
    <w:link w:val="a3"/>
    <w:uiPriority w:val="1"/>
    <w:rsid w:val="00D1371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B2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0B22DE"/>
    <w:pPr>
      <w:widowControl/>
      <w:autoSpaceDE/>
      <w:autoSpaceDN/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0B22D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73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0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33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1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doverie-med.ru/plantografiya-metod-opredeleniya-ploskostopiya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00524934383803E-2"/>
          <c:y val="4.8025871766029245E-2"/>
          <c:w val="0.91586614173227687"/>
          <c:h val="0.8270500562429696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Здоровые</c:v>
                </c:pt>
                <c:pt idx="1">
                  <c:v>Нарушения ОДС</c:v>
                </c:pt>
                <c:pt idx="2">
                  <c:v>Иные системные заболевания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2.1800000000000002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80-4B9E-BB0A-1E10E9C647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Здоровые</c:v>
                </c:pt>
                <c:pt idx="1">
                  <c:v>Нарушения ОДС</c:v>
                </c:pt>
                <c:pt idx="2">
                  <c:v>Иные системные заболевания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80-4B9E-BB0A-1E10E9C647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Здоровые</c:v>
                </c:pt>
                <c:pt idx="1">
                  <c:v>Нарушения ОДС</c:v>
                </c:pt>
                <c:pt idx="2">
                  <c:v>Иные системные заболевания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6.04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80-4B9E-BB0A-1E10E9C647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8248064"/>
        <c:axId val="131698688"/>
      </c:barChart>
      <c:catAx>
        <c:axId val="12824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1698688"/>
        <c:crosses val="autoZero"/>
        <c:auto val="1"/>
        <c:lblAlgn val="ctr"/>
        <c:lblOffset val="100"/>
        <c:noMultiLvlLbl val="0"/>
      </c:catAx>
      <c:valAx>
        <c:axId val="131698688"/>
        <c:scaling>
          <c:orientation val="minMax"/>
        </c:scaling>
        <c:delete val="0"/>
        <c:axPos val="l"/>
        <c:minorGridlines>
          <c:spPr>
            <a:ln w="0">
              <a:solidFill>
                <a:srgbClr val="4F81BD">
                  <a:alpha val="0"/>
                </a:srgbClr>
              </a:solidFill>
            </a:ln>
          </c:spPr>
        </c:minorGridlines>
        <c:numFmt formatCode="General" sourceLinked="1"/>
        <c:majorTickMark val="out"/>
        <c:minorTickMark val="none"/>
        <c:tickLblPos val="nextTo"/>
        <c:crossAx val="128248064"/>
        <c:crosses val="autoZero"/>
        <c:crossBetween val="between"/>
      </c:valAx>
    </c:plotArea>
    <c:plotVisOnly val="1"/>
    <c:dispBlanksAs val="gap"/>
    <c:showDLblsOverMax val="0"/>
  </c:chart>
  <c:spPr>
    <a:noFill/>
    <a:ln>
      <a:solidFill>
        <a:schemeClr val="bg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интенсивность кариеса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мальчики здоровые </c:v>
                </c:pt>
                <c:pt idx="1">
                  <c:v>девочки здоровые </c:v>
                </c:pt>
                <c:pt idx="2">
                  <c:v>мальчики с нарушениями ОДС</c:v>
                </c:pt>
                <c:pt idx="3">
                  <c:v>девочки с нарушениями ОДС</c:v>
                </c:pt>
                <c:pt idx="4">
                  <c:v>мальчики иные системные заболевания</c:v>
                </c:pt>
                <c:pt idx="5">
                  <c:v>девочки иные системные заболевания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0.00">
                  <c:v>1.7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F3-4653-9365-F79FC07415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интенсивность кариеса2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мальчики здоровые </c:v>
                </c:pt>
                <c:pt idx="1">
                  <c:v>девочки здоровые </c:v>
                </c:pt>
                <c:pt idx="2">
                  <c:v>мальчики с нарушениями ОДС</c:v>
                </c:pt>
                <c:pt idx="3">
                  <c:v>девочки с нарушениями ОДС</c:v>
                </c:pt>
                <c:pt idx="4">
                  <c:v>мальчики иные системные заболевания</c:v>
                </c:pt>
                <c:pt idx="5">
                  <c:v>девочки иные системные заболевания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2">
                  <c:v>8.8000000000000007</c:v>
                </c:pt>
                <c:pt idx="3">
                  <c:v>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F3-4653-9365-F79FC07415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интенсивность кариеса3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мальчики здоровые </c:v>
                </c:pt>
                <c:pt idx="1">
                  <c:v>девочки здоровые </c:v>
                </c:pt>
                <c:pt idx="2">
                  <c:v>мальчики с нарушениями ОДС</c:v>
                </c:pt>
                <c:pt idx="3">
                  <c:v>девочки с нарушениями ОДС</c:v>
                </c:pt>
                <c:pt idx="4">
                  <c:v>мальчики иные системные заболевания</c:v>
                </c:pt>
                <c:pt idx="5">
                  <c:v>девочки иные системные заболевания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4">
                  <c:v>4.5999999999999996</c:v>
                </c:pt>
                <c:pt idx="5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F3-4653-9365-F79FC07415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42429312"/>
        <c:axId val="131261568"/>
      </c:barChart>
      <c:catAx>
        <c:axId val="242429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1261568"/>
        <c:crosses val="autoZero"/>
        <c:auto val="1"/>
        <c:lblAlgn val="ctr"/>
        <c:lblOffset val="100"/>
        <c:noMultiLvlLbl val="0"/>
      </c:catAx>
      <c:valAx>
        <c:axId val="13126156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42429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EC226-23C3-4E1E-99EB-3EA2A6EC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17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18281</CharactersWithSpaces>
  <SharedDoc>false</SharedDoc>
  <HLinks>
    <vt:vector size="6" baseType="variant"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https://doverie-med.ru/plantografiya-metod-opredeleniya-ploskostopiya/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</cp:revision>
  <cp:lastPrinted>2023-09-18T17:54:00Z</cp:lastPrinted>
  <dcterms:created xsi:type="dcterms:W3CDTF">2023-09-06T06:03:00Z</dcterms:created>
  <dcterms:modified xsi:type="dcterms:W3CDTF">2023-12-26T11:32:00Z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2023-01-10T00:00:00Z</vt:filetime>
  </property>
</Properties>
</file>