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D1B91" w14:textId="5A1BB3E4" w:rsidR="00FD1C83" w:rsidRDefault="003A75D0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3A75D0">
        <w:rPr>
          <w:rFonts w:cs="Times New Roman"/>
          <w:sz w:val="28"/>
          <w:szCs w:val="28"/>
        </w:rPr>
        <w:t>Федеральное государственное казенное общеобразовательное учреждение «Петрозаводское президентское кадетское училище»</w:t>
      </w:r>
    </w:p>
    <w:p w14:paraId="05443CA3" w14:textId="77777777" w:rsidR="008B47FF" w:rsidRDefault="003A75D0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Республика Карелия</w:t>
      </w:r>
    </w:p>
    <w:p w14:paraId="5266F019" w14:textId="32F1E753" w:rsidR="003A75D0" w:rsidRPr="00351F15" w:rsidRDefault="003A75D0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Петрозаводский городской округ </w:t>
      </w:r>
    </w:p>
    <w:p w14:paraId="1685547A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1824CE6D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570FFBFF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1B433BA8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7D546396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297D5D3E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496ECECB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3B000F39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0C54D082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2303B7D8" w14:textId="77777777" w:rsidR="00750455" w:rsidRDefault="00333DB4" w:rsidP="003A75D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Цитогенетическая оценка семенного потомства </w:t>
      </w:r>
      <w:r w:rsidR="0056542E">
        <w:rPr>
          <w:rFonts w:cs="Times New Roman"/>
          <w:b/>
          <w:sz w:val="28"/>
          <w:szCs w:val="28"/>
        </w:rPr>
        <w:t xml:space="preserve">ели </w:t>
      </w:r>
      <w:r>
        <w:rPr>
          <w:rFonts w:cs="Times New Roman"/>
          <w:b/>
          <w:sz w:val="28"/>
          <w:szCs w:val="28"/>
        </w:rPr>
        <w:t xml:space="preserve">европейской </w:t>
      </w:r>
    </w:p>
    <w:p w14:paraId="16324134" w14:textId="6E1126A0" w:rsidR="00351F15" w:rsidRDefault="00750455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(южная Карелия)</w:t>
      </w:r>
    </w:p>
    <w:p w14:paraId="20FC3871" w14:textId="77777777" w:rsidR="00351F15" w:rsidRDefault="00351F15" w:rsidP="003A75D0">
      <w:pPr>
        <w:spacing w:line="240" w:lineRule="auto"/>
        <w:rPr>
          <w:rFonts w:cs="Times New Roman"/>
          <w:sz w:val="28"/>
          <w:szCs w:val="28"/>
        </w:rPr>
      </w:pPr>
    </w:p>
    <w:p w14:paraId="070E04A5" w14:textId="77777777" w:rsidR="00351F15" w:rsidRPr="00351F15" w:rsidRDefault="00351F15" w:rsidP="003A75D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0657AD32" w14:textId="77777777" w:rsidR="00A4704C" w:rsidRPr="00351F15" w:rsidRDefault="00A4704C" w:rsidP="003A75D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295B4666" w14:textId="77777777" w:rsidR="003A75D0" w:rsidRDefault="003A75D0" w:rsidP="003A75D0">
      <w:pPr>
        <w:spacing w:line="240" w:lineRule="auto"/>
        <w:ind w:left="4111" w:firstLine="142"/>
        <w:jc w:val="right"/>
        <w:rPr>
          <w:rFonts w:cs="Times New Roman"/>
          <w:b/>
          <w:sz w:val="28"/>
          <w:szCs w:val="28"/>
        </w:rPr>
      </w:pPr>
    </w:p>
    <w:p w14:paraId="2DA8911F" w14:textId="77777777" w:rsidR="003A75D0" w:rsidRDefault="003A75D0" w:rsidP="003A75D0">
      <w:pPr>
        <w:spacing w:line="240" w:lineRule="auto"/>
        <w:ind w:left="4111" w:firstLine="142"/>
        <w:jc w:val="right"/>
        <w:rPr>
          <w:rFonts w:cs="Times New Roman"/>
          <w:b/>
          <w:sz w:val="28"/>
          <w:szCs w:val="28"/>
        </w:rPr>
      </w:pPr>
    </w:p>
    <w:p w14:paraId="36D4127A" w14:textId="77777777" w:rsidR="003A75D0" w:rsidRDefault="003A75D0" w:rsidP="003A75D0">
      <w:pPr>
        <w:spacing w:line="240" w:lineRule="auto"/>
        <w:ind w:left="4111" w:firstLine="142"/>
        <w:jc w:val="right"/>
        <w:rPr>
          <w:rFonts w:cs="Times New Roman"/>
          <w:b/>
          <w:sz w:val="28"/>
          <w:szCs w:val="28"/>
        </w:rPr>
      </w:pPr>
    </w:p>
    <w:p w14:paraId="2CCFB3B0" w14:textId="77777777" w:rsidR="003A75D0" w:rsidRDefault="00A4704C" w:rsidP="003A75D0">
      <w:pPr>
        <w:spacing w:line="240" w:lineRule="auto"/>
        <w:ind w:left="4111" w:firstLine="142"/>
        <w:jc w:val="right"/>
        <w:rPr>
          <w:rFonts w:cs="Times New Roman"/>
          <w:b/>
          <w:sz w:val="28"/>
          <w:szCs w:val="28"/>
        </w:rPr>
      </w:pPr>
      <w:r w:rsidRPr="00351F15">
        <w:rPr>
          <w:rFonts w:cs="Times New Roman"/>
          <w:b/>
          <w:sz w:val="28"/>
          <w:szCs w:val="28"/>
        </w:rPr>
        <w:t>Выполнил:</w:t>
      </w:r>
      <w:r w:rsidR="0056542E">
        <w:rPr>
          <w:rFonts w:cs="Times New Roman"/>
          <w:b/>
          <w:sz w:val="28"/>
          <w:szCs w:val="28"/>
        </w:rPr>
        <w:t xml:space="preserve"> </w:t>
      </w:r>
    </w:p>
    <w:p w14:paraId="5E995E46" w14:textId="77777777" w:rsidR="003A75D0" w:rsidRDefault="0056542E" w:rsidP="003A75D0">
      <w:pPr>
        <w:spacing w:line="240" w:lineRule="auto"/>
        <w:ind w:left="4111" w:firstLine="142"/>
        <w:jc w:val="right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Белинский Константин Сергеевич</w:t>
      </w:r>
      <w:r w:rsidR="005755A8">
        <w:rPr>
          <w:rFonts w:cs="Times New Roman"/>
          <w:bCs/>
          <w:sz w:val="28"/>
          <w:szCs w:val="28"/>
        </w:rPr>
        <w:t xml:space="preserve">, </w:t>
      </w:r>
    </w:p>
    <w:p w14:paraId="60B2F95A" w14:textId="3CC2874F" w:rsidR="00A4704C" w:rsidRPr="00351F15" w:rsidRDefault="0056542E" w:rsidP="003A75D0">
      <w:pPr>
        <w:spacing w:line="240" w:lineRule="auto"/>
        <w:ind w:left="4111" w:firstLine="142"/>
        <w:jc w:val="right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кадет 9В</w:t>
      </w:r>
      <w:r w:rsidR="00623B72">
        <w:rPr>
          <w:rFonts w:cs="Times New Roman"/>
          <w:bCs/>
          <w:sz w:val="28"/>
          <w:szCs w:val="28"/>
        </w:rPr>
        <w:t xml:space="preserve"> ППКУ</w:t>
      </w:r>
    </w:p>
    <w:p w14:paraId="0DCDC069" w14:textId="77777777" w:rsidR="003A75D0" w:rsidRDefault="003A75D0" w:rsidP="003A75D0">
      <w:pPr>
        <w:spacing w:line="240" w:lineRule="auto"/>
        <w:ind w:left="4111" w:firstLine="142"/>
        <w:jc w:val="right"/>
        <w:rPr>
          <w:rFonts w:cs="Times New Roman"/>
          <w:b/>
          <w:sz w:val="28"/>
          <w:szCs w:val="28"/>
        </w:rPr>
      </w:pPr>
    </w:p>
    <w:p w14:paraId="28C5AA46" w14:textId="4CB638C5" w:rsidR="005755A8" w:rsidRDefault="005755A8" w:rsidP="003A75D0">
      <w:pPr>
        <w:spacing w:line="240" w:lineRule="auto"/>
        <w:ind w:left="4111" w:firstLine="142"/>
        <w:jc w:val="right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Руководители</w:t>
      </w:r>
      <w:r w:rsidR="00A4704C" w:rsidRPr="00351F15">
        <w:rPr>
          <w:rFonts w:cs="Times New Roman"/>
          <w:sz w:val="28"/>
          <w:szCs w:val="28"/>
        </w:rPr>
        <w:t xml:space="preserve">: </w:t>
      </w:r>
    </w:p>
    <w:p w14:paraId="57C9D1DE" w14:textId="77777777" w:rsidR="00C34981" w:rsidRDefault="005755A8" w:rsidP="003A75D0">
      <w:pPr>
        <w:spacing w:line="240" w:lineRule="auto"/>
        <w:ind w:left="4111" w:firstLine="142"/>
        <w:jc w:val="right"/>
        <w:rPr>
          <w:rFonts w:cs="Times New Roman"/>
          <w:sz w:val="28"/>
          <w:szCs w:val="28"/>
        </w:rPr>
      </w:pPr>
      <w:r w:rsidRPr="005755A8">
        <w:rPr>
          <w:rFonts w:cs="Times New Roman"/>
          <w:sz w:val="28"/>
          <w:szCs w:val="28"/>
        </w:rPr>
        <w:t xml:space="preserve">Игнатенко Роман Викторович, </w:t>
      </w:r>
    </w:p>
    <w:p w14:paraId="48A7E7B9" w14:textId="6C717607" w:rsidR="00C34981" w:rsidRDefault="005755A8" w:rsidP="003A75D0">
      <w:pPr>
        <w:spacing w:line="240" w:lineRule="auto"/>
        <w:ind w:left="4111" w:firstLine="142"/>
        <w:jc w:val="right"/>
        <w:rPr>
          <w:rFonts w:cs="Times New Roman"/>
          <w:sz w:val="28"/>
          <w:szCs w:val="28"/>
        </w:rPr>
      </w:pPr>
      <w:r w:rsidRPr="005755A8">
        <w:rPr>
          <w:rFonts w:cs="Times New Roman"/>
          <w:sz w:val="28"/>
          <w:szCs w:val="28"/>
        </w:rPr>
        <w:t>к.б.н.,</w:t>
      </w:r>
      <w:r w:rsidR="00C34981">
        <w:rPr>
          <w:rFonts w:cs="Times New Roman"/>
          <w:sz w:val="28"/>
          <w:szCs w:val="28"/>
        </w:rPr>
        <w:t xml:space="preserve"> </w:t>
      </w:r>
      <w:proofErr w:type="spellStart"/>
      <w:r w:rsidR="00C34981">
        <w:rPr>
          <w:rFonts w:cs="Times New Roman"/>
          <w:sz w:val="28"/>
          <w:szCs w:val="28"/>
        </w:rPr>
        <w:t>с.н.с</w:t>
      </w:r>
      <w:proofErr w:type="spellEnd"/>
      <w:r w:rsidR="00C34981">
        <w:rPr>
          <w:rFonts w:cs="Times New Roman"/>
          <w:sz w:val="28"/>
          <w:szCs w:val="28"/>
        </w:rPr>
        <w:t xml:space="preserve">. лаборатории лесных биотехнологий ИЛ </w:t>
      </w:r>
      <w:proofErr w:type="spellStart"/>
      <w:r w:rsidR="00C34981">
        <w:rPr>
          <w:rFonts w:cs="Times New Roman"/>
          <w:sz w:val="28"/>
          <w:szCs w:val="28"/>
        </w:rPr>
        <w:t>КарНЦ</w:t>
      </w:r>
      <w:proofErr w:type="spellEnd"/>
      <w:r w:rsidR="00C34981">
        <w:rPr>
          <w:rFonts w:cs="Times New Roman"/>
          <w:sz w:val="28"/>
          <w:szCs w:val="28"/>
        </w:rPr>
        <w:t xml:space="preserve"> РАН,</w:t>
      </w:r>
    </w:p>
    <w:p w14:paraId="62F9D797" w14:textId="77777777" w:rsidR="003A75D0" w:rsidRDefault="003A75D0" w:rsidP="003A75D0">
      <w:pPr>
        <w:spacing w:line="240" w:lineRule="auto"/>
        <w:ind w:left="4111" w:firstLine="14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педагог дополнительного</w:t>
      </w:r>
    </w:p>
    <w:p w14:paraId="31DF6C03" w14:textId="25D0B4A4" w:rsidR="00C34981" w:rsidRDefault="005755A8" w:rsidP="003A75D0">
      <w:pPr>
        <w:spacing w:line="240" w:lineRule="auto"/>
        <w:ind w:left="4111" w:firstLine="14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образования ППКУ</w:t>
      </w:r>
      <w:r w:rsidR="00622D1E">
        <w:rPr>
          <w:rFonts w:cs="Times New Roman"/>
          <w:sz w:val="28"/>
          <w:szCs w:val="28"/>
        </w:rPr>
        <w:t xml:space="preserve"> </w:t>
      </w:r>
    </w:p>
    <w:p w14:paraId="64DFC0AD" w14:textId="74851E11" w:rsidR="00FD1C83" w:rsidRPr="00351F15" w:rsidRDefault="00C34981" w:rsidP="003A75D0">
      <w:pPr>
        <w:spacing w:line="240" w:lineRule="auto"/>
        <w:ind w:left="4111" w:firstLine="14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Маркова Татьяна Владимировна, преподаватель ППКУ,</w:t>
      </w:r>
    </w:p>
    <w:p w14:paraId="7B8CEEDC" w14:textId="77777777" w:rsidR="00B527DB" w:rsidRPr="00351F15" w:rsidRDefault="00B527DB" w:rsidP="003A75D0">
      <w:pPr>
        <w:spacing w:line="240" w:lineRule="auto"/>
        <w:jc w:val="right"/>
        <w:rPr>
          <w:rFonts w:cs="Times New Roman"/>
          <w:sz w:val="28"/>
          <w:szCs w:val="28"/>
        </w:rPr>
      </w:pPr>
    </w:p>
    <w:p w14:paraId="6479E77C" w14:textId="77777777" w:rsidR="00FD1C83" w:rsidRPr="00351F15" w:rsidRDefault="00FD1C83" w:rsidP="003A75D0">
      <w:pPr>
        <w:spacing w:line="240" w:lineRule="auto"/>
        <w:jc w:val="right"/>
        <w:rPr>
          <w:rFonts w:cs="Times New Roman"/>
          <w:sz w:val="28"/>
          <w:szCs w:val="28"/>
        </w:rPr>
      </w:pPr>
    </w:p>
    <w:p w14:paraId="635397C6" w14:textId="1297CD8D" w:rsidR="00214742" w:rsidRDefault="00214742" w:rsidP="003A75D0">
      <w:pPr>
        <w:spacing w:line="240" w:lineRule="auto"/>
        <w:jc w:val="right"/>
        <w:rPr>
          <w:rFonts w:cs="Times New Roman"/>
          <w:sz w:val="28"/>
          <w:szCs w:val="28"/>
        </w:rPr>
      </w:pPr>
    </w:p>
    <w:p w14:paraId="64B5612E" w14:textId="0985605A" w:rsidR="008C13F9" w:rsidRDefault="008C13F9" w:rsidP="003A75D0">
      <w:pPr>
        <w:spacing w:line="240" w:lineRule="auto"/>
        <w:jc w:val="right"/>
        <w:rPr>
          <w:rFonts w:cs="Times New Roman"/>
          <w:sz w:val="28"/>
          <w:szCs w:val="28"/>
        </w:rPr>
      </w:pPr>
    </w:p>
    <w:p w14:paraId="5CCE1304" w14:textId="05172C30" w:rsidR="008C13F9" w:rsidRDefault="008C13F9" w:rsidP="003A75D0">
      <w:pPr>
        <w:spacing w:line="240" w:lineRule="auto"/>
        <w:jc w:val="right"/>
        <w:rPr>
          <w:rFonts w:cs="Times New Roman"/>
          <w:sz w:val="28"/>
          <w:szCs w:val="28"/>
        </w:rPr>
      </w:pPr>
    </w:p>
    <w:p w14:paraId="00D59F5A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14:paraId="1E4EE8AF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14:paraId="544142C3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14:paraId="66AB193A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14:paraId="4CF3BB42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14:paraId="3D63B01D" w14:textId="77777777" w:rsidR="003A75D0" w:rsidRDefault="003A75D0" w:rsidP="003A75D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14:paraId="5A67925D" w14:textId="34D3D2C4" w:rsidR="003A75D0" w:rsidRDefault="00DE7D86" w:rsidP="008B47FF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2023</w:t>
      </w:r>
    </w:p>
    <w:p w14:paraId="0AE0758E" w14:textId="2AD2598D" w:rsidR="00FD1C83" w:rsidRPr="00975A60" w:rsidRDefault="00FD1C83" w:rsidP="00975A60">
      <w:pPr>
        <w:spacing w:after="160" w:line="240" w:lineRule="auto"/>
        <w:ind w:firstLine="0"/>
        <w:jc w:val="center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lastRenderedPageBreak/>
        <w:t>Оглавление</w:t>
      </w:r>
    </w:p>
    <w:p w14:paraId="4B5BCA92" w14:textId="2A95D3E7" w:rsidR="00FD1C83" w:rsidRPr="00975A60" w:rsidRDefault="0056542E" w:rsidP="00975A60">
      <w:pPr>
        <w:spacing w:line="240" w:lineRule="auto"/>
        <w:jc w:val="left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>Введение</w:t>
      </w:r>
      <w:r w:rsidR="00164F64">
        <w:rPr>
          <w:rFonts w:cs="Times New Roman"/>
          <w:sz w:val="28"/>
          <w:szCs w:val="28"/>
        </w:rPr>
        <w:t>……………………………………………………………………….3</w:t>
      </w:r>
    </w:p>
    <w:p w14:paraId="49AB445C" w14:textId="7263FAFD" w:rsidR="008A0B9F" w:rsidRPr="00975A60" w:rsidRDefault="008A0B9F" w:rsidP="00975A60">
      <w:pPr>
        <w:spacing w:line="240" w:lineRule="auto"/>
        <w:jc w:val="left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 xml:space="preserve">Глава 1. </w:t>
      </w:r>
      <w:r w:rsidR="00333DB4" w:rsidRPr="00975A60">
        <w:rPr>
          <w:rFonts w:cs="Times New Roman"/>
          <w:sz w:val="28"/>
          <w:szCs w:val="28"/>
        </w:rPr>
        <w:t>Литературный обзор</w:t>
      </w:r>
      <w:r w:rsidR="00164F64">
        <w:rPr>
          <w:rFonts w:cs="Times New Roman"/>
          <w:sz w:val="28"/>
          <w:szCs w:val="28"/>
        </w:rPr>
        <w:t>………………………………………………...4</w:t>
      </w:r>
    </w:p>
    <w:p w14:paraId="65BD054B" w14:textId="47B4083C" w:rsidR="00333DB4" w:rsidRPr="00975A60" w:rsidRDefault="00C34981" w:rsidP="00975A60">
      <w:pPr>
        <w:pStyle w:val="a4"/>
        <w:numPr>
          <w:ilvl w:val="1"/>
          <w:numId w:val="21"/>
        </w:numPr>
        <w:spacing w:line="240" w:lineRule="auto"/>
        <w:jc w:val="left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>Деление растительной клетки</w:t>
      </w:r>
      <w:r w:rsidR="00164F64">
        <w:rPr>
          <w:rFonts w:cs="Times New Roman"/>
          <w:sz w:val="28"/>
          <w:szCs w:val="28"/>
        </w:rPr>
        <w:t>…………………………………………4</w:t>
      </w:r>
    </w:p>
    <w:p w14:paraId="3A625E85" w14:textId="5F78877B" w:rsidR="00333DB4" w:rsidRPr="00975A60" w:rsidRDefault="00333DB4" w:rsidP="00975A60">
      <w:pPr>
        <w:pStyle w:val="a4"/>
        <w:numPr>
          <w:ilvl w:val="1"/>
          <w:numId w:val="21"/>
        </w:numPr>
        <w:spacing w:line="240" w:lineRule="auto"/>
        <w:jc w:val="left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>Цитогенетические исследования хвойных растений</w:t>
      </w:r>
      <w:r w:rsidR="00164F64">
        <w:rPr>
          <w:rFonts w:cs="Times New Roman"/>
          <w:sz w:val="28"/>
          <w:szCs w:val="28"/>
        </w:rPr>
        <w:t>………………...5</w:t>
      </w:r>
    </w:p>
    <w:p w14:paraId="0DFB7359" w14:textId="00F15B83" w:rsidR="008A0B9F" w:rsidRPr="00975A60" w:rsidRDefault="008A0B9F" w:rsidP="00975A60">
      <w:pPr>
        <w:spacing w:line="240" w:lineRule="auto"/>
        <w:jc w:val="left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 xml:space="preserve">Глава 2. </w:t>
      </w:r>
      <w:r w:rsidR="00F20882" w:rsidRPr="00975A60">
        <w:rPr>
          <w:rFonts w:cs="Times New Roman"/>
          <w:sz w:val="28"/>
          <w:szCs w:val="28"/>
        </w:rPr>
        <w:t>М</w:t>
      </w:r>
      <w:r w:rsidRPr="00975A60">
        <w:rPr>
          <w:rFonts w:cs="Times New Roman"/>
          <w:sz w:val="28"/>
          <w:szCs w:val="28"/>
        </w:rPr>
        <w:t xml:space="preserve">етоды </w:t>
      </w:r>
      <w:r w:rsidR="00333DB4" w:rsidRPr="00975A60">
        <w:rPr>
          <w:rFonts w:cs="Times New Roman"/>
          <w:sz w:val="28"/>
          <w:szCs w:val="28"/>
        </w:rPr>
        <w:t>исследования</w:t>
      </w:r>
      <w:r w:rsidR="00164F64">
        <w:rPr>
          <w:rFonts w:cs="Times New Roman"/>
          <w:sz w:val="28"/>
          <w:szCs w:val="28"/>
        </w:rPr>
        <w:t>……………………………………………....7</w:t>
      </w:r>
    </w:p>
    <w:p w14:paraId="1429415E" w14:textId="3E53B085" w:rsidR="00F20882" w:rsidRPr="00975A60" w:rsidRDefault="008A0B9F" w:rsidP="00975A60">
      <w:pPr>
        <w:spacing w:line="240" w:lineRule="auto"/>
        <w:jc w:val="left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 xml:space="preserve">Глава 3. </w:t>
      </w:r>
      <w:r w:rsidR="00F20882" w:rsidRPr="00975A60">
        <w:rPr>
          <w:rFonts w:cs="Times New Roman"/>
          <w:sz w:val="28"/>
          <w:szCs w:val="28"/>
        </w:rPr>
        <w:t xml:space="preserve">Результаты </w:t>
      </w:r>
      <w:r w:rsidR="00333DB4" w:rsidRPr="00975A60">
        <w:rPr>
          <w:rFonts w:cs="Times New Roman"/>
          <w:sz w:val="28"/>
          <w:szCs w:val="28"/>
        </w:rPr>
        <w:t>исследования</w:t>
      </w:r>
      <w:r w:rsidR="00164F64">
        <w:rPr>
          <w:rFonts w:cs="Times New Roman"/>
          <w:sz w:val="28"/>
          <w:szCs w:val="28"/>
        </w:rPr>
        <w:t>…………………………………………...8</w:t>
      </w:r>
    </w:p>
    <w:p w14:paraId="69AF6534" w14:textId="4858A8E4" w:rsidR="00F20882" w:rsidRPr="00975A60" w:rsidRDefault="00F20882" w:rsidP="00975A60">
      <w:pPr>
        <w:spacing w:line="240" w:lineRule="auto"/>
        <w:jc w:val="left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>Заключение</w:t>
      </w:r>
      <w:r w:rsidR="00164F64">
        <w:rPr>
          <w:rFonts w:cs="Times New Roman"/>
          <w:sz w:val="28"/>
          <w:szCs w:val="28"/>
        </w:rPr>
        <w:t>…………………………………………………………………...11</w:t>
      </w:r>
    </w:p>
    <w:p w14:paraId="571C2C7B" w14:textId="31EF54EE" w:rsidR="00F20882" w:rsidRPr="00975A60" w:rsidRDefault="00F20882" w:rsidP="00975A60">
      <w:pPr>
        <w:spacing w:line="240" w:lineRule="auto"/>
        <w:jc w:val="left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>Список литературы</w:t>
      </w:r>
      <w:r w:rsidR="00164F64">
        <w:rPr>
          <w:rFonts w:cs="Times New Roman"/>
          <w:sz w:val="28"/>
          <w:szCs w:val="28"/>
        </w:rPr>
        <w:t>…………………………………………………………..12</w:t>
      </w:r>
    </w:p>
    <w:p w14:paraId="00E9BC9B" w14:textId="47054CA9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315AC69D" w14:textId="2C591E9C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71F80888" w14:textId="7AC7005D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3F65F622" w14:textId="2D2BC7FB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03A3BD02" w14:textId="71C379D3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7325907B" w14:textId="74084362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7C0E0F7E" w14:textId="499F026F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742D3E8D" w14:textId="5A925DCB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3C251EFF" w14:textId="64B96D60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38A5E0CE" w14:textId="59CC1814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05C49E85" w14:textId="400C36F2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2FA4BE9A" w14:textId="59805EE8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2CC5CB17" w14:textId="77777777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62B971ED" w14:textId="4D89F43D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406BAAFE" w14:textId="2137EE25" w:rsidR="008C13F9" w:rsidRPr="00975A60" w:rsidRDefault="008C13F9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0C5160B2" w14:textId="77777777" w:rsidR="00C34981" w:rsidRPr="00975A60" w:rsidRDefault="00C34981" w:rsidP="00975A60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0C7B3C36" w14:textId="77777777" w:rsidR="002F00B9" w:rsidRDefault="002F00B9" w:rsidP="00975A60">
      <w:pPr>
        <w:pStyle w:val="1"/>
        <w:spacing w:line="240" w:lineRule="auto"/>
        <w:jc w:val="both"/>
        <w:rPr>
          <w:rFonts w:cs="Times New Roman"/>
          <w:sz w:val="28"/>
          <w:szCs w:val="28"/>
        </w:rPr>
      </w:pPr>
      <w:bookmarkStart w:id="0" w:name="_Toc126161271"/>
    </w:p>
    <w:p w14:paraId="497CF850" w14:textId="77777777" w:rsidR="00975A60" w:rsidRDefault="00975A60" w:rsidP="00975A60"/>
    <w:p w14:paraId="21D69E17" w14:textId="77777777" w:rsidR="00975A60" w:rsidRDefault="00975A60" w:rsidP="00975A60"/>
    <w:p w14:paraId="400B89DF" w14:textId="77777777" w:rsidR="00975A60" w:rsidRDefault="00975A60" w:rsidP="00975A60"/>
    <w:p w14:paraId="5F0DED6F" w14:textId="77777777" w:rsidR="00975A60" w:rsidRDefault="00975A60" w:rsidP="00975A60"/>
    <w:p w14:paraId="12303CE6" w14:textId="77777777" w:rsidR="00975A60" w:rsidRDefault="00975A60" w:rsidP="00975A60"/>
    <w:p w14:paraId="247B770B" w14:textId="77777777" w:rsidR="00975A60" w:rsidRDefault="00975A60" w:rsidP="00975A60"/>
    <w:p w14:paraId="2A80FC24" w14:textId="77777777" w:rsidR="00975A60" w:rsidRDefault="00975A60" w:rsidP="00975A60"/>
    <w:p w14:paraId="40E3C73C" w14:textId="77777777" w:rsidR="00975A60" w:rsidRDefault="00975A60" w:rsidP="00975A60"/>
    <w:p w14:paraId="48167DFD" w14:textId="77777777" w:rsidR="00975A60" w:rsidRDefault="00975A60" w:rsidP="00975A60"/>
    <w:p w14:paraId="7A782AB2" w14:textId="77777777" w:rsidR="00975A60" w:rsidRDefault="00975A60" w:rsidP="00975A60"/>
    <w:p w14:paraId="1357B6EE" w14:textId="77777777" w:rsidR="00975A60" w:rsidRDefault="00975A60" w:rsidP="00975A60"/>
    <w:p w14:paraId="66C0A15B" w14:textId="77777777" w:rsidR="00975A60" w:rsidRPr="00975A60" w:rsidRDefault="00975A60" w:rsidP="00975A60"/>
    <w:p w14:paraId="146F7B5E" w14:textId="77777777" w:rsidR="00C34981" w:rsidRPr="00975A60" w:rsidRDefault="00C34981" w:rsidP="00975A60">
      <w:pPr>
        <w:spacing w:line="240" w:lineRule="auto"/>
        <w:rPr>
          <w:rFonts w:cs="Times New Roman"/>
          <w:sz w:val="28"/>
          <w:szCs w:val="28"/>
        </w:rPr>
      </w:pPr>
    </w:p>
    <w:p w14:paraId="5C09B8AF" w14:textId="6E488F45" w:rsidR="00975A60" w:rsidRDefault="00E6436B" w:rsidP="002F71F6">
      <w:pPr>
        <w:pStyle w:val="1"/>
        <w:spacing w:after="240" w:line="240" w:lineRule="auto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lastRenderedPageBreak/>
        <w:t>Введение</w:t>
      </w:r>
      <w:bookmarkEnd w:id="0"/>
    </w:p>
    <w:p w14:paraId="549C4466" w14:textId="59E54E1D" w:rsidR="00975A60" w:rsidRDefault="002F00B9" w:rsidP="00975A60">
      <w:pPr>
        <w:spacing w:line="240" w:lineRule="auto"/>
        <w:ind w:firstLine="708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 xml:space="preserve">С генетической точки зрения митоз играет важную роль, </w:t>
      </w:r>
      <w:r w:rsidR="00C34981" w:rsidRPr="00975A60">
        <w:rPr>
          <w:rFonts w:cs="Times New Roman"/>
          <w:sz w:val="28"/>
          <w:szCs w:val="28"/>
        </w:rPr>
        <w:t xml:space="preserve">в результате данного процесса </w:t>
      </w:r>
      <w:r w:rsidRPr="00975A60">
        <w:rPr>
          <w:rFonts w:cs="Times New Roman"/>
          <w:sz w:val="28"/>
          <w:szCs w:val="28"/>
        </w:rPr>
        <w:t>происходит точное распределение генетической информации между дочерними клетками, т.е. осуществляется наследственная преемственность свойств организма и поддерживается непрерывность жизни различных поколений клеток. При нормальном ходе митоза после его завершения из одной клетки образуются две равноценные по генотипу (</w:t>
      </w:r>
      <w:proofErr w:type="spellStart"/>
      <w:r w:rsidRPr="00975A60">
        <w:rPr>
          <w:rFonts w:cs="Times New Roman"/>
          <w:sz w:val="28"/>
          <w:szCs w:val="28"/>
        </w:rPr>
        <w:t>Паушева</w:t>
      </w:r>
      <w:proofErr w:type="spellEnd"/>
      <w:r w:rsidRPr="00975A60">
        <w:rPr>
          <w:rFonts w:cs="Times New Roman"/>
          <w:sz w:val="28"/>
          <w:szCs w:val="28"/>
        </w:rPr>
        <w:t>, 1974).</w:t>
      </w:r>
      <w:r w:rsidR="00975A60">
        <w:rPr>
          <w:rFonts w:cs="Times New Roman"/>
          <w:sz w:val="28"/>
          <w:szCs w:val="28"/>
        </w:rPr>
        <w:t xml:space="preserve"> </w:t>
      </w:r>
    </w:p>
    <w:p w14:paraId="77F82CC5" w14:textId="77777777" w:rsidR="00352480" w:rsidRDefault="00975A60" w:rsidP="00013F55">
      <w:pPr>
        <w:spacing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Однако в результате различного рода воздействий на организм митотическое деление может быть нарушено (Буторина и др., 2001; Даев и др., 2014). Цитогенетические методы позволяют </w:t>
      </w:r>
      <w:r w:rsidR="00013F55">
        <w:rPr>
          <w:rFonts w:cs="Times New Roman"/>
          <w:sz w:val="28"/>
          <w:szCs w:val="28"/>
        </w:rPr>
        <w:t xml:space="preserve">произвести эффективную оценку состояния организма на самых ранних этапах развития. В связи с этим данный метод зарекомендовал себя в мониторинговых исследованиях окружающей среды, где в качестве тест-объектов используются древесные растения (Буторина и др., 2001: Машкина и др., 2009; Игнатенко, 2021 и др.). </w:t>
      </w:r>
    </w:p>
    <w:p w14:paraId="2C3A5ACD" w14:textId="475DE9F2" w:rsidR="002F00B9" w:rsidRPr="00975A60" w:rsidRDefault="00352480" w:rsidP="00013F55">
      <w:pPr>
        <w:spacing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Важно подчеркнуть, что на территории Европейского Севера России исследования такого рода единичны (Игнатенко и др., 2022). Между тем полученные данные в результате цитогенетического анализа, особенно хвойных растений, позволили бы адекватно оценить естественное и антропогенное воздействие на состояние генетического аппарата организмов.  </w:t>
      </w:r>
      <w:r w:rsidR="00013F55">
        <w:rPr>
          <w:rFonts w:cs="Times New Roman"/>
          <w:sz w:val="28"/>
          <w:szCs w:val="28"/>
        </w:rPr>
        <w:t xml:space="preserve">  </w:t>
      </w:r>
    </w:p>
    <w:p w14:paraId="07929463" w14:textId="76BD55FE" w:rsidR="002F00B9" w:rsidRPr="00975A60" w:rsidRDefault="002F00B9" w:rsidP="00975A60">
      <w:pPr>
        <w:spacing w:line="240" w:lineRule="auto"/>
        <w:ind w:firstLine="708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>Цель</w:t>
      </w:r>
      <w:r w:rsidR="00013F55">
        <w:rPr>
          <w:rFonts w:cs="Times New Roman"/>
          <w:sz w:val="28"/>
          <w:szCs w:val="28"/>
        </w:rPr>
        <w:t xml:space="preserve"> данного исследования являлась </w:t>
      </w:r>
      <w:r w:rsidRPr="00975A60">
        <w:rPr>
          <w:rFonts w:cs="Times New Roman"/>
          <w:sz w:val="28"/>
          <w:szCs w:val="28"/>
        </w:rPr>
        <w:t>цитогенетическ</w:t>
      </w:r>
      <w:r w:rsidR="00013F55">
        <w:rPr>
          <w:rFonts w:cs="Times New Roman"/>
          <w:sz w:val="28"/>
          <w:szCs w:val="28"/>
        </w:rPr>
        <w:t>ая</w:t>
      </w:r>
      <w:r w:rsidRPr="00975A60">
        <w:rPr>
          <w:rFonts w:cs="Times New Roman"/>
          <w:sz w:val="28"/>
          <w:szCs w:val="28"/>
        </w:rPr>
        <w:t xml:space="preserve"> оценк</w:t>
      </w:r>
      <w:r w:rsidR="00013F55">
        <w:rPr>
          <w:rFonts w:cs="Times New Roman"/>
          <w:sz w:val="28"/>
          <w:szCs w:val="28"/>
        </w:rPr>
        <w:t>а</w:t>
      </w:r>
      <w:r w:rsidRPr="00975A60">
        <w:rPr>
          <w:rFonts w:cs="Times New Roman"/>
          <w:sz w:val="28"/>
          <w:szCs w:val="28"/>
        </w:rPr>
        <w:t xml:space="preserve"> семенного потомства ели европейской из естественных лесов южной Карелии (Питкярантский район).</w:t>
      </w:r>
    </w:p>
    <w:p w14:paraId="307342F4" w14:textId="7B2D4CD4" w:rsidR="002F00B9" w:rsidRPr="00975A60" w:rsidRDefault="002F00B9" w:rsidP="00975A60">
      <w:pPr>
        <w:spacing w:line="240" w:lineRule="auto"/>
        <w:ind w:firstLine="708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>Задач</w:t>
      </w:r>
      <w:r w:rsidR="00013F55">
        <w:rPr>
          <w:rFonts w:cs="Times New Roman"/>
          <w:sz w:val="28"/>
          <w:szCs w:val="28"/>
        </w:rPr>
        <w:t>и</w:t>
      </w:r>
      <w:r w:rsidRPr="00975A60">
        <w:rPr>
          <w:rFonts w:cs="Times New Roman"/>
          <w:sz w:val="28"/>
          <w:szCs w:val="28"/>
        </w:rPr>
        <w:t>:</w:t>
      </w:r>
    </w:p>
    <w:p w14:paraId="21694878" w14:textId="13C256D7" w:rsidR="002F00B9" w:rsidRPr="00975A60" w:rsidRDefault="002F00B9" w:rsidP="00975A60">
      <w:pPr>
        <w:pStyle w:val="a4"/>
        <w:numPr>
          <w:ilvl w:val="0"/>
          <w:numId w:val="22"/>
        </w:numPr>
        <w:spacing w:line="240" w:lineRule="auto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>Изучить делящиеся клетки (</w:t>
      </w:r>
      <w:r w:rsidR="008F0F21" w:rsidRPr="00975A60">
        <w:rPr>
          <w:rFonts w:cs="Times New Roman"/>
          <w:sz w:val="28"/>
          <w:szCs w:val="28"/>
        </w:rPr>
        <w:t xml:space="preserve">профаза, </w:t>
      </w:r>
      <w:r w:rsidRPr="00975A60">
        <w:rPr>
          <w:rFonts w:cs="Times New Roman"/>
          <w:sz w:val="28"/>
          <w:szCs w:val="28"/>
        </w:rPr>
        <w:t>метафаза, анафаза, телофаза</w:t>
      </w:r>
      <w:r w:rsidR="008F0F21" w:rsidRPr="00975A60">
        <w:rPr>
          <w:rFonts w:cs="Times New Roman"/>
          <w:sz w:val="28"/>
          <w:szCs w:val="28"/>
        </w:rPr>
        <w:t xml:space="preserve"> митоза</w:t>
      </w:r>
      <w:r w:rsidRPr="00975A60">
        <w:rPr>
          <w:rFonts w:cs="Times New Roman"/>
          <w:sz w:val="28"/>
          <w:szCs w:val="28"/>
        </w:rPr>
        <w:t>)</w:t>
      </w:r>
      <w:r w:rsidR="008F0F21" w:rsidRPr="00975A60">
        <w:rPr>
          <w:rFonts w:cs="Times New Roman"/>
          <w:sz w:val="28"/>
          <w:szCs w:val="28"/>
        </w:rPr>
        <w:t xml:space="preserve"> </w:t>
      </w:r>
      <w:r w:rsidR="00C34981" w:rsidRPr="00975A60">
        <w:rPr>
          <w:rFonts w:cs="Times New Roman"/>
          <w:sz w:val="28"/>
          <w:szCs w:val="28"/>
        </w:rPr>
        <w:t>в меристеме</w:t>
      </w:r>
      <w:r w:rsidR="008F0F21" w:rsidRPr="00975A60">
        <w:rPr>
          <w:rFonts w:cs="Times New Roman"/>
          <w:sz w:val="28"/>
          <w:szCs w:val="28"/>
        </w:rPr>
        <w:t xml:space="preserve"> корешка проростков ели европейской.</w:t>
      </w:r>
    </w:p>
    <w:p w14:paraId="427EF656" w14:textId="630C82BC" w:rsidR="008F0F21" w:rsidRPr="00975A60" w:rsidRDefault="008F0F21" w:rsidP="00975A60">
      <w:pPr>
        <w:pStyle w:val="a4"/>
        <w:numPr>
          <w:ilvl w:val="0"/>
          <w:numId w:val="22"/>
        </w:numPr>
        <w:spacing w:line="240" w:lineRule="auto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 xml:space="preserve">Проанализировать патологии митоза </w:t>
      </w:r>
      <w:r w:rsidR="00C34981" w:rsidRPr="00975A60">
        <w:rPr>
          <w:rFonts w:cs="Times New Roman"/>
          <w:sz w:val="28"/>
          <w:szCs w:val="28"/>
        </w:rPr>
        <w:t xml:space="preserve">корневой </w:t>
      </w:r>
      <w:r w:rsidR="00D94F62" w:rsidRPr="00975A60">
        <w:rPr>
          <w:rFonts w:cs="Times New Roman"/>
          <w:sz w:val="28"/>
          <w:szCs w:val="28"/>
        </w:rPr>
        <w:t>меристемы</w:t>
      </w:r>
      <w:r w:rsidRPr="00975A60">
        <w:rPr>
          <w:rFonts w:cs="Times New Roman"/>
          <w:sz w:val="28"/>
          <w:szCs w:val="28"/>
        </w:rPr>
        <w:t xml:space="preserve"> семян ели европейской.</w:t>
      </w:r>
    </w:p>
    <w:p w14:paraId="054FD9DB" w14:textId="70EF8624" w:rsidR="008F0F21" w:rsidRPr="00975A60" w:rsidRDefault="008F0F21" w:rsidP="00975A60">
      <w:pPr>
        <w:pStyle w:val="a4"/>
        <w:numPr>
          <w:ilvl w:val="0"/>
          <w:numId w:val="22"/>
        </w:numPr>
        <w:spacing w:line="240" w:lineRule="auto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 xml:space="preserve">Подготовить базу данных по итогам эксперимента. </w:t>
      </w:r>
    </w:p>
    <w:p w14:paraId="55BA2344" w14:textId="77777777" w:rsidR="002F00B9" w:rsidRPr="00975A60" w:rsidRDefault="002F00B9" w:rsidP="00975A60">
      <w:pPr>
        <w:spacing w:line="240" w:lineRule="auto"/>
        <w:rPr>
          <w:rFonts w:cs="Times New Roman"/>
          <w:sz w:val="28"/>
          <w:szCs w:val="28"/>
        </w:rPr>
      </w:pPr>
    </w:p>
    <w:p w14:paraId="0F26CA38" w14:textId="77777777" w:rsidR="008F0F21" w:rsidRPr="00975A60" w:rsidRDefault="008F0F21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19178167" w14:textId="77777777" w:rsidR="008F0F21" w:rsidRPr="00975A60" w:rsidRDefault="008F0F21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0C75C9D5" w14:textId="77777777" w:rsidR="008F0F21" w:rsidRPr="00975A60" w:rsidRDefault="008F0F21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22A4EC03" w14:textId="77777777" w:rsidR="008F0F21" w:rsidRPr="00975A60" w:rsidRDefault="008F0F21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5E87FE49" w14:textId="77777777" w:rsidR="008F0F21" w:rsidRPr="00975A60" w:rsidRDefault="008F0F21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3B0F7016" w14:textId="77777777" w:rsidR="008F0F21" w:rsidRPr="00975A60" w:rsidRDefault="008F0F21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38E31159" w14:textId="77777777" w:rsidR="008F0F21" w:rsidRPr="00975A60" w:rsidRDefault="008F0F21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45F44229" w14:textId="77777777" w:rsidR="008F0F21" w:rsidRPr="00975A60" w:rsidRDefault="008F0F21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53BFB421" w14:textId="77777777" w:rsidR="008F0F21" w:rsidRDefault="008F0F21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6706AA91" w14:textId="77777777" w:rsidR="00975A60" w:rsidRDefault="00975A60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42316BEA" w14:textId="77777777" w:rsidR="00975A60" w:rsidRDefault="00975A60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6045F0B6" w14:textId="77777777" w:rsidR="00975A60" w:rsidRDefault="00975A60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39F91354" w14:textId="77777777" w:rsidR="00975A60" w:rsidRDefault="00975A60" w:rsidP="00975A60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78E4B9E9" w14:textId="77777777" w:rsidR="00352480" w:rsidRDefault="00352480" w:rsidP="002F71F6">
      <w:pPr>
        <w:spacing w:after="240" w:line="240" w:lineRule="auto"/>
        <w:ind w:firstLine="0"/>
        <w:rPr>
          <w:rFonts w:cs="Times New Roman"/>
          <w:sz w:val="28"/>
          <w:szCs w:val="28"/>
        </w:rPr>
      </w:pPr>
    </w:p>
    <w:p w14:paraId="7F9202C4" w14:textId="13E94F77" w:rsidR="00C34981" w:rsidRPr="00975A60" w:rsidRDefault="00C34981" w:rsidP="002F71F6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  <w:r w:rsidRPr="00975A60">
        <w:rPr>
          <w:rFonts w:cs="Times New Roman"/>
          <w:b/>
          <w:bCs/>
          <w:sz w:val="28"/>
          <w:szCs w:val="28"/>
        </w:rPr>
        <w:lastRenderedPageBreak/>
        <w:t>Глава 1. Литературный обзор</w:t>
      </w:r>
    </w:p>
    <w:p w14:paraId="67A8E7BE" w14:textId="3A82CBB6" w:rsidR="002F00B9" w:rsidRPr="00975A60" w:rsidRDefault="00C34981" w:rsidP="002F71F6">
      <w:pPr>
        <w:pStyle w:val="a4"/>
        <w:numPr>
          <w:ilvl w:val="1"/>
          <w:numId w:val="24"/>
        </w:numPr>
        <w:spacing w:after="240" w:line="240" w:lineRule="auto"/>
        <w:rPr>
          <w:rFonts w:cs="Times New Roman"/>
          <w:b/>
          <w:bCs/>
          <w:sz w:val="28"/>
          <w:szCs w:val="28"/>
        </w:rPr>
      </w:pPr>
      <w:r w:rsidRPr="00975A60">
        <w:rPr>
          <w:rFonts w:cs="Times New Roman"/>
          <w:b/>
          <w:bCs/>
          <w:sz w:val="28"/>
          <w:szCs w:val="28"/>
        </w:rPr>
        <w:t xml:space="preserve"> </w:t>
      </w:r>
      <w:r w:rsidR="002F00B9" w:rsidRPr="00975A60">
        <w:rPr>
          <w:rFonts w:cs="Times New Roman"/>
          <w:b/>
          <w:bCs/>
          <w:sz w:val="28"/>
          <w:szCs w:val="28"/>
        </w:rPr>
        <w:t xml:space="preserve">Деление растительной клетки </w:t>
      </w:r>
    </w:p>
    <w:p w14:paraId="55CF4248" w14:textId="23F64821" w:rsidR="002F00B9" w:rsidRPr="00975A60" w:rsidRDefault="002F00B9" w:rsidP="00975A60">
      <w:pPr>
        <w:spacing w:line="240" w:lineRule="auto"/>
        <w:rPr>
          <w:rFonts w:cs="Times New Roman"/>
          <w:sz w:val="28"/>
          <w:szCs w:val="28"/>
        </w:rPr>
      </w:pPr>
      <w:r w:rsidRPr="00975A60">
        <w:rPr>
          <w:rFonts w:cs="Times New Roman"/>
          <w:b/>
          <w:sz w:val="28"/>
          <w:szCs w:val="28"/>
        </w:rPr>
        <w:t>Митоз</w:t>
      </w:r>
      <w:r w:rsidRPr="00975A60">
        <w:rPr>
          <w:rFonts w:cs="Times New Roman"/>
          <w:sz w:val="28"/>
          <w:szCs w:val="28"/>
        </w:rPr>
        <w:t xml:space="preserve"> — сложный тип деления, протекающий в клетках и являющийся основным способом их размножения. В процессе митотического цикла происходит сначала удвоение, а затем равномерное распределение наследственного материала, заключенного в хромосомах, между двумя вновь образующимися дочерними клетками. В результате митоза из одной материнской клетки образуются 2 дочерние. Ядро каждой дочерней клетки имеет, как правило, такой же набор хромосом, какой был в исходной материнской клетке. Разделение же цитоплазмы (цитокинез) и ее органелл (пластид, митохондрий, рибосом и др.) между дочерними клетками совершается не с такой правильностью, поэтому дочерние клетки не всегда бывают одинаковыми по размеру и форме</w:t>
      </w:r>
      <w:r w:rsidR="00C34981" w:rsidRPr="00975A60">
        <w:rPr>
          <w:rFonts w:cs="Times New Roman"/>
          <w:sz w:val="28"/>
          <w:szCs w:val="28"/>
        </w:rPr>
        <w:t xml:space="preserve"> (Абрамова, </w:t>
      </w:r>
      <w:proofErr w:type="spellStart"/>
      <w:r w:rsidR="00C34981" w:rsidRPr="00975A60">
        <w:rPr>
          <w:rFonts w:cs="Times New Roman"/>
          <w:sz w:val="28"/>
          <w:szCs w:val="28"/>
        </w:rPr>
        <w:t>Карлинский</w:t>
      </w:r>
      <w:proofErr w:type="spellEnd"/>
      <w:r w:rsidR="00C34981" w:rsidRPr="00975A60">
        <w:rPr>
          <w:rFonts w:cs="Times New Roman"/>
          <w:sz w:val="28"/>
          <w:szCs w:val="28"/>
        </w:rPr>
        <w:t>, 1979)</w:t>
      </w:r>
      <w:r w:rsidRPr="00975A60">
        <w:rPr>
          <w:rFonts w:cs="Times New Roman"/>
          <w:sz w:val="28"/>
          <w:szCs w:val="28"/>
        </w:rPr>
        <w:t xml:space="preserve">. </w:t>
      </w:r>
    </w:p>
    <w:p w14:paraId="0B2EB155" w14:textId="0DF18DB1" w:rsidR="002F00B9" w:rsidRPr="00975A60" w:rsidRDefault="002F00B9" w:rsidP="00975A60">
      <w:pPr>
        <w:spacing w:line="240" w:lineRule="auto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 xml:space="preserve"> </w:t>
      </w:r>
      <w:r w:rsidRPr="00975A60">
        <w:rPr>
          <w:rFonts w:cs="Times New Roman"/>
          <w:b/>
          <w:sz w:val="28"/>
          <w:szCs w:val="28"/>
        </w:rPr>
        <w:t>Профаза.</w:t>
      </w:r>
      <w:r w:rsidRPr="00975A60">
        <w:rPr>
          <w:rFonts w:cs="Times New Roman"/>
          <w:sz w:val="28"/>
          <w:szCs w:val="28"/>
        </w:rPr>
        <w:t xml:space="preserve"> Различают раннюю и позднюю профазы. На ранней профазе ядро клетки сохраняет тот же вид, что и в интерфазе, но в нем обнаруживаются нити хроматина. В поздней профазе усиливается </w:t>
      </w:r>
      <w:proofErr w:type="spellStart"/>
      <w:r w:rsidRPr="00975A60">
        <w:rPr>
          <w:rFonts w:cs="Times New Roman"/>
          <w:sz w:val="28"/>
          <w:szCs w:val="28"/>
        </w:rPr>
        <w:t>спирализация</w:t>
      </w:r>
      <w:proofErr w:type="spellEnd"/>
      <w:r w:rsidRPr="00975A60">
        <w:rPr>
          <w:rFonts w:cs="Times New Roman"/>
          <w:sz w:val="28"/>
          <w:szCs w:val="28"/>
        </w:rPr>
        <w:t xml:space="preserve"> хроматиновых нитей, в результате чего они приобретают форму, присущую хромосомам данного вида, становятся более плотными и короткими. Каждая хромосома, состоящая из двух хроматид, спирально скрученных и соединенных в </w:t>
      </w:r>
      <w:proofErr w:type="spellStart"/>
      <w:r w:rsidRPr="00975A60">
        <w:rPr>
          <w:rFonts w:cs="Times New Roman"/>
          <w:sz w:val="28"/>
          <w:szCs w:val="28"/>
        </w:rPr>
        <w:t>центромерном</w:t>
      </w:r>
      <w:proofErr w:type="spellEnd"/>
      <w:r w:rsidRPr="00975A60">
        <w:rPr>
          <w:rFonts w:cs="Times New Roman"/>
          <w:sz w:val="28"/>
          <w:szCs w:val="28"/>
        </w:rPr>
        <w:t xml:space="preserve"> районе, четко проявляется</w:t>
      </w:r>
      <w:r w:rsidR="00C34981" w:rsidRPr="00975A60">
        <w:rPr>
          <w:rFonts w:cs="Times New Roman"/>
          <w:sz w:val="28"/>
          <w:szCs w:val="28"/>
        </w:rPr>
        <w:t xml:space="preserve"> (рис. 1). </w:t>
      </w:r>
      <w:r w:rsidRPr="00975A60">
        <w:rPr>
          <w:rFonts w:cs="Times New Roman"/>
          <w:sz w:val="28"/>
          <w:szCs w:val="28"/>
        </w:rPr>
        <w:t>В конце профазы происходят фрагментация ядерной оболочки и исчезновение ядрышек</w:t>
      </w:r>
      <w:r w:rsidR="00C34981" w:rsidRPr="00975A60">
        <w:rPr>
          <w:rFonts w:cs="Times New Roman"/>
          <w:sz w:val="28"/>
          <w:szCs w:val="28"/>
        </w:rPr>
        <w:t xml:space="preserve"> (Абрамова, </w:t>
      </w:r>
      <w:proofErr w:type="spellStart"/>
      <w:r w:rsidR="00C34981" w:rsidRPr="00975A60">
        <w:rPr>
          <w:rFonts w:cs="Times New Roman"/>
          <w:sz w:val="28"/>
          <w:szCs w:val="28"/>
        </w:rPr>
        <w:t>Карлинский</w:t>
      </w:r>
      <w:proofErr w:type="spellEnd"/>
      <w:r w:rsidR="00C34981" w:rsidRPr="00975A60">
        <w:rPr>
          <w:rFonts w:cs="Times New Roman"/>
          <w:sz w:val="28"/>
          <w:szCs w:val="28"/>
        </w:rPr>
        <w:t>, 1979)</w:t>
      </w:r>
      <w:r w:rsidRPr="00975A60">
        <w:rPr>
          <w:rFonts w:cs="Times New Roman"/>
          <w:sz w:val="28"/>
          <w:szCs w:val="28"/>
        </w:rPr>
        <w:t xml:space="preserve">. </w:t>
      </w:r>
    </w:p>
    <w:p w14:paraId="1955AFF2" w14:textId="5A7752C4" w:rsidR="002F00B9" w:rsidRPr="00975A60" w:rsidRDefault="002F00B9" w:rsidP="00975A60">
      <w:pPr>
        <w:spacing w:line="240" w:lineRule="auto"/>
        <w:rPr>
          <w:rFonts w:cs="Times New Roman"/>
          <w:sz w:val="28"/>
          <w:szCs w:val="28"/>
        </w:rPr>
      </w:pPr>
      <w:r w:rsidRPr="00975A60">
        <w:rPr>
          <w:rFonts w:cs="Times New Roman"/>
          <w:b/>
          <w:sz w:val="28"/>
          <w:szCs w:val="28"/>
        </w:rPr>
        <w:t>Метафаза.</w:t>
      </w:r>
      <w:r w:rsidRPr="00975A60">
        <w:rPr>
          <w:rFonts w:cs="Times New Roman"/>
          <w:sz w:val="28"/>
          <w:szCs w:val="28"/>
        </w:rPr>
        <w:t xml:space="preserve"> В этой фазе хромосомы концентрируются в центре клетки и располагаются в одной плоскости, образуя так называемую метафазную (экваториальную) пластинку. </w:t>
      </w:r>
      <w:proofErr w:type="spellStart"/>
      <w:r w:rsidRPr="00975A60">
        <w:rPr>
          <w:rFonts w:cs="Times New Roman"/>
          <w:sz w:val="28"/>
          <w:szCs w:val="28"/>
        </w:rPr>
        <w:t>Центромера</w:t>
      </w:r>
      <w:proofErr w:type="spellEnd"/>
      <w:r w:rsidRPr="00975A60">
        <w:rPr>
          <w:rFonts w:cs="Times New Roman"/>
          <w:sz w:val="28"/>
          <w:szCs w:val="28"/>
        </w:rPr>
        <w:t xml:space="preserve"> каждой хромосомы располагается строго в плоскости экватора клетки, а плечи хромосом бывают вытянуты более или менее параллельно нитям веретена. В метафазе хорошо выявляются число хромосом, форма и строение метафазной хромосомы, особенно если рассматривать клетку с полюсов. В метафазе окончательно формируется митотический аппарат — </w:t>
      </w:r>
      <w:proofErr w:type="spellStart"/>
      <w:r w:rsidRPr="00975A60">
        <w:rPr>
          <w:rFonts w:cs="Times New Roman"/>
          <w:sz w:val="28"/>
          <w:szCs w:val="28"/>
        </w:rPr>
        <w:t>ахроматиновое</w:t>
      </w:r>
      <w:proofErr w:type="spellEnd"/>
      <w:r w:rsidRPr="00975A60">
        <w:rPr>
          <w:rFonts w:cs="Times New Roman"/>
          <w:sz w:val="28"/>
          <w:szCs w:val="28"/>
        </w:rPr>
        <w:t xml:space="preserve"> веретено. Оно состоит из нитей, тянущихся от одного полюса клетки к другому. Нити веретена состоят из фибриллярных белков</w:t>
      </w:r>
      <w:r w:rsidR="00C34981" w:rsidRPr="00975A60">
        <w:rPr>
          <w:rFonts w:cs="Times New Roman"/>
          <w:sz w:val="28"/>
          <w:szCs w:val="28"/>
        </w:rPr>
        <w:t xml:space="preserve"> (Абрамова, </w:t>
      </w:r>
      <w:proofErr w:type="spellStart"/>
      <w:r w:rsidR="00C34981" w:rsidRPr="00975A60">
        <w:rPr>
          <w:rFonts w:cs="Times New Roman"/>
          <w:sz w:val="28"/>
          <w:szCs w:val="28"/>
        </w:rPr>
        <w:t>Карлинский</w:t>
      </w:r>
      <w:proofErr w:type="spellEnd"/>
      <w:r w:rsidR="00C34981" w:rsidRPr="00975A60">
        <w:rPr>
          <w:rFonts w:cs="Times New Roman"/>
          <w:sz w:val="28"/>
          <w:szCs w:val="28"/>
        </w:rPr>
        <w:t>, 1979)</w:t>
      </w:r>
      <w:r w:rsidRPr="00975A60">
        <w:rPr>
          <w:rFonts w:cs="Times New Roman"/>
          <w:sz w:val="28"/>
          <w:szCs w:val="28"/>
        </w:rPr>
        <w:t>.</w:t>
      </w:r>
    </w:p>
    <w:p w14:paraId="074B94E2" w14:textId="490DC685" w:rsidR="002F00B9" w:rsidRPr="00975A60" w:rsidRDefault="002F00B9" w:rsidP="00975A60">
      <w:pPr>
        <w:spacing w:line="240" w:lineRule="auto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 xml:space="preserve"> </w:t>
      </w:r>
      <w:r w:rsidRPr="00975A60">
        <w:rPr>
          <w:rFonts w:cs="Times New Roman"/>
          <w:b/>
          <w:sz w:val="28"/>
          <w:szCs w:val="28"/>
        </w:rPr>
        <w:t>Анафаза.</w:t>
      </w:r>
      <w:r w:rsidRPr="00975A60">
        <w:rPr>
          <w:rFonts w:cs="Times New Roman"/>
          <w:sz w:val="28"/>
          <w:szCs w:val="28"/>
        </w:rPr>
        <w:t xml:space="preserve"> Эта фаза митоза начинается с одновременного деления </w:t>
      </w:r>
      <w:proofErr w:type="spellStart"/>
      <w:r w:rsidRPr="00975A60">
        <w:rPr>
          <w:rFonts w:cs="Times New Roman"/>
          <w:sz w:val="28"/>
          <w:szCs w:val="28"/>
        </w:rPr>
        <w:t>центромер</w:t>
      </w:r>
      <w:proofErr w:type="spellEnd"/>
      <w:r w:rsidRPr="00975A60">
        <w:rPr>
          <w:rFonts w:cs="Times New Roman"/>
          <w:sz w:val="28"/>
          <w:szCs w:val="28"/>
        </w:rPr>
        <w:t xml:space="preserve"> всех хромосом данной клетки. Сразу же после деления </w:t>
      </w:r>
      <w:proofErr w:type="spellStart"/>
      <w:r w:rsidRPr="00975A60">
        <w:rPr>
          <w:rFonts w:cs="Times New Roman"/>
          <w:sz w:val="28"/>
          <w:szCs w:val="28"/>
        </w:rPr>
        <w:t>центромер</w:t>
      </w:r>
      <w:proofErr w:type="spellEnd"/>
      <w:r w:rsidRPr="00975A60">
        <w:rPr>
          <w:rFonts w:cs="Times New Roman"/>
          <w:sz w:val="28"/>
          <w:szCs w:val="28"/>
        </w:rPr>
        <w:t xml:space="preserve"> хроматиды каждой хромосомы отделяются одна от другой и расходятся к противоположным полюсам клетки. В это время их уже следует называть сестринскими (дочерними) хромосомами. Все сестринские хромосомы начинают двигаться к полюсам одновременно. В первую очередь отталкиваются </w:t>
      </w:r>
      <w:proofErr w:type="spellStart"/>
      <w:r w:rsidRPr="00975A60">
        <w:rPr>
          <w:rFonts w:cs="Times New Roman"/>
          <w:sz w:val="28"/>
          <w:szCs w:val="28"/>
        </w:rPr>
        <w:t>центромерные</w:t>
      </w:r>
      <w:proofErr w:type="spellEnd"/>
      <w:r w:rsidRPr="00975A60">
        <w:rPr>
          <w:rFonts w:cs="Times New Roman"/>
          <w:sz w:val="28"/>
          <w:szCs w:val="28"/>
        </w:rPr>
        <w:t xml:space="preserve"> участки хромосом, а затем конечные участки плеч. Если хромосома по какой-либо причине утратила </w:t>
      </w:r>
      <w:proofErr w:type="spellStart"/>
      <w:r w:rsidRPr="00975A60">
        <w:rPr>
          <w:rFonts w:cs="Times New Roman"/>
          <w:sz w:val="28"/>
          <w:szCs w:val="28"/>
        </w:rPr>
        <w:t>центромеру</w:t>
      </w:r>
      <w:proofErr w:type="spellEnd"/>
      <w:r w:rsidRPr="00975A60">
        <w:rPr>
          <w:rFonts w:cs="Times New Roman"/>
          <w:sz w:val="28"/>
          <w:szCs w:val="28"/>
        </w:rPr>
        <w:t xml:space="preserve">, то она теряет способность ориентированного перемещения к полюсу и нарушает картину нормального течения анафазы. Фрагменты такой хромосомы могут сохраниться в клетке только в том случае, если они присоединятся к другой хромосоме, </w:t>
      </w:r>
      <w:r w:rsidRPr="00975A60">
        <w:rPr>
          <w:rFonts w:cs="Times New Roman"/>
          <w:sz w:val="28"/>
          <w:szCs w:val="28"/>
        </w:rPr>
        <w:lastRenderedPageBreak/>
        <w:t xml:space="preserve">имеющей </w:t>
      </w:r>
      <w:proofErr w:type="spellStart"/>
      <w:r w:rsidRPr="00975A60">
        <w:rPr>
          <w:rFonts w:cs="Times New Roman"/>
          <w:sz w:val="28"/>
          <w:szCs w:val="28"/>
        </w:rPr>
        <w:t>центромеру</w:t>
      </w:r>
      <w:proofErr w:type="spellEnd"/>
      <w:r w:rsidRPr="00975A60">
        <w:rPr>
          <w:rFonts w:cs="Times New Roman"/>
          <w:sz w:val="28"/>
          <w:szCs w:val="28"/>
        </w:rPr>
        <w:t>. Движение хромосом в анафазе происходит при взаимодействии двух процессов: сокращения тянущих нитей веретена, связывающих хромосомы с полюсами клетки, и удлинения опорных нитей веретена, связывающих оба полюса</w:t>
      </w:r>
      <w:r w:rsidR="00C34981" w:rsidRPr="00975A60">
        <w:rPr>
          <w:rFonts w:cs="Times New Roman"/>
          <w:sz w:val="28"/>
          <w:szCs w:val="28"/>
        </w:rPr>
        <w:t xml:space="preserve"> (Абрамова, </w:t>
      </w:r>
      <w:proofErr w:type="spellStart"/>
      <w:r w:rsidR="00C34981" w:rsidRPr="00975A60">
        <w:rPr>
          <w:rFonts w:cs="Times New Roman"/>
          <w:sz w:val="28"/>
          <w:szCs w:val="28"/>
        </w:rPr>
        <w:t>Карлинский</w:t>
      </w:r>
      <w:proofErr w:type="spellEnd"/>
      <w:r w:rsidR="00C34981" w:rsidRPr="00975A60">
        <w:rPr>
          <w:rFonts w:cs="Times New Roman"/>
          <w:sz w:val="28"/>
          <w:szCs w:val="28"/>
        </w:rPr>
        <w:t>, 1979)</w:t>
      </w:r>
      <w:r w:rsidRPr="00975A60">
        <w:rPr>
          <w:rFonts w:cs="Times New Roman"/>
          <w:sz w:val="28"/>
          <w:szCs w:val="28"/>
        </w:rPr>
        <w:t>.</w:t>
      </w:r>
    </w:p>
    <w:p w14:paraId="799B5DE4" w14:textId="2BCDD904" w:rsidR="002F00B9" w:rsidRPr="00975A60" w:rsidRDefault="002F00B9" w:rsidP="00975A60">
      <w:pPr>
        <w:spacing w:line="240" w:lineRule="auto"/>
        <w:rPr>
          <w:rFonts w:cs="Times New Roman"/>
          <w:sz w:val="28"/>
          <w:szCs w:val="28"/>
        </w:rPr>
      </w:pPr>
      <w:r w:rsidRPr="00975A60">
        <w:rPr>
          <w:rFonts w:cs="Times New Roman"/>
          <w:b/>
          <w:sz w:val="28"/>
          <w:szCs w:val="28"/>
        </w:rPr>
        <w:t xml:space="preserve"> Телофаза.</w:t>
      </w:r>
      <w:r w:rsidRPr="00975A60">
        <w:rPr>
          <w:rFonts w:cs="Times New Roman"/>
          <w:sz w:val="28"/>
          <w:szCs w:val="28"/>
        </w:rPr>
        <w:t xml:space="preserve"> В начале телофазы заканчивается движение хромосом, и в клетке начинаются структурные преобразования: дочерние хромосомы </w:t>
      </w:r>
      <w:proofErr w:type="spellStart"/>
      <w:r w:rsidRPr="00975A60">
        <w:rPr>
          <w:rFonts w:cs="Times New Roman"/>
          <w:sz w:val="28"/>
          <w:szCs w:val="28"/>
        </w:rPr>
        <w:t>деспирализуются</w:t>
      </w:r>
      <w:proofErr w:type="spellEnd"/>
      <w:r w:rsidRPr="00975A60">
        <w:rPr>
          <w:rFonts w:cs="Times New Roman"/>
          <w:sz w:val="28"/>
          <w:szCs w:val="28"/>
        </w:rPr>
        <w:t xml:space="preserve"> и утрачивают видимую индивидуальность. Образуется ядро, окруженное оболочкой, восстанавливаются ядрышки (одно или несколько) в том же количестве, в каком они были в ядре материнской клетки, происходит постепенное разделение всего содержимого клетки. Этот процесс образования двух новых клеток называется цитокинезом, или плазмогамией. Он начинается с того, что в экваториальной части материнской клетки утолщаются опорные нити веретена и между ними образуется клеточная перегородка</w:t>
      </w:r>
      <w:r w:rsidR="00C34981" w:rsidRPr="00975A60">
        <w:rPr>
          <w:rFonts w:cs="Times New Roman"/>
          <w:sz w:val="28"/>
          <w:szCs w:val="28"/>
        </w:rPr>
        <w:t xml:space="preserve"> </w:t>
      </w:r>
      <w:r w:rsidRPr="00975A60">
        <w:rPr>
          <w:rFonts w:cs="Times New Roman"/>
          <w:sz w:val="28"/>
          <w:szCs w:val="28"/>
        </w:rPr>
        <w:t xml:space="preserve">(Абрамова, </w:t>
      </w:r>
      <w:proofErr w:type="spellStart"/>
      <w:r w:rsidRPr="00975A60">
        <w:rPr>
          <w:rFonts w:cs="Times New Roman"/>
          <w:sz w:val="28"/>
          <w:szCs w:val="28"/>
        </w:rPr>
        <w:t>Карлинский</w:t>
      </w:r>
      <w:proofErr w:type="spellEnd"/>
      <w:r w:rsidRPr="00975A60">
        <w:rPr>
          <w:rFonts w:cs="Times New Roman"/>
          <w:sz w:val="28"/>
          <w:szCs w:val="28"/>
        </w:rPr>
        <w:t>, 1979)</w:t>
      </w:r>
      <w:r w:rsidR="00C34981" w:rsidRPr="00975A60">
        <w:rPr>
          <w:rFonts w:cs="Times New Roman"/>
          <w:sz w:val="28"/>
          <w:szCs w:val="28"/>
        </w:rPr>
        <w:t>.</w:t>
      </w:r>
    </w:p>
    <w:p w14:paraId="586DF215" w14:textId="77777777" w:rsidR="002F00B9" w:rsidRPr="00975A60" w:rsidRDefault="002F00B9" w:rsidP="00975A60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5A6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CECEC05" wp14:editId="1EF7B0AD">
            <wp:extent cx="3487819" cy="5989156"/>
            <wp:effectExtent l="666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71" t="14823" r="41357" b="6500"/>
                    <a:stretch/>
                  </pic:blipFill>
                  <pic:spPr bwMode="auto">
                    <a:xfrm rot="5400000">
                      <a:off x="0" y="0"/>
                      <a:ext cx="3502965" cy="601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DDF6D" w14:textId="45A996A9" w:rsidR="002F00B9" w:rsidRDefault="00C34981" w:rsidP="00975A6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5A60">
        <w:rPr>
          <w:rFonts w:cs="Times New Roman"/>
          <w:sz w:val="28"/>
          <w:szCs w:val="28"/>
        </w:rPr>
        <w:t xml:space="preserve">Рис. 1. Митоз в клетках корешка лука: 1 – интерфаза, 2, 3 – профаза, 4 – метафаза, 5 – анафаза, 6 – телофаза, 7 – цитокинез (Абрамова, </w:t>
      </w:r>
      <w:proofErr w:type="spellStart"/>
      <w:r w:rsidRPr="00975A60">
        <w:rPr>
          <w:rFonts w:cs="Times New Roman"/>
          <w:sz w:val="28"/>
          <w:szCs w:val="28"/>
        </w:rPr>
        <w:t>Карлинский</w:t>
      </w:r>
      <w:proofErr w:type="spellEnd"/>
      <w:r w:rsidRPr="00975A60">
        <w:rPr>
          <w:rFonts w:cs="Times New Roman"/>
          <w:sz w:val="28"/>
          <w:szCs w:val="28"/>
        </w:rPr>
        <w:t xml:space="preserve">, 1979)   </w:t>
      </w:r>
    </w:p>
    <w:p w14:paraId="5F02A78A" w14:textId="77777777" w:rsidR="00013F55" w:rsidRPr="00013F55" w:rsidRDefault="00013F55" w:rsidP="00013F55">
      <w:pPr>
        <w:ind w:firstLine="0"/>
        <w:rPr>
          <w:rFonts w:cs="Times New Roman"/>
          <w:b/>
          <w:bCs/>
          <w:sz w:val="28"/>
          <w:szCs w:val="28"/>
        </w:rPr>
      </w:pPr>
    </w:p>
    <w:p w14:paraId="1AFD8746" w14:textId="14798D11" w:rsidR="00013F55" w:rsidRDefault="00013F55" w:rsidP="00013F55">
      <w:pPr>
        <w:pStyle w:val="a4"/>
        <w:numPr>
          <w:ilvl w:val="1"/>
          <w:numId w:val="24"/>
        </w:numPr>
        <w:rPr>
          <w:rFonts w:cs="Times New Roman"/>
          <w:b/>
          <w:bCs/>
          <w:sz w:val="28"/>
          <w:szCs w:val="28"/>
        </w:rPr>
      </w:pPr>
      <w:r w:rsidRPr="00013F55">
        <w:rPr>
          <w:rFonts w:cs="Times New Roman"/>
          <w:b/>
          <w:bCs/>
          <w:sz w:val="28"/>
          <w:szCs w:val="28"/>
        </w:rPr>
        <w:t>Цитогенетические исследования хвойных растений</w:t>
      </w:r>
    </w:p>
    <w:p w14:paraId="3E1D9DD0" w14:textId="066E6A7E" w:rsidR="00013F55" w:rsidRPr="00013F55" w:rsidRDefault="00013F55" w:rsidP="00013F55">
      <w:pPr>
        <w:spacing w:line="240" w:lineRule="auto"/>
        <w:ind w:firstLine="708"/>
        <w:rPr>
          <w:rFonts w:cs="Times New Roman"/>
          <w:sz w:val="28"/>
          <w:szCs w:val="28"/>
        </w:rPr>
      </w:pPr>
      <w:r w:rsidRPr="00013F55">
        <w:rPr>
          <w:rFonts w:cs="Times New Roman"/>
          <w:sz w:val="28"/>
          <w:szCs w:val="28"/>
        </w:rPr>
        <w:t>Из всех видов хвойных</w:t>
      </w:r>
      <w:r>
        <w:rPr>
          <w:rFonts w:cs="Times New Roman"/>
          <w:sz w:val="28"/>
          <w:szCs w:val="28"/>
        </w:rPr>
        <w:t xml:space="preserve"> растений</w:t>
      </w:r>
      <w:r w:rsidRPr="00013F55">
        <w:rPr>
          <w:rFonts w:cs="Times New Roman"/>
          <w:sz w:val="28"/>
          <w:szCs w:val="28"/>
        </w:rPr>
        <w:t xml:space="preserve"> лучше всего в области цитогенетики изучена сосна обыкновенная. В научной литературе имеются данные о ее кариотипе, был выявлен широкий спектр хромосомных и геномных мутаций, различные патологии митоза и мейоза, а также </w:t>
      </w:r>
      <w:r w:rsidR="00CB7A8B" w:rsidRPr="00013F55">
        <w:rPr>
          <w:rFonts w:cs="Times New Roman"/>
          <w:sz w:val="28"/>
          <w:szCs w:val="28"/>
        </w:rPr>
        <w:t>факторы,</w:t>
      </w:r>
      <w:r w:rsidRPr="00013F55">
        <w:rPr>
          <w:rFonts w:cs="Times New Roman"/>
          <w:sz w:val="28"/>
          <w:szCs w:val="28"/>
        </w:rPr>
        <w:t xml:space="preserve"> вызывающие </w:t>
      </w:r>
      <w:r>
        <w:rPr>
          <w:rFonts w:cs="Times New Roman"/>
          <w:sz w:val="28"/>
          <w:szCs w:val="28"/>
        </w:rPr>
        <w:t xml:space="preserve">их </w:t>
      </w:r>
      <w:r w:rsidRPr="00013F55">
        <w:rPr>
          <w:rFonts w:cs="Times New Roman"/>
          <w:sz w:val="28"/>
          <w:szCs w:val="28"/>
        </w:rPr>
        <w:t>(Машкина и др., 2009).</w:t>
      </w:r>
    </w:p>
    <w:p w14:paraId="1239584D" w14:textId="0A6FF7CE" w:rsidR="00013F55" w:rsidRDefault="00013F55" w:rsidP="00013F55">
      <w:pPr>
        <w:spacing w:line="240" w:lineRule="auto"/>
        <w:ind w:firstLine="708"/>
        <w:rPr>
          <w:rFonts w:cs="Times New Roman"/>
          <w:sz w:val="28"/>
          <w:szCs w:val="28"/>
        </w:rPr>
      </w:pPr>
      <w:r w:rsidRPr="00013F55">
        <w:rPr>
          <w:rFonts w:cs="Times New Roman"/>
          <w:sz w:val="28"/>
          <w:szCs w:val="28"/>
        </w:rPr>
        <w:t xml:space="preserve">Как правило, причиной отклонения от нормы является сильный стресс у растений, под влиянием которого происходит изменения, как в числе хромосом, так и в их морфологии, что приводит к патологиям митоза. Основным </w:t>
      </w:r>
      <w:r w:rsidRPr="00013F55">
        <w:rPr>
          <w:rFonts w:cs="Times New Roman"/>
          <w:sz w:val="28"/>
          <w:szCs w:val="28"/>
        </w:rPr>
        <w:lastRenderedPageBreak/>
        <w:t>стрессовым фактором является экстремальные условия произрастания. В эту группу можно отнести засуху</w:t>
      </w:r>
      <w:r w:rsidR="00CB7A8B">
        <w:rPr>
          <w:rFonts w:cs="Times New Roman"/>
          <w:sz w:val="28"/>
          <w:szCs w:val="28"/>
        </w:rPr>
        <w:t>, а также пониженные</w:t>
      </w:r>
      <w:r w:rsidRPr="00013F55">
        <w:rPr>
          <w:rFonts w:cs="Times New Roman"/>
          <w:sz w:val="28"/>
          <w:szCs w:val="28"/>
        </w:rPr>
        <w:t xml:space="preserve"> и повышенные температуры, засоление почв и пр.</w:t>
      </w:r>
      <w:r w:rsidR="00CB7A8B" w:rsidRPr="00CB7A8B">
        <w:rPr>
          <w:rFonts w:cs="Times New Roman"/>
          <w:sz w:val="28"/>
          <w:szCs w:val="28"/>
        </w:rPr>
        <w:t xml:space="preserve"> </w:t>
      </w:r>
      <w:r w:rsidR="00CB7A8B" w:rsidRPr="00013F55">
        <w:rPr>
          <w:rFonts w:cs="Times New Roman"/>
          <w:sz w:val="28"/>
          <w:szCs w:val="28"/>
        </w:rPr>
        <w:t>(Аминева и др., 2019)</w:t>
      </w:r>
      <w:r w:rsidR="00CB7A8B">
        <w:rPr>
          <w:rFonts w:cs="Times New Roman"/>
          <w:sz w:val="28"/>
          <w:szCs w:val="28"/>
        </w:rPr>
        <w:t>.</w:t>
      </w:r>
      <w:r w:rsidRPr="00013F55">
        <w:rPr>
          <w:rFonts w:cs="Times New Roman"/>
          <w:sz w:val="28"/>
          <w:szCs w:val="28"/>
        </w:rPr>
        <w:t xml:space="preserve"> </w:t>
      </w:r>
      <w:r w:rsidR="00CB7A8B">
        <w:rPr>
          <w:rFonts w:cs="Times New Roman"/>
          <w:sz w:val="28"/>
          <w:szCs w:val="28"/>
        </w:rPr>
        <w:t>В</w:t>
      </w:r>
      <w:r w:rsidRPr="00013F55">
        <w:rPr>
          <w:rFonts w:cs="Times New Roman"/>
          <w:sz w:val="28"/>
          <w:szCs w:val="28"/>
        </w:rPr>
        <w:t xml:space="preserve"> определенных случаях причиной стресса у растений </w:t>
      </w:r>
      <w:r w:rsidR="00CB7A8B">
        <w:rPr>
          <w:rFonts w:cs="Times New Roman"/>
          <w:sz w:val="28"/>
          <w:szCs w:val="28"/>
        </w:rPr>
        <w:t>является антропогенное влияние</w:t>
      </w:r>
      <w:r w:rsidRPr="00013F55">
        <w:rPr>
          <w:rFonts w:cs="Times New Roman"/>
          <w:sz w:val="28"/>
          <w:szCs w:val="28"/>
        </w:rPr>
        <w:t>, например</w:t>
      </w:r>
      <w:r w:rsidR="00CB7A8B">
        <w:rPr>
          <w:rFonts w:cs="Times New Roman"/>
          <w:sz w:val="28"/>
          <w:szCs w:val="28"/>
        </w:rPr>
        <w:t>,</w:t>
      </w:r>
      <w:r w:rsidRPr="00013F55">
        <w:rPr>
          <w:rFonts w:cs="Times New Roman"/>
          <w:sz w:val="28"/>
          <w:szCs w:val="28"/>
        </w:rPr>
        <w:t xml:space="preserve"> при воздействии промышленных </w:t>
      </w:r>
      <w:proofErr w:type="spellStart"/>
      <w:r w:rsidRPr="00013F55">
        <w:rPr>
          <w:rFonts w:cs="Times New Roman"/>
          <w:sz w:val="28"/>
          <w:szCs w:val="28"/>
        </w:rPr>
        <w:t>поллютантов</w:t>
      </w:r>
      <w:proofErr w:type="spellEnd"/>
      <w:r w:rsidR="00CB7A8B">
        <w:rPr>
          <w:rFonts w:cs="Times New Roman"/>
          <w:sz w:val="28"/>
          <w:szCs w:val="28"/>
        </w:rPr>
        <w:t xml:space="preserve"> на организм</w:t>
      </w:r>
      <w:r w:rsidRPr="00013F55">
        <w:rPr>
          <w:rFonts w:cs="Times New Roman"/>
          <w:sz w:val="28"/>
          <w:szCs w:val="28"/>
        </w:rPr>
        <w:t xml:space="preserve"> (Машкина и др., 2009).</w:t>
      </w:r>
    </w:p>
    <w:p w14:paraId="7F2AE2A3" w14:textId="65DED01A" w:rsidR="00CB7A8B" w:rsidRPr="00CB7A8B" w:rsidRDefault="00CB7A8B" w:rsidP="00CB7A8B">
      <w:pPr>
        <w:spacing w:line="240" w:lineRule="auto"/>
        <w:rPr>
          <w:rFonts w:cs="Times New Roman"/>
          <w:sz w:val="28"/>
          <w:szCs w:val="28"/>
        </w:rPr>
      </w:pPr>
      <w:r w:rsidRPr="00CB7A8B">
        <w:rPr>
          <w:rFonts w:cs="Times New Roman"/>
          <w:sz w:val="28"/>
          <w:szCs w:val="28"/>
        </w:rPr>
        <w:t xml:space="preserve">В научной литературе представлены результаты исследований о патологиях митоза хвойных растений, которые условно принято делить на три группы: хромосомные, геномные и сложные (Аминева и др., 2019). Хромосомные нарушения связанны со структурными перестройками хромосом. К такому типу патологий относятся, например, фрагментация в метафазе и анафазе, образование мостов в анафазе и телофазе и кольцевые хромосомы на стадии метафазы. Фрагменты и мосты относятся к патологиям митоза, которые связаны с нарушением синтеза ДНК и РНК, а также с разрывом ДНК (Муратова, Седельникова, 2004). </w:t>
      </w:r>
    </w:p>
    <w:p w14:paraId="62434F4E" w14:textId="647DF408" w:rsidR="00CB7A8B" w:rsidRPr="00CB7A8B" w:rsidRDefault="00CB7A8B" w:rsidP="00CB7A8B">
      <w:pPr>
        <w:spacing w:line="240" w:lineRule="auto"/>
        <w:rPr>
          <w:rFonts w:cs="Times New Roman"/>
          <w:sz w:val="28"/>
          <w:szCs w:val="28"/>
        </w:rPr>
      </w:pPr>
      <w:r w:rsidRPr="00CB7A8B">
        <w:rPr>
          <w:rFonts w:cs="Times New Roman"/>
          <w:sz w:val="28"/>
          <w:szCs w:val="28"/>
        </w:rPr>
        <w:t>Кольцевые хромосомы возникают чаще всего при делециях обоих плеч хромосомы, в результате чего образуется средний фрагмент с двумя «липкими» концами и концевыми фрагментами. Концевые фрагменты могут объединяться, а средний замыкается в кольцо. Кольцевые хромосомы – это нестабильные структуры у растений. Они могут меняться в числе, размере или вовсе теряться в процессе размножения клетки (Муратова, Седельникова, 2004).</w:t>
      </w:r>
    </w:p>
    <w:p w14:paraId="45512B1E" w14:textId="1AA845BD" w:rsidR="00CB7A8B" w:rsidRPr="00CB7A8B" w:rsidRDefault="00CB7A8B" w:rsidP="00CB7A8B">
      <w:pPr>
        <w:spacing w:line="240" w:lineRule="auto"/>
        <w:rPr>
          <w:rFonts w:cs="Times New Roman"/>
          <w:sz w:val="28"/>
          <w:szCs w:val="28"/>
        </w:rPr>
      </w:pPr>
      <w:r w:rsidRPr="00CB7A8B">
        <w:rPr>
          <w:rFonts w:cs="Times New Roman"/>
          <w:sz w:val="28"/>
          <w:szCs w:val="28"/>
        </w:rPr>
        <w:t xml:space="preserve">Среди геномных патологий различают отставание хромосом, их обособление, забегание и неравноценное расхождение. Эта группа патологий чаще всего возникает в результате аномалии </w:t>
      </w:r>
      <w:proofErr w:type="spellStart"/>
      <w:r w:rsidRPr="00CB7A8B">
        <w:rPr>
          <w:rFonts w:cs="Times New Roman"/>
          <w:sz w:val="28"/>
          <w:szCs w:val="28"/>
        </w:rPr>
        <w:t>центромерного</w:t>
      </w:r>
      <w:proofErr w:type="spellEnd"/>
      <w:r w:rsidRPr="00CB7A8B">
        <w:rPr>
          <w:rFonts w:cs="Times New Roman"/>
          <w:sz w:val="28"/>
          <w:szCs w:val="28"/>
        </w:rPr>
        <w:t xml:space="preserve"> участка или из-за нарушения функции сократительного белка </w:t>
      </w:r>
      <w:proofErr w:type="spellStart"/>
      <w:r w:rsidRPr="00CB7A8B">
        <w:rPr>
          <w:rFonts w:cs="Times New Roman"/>
          <w:sz w:val="28"/>
          <w:szCs w:val="28"/>
        </w:rPr>
        <w:t>ахроматинового</w:t>
      </w:r>
      <w:proofErr w:type="spellEnd"/>
      <w:r w:rsidRPr="00CB7A8B">
        <w:rPr>
          <w:rFonts w:cs="Times New Roman"/>
          <w:sz w:val="28"/>
          <w:szCs w:val="28"/>
        </w:rPr>
        <w:t xml:space="preserve"> веретена. Отставание и забегание, обычно, наблюдаются в формирующихся дочерних ядрах на стадии телофазы. Неравномерное или многополюсное расхождение хромосом, может привести к неправильному распределению генетического материала между дочерними ядрами, и образованием анеуплоидных клеток (Муратова, Седельникова, 2004). </w:t>
      </w:r>
    </w:p>
    <w:p w14:paraId="57E9F462" w14:textId="55EFFDBB" w:rsidR="00CB7A8B" w:rsidRDefault="00CB7A8B" w:rsidP="00CB7A8B">
      <w:pPr>
        <w:spacing w:line="240" w:lineRule="auto"/>
        <w:rPr>
          <w:rFonts w:cs="Times New Roman"/>
          <w:sz w:val="28"/>
          <w:szCs w:val="28"/>
        </w:rPr>
      </w:pPr>
      <w:r w:rsidRPr="00CB7A8B">
        <w:rPr>
          <w:rFonts w:cs="Times New Roman"/>
          <w:sz w:val="28"/>
          <w:szCs w:val="28"/>
        </w:rPr>
        <w:t>Сложные (множественные) нарушения могут сочетать в себе сразу несколько типов аномалий из вышеперечисленного списка, к примеру, фрагментация и кольцевая хромосома (Аминева и др., 2019).</w:t>
      </w:r>
    </w:p>
    <w:p w14:paraId="57CBC2A6" w14:textId="4879A9F5" w:rsidR="00CB7A8B" w:rsidRDefault="00CB7A8B" w:rsidP="00CB7A8B">
      <w:pPr>
        <w:spacing w:line="240" w:lineRule="auto"/>
        <w:rPr>
          <w:rFonts w:cs="Times New Roman"/>
          <w:sz w:val="28"/>
          <w:szCs w:val="28"/>
        </w:rPr>
      </w:pPr>
      <w:r w:rsidRPr="002F71F6">
        <w:rPr>
          <w:rFonts w:cs="Times New Roman"/>
          <w:sz w:val="28"/>
          <w:szCs w:val="28"/>
        </w:rPr>
        <w:t xml:space="preserve">Одним из показателей, отражающим уровень </w:t>
      </w:r>
      <w:proofErr w:type="spellStart"/>
      <w:r w:rsidRPr="002F71F6">
        <w:rPr>
          <w:rFonts w:cs="Times New Roman"/>
          <w:sz w:val="28"/>
          <w:szCs w:val="28"/>
        </w:rPr>
        <w:t>нерепарированных</w:t>
      </w:r>
      <w:proofErr w:type="spellEnd"/>
      <w:r w:rsidRPr="002F71F6">
        <w:rPr>
          <w:rFonts w:cs="Times New Roman"/>
          <w:sz w:val="28"/>
          <w:szCs w:val="28"/>
        </w:rPr>
        <w:t xml:space="preserve"> повреждений хромосом, – это наличие и частота </w:t>
      </w:r>
      <w:proofErr w:type="spellStart"/>
      <w:r w:rsidRPr="002F71F6">
        <w:rPr>
          <w:rFonts w:cs="Times New Roman"/>
          <w:sz w:val="28"/>
          <w:szCs w:val="28"/>
        </w:rPr>
        <w:t>микроядер</w:t>
      </w:r>
      <w:proofErr w:type="spellEnd"/>
      <w:r w:rsidRPr="002F71F6">
        <w:rPr>
          <w:rFonts w:cs="Times New Roman"/>
          <w:sz w:val="28"/>
          <w:szCs w:val="28"/>
        </w:rPr>
        <w:t xml:space="preserve"> в клетке (Буторина, 2001). Причины их образования различны. Например, микроядро обязуется вследствие фрагментации, возникшей в результате структурного нарушения (Горячкина, Сизых, 2012).</w:t>
      </w:r>
    </w:p>
    <w:p w14:paraId="6315262F" w14:textId="0D7369CF" w:rsidR="002F71F6" w:rsidRDefault="002F71F6" w:rsidP="00CB7A8B">
      <w:pPr>
        <w:spacing w:line="240" w:lineRule="auto"/>
        <w:rPr>
          <w:rFonts w:cs="Times New Roman"/>
          <w:sz w:val="28"/>
          <w:szCs w:val="28"/>
        </w:rPr>
      </w:pPr>
      <w:r w:rsidRPr="002F71F6">
        <w:rPr>
          <w:rFonts w:cs="Times New Roman"/>
          <w:sz w:val="28"/>
          <w:szCs w:val="28"/>
        </w:rPr>
        <w:t>В цитогенетическом анализе одним из ключевых показателей, который отражает степень повреждения ДНК, является уровень патологий митоза. Об интенсивности мутационного процесса в клеточных популяциях можно судить по частоте встречаемости нарушений митоза, а о степени повреждения генетического материала свидетельствует спектр патологий (Машкина и др., 2009).</w:t>
      </w:r>
    </w:p>
    <w:p w14:paraId="744DA335" w14:textId="77777777" w:rsidR="00CB7A8B" w:rsidRPr="00CB7A8B" w:rsidRDefault="00CB7A8B" w:rsidP="00CB7A8B">
      <w:pPr>
        <w:spacing w:line="240" w:lineRule="auto"/>
        <w:rPr>
          <w:rFonts w:cs="Times New Roman"/>
          <w:sz w:val="28"/>
          <w:szCs w:val="28"/>
        </w:rPr>
      </w:pPr>
    </w:p>
    <w:p w14:paraId="05106D72" w14:textId="77777777" w:rsidR="00CB7A8B" w:rsidRDefault="00CB7A8B" w:rsidP="00CB7A8B">
      <w:pPr>
        <w:rPr>
          <w:rFonts w:cs="Times New Roman"/>
        </w:rPr>
      </w:pPr>
    </w:p>
    <w:p w14:paraId="53AF17A4" w14:textId="000C302C" w:rsidR="00CB7A8B" w:rsidRPr="002F71F6" w:rsidRDefault="002F71F6" w:rsidP="002F71F6">
      <w:pPr>
        <w:spacing w:after="240" w:line="240" w:lineRule="auto"/>
        <w:ind w:firstLine="708"/>
        <w:rPr>
          <w:rFonts w:cs="Times New Roman"/>
          <w:b/>
          <w:bCs/>
          <w:sz w:val="28"/>
          <w:szCs w:val="28"/>
        </w:rPr>
      </w:pPr>
      <w:r w:rsidRPr="002F71F6">
        <w:rPr>
          <w:rFonts w:cs="Times New Roman"/>
          <w:b/>
          <w:bCs/>
          <w:sz w:val="28"/>
          <w:szCs w:val="28"/>
        </w:rPr>
        <w:lastRenderedPageBreak/>
        <w:t>Глава 2. Методика исследования</w:t>
      </w:r>
    </w:p>
    <w:p w14:paraId="242273A0" w14:textId="5DCFDF13" w:rsidR="002F71F6" w:rsidRDefault="002F71F6" w:rsidP="00013F55">
      <w:pPr>
        <w:spacing w:line="240" w:lineRule="auto"/>
        <w:ind w:firstLine="708"/>
        <w:rPr>
          <w:rFonts w:cs="Times New Roman"/>
          <w:sz w:val="28"/>
          <w:szCs w:val="28"/>
        </w:rPr>
      </w:pPr>
      <w:r w:rsidRPr="00A011F6">
        <w:rPr>
          <w:rFonts w:cs="Times New Roman"/>
          <w:sz w:val="28"/>
          <w:szCs w:val="28"/>
        </w:rPr>
        <w:t>В качестве материала для исследований использовали се</w:t>
      </w:r>
      <w:r w:rsidR="00A011F6" w:rsidRPr="00A011F6">
        <w:rPr>
          <w:rFonts w:cs="Times New Roman"/>
          <w:sz w:val="28"/>
          <w:szCs w:val="28"/>
        </w:rPr>
        <w:t>мена ели европейской урожая 2021</w:t>
      </w:r>
      <w:r w:rsidRPr="00A011F6">
        <w:rPr>
          <w:rFonts w:cs="Times New Roman"/>
          <w:sz w:val="28"/>
          <w:szCs w:val="28"/>
        </w:rPr>
        <w:t xml:space="preserve"> г</w:t>
      </w:r>
      <w:r w:rsidR="00FD06E7">
        <w:rPr>
          <w:rFonts w:cs="Times New Roman"/>
          <w:sz w:val="28"/>
          <w:szCs w:val="28"/>
        </w:rPr>
        <w:t xml:space="preserve">., собранных в </w:t>
      </w:r>
      <w:r w:rsidR="00A011F6" w:rsidRPr="00A011F6">
        <w:rPr>
          <w:rFonts w:cs="Times New Roman"/>
          <w:sz w:val="28"/>
          <w:szCs w:val="28"/>
        </w:rPr>
        <w:t xml:space="preserve">ельнике черничном на территории </w:t>
      </w:r>
      <w:proofErr w:type="spellStart"/>
      <w:r w:rsidR="00A011F6" w:rsidRPr="00A011F6">
        <w:rPr>
          <w:rFonts w:cs="Times New Roman"/>
          <w:sz w:val="28"/>
          <w:szCs w:val="28"/>
        </w:rPr>
        <w:t>Салминского</w:t>
      </w:r>
      <w:proofErr w:type="spellEnd"/>
      <w:r w:rsidR="00A011F6" w:rsidRPr="00A011F6">
        <w:rPr>
          <w:rFonts w:cs="Times New Roman"/>
          <w:sz w:val="28"/>
          <w:szCs w:val="28"/>
        </w:rPr>
        <w:t xml:space="preserve"> </w:t>
      </w:r>
      <w:r w:rsidRPr="00A011F6">
        <w:rPr>
          <w:rFonts w:cs="Times New Roman"/>
          <w:sz w:val="28"/>
          <w:szCs w:val="28"/>
        </w:rPr>
        <w:t>участкового лесничества</w:t>
      </w:r>
      <w:r w:rsidR="00A011F6" w:rsidRPr="00A011F6">
        <w:rPr>
          <w:rFonts w:cs="Times New Roman"/>
          <w:sz w:val="28"/>
          <w:szCs w:val="28"/>
        </w:rPr>
        <w:t xml:space="preserve"> (Питкярантский район, Республика Карелия)</w:t>
      </w:r>
      <w:r w:rsidR="00A011F6">
        <w:rPr>
          <w:rFonts w:cs="Times New Roman"/>
          <w:sz w:val="28"/>
          <w:szCs w:val="28"/>
        </w:rPr>
        <w:t xml:space="preserve"> (рис. 2). Ельник</w:t>
      </w:r>
      <w:r w:rsidR="00FD06E7">
        <w:rPr>
          <w:rFonts w:cs="Times New Roman"/>
          <w:sz w:val="28"/>
          <w:szCs w:val="28"/>
        </w:rPr>
        <w:t>,</w:t>
      </w:r>
      <w:r w:rsidR="00A011F6">
        <w:rPr>
          <w:rFonts w:cs="Times New Roman"/>
          <w:sz w:val="28"/>
          <w:szCs w:val="28"/>
        </w:rPr>
        <w:t xml:space="preserve"> в котором происходил сбор семян</w:t>
      </w:r>
      <w:r w:rsidR="00FD06E7">
        <w:rPr>
          <w:rFonts w:cs="Times New Roman"/>
          <w:sz w:val="28"/>
          <w:szCs w:val="28"/>
        </w:rPr>
        <w:t xml:space="preserve"> относится к спелой группе возраста, располагается на острове </w:t>
      </w:r>
      <w:proofErr w:type="spellStart"/>
      <w:r w:rsidR="00FD06E7">
        <w:rPr>
          <w:rFonts w:cs="Times New Roman"/>
          <w:sz w:val="28"/>
          <w:szCs w:val="28"/>
        </w:rPr>
        <w:t>Лункулансаари</w:t>
      </w:r>
      <w:proofErr w:type="spellEnd"/>
      <w:r w:rsidR="00FD06E7">
        <w:rPr>
          <w:rFonts w:cs="Times New Roman"/>
          <w:sz w:val="28"/>
          <w:szCs w:val="28"/>
        </w:rPr>
        <w:t xml:space="preserve">. Данный фитоценоз находится в 30 км. от промышленного города Питкяранта.  </w:t>
      </w:r>
    </w:p>
    <w:p w14:paraId="169225E9" w14:textId="636FDB59" w:rsidR="002F71F6" w:rsidRDefault="002F71F6" w:rsidP="00013F55">
      <w:pPr>
        <w:spacing w:line="240" w:lineRule="auto"/>
        <w:ind w:firstLine="708"/>
        <w:rPr>
          <w:rFonts w:cs="Times New Roman"/>
          <w:sz w:val="28"/>
          <w:szCs w:val="28"/>
        </w:rPr>
      </w:pPr>
      <w:r w:rsidRPr="002F71F6">
        <w:rPr>
          <w:rFonts w:cs="Times New Roman"/>
          <w:sz w:val="28"/>
          <w:szCs w:val="28"/>
        </w:rPr>
        <w:t xml:space="preserve">Для цитогенетического анализа у пророщенных семян использовали кончики корешков, достигших длины 5–15 мм. Изучали следующие цитогенетические показатели: число клеток, частоту и типы патологий митоза на стадиях метафазы, </w:t>
      </w:r>
      <w:proofErr w:type="spellStart"/>
      <w:r w:rsidRPr="002F71F6">
        <w:rPr>
          <w:rFonts w:cs="Times New Roman"/>
          <w:sz w:val="28"/>
          <w:szCs w:val="28"/>
        </w:rPr>
        <w:t>ана</w:t>
      </w:r>
      <w:proofErr w:type="spellEnd"/>
      <w:r w:rsidRPr="002F71F6">
        <w:rPr>
          <w:rFonts w:cs="Times New Roman"/>
          <w:sz w:val="28"/>
          <w:szCs w:val="28"/>
        </w:rPr>
        <w:t>-телофазы (% от общего числа делящихся клеток на тех же стадиях) (Горячкина, Сизых, 2012). Для этого</w:t>
      </w:r>
      <w:r w:rsidR="00C00F90">
        <w:rPr>
          <w:rFonts w:cs="Times New Roman"/>
          <w:sz w:val="28"/>
          <w:szCs w:val="28"/>
        </w:rPr>
        <w:t xml:space="preserve"> </w:t>
      </w:r>
      <w:r w:rsidRPr="002F71F6">
        <w:rPr>
          <w:rFonts w:cs="Times New Roman"/>
          <w:sz w:val="28"/>
          <w:szCs w:val="28"/>
        </w:rPr>
        <w:t xml:space="preserve">кончики корешков фиксировали в спиртово-уксусной смеси (3 части 96% этилового спирта и 1 часть ледяной уксусной кислоты) в течение суток (Правдин и др., 1972; Пухальский и др., 2007). Давленые препараты готовили по стандартным методикам (Правдин и др., 1972). Кончики корешков выдерживали в 4% растворе железоаммонийных квасцов в течение 10–15 мин. и окрашивали 1% </w:t>
      </w:r>
      <w:proofErr w:type="spellStart"/>
      <w:r w:rsidRPr="002F71F6">
        <w:rPr>
          <w:rFonts w:cs="Times New Roman"/>
          <w:sz w:val="28"/>
          <w:szCs w:val="28"/>
        </w:rPr>
        <w:t>ацетогематоксилином</w:t>
      </w:r>
      <w:proofErr w:type="spellEnd"/>
      <w:r w:rsidRPr="002F71F6">
        <w:rPr>
          <w:rFonts w:cs="Times New Roman"/>
          <w:sz w:val="28"/>
          <w:szCs w:val="28"/>
        </w:rPr>
        <w:t xml:space="preserve">. Препараты просматривали под микроскопом Carl Zeiss </w:t>
      </w:r>
      <w:proofErr w:type="spellStart"/>
      <w:r w:rsidRPr="002F71F6">
        <w:rPr>
          <w:rFonts w:cs="Times New Roman"/>
          <w:sz w:val="28"/>
          <w:szCs w:val="28"/>
        </w:rPr>
        <w:t>Primo</w:t>
      </w:r>
      <w:proofErr w:type="spellEnd"/>
      <w:r w:rsidRPr="002F71F6">
        <w:rPr>
          <w:rFonts w:cs="Times New Roman"/>
          <w:sz w:val="28"/>
          <w:szCs w:val="28"/>
        </w:rPr>
        <w:t xml:space="preserve"> Star (Германия) при увеличении 40×. Для микрофотосъемки использовали цифровую камеру-окуляр </w:t>
      </w:r>
      <w:proofErr w:type="spellStart"/>
      <w:r w:rsidRPr="002F71F6">
        <w:rPr>
          <w:rFonts w:cs="Times New Roman"/>
          <w:sz w:val="28"/>
          <w:szCs w:val="28"/>
        </w:rPr>
        <w:t>ADFstd</w:t>
      </w:r>
      <w:proofErr w:type="spellEnd"/>
      <w:r w:rsidRPr="002F71F6">
        <w:rPr>
          <w:rFonts w:cs="Times New Roman"/>
          <w:sz w:val="28"/>
          <w:szCs w:val="28"/>
        </w:rPr>
        <w:t xml:space="preserve"> 10. </w:t>
      </w:r>
    </w:p>
    <w:p w14:paraId="653875A2" w14:textId="0AADB538" w:rsidR="00C00F90" w:rsidRPr="002F71F6" w:rsidRDefault="00C00F90" w:rsidP="00013F55">
      <w:pPr>
        <w:spacing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Исследования проводились на базе лаборатории лесных биотехнологий Института леса </w:t>
      </w:r>
      <w:proofErr w:type="spellStart"/>
      <w:r>
        <w:rPr>
          <w:rFonts w:cs="Times New Roman"/>
          <w:sz w:val="28"/>
          <w:szCs w:val="28"/>
        </w:rPr>
        <w:t>КарНЦ</w:t>
      </w:r>
      <w:proofErr w:type="spellEnd"/>
      <w:r>
        <w:rPr>
          <w:rFonts w:cs="Times New Roman"/>
          <w:sz w:val="28"/>
          <w:szCs w:val="28"/>
        </w:rPr>
        <w:t xml:space="preserve"> РАН. </w:t>
      </w:r>
      <w:r w:rsidR="00FD06E7" w:rsidRPr="00A011F6">
        <w:rPr>
          <w:rFonts w:cs="Times New Roman"/>
          <w:sz w:val="28"/>
          <w:szCs w:val="28"/>
        </w:rPr>
        <w:t>Семена для анализа были предоставлены отделом «Карельская лесосеменная станция» Центра защиты леса Ленинградской области (ФБУ «</w:t>
      </w:r>
      <w:proofErr w:type="spellStart"/>
      <w:r w:rsidR="00FD06E7" w:rsidRPr="00A011F6">
        <w:rPr>
          <w:rFonts w:cs="Times New Roman"/>
          <w:sz w:val="28"/>
          <w:szCs w:val="28"/>
        </w:rPr>
        <w:t>Рослесозащита</w:t>
      </w:r>
      <w:proofErr w:type="spellEnd"/>
      <w:r w:rsidR="00FD06E7" w:rsidRPr="00A011F6">
        <w:rPr>
          <w:rFonts w:cs="Times New Roman"/>
          <w:sz w:val="28"/>
          <w:szCs w:val="28"/>
        </w:rPr>
        <w:t>»).</w:t>
      </w:r>
    </w:p>
    <w:p w14:paraId="6830B544" w14:textId="77777777" w:rsidR="002F71F6" w:rsidRPr="00013F55" w:rsidRDefault="002F71F6" w:rsidP="00013F55">
      <w:pPr>
        <w:spacing w:line="240" w:lineRule="auto"/>
        <w:ind w:firstLine="708"/>
        <w:rPr>
          <w:rFonts w:cs="Times New Roman"/>
          <w:sz w:val="28"/>
          <w:szCs w:val="28"/>
        </w:rPr>
      </w:pPr>
    </w:p>
    <w:p w14:paraId="0D1F895F" w14:textId="0BCACEA0" w:rsidR="00013F55" w:rsidRDefault="00A011F6" w:rsidP="00013F55">
      <w:pPr>
        <w:ind w:firstLine="0"/>
        <w:rPr>
          <w:rFonts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658F49" wp14:editId="4D5443F9">
            <wp:extent cx="6010450" cy="3276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974" t="40398" r="15491" b="14500"/>
                    <a:stretch/>
                  </pic:blipFill>
                  <pic:spPr bwMode="auto">
                    <a:xfrm>
                      <a:off x="0" y="0"/>
                      <a:ext cx="6025362" cy="3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0857E" w14:textId="03F279E7" w:rsidR="00A011F6" w:rsidRDefault="00A011F6" w:rsidP="00013F55">
      <w:pPr>
        <w:ind w:firstLine="0"/>
        <w:rPr>
          <w:rFonts w:cs="Times New Roman"/>
          <w:bCs/>
          <w:sz w:val="28"/>
          <w:szCs w:val="28"/>
        </w:rPr>
      </w:pPr>
      <w:r w:rsidRPr="00A011F6">
        <w:rPr>
          <w:rFonts w:cs="Times New Roman"/>
          <w:bCs/>
          <w:sz w:val="28"/>
          <w:szCs w:val="28"/>
        </w:rPr>
        <w:t xml:space="preserve">Рис. 2. Район сбора семян ели европейской </w:t>
      </w:r>
    </w:p>
    <w:p w14:paraId="450DEC9A" w14:textId="77777777" w:rsidR="00FD06E7" w:rsidRDefault="00FD06E7" w:rsidP="00013F55">
      <w:pPr>
        <w:ind w:firstLine="0"/>
        <w:rPr>
          <w:rFonts w:cs="Times New Roman"/>
          <w:bCs/>
          <w:sz w:val="28"/>
          <w:szCs w:val="28"/>
        </w:rPr>
      </w:pPr>
    </w:p>
    <w:p w14:paraId="423A9FD2" w14:textId="5098E6CB" w:rsidR="00FD06E7" w:rsidRDefault="00FD06E7" w:rsidP="00F86E2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  <w:r w:rsidRPr="00FD06E7">
        <w:rPr>
          <w:rFonts w:cs="Times New Roman"/>
          <w:b/>
          <w:bCs/>
          <w:sz w:val="28"/>
          <w:szCs w:val="28"/>
        </w:rPr>
        <w:lastRenderedPageBreak/>
        <w:t>Глава 3. Результаты исследования</w:t>
      </w:r>
    </w:p>
    <w:p w14:paraId="7D71F4EC" w14:textId="429D8721" w:rsidR="00F86E27" w:rsidRPr="00F86E27" w:rsidRDefault="00F86E27" w:rsidP="00F86E27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  <w:r w:rsidRPr="00F86E27">
        <w:rPr>
          <w:rFonts w:cs="Times New Roman"/>
          <w:bCs/>
          <w:sz w:val="28"/>
          <w:szCs w:val="28"/>
        </w:rPr>
        <w:t xml:space="preserve">В результате исследования было проанализировано 7 временных препаратов. </w:t>
      </w:r>
      <w:r>
        <w:rPr>
          <w:rFonts w:cs="Times New Roman"/>
          <w:bCs/>
          <w:sz w:val="28"/>
          <w:szCs w:val="28"/>
        </w:rPr>
        <w:t xml:space="preserve">Установлено, что в среднем в большая часть делящихся клеток </w:t>
      </w:r>
      <w:r w:rsidR="00B07BD7">
        <w:rPr>
          <w:rFonts w:cs="Times New Roman"/>
          <w:bCs/>
          <w:sz w:val="28"/>
          <w:szCs w:val="28"/>
        </w:rPr>
        <w:t xml:space="preserve">в корневой меристеме проростков ели европейской </w:t>
      </w:r>
      <w:r>
        <w:rPr>
          <w:rFonts w:cs="Times New Roman"/>
          <w:bCs/>
          <w:sz w:val="28"/>
          <w:szCs w:val="28"/>
        </w:rPr>
        <w:t>находилась на стадии метафазы и телофазы (табл. 1).</w:t>
      </w:r>
    </w:p>
    <w:p w14:paraId="130BC381" w14:textId="77777777" w:rsidR="00F86E27" w:rsidRDefault="00F86E27" w:rsidP="00F86E27">
      <w:pPr>
        <w:spacing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2BE9524B" w14:textId="7D33F3C4" w:rsidR="00F86E27" w:rsidRPr="00F86E27" w:rsidRDefault="00F86E27" w:rsidP="00B07BD7">
      <w:pPr>
        <w:spacing w:after="240"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F86E27">
        <w:rPr>
          <w:rFonts w:cs="Times New Roman"/>
          <w:bCs/>
          <w:sz w:val="28"/>
          <w:szCs w:val="28"/>
        </w:rPr>
        <w:t>Таблица 1.</w:t>
      </w:r>
      <w:r>
        <w:rPr>
          <w:rFonts w:cs="Times New Roman"/>
          <w:color w:val="000000"/>
          <w:sz w:val="28"/>
          <w:szCs w:val="28"/>
        </w:rPr>
        <w:t xml:space="preserve"> Доля клеток на разных стадиях митоза в корневой меристеме ели европейской</w:t>
      </w:r>
      <w:r w:rsidRPr="00F86E27">
        <w:rPr>
          <w:rFonts w:cs="Times New Roman"/>
          <w:color w:val="000000"/>
          <w:sz w:val="28"/>
          <w:szCs w:val="28"/>
        </w:rPr>
        <w:t xml:space="preserve">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952"/>
        <w:gridCol w:w="1596"/>
        <w:gridCol w:w="1775"/>
        <w:gridCol w:w="1589"/>
        <w:gridCol w:w="1716"/>
      </w:tblGrid>
      <w:tr w:rsidR="00F86E27" w14:paraId="123F2526" w14:textId="77777777" w:rsidTr="00F86E27">
        <w:tc>
          <w:tcPr>
            <w:tcW w:w="1533" w:type="pct"/>
            <w:vMerge w:val="restart"/>
            <w:vAlign w:val="bottom"/>
          </w:tcPr>
          <w:p w14:paraId="4CDC4694" w14:textId="3B86EDD7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№ препарата</w:t>
            </w:r>
          </w:p>
        </w:tc>
        <w:tc>
          <w:tcPr>
            <w:tcW w:w="3467" w:type="pct"/>
            <w:gridSpan w:val="4"/>
            <w:vAlign w:val="bottom"/>
          </w:tcPr>
          <w:p w14:paraId="1952A2E0" w14:textId="5E67088D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Стадии митоза</w:t>
            </w:r>
            <w:r>
              <w:rPr>
                <w:rFonts w:cs="Times New Roman"/>
                <w:color w:val="000000"/>
                <w:sz w:val="28"/>
                <w:szCs w:val="28"/>
              </w:rPr>
              <w:t>, %</w:t>
            </w:r>
          </w:p>
        </w:tc>
      </w:tr>
      <w:tr w:rsidR="00F86E27" w14:paraId="2A12A68C" w14:textId="77777777" w:rsidTr="00F86E27">
        <w:tc>
          <w:tcPr>
            <w:tcW w:w="1533" w:type="pct"/>
            <w:vMerge/>
            <w:vAlign w:val="bottom"/>
          </w:tcPr>
          <w:p w14:paraId="382B7540" w14:textId="79D6ABBA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29" w:type="pct"/>
            <w:vAlign w:val="bottom"/>
          </w:tcPr>
          <w:p w14:paraId="763DEE7D" w14:textId="09C891F1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Профаза</w:t>
            </w:r>
          </w:p>
        </w:tc>
        <w:tc>
          <w:tcPr>
            <w:tcW w:w="922" w:type="pct"/>
            <w:vAlign w:val="bottom"/>
          </w:tcPr>
          <w:p w14:paraId="40F3343C" w14:textId="6E9374F5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Метафаза</w:t>
            </w:r>
          </w:p>
        </w:tc>
        <w:tc>
          <w:tcPr>
            <w:tcW w:w="825" w:type="pct"/>
            <w:vAlign w:val="bottom"/>
          </w:tcPr>
          <w:p w14:paraId="4D27C154" w14:textId="44DB2739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Анафаза</w:t>
            </w:r>
          </w:p>
        </w:tc>
        <w:tc>
          <w:tcPr>
            <w:tcW w:w="891" w:type="pct"/>
            <w:vAlign w:val="bottom"/>
          </w:tcPr>
          <w:p w14:paraId="0930A410" w14:textId="169E9EAD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Телофаза</w:t>
            </w:r>
          </w:p>
        </w:tc>
      </w:tr>
      <w:tr w:rsidR="00F86E27" w14:paraId="2E988693" w14:textId="77777777" w:rsidTr="00F86E27">
        <w:tc>
          <w:tcPr>
            <w:tcW w:w="1533" w:type="pct"/>
            <w:vAlign w:val="bottom"/>
          </w:tcPr>
          <w:p w14:paraId="288C0D32" w14:textId="5E3A2112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9" w:type="pct"/>
            <w:vAlign w:val="bottom"/>
          </w:tcPr>
          <w:p w14:paraId="1FE303D1" w14:textId="22093670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20,9</w:t>
            </w:r>
          </w:p>
        </w:tc>
        <w:tc>
          <w:tcPr>
            <w:tcW w:w="922" w:type="pct"/>
            <w:vAlign w:val="bottom"/>
          </w:tcPr>
          <w:p w14:paraId="63163BCB" w14:textId="567A3549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33,6</w:t>
            </w:r>
          </w:p>
        </w:tc>
        <w:tc>
          <w:tcPr>
            <w:tcW w:w="825" w:type="pct"/>
            <w:vAlign w:val="bottom"/>
          </w:tcPr>
          <w:p w14:paraId="6700D6E6" w14:textId="295B201E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20,4</w:t>
            </w:r>
          </w:p>
        </w:tc>
        <w:tc>
          <w:tcPr>
            <w:tcW w:w="891" w:type="pct"/>
            <w:vAlign w:val="bottom"/>
          </w:tcPr>
          <w:p w14:paraId="264134EF" w14:textId="27EBD646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25,1</w:t>
            </w:r>
          </w:p>
        </w:tc>
      </w:tr>
      <w:tr w:rsidR="00F86E27" w14:paraId="5634062A" w14:textId="77777777" w:rsidTr="00F86E27">
        <w:tc>
          <w:tcPr>
            <w:tcW w:w="1533" w:type="pct"/>
            <w:vAlign w:val="bottom"/>
          </w:tcPr>
          <w:p w14:paraId="2C6F6F66" w14:textId="684AE539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9" w:type="pct"/>
            <w:vAlign w:val="bottom"/>
          </w:tcPr>
          <w:p w14:paraId="4A116629" w14:textId="1D87F7D3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17,5</w:t>
            </w:r>
          </w:p>
        </w:tc>
        <w:tc>
          <w:tcPr>
            <w:tcW w:w="922" w:type="pct"/>
            <w:vAlign w:val="bottom"/>
          </w:tcPr>
          <w:p w14:paraId="1888FF06" w14:textId="043B1C91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29,5</w:t>
            </w:r>
          </w:p>
        </w:tc>
        <w:tc>
          <w:tcPr>
            <w:tcW w:w="825" w:type="pct"/>
            <w:vAlign w:val="bottom"/>
          </w:tcPr>
          <w:p w14:paraId="5AAC51A2" w14:textId="6AC3A204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17,5</w:t>
            </w:r>
          </w:p>
        </w:tc>
        <w:tc>
          <w:tcPr>
            <w:tcW w:w="891" w:type="pct"/>
            <w:vAlign w:val="bottom"/>
          </w:tcPr>
          <w:p w14:paraId="1FC4A67E" w14:textId="6E2B6E42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35,5</w:t>
            </w:r>
          </w:p>
        </w:tc>
      </w:tr>
      <w:tr w:rsidR="00F86E27" w14:paraId="5B8E0179" w14:textId="77777777" w:rsidTr="00F86E27">
        <w:tc>
          <w:tcPr>
            <w:tcW w:w="1533" w:type="pct"/>
            <w:vAlign w:val="bottom"/>
          </w:tcPr>
          <w:p w14:paraId="24DD63A8" w14:textId="6D7324FE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9" w:type="pct"/>
            <w:vAlign w:val="bottom"/>
          </w:tcPr>
          <w:p w14:paraId="5C44FB2C" w14:textId="1331CF05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13,8</w:t>
            </w:r>
          </w:p>
        </w:tc>
        <w:tc>
          <w:tcPr>
            <w:tcW w:w="922" w:type="pct"/>
            <w:vAlign w:val="bottom"/>
          </w:tcPr>
          <w:p w14:paraId="5D64AA56" w14:textId="78DF9BCD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35,8</w:t>
            </w:r>
          </w:p>
        </w:tc>
        <w:tc>
          <w:tcPr>
            <w:tcW w:w="825" w:type="pct"/>
            <w:vAlign w:val="bottom"/>
          </w:tcPr>
          <w:p w14:paraId="79E79FE6" w14:textId="3568EF06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15,4</w:t>
            </w:r>
          </w:p>
        </w:tc>
        <w:tc>
          <w:tcPr>
            <w:tcW w:w="891" w:type="pct"/>
            <w:vAlign w:val="bottom"/>
          </w:tcPr>
          <w:p w14:paraId="45EE21A8" w14:textId="15A69438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35,0</w:t>
            </w:r>
          </w:p>
        </w:tc>
      </w:tr>
      <w:tr w:rsidR="00F86E27" w14:paraId="5765E449" w14:textId="77777777" w:rsidTr="00F86E27">
        <w:tc>
          <w:tcPr>
            <w:tcW w:w="1533" w:type="pct"/>
            <w:vAlign w:val="bottom"/>
          </w:tcPr>
          <w:p w14:paraId="71DB57D2" w14:textId="1515BD58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29" w:type="pct"/>
            <w:vAlign w:val="bottom"/>
          </w:tcPr>
          <w:p w14:paraId="06C4FD77" w14:textId="3290F66C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16,8</w:t>
            </w:r>
          </w:p>
        </w:tc>
        <w:tc>
          <w:tcPr>
            <w:tcW w:w="922" w:type="pct"/>
            <w:vAlign w:val="bottom"/>
          </w:tcPr>
          <w:p w14:paraId="4E3C808B" w14:textId="7E4A4B0C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35,9</w:t>
            </w:r>
          </w:p>
        </w:tc>
        <w:tc>
          <w:tcPr>
            <w:tcW w:w="825" w:type="pct"/>
            <w:vAlign w:val="bottom"/>
          </w:tcPr>
          <w:p w14:paraId="021C24D3" w14:textId="032E05F2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15,3</w:t>
            </w:r>
          </w:p>
        </w:tc>
        <w:tc>
          <w:tcPr>
            <w:tcW w:w="891" w:type="pct"/>
            <w:vAlign w:val="bottom"/>
          </w:tcPr>
          <w:p w14:paraId="0CBD5B58" w14:textId="17A6CEB0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32,1</w:t>
            </w:r>
          </w:p>
        </w:tc>
      </w:tr>
      <w:tr w:rsidR="00F86E27" w14:paraId="7158556D" w14:textId="77777777" w:rsidTr="00F86E27">
        <w:tc>
          <w:tcPr>
            <w:tcW w:w="1533" w:type="pct"/>
            <w:vAlign w:val="bottom"/>
          </w:tcPr>
          <w:p w14:paraId="7AF3A085" w14:textId="34E7F2E1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29" w:type="pct"/>
            <w:vAlign w:val="bottom"/>
          </w:tcPr>
          <w:p w14:paraId="6F620154" w14:textId="7553EB23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17,1</w:t>
            </w:r>
          </w:p>
        </w:tc>
        <w:tc>
          <w:tcPr>
            <w:tcW w:w="922" w:type="pct"/>
            <w:vAlign w:val="bottom"/>
          </w:tcPr>
          <w:p w14:paraId="1DD9ECD4" w14:textId="2F708D36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33,1</w:t>
            </w:r>
          </w:p>
        </w:tc>
        <w:tc>
          <w:tcPr>
            <w:tcW w:w="825" w:type="pct"/>
            <w:vAlign w:val="bottom"/>
          </w:tcPr>
          <w:p w14:paraId="4C5F377D" w14:textId="0BE60EE3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10,9</w:t>
            </w:r>
          </w:p>
        </w:tc>
        <w:tc>
          <w:tcPr>
            <w:tcW w:w="891" w:type="pct"/>
            <w:vAlign w:val="bottom"/>
          </w:tcPr>
          <w:p w14:paraId="7BE09245" w14:textId="13D5CBC5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38,9</w:t>
            </w:r>
          </w:p>
        </w:tc>
      </w:tr>
      <w:tr w:rsidR="00F86E27" w14:paraId="698E19DA" w14:textId="77777777" w:rsidTr="00F86E27">
        <w:tc>
          <w:tcPr>
            <w:tcW w:w="1533" w:type="pct"/>
            <w:vAlign w:val="bottom"/>
          </w:tcPr>
          <w:p w14:paraId="64D23A3F" w14:textId="162B5516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29" w:type="pct"/>
            <w:vAlign w:val="bottom"/>
          </w:tcPr>
          <w:p w14:paraId="70116245" w14:textId="0BF70BFA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14,0</w:t>
            </w:r>
          </w:p>
        </w:tc>
        <w:tc>
          <w:tcPr>
            <w:tcW w:w="922" w:type="pct"/>
            <w:vAlign w:val="bottom"/>
          </w:tcPr>
          <w:p w14:paraId="65F3D3AC" w14:textId="1F932D45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31,7</w:t>
            </w:r>
          </w:p>
        </w:tc>
        <w:tc>
          <w:tcPr>
            <w:tcW w:w="825" w:type="pct"/>
            <w:vAlign w:val="bottom"/>
          </w:tcPr>
          <w:p w14:paraId="560C48D2" w14:textId="6C3C736D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11,8</w:t>
            </w:r>
          </w:p>
        </w:tc>
        <w:tc>
          <w:tcPr>
            <w:tcW w:w="891" w:type="pct"/>
            <w:vAlign w:val="bottom"/>
          </w:tcPr>
          <w:p w14:paraId="30528A3D" w14:textId="662501C0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42,5</w:t>
            </w:r>
          </w:p>
        </w:tc>
      </w:tr>
      <w:tr w:rsidR="00F86E27" w14:paraId="280E9B95" w14:textId="77777777" w:rsidTr="00F86E27">
        <w:tc>
          <w:tcPr>
            <w:tcW w:w="1533" w:type="pct"/>
            <w:vAlign w:val="bottom"/>
          </w:tcPr>
          <w:p w14:paraId="0B82BC48" w14:textId="7900E123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29" w:type="pct"/>
            <w:vAlign w:val="bottom"/>
          </w:tcPr>
          <w:p w14:paraId="317DC1D7" w14:textId="34C104FB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13,2</w:t>
            </w:r>
          </w:p>
        </w:tc>
        <w:tc>
          <w:tcPr>
            <w:tcW w:w="922" w:type="pct"/>
            <w:vAlign w:val="bottom"/>
          </w:tcPr>
          <w:p w14:paraId="40822AF9" w14:textId="6BE8F00A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34,4</w:t>
            </w:r>
          </w:p>
        </w:tc>
        <w:tc>
          <w:tcPr>
            <w:tcW w:w="825" w:type="pct"/>
            <w:vAlign w:val="bottom"/>
          </w:tcPr>
          <w:p w14:paraId="5CB77270" w14:textId="624DAE2F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15,2</w:t>
            </w:r>
          </w:p>
        </w:tc>
        <w:tc>
          <w:tcPr>
            <w:tcW w:w="891" w:type="pct"/>
            <w:vAlign w:val="bottom"/>
          </w:tcPr>
          <w:p w14:paraId="04AE26AE" w14:textId="59203955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37,1</w:t>
            </w:r>
          </w:p>
        </w:tc>
      </w:tr>
      <w:tr w:rsidR="00F86E27" w14:paraId="4BEC77C8" w14:textId="77777777" w:rsidTr="00F86E27">
        <w:tc>
          <w:tcPr>
            <w:tcW w:w="1533" w:type="pct"/>
            <w:vAlign w:val="bottom"/>
          </w:tcPr>
          <w:p w14:paraId="28F67B85" w14:textId="3C611983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829" w:type="pct"/>
            <w:vAlign w:val="bottom"/>
          </w:tcPr>
          <w:p w14:paraId="12ED55BE" w14:textId="4444602C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16,2</w:t>
            </w:r>
          </w:p>
        </w:tc>
        <w:tc>
          <w:tcPr>
            <w:tcW w:w="922" w:type="pct"/>
            <w:vAlign w:val="bottom"/>
          </w:tcPr>
          <w:p w14:paraId="35FF04E2" w14:textId="0E2A6037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33,4</w:t>
            </w:r>
          </w:p>
        </w:tc>
        <w:tc>
          <w:tcPr>
            <w:tcW w:w="825" w:type="pct"/>
            <w:vAlign w:val="bottom"/>
          </w:tcPr>
          <w:p w14:paraId="136B280C" w14:textId="0AB9C47F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15,2</w:t>
            </w:r>
          </w:p>
        </w:tc>
        <w:tc>
          <w:tcPr>
            <w:tcW w:w="891" w:type="pct"/>
            <w:vAlign w:val="bottom"/>
          </w:tcPr>
          <w:p w14:paraId="10EC14F3" w14:textId="13B3FD8D" w:rsidR="00F86E27" w:rsidRPr="00F86E27" w:rsidRDefault="00F86E27" w:rsidP="00F86E27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  <w:r w:rsidRPr="00F86E27">
              <w:rPr>
                <w:rFonts w:cs="Times New Roman"/>
                <w:color w:val="000000"/>
                <w:sz w:val="28"/>
                <w:szCs w:val="28"/>
              </w:rPr>
              <w:t>35,1</w:t>
            </w:r>
          </w:p>
        </w:tc>
      </w:tr>
    </w:tbl>
    <w:p w14:paraId="14DADD67" w14:textId="77777777" w:rsidR="00FD06E7" w:rsidRDefault="00FD06E7" w:rsidP="00013F55">
      <w:pPr>
        <w:ind w:firstLine="0"/>
        <w:rPr>
          <w:rFonts w:cs="Times New Roman"/>
          <w:b/>
          <w:bCs/>
          <w:sz w:val="28"/>
          <w:szCs w:val="28"/>
          <w:lang w:val="en-US"/>
        </w:rPr>
      </w:pPr>
    </w:p>
    <w:p w14:paraId="156B71D7" w14:textId="7B148DAD" w:rsidR="00742CF3" w:rsidRPr="00742CF3" w:rsidRDefault="00742CF3" w:rsidP="00742CF3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  <w:r w:rsidRPr="00742CF3">
        <w:rPr>
          <w:rFonts w:cs="Times New Roman"/>
          <w:bCs/>
          <w:sz w:val="28"/>
          <w:szCs w:val="28"/>
        </w:rPr>
        <w:t xml:space="preserve">Оценка частоты патологий митоза показала, что данный параметр у разных проростков ели </w:t>
      </w:r>
      <w:r w:rsidR="008B47FF" w:rsidRPr="00742CF3">
        <w:rPr>
          <w:rFonts w:cs="Times New Roman"/>
          <w:bCs/>
          <w:sz w:val="28"/>
          <w:szCs w:val="28"/>
        </w:rPr>
        <w:t>европейской,</w:t>
      </w:r>
      <w:r w:rsidRPr="00742CF3">
        <w:rPr>
          <w:rFonts w:cs="Times New Roman"/>
          <w:bCs/>
          <w:sz w:val="28"/>
          <w:szCs w:val="28"/>
        </w:rPr>
        <w:t xml:space="preserve"> варьирует в</w:t>
      </w:r>
      <w:r>
        <w:rPr>
          <w:rFonts w:cs="Times New Roman"/>
          <w:bCs/>
          <w:sz w:val="28"/>
          <w:szCs w:val="28"/>
        </w:rPr>
        <w:t xml:space="preserve"> диапазоне</w:t>
      </w:r>
      <w:r w:rsidRPr="00742CF3">
        <w:rPr>
          <w:rFonts w:cs="Times New Roman"/>
          <w:bCs/>
          <w:sz w:val="28"/>
          <w:szCs w:val="28"/>
        </w:rPr>
        <w:t xml:space="preserve"> от 2% до 14% </w:t>
      </w:r>
      <w:r>
        <w:rPr>
          <w:rFonts w:cs="Times New Roman"/>
          <w:bCs/>
          <w:sz w:val="28"/>
          <w:szCs w:val="28"/>
        </w:rPr>
        <w:t xml:space="preserve">и в среднем составляет 7,2% </w:t>
      </w:r>
      <w:r w:rsidRPr="00742CF3">
        <w:rPr>
          <w:rFonts w:cs="Times New Roman"/>
          <w:bCs/>
          <w:sz w:val="28"/>
          <w:szCs w:val="28"/>
        </w:rPr>
        <w:t>(рис. 3).</w:t>
      </w:r>
      <w:r>
        <w:rPr>
          <w:rFonts w:cs="Times New Roman"/>
          <w:bCs/>
          <w:sz w:val="28"/>
          <w:szCs w:val="28"/>
        </w:rPr>
        <w:t xml:space="preserve"> Важно отметить, что для сосны обыкновенной уровень спонтанного мутирования в норме составляет до 5% (Буторина и др., 2001).  </w:t>
      </w:r>
      <w:r w:rsidRPr="00742CF3">
        <w:rPr>
          <w:rFonts w:cs="Times New Roman"/>
          <w:bCs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535AA" w14:paraId="03607FFE" w14:textId="77777777" w:rsidTr="00742CF3">
        <w:tc>
          <w:tcPr>
            <w:tcW w:w="9628" w:type="dxa"/>
          </w:tcPr>
          <w:p w14:paraId="028D5773" w14:textId="1DAF691C" w:rsidR="00A535AA" w:rsidRDefault="00742CF3" w:rsidP="00742CF3">
            <w:pPr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60277E" wp14:editId="1CD80230">
                  <wp:extent cx="4572000" cy="274320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742CF3" w14:paraId="2DF0192D" w14:textId="77777777" w:rsidTr="00742CF3">
        <w:tc>
          <w:tcPr>
            <w:tcW w:w="9628" w:type="dxa"/>
          </w:tcPr>
          <w:p w14:paraId="05F89EC8" w14:textId="6F954C49" w:rsidR="00742CF3" w:rsidRPr="00742CF3" w:rsidRDefault="00742CF3" w:rsidP="00742CF3">
            <w:pPr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742CF3">
              <w:rPr>
                <w:noProof/>
                <w:sz w:val="28"/>
                <w:szCs w:val="28"/>
                <w:lang w:eastAsia="ru-RU"/>
              </w:rPr>
              <w:t xml:space="preserve">Номер препарата </w:t>
            </w:r>
          </w:p>
        </w:tc>
      </w:tr>
    </w:tbl>
    <w:p w14:paraId="14736DF1" w14:textId="33FD3F20" w:rsidR="00A535AA" w:rsidRDefault="00742CF3" w:rsidP="00742CF3">
      <w:pPr>
        <w:spacing w:line="240" w:lineRule="auto"/>
        <w:ind w:firstLine="0"/>
        <w:rPr>
          <w:rFonts w:cs="Times New Roman"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</w:t>
      </w:r>
      <w:r w:rsidRPr="00742CF3">
        <w:rPr>
          <w:rFonts w:cs="Times New Roman"/>
          <w:bCs/>
          <w:sz w:val="28"/>
          <w:szCs w:val="28"/>
        </w:rPr>
        <w:t xml:space="preserve">Рис. 3. </w:t>
      </w:r>
      <w:r w:rsidR="00A535AA" w:rsidRPr="00742CF3">
        <w:rPr>
          <w:rFonts w:cs="Times New Roman"/>
          <w:bCs/>
          <w:sz w:val="28"/>
          <w:szCs w:val="28"/>
        </w:rPr>
        <w:t xml:space="preserve"> </w:t>
      </w:r>
      <w:r w:rsidRPr="00742CF3">
        <w:rPr>
          <w:rFonts w:cs="Times New Roman"/>
          <w:bCs/>
          <w:sz w:val="28"/>
          <w:szCs w:val="28"/>
        </w:rPr>
        <w:t>Частота патологий митоза в клетках корневой меристемы ели европейской</w:t>
      </w:r>
    </w:p>
    <w:p w14:paraId="60D02C7C" w14:textId="77777777" w:rsidR="00742CF3" w:rsidRDefault="00742CF3" w:rsidP="00742CF3">
      <w:pPr>
        <w:spacing w:line="240" w:lineRule="auto"/>
        <w:ind w:firstLine="0"/>
        <w:rPr>
          <w:rFonts w:cs="Times New Roman"/>
          <w:bCs/>
          <w:sz w:val="28"/>
          <w:szCs w:val="28"/>
        </w:rPr>
      </w:pPr>
    </w:p>
    <w:p w14:paraId="15B36A9B" w14:textId="60FFC977" w:rsidR="006A368E" w:rsidRDefault="006A368E" w:rsidP="006A368E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lastRenderedPageBreak/>
        <w:t xml:space="preserve">При сравнении полученных нами данных для ели европейской с результатами по частоте патологий митоза для сосны обыкновенной, произрастающей в среднетаежной подзоне Республики Карелия (Игнатенко и др., 2022), было выявлено, что в нашем эксперименте данный показатель был самым высоким.  </w:t>
      </w:r>
    </w:p>
    <w:p w14:paraId="73FD6A89" w14:textId="46C166E9" w:rsidR="00671A98" w:rsidRDefault="00742CF3" w:rsidP="001C2AC2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В спектре патологий митоза на стадии метафазы были зарегистрированы забегания и обособления хромосом, тогда как на стадии </w:t>
      </w:r>
      <w:proofErr w:type="spellStart"/>
      <w:r>
        <w:rPr>
          <w:rFonts w:cs="Times New Roman"/>
          <w:bCs/>
          <w:sz w:val="28"/>
          <w:szCs w:val="28"/>
        </w:rPr>
        <w:t>ана</w:t>
      </w:r>
      <w:proofErr w:type="spellEnd"/>
      <w:r>
        <w:rPr>
          <w:rFonts w:cs="Times New Roman"/>
          <w:bCs/>
          <w:sz w:val="28"/>
          <w:szCs w:val="28"/>
        </w:rPr>
        <w:t>-телофазы митоза дополнительно фиксировали мосты, отставания, обособления, микроядра, сложные нарушения (обособление + забегание, мост + микроядро, мост + обособление и др.) (табл. 2).</w:t>
      </w:r>
      <w:r w:rsidR="005104EB">
        <w:rPr>
          <w:rFonts w:cs="Times New Roman"/>
          <w:bCs/>
          <w:sz w:val="28"/>
          <w:szCs w:val="28"/>
        </w:rPr>
        <w:t xml:space="preserve"> На стадии </w:t>
      </w:r>
      <w:proofErr w:type="spellStart"/>
      <w:r w:rsidR="005104EB">
        <w:rPr>
          <w:rFonts w:cs="Times New Roman"/>
          <w:bCs/>
          <w:sz w:val="28"/>
          <w:szCs w:val="28"/>
        </w:rPr>
        <w:t>ана</w:t>
      </w:r>
      <w:proofErr w:type="spellEnd"/>
      <w:r w:rsidR="005104EB">
        <w:rPr>
          <w:rFonts w:cs="Times New Roman"/>
          <w:bCs/>
          <w:sz w:val="28"/>
          <w:szCs w:val="28"/>
        </w:rPr>
        <w:t>-телофазы митоза чаще всего были зарегистрированы мосты и забегания</w:t>
      </w:r>
      <w:r w:rsidR="00756500">
        <w:rPr>
          <w:rFonts w:cs="Times New Roman"/>
          <w:bCs/>
          <w:sz w:val="28"/>
          <w:szCs w:val="28"/>
        </w:rPr>
        <w:t xml:space="preserve"> (рис. 4)</w:t>
      </w:r>
      <w:r w:rsidR="005104EB">
        <w:rPr>
          <w:rFonts w:cs="Times New Roman"/>
          <w:bCs/>
          <w:sz w:val="28"/>
          <w:szCs w:val="28"/>
        </w:rPr>
        <w:t xml:space="preserve">. </w:t>
      </w:r>
      <w:r w:rsidR="001C2AC2" w:rsidRPr="001C2AC2">
        <w:rPr>
          <w:rFonts w:cs="Times New Roman"/>
          <w:bCs/>
          <w:sz w:val="28"/>
          <w:szCs w:val="28"/>
        </w:rPr>
        <w:t>Увеличение частоты встречаемости мостов в спектре патологий митоза может свидетельствовать об активной работе системы репараций (Калаев, 2009), а также</w:t>
      </w:r>
      <w:r w:rsidR="001C2AC2">
        <w:rPr>
          <w:rFonts w:cs="Times New Roman"/>
          <w:bCs/>
          <w:sz w:val="28"/>
          <w:szCs w:val="28"/>
        </w:rPr>
        <w:t xml:space="preserve">, вероятно, указывать на возможную адаптацию к стрессовым условиям произрастания. Похожие данные были получены при анализе корневой меристемы проростков сосны обыкновенной, произрастающей </w:t>
      </w:r>
      <w:r w:rsidR="007E1397">
        <w:rPr>
          <w:rFonts w:cs="Times New Roman"/>
          <w:bCs/>
          <w:sz w:val="28"/>
          <w:szCs w:val="28"/>
        </w:rPr>
        <w:t>вблизи Сегежского целлюлозно-бумажного комбината</w:t>
      </w:r>
      <w:r w:rsidR="001C2AC2">
        <w:rPr>
          <w:rFonts w:cs="Times New Roman"/>
          <w:bCs/>
          <w:sz w:val="28"/>
          <w:szCs w:val="28"/>
        </w:rPr>
        <w:t xml:space="preserve"> (Игнатенко, 2021). В среднем на долю мостов и забегания хромосом на стадии </w:t>
      </w:r>
      <w:proofErr w:type="spellStart"/>
      <w:r w:rsidR="001C2AC2">
        <w:rPr>
          <w:rFonts w:cs="Times New Roman"/>
          <w:bCs/>
          <w:sz w:val="28"/>
          <w:szCs w:val="28"/>
        </w:rPr>
        <w:t>ана</w:t>
      </w:r>
      <w:proofErr w:type="spellEnd"/>
      <w:r w:rsidR="001C2AC2">
        <w:rPr>
          <w:rFonts w:cs="Times New Roman"/>
          <w:bCs/>
          <w:sz w:val="28"/>
          <w:szCs w:val="28"/>
        </w:rPr>
        <w:t xml:space="preserve">-телофазы митоза у растений сосны </w:t>
      </w:r>
      <w:r w:rsidR="001C2AC2" w:rsidRPr="001C2AC2">
        <w:rPr>
          <w:rFonts w:cs="Times New Roman"/>
          <w:bCs/>
          <w:sz w:val="28"/>
          <w:szCs w:val="28"/>
        </w:rPr>
        <w:t>приходилось 2,3% и 3,2%, соответственно.</w:t>
      </w:r>
      <w:r w:rsidR="001C2AC2">
        <w:t xml:space="preserve"> </w:t>
      </w:r>
      <w:r w:rsidR="001C2AC2">
        <w:rPr>
          <w:rFonts w:cs="Times New Roman"/>
          <w:bCs/>
          <w:sz w:val="28"/>
          <w:szCs w:val="28"/>
        </w:rPr>
        <w:t xml:space="preserve"> </w:t>
      </w:r>
    </w:p>
    <w:p w14:paraId="308D3CA8" w14:textId="77777777" w:rsidR="00671A98" w:rsidRDefault="00671A98" w:rsidP="00671A98">
      <w:pPr>
        <w:spacing w:line="240" w:lineRule="auto"/>
        <w:ind w:firstLine="0"/>
        <w:rPr>
          <w:rFonts w:cs="Times New Roman"/>
          <w:bCs/>
          <w:sz w:val="28"/>
          <w:szCs w:val="28"/>
        </w:rPr>
      </w:pPr>
    </w:p>
    <w:p w14:paraId="4A011E13" w14:textId="21BEDB2A" w:rsidR="00671A98" w:rsidRDefault="00671A98" w:rsidP="00671A98">
      <w:pPr>
        <w:spacing w:line="240" w:lineRule="auto"/>
        <w:ind w:firstLine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Таблица 2. </w:t>
      </w:r>
      <w:r w:rsidR="005104EB">
        <w:rPr>
          <w:rFonts w:cs="Times New Roman"/>
          <w:bCs/>
          <w:sz w:val="28"/>
          <w:szCs w:val="28"/>
        </w:rPr>
        <w:t xml:space="preserve">Спектр патологий митоза в корневой меристеме проростков ели европейской </w:t>
      </w:r>
      <w:r w:rsidR="00742CF3">
        <w:rPr>
          <w:rFonts w:cs="Times New Roman"/>
          <w:bCs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1224"/>
        <w:gridCol w:w="1132"/>
        <w:gridCol w:w="660"/>
        <w:gridCol w:w="1409"/>
        <w:gridCol w:w="1233"/>
        <w:gridCol w:w="1249"/>
        <w:gridCol w:w="1256"/>
        <w:gridCol w:w="1039"/>
      </w:tblGrid>
      <w:tr w:rsidR="00671A98" w14:paraId="72D4B9AB" w14:textId="65EB87BC" w:rsidTr="00671A98">
        <w:tc>
          <w:tcPr>
            <w:tcW w:w="0" w:type="auto"/>
            <w:vAlign w:val="bottom"/>
          </w:tcPr>
          <w:p w14:paraId="4ABF7D3D" w14:textId="4C858A0D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№</w:t>
            </w:r>
          </w:p>
        </w:tc>
        <w:tc>
          <w:tcPr>
            <w:tcW w:w="0" w:type="auto"/>
            <w:vAlign w:val="bottom"/>
          </w:tcPr>
          <w:p w14:paraId="2F347696" w14:textId="4B952FEE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стадия митоза</w:t>
            </w:r>
          </w:p>
        </w:tc>
        <w:tc>
          <w:tcPr>
            <w:tcW w:w="0" w:type="auto"/>
            <w:vAlign w:val="bottom"/>
          </w:tcPr>
          <w:p w14:paraId="0AB621C7" w14:textId="355C943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забегание</w:t>
            </w:r>
          </w:p>
        </w:tc>
        <w:tc>
          <w:tcPr>
            <w:tcW w:w="0" w:type="auto"/>
            <w:vAlign w:val="bottom"/>
          </w:tcPr>
          <w:p w14:paraId="083A7523" w14:textId="026406F8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мост</w:t>
            </w:r>
          </w:p>
        </w:tc>
        <w:tc>
          <w:tcPr>
            <w:tcW w:w="0" w:type="auto"/>
            <w:vAlign w:val="bottom"/>
          </w:tcPr>
          <w:p w14:paraId="45AC68C7" w14:textId="3BAF5BF3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обособление</w:t>
            </w:r>
          </w:p>
        </w:tc>
        <w:tc>
          <w:tcPr>
            <w:tcW w:w="0" w:type="auto"/>
            <w:vAlign w:val="bottom"/>
          </w:tcPr>
          <w:p w14:paraId="023C6274" w14:textId="15FEF1FA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микроядро</w:t>
            </w:r>
          </w:p>
        </w:tc>
        <w:tc>
          <w:tcPr>
            <w:tcW w:w="0" w:type="auto"/>
            <w:vAlign w:val="bottom"/>
          </w:tcPr>
          <w:p w14:paraId="6199AC8B" w14:textId="3A0E0411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отставание</w:t>
            </w:r>
          </w:p>
        </w:tc>
        <w:tc>
          <w:tcPr>
            <w:tcW w:w="0" w:type="auto"/>
            <w:vAlign w:val="bottom"/>
          </w:tcPr>
          <w:p w14:paraId="78A798B5" w14:textId="50B1B821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сложные</w:t>
            </w:r>
          </w:p>
          <w:p w14:paraId="5F7D3760" w14:textId="3F82974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нарушения</w:t>
            </w:r>
          </w:p>
        </w:tc>
        <w:tc>
          <w:tcPr>
            <w:tcW w:w="0" w:type="auto"/>
            <w:vAlign w:val="bottom"/>
          </w:tcPr>
          <w:p w14:paraId="19F46DBB" w14:textId="4B3A4838" w:rsidR="00671A98" w:rsidRPr="00671A98" w:rsidRDefault="007E1397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ч</w:t>
            </w:r>
            <w:r w:rsidR="00671A98" w:rsidRPr="00671A98">
              <w:rPr>
                <w:rFonts w:cs="Times New Roman"/>
                <w:color w:val="000000"/>
                <w:sz w:val="22"/>
              </w:rPr>
              <w:t>исло клеток</w:t>
            </w:r>
          </w:p>
        </w:tc>
      </w:tr>
      <w:tr w:rsidR="00671A98" w14:paraId="584A24B4" w14:textId="355210E6" w:rsidTr="00671A98">
        <w:tc>
          <w:tcPr>
            <w:tcW w:w="0" w:type="auto"/>
            <w:vAlign w:val="bottom"/>
          </w:tcPr>
          <w:p w14:paraId="34F5B9E9" w14:textId="6FB3C9E8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0" w:type="auto"/>
            <w:vAlign w:val="bottom"/>
          </w:tcPr>
          <w:p w14:paraId="51E9E660" w14:textId="207BA86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метафаза</w:t>
            </w:r>
          </w:p>
        </w:tc>
        <w:tc>
          <w:tcPr>
            <w:tcW w:w="0" w:type="auto"/>
            <w:vAlign w:val="bottom"/>
          </w:tcPr>
          <w:p w14:paraId="1537DCB3" w14:textId="774DC0BE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B1A811E" w14:textId="7CE828D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2D81751" w14:textId="7172B41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70359D7" w14:textId="5872B76E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69A57A8" w14:textId="43F3ED46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A21BDF9" w14:textId="7FE268FF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D363284" w14:textId="649F8E89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71</w:t>
            </w:r>
          </w:p>
        </w:tc>
      </w:tr>
      <w:tr w:rsidR="00671A98" w14:paraId="7BBEE93B" w14:textId="64C4AF09" w:rsidTr="00671A98">
        <w:tc>
          <w:tcPr>
            <w:tcW w:w="0" w:type="auto"/>
            <w:vAlign w:val="bottom"/>
          </w:tcPr>
          <w:p w14:paraId="65E3BEFE" w14:textId="7FA0CCA9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0" w:type="auto"/>
            <w:vAlign w:val="bottom"/>
          </w:tcPr>
          <w:p w14:paraId="6D230970" w14:textId="42F7F8E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proofErr w:type="spellStart"/>
            <w:r w:rsidRPr="00671A98">
              <w:rPr>
                <w:rFonts w:cs="Times New Roman"/>
                <w:color w:val="000000"/>
                <w:sz w:val="22"/>
              </w:rPr>
              <w:t>ана</w:t>
            </w:r>
            <w:proofErr w:type="spellEnd"/>
            <w:r w:rsidRPr="00671A98">
              <w:rPr>
                <w:rFonts w:cs="Times New Roman"/>
                <w:color w:val="000000"/>
                <w:sz w:val="22"/>
              </w:rPr>
              <w:t>-телофаза</w:t>
            </w:r>
          </w:p>
        </w:tc>
        <w:tc>
          <w:tcPr>
            <w:tcW w:w="0" w:type="auto"/>
            <w:vAlign w:val="bottom"/>
          </w:tcPr>
          <w:p w14:paraId="742DEE7E" w14:textId="2CD15C73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1,04</w:t>
            </w:r>
          </w:p>
        </w:tc>
        <w:tc>
          <w:tcPr>
            <w:tcW w:w="0" w:type="auto"/>
            <w:vAlign w:val="bottom"/>
          </w:tcPr>
          <w:p w14:paraId="21234BB1" w14:textId="1F49596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2,08</w:t>
            </w:r>
          </w:p>
        </w:tc>
        <w:tc>
          <w:tcPr>
            <w:tcW w:w="0" w:type="auto"/>
            <w:vAlign w:val="bottom"/>
          </w:tcPr>
          <w:p w14:paraId="621B78C6" w14:textId="114CB67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2F53BF7" w14:textId="46FFB45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50A4C1F" w14:textId="5AB541C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7170F7D" w14:textId="76A9F5B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BFEB7F8" w14:textId="30D0E490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96</w:t>
            </w:r>
          </w:p>
        </w:tc>
      </w:tr>
      <w:tr w:rsidR="00671A98" w14:paraId="390283AC" w14:textId="6FBC6E38" w:rsidTr="00671A98">
        <w:tc>
          <w:tcPr>
            <w:tcW w:w="0" w:type="auto"/>
            <w:vAlign w:val="bottom"/>
          </w:tcPr>
          <w:p w14:paraId="4C52CFB6" w14:textId="3D612A7F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0" w:type="auto"/>
            <w:vAlign w:val="bottom"/>
          </w:tcPr>
          <w:p w14:paraId="1FF76504" w14:textId="3AC7DA1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метафаза</w:t>
            </w:r>
          </w:p>
        </w:tc>
        <w:tc>
          <w:tcPr>
            <w:tcW w:w="0" w:type="auto"/>
            <w:vAlign w:val="bottom"/>
          </w:tcPr>
          <w:p w14:paraId="70EB1381" w14:textId="73BE27E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5583FE4" w14:textId="610D7B4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597C367" w14:textId="21E287B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1,45</w:t>
            </w:r>
          </w:p>
        </w:tc>
        <w:tc>
          <w:tcPr>
            <w:tcW w:w="0" w:type="auto"/>
            <w:vAlign w:val="bottom"/>
          </w:tcPr>
          <w:p w14:paraId="4A301B63" w14:textId="507C94D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2977E0E" w14:textId="5665DE88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8CBB7CC" w14:textId="1D16E19F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366135F" w14:textId="582BFE80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69</w:t>
            </w:r>
          </w:p>
        </w:tc>
      </w:tr>
      <w:tr w:rsidR="00671A98" w14:paraId="3E30277D" w14:textId="08CABFE7" w:rsidTr="00671A98">
        <w:tc>
          <w:tcPr>
            <w:tcW w:w="0" w:type="auto"/>
            <w:vAlign w:val="bottom"/>
          </w:tcPr>
          <w:p w14:paraId="5A6A0A35" w14:textId="0EA2223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0" w:type="auto"/>
            <w:vAlign w:val="bottom"/>
          </w:tcPr>
          <w:p w14:paraId="311673EA" w14:textId="26A4F14A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proofErr w:type="spellStart"/>
            <w:r w:rsidRPr="00671A98">
              <w:rPr>
                <w:rFonts w:cs="Times New Roman"/>
                <w:color w:val="000000"/>
                <w:sz w:val="22"/>
              </w:rPr>
              <w:t>ана</w:t>
            </w:r>
            <w:proofErr w:type="spellEnd"/>
            <w:r w:rsidRPr="00671A98">
              <w:rPr>
                <w:rFonts w:cs="Times New Roman"/>
                <w:color w:val="000000"/>
                <w:sz w:val="22"/>
              </w:rPr>
              <w:t>-телофаза</w:t>
            </w:r>
          </w:p>
        </w:tc>
        <w:tc>
          <w:tcPr>
            <w:tcW w:w="0" w:type="auto"/>
            <w:vAlign w:val="bottom"/>
          </w:tcPr>
          <w:p w14:paraId="4569979F" w14:textId="51DF17A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1,61</w:t>
            </w:r>
          </w:p>
        </w:tc>
        <w:tc>
          <w:tcPr>
            <w:tcW w:w="0" w:type="auto"/>
            <w:vAlign w:val="bottom"/>
          </w:tcPr>
          <w:p w14:paraId="7EEA90C4" w14:textId="4193E8C9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1,61</w:t>
            </w:r>
          </w:p>
        </w:tc>
        <w:tc>
          <w:tcPr>
            <w:tcW w:w="0" w:type="auto"/>
            <w:vAlign w:val="bottom"/>
          </w:tcPr>
          <w:p w14:paraId="07C09F86" w14:textId="42752822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3B495F3" w14:textId="2391718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1E93C95" w14:textId="1DBC0A7A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BC5E78A" w14:textId="51EAAF0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4320905" w14:textId="58DD3005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124</w:t>
            </w:r>
          </w:p>
        </w:tc>
      </w:tr>
      <w:tr w:rsidR="00671A98" w14:paraId="7D57FF08" w14:textId="19ECA833" w:rsidTr="00671A98">
        <w:tc>
          <w:tcPr>
            <w:tcW w:w="0" w:type="auto"/>
            <w:vAlign w:val="bottom"/>
          </w:tcPr>
          <w:p w14:paraId="0CF2A202" w14:textId="29B7F939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0" w:type="auto"/>
            <w:vAlign w:val="bottom"/>
          </w:tcPr>
          <w:p w14:paraId="533DCBD1" w14:textId="26D007F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метафаза</w:t>
            </w:r>
          </w:p>
        </w:tc>
        <w:tc>
          <w:tcPr>
            <w:tcW w:w="0" w:type="auto"/>
            <w:vAlign w:val="bottom"/>
          </w:tcPr>
          <w:p w14:paraId="04C0FE64" w14:textId="5AF3DA94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2,27</w:t>
            </w:r>
          </w:p>
        </w:tc>
        <w:tc>
          <w:tcPr>
            <w:tcW w:w="0" w:type="auto"/>
            <w:vAlign w:val="bottom"/>
          </w:tcPr>
          <w:p w14:paraId="7AEBF4FA" w14:textId="343CF44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92212EE" w14:textId="0446ACB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2,27</w:t>
            </w:r>
          </w:p>
        </w:tc>
        <w:tc>
          <w:tcPr>
            <w:tcW w:w="0" w:type="auto"/>
            <w:vAlign w:val="bottom"/>
          </w:tcPr>
          <w:p w14:paraId="3B3D14E5" w14:textId="1C0B09AD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1576644" w14:textId="6E7EF282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0FB06B7" w14:textId="172A5C11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1D27D39" w14:textId="2ACF6173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88</w:t>
            </w:r>
          </w:p>
        </w:tc>
      </w:tr>
      <w:tr w:rsidR="00671A98" w14:paraId="0DC346D4" w14:textId="6491D2EB" w:rsidTr="00671A98">
        <w:tc>
          <w:tcPr>
            <w:tcW w:w="0" w:type="auto"/>
            <w:vAlign w:val="bottom"/>
          </w:tcPr>
          <w:p w14:paraId="0E1D7A52" w14:textId="3FA1F672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0" w:type="auto"/>
            <w:vAlign w:val="bottom"/>
          </w:tcPr>
          <w:p w14:paraId="1BEA4D78" w14:textId="01D78FA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proofErr w:type="spellStart"/>
            <w:r w:rsidRPr="00671A98">
              <w:rPr>
                <w:rFonts w:cs="Times New Roman"/>
                <w:color w:val="000000"/>
                <w:sz w:val="22"/>
              </w:rPr>
              <w:t>ана</w:t>
            </w:r>
            <w:proofErr w:type="spellEnd"/>
            <w:r w:rsidRPr="00671A98">
              <w:rPr>
                <w:rFonts w:cs="Times New Roman"/>
                <w:color w:val="000000"/>
                <w:sz w:val="22"/>
              </w:rPr>
              <w:t>-телофаза</w:t>
            </w:r>
          </w:p>
        </w:tc>
        <w:tc>
          <w:tcPr>
            <w:tcW w:w="0" w:type="auto"/>
            <w:vAlign w:val="bottom"/>
          </w:tcPr>
          <w:p w14:paraId="06AAB87C" w14:textId="44469ED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4,03</w:t>
            </w:r>
          </w:p>
        </w:tc>
        <w:tc>
          <w:tcPr>
            <w:tcW w:w="0" w:type="auto"/>
            <w:vAlign w:val="bottom"/>
          </w:tcPr>
          <w:p w14:paraId="5E740FE3" w14:textId="1F038C2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8,06</w:t>
            </w:r>
          </w:p>
        </w:tc>
        <w:tc>
          <w:tcPr>
            <w:tcW w:w="0" w:type="auto"/>
            <w:vAlign w:val="bottom"/>
          </w:tcPr>
          <w:p w14:paraId="25926310" w14:textId="469EC444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BEF305B" w14:textId="3C27B5E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1,61</w:t>
            </w:r>
          </w:p>
        </w:tc>
        <w:tc>
          <w:tcPr>
            <w:tcW w:w="0" w:type="auto"/>
            <w:vAlign w:val="bottom"/>
          </w:tcPr>
          <w:p w14:paraId="221F0135" w14:textId="1688999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1,61</w:t>
            </w:r>
          </w:p>
        </w:tc>
        <w:tc>
          <w:tcPr>
            <w:tcW w:w="0" w:type="auto"/>
            <w:vAlign w:val="bottom"/>
          </w:tcPr>
          <w:p w14:paraId="1A7E0255" w14:textId="093954F8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4,84</w:t>
            </w:r>
          </w:p>
        </w:tc>
        <w:tc>
          <w:tcPr>
            <w:tcW w:w="0" w:type="auto"/>
            <w:vAlign w:val="bottom"/>
          </w:tcPr>
          <w:p w14:paraId="3027EC47" w14:textId="38880323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124</w:t>
            </w:r>
          </w:p>
        </w:tc>
      </w:tr>
      <w:tr w:rsidR="00671A98" w14:paraId="44B21EFA" w14:textId="6B81CDD0" w:rsidTr="00671A98">
        <w:tc>
          <w:tcPr>
            <w:tcW w:w="0" w:type="auto"/>
            <w:vAlign w:val="bottom"/>
          </w:tcPr>
          <w:p w14:paraId="3CE5B899" w14:textId="4F07A83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0" w:type="auto"/>
            <w:vAlign w:val="bottom"/>
          </w:tcPr>
          <w:p w14:paraId="53E78904" w14:textId="49A0B27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метафаза</w:t>
            </w:r>
          </w:p>
        </w:tc>
        <w:tc>
          <w:tcPr>
            <w:tcW w:w="0" w:type="auto"/>
            <w:vAlign w:val="bottom"/>
          </w:tcPr>
          <w:p w14:paraId="74804A92" w14:textId="1554DFAD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8B9C75C" w14:textId="7415ADCF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A220C3C" w14:textId="7EB9E6B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73C1E5B" w14:textId="3CD4F8E3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8656A9E" w14:textId="515CE06D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5B7F5E8" w14:textId="731A85C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80F8AB6" w14:textId="70DA304C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47</w:t>
            </w:r>
          </w:p>
        </w:tc>
      </w:tr>
      <w:tr w:rsidR="00671A98" w14:paraId="64327414" w14:textId="34C1943B" w:rsidTr="00671A98">
        <w:tc>
          <w:tcPr>
            <w:tcW w:w="0" w:type="auto"/>
            <w:vAlign w:val="bottom"/>
          </w:tcPr>
          <w:p w14:paraId="325F623B" w14:textId="7C0E4C5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0" w:type="auto"/>
            <w:vAlign w:val="bottom"/>
          </w:tcPr>
          <w:p w14:paraId="1048497A" w14:textId="3B281C68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proofErr w:type="spellStart"/>
            <w:r w:rsidRPr="00671A98">
              <w:rPr>
                <w:rFonts w:cs="Times New Roman"/>
                <w:color w:val="000000"/>
                <w:sz w:val="22"/>
              </w:rPr>
              <w:t>ана</w:t>
            </w:r>
            <w:proofErr w:type="spellEnd"/>
            <w:r w:rsidRPr="00671A98">
              <w:rPr>
                <w:rFonts w:cs="Times New Roman"/>
                <w:color w:val="000000"/>
                <w:sz w:val="22"/>
              </w:rPr>
              <w:t>-телофаза</w:t>
            </w:r>
          </w:p>
        </w:tc>
        <w:tc>
          <w:tcPr>
            <w:tcW w:w="0" w:type="auto"/>
            <w:vAlign w:val="bottom"/>
          </w:tcPr>
          <w:p w14:paraId="40379135" w14:textId="490C2928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3,22</w:t>
            </w:r>
          </w:p>
        </w:tc>
        <w:tc>
          <w:tcPr>
            <w:tcW w:w="0" w:type="auto"/>
            <w:vAlign w:val="bottom"/>
          </w:tcPr>
          <w:p w14:paraId="2ECA6776" w14:textId="7944B9C1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1,61</w:t>
            </w:r>
          </w:p>
        </w:tc>
        <w:tc>
          <w:tcPr>
            <w:tcW w:w="0" w:type="auto"/>
            <w:vAlign w:val="bottom"/>
          </w:tcPr>
          <w:p w14:paraId="25EFDF1A" w14:textId="7B4F02C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E4EBBFD" w14:textId="212B1671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D8EC70E" w14:textId="7CE332F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3,23</w:t>
            </w:r>
          </w:p>
        </w:tc>
        <w:tc>
          <w:tcPr>
            <w:tcW w:w="0" w:type="auto"/>
            <w:vAlign w:val="bottom"/>
          </w:tcPr>
          <w:p w14:paraId="59773E86" w14:textId="22A1725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1,61</w:t>
            </w:r>
          </w:p>
        </w:tc>
        <w:tc>
          <w:tcPr>
            <w:tcW w:w="0" w:type="auto"/>
            <w:vAlign w:val="bottom"/>
          </w:tcPr>
          <w:p w14:paraId="72684F2C" w14:textId="54ED2EF4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62</w:t>
            </w:r>
          </w:p>
        </w:tc>
      </w:tr>
      <w:tr w:rsidR="00671A98" w14:paraId="79B54650" w14:textId="69FBED11" w:rsidTr="00671A98">
        <w:tc>
          <w:tcPr>
            <w:tcW w:w="0" w:type="auto"/>
            <w:vAlign w:val="bottom"/>
          </w:tcPr>
          <w:p w14:paraId="2A506C64" w14:textId="310C89F6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0" w:type="auto"/>
            <w:vAlign w:val="bottom"/>
          </w:tcPr>
          <w:p w14:paraId="6A5B0E6B" w14:textId="58C3F1D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метафаза</w:t>
            </w:r>
          </w:p>
        </w:tc>
        <w:tc>
          <w:tcPr>
            <w:tcW w:w="0" w:type="auto"/>
            <w:vAlign w:val="bottom"/>
          </w:tcPr>
          <w:p w14:paraId="424513C2" w14:textId="2B1F1CCD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1,72</w:t>
            </w:r>
          </w:p>
        </w:tc>
        <w:tc>
          <w:tcPr>
            <w:tcW w:w="0" w:type="auto"/>
            <w:vAlign w:val="bottom"/>
          </w:tcPr>
          <w:p w14:paraId="6F13E11A" w14:textId="0A22DFBD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8AF844D" w14:textId="63E78B82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1,72</w:t>
            </w:r>
          </w:p>
        </w:tc>
        <w:tc>
          <w:tcPr>
            <w:tcW w:w="0" w:type="auto"/>
            <w:vAlign w:val="bottom"/>
          </w:tcPr>
          <w:p w14:paraId="30736081" w14:textId="2299CFA4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54A093B" w14:textId="01BF98A1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4510A82" w14:textId="2E4F07FF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CF070BE" w14:textId="7D7BC44C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58</w:t>
            </w:r>
          </w:p>
        </w:tc>
      </w:tr>
      <w:tr w:rsidR="00671A98" w14:paraId="3C9CF2C1" w14:textId="469A1403" w:rsidTr="00671A98">
        <w:tc>
          <w:tcPr>
            <w:tcW w:w="0" w:type="auto"/>
            <w:vAlign w:val="bottom"/>
          </w:tcPr>
          <w:p w14:paraId="660683AD" w14:textId="69F6A7C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0" w:type="auto"/>
            <w:vAlign w:val="bottom"/>
          </w:tcPr>
          <w:p w14:paraId="22F67ECF" w14:textId="75A7E1D2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proofErr w:type="spellStart"/>
            <w:r w:rsidRPr="00671A98">
              <w:rPr>
                <w:rFonts w:cs="Times New Roman"/>
                <w:color w:val="000000"/>
                <w:sz w:val="22"/>
              </w:rPr>
              <w:t>ана</w:t>
            </w:r>
            <w:proofErr w:type="spellEnd"/>
            <w:r w:rsidRPr="00671A98">
              <w:rPr>
                <w:rFonts w:cs="Times New Roman"/>
                <w:color w:val="000000"/>
                <w:sz w:val="22"/>
              </w:rPr>
              <w:t>-телофаза</w:t>
            </w:r>
          </w:p>
        </w:tc>
        <w:tc>
          <w:tcPr>
            <w:tcW w:w="0" w:type="auto"/>
            <w:vAlign w:val="bottom"/>
          </w:tcPr>
          <w:p w14:paraId="656B8172" w14:textId="2924CF9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5,75</w:t>
            </w:r>
          </w:p>
        </w:tc>
        <w:tc>
          <w:tcPr>
            <w:tcW w:w="0" w:type="auto"/>
            <w:vAlign w:val="bottom"/>
          </w:tcPr>
          <w:p w14:paraId="6851DFBB" w14:textId="2DB7C8A9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1,15</w:t>
            </w:r>
          </w:p>
        </w:tc>
        <w:tc>
          <w:tcPr>
            <w:tcW w:w="0" w:type="auto"/>
            <w:vAlign w:val="bottom"/>
          </w:tcPr>
          <w:p w14:paraId="280109AA" w14:textId="5EEAEFA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ADC747B" w14:textId="75F9830E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66D7598" w14:textId="0050C4A1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4,60</w:t>
            </w:r>
          </w:p>
        </w:tc>
        <w:tc>
          <w:tcPr>
            <w:tcW w:w="0" w:type="auto"/>
            <w:vAlign w:val="bottom"/>
          </w:tcPr>
          <w:p w14:paraId="3044F2B4" w14:textId="4FDE315A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2,30</w:t>
            </w:r>
          </w:p>
        </w:tc>
        <w:tc>
          <w:tcPr>
            <w:tcW w:w="0" w:type="auto"/>
            <w:vAlign w:val="bottom"/>
          </w:tcPr>
          <w:p w14:paraId="65EBD46E" w14:textId="2A2F2D4B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87</w:t>
            </w:r>
          </w:p>
        </w:tc>
      </w:tr>
      <w:tr w:rsidR="00671A98" w14:paraId="530AB437" w14:textId="03F6B882" w:rsidTr="00671A98">
        <w:tc>
          <w:tcPr>
            <w:tcW w:w="0" w:type="auto"/>
            <w:vAlign w:val="bottom"/>
          </w:tcPr>
          <w:p w14:paraId="6C199DBE" w14:textId="0D91216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0" w:type="auto"/>
            <w:vAlign w:val="bottom"/>
          </w:tcPr>
          <w:p w14:paraId="2DC574BD" w14:textId="6CA213EA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метафаза</w:t>
            </w:r>
          </w:p>
        </w:tc>
        <w:tc>
          <w:tcPr>
            <w:tcW w:w="0" w:type="auto"/>
            <w:vAlign w:val="bottom"/>
          </w:tcPr>
          <w:p w14:paraId="0B1C5419" w14:textId="0AE63B56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8D309F7" w14:textId="3D7EFED3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3321C20" w14:textId="5DA5D601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1,70</w:t>
            </w:r>
          </w:p>
        </w:tc>
        <w:tc>
          <w:tcPr>
            <w:tcW w:w="0" w:type="auto"/>
            <w:vAlign w:val="bottom"/>
          </w:tcPr>
          <w:p w14:paraId="246DD7D6" w14:textId="20C2D46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4FDE8E9" w14:textId="6D5B4589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BDD0704" w14:textId="61879BF8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115917F" w14:textId="10269F02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59</w:t>
            </w:r>
          </w:p>
        </w:tc>
      </w:tr>
      <w:tr w:rsidR="00671A98" w14:paraId="3E38835D" w14:textId="4489181A" w:rsidTr="00671A98">
        <w:tc>
          <w:tcPr>
            <w:tcW w:w="0" w:type="auto"/>
            <w:vAlign w:val="bottom"/>
          </w:tcPr>
          <w:p w14:paraId="5CB07B38" w14:textId="378DD582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0" w:type="auto"/>
            <w:vAlign w:val="bottom"/>
          </w:tcPr>
          <w:p w14:paraId="7973F9FE" w14:textId="3DE326BE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proofErr w:type="spellStart"/>
            <w:r w:rsidRPr="00671A98">
              <w:rPr>
                <w:rFonts w:cs="Times New Roman"/>
                <w:color w:val="000000"/>
                <w:sz w:val="22"/>
              </w:rPr>
              <w:t>ана</w:t>
            </w:r>
            <w:proofErr w:type="spellEnd"/>
            <w:r w:rsidRPr="00671A98">
              <w:rPr>
                <w:rFonts w:cs="Times New Roman"/>
                <w:color w:val="000000"/>
                <w:sz w:val="22"/>
              </w:rPr>
              <w:t>-телофаза</w:t>
            </w:r>
          </w:p>
        </w:tc>
        <w:tc>
          <w:tcPr>
            <w:tcW w:w="0" w:type="auto"/>
            <w:vAlign w:val="bottom"/>
          </w:tcPr>
          <w:p w14:paraId="714A7FA1" w14:textId="7CDBFB4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2,97</w:t>
            </w:r>
          </w:p>
        </w:tc>
        <w:tc>
          <w:tcPr>
            <w:tcW w:w="0" w:type="auto"/>
            <w:vAlign w:val="bottom"/>
          </w:tcPr>
          <w:p w14:paraId="520F3527" w14:textId="69AE08F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7,92</w:t>
            </w:r>
          </w:p>
        </w:tc>
        <w:tc>
          <w:tcPr>
            <w:tcW w:w="0" w:type="auto"/>
            <w:vAlign w:val="bottom"/>
          </w:tcPr>
          <w:p w14:paraId="2C770823" w14:textId="004ADCAD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0,99</w:t>
            </w:r>
          </w:p>
        </w:tc>
        <w:tc>
          <w:tcPr>
            <w:tcW w:w="0" w:type="auto"/>
            <w:vAlign w:val="bottom"/>
          </w:tcPr>
          <w:p w14:paraId="6D8000ED" w14:textId="1D1CC4F2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1,98</w:t>
            </w:r>
          </w:p>
        </w:tc>
        <w:tc>
          <w:tcPr>
            <w:tcW w:w="0" w:type="auto"/>
            <w:vAlign w:val="bottom"/>
          </w:tcPr>
          <w:p w14:paraId="62B0789C" w14:textId="301D44A2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0,990099</w:t>
            </w:r>
          </w:p>
        </w:tc>
        <w:tc>
          <w:tcPr>
            <w:tcW w:w="0" w:type="auto"/>
            <w:vAlign w:val="bottom"/>
          </w:tcPr>
          <w:p w14:paraId="270FE3E5" w14:textId="294C2523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2,97</w:t>
            </w:r>
          </w:p>
        </w:tc>
        <w:tc>
          <w:tcPr>
            <w:tcW w:w="0" w:type="auto"/>
            <w:vAlign w:val="bottom"/>
          </w:tcPr>
          <w:p w14:paraId="40CDBC2E" w14:textId="6EE96A3D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101</w:t>
            </w:r>
          </w:p>
        </w:tc>
      </w:tr>
      <w:tr w:rsidR="00671A98" w14:paraId="788D298C" w14:textId="598FCC73" w:rsidTr="00671A98">
        <w:tc>
          <w:tcPr>
            <w:tcW w:w="0" w:type="auto"/>
            <w:vAlign w:val="bottom"/>
          </w:tcPr>
          <w:p w14:paraId="19145F34" w14:textId="48CBD76E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0" w:type="auto"/>
            <w:vAlign w:val="bottom"/>
          </w:tcPr>
          <w:p w14:paraId="3D950E41" w14:textId="48D0E22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метафаза</w:t>
            </w:r>
          </w:p>
        </w:tc>
        <w:tc>
          <w:tcPr>
            <w:tcW w:w="0" w:type="auto"/>
            <w:vAlign w:val="bottom"/>
          </w:tcPr>
          <w:p w14:paraId="1A50AE94" w14:textId="5C38912A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4462AE0" w14:textId="0125D64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2E79550" w14:textId="54485E07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3,85</w:t>
            </w:r>
          </w:p>
        </w:tc>
        <w:tc>
          <w:tcPr>
            <w:tcW w:w="0" w:type="auto"/>
            <w:vAlign w:val="bottom"/>
          </w:tcPr>
          <w:p w14:paraId="7957F1E7" w14:textId="05B12163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DE834F0" w14:textId="775A74F1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043A525" w14:textId="64453CEB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A26E5C3" w14:textId="34AECBE5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52</w:t>
            </w:r>
          </w:p>
        </w:tc>
      </w:tr>
      <w:tr w:rsidR="00671A98" w14:paraId="36F74BA5" w14:textId="1F84A01A" w:rsidTr="00671A98">
        <w:tc>
          <w:tcPr>
            <w:tcW w:w="0" w:type="auto"/>
            <w:vAlign w:val="bottom"/>
          </w:tcPr>
          <w:p w14:paraId="5A7FD1C0" w14:textId="3ACA4354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0" w:type="auto"/>
            <w:vAlign w:val="bottom"/>
          </w:tcPr>
          <w:p w14:paraId="749E902F" w14:textId="4EF5F359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proofErr w:type="spellStart"/>
            <w:r w:rsidRPr="00671A98">
              <w:rPr>
                <w:rFonts w:cs="Times New Roman"/>
                <w:color w:val="000000"/>
                <w:sz w:val="22"/>
              </w:rPr>
              <w:t>ана</w:t>
            </w:r>
            <w:proofErr w:type="spellEnd"/>
            <w:r w:rsidRPr="00671A98">
              <w:rPr>
                <w:rFonts w:cs="Times New Roman"/>
                <w:color w:val="000000"/>
                <w:sz w:val="22"/>
              </w:rPr>
              <w:t>-телофаза</w:t>
            </w:r>
          </w:p>
        </w:tc>
        <w:tc>
          <w:tcPr>
            <w:tcW w:w="0" w:type="auto"/>
            <w:vAlign w:val="bottom"/>
          </w:tcPr>
          <w:p w14:paraId="020E4853" w14:textId="32520A56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8F94555" w14:textId="6CF73D08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3,80</w:t>
            </w:r>
          </w:p>
        </w:tc>
        <w:tc>
          <w:tcPr>
            <w:tcW w:w="0" w:type="auto"/>
            <w:vAlign w:val="bottom"/>
          </w:tcPr>
          <w:p w14:paraId="0DE5BC07" w14:textId="4E1887C0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16B238C" w14:textId="1E1CB0B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63F84E1" w14:textId="4DB4E9EC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 w:rsidRPr="00671A98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DD98F79" w14:textId="5AA1D4D5" w:rsidR="00671A98" w:rsidRPr="00671A98" w:rsidRDefault="00671A98" w:rsidP="00671A9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1,27</w:t>
            </w:r>
          </w:p>
        </w:tc>
        <w:tc>
          <w:tcPr>
            <w:tcW w:w="0" w:type="auto"/>
            <w:vAlign w:val="bottom"/>
          </w:tcPr>
          <w:p w14:paraId="25204014" w14:textId="0B9D97C1" w:rsidR="00671A98" w:rsidRPr="00671A98" w:rsidRDefault="005104EB" w:rsidP="00671A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79</w:t>
            </w:r>
          </w:p>
        </w:tc>
      </w:tr>
    </w:tbl>
    <w:p w14:paraId="2D4769B0" w14:textId="27EB8CC1" w:rsidR="00742CF3" w:rsidRDefault="00742CF3" w:rsidP="00671A98">
      <w:pPr>
        <w:spacing w:line="240" w:lineRule="auto"/>
        <w:ind w:firstLine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  </w:t>
      </w:r>
    </w:p>
    <w:p w14:paraId="15F16F1A" w14:textId="77777777" w:rsidR="007E1397" w:rsidRDefault="001C2AC2" w:rsidP="007E1397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Стоит отметить, что остров, где были отобраны семена омывается водами </w:t>
      </w:r>
      <w:r w:rsidR="007E1397">
        <w:rPr>
          <w:rFonts w:cs="Times New Roman"/>
          <w:bCs/>
          <w:sz w:val="28"/>
          <w:szCs w:val="28"/>
        </w:rPr>
        <w:t xml:space="preserve">одного из крупнейших водоемов Европы – </w:t>
      </w:r>
      <w:r>
        <w:rPr>
          <w:rFonts w:cs="Times New Roman"/>
          <w:bCs/>
          <w:sz w:val="28"/>
          <w:szCs w:val="28"/>
        </w:rPr>
        <w:t>Ладожского озера</w:t>
      </w:r>
      <w:r w:rsidR="007E1397">
        <w:rPr>
          <w:rFonts w:cs="Times New Roman"/>
          <w:bCs/>
          <w:sz w:val="28"/>
          <w:szCs w:val="28"/>
        </w:rPr>
        <w:t xml:space="preserve">. Помимо этого, в 30 км от района произрастания данного ельника располагается город </w:t>
      </w:r>
      <w:r w:rsidR="007E1397">
        <w:rPr>
          <w:rFonts w:cs="Times New Roman"/>
          <w:bCs/>
          <w:sz w:val="28"/>
          <w:szCs w:val="28"/>
        </w:rPr>
        <w:lastRenderedPageBreak/>
        <w:t xml:space="preserve">Питкяранта, где находится крупный целлюлозно-бумажный комбинат. </w:t>
      </w:r>
      <w:r w:rsidR="007E1397" w:rsidRPr="007E1397">
        <w:rPr>
          <w:rFonts w:cs="Times New Roman"/>
          <w:bCs/>
          <w:sz w:val="28"/>
          <w:szCs w:val="28"/>
        </w:rPr>
        <w:t>В результате своей деятельности предприятие выбрасывает в воздушный бассейн оксиды углерода, серы, азота, сероводород и др.</w:t>
      </w:r>
      <w:r w:rsidR="007E1397">
        <w:rPr>
          <w:rFonts w:cs="Times New Roman"/>
          <w:bCs/>
          <w:sz w:val="28"/>
          <w:szCs w:val="28"/>
        </w:rPr>
        <w:t xml:space="preserve"> Вероятно, такого рода условия могут оказывать негативный эффект на древесные вечнозеленые растения.</w:t>
      </w:r>
    </w:p>
    <w:p w14:paraId="339AB3C4" w14:textId="77777777" w:rsidR="007E1397" w:rsidRDefault="007E1397" w:rsidP="007E1397">
      <w:pPr>
        <w:spacing w:line="240" w:lineRule="auto"/>
        <w:ind w:firstLine="0"/>
        <w:rPr>
          <w:rFonts w:cs="Times New Roman"/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56500" w14:paraId="3D8F553A" w14:textId="77777777" w:rsidTr="00756500">
        <w:tc>
          <w:tcPr>
            <w:tcW w:w="4814" w:type="dxa"/>
          </w:tcPr>
          <w:p w14:paraId="199F9603" w14:textId="0944C894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sz w:val="28"/>
                <w:szCs w:val="28"/>
              </w:rPr>
              <w:t>Забегание хромосом</w:t>
            </w:r>
          </w:p>
        </w:tc>
        <w:tc>
          <w:tcPr>
            <w:tcW w:w="4814" w:type="dxa"/>
          </w:tcPr>
          <w:p w14:paraId="1A4AAB03" w14:textId="7A54618F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sz w:val="28"/>
                <w:szCs w:val="28"/>
              </w:rPr>
              <w:t>Отставание хромосомы</w:t>
            </w:r>
          </w:p>
        </w:tc>
      </w:tr>
      <w:tr w:rsidR="00756500" w14:paraId="4C2359CF" w14:textId="77777777" w:rsidTr="00756500">
        <w:tc>
          <w:tcPr>
            <w:tcW w:w="4814" w:type="dxa"/>
          </w:tcPr>
          <w:p w14:paraId="3EC56252" w14:textId="72DE0B9D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707B73" wp14:editId="6902C991">
                  <wp:extent cx="1944733" cy="1724025"/>
                  <wp:effectExtent l="0" t="0" r="0" b="0"/>
                  <wp:docPr id="8" name="Рисунок 8" descr="E:\Фото микроскоп Primo Star\Ель_Салми_26.06.23\Ель_Салми_3_27.06.23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 микроскоп Primo Star\Ель_Салми_26.06.23\Ель_Салми_3_27.06.23_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3" t="60630" r="40542" b="15525"/>
                          <a:stretch/>
                        </pic:blipFill>
                        <pic:spPr bwMode="auto">
                          <a:xfrm>
                            <a:off x="0" y="0"/>
                            <a:ext cx="1953459" cy="173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559ABDF" w14:textId="5B05A766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F3CFB2" wp14:editId="5E8C1809">
                  <wp:extent cx="1844483" cy="1733550"/>
                  <wp:effectExtent l="0" t="0" r="3810" b="0"/>
                  <wp:docPr id="10" name="Рисунок 10" descr="E:\Фото микроскоп Primo Star\Ель_Салми_26.06.23\Ель_Салми_5_28.06.2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 микроскоп Primo Star\Ель_Салми_26.06.23\Ель_Салми_5_28.06.23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23" t="43191" r="35873" b="33998"/>
                          <a:stretch/>
                        </pic:blipFill>
                        <pic:spPr bwMode="auto">
                          <a:xfrm>
                            <a:off x="0" y="0"/>
                            <a:ext cx="1854093" cy="174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0" w14:paraId="439C83B1" w14:textId="77777777" w:rsidTr="00756500">
        <w:tc>
          <w:tcPr>
            <w:tcW w:w="4814" w:type="dxa"/>
          </w:tcPr>
          <w:p w14:paraId="03394533" w14:textId="122FA336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sz w:val="28"/>
                <w:szCs w:val="28"/>
              </w:rPr>
              <w:t>Обособление группы хромосом</w:t>
            </w:r>
          </w:p>
        </w:tc>
        <w:tc>
          <w:tcPr>
            <w:tcW w:w="4814" w:type="dxa"/>
          </w:tcPr>
          <w:p w14:paraId="472077B0" w14:textId="489516A0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sz w:val="28"/>
                <w:szCs w:val="28"/>
              </w:rPr>
              <w:t>Мост</w:t>
            </w:r>
          </w:p>
        </w:tc>
      </w:tr>
      <w:tr w:rsidR="00756500" w14:paraId="463F5045" w14:textId="77777777" w:rsidTr="00756500">
        <w:tc>
          <w:tcPr>
            <w:tcW w:w="4814" w:type="dxa"/>
          </w:tcPr>
          <w:p w14:paraId="6674E53B" w14:textId="7497E35C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FA329E" wp14:editId="43ED61F4">
                  <wp:extent cx="1749433" cy="1762125"/>
                  <wp:effectExtent l="0" t="0" r="3175" b="0"/>
                  <wp:docPr id="12" name="Рисунок 12" descr="E:\Фото микроскоп Primo Star\Ель_Салми_26.06.23\Ель_Салми_6_29.06.23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микроскоп Primo Star\Ель_Салми_26.06.23\Ель_Салми_6_29.06.23_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18" t="44616" r="28713" b="25073"/>
                          <a:stretch/>
                        </pic:blipFill>
                        <pic:spPr bwMode="auto">
                          <a:xfrm>
                            <a:off x="0" y="0"/>
                            <a:ext cx="1758989" cy="17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D8AF0A9" w14:textId="5747E8CD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AEBC5" wp14:editId="1F37AF5C">
                  <wp:extent cx="1804270" cy="1762125"/>
                  <wp:effectExtent l="0" t="0" r="5715" b="0"/>
                  <wp:docPr id="11" name="Рисунок 11" descr="E:\Фото микроскоп Primo Star\Ель_Салми_26.06.23\Ель_Салми_6_29.06.2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микроскоп Primo Star\Ель_Салми_26.06.23\Ель_Салми_6_29.06.23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32" t="47866" r="32645" b="25280"/>
                          <a:stretch/>
                        </pic:blipFill>
                        <pic:spPr bwMode="auto">
                          <a:xfrm>
                            <a:off x="0" y="0"/>
                            <a:ext cx="1814291" cy="177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00" w14:paraId="2422BAB2" w14:textId="77777777" w:rsidTr="00756500">
        <w:tc>
          <w:tcPr>
            <w:tcW w:w="4814" w:type="dxa"/>
          </w:tcPr>
          <w:p w14:paraId="05F74ED9" w14:textId="1A91C0F5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sz w:val="28"/>
                <w:szCs w:val="28"/>
              </w:rPr>
              <w:t>Микроядро</w:t>
            </w:r>
          </w:p>
        </w:tc>
        <w:tc>
          <w:tcPr>
            <w:tcW w:w="4814" w:type="dxa"/>
          </w:tcPr>
          <w:p w14:paraId="7B987DE5" w14:textId="09BDF7D5" w:rsidR="00756500" w:rsidRP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56500">
              <w:rPr>
                <w:rFonts w:cs="Times New Roman"/>
                <w:bCs/>
                <w:sz w:val="28"/>
                <w:szCs w:val="28"/>
              </w:rPr>
              <w:t>Мост + микроядро</w:t>
            </w:r>
          </w:p>
        </w:tc>
      </w:tr>
      <w:tr w:rsidR="00756500" w14:paraId="3CCA2910" w14:textId="77777777" w:rsidTr="00756500">
        <w:tc>
          <w:tcPr>
            <w:tcW w:w="4814" w:type="dxa"/>
          </w:tcPr>
          <w:p w14:paraId="6E2BC104" w14:textId="6A4501E2" w:rsid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756500">
              <w:rPr>
                <w:rFonts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663D79" wp14:editId="08A68ADB">
                  <wp:extent cx="1820936" cy="1733550"/>
                  <wp:effectExtent l="0" t="0" r="8255" b="0"/>
                  <wp:docPr id="13" name="Рисунок 13" descr="E:\Фото микроскоп Primo Star\Ель_Салми_26.06.23\Ель_Салми_3_27.06.2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 микроскоп Primo Star\Ель_Салми_26.06.23\Ель_Салми_3_27.06.23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70" t="47967" r="35562" b="26940"/>
                          <a:stretch/>
                        </pic:blipFill>
                        <pic:spPr bwMode="auto">
                          <a:xfrm>
                            <a:off x="0" y="0"/>
                            <a:ext cx="1832618" cy="174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F989CF5" w14:textId="6049A9EC" w:rsidR="00756500" w:rsidRDefault="00756500" w:rsidP="00756500">
            <w:pPr>
              <w:spacing w:after="240"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F649AB">
              <w:rPr>
                <w:rFonts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8A0D9" wp14:editId="63683CE3">
                  <wp:extent cx="1769110" cy="1740955"/>
                  <wp:effectExtent l="0" t="0" r="2540" b="0"/>
                  <wp:docPr id="5" name="Рисунок 5" descr="E:\Фото микроскоп Primo Star\Ель_Салми_26.06.23\Ель_Салми_1_26.06.23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микроскоп Primo Star\Ель_Салми_26.06.23\Ель_Салми_1_26.06.23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17" t="36525" r="31983" b="38151"/>
                          <a:stretch/>
                        </pic:blipFill>
                        <pic:spPr bwMode="auto">
                          <a:xfrm>
                            <a:off x="0" y="0"/>
                            <a:ext cx="1781306" cy="175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CEBF56" w14:textId="15084D5C" w:rsidR="00CE2029" w:rsidRPr="00756500" w:rsidRDefault="00756500" w:rsidP="007E1397">
      <w:pPr>
        <w:spacing w:after="240" w:line="240" w:lineRule="auto"/>
        <w:ind w:firstLine="0"/>
        <w:rPr>
          <w:rFonts w:cs="Times New Roman"/>
          <w:bCs/>
          <w:sz w:val="28"/>
          <w:szCs w:val="28"/>
        </w:rPr>
      </w:pPr>
      <w:r w:rsidRPr="00756500">
        <w:rPr>
          <w:rFonts w:cs="Times New Roman"/>
          <w:bCs/>
          <w:sz w:val="28"/>
          <w:szCs w:val="28"/>
        </w:rPr>
        <w:t>Рис. 4. Патологии митоза в корневой меристеме ели европейской</w:t>
      </w:r>
    </w:p>
    <w:p w14:paraId="2B8EF839" w14:textId="75A52E6A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7819278D" w14:textId="3D3DC5C6" w:rsidR="00756500" w:rsidRDefault="00756500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580EFF94" w14:textId="2CCE0EC3" w:rsidR="00F649AB" w:rsidRDefault="00F649AB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6A808E2B" w14:textId="477E7899" w:rsidR="007E1397" w:rsidRDefault="007E1397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Заключение </w:t>
      </w:r>
    </w:p>
    <w:p w14:paraId="7C50A0A9" w14:textId="3200677A" w:rsidR="002D155F" w:rsidRDefault="005B617F" w:rsidP="002D155F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  <w:r w:rsidRPr="005B617F">
        <w:rPr>
          <w:rFonts w:cs="Times New Roman"/>
          <w:bCs/>
          <w:sz w:val="28"/>
          <w:szCs w:val="28"/>
        </w:rPr>
        <w:t>В результате проведённого исследования было выявлено, что</w:t>
      </w:r>
      <w:r w:rsidR="006A368E">
        <w:rPr>
          <w:rFonts w:cs="Times New Roman"/>
          <w:bCs/>
          <w:sz w:val="28"/>
          <w:szCs w:val="28"/>
        </w:rPr>
        <w:t xml:space="preserve"> в среднем</w:t>
      </w:r>
      <w:r w:rsidRPr="005B617F">
        <w:rPr>
          <w:rFonts w:cs="Times New Roman"/>
          <w:bCs/>
          <w:sz w:val="28"/>
          <w:szCs w:val="28"/>
        </w:rPr>
        <w:t xml:space="preserve"> частота патологи митоза превышает уровень спонтанного мутирования. При этом в спектре нарушений митоза преобладают</w:t>
      </w:r>
      <w:r w:rsidR="006A368E">
        <w:rPr>
          <w:rFonts w:cs="Times New Roman"/>
          <w:bCs/>
          <w:sz w:val="28"/>
          <w:szCs w:val="28"/>
        </w:rPr>
        <w:t xml:space="preserve"> мосты и забегание хромосом.</w:t>
      </w:r>
      <w:r w:rsidR="002D155F">
        <w:rPr>
          <w:rFonts w:cs="Times New Roman"/>
          <w:bCs/>
          <w:sz w:val="28"/>
          <w:szCs w:val="28"/>
        </w:rPr>
        <w:t xml:space="preserve"> Для понимания причин, вызывающих такие эффекты необходимы дополнительные исследования.</w:t>
      </w:r>
      <w:r w:rsidR="00CE2029">
        <w:rPr>
          <w:rFonts w:cs="Times New Roman"/>
          <w:bCs/>
          <w:sz w:val="28"/>
          <w:szCs w:val="28"/>
        </w:rPr>
        <w:t xml:space="preserve"> Однако, мы предполагаем, что это связано с влиянием условий окружающей среды на организм – почвенно-климатических и антропогенных. </w:t>
      </w:r>
      <w:r w:rsidR="002D155F">
        <w:rPr>
          <w:rFonts w:cs="Times New Roman"/>
          <w:bCs/>
          <w:sz w:val="28"/>
          <w:szCs w:val="28"/>
        </w:rPr>
        <w:t xml:space="preserve">  </w:t>
      </w:r>
    </w:p>
    <w:p w14:paraId="04D475B1" w14:textId="7A012AAA" w:rsidR="002D155F" w:rsidRDefault="002D155F" w:rsidP="002D155F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В дальнейшем </w:t>
      </w:r>
      <w:r w:rsidR="00CE2029">
        <w:rPr>
          <w:rFonts w:cs="Times New Roman"/>
          <w:bCs/>
          <w:sz w:val="28"/>
          <w:szCs w:val="28"/>
        </w:rPr>
        <w:t xml:space="preserve">планируем </w:t>
      </w:r>
      <w:r>
        <w:rPr>
          <w:rFonts w:cs="Times New Roman"/>
          <w:bCs/>
          <w:sz w:val="28"/>
          <w:szCs w:val="28"/>
        </w:rPr>
        <w:t xml:space="preserve">проанализировать больше количество </w:t>
      </w:r>
      <w:r w:rsidR="00CE2029">
        <w:rPr>
          <w:rFonts w:cs="Times New Roman"/>
          <w:bCs/>
          <w:sz w:val="28"/>
          <w:szCs w:val="28"/>
        </w:rPr>
        <w:t>проростков</w:t>
      </w:r>
      <w:r>
        <w:rPr>
          <w:rFonts w:cs="Times New Roman"/>
          <w:bCs/>
          <w:sz w:val="28"/>
          <w:szCs w:val="28"/>
        </w:rPr>
        <w:t>, а также провести цитогенетическую оценку семенного потомства ели европейской из фитоценоза, расположенного в близи национального парка «Ладожские шхеры».</w:t>
      </w:r>
    </w:p>
    <w:p w14:paraId="4B4F97C7" w14:textId="01F3F480" w:rsidR="007E1397" w:rsidRPr="005B617F" w:rsidRDefault="002D155F" w:rsidP="002D155F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 </w:t>
      </w:r>
      <w:r w:rsidR="006A368E">
        <w:rPr>
          <w:rFonts w:cs="Times New Roman"/>
          <w:bCs/>
          <w:sz w:val="28"/>
          <w:szCs w:val="28"/>
        </w:rPr>
        <w:t xml:space="preserve">  </w:t>
      </w:r>
      <w:r w:rsidR="005B617F" w:rsidRPr="005B617F">
        <w:rPr>
          <w:rFonts w:cs="Times New Roman"/>
          <w:bCs/>
          <w:sz w:val="28"/>
          <w:szCs w:val="28"/>
        </w:rPr>
        <w:t xml:space="preserve">  </w:t>
      </w:r>
    </w:p>
    <w:p w14:paraId="79F9F261" w14:textId="77777777" w:rsidR="002D155F" w:rsidRDefault="002D155F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65893D57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5D032851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5D2E92FA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5EC95BB5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6DD01541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62CC4B08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52676BD0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649FF8B5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6815120A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0B62051E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4A6B1090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086734CA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7A60E001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717E7029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1AA1C105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4A76947D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422B57AD" w14:textId="77777777" w:rsidR="00CE2029" w:rsidRDefault="00CE2029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</w:p>
    <w:p w14:paraId="347C8538" w14:textId="77777777" w:rsidR="007E1397" w:rsidRPr="007E1397" w:rsidRDefault="007E1397" w:rsidP="007E1397">
      <w:pPr>
        <w:spacing w:after="240" w:line="240" w:lineRule="auto"/>
        <w:ind w:firstLine="0"/>
        <w:rPr>
          <w:rFonts w:cs="Times New Roman"/>
          <w:b/>
          <w:bCs/>
          <w:sz w:val="28"/>
          <w:szCs w:val="28"/>
        </w:rPr>
      </w:pPr>
      <w:r w:rsidRPr="007E1397">
        <w:rPr>
          <w:rFonts w:cs="Times New Roman"/>
          <w:b/>
          <w:bCs/>
          <w:sz w:val="28"/>
          <w:szCs w:val="28"/>
        </w:rPr>
        <w:lastRenderedPageBreak/>
        <w:t xml:space="preserve">Список литературы </w:t>
      </w:r>
    </w:p>
    <w:p w14:paraId="31E80428" w14:textId="142C79AE" w:rsidR="00750455" w:rsidRDefault="00750455" w:rsidP="008518FB">
      <w:pPr>
        <w:pStyle w:val="a4"/>
        <w:numPr>
          <w:ilvl w:val="0"/>
          <w:numId w:val="26"/>
        </w:numPr>
        <w:spacing w:line="240" w:lineRule="auto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Абрамова З. В., </w:t>
      </w:r>
      <w:proofErr w:type="spellStart"/>
      <w:r>
        <w:rPr>
          <w:color w:val="222222"/>
          <w:sz w:val="28"/>
          <w:szCs w:val="28"/>
          <w:shd w:val="clear" w:color="auto" w:fill="FFFFFF"/>
        </w:rPr>
        <w:t>Карлинский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О. А. Практикум по генетике. Л.: Колос, 1979. 192 с. </w:t>
      </w:r>
    </w:p>
    <w:p w14:paraId="4869D922" w14:textId="72975014" w:rsidR="002C4022" w:rsidRPr="002C4022" w:rsidRDefault="002C4022" w:rsidP="008518FB">
      <w:pPr>
        <w:pStyle w:val="a4"/>
        <w:numPr>
          <w:ilvl w:val="0"/>
          <w:numId w:val="26"/>
        </w:numPr>
        <w:spacing w:line="240" w:lineRule="auto"/>
        <w:rPr>
          <w:color w:val="222222"/>
          <w:sz w:val="28"/>
          <w:szCs w:val="28"/>
          <w:shd w:val="clear" w:color="auto" w:fill="FFFFFF"/>
        </w:rPr>
      </w:pPr>
      <w:r w:rsidRPr="002C4022">
        <w:rPr>
          <w:color w:val="222222"/>
          <w:sz w:val="28"/>
          <w:szCs w:val="28"/>
          <w:shd w:val="clear" w:color="auto" w:fill="FFFFFF"/>
        </w:rPr>
        <w:t xml:space="preserve">Аминева Е. Ю., Гуреев А. П., </w:t>
      </w:r>
      <w:proofErr w:type="spellStart"/>
      <w:r w:rsidRPr="002C4022">
        <w:rPr>
          <w:color w:val="222222"/>
          <w:sz w:val="28"/>
          <w:szCs w:val="28"/>
          <w:shd w:val="clear" w:color="auto" w:fill="FFFFFF"/>
        </w:rPr>
        <w:t>Табацкая</w:t>
      </w:r>
      <w:proofErr w:type="spellEnd"/>
      <w:r w:rsidRPr="002C4022">
        <w:rPr>
          <w:color w:val="222222"/>
          <w:sz w:val="28"/>
          <w:szCs w:val="28"/>
          <w:shd w:val="clear" w:color="auto" w:fill="FFFFFF"/>
        </w:rPr>
        <w:t xml:space="preserve"> Т. М., Машкина О. С., Попов В. Н. Генотипическая изменчивость </w:t>
      </w:r>
      <w:proofErr w:type="spellStart"/>
      <w:r w:rsidRPr="002C4022">
        <w:rPr>
          <w:i/>
          <w:iCs/>
          <w:color w:val="222222"/>
          <w:sz w:val="28"/>
          <w:szCs w:val="28"/>
          <w:shd w:val="clear" w:color="auto" w:fill="FFFFFF"/>
        </w:rPr>
        <w:t>Pinus</w:t>
      </w:r>
      <w:proofErr w:type="spellEnd"/>
      <w:r w:rsidRPr="002C4022">
        <w:rPr>
          <w:i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C4022">
        <w:rPr>
          <w:i/>
          <w:iCs/>
          <w:color w:val="222222"/>
          <w:sz w:val="28"/>
          <w:szCs w:val="28"/>
          <w:shd w:val="clear" w:color="auto" w:fill="FFFFFF"/>
        </w:rPr>
        <w:t>sylvestris</w:t>
      </w:r>
      <w:proofErr w:type="spellEnd"/>
      <w:r w:rsidRPr="002C4022">
        <w:rPr>
          <w:color w:val="222222"/>
          <w:sz w:val="28"/>
          <w:szCs w:val="28"/>
          <w:shd w:val="clear" w:color="auto" w:fill="FFFFFF"/>
        </w:rPr>
        <w:t xml:space="preserve"> L. по признаку засухоустойчивости // </w:t>
      </w:r>
      <w:proofErr w:type="spellStart"/>
      <w:r w:rsidRPr="002C4022">
        <w:rPr>
          <w:color w:val="222222"/>
          <w:sz w:val="28"/>
          <w:szCs w:val="28"/>
          <w:shd w:val="clear" w:color="auto" w:fill="FFFFFF"/>
        </w:rPr>
        <w:t>Вавиловский</w:t>
      </w:r>
      <w:proofErr w:type="spellEnd"/>
      <w:r w:rsidRPr="002C4022">
        <w:rPr>
          <w:color w:val="222222"/>
          <w:sz w:val="28"/>
          <w:szCs w:val="28"/>
          <w:shd w:val="clear" w:color="auto" w:fill="FFFFFF"/>
        </w:rPr>
        <w:t xml:space="preserve"> журнал генетики и селекции. 2019. Т. 23, № 1. С. 15-23.  </w:t>
      </w:r>
    </w:p>
    <w:p w14:paraId="1FBBC385" w14:textId="7AD624BA" w:rsidR="002C4022" w:rsidRPr="002C4022" w:rsidRDefault="002C4022" w:rsidP="008518FB">
      <w:pPr>
        <w:pStyle w:val="a4"/>
        <w:numPr>
          <w:ilvl w:val="0"/>
          <w:numId w:val="26"/>
        </w:numPr>
        <w:spacing w:line="240" w:lineRule="auto"/>
        <w:rPr>
          <w:color w:val="222222"/>
          <w:sz w:val="28"/>
          <w:szCs w:val="28"/>
          <w:shd w:val="clear" w:color="auto" w:fill="FFFFFF"/>
        </w:rPr>
      </w:pPr>
      <w:r w:rsidRPr="002C4022">
        <w:rPr>
          <w:color w:val="222222"/>
          <w:sz w:val="28"/>
          <w:szCs w:val="28"/>
          <w:shd w:val="clear" w:color="auto" w:fill="FFFFFF"/>
        </w:rPr>
        <w:t xml:space="preserve">Буторина А. К., Алаев В. Н., Миронов А. Н., </w:t>
      </w:r>
      <w:proofErr w:type="spellStart"/>
      <w:r w:rsidRPr="002C4022">
        <w:rPr>
          <w:color w:val="222222"/>
          <w:sz w:val="28"/>
          <w:szCs w:val="28"/>
          <w:shd w:val="clear" w:color="auto" w:fill="FFFFFF"/>
        </w:rPr>
        <w:t>Смородинова</w:t>
      </w:r>
      <w:proofErr w:type="spellEnd"/>
      <w:r w:rsidRPr="002C4022">
        <w:rPr>
          <w:color w:val="222222"/>
          <w:sz w:val="28"/>
          <w:szCs w:val="28"/>
          <w:shd w:val="clear" w:color="auto" w:fill="FFFFFF"/>
        </w:rPr>
        <w:t xml:space="preserve"> В. А., Мазурова И. Э., Дорошев С. А., </w:t>
      </w:r>
      <w:proofErr w:type="spellStart"/>
      <w:r w:rsidRPr="002C4022">
        <w:rPr>
          <w:color w:val="222222"/>
          <w:sz w:val="28"/>
          <w:szCs w:val="28"/>
          <w:shd w:val="clear" w:color="auto" w:fill="FFFFFF"/>
        </w:rPr>
        <w:t>Сенькевич</w:t>
      </w:r>
      <w:proofErr w:type="spellEnd"/>
      <w:r w:rsidRPr="002C4022">
        <w:rPr>
          <w:color w:val="222222"/>
          <w:sz w:val="28"/>
          <w:szCs w:val="28"/>
          <w:shd w:val="clear" w:color="auto" w:fill="FFFFFF"/>
        </w:rPr>
        <w:t xml:space="preserve"> Е. В. Цитогенетическая изменчивость в популяциях сосны обыкновенной // Экология. 2001. № 3. С. 216-220.</w:t>
      </w:r>
    </w:p>
    <w:p w14:paraId="01489AD0" w14:textId="77777777" w:rsidR="002C4022" w:rsidRDefault="002C4022" w:rsidP="005C0922">
      <w:pPr>
        <w:pStyle w:val="a4"/>
        <w:numPr>
          <w:ilvl w:val="0"/>
          <w:numId w:val="26"/>
        </w:numPr>
        <w:spacing w:line="240" w:lineRule="auto"/>
        <w:rPr>
          <w:rFonts w:cs="Times New Roman"/>
          <w:bCs/>
          <w:sz w:val="28"/>
          <w:szCs w:val="28"/>
        </w:rPr>
      </w:pPr>
      <w:r w:rsidRPr="005C0922">
        <w:rPr>
          <w:rFonts w:cs="Times New Roman"/>
          <w:bCs/>
          <w:sz w:val="28"/>
          <w:szCs w:val="28"/>
        </w:rPr>
        <w:t xml:space="preserve">Горячкина О. В., Сизых О. А. Цитогенетические реакции хвойных растений в </w:t>
      </w:r>
      <w:proofErr w:type="spellStart"/>
      <w:r w:rsidRPr="005C0922">
        <w:rPr>
          <w:rFonts w:cs="Times New Roman"/>
          <w:bCs/>
          <w:sz w:val="28"/>
          <w:szCs w:val="28"/>
        </w:rPr>
        <w:t>антропогенно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нарушенных районах г. Красноярска и его </w:t>
      </w:r>
      <w:proofErr w:type="spellStart"/>
      <w:r w:rsidRPr="005C0922">
        <w:rPr>
          <w:rFonts w:cs="Times New Roman"/>
          <w:bCs/>
          <w:sz w:val="28"/>
          <w:szCs w:val="28"/>
        </w:rPr>
        <w:t>окрестно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</w:t>
      </w:r>
      <w:proofErr w:type="spellStart"/>
      <w:r w:rsidRPr="005C0922">
        <w:rPr>
          <w:rFonts w:cs="Times New Roman"/>
          <w:bCs/>
          <w:sz w:val="28"/>
          <w:szCs w:val="28"/>
        </w:rPr>
        <w:t>стей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// Хвойные бореальной зоны. 2012. № 1–2. С. 46–51.</w:t>
      </w:r>
    </w:p>
    <w:p w14:paraId="5967DAB4" w14:textId="044BFEF1" w:rsidR="002C4022" w:rsidRPr="002C4022" w:rsidRDefault="002C4022" w:rsidP="005C0922">
      <w:pPr>
        <w:pStyle w:val="a4"/>
        <w:numPr>
          <w:ilvl w:val="0"/>
          <w:numId w:val="26"/>
        </w:numPr>
        <w:spacing w:line="240" w:lineRule="auto"/>
        <w:rPr>
          <w:color w:val="222222"/>
          <w:sz w:val="28"/>
          <w:szCs w:val="28"/>
          <w:shd w:val="clear" w:color="auto" w:fill="FFFFFF"/>
        </w:rPr>
      </w:pPr>
      <w:r w:rsidRPr="002C4022">
        <w:rPr>
          <w:color w:val="222222"/>
          <w:sz w:val="28"/>
          <w:szCs w:val="28"/>
          <w:shd w:val="clear" w:color="auto" w:fill="FFFFFF"/>
        </w:rPr>
        <w:t xml:space="preserve">Даев Е. В., Дукельская А. В., Барабанова Л. В. Цитогенетические методы индикации экологической напряженности в водных и наземных биосистемах // Экологическая генетика. 2014. Т. 12, № 2. С. 3-12.  </w:t>
      </w:r>
    </w:p>
    <w:p w14:paraId="003E0DA1" w14:textId="77777777" w:rsidR="002C4022" w:rsidRPr="005C0922" w:rsidRDefault="002C4022" w:rsidP="005C0922">
      <w:pPr>
        <w:pStyle w:val="a4"/>
        <w:numPr>
          <w:ilvl w:val="0"/>
          <w:numId w:val="26"/>
        </w:numPr>
        <w:spacing w:line="240" w:lineRule="auto"/>
        <w:rPr>
          <w:rFonts w:cs="Times New Roman"/>
          <w:bCs/>
          <w:sz w:val="28"/>
          <w:szCs w:val="28"/>
        </w:rPr>
      </w:pPr>
      <w:r w:rsidRPr="005C0922">
        <w:rPr>
          <w:sz w:val="28"/>
          <w:szCs w:val="28"/>
          <w:shd w:val="clear" w:color="auto" w:fill="FFFFFF"/>
        </w:rPr>
        <w:t xml:space="preserve">Игнатенко Р.В. </w:t>
      </w:r>
      <w:hyperlink r:id="rId17" w:history="1">
        <w:r w:rsidRPr="005C0922">
          <w:rPr>
            <w:sz w:val="28"/>
            <w:szCs w:val="28"/>
            <w:shd w:val="clear" w:color="auto" w:fill="FFFFFF"/>
          </w:rPr>
          <w:t xml:space="preserve">Цитогенетические исследования семенного потомства </w:t>
        </w:r>
        <w:proofErr w:type="spellStart"/>
        <w:r w:rsidRPr="005C0922">
          <w:rPr>
            <w:i/>
            <w:sz w:val="28"/>
            <w:szCs w:val="28"/>
            <w:shd w:val="clear" w:color="auto" w:fill="FFFFFF"/>
          </w:rPr>
          <w:t>Pinus</w:t>
        </w:r>
        <w:proofErr w:type="spellEnd"/>
        <w:r w:rsidRPr="005C0922">
          <w:rPr>
            <w:i/>
            <w:sz w:val="28"/>
            <w:szCs w:val="28"/>
            <w:shd w:val="clear" w:color="auto" w:fill="FFFFFF"/>
          </w:rPr>
          <w:t xml:space="preserve"> </w:t>
        </w:r>
        <w:proofErr w:type="spellStart"/>
        <w:r w:rsidRPr="005C0922">
          <w:rPr>
            <w:i/>
            <w:sz w:val="28"/>
            <w:szCs w:val="28"/>
            <w:shd w:val="clear" w:color="auto" w:fill="FFFFFF"/>
          </w:rPr>
          <w:t>sylvestris</w:t>
        </w:r>
        <w:proofErr w:type="spellEnd"/>
        <w:r w:rsidRPr="005C0922">
          <w:rPr>
            <w:sz w:val="28"/>
            <w:szCs w:val="28"/>
            <w:shd w:val="clear" w:color="auto" w:fill="FFFFFF"/>
          </w:rPr>
          <w:t xml:space="preserve"> L. в районе Сегежского ЦБК</w:t>
        </w:r>
      </w:hyperlink>
      <w:r w:rsidRPr="005C0922">
        <w:rPr>
          <w:sz w:val="28"/>
          <w:szCs w:val="28"/>
          <w:shd w:val="clear" w:color="auto" w:fill="FFFFFF"/>
        </w:rPr>
        <w:t xml:space="preserve"> // </w:t>
      </w:r>
      <w:hyperlink r:id="rId18" w:history="1">
        <w:r w:rsidRPr="005C0922">
          <w:rPr>
            <w:sz w:val="28"/>
            <w:szCs w:val="28"/>
            <w:shd w:val="clear" w:color="auto" w:fill="FFFFFF"/>
          </w:rPr>
          <w:t xml:space="preserve">Труды </w:t>
        </w:r>
        <w:proofErr w:type="spellStart"/>
        <w:r w:rsidRPr="005C0922">
          <w:rPr>
            <w:sz w:val="28"/>
            <w:szCs w:val="28"/>
            <w:shd w:val="clear" w:color="auto" w:fill="FFFFFF"/>
          </w:rPr>
          <w:t>КарНЦ</w:t>
        </w:r>
        <w:proofErr w:type="spellEnd"/>
        <w:r w:rsidRPr="005C0922">
          <w:rPr>
            <w:sz w:val="28"/>
            <w:szCs w:val="28"/>
            <w:shd w:val="clear" w:color="auto" w:fill="FFFFFF"/>
          </w:rPr>
          <w:t xml:space="preserve"> РАН. No 11. Сер. Экспериментальная биология</w:t>
        </w:r>
      </w:hyperlink>
      <w:r w:rsidRPr="005C0922">
        <w:rPr>
          <w:sz w:val="28"/>
          <w:szCs w:val="28"/>
          <w:shd w:val="clear" w:color="auto" w:fill="FFFFFF"/>
        </w:rPr>
        <w:t xml:space="preserve">. 2021. C. 93-102. </w:t>
      </w:r>
    </w:p>
    <w:p w14:paraId="679D7715" w14:textId="77777777" w:rsidR="002C4022" w:rsidRPr="005C0922" w:rsidRDefault="002C4022" w:rsidP="005C0922">
      <w:pPr>
        <w:pStyle w:val="a4"/>
        <w:numPr>
          <w:ilvl w:val="0"/>
          <w:numId w:val="26"/>
        </w:numPr>
        <w:spacing w:line="240" w:lineRule="auto"/>
        <w:rPr>
          <w:rFonts w:cs="Times New Roman"/>
          <w:bCs/>
          <w:sz w:val="28"/>
          <w:szCs w:val="28"/>
        </w:rPr>
      </w:pPr>
      <w:r w:rsidRPr="005C0922">
        <w:rPr>
          <w:color w:val="222222"/>
          <w:sz w:val="28"/>
          <w:szCs w:val="28"/>
          <w:shd w:val="clear" w:color="auto" w:fill="FFFFFF"/>
        </w:rPr>
        <w:t xml:space="preserve">Игнатенко Р.В., Галибина Н.А., Раевский Б.В. Цитогенетическая оценка популяций </w:t>
      </w:r>
      <w:r w:rsidRPr="005C0922">
        <w:rPr>
          <w:i/>
          <w:iCs/>
          <w:color w:val="222222"/>
          <w:sz w:val="28"/>
          <w:szCs w:val="28"/>
          <w:shd w:val="clear" w:color="auto" w:fill="FFFFFF"/>
          <w:lang w:val="en-US"/>
        </w:rPr>
        <w:t>Pinus</w:t>
      </w:r>
      <w:r w:rsidRPr="005C0922">
        <w:rPr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5C0922">
        <w:rPr>
          <w:i/>
          <w:iCs/>
          <w:color w:val="222222"/>
          <w:sz w:val="28"/>
          <w:szCs w:val="28"/>
          <w:shd w:val="clear" w:color="auto" w:fill="FFFFFF"/>
          <w:lang w:val="en-US"/>
        </w:rPr>
        <w:t>sylvestris</w:t>
      </w:r>
      <w:r w:rsidRPr="005C0922">
        <w:rPr>
          <w:color w:val="222222"/>
          <w:sz w:val="28"/>
          <w:szCs w:val="28"/>
          <w:shd w:val="clear" w:color="auto" w:fill="FFFFFF"/>
        </w:rPr>
        <w:t xml:space="preserve"> </w:t>
      </w:r>
      <w:r w:rsidRPr="005C0922">
        <w:rPr>
          <w:color w:val="222222"/>
          <w:sz w:val="28"/>
          <w:szCs w:val="28"/>
          <w:shd w:val="clear" w:color="auto" w:fill="FFFFFF"/>
          <w:lang w:val="en-US"/>
        </w:rPr>
        <w:t>L</w:t>
      </w:r>
      <w:r w:rsidRPr="005C0922">
        <w:rPr>
          <w:color w:val="222222"/>
          <w:sz w:val="28"/>
          <w:szCs w:val="28"/>
          <w:shd w:val="clear" w:color="auto" w:fill="FFFFFF"/>
        </w:rPr>
        <w:t>. на Европейском Севере России (Республика Карелия) //</w:t>
      </w:r>
      <w:r w:rsidRPr="005C0922">
        <w:rPr>
          <w:color w:val="222222"/>
          <w:sz w:val="28"/>
          <w:szCs w:val="28"/>
          <w:shd w:val="clear" w:color="auto" w:fill="FFFFFF"/>
          <w:lang w:val="en-US"/>
        </w:rPr>
        <w:t> </w:t>
      </w:r>
      <w:proofErr w:type="spellStart"/>
      <w:r w:rsidRPr="005C0922">
        <w:rPr>
          <w:color w:val="222222"/>
          <w:sz w:val="28"/>
          <w:szCs w:val="28"/>
          <w:shd w:val="clear" w:color="auto" w:fill="FFFFFF"/>
          <w:lang w:val="en-US"/>
        </w:rPr>
        <w:t>Turczaninowia</w:t>
      </w:r>
      <w:proofErr w:type="spellEnd"/>
      <w:r w:rsidRPr="005C0922">
        <w:rPr>
          <w:color w:val="222222"/>
          <w:sz w:val="28"/>
          <w:szCs w:val="28"/>
          <w:shd w:val="clear" w:color="auto" w:fill="FFFFFF"/>
        </w:rPr>
        <w:t xml:space="preserve">. </w:t>
      </w:r>
      <w:r w:rsidRPr="002C4022">
        <w:rPr>
          <w:color w:val="222222"/>
          <w:sz w:val="28"/>
          <w:szCs w:val="28"/>
          <w:shd w:val="clear" w:color="auto" w:fill="FFFFFF"/>
        </w:rPr>
        <w:t>2022.</w:t>
      </w:r>
      <w:r w:rsidRPr="005C0922">
        <w:rPr>
          <w:color w:val="222222"/>
          <w:sz w:val="28"/>
          <w:szCs w:val="28"/>
          <w:shd w:val="clear" w:color="auto" w:fill="FFFFFF"/>
          <w:lang w:val="en-US"/>
        </w:rPr>
        <w:t> </w:t>
      </w:r>
      <w:r w:rsidRPr="005C0922">
        <w:rPr>
          <w:color w:val="222222"/>
          <w:sz w:val="28"/>
          <w:szCs w:val="28"/>
          <w:shd w:val="clear" w:color="auto" w:fill="FFFFFF"/>
        </w:rPr>
        <w:t>Т</w:t>
      </w:r>
      <w:r w:rsidRPr="002C4022">
        <w:rPr>
          <w:color w:val="222222"/>
          <w:sz w:val="28"/>
          <w:szCs w:val="28"/>
          <w:shd w:val="clear" w:color="auto" w:fill="FFFFFF"/>
        </w:rPr>
        <w:t xml:space="preserve">. 25, № 1. </w:t>
      </w:r>
      <w:r w:rsidRPr="005C0922">
        <w:rPr>
          <w:color w:val="222222"/>
          <w:sz w:val="28"/>
          <w:szCs w:val="28"/>
          <w:shd w:val="clear" w:color="auto" w:fill="FFFFFF"/>
          <w:lang w:val="en-US"/>
        </w:rPr>
        <w:t>C</w:t>
      </w:r>
      <w:r w:rsidRPr="002C4022">
        <w:rPr>
          <w:color w:val="222222"/>
          <w:sz w:val="28"/>
          <w:szCs w:val="28"/>
          <w:shd w:val="clear" w:color="auto" w:fill="FFFFFF"/>
        </w:rPr>
        <w:t xml:space="preserve">.73-85. </w:t>
      </w:r>
    </w:p>
    <w:p w14:paraId="1EEE572B" w14:textId="77777777" w:rsidR="002C4022" w:rsidRDefault="002C4022" w:rsidP="005C0922">
      <w:pPr>
        <w:pStyle w:val="a4"/>
        <w:numPr>
          <w:ilvl w:val="0"/>
          <w:numId w:val="26"/>
        </w:numPr>
        <w:spacing w:line="240" w:lineRule="auto"/>
        <w:rPr>
          <w:rFonts w:cs="Times New Roman"/>
          <w:bCs/>
          <w:sz w:val="28"/>
          <w:szCs w:val="28"/>
        </w:rPr>
      </w:pPr>
      <w:r w:rsidRPr="005C0922">
        <w:rPr>
          <w:rFonts w:cs="Times New Roman"/>
          <w:bCs/>
          <w:sz w:val="28"/>
          <w:szCs w:val="28"/>
        </w:rPr>
        <w:t xml:space="preserve">Калаев В. Н. Цитогенетические реакции лиственных древесных растений на стрессовые условия и перспективы их использования для оценки </w:t>
      </w:r>
      <w:proofErr w:type="spellStart"/>
      <w:r w:rsidRPr="005C0922">
        <w:rPr>
          <w:rFonts w:cs="Times New Roman"/>
          <w:bCs/>
          <w:sz w:val="28"/>
          <w:szCs w:val="28"/>
        </w:rPr>
        <w:t>генотоксичности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окружающей среды: </w:t>
      </w:r>
      <w:proofErr w:type="spellStart"/>
      <w:r w:rsidRPr="005C0922">
        <w:rPr>
          <w:rFonts w:cs="Times New Roman"/>
          <w:bCs/>
          <w:sz w:val="28"/>
          <w:szCs w:val="28"/>
        </w:rPr>
        <w:t>Автореф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. </w:t>
      </w:r>
      <w:proofErr w:type="spellStart"/>
      <w:r w:rsidRPr="005C0922">
        <w:rPr>
          <w:rFonts w:cs="Times New Roman"/>
          <w:bCs/>
          <w:sz w:val="28"/>
          <w:szCs w:val="28"/>
        </w:rPr>
        <w:t>дис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. … </w:t>
      </w:r>
      <w:proofErr w:type="spellStart"/>
      <w:r w:rsidRPr="005C0922">
        <w:rPr>
          <w:rFonts w:cs="Times New Roman"/>
          <w:bCs/>
          <w:sz w:val="28"/>
          <w:szCs w:val="28"/>
        </w:rPr>
        <w:t>докт</w:t>
      </w:r>
      <w:proofErr w:type="spellEnd"/>
      <w:r w:rsidRPr="005C0922">
        <w:rPr>
          <w:rFonts w:cs="Times New Roman"/>
          <w:bCs/>
          <w:sz w:val="28"/>
          <w:szCs w:val="28"/>
        </w:rPr>
        <w:t>. биол. наук. Воронеж, 2009. 47 с</w:t>
      </w:r>
    </w:p>
    <w:p w14:paraId="3892DC1F" w14:textId="77777777" w:rsidR="002C4022" w:rsidRDefault="002C4022" w:rsidP="005C0922">
      <w:pPr>
        <w:pStyle w:val="a4"/>
        <w:numPr>
          <w:ilvl w:val="0"/>
          <w:numId w:val="26"/>
        </w:numPr>
        <w:spacing w:line="240" w:lineRule="auto"/>
        <w:rPr>
          <w:rFonts w:cs="Times New Roman"/>
          <w:bCs/>
          <w:sz w:val="28"/>
          <w:szCs w:val="28"/>
        </w:rPr>
      </w:pPr>
      <w:r w:rsidRPr="005C0922">
        <w:rPr>
          <w:rFonts w:cs="Times New Roman"/>
          <w:bCs/>
          <w:sz w:val="28"/>
          <w:szCs w:val="28"/>
        </w:rPr>
        <w:t xml:space="preserve">Машкина О. С., Калаев В. Н., </w:t>
      </w:r>
      <w:proofErr w:type="spellStart"/>
      <w:r w:rsidRPr="005C0922">
        <w:rPr>
          <w:rFonts w:cs="Times New Roman"/>
          <w:bCs/>
          <w:sz w:val="28"/>
          <w:szCs w:val="28"/>
        </w:rPr>
        <w:t>Мурая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Л. С., Леликова Е. С. Цитогенетические реакции семенного потомства сосны обыкновенной на комбинированное антропогенное загрязнение в районе Новолипецкого металлургического комбината // Экологическая генетика. 2009. № 3. С. 17–29. </w:t>
      </w:r>
    </w:p>
    <w:p w14:paraId="684D6F9D" w14:textId="77777777" w:rsidR="002C4022" w:rsidRDefault="002C4022" w:rsidP="002C4022">
      <w:pPr>
        <w:pStyle w:val="a4"/>
        <w:numPr>
          <w:ilvl w:val="0"/>
          <w:numId w:val="26"/>
        </w:numPr>
        <w:spacing w:line="240" w:lineRule="auto"/>
        <w:rPr>
          <w:rFonts w:cs="Times New Roman"/>
          <w:bCs/>
          <w:sz w:val="28"/>
          <w:szCs w:val="28"/>
        </w:rPr>
      </w:pPr>
      <w:r w:rsidRPr="005C0922">
        <w:rPr>
          <w:rFonts w:cs="Times New Roman"/>
          <w:bCs/>
          <w:sz w:val="28"/>
          <w:szCs w:val="28"/>
        </w:rPr>
        <w:t>Муратова Е. Н., Седельникова Т. С. Геномные и хромосомные мутации у сосны обыкновенной (</w:t>
      </w:r>
      <w:proofErr w:type="spellStart"/>
      <w:r w:rsidRPr="005C0922">
        <w:rPr>
          <w:rFonts w:cs="Times New Roman"/>
          <w:bCs/>
          <w:sz w:val="28"/>
          <w:szCs w:val="28"/>
        </w:rPr>
        <w:t>Pinus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</w:t>
      </w:r>
      <w:proofErr w:type="spellStart"/>
      <w:r w:rsidRPr="005C0922">
        <w:rPr>
          <w:rFonts w:cs="Times New Roman"/>
          <w:bCs/>
          <w:sz w:val="28"/>
          <w:szCs w:val="28"/>
        </w:rPr>
        <w:t>sylvestris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L.) в экстремальных условиях произрастания // Хвойные бореальной зоны. 2004. Т. 22. № 1–2. С. 128–140</w:t>
      </w:r>
      <w:r>
        <w:rPr>
          <w:rFonts w:cs="Times New Roman"/>
          <w:bCs/>
          <w:sz w:val="28"/>
          <w:szCs w:val="28"/>
        </w:rPr>
        <w:t>.</w:t>
      </w:r>
    </w:p>
    <w:p w14:paraId="0365889D" w14:textId="4C10C02A" w:rsidR="002C4022" w:rsidRPr="002C4022" w:rsidRDefault="002C4022" w:rsidP="002C4022">
      <w:pPr>
        <w:pStyle w:val="a4"/>
        <w:numPr>
          <w:ilvl w:val="0"/>
          <w:numId w:val="26"/>
        </w:numPr>
        <w:spacing w:line="240" w:lineRule="auto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</w:t>
      </w:r>
      <w:proofErr w:type="spellStart"/>
      <w:r w:rsidRPr="002C4022">
        <w:rPr>
          <w:sz w:val="28"/>
          <w:szCs w:val="28"/>
          <w:shd w:val="clear" w:color="auto" w:fill="FFFFFF"/>
        </w:rPr>
        <w:t>Паушева</w:t>
      </w:r>
      <w:proofErr w:type="spellEnd"/>
      <w:r w:rsidRPr="002C4022">
        <w:rPr>
          <w:sz w:val="28"/>
          <w:szCs w:val="28"/>
          <w:shd w:val="clear" w:color="auto" w:fill="FFFFFF"/>
        </w:rPr>
        <w:t xml:space="preserve"> З.</w:t>
      </w:r>
      <w:r>
        <w:rPr>
          <w:sz w:val="28"/>
          <w:szCs w:val="28"/>
          <w:shd w:val="clear" w:color="auto" w:fill="FFFFFF"/>
        </w:rPr>
        <w:t xml:space="preserve"> </w:t>
      </w:r>
      <w:r w:rsidRPr="002C4022">
        <w:rPr>
          <w:sz w:val="28"/>
          <w:szCs w:val="28"/>
          <w:shd w:val="clear" w:color="auto" w:fill="FFFFFF"/>
        </w:rPr>
        <w:t>П. практикум по цитологии растений. М.: Колос, 1974. 288 с.</w:t>
      </w:r>
    </w:p>
    <w:p w14:paraId="6936AFFF" w14:textId="42AB98C6" w:rsidR="002C4022" w:rsidRDefault="002C4022" w:rsidP="005C0922">
      <w:pPr>
        <w:pStyle w:val="a4"/>
        <w:numPr>
          <w:ilvl w:val="0"/>
          <w:numId w:val="26"/>
        </w:numPr>
        <w:spacing w:line="240" w:lineRule="auto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</w:t>
      </w:r>
      <w:r w:rsidRPr="005C0922">
        <w:rPr>
          <w:rFonts w:cs="Times New Roman"/>
          <w:bCs/>
          <w:sz w:val="28"/>
          <w:szCs w:val="28"/>
        </w:rPr>
        <w:t xml:space="preserve">Правдин Л. Ф., Бударагин В. А., </w:t>
      </w:r>
      <w:proofErr w:type="spellStart"/>
      <w:r w:rsidRPr="005C0922">
        <w:rPr>
          <w:rFonts w:cs="Times New Roman"/>
          <w:bCs/>
          <w:sz w:val="28"/>
          <w:szCs w:val="28"/>
        </w:rPr>
        <w:t>Круклис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М. В., </w:t>
      </w:r>
      <w:proofErr w:type="spellStart"/>
      <w:r w:rsidRPr="005C0922">
        <w:rPr>
          <w:rFonts w:cs="Times New Roman"/>
          <w:bCs/>
          <w:sz w:val="28"/>
          <w:szCs w:val="28"/>
        </w:rPr>
        <w:t>Шершукова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О. П. Методика </w:t>
      </w:r>
      <w:proofErr w:type="spellStart"/>
      <w:r w:rsidRPr="005C0922">
        <w:rPr>
          <w:rFonts w:cs="Times New Roman"/>
          <w:bCs/>
          <w:sz w:val="28"/>
          <w:szCs w:val="28"/>
        </w:rPr>
        <w:t>кариологического</w:t>
      </w:r>
      <w:proofErr w:type="spellEnd"/>
      <w:r w:rsidRPr="005C0922">
        <w:rPr>
          <w:rFonts w:cs="Times New Roman"/>
          <w:bCs/>
          <w:sz w:val="28"/>
          <w:szCs w:val="28"/>
        </w:rPr>
        <w:t xml:space="preserve"> изучения хвойных пород // Лесоведение. 1972. Т. 2. С. 67–75. </w:t>
      </w:r>
    </w:p>
    <w:p w14:paraId="720AB5FB" w14:textId="39A8FC1A" w:rsidR="002C4022" w:rsidRDefault="002C4022" w:rsidP="005C0922">
      <w:pPr>
        <w:pStyle w:val="a4"/>
        <w:numPr>
          <w:ilvl w:val="0"/>
          <w:numId w:val="26"/>
        </w:numPr>
        <w:spacing w:line="240" w:lineRule="auto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</w:t>
      </w:r>
      <w:r w:rsidRPr="005C0922">
        <w:rPr>
          <w:rFonts w:cs="Times New Roman"/>
          <w:bCs/>
          <w:sz w:val="28"/>
          <w:szCs w:val="28"/>
        </w:rPr>
        <w:t>Пухальский В. А., Соловьев А. А., Бадаева Е. Д., Юрцев В. Н. Практикум по цитологии и цитогенетике растений. М.: Колос, 2007. 198 с</w:t>
      </w:r>
      <w:r>
        <w:rPr>
          <w:rFonts w:cs="Times New Roman"/>
          <w:bCs/>
          <w:sz w:val="28"/>
          <w:szCs w:val="28"/>
        </w:rPr>
        <w:t>.</w:t>
      </w:r>
    </w:p>
    <w:sectPr w:rsidR="002C4022" w:rsidSect="00623B72">
      <w:headerReference w:type="default" r:id="rId19"/>
      <w:headerReference w:type="firs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0603F" w14:textId="77777777" w:rsidR="00642FFA" w:rsidRDefault="00642FFA" w:rsidP="003D54AA">
      <w:pPr>
        <w:spacing w:line="240" w:lineRule="auto"/>
      </w:pPr>
      <w:r>
        <w:separator/>
      </w:r>
    </w:p>
  </w:endnote>
  <w:endnote w:type="continuationSeparator" w:id="0">
    <w:p w14:paraId="00D51A9E" w14:textId="77777777" w:rsidR="00642FFA" w:rsidRDefault="00642FFA" w:rsidP="003D54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17C18" w14:textId="77777777" w:rsidR="00642FFA" w:rsidRDefault="00642FFA" w:rsidP="003D54AA">
      <w:pPr>
        <w:spacing w:line="240" w:lineRule="auto"/>
      </w:pPr>
      <w:r>
        <w:separator/>
      </w:r>
    </w:p>
  </w:footnote>
  <w:footnote w:type="continuationSeparator" w:id="0">
    <w:p w14:paraId="1864A32B" w14:textId="77777777" w:rsidR="00642FFA" w:rsidRDefault="00642FFA" w:rsidP="003D54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8512191"/>
      <w:docPartObj>
        <w:docPartGallery w:val="Page Numbers (Top of Page)"/>
        <w:docPartUnique/>
      </w:docPartObj>
    </w:sdtPr>
    <w:sdtContent>
      <w:p w14:paraId="0BBC4958" w14:textId="7C921DAB" w:rsidR="005B617F" w:rsidRDefault="005B617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BBB">
          <w:rPr>
            <w:noProof/>
          </w:rPr>
          <w:t>10</w:t>
        </w:r>
        <w:r>
          <w:fldChar w:fldCharType="end"/>
        </w:r>
      </w:p>
    </w:sdtContent>
  </w:sdt>
  <w:p w14:paraId="786B741E" w14:textId="77777777" w:rsidR="005B617F" w:rsidRDefault="005B617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C8E9" w14:textId="77777777" w:rsidR="005B617F" w:rsidRDefault="005B617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A2908"/>
    <w:multiLevelType w:val="multilevel"/>
    <w:tmpl w:val="A83A5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97CA5"/>
    <w:multiLevelType w:val="hybridMultilevel"/>
    <w:tmpl w:val="7E863D88"/>
    <w:lvl w:ilvl="0" w:tplc="C836432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0526E2"/>
    <w:multiLevelType w:val="multilevel"/>
    <w:tmpl w:val="D9D8F51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D648AF"/>
    <w:multiLevelType w:val="multilevel"/>
    <w:tmpl w:val="58D0769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156905B5"/>
    <w:multiLevelType w:val="hybridMultilevel"/>
    <w:tmpl w:val="4D645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2189B"/>
    <w:multiLevelType w:val="multilevel"/>
    <w:tmpl w:val="4A10AAEC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4"/>
        <w:szCs w:val="4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44D4F2F"/>
    <w:multiLevelType w:val="multilevel"/>
    <w:tmpl w:val="1ABC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375C9A"/>
    <w:multiLevelType w:val="hybridMultilevel"/>
    <w:tmpl w:val="9E909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875A4"/>
    <w:multiLevelType w:val="hybridMultilevel"/>
    <w:tmpl w:val="C152F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E0F27"/>
    <w:multiLevelType w:val="multilevel"/>
    <w:tmpl w:val="0928B2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FE16BEB"/>
    <w:multiLevelType w:val="multilevel"/>
    <w:tmpl w:val="D9D8F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7C04F4"/>
    <w:multiLevelType w:val="hybridMultilevel"/>
    <w:tmpl w:val="87F66FE6"/>
    <w:lvl w:ilvl="0" w:tplc="FFFFFFF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26447"/>
    <w:multiLevelType w:val="hybridMultilevel"/>
    <w:tmpl w:val="707A8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845A43"/>
    <w:multiLevelType w:val="hybridMultilevel"/>
    <w:tmpl w:val="5E045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5719E2"/>
    <w:multiLevelType w:val="multilevel"/>
    <w:tmpl w:val="74041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484F4462"/>
    <w:multiLevelType w:val="multilevel"/>
    <w:tmpl w:val="3D1C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AE7F20"/>
    <w:multiLevelType w:val="multilevel"/>
    <w:tmpl w:val="DAFA46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52C87FD6"/>
    <w:multiLevelType w:val="hybridMultilevel"/>
    <w:tmpl w:val="10143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D41D7"/>
    <w:multiLevelType w:val="multilevel"/>
    <w:tmpl w:val="74041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59804CB1"/>
    <w:multiLevelType w:val="multilevel"/>
    <w:tmpl w:val="D390DD5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E16F6B"/>
    <w:multiLevelType w:val="hybridMultilevel"/>
    <w:tmpl w:val="87F66FE6"/>
    <w:lvl w:ilvl="0" w:tplc="4A5640D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C97C83"/>
    <w:multiLevelType w:val="hybridMultilevel"/>
    <w:tmpl w:val="1FDEE740"/>
    <w:lvl w:ilvl="0" w:tplc="8460DB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9B461DE"/>
    <w:multiLevelType w:val="hybridMultilevel"/>
    <w:tmpl w:val="212AAC74"/>
    <w:lvl w:ilvl="0" w:tplc="11402C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2A37AD"/>
    <w:multiLevelType w:val="hybridMultilevel"/>
    <w:tmpl w:val="AFE80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8D79A4"/>
    <w:multiLevelType w:val="multilevel"/>
    <w:tmpl w:val="DAFA46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74B051E7"/>
    <w:multiLevelType w:val="multilevel"/>
    <w:tmpl w:val="B68CB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2606F1"/>
    <w:multiLevelType w:val="hybridMultilevel"/>
    <w:tmpl w:val="DFFEB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96A1DDB"/>
    <w:multiLevelType w:val="hybridMultilevel"/>
    <w:tmpl w:val="27625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26140828">
    <w:abstractNumId w:val="27"/>
  </w:num>
  <w:num w:numId="2" w16cid:durableId="977683439">
    <w:abstractNumId w:val="17"/>
  </w:num>
  <w:num w:numId="3" w16cid:durableId="2049405625">
    <w:abstractNumId w:val="7"/>
  </w:num>
  <w:num w:numId="4" w16cid:durableId="112913293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395203688">
    <w:abstractNumId w:val="6"/>
  </w:num>
  <w:num w:numId="6" w16cid:durableId="1499298501">
    <w:abstractNumId w:val="13"/>
  </w:num>
  <w:num w:numId="7" w16cid:durableId="1382099347">
    <w:abstractNumId w:val="24"/>
  </w:num>
  <w:num w:numId="8" w16cid:durableId="1882747932">
    <w:abstractNumId w:val="16"/>
  </w:num>
  <w:num w:numId="9" w16cid:durableId="1101989624">
    <w:abstractNumId w:val="26"/>
  </w:num>
  <w:num w:numId="10" w16cid:durableId="1268151425">
    <w:abstractNumId w:val="15"/>
  </w:num>
  <w:num w:numId="11" w16cid:durableId="84229453">
    <w:abstractNumId w:val="0"/>
  </w:num>
  <w:num w:numId="12" w16cid:durableId="979042548">
    <w:abstractNumId w:val="25"/>
  </w:num>
  <w:num w:numId="13" w16cid:durableId="1522890616">
    <w:abstractNumId w:val="10"/>
  </w:num>
  <w:num w:numId="14" w16cid:durableId="466434583">
    <w:abstractNumId w:val="2"/>
  </w:num>
  <w:num w:numId="15" w16cid:durableId="420680270">
    <w:abstractNumId w:val="21"/>
  </w:num>
  <w:num w:numId="16" w16cid:durableId="1392925169">
    <w:abstractNumId w:val="19"/>
  </w:num>
  <w:num w:numId="17" w16cid:durableId="807934210">
    <w:abstractNumId w:val="12"/>
  </w:num>
  <w:num w:numId="18" w16cid:durableId="2047371321">
    <w:abstractNumId w:val="1"/>
  </w:num>
  <w:num w:numId="19" w16cid:durableId="1568883599">
    <w:abstractNumId w:val="22"/>
  </w:num>
  <w:num w:numId="20" w16cid:durableId="1865702672">
    <w:abstractNumId w:val="23"/>
  </w:num>
  <w:num w:numId="21" w16cid:durableId="880483401">
    <w:abstractNumId w:val="14"/>
  </w:num>
  <w:num w:numId="22" w16cid:durableId="553199922">
    <w:abstractNumId w:val="4"/>
  </w:num>
  <w:num w:numId="23" w16cid:durableId="171840628">
    <w:abstractNumId w:val="9"/>
  </w:num>
  <w:num w:numId="24" w16cid:durableId="1130514970">
    <w:abstractNumId w:val="3"/>
  </w:num>
  <w:num w:numId="25" w16cid:durableId="1446384747">
    <w:abstractNumId w:val="18"/>
  </w:num>
  <w:num w:numId="26" w16cid:durableId="1264146582">
    <w:abstractNumId w:val="8"/>
  </w:num>
  <w:num w:numId="27" w16cid:durableId="2063794894">
    <w:abstractNumId w:val="20"/>
  </w:num>
  <w:num w:numId="28" w16cid:durableId="8378156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C83"/>
    <w:rsid w:val="00004445"/>
    <w:rsid w:val="00013F55"/>
    <w:rsid w:val="00035734"/>
    <w:rsid w:val="00046B42"/>
    <w:rsid w:val="00055103"/>
    <w:rsid w:val="000832A6"/>
    <w:rsid w:val="00093D12"/>
    <w:rsid w:val="000B209A"/>
    <w:rsid w:val="000C34B4"/>
    <w:rsid w:val="000E647A"/>
    <w:rsid w:val="000F5499"/>
    <w:rsid w:val="0011553E"/>
    <w:rsid w:val="00136E6D"/>
    <w:rsid w:val="00145C65"/>
    <w:rsid w:val="00162337"/>
    <w:rsid w:val="00164F64"/>
    <w:rsid w:val="00171E9C"/>
    <w:rsid w:val="001C2AC2"/>
    <w:rsid w:val="001E2402"/>
    <w:rsid w:val="001F068C"/>
    <w:rsid w:val="00214742"/>
    <w:rsid w:val="00215069"/>
    <w:rsid w:val="0024518F"/>
    <w:rsid w:val="0028655B"/>
    <w:rsid w:val="002A3848"/>
    <w:rsid w:val="002A7971"/>
    <w:rsid w:val="002C4022"/>
    <w:rsid w:val="002D155F"/>
    <w:rsid w:val="002E5EED"/>
    <w:rsid w:val="002F00B9"/>
    <w:rsid w:val="002F71F6"/>
    <w:rsid w:val="002F74B3"/>
    <w:rsid w:val="00303F24"/>
    <w:rsid w:val="00306846"/>
    <w:rsid w:val="003251AF"/>
    <w:rsid w:val="00325AC3"/>
    <w:rsid w:val="00331FD3"/>
    <w:rsid w:val="00332264"/>
    <w:rsid w:val="00333DB4"/>
    <w:rsid w:val="00340570"/>
    <w:rsid w:val="00351F15"/>
    <w:rsid w:val="00352480"/>
    <w:rsid w:val="00354409"/>
    <w:rsid w:val="00357CAB"/>
    <w:rsid w:val="003859DA"/>
    <w:rsid w:val="003972F3"/>
    <w:rsid w:val="003A75D0"/>
    <w:rsid w:val="003A763D"/>
    <w:rsid w:val="003B7E7D"/>
    <w:rsid w:val="003D54AA"/>
    <w:rsid w:val="003E3C35"/>
    <w:rsid w:val="003F06B6"/>
    <w:rsid w:val="003F3F10"/>
    <w:rsid w:val="004045B5"/>
    <w:rsid w:val="004046CA"/>
    <w:rsid w:val="0041758A"/>
    <w:rsid w:val="00421C4A"/>
    <w:rsid w:val="00432CE8"/>
    <w:rsid w:val="00446AD5"/>
    <w:rsid w:val="00452C77"/>
    <w:rsid w:val="00462065"/>
    <w:rsid w:val="00473443"/>
    <w:rsid w:val="004855D6"/>
    <w:rsid w:val="00492E9B"/>
    <w:rsid w:val="004A18F1"/>
    <w:rsid w:val="004D0A88"/>
    <w:rsid w:val="004D0E40"/>
    <w:rsid w:val="004D30F9"/>
    <w:rsid w:val="004D500D"/>
    <w:rsid w:val="005104EB"/>
    <w:rsid w:val="00515ED3"/>
    <w:rsid w:val="00555299"/>
    <w:rsid w:val="0056542E"/>
    <w:rsid w:val="0057412C"/>
    <w:rsid w:val="005755A8"/>
    <w:rsid w:val="0059002C"/>
    <w:rsid w:val="00594066"/>
    <w:rsid w:val="005A55CF"/>
    <w:rsid w:val="005B617F"/>
    <w:rsid w:val="005C0922"/>
    <w:rsid w:val="005F44B7"/>
    <w:rsid w:val="005F554C"/>
    <w:rsid w:val="00622D1E"/>
    <w:rsid w:val="00623B72"/>
    <w:rsid w:val="006337C3"/>
    <w:rsid w:val="006342D0"/>
    <w:rsid w:val="00635F97"/>
    <w:rsid w:val="00642FFA"/>
    <w:rsid w:val="00671A98"/>
    <w:rsid w:val="006915EB"/>
    <w:rsid w:val="006953C3"/>
    <w:rsid w:val="006A03FC"/>
    <w:rsid w:val="006A368E"/>
    <w:rsid w:val="006F705B"/>
    <w:rsid w:val="00706A34"/>
    <w:rsid w:val="00740DB6"/>
    <w:rsid w:val="00742B6A"/>
    <w:rsid w:val="00742CF3"/>
    <w:rsid w:val="00750455"/>
    <w:rsid w:val="00756500"/>
    <w:rsid w:val="00762B56"/>
    <w:rsid w:val="00765BF0"/>
    <w:rsid w:val="007826A2"/>
    <w:rsid w:val="00790A86"/>
    <w:rsid w:val="007916CF"/>
    <w:rsid w:val="00792574"/>
    <w:rsid w:val="007A2F53"/>
    <w:rsid w:val="007A41E9"/>
    <w:rsid w:val="007D124C"/>
    <w:rsid w:val="007E1397"/>
    <w:rsid w:val="007F04A1"/>
    <w:rsid w:val="007F766E"/>
    <w:rsid w:val="008034F5"/>
    <w:rsid w:val="008071DB"/>
    <w:rsid w:val="00811BCC"/>
    <w:rsid w:val="00815AA8"/>
    <w:rsid w:val="008401E3"/>
    <w:rsid w:val="00844016"/>
    <w:rsid w:val="008518FB"/>
    <w:rsid w:val="00863FF1"/>
    <w:rsid w:val="008743CA"/>
    <w:rsid w:val="00877DA8"/>
    <w:rsid w:val="00886B59"/>
    <w:rsid w:val="008A0B9F"/>
    <w:rsid w:val="008A612F"/>
    <w:rsid w:val="008B0E12"/>
    <w:rsid w:val="008B47FF"/>
    <w:rsid w:val="008C13F9"/>
    <w:rsid w:val="008C32DE"/>
    <w:rsid w:val="008D6F73"/>
    <w:rsid w:val="008E125A"/>
    <w:rsid w:val="008E131E"/>
    <w:rsid w:val="008F0F21"/>
    <w:rsid w:val="008F505B"/>
    <w:rsid w:val="009141D5"/>
    <w:rsid w:val="00914E02"/>
    <w:rsid w:val="00920D2B"/>
    <w:rsid w:val="00921E1C"/>
    <w:rsid w:val="00922AF8"/>
    <w:rsid w:val="00942BF1"/>
    <w:rsid w:val="0095474E"/>
    <w:rsid w:val="00973555"/>
    <w:rsid w:val="009741D4"/>
    <w:rsid w:val="00975A60"/>
    <w:rsid w:val="00980C5F"/>
    <w:rsid w:val="00981063"/>
    <w:rsid w:val="00981856"/>
    <w:rsid w:val="0099634D"/>
    <w:rsid w:val="009A39D3"/>
    <w:rsid w:val="009A4154"/>
    <w:rsid w:val="009E4992"/>
    <w:rsid w:val="00A011F6"/>
    <w:rsid w:val="00A020F3"/>
    <w:rsid w:val="00A33DF6"/>
    <w:rsid w:val="00A368C2"/>
    <w:rsid w:val="00A4704C"/>
    <w:rsid w:val="00A535AA"/>
    <w:rsid w:val="00A56CD5"/>
    <w:rsid w:val="00A726B2"/>
    <w:rsid w:val="00A81BEC"/>
    <w:rsid w:val="00A820D2"/>
    <w:rsid w:val="00A84B09"/>
    <w:rsid w:val="00AB5A4C"/>
    <w:rsid w:val="00AE3744"/>
    <w:rsid w:val="00B07BD7"/>
    <w:rsid w:val="00B13EEC"/>
    <w:rsid w:val="00B20AE1"/>
    <w:rsid w:val="00B36C17"/>
    <w:rsid w:val="00B527DB"/>
    <w:rsid w:val="00B7694B"/>
    <w:rsid w:val="00B77E85"/>
    <w:rsid w:val="00B95D85"/>
    <w:rsid w:val="00BA5BD0"/>
    <w:rsid w:val="00BC5484"/>
    <w:rsid w:val="00BD39FF"/>
    <w:rsid w:val="00BD640B"/>
    <w:rsid w:val="00BE2A0A"/>
    <w:rsid w:val="00BE546E"/>
    <w:rsid w:val="00C00F90"/>
    <w:rsid w:val="00C2253F"/>
    <w:rsid w:val="00C3131D"/>
    <w:rsid w:val="00C34981"/>
    <w:rsid w:val="00C5473D"/>
    <w:rsid w:val="00C549A6"/>
    <w:rsid w:val="00C62CFA"/>
    <w:rsid w:val="00C84FF2"/>
    <w:rsid w:val="00C94693"/>
    <w:rsid w:val="00CB1FB9"/>
    <w:rsid w:val="00CB32CC"/>
    <w:rsid w:val="00CB7A8B"/>
    <w:rsid w:val="00CC68EB"/>
    <w:rsid w:val="00CE2029"/>
    <w:rsid w:val="00CF5796"/>
    <w:rsid w:val="00D16F51"/>
    <w:rsid w:val="00D25E6A"/>
    <w:rsid w:val="00D64F59"/>
    <w:rsid w:val="00D654E1"/>
    <w:rsid w:val="00D92878"/>
    <w:rsid w:val="00D94AFF"/>
    <w:rsid w:val="00D94F62"/>
    <w:rsid w:val="00DA3BC9"/>
    <w:rsid w:val="00DA4D8E"/>
    <w:rsid w:val="00DB1835"/>
    <w:rsid w:val="00DE7D86"/>
    <w:rsid w:val="00DF1F7A"/>
    <w:rsid w:val="00E04E8B"/>
    <w:rsid w:val="00E20EB3"/>
    <w:rsid w:val="00E211F1"/>
    <w:rsid w:val="00E24FE4"/>
    <w:rsid w:val="00E35782"/>
    <w:rsid w:val="00E40774"/>
    <w:rsid w:val="00E6436B"/>
    <w:rsid w:val="00E74BBB"/>
    <w:rsid w:val="00EB31A1"/>
    <w:rsid w:val="00EC1AD2"/>
    <w:rsid w:val="00EC5862"/>
    <w:rsid w:val="00ED4BD0"/>
    <w:rsid w:val="00ED6339"/>
    <w:rsid w:val="00F20882"/>
    <w:rsid w:val="00F22D50"/>
    <w:rsid w:val="00F2383B"/>
    <w:rsid w:val="00F2398E"/>
    <w:rsid w:val="00F33DCE"/>
    <w:rsid w:val="00F34E3A"/>
    <w:rsid w:val="00F43543"/>
    <w:rsid w:val="00F649AB"/>
    <w:rsid w:val="00F65AD5"/>
    <w:rsid w:val="00F709C6"/>
    <w:rsid w:val="00F80030"/>
    <w:rsid w:val="00F84B14"/>
    <w:rsid w:val="00F86E27"/>
    <w:rsid w:val="00FD06E7"/>
    <w:rsid w:val="00FD1C83"/>
    <w:rsid w:val="00FE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AB25F"/>
  <w15:docId w15:val="{9BB0C8AA-A6A2-4090-9664-3BD99574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54AA"/>
    <w:pPr>
      <w:spacing w:after="0" w:line="360" w:lineRule="auto"/>
      <w:ind w:firstLine="709"/>
      <w:jc w:val="both"/>
    </w:pPr>
    <w:rPr>
      <w:rFonts w:ascii="Times New Roman" w:hAnsi="Times New Roman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FD1C83"/>
    <w:pPr>
      <w:keepNext/>
      <w:keepLines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D1C83"/>
    <w:pPr>
      <w:keepNext/>
      <w:keepLines/>
      <w:ind w:firstLine="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C83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FD1C83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styleId="a3">
    <w:name w:val="Hyperlink"/>
    <w:basedOn w:val="a0"/>
    <w:uiPriority w:val="99"/>
    <w:unhideWhenUsed/>
    <w:rsid w:val="00E6436B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6436B"/>
  </w:style>
  <w:style w:type="paragraph" w:styleId="21">
    <w:name w:val="toc 2"/>
    <w:basedOn w:val="a"/>
    <w:next w:val="a"/>
    <w:autoRedefine/>
    <w:uiPriority w:val="39"/>
    <w:unhideWhenUsed/>
    <w:rsid w:val="00E6436B"/>
    <w:pPr>
      <w:ind w:left="278"/>
    </w:pPr>
  </w:style>
  <w:style w:type="paragraph" w:styleId="a4">
    <w:name w:val="List Paragraph"/>
    <w:basedOn w:val="a"/>
    <w:uiPriority w:val="34"/>
    <w:qFormat/>
    <w:rsid w:val="00EB31A1"/>
    <w:pPr>
      <w:ind w:left="720"/>
      <w:contextualSpacing/>
    </w:pPr>
  </w:style>
  <w:style w:type="table" w:styleId="a5">
    <w:name w:val="Table Grid"/>
    <w:basedOn w:val="a1"/>
    <w:uiPriority w:val="39"/>
    <w:rsid w:val="00D25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locked/>
    <w:rsid w:val="00F2383B"/>
    <w:rPr>
      <w:rFonts w:ascii="Times New Roman" w:eastAsia="Times New Roman" w:hAnsi="Times New Roman" w:cs="Times New Roman"/>
      <w:sz w:val="44"/>
      <w:szCs w:val="44"/>
      <w:shd w:val="clear" w:color="auto" w:fill="FFFFFF"/>
    </w:rPr>
  </w:style>
  <w:style w:type="paragraph" w:customStyle="1" w:styleId="Bodytext20">
    <w:name w:val="Body text (2)"/>
    <w:basedOn w:val="a"/>
    <w:link w:val="Bodytext2"/>
    <w:rsid w:val="00F2383B"/>
    <w:pPr>
      <w:widowControl w:val="0"/>
      <w:shd w:val="clear" w:color="auto" w:fill="FFFFFF"/>
      <w:spacing w:line="563" w:lineRule="exact"/>
      <w:ind w:firstLine="0"/>
    </w:pPr>
    <w:rPr>
      <w:rFonts w:eastAsia="Times New Roman" w:cs="Times New Roman"/>
      <w:color w:val="auto"/>
      <w:sz w:val="44"/>
      <w:szCs w:val="44"/>
    </w:rPr>
  </w:style>
  <w:style w:type="paragraph" w:styleId="a6">
    <w:name w:val="header"/>
    <w:basedOn w:val="a"/>
    <w:link w:val="a7"/>
    <w:uiPriority w:val="99"/>
    <w:unhideWhenUsed/>
    <w:rsid w:val="003D54A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54AA"/>
    <w:rPr>
      <w:rFonts w:ascii="Times New Roman" w:hAnsi="Times New Roman"/>
      <w:color w:val="000000" w:themeColor="text1"/>
      <w:sz w:val="24"/>
    </w:rPr>
  </w:style>
  <w:style w:type="paragraph" w:styleId="a8">
    <w:name w:val="footer"/>
    <w:basedOn w:val="a"/>
    <w:link w:val="a9"/>
    <w:uiPriority w:val="99"/>
    <w:unhideWhenUsed/>
    <w:rsid w:val="003D54A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54AA"/>
    <w:rPr>
      <w:rFonts w:ascii="Times New Roman" w:hAnsi="Times New Roman"/>
      <w:color w:val="000000" w:themeColor="text1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3D54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54AA"/>
    <w:rPr>
      <w:rFonts w:ascii="Tahoma" w:hAnsi="Tahoma" w:cs="Tahoma"/>
      <w:color w:val="000000" w:themeColor="text1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CB32C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auto"/>
      <w:szCs w:val="24"/>
      <w:lang w:eastAsia="ru-RU"/>
    </w:rPr>
  </w:style>
  <w:style w:type="character" w:styleId="ad">
    <w:name w:val="Strong"/>
    <w:basedOn w:val="a0"/>
    <w:uiPriority w:val="22"/>
    <w:qFormat/>
    <w:rsid w:val="002A7971"/>
    <w:rPr>
      <w:b/>
      <w:bCs/>
    </w:rPr>
  </w:style>
  <w:style w:type="paragraph" w:styleId="ae">
    <w:name w:val="caption"/>
    <w:basedOn w:val="a"/>
    <w:next w:val="a"/>
    <w:uiPriority w:val="35"/>
    <w:unhideWhenUsed/>
    <w:qFormat/>
    <w:rsid w:val="00E24FE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">
    <w:name w:val="Emphasis"/>
    <w:basedOn w:val="a0"/>
    <w:uiPriority w:val="20"/>
    <w:qFormat/>
    <w:rsid w:val="00765BF0"/>
    <w:rPr>
      <w:i/>
      <w:iCs/>
    </w:rPr>
  </w:style>
  <w:style w:type="paragraph" w:customStyle="1" w:styleId="Default">
    <w:name w:val="Default"/>
    <w:rsid w:val="005C09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lp">
    <w:name w:val="help"/>
    <w:basedOn w:val="a0"/>
    <w:rsid w:val="00851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www.krc.karelia.ru/publ.php?id=20557&amp;plang=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okni.krc.karelia.ru/publ.php?id=20572&amp;plang=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gnatenko\Downloads\&#1045;&#1083;&#1100;_&#1062;&#1080;&#1089;&#1090;&#1086;&#1075;&#1077;&#1085;&#1077;&#1079;_&#1041;&#1072;&#1079;&#1072;%20&#1076;&#1072;&#1085;&#1085;&#1099;&#1093;_06.10.23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030183727034127E-2"/>
          <c:y val="0.15277777777777779"/>
          <c:w val="0.88897462817147854"/>
          <c:h val="0.72999198016914546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chemeClr val="accent1">
                <a:lumMod val="60000"/>
                <a:lumOff val="40000"/>
              </a:schemeClr>
            </a:solidFill>
            <a:ln w="15875">
              <a:solidFill>
                <a:schemeClr val="tx1"/>
              </a:solidFill>
            </a:ln>
            <a:effectLst/>
          </c:spPr>
          <c:invertIfNegative val="0"/>
          <c:val>
            <c:numRef>
              <c:f>'[Ель_Цистогенез_База данных_06.10.23.xlsx]Лист1'!$M$37:$M$43</c:f>
              <c:numCache>
                <c:formatCode>General</c:formatCode>
                <c:ptCount val="7"/>
                <c:pt idx="0">
                  <c:v>1.7964071856287425</c:v>
                </c:pt>
                <c:pt idx="1">
                  <c:v>3.1088082901554404</c:v>
                </c:pt>
                <c:pt idx="2">
                  <c:v>13.679245283018869</c:v>
                </c:pt>
                <c:pt idx="3">
                  <c:v>5.5045871559633026</c:v>
                </c:pt>
                <c:pt idx="4">
                  <c:v>9.6551724137931032</c:v>
                </c:pt>
                <c:pt idx="5">
                  <c:v>11.875</c:v>
                </c:pt>
                <c:pt idx="6">
                  <c:v>4.5801526717557248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E4-48F2-96DE-91C3792952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125516384"/>
        <c:axId val="-1125516928"/>
      </c:barChart>
      <c:catAx>
        <c:axId val="-1125516384"/>
        <c:scaling>
          <c:orientation val="minMax"/>
        </c:scaling>
        <c:delete val="0"/>
        <c:axPos val="b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125516928"/>
        <c:crosses val="autoZero"/>
        <c:auto val="1"/>
        <c:lblAlgn val="ctr"/>
        <c:lblOffset val="100"/>
        <c:noMultiLvlLbl val="0"/>
      </c:catAx>
      <c:valAx>
        <c:axId val="-1125516928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125516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0.00417</cdr:x>
      <cdr:y>0.00521</cdr:y>
    </cdr:from>
    <cdr:to>
      <cdr:x>0.09375</cdr:x>
      <cdr:y>0.13715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050" y="14288"/>
          <a:ext cx="409575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5AC75-9554-4E94-AAE3-99FAD048E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12</Pages>
  <Words>2725</Words>
  <Characters>15536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Роман Игнатенко</cp:lastModifiedBy>
  <cp:revision>84</cp:revision>
  <dcterms:created xsi:type="dcterms:W3CDTF">2023-02-07T16:28:00Z</dcterms:created>
  <dcterms:modified xsi:type="dcterms:W3CDTF">2023-12-01T17:58:00Z</dcterms:modified>
</cp:coreProperties>
</file>