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jpeg" ContentType="image/jpeg"/>
  <Override PartName="/word/media/image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exact" w:line="360" w:before="0" w:after="240"/>
        <w:jc w:val="center"/>
        <w:rPr/>
      </w:pPr>
      <w:r>
        <w:rPr>
          <w:rFonts w:ascii="Times New Roman" w:hAnsi="Times New Roman"/>
          <w:color w:val="000000"/>
          <w:sz w:val="24"/>
        </w:rPr>
        <w:br/>
      </w:r>
      <w:r>
        <w:rPr>
          <w:rFonts w:ascii="Times New Roman" w:hAnsi="Times New Roman"/>
          <w:color w:val="000000"/>
          <w:sz w:val="28"/>
        </w:rPr>
        <w:t>Центр технического творчества детей «НОВАпарк»</w:t>
      </w:r>
    </w:p>
    <w:p>
      <w:pPr>
        <w:pStyle w:val="Normal"/>
        <w:spacing w:lineRule="exact" w:line="360" w:before="0" w:after="240"/>
        <w:jc w:val="both"/>
        <w:rPr>
          <w:rFonts w:ascii="Times New Roman" w:hAnsi="Times New Roman"/>
          <w:sz w:val="28"/>
        </w:rPr>
      </w:pPr>
      <w:r>
        <w:rPr>
          <w:rFonts w:ascii="Times New Roman" w:hAnsi="Times New Roman"/>
          <w:sz w:val="28"/>
        </w:rPr>
      </w:r>
    </w:p>
    <w:p>
      <w:pPr>
        <w:pStyle w:val="Normal"/>
        <w:spacing w:lineRule="exact" w:line="360" w:before="0" w:after="240"/>
        <w:jc w:val="both"/>
        <w:rPr>
          <w:rFonts w:ascii="Times New Roman" w:hAnsi="Times New Roman"/>
          <w:color w:val="000000"/>
          <w:sz w:val="28"/>
        </w:rPr>
      </w:pPr>
      <w:r>
        <w:rPr>
          <w:rFonts w:ascii="Times New Roman" w:hAnsi="Times New Roman"/>
          <w:color w:val="000000"/>
          <w:sz w:val="28"/>
        </w:rPr>
        <w:br/>
      </w:r>
    </w:p>
    <w:p>
      <w:pPr>
        <w:pStyle w:val="Normal"/>
        <w:spacing w:lineRule="exact" w:line="360" w:before="0" w:after="240"/>
        <w:jc w:val="both"/>
        <w:rPr>
          <w:sz w:val="28"/>
        </w:rPr>
      </w:pPr>
      <w:r>
        <w:rPr>
          <w:sz w:val="28"/>
        </w:rPr>
      </w:r>
    </w:p>
    <w:p>
      <w:pPr>
        <w:pStyle w:val="Normal"/>
        <w:spacing w:lineRule="exact" w:line="360" w:before="0" w:after="240"/>
        <w:jc w:val="both"/>
        <w:rPr>
          <w:sz w:val="28"/>
        </w:rPr>
      </w:pPr>
      <w:r>
        <w:rPr>
          <w:sz w:val="28"/>
        </w:rPr>
      </w:r>
    </w:p>
    <w:p>
      <w:pPr>
        <w:pStyle w:val="Normal"/>
        <w:spacing w:lineRule="exact" w:line="360" w:before="0" w:after="240"/>
        <w:jc w:val="both"/>
        <w:rPr>
          <w:rFonts w:ascii="Times New Roman" w:hAnsi="Times New Roman"/>
          <w:color w:val="000000"/>
          <w:sz w:val="28"/>
        </w:rPr>
      </w:pPr>
      <w:r>
        <w:rPr>
          <w:rFonts w:ascii="Times New Roman" w:hAnsi="Times New Roman"/>
          <w:color w:val="000000"/>
          <w:sz w:val="28"/>
        </w:rPr>
        <w:br/>
      </w:r>
    </w:p>
    <w:p>
      <w:pPr>
        <w:pStyle w:val="Normal"/>
        <w:tabs>
          <w:tab w:val="clear" w:pos="709"/>
        </w:tabs>
        <w:spacing w:lineRule="exact" w:line="360"/>
        <w:ind w:left="1080" w:right="0" w:hanging="0"/>
        <w:jc w:val="both"/>
        <w:rPr>
          <w:rFonts w:ascii="Times New Roman" w:hAnsi="Times New Roman"/>
          <w:b/>
          <w:color w:val="000000"/>
          <w:sz w:val="28"/>
        </w:rPr>
      </w:pPr>
      <w:r>
        <w:rPr>
          <w:rFonts w:ascii="Times New Roman" w:hAnsi="Times New Roman"/>
          <w:b/>
          <w:color w:val="000000"/>
          <w:sz w:val="28"/>
        </w:rPr>
        <w:t>Тема: Исследование влияния отработанной батарейки на прорастание и рост растений.</w:t>
      </w:r>
    </w:p>
    <w:p>
      <w:pPr>
        <w:pStyle w:val="Normal"/>
        <w:tabs>
          <w:tab w:val="clear" w:pos="709"/>
        </w:tabs>
        <w:spacing w:lineRule="exact" w:line="360"/>
        <w:ind w:left="1080" w:right="0" w:hanging="0"/>
        <w:jc w:val="both"/>
        <w:rPr>
          <w:rFonts w:ascii="Times New Roman" w:hAnsi="Times New Roman"/>
          <w:b/>
          <w:sz w:val="28"/>
        </w:rPr>
      </w:pPr>
      <w:r>
        <w:rPr>
          <w:rFonts w:ascii="Times New Roman" w:hAnsi="Times New Roman"/>
          <w:b/>
          <w:sz w:val="28"/>
        </w:rPr>
      </w:r>
    </w:p>
    <w:p>
      <w:pPr>
        <w:pStyle w:val="Normal"/>
        <w:spacing w:lineRule="exact" w:line="360" w:before="0" w:after="240"/>
        <w:jc w:val="both"/>
        <w:rPr>
          <w:rFonts w:ascii="Times New Roman" w:hAnsi="Times New Roman"/>
          <w:color w:val="000000"/>
          <w:sz w:val="28"/>
        </w:rPr>
      </w:pPr>
      <w:r>
        <w:rPr>
          <w:rFonts w:ascii="Times New Roman" w:hAnsi="Times New Roman"/>
          <w:color w:val="000000"/>
          <w:sz w:val="28"/>
        </w:rPr>
        <w:br/>
      </w:r>
    </w:p>
    <w:p>
      <w:pPr>
        <w:pStyle w:val="Normal"/>
        <w:tabs>
          <w:tab w:val="clear" w:pos="709"/>
        </w:tabs>
        <w:spacing w:lineRule="exact" w:line="360"/>
        <w:ind w:left="5387" w:right="0" w:hanging="0"/>
        <w:jc w:val="both"/>
        <w:rPr>
          <w:rFonts w:ascii="Times New Roman" w:hAnsi="Times New Roman"/>
          <w:color w:val="000000"/>
          <w:sz w:val="28"/>
        </w:rPr>
      </w:pPr>
      <w:r>
        <w:rPr>
          <w:rFonts w:ascii="Times New Roman" w:hAnsi="Times New Roman"/>
          <w:color w:val="000000"/>
          <w:sz w:val="28"/>
        </w:rPr>
        <w:t>Автор:</w:t>
      </w:r>
    </w:p>
    <w:p>
      <w:pPr>
        <w:pStyle w:val="Normal"/>
        <w:tabs>
          <w:tab w:val="clear" w:pos="709"/>
        </w:tabs>
        <w:spacing w:lineRule="exact" w:line="360"/>
        <w:ind w:left="5340" w:right="0" w:hanging="0"/>
        <w:jc w:val="both"/>
        <w:rPr>
          <w:rFonts w:ascii="Times New Roman" w:hAnsi="Times New Roman"/>
          <w:color w:val="000000"/>
          <w:sz w:val="28"/>
        </w:rPr>
      </w:pPr>
      <w:r>
        <w:rPr>
          <w:rFonts w:ascii="Times New Roman" w:hAnsi="Times New Roman"/>
          <w:color w:val="000000"/>
          <w:sz w:val="28"/>
        </w:rPr>
        <w:t>Головкина Надежда</w:t>
      </w:r>
    </w:p>
    <w:p>
      <w:pPr>
        <w:pStyle w:val="Normal"/>
        <w:spacing w:lineRule="exact" w:line="360" w:before="0" w:after="240"/>
        <w:jc w:val="both"/>
        <w:rPr>
          <w:rFonts w:ascii="Times New Roman" w:hAnsi="Times New Roman"/>
          <w:sz w:val="28"/>
        </w:rPr>
      </w:pPr>
      <w:r>
        <w:rPr>
          <w:rFonts w:ascii="Times New Roman" w:hAnsi="Times New Roman"/>
          <w:sz w:val="28"/>
        </w:rPr>
      </w:r>
    </w:p>
    <w:p>
      <w:pPr>
        <w:pStyle w:val="Normal"/>
        <w:tabs>
          <w:tab w:val="clear" w:pos="709"/>
        </w:tabs>
        <w:spacing w:lineRule="exact" w:line="360"/>
        <w:ind w:left="5360" w:right="0" w:hanging="0"/>
        <w:jc w:val="both"/>
        <w:rPr>
          <w:rFonts w:ascii="Times New Roman" w:hAnsi="Times New Roman"/>
          <w:color w:val="000000"/>
          <w:sz w:val="28"/>
        </w:rPr>
      </w:pPr>
      <w:r>
        <w:rPr>
          <w:rFonts w:ascii="Times New Roman" w:hAnsi="Times New Roman"/>
          <w:color w:val="000000"/>
          <w:sz w:val="28"/>
        </w:rPr>
        <w:t>Руководитель:</w:t>
      </w:r>
    </w:p>
    <w:p>
      <w:pPr>
        <w:pStyle w:val="Normal"/>
        <w:tabs>
          <w:tab w:val="clear" w:pos="709"/>
        </w:tabs>
        <w:spacing w:lineRule="exact" w:line="360"/>
        <w:ind w:left="5360" w:right="0" w:hanging="0"/>
        <w:jc w:val="both"/>
        <w:rPr>
          <w:rFonts w:ascii="Times New Roman" w:hAnsi="Times New Roman"/>
          <w:color w:val="000000"/>
          <w:sz w:val="28"/>
        </w:rPr>
      </w:pPr>
      <w:r>
        <w:rPr>
          <w:rFonts w:ascii="Times New Roman" w:hAnsi="Times New Roman"/>
          <w:color w:val="000000"/>
          <w:sz w:val="28"/>
        </w:rPr>
        <w:t>Рожкова Анастасия Николаевна,</w:t>
      </w:r>
    </w:p>
    <w:p>
      <w:pPr>
        <w:pStyle w:val="Normal"/>
        <w:tabs>
          <w:tab w:val="clear" w:pos="709"/>
        </w:tabs>
        <w:spacing w:lineRule="exact" w:line="360"/>
        <w:ind w:left="5360" w:right="0" w:hanging="0"/>
        <w:jc w:val="both"/>
        <w:rPr>
          <w:rFonts w:ascii="Times New Roman" w:hAnsi="Times New Roman"/>
          <w:color w:val="000000"/>
          <w:sz w:val="28"/>
        </w:rPr>
      </w:pPr>
      <w:r>
        <w:rPr>
          <w:rFonts w:ascii="Times New Roman" w:hAnsi="Times New Roman"/>
          <w:color w:val="000000"/>
          <w:sz w:val="28"/>
        </w:rPr>
        <w:t>педагог дополнительного образования ЦТТД “НОВАпарк”</w:t>
      </w:r>
    </w:p>
    <w:p>
      <w:pPr>
        <w:pStyle w:val="Normal"/>
        <w:spacing w:lineRule="exact" w:line="360" w:before="0" w:after="240"/>
        <w:jc w:val="both"/>
        <w:rPr>
          <w:rFonts w:ascii="Times New Roman" w:hAnsi="Times New Roman"/>
          <w:color w:val="000000"/>
          <w:sz w:val="28"/>
        </w:rPr>
      </w:pPr>
      <w:r>
        <w:rPr>
          <w:rFonts w:ascii="Times New Roman" w:hAnsi="Times New Roman"/>
          <w:color w:val="000000"/>
          <w:sz w:val="28"/>
        </w:rPr>
        <w:br/>
        <w:br/>
        <w:br/>
      </w:r>
    </w:p>
    <w:p>
      <w:pPr>
        <w:pStyle w:val="Normal"/>
        <w:spacing w:lineRule="exact" w:line="360" w:before="0" w:after="240"/>
        <w:jc w:val="both"/>
        <w:rPr>
          <w:sz w:val="28"/>
        </w:rPr>
      </w:pPr>
      <w:r>
        <w:rPr>
          <w:sz w:val="28"/>
        </w:rPr>
      </w:r>
    </w:p>
    <w:p>
      <w:pPr>
        <w:pStyle w:val="Normal"/>
        <w:spacing w:lineRule="exact" w:line="360"/>
        <w:ind w:left="0" w:right="-339" w:hanging="0"/>
        <w:jc w:val="center"/>
        <w:rPr>
          <w:rFonts w:ascii="Times New Roman" w:hAnsi="Times New Roman"/>
          <w:color w:val="000000"/>
          <w:sz w:val="28"/>
        </w:rPr>
      </w:pPr>
      <w:r>
        <w:rPr>
          <w:rFonts w:ascii="Times New Roman" w:hAnsi="Times New Roman"/>
          <w:color w:val="000000"/>
          <w:sz w:val="28"/>
        </w:rPr>
        <w:t>Самараская область,</w:t>
      </w:r>
    </w:p>
    <w:p>
      <w:pPr>
        <w:pStyle w:val="Normal"/>
        <w:spacing w:lineRule="exact" w:line="360"/>
        <w:ind w:left="0" w:right="-339" w:hanging="0"/>
        <w:jc w:val="center"/>
        <w:rPr>
          <w:rFonts w:ascii="Times New Roman" w:hAnsi="Times New Roman"/>
          <w:color w:val="000000"/>
          <w:sz w:val="28"/>
        </w:rPr>
      </w:pPr>
      <w:r>
        <w:rPr>
          <w:rFonts w:ascii="Times New Roman" w:hAnsi="Times New Roman"/>
          <w:color w:val="000000"/>
          <w:sz w:val="28"/>
        </w:rPr>
        <w:t>г.о.Новокуйбышевск, 2023 год</w:t>
      </w:r>
      <w:r>
        <w:br w:type="page"/>
      </w:r>
    </w:p>
    <w:p>
      <w:pPr>
        <w:pStyle w:val="Normal"/>
        <w:spacing w:lineRule="exact" w:line="360"/>
        <w:ind w:left="0" w:right="-339" w:hanging="0"/>
        <w:jc w:val="center"/>
        <w:rPr>
          <w:rFonts w:ascii="Times New Roman" w:hAnsi="Times New Roman"/>
          <w:b/>
          <w:color w:val="000000"/>
          <w:sz w:val="28"/>
        </w:rPr>
      </w:pPr>
      <w:r>
        <w:rPr>
          <w:rFonts w:ascii="Times New Roman" w:hAnsi="Times New Roman"/>
          <w:b/>
          <w:color w:val="000000"/>
          <w:sz w:val="28"/>
        </w:rPr>
        <w:t>Содержание</w:t>
      </w:r>
    </w:p>
    <w:p>
      <w:pPr>
        <w:pStyle w:val="Normal"/>
        <w:spacing w:lineRule="exact" w:line="360"/>
        <w:ind w:left="0" w:right="-339" w:hanging="0"/>
        <w:jc w:val="center"/>
        <w:rPr>
          <w:rFonts w:ascii="Times New Roman" w:hAnsi="Times New Roman"/>
          <w:b/>
          <w:color w:val="000000"/>
          <w:sz w:val="28"/>
        </w:rPr>
      </w:pPr>
      <w:r>
        <w:rPr>
          <w:rFonts w:ascii="Times New Roman" w:hAnsi="Times New Roman"/>
          <w:b/>
          <w:color w:val="000000"/>
          <w:sz w:val="28"/>
        </w:rPr>
      </w:r>
    </w:p>
    <w:p>
      <w:pPr>
        <w:pStyle w:val="Normal"/>
        <w:spacing w:lineRule="exact" w:line="360"/>
        <w:ind w:left="0" w:right="-339" w:hanging="0"/>
        <w:jc w:val="both"/>
        <w:rPr>
          <w:rFonts w:ascii="Times New Roman" w:hAnsi="Times New Roman"/>
          <w:color w:val="000000"/>
          <w:sz w:val="28"/>
        </w:rPr>
      </w:pPr>
      <w:r>
        <w:rPr>
          <w:rFonts w:ascii="Times New Roman" w:hAnsi="Times New Roman"/>
          <w:color w:val="000000"/>
          <w:sz w:val="28"/>
        </w:rPr>
        <w:t>Введение …………………………………………………………………….................... 3</w:t>
      </w:r>
    </w:p>
    <w:p>
      <w:pPr>
        <w:pStyle w:val="Normal"/>
        <w:spacing w:lineRule="exact" w:line="360"/>
        <w:ind w:left="0" w:right="-339" w:hanging="0"/>
        <w:jc w:val="both"/>
        <w:rPr>
          <w:rFonts w:ascii="Times New Roman" w:hAnsi="Times New Roman"/>
          <w:color w:val="000000"/>
          <w:sz w:val="28"/>
        </w:rPr>
      </w:pPr>
      <w:r>
        <w:rPr>
          <w:rFonts w:ascii="Times New Roman" w:hAnsi="Times New Roman"/>
          <w:color w:val="000000"/>
          <w:sz w:val="28"/>
        </w:rPr>
        <w:t>1. Литературный обзор …………………………………..………….........…………….. 4</w:t>
      </w:r>
    </w:p>
    <w:p>
      <w:pPr>
        <w:pStyle w:val="Normal"/>
        <w:spacing w:lineRule="exact" w:line="360"/>
        <w:ind w:left="0" w:right="-339" w:hanging="0"/>
        <w:jc w:val="both"/>
        <w:rPr>
          <w:rFonts w:ascii="Times New Roman" w:hAnsi="Times New Roman"/>
          <w:color w:val="000000"/>
          <w:sz w:val="28"/>
        </w:rPr>
      </w:pPr>
      <w:r>
        <w:rPr>
          <w:rFonts w:ascii="Times New Roman" w:hAnsi="Times New Roman"/>
          <w:color w:val="000000"/>
          <w:sz w:val="28"/>
        </w:rPr>
        <w:t>1.1 Конструкция и состав батареек…………………………………………………….. 4</w:t>
      </w:r>
    </w:p>
    <w:p>
      <w:pPr>
        <w:pStyle w:val="Normal"/>
        <w:spacing w:lineRule="exact" w:line="360"/>
        <w:ind w:left="0" w:right="-339" w:hanging="0"/>
        <w:jc w:val="both"/>
        <w:rPr>
          <w:rFonts w:ascii="Times New Roman" w:hAnsi="Times New Roman"/>
          <w:color w:val="000000"/>
          <w:sz w:val="28"/>
        </w:rPr>
      </w:pPr>
      <w:r>
        <w:rPr>
          <w:rFonts w:ascii="Times New Roman" w:hAnsi="Times New Roman"/>
          <w:color w:val="000000"/>
          <w:sz w:val="28"/>
        </w:rPr>
        <w:t>1.2 Влияние батареек на окружающую среду …………………………………............ 6</w:t>
      </w:r>
    </w:p>
    <w:p>
      <w:pPr>
        <w:pStyle w:val="Normal"/>
        <w:spacing w:lineRule="exact" w:line="360"/>
        <w:ind w:left="0" w:right="-339" w:hanging="0"/>
        <w:jc w:val="both"/>
        <w:rPr>
          <w:rFonts w:ascii="Times New Roman" w:hAnsi="Times New Roman"/>
          <w:color w:val="000000"/>
          <w:sz w:val="28"/>
        </w:rPr>
      </w:pPr>
      <w:r>
        <w:rPr>
          <w:rFonts w:ascii="Times New Roman" w:hAnsi="Times New Roman"/>
          <w:color w:val="000000"/>
          <w:sz w:val="28"/>
        </w:rPr>
        <w:t>1.3 Проблема сбора и утилизации батареек……………………………....…………… 7</w:t>
      </w:r>
    </w:p>
    <w:p>
      <w:pPr>
        <w:pStyle w:val="Normal"/>
        <w:spacing w:lineRule="exact" w:line="360"/>
        <w:ind w:left="0" w:right="-339" w:hanging="0"/>
        <w:jc w:val="both"/>
        <w:rPr>
          <w:rFonts w:ascii="Times New Roman" w:hAnsi="Times New Roman"/>
          <w:color w:val="000000"/>
          <w:sz w:val="28"/>
        </w:rPr>
      </w:pPr>
      <w:r>
        <w:rPr>
          <w:rFonts w:ascii="Times New Roman" w:hAnsi="Times New Roman"/>
          <w:color w:val="000000"/>
          <w:sz w:val="28"/>
        </w:rPr>
        <w:t>2. Практическая часть  ……….……………………………………………………......... 8</w:t>
      </w:r>
    </w:p>
    <w:p>
      <w:pPr>
        <w:pStyle w:val="Normal"/>
        <w:spacing w:lineRule="exact" w:line="360"/>
        <w:ind w:left="0" w:right="-339" w:hanging="0"/>
        <w:jc w:val="both"/>
        <w:rPr>
          <w:rFonts w:ascii="Times New Roman" w:hAnsi="Times New Roman"/>
          <w:b w:val="false"/>
          <w:color w:val="000000"/>
          <w:sz w:val="28"/>
        </w:rPr>
      </w:pPr>
      <w:r>
        <w:rPr>
          <w:rFonts w:ascii="Times New Roman" w:hAnsi="Times New Roman"/>
          <w:color w:val="000000"/>
          <w:sz w:val="28"/>
        </w:rPr>
        <w:t>2.1</w:t>
      </w:r>
      <w:r>
        <w:rPr>
          <w:rFonts w:ascii="Times New Roman" w:hAnsi="Times New Roman"/>
          <w:b w:val="false"/>
          <w:color w:val="000000"/>
          <w:sz w:val="28"/>
        </w:rPr>
        <w:t xml:space="preserve"> </w:t>
      </w:r>
      <w:r>
        <w:rPr>
          <w:rFonts w:ascii="Times New Roman" w:hAnsi="Times New Roman"/>
          <w:b w:val="false"/>
          <w:sz w:val="28"/>
        </w:rPr>
        <w:t>Проведение биотестирования на примере семян кучерявого салата</w:t>
      </w:r>
      <w:r>
        <w:rPr>
          <w:rFonts w:ascii="Times New Roman" w:hAnsi="Times New Roman"/>
          <w:b w:val="false"/>
          <w:color w:val="000000"/>
          <w:sz w:val="28"/>
        </w:rPr>
        <w:t>.....................  8</w:t>
      </w:r>
    </w:p>
    <w:p>
      <w:pPr>
        <w:pStyle w:val="Normal"/>
        <w:spacing w:lineRule="exact" w:line="360"/>
        <w:ind w:left="0" w:right="-339" w:hanging="0"/>
        <w:jc w:val="both"/>
        <w:rPr>
          <w:rFonts w:ascii="Times New Roman" w:hAnsi="Times New Roman"/>
          <w:color w:val="000000"/>
          <w:sz w:val="28"/>
        </w:rPr>
      </w:pPr>
      <w:r>
        <w:rPr>
          <w:rFonts w:ascii="Times New Roman" w:hAnsi="Times New Roman"/>
          <w:b w:val="false"/>
          <w:color w:val="000000"/>
          <w:sz w:val="28"/>
        </w:rPr>
        <w:t xml:space="preserve">2.2 </w:t>
      </w:r>
      <w:r>
        <w:rPr>
          <w:rFonts w:ascii="Times New Roman" w:hAnsi="Times New Roman"/>
          <w:b w:val="false"/>
          <w:sz w:val="28"/>
        </w:rPr>
        <w:t xml:space="preserve"> Определение изменения кислотности почвы</w:t>
      </w:r>
      <w:r>
        <w:rPr>
          <w:rFonts w:ascii="Times New Roman" w:hAnsi="Times New Roman"/>
          <w:color w:val="000000"/>
          <w:sz w:val="28"/>
        </w:rPr>
        <w:t>………............................................. 10</w:t>
      </w:r>
    </w:p>
    <w:p>
      <w:pPr>
        <w:pStyle w:val="Normal"/>
        <w:spacing w:lineRule="exact" w:line="360"/>
        <w:ind w:left="0" w:right="-339" w:hanging="0"/>
        <w:jc w:val="both"/>
        <w:rPr>
          <w:rFonts w:ascii="Times New Roman" w:hAnsi="Times New Roman"/>
          <w:color w:val="000000"/>
          <w:sz w:val="28"/>
        </w:rPr>
      </w:pPr>
      <w:r>
        <w:rPr>
          <w:rFonts w:ascii="Times New Roman" w:hAnsi="Times New Roman"/>
          <w:color w:val="000000"/>
          <w:sz w:val="28"/>
        </w:rPr>
        <w:t>Заключение ………………………………………………….......……………………… 11</w:t>
      </w:r>
    </w:p>
    <w:p>
      <w:pPr>
        <w:pStyle w:val="Normal"/>
        <w:spacing w:lineRule="exact" w:line="360"/>
        <w:ind w:left="0" w:right="-339" w:hanging="0"/>
        <w:jc w:val="left"/>
        <w:rPr>
          <w:rFonts w:ascii="Times New Roman" w:hAnsi="Times New Roman"/>
          <w:color w:val="000000"/>
          <w:sz w:val="28"/>
        </w:rPr>
      </w:pPr>
      <w:r>
        <w:rPr>
          <w:rFonts w:ascii="Times New Roman" w:hAnsi="Times New Roman"/>
          <w:color w:val="000000"/>
          <w:sz w:val="28"/>
        </w:rPr>
        <w:t>Список использованной литературы .............................................................................. 12</w:t>
      </w:r>
      <w:r>
        <w:br w:type="page"/>
      </w:r>
    </w:p>
    <w:p>
      <w:pPr>
        <w:pStyle w:val="Normal"/>
        <w:spacing w:lineRule="exact" w:line="276" w:before="200" w:after="0"/>
        <w:jc w:val="center"/>
        <w:rPr>
          <w:rFonts w:ascii="Times New Roman" w:hAnsi="Times New Roman"/>
          <w:b/>
          <w:color w:val="000000"/>
          <w:sz w:val="28"/>
        </w:rPr>
      </w:pPr>
      <w:r>
        <w:rPr>
          <w:rFonts w:ascii="Times New Roman" w:hAnsi="Times New Roman"/>
          <w:b/>
          <w:color w:val="000000"/>
          <w:sz w:val="28"/>
        </w:rPr>
        <w:t>ВВЕДЕНИЕ</w:t>
      </w:r>
    </w:p>
    <w:p>
      <w:pPr>
        <w:pStyle w:val="Normal"/>
        <w:spacing w:lineRule="exact" w:line="276" w:before="200" w:after="0"/>
        <w:jc w:val="center"/>
        <w:rPr>
          <w:rFonts w:ascii="Times New Roman" w:hAnsi="Times New Roman"/>
          <w:b/>
          <w:sz w:val="28"/>
        </w:rPr>
      </w:pPr>
      <w:r>
        <w:rPr>
          <w:rFonts w:ascii="Times New Roman" w:hAnsi="Times New Roman"/>
          <w:b/>
          <w:sz w:val="28"/>
        </w:rPr>
      </w:r>
    </w:p>
    <w:p>
      <w:pPr>
        <w:pStyle w:val="Normal"/>
        <w:spacing w:lineRule="auto" w:line="240"/>
        <w:ind w:left="0" w:right="0" w:firstLine="426"/>
        <w:jc w:val="both"/>
        <w:rPr>
          <w:rFonts w:ascii="Times New Roman" w:hAnsi="Times New Roman"/>
          <w:color w:val="000000"/>
          <w:sz w:val="28"/>
        </w:rPr>
      </w:pPr>
      <w:r>
        <w:rPr>
          <w:rFonts w:ascii="Times New Roman" w:hAnsi="Times New Roman"/>
          <w:color w:val="000000"/>
          <w:sz w:val="28"/>
        </w:rPr>
        <w:t>Сегодня достаточно остро во всем мире стоит проблема мусора и отходов.  Эра потребления привела планету в состояние, близкое к экологической катастрофе. Известно, что есть предметы, которые нельзя выкидывать в мусорку, поскольку их влияние губительно для окружающей среды. К таким предметам относится вся электроника: батарейки, аккумуляторы и так далее. При этом батарейки в общем объеме твердых коммунальных отходов составляют 50% от всех токсичных металлов в мусоре.  При этом лишь малая их часть — менее 1% отправляется на переработку, а основная масса батареек оказывает негативное влияние на окружающую среду, отравляя почву и воду.</w:t>
      </w:r>
    </w:p>
    <w:p>
      <w:pPr>
        <w:pStyle w:val="Normal"/>
        <w:spacing w:lineRule="auto" w:line="240"/>
        <w:ind w:left="0" w:right="0" w:firstLine="426"/>
        <w:jc w:val="both"/>
        <w:rPr/>
      </w:pPr>
      <w:r>
        <w:rPr>
          <w:rFonts w:ascii="Times New Roman" w:hAnsi="Times New Roman"/>
          <w:color w:val="000000"/>
          <w:sz w:val="28"/>
        </w:rPr>
        <w:t>Цель работы: исследование влияния отработанной батарейки на рост и развитие растений, на примере кучерявого салата.</w:t>
      </w:r>
    </w:p>
    <w:p>
      <w:pPr>
        <w:pStyle w:val="Normal"/>
        <w:spacing w:lineRule="auto" w:line="240"/>
        <w:ind w:left="0" w:right="0" w:firstLine="426"/>
        <w:jc w:val="both"/>
        <w:rPr/>
      </w:pPr>
      <w:r>
        <w:rPr>
          <w:rFonts w:ascii="Times New Roman" w:hAnsi="Times New Roman"/>
          <w:color w:val="000000"/>
          <w:sz w:val="28"/>
        </w:rPr>
        <w:t>Актуальность работы: данная работа является актуальной, поскольку использование большого количества батареек в современном мире, привело к тому, что огромная их масса оказывается на свалках. Там батарейки разлагаются и в окружающую среду попадает их содержимое - вредные химические вещества, которые отравляют почву и грунтовые воды.  Как вредные химические вещества, выделяющиеся из батарейки, влияют на рост и развитие растений? Могут ли расти растения на отравленной почве? Эти вопросы не могут не быть актуальными, потому что растения, выполняют огромную роль в нашей жизни - обеспечивают атмосферу кислородом,  обеспечивают человека пищей.</w:t>
      </w:r>
    </w:p>
    <w:p>
      <w:pPr>
        <w:pStyle w:val="Normal"/>
        <w:spacing w:lineRule="auto" w:line="240"/>
        <w:ind w:left="0" w:right="0" w:firstLine="426"/>
        <w:jc w:val="both"/>
        <w:rPr/>
      </w:pPr>
      <w:r>
        <w:rPr>
          <w:rFonts w:ascii="Times New Roman" w:hAnsi="Times New Roman"/>
          <w:color w:val="000000"/>
          <w:sz w:val="28"/>
        </w:rPr>
        <w:t>Задачи проекта:</w:t>
      </w:r>
    </w:p>
    <w:p>
      <w:pPr>
        <w:pStyle w:val="Normal"/>
        <w:spacing w:lineRule="auto" w:line="240"/>
        <w:ind w:left="0" w:right="0" w:firstLine="426"/>
        <w:jc w:val="both"/>
        <w:rPr/>
      </w:pPr>
      <w:r>
        <w:rPr>
          <w:rFonts w:ascii="Times New Roman" w:hAnsi="Times New Roman"/>
          <w:color w:val="000000"/>
          <w:sz w:val="28"/>
        </w:rPr>
        <w:t>1. Изучить химический состав батареек;</w:t>
      </w:r>
    </w:p>
    <w:p>
      <w:pPr>
        <w:pStyle w:val="Normal"/>
        <w:spacing w:lineRule="auto" w:line="240"/>
        <w:ind w:left="0" w:right="0" w:firstLine="426"/>
        <w:jc w:val="both"/>
        <w:rPr/>
      </w:pPr>
      <w:r>
        <w:rPr>
          <w:rFonts w:ascii="Times New Roman" w:hAnsi="Times New Roman"/>
          <w:color w:val="000000"/>
          <w:sz w:val="28"/>
        </w:rPr>
        <w:t>2. Изучить проблематику сбора и переработки батареек;</w:t>
      </w:r>
    </w:p>
    <w:p>
      <w:pPr>
        <w:pStyle w:val="Normal"/>
        <w:spacing w:lineRule="auto" w:line="240"/>
        <w:ind w:left="0" w:right="0" w:firstLine="426"/>
        <w:jc w:val="both"/>
        <w:rPr/>
      </w:pPr>
      <w:r>
        <w:rPr>
          <w:rFonts w:ascii="Times New Roman" w:hAnsi="Times New Roman"/>
          <w:color w:val="000000"/>
          <w:sz w:val="28"/>
        </w:rPr>
        <w:t>3. Провести эксперимент и определить влияние батареек в почве на рост и развитие растений;</w:t>
      </w:r>
    </w:p>
    <w:p>
      <w:pPr>
        <w:pStyle w:val="Normal"/>
        <w:spacing w:lineRule="auto" w:line="240"/>
        <w:ind w:left="0" w:right="0" w:firstLine="426"/>
        <w:jc w:val="both"/>
        <w:rPr/>
      </w:pPr>
      <w:r>
        <w:rPr>
          <w:rFonts w:ascii="Times New Roman" w:hAnsi="Times New Roman"/>
          <w:color w:val="000000"/>
          <w:sz w:val="28"/>
        </w:rPr>
        <w:t>4. Сравнить полученные результаты.</w:t>
      </w:r>
    </w:p>
    <w:p>
      <w:pPr>
        <w:pStyle w:val="Normal"/>
        <w:spacing w:lineRule="auto" w:line="240"/>
        <w:ind w:left="0" w:right="0" w:firstLine="426"/>
        <w:jc w:val="both"/>
        <w:rPr/>
      </w:pPr>
      <w:r>
        <w:rPr>
          <w:rFonts w:ascii="Times New Roman" w:hAnsi="Times New Roman"/>
          <w:color w:val="000000"/>
          <w:sz w:val="28"/>
        </w:rPr>
        <w:t>Объект исследования: влияние отработанной батарейки на рост и развитие растений.</w:t>
      </w:r>
    </w:p>
    <w:p>
      <w:pPr>
        <w:pStyle w:val="Normal"/>
        <w:spacing w:lineRule="auto" w:line="240"/>
        <w:ind w:left="0" w:right="0" w:firstLine="426"/>
        <w:jc w:val="both"/>
        <w:rPr/>
      </w:pPr>
      <w:r>
        <w:rPr>
          <w:rFonts w:ascii="Times New Roman" w:hAnsi="Times New Roman"/>
          <w:color w:val="000000"/>
          <w:sz w:val="28"/>
        </w:rPr>
        <w:t>Предмет исследования: семена кучерявого салата, посаженные в различные образцы почвы (без батарейки; содержащую потекшую батарейку; содержащую разломанную пополам батарейку).</w:t>
      </w:r>
    </w:p>
    <w:p>
      <w:pPr>
        <w:pStyle w:val="Normal"/>
        <w:spacing w:lineRule="auto" w:line="240"/>
        <w:ind w:left="0" w:right="0" w:firstLine="426"/>
        <w:jc w:val="both"/>
        <w:rPr/>
      </w:pPr>
      <w:r>
        <w:rPr>
          <w:rFonts w:ascii="Times New Roman" w:hAnsi="Times New Roman"/>
          <w:color w:val="000000"/>
          <w:sz w:val="28"/>
        </w:rPr>
        <w:t>Методы исследования: Эмпирический метод исследования - изучение литературных источников. Теоретический метод исследования - систематизирование материала. Практико-ориентированный метод – постановка эксперимента, анализ результатов.</w:t>
      </w:r>
    </w:p>
    <w:p>
      <w:pPr>
        <w:pStyle w:val="Normal"/>
        <w:keepNext w:val="true"/>
        <w:keepLines/>
        <w:spacing w:lineRule="exact" w:line="276" w:before="200" w:after="0"/>
        <w:jc w:val="center"/>
        <w:rPr>
          <w:rFonts w:ascii="Times New Roman" w:hAnsi="Times New Roman"/>
          <w:sz w:val="28"/>
        </w:rPr>
      </w:pPr>
      <w:r>
        <w:rPr>
          <w:rFonts w:ascii="Times New Roman" w:hAnsi="Times New Roman"/>
          <w:sz w:val="28"/>
        </w:rPr>
      </w:r>
    </w:p>
    <w:p>
      <w:pPr>
        <w:pStyle w:val="Normal"/>
        <w:spacing w:lineRule="exact" w:line="276" w:before="200" w:after="0"/>
        <w:jc w:val="center"/>
        <w:rPr>
          <w:rFonts w:ascii="Times New Roman" w:hAnsi="Times New Roman"/>
          <w:sz w:val="28"/>
        </w:rPr>
      </w:pPr>
      <w:r>
        <w:rPr>
          <w:rFonts w:ascii="Times New Roman" w:hAnsi="Times New Roman"/>
          <w:sz w:val="28"/>
        </w:rPr>
      </w:r>
    </w:p>
    <w:p>
      <w:pPr>
        <w:pStyle w:val="Normal"/>
        <w:spacing w:lineRule="exact" w:line="276" w:before="200" w:after="0"/>
        <w:jc w:val="center"/>
        <w:rPr>
          <w:rFonts w:ascii="Times New Roman" w:hAnsi="Times New Roman"/>
          <w:sz w:val="28"/>
        </w:rPr>
      </w:pPr>
      <w:r>
        <w:rPr>
          <w:rFonts w:ascii="Times New Roman" w:hAnsi="Times New Roman"/>
          <w:b/>
          <w:color w:val="000000"/>
          <w:sz w:val="28"/>
        </w:rPr>
        <w:t>ОСНОВНАЯ ЧАСТЬ</w:t>
      </w:r>
    </w:p>
    <w:p>
      <w:pPr>
        <w:pStyle w:val="Normal"/>
        <w:spacing w:lineRule="exact" w:line="276" w:before="0" w:after="200"/>
        <w:jc w:val="both"/>
        <w:rPr>
          <w:rFonts w:ascii="Times New Roman" w:hAnsi="Times New Roman"/>
          <w:sz w:val="28"/>
        </w:rPr>
      </w:pPr>
      <w:r>
        <w:rPr>
          <w:rFonts w:ascii="Times New Roman" w:hAnsi="Times New Roman"/>
          <w:sz w:val="28"/>
        </w:rPr>
      </w:r>
    </w:p>
    <w:p>
      <w:pPr>
        <w:pStyle w:val="Normal"/>
        <w:keepNext w:val="true"/>
        <w:keepLines/>
        <w:spacing w:lineRule="auto" w:line="240" w:before="0" w:after="0"/>
        <w:ind w:left="0" w:right="0" w:firstLine="425"/>
        <w:jc w:val="center"/>
        <w:rPr/>
      </w:pPr>
      <w:r>
        <w:rPr>
          <w:rFonts w:ascii="Times New Roman" w:hAnsi="Times New Roman"/>
          <w:b/>
          <w:color w:val="000000"/>
          <w:sz w:val="28"/>
        </w:rPr>
        <w:t>ГЛАВА 1. ЛИТЕРАТУРНЫЙ ОБЗОР</w:t>
      </w:r>
    </w:p>
    <w:p>
      <w:pPr>
        <w:pStyle w:val="Normal"/>
        <w:keepNext w:val="true"/>
        <w:keepLines/>
        <w:spacing w:lineRule="auto" w:line="240" w:before="0" w:after="0"/>
        <w:ind w:left="0" w:right="0" w:firstLine="425"/>
        <w:jc w:val="center"/>
        <w:rPr/>
      </w:pPr>
      <w:r>
        <w:rPr/>
      </w:r>
    </w:p>
    <w:p>
      <w:pPr>
        <w:pStyle w:val="Normal"/>
        <w:keepNext w:val="true"/>
        <w:keepLines/>
        <w:spacing w:lineRule="auto" w:line="240" w:before="0" w:after="0"/>
        <w:ind w:left="0" w:right="0" w:firstLine="425"/>
        <w:jc w:val="left"/>
        <w:rPr>
          <w:rFonts w:ascii="Times New Roman" w:hAnsi="Times New Roman"/>
          <w:b/>
        </w:rPr>
      </w:pPr>
      <w:r>
        <w:rPr>
          <w:rFonts w:ascii="Times New Roman" w:hAnsi="Times New Roman"/>
          <w:b/>
          <w:color w:val="000000"/>
          <w:sz w:val="28"/>
        </w:rPr>
        <w:t xml:space="preserve">1.1 </w:t>
      </w:r>
      <w:r>
        <w:rPr>
          <w:rFonts w:ascii="Times New Roman" w:hAnsi="Times New Roman"/>
          <w:b/>
          <w:color w:val="111111"/>
          <w:sz w:val="28"/>
        </w:rPr>
        <w:t>Конструкция и состав батареек</w:t>
      </w:r>
    </w:p>
    <w:p>
      <w:pPr>
        <w:pStyle w:val="Normal"/>
        <w:keepNext w:val="true"/>
        <w:keepLines/>
        <w:spacing w:lineRule="auto" w:line="240" w:before="0" w:after="0"/>
        <w:ind w:left="0" w:right="0" w:firstLine="425"/>
        <w:jc w:val="both"/>
        <w:rPr>
          <w:rFonts w:ascii="Times New Roman" w:hAnsi="Times New Roman"/>
          <w:b/>
        </w:rPr>
      </w:pPr>
      <w:r>
        <w:rPr>
          <w:rFonts w:ascii="Times New Roman" w:hAnsi="Times New Roman"/>
          <w:b w:val="false"/>
          <w:color w:val="111111"/>
          <w:sz w:val="28"/>
        </w:rPr>
        <w:t xml:space="preserve">Для автономного питания электронных устройств используются гальванические элементы. Гальванический элемент – устройство, преобразующее химическую энергию в электрическую в процессе химической реакции. Гальванические элементы делятся на элементы первого рода (обычные батарейки), второго рода (аккумуляторы), и электрохимические генераторы (топливные элементы). Все гальванические элементы широко используются населением, однако обычные батарейки используются в огромных количествах и быстро вырабатывают свой ресурс (например в детских игрушках),  конечном итоге оказываются выброшенными. </w:t>
      </w:r>
    </w:p>
    <w:p>
      <w:pPr>
        <w:pStyle w:val="Normal"/>
        <w:keepNext w:val="true"/>
        <w:keepLines/>
        <w:spacing w:lineRule="auto" w:line="240" w:before="0" w:after="0"/>
        <w:ind w:left="0" w:right="0" w:firstLine="425"/>
        <w:jc w:val="both"/>
        <w:rPr>
          <w:rFonts w:ascii="Times New Roman" w:hAnsi="Times New Roman"/>
          <w:b/>
        </w:rPr>
      </w:pPr>
      <w:r>
        <w:rPr>
          <w:rFonts w:ascii="Times New Roman" w:hAnsi="Times New Roman"/>
          <w:b w:val="false"/>
          <w:color w:val="111111"/>
          <w:sz w:val="28"/>
        </w:rPr>
        <w:t>Гальванические элементы первого рода преобразуют химическую энергию содержащихся в них реагентов в электрическую, при этом реагенты расходуются в процессе, а реакция является необратимой и останавливается, когда реагенты будут израсходованы. Гальванические элементы первого рода в просторечии называются батарейками. Наиболее распространённые – солевые, щелочные  и литиевые [1].</w:t>
      </w:r>
    </w:p>
    <w:p>
      <w:pPr>
        <w:pStyle w:val="Normal"/>
        <w:keepNext w:val="true"/>
        <w:keepLines/>
        <w:spacing w:lineRule="auto" w:line="240" w:before="0" w:after="0"/>
        <w:ind w:left="0" w:right="0" w:firstLine="425"/>
        <w:jc w:val="both"/>
        <w:rPr>
          <w:rFonts w:ascii="Times New Roman" w:hAnsi="Times New Roman"/>
          <w:b/>
        </w:rPr>
      </w:pPr>
      <w:r>
        <w:rPr>
          <w:rFonts w:ascii="Times New Roman" w:hAnsi="Times New Roman"/>
          <w:b w:val="false"/>
          <w:color w:val="111111"/>
          <w:sz w:val="28"/>
        </w:rPr>
        <w:t>Солевые (марганцево-цинковые, или угольно-цинковые) элементы состоят из цинкового корпуса (анод, отрицательный заряд), внутри которого находятся диоксид марганца MnO2 в смеси с графитом (катод, положительный заряд) и пастообразный раствор хлорида аммония NH4Cl (электролит), с выводом катода соединён графитовый стержень, погруженный в диоксид марганца. Строение солевой батарейки изображено на рис.1.</w:t>
      </w:r>
    </w:p>
    <w:p>
      <w:pPr>
        <w:pStyle w:val="2"/>
        <w:numPr>
          <w:ilvl w:val="0"/>
          <w:numId w:val="0"/>
        </w:numPr>
        <w:spacing w:lineRule="auto" w:line="240" w:before="0" w:after="0"/>
        <w:ind w:left="0" w:right="0" w:hanging="0"/>
        <w:jc w:val="center"/>
        <w:rPr/>
      </w:pPr>
      <w:r>
        <w:drawing>
          <wp:anchor behindDoc="0" distT="0" distB="0" distL="0" distR="0" simplePos="0" locked="0" layoutInCell="0" allowOverlap="1" relativeHeight="28">
            <wp:simplePos x="0" y="0"/>
            <wp:positionH relativeFrom="column">
              <wp:posOffset>1197610</wp:posOffset>
            </wp:positionH>
            <wp:positionV relativeFrom="paragraph">
              <wp:posOffset>169545</wp:posOffset>
            </wp:positionV>
            <wp:extent cx="3851910" cy="1891030"/>
            <wp:effectExtent l="0" t="0" r="0" b="0"/>
            <wp:wrapTopAndBottom/>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2"/>
                    <a:stretch>
                      <a:fillRect/>
                    </a:stretch>
                  </pic:blipFill>
                  <pic:spPr bwMode="auto">
                    <a:xfrm>
                      <a:off x="0" y="0"/>
                      <a:ext cx="3851910" cy="1891030"/>
                    </a:xfrm>
                    <a:prstGeom prst="rect">
                      <a:avLst/>
                    </a:prstGeom>
                  </pic:spPr>
                </pic:pic>
              </a:graphicData>
            </a:graphic>
          </wp:anchor>
        </w:drawing>
      </w:r>
      <w:r>
        <w:rPr>
          <w:b w:val="false"/>
          <w:color w:val="111111"/>
          <w:sz w:val="24"/>
        </w:rPr>
        <w:t>Рис. 1.  Строение солевой батарейки</w:t>
      </w:r>
    </w:p>
    <w:p>
      <w:pPr>
        <w:pStyle w:val="2"/>
        <w:numPr>
          <w:ilvl w:val="0"/>
          <w:numId w:val="0"/>
        </w:numPr>
        <w:spacing w:lineRule="auto" w:line="240" w:before="0" w:after="0"/>
        <w:ind w:left="0" w:right="0" w:hanging="0"/>
        <w:jc w:val="center"/>
        <w:rPr/>
      </w:pPr>
      <w:r>
        <w:rPr/>
      </w:r>
    </w:p>
    <w:p>
      <w:pPr>
        <w:pStyle w:val="2"/>
        <w:numPr>
          <w:ilvl w:val="0"/>
          <w:numId w:val="0"/>
        </w:numPr>
        <w:spacing w:lineRule="auto" w:line="240" w:before="0" w:after="0"/>
        <w:ind w:left="0" w:right="0" w:hanging="0"/>
        <w:jc w:val="both"/>
        <w:rPr>
          <w:rFonts w:ascii="Times New Roman" w:hAnsi="Times New Roman"/>
        </w:rPr>
      </w:pPr>
      <w:r>
        <w:rPr>
          <w:b w:val="false"/>
          <w:color w:val="111111"/>
          <w:sz w:val="28"/>
        </w:rPr>
        <w:t xml:space="preserve">    </w:t>
      </w:r>
      <w:r>
        <w:rPr>
          <w:b w:val="false"/>
          <w:color w:val="111111"/>
          <w:sz w:val="28"/>
        </w:rPr>
        <w:t>Солевые батарейки обладают средней ёмкостью и значительным внутренним сопротивлением и не годятся для использования в приборах с большим энергопотреблением, но при этом имеют небольшой саморазряд, поэтому их целесообразно использовать в приборах с небольшим потреблением: пульты ДУ, электронные часы, беспроводные мыши, ночники[2].</w:t>
      </w:r>
    </w:p>
    <w:p>
      <w:pPr>
        <w:pStyle w:val="Style22"/>
        <w:spacing w:lineRule="auto" w:line="240" w:before="0" w:after="0"/>
        <w:ind w:left="0" w:right="0" w:firstLine="425"/>
        <w:jc w:val="both"/>
        <w:rPr>
          <w:rFonts w:ascii="Times New Roman" w:hAnsi="Times New Roman"/>
        </w:rPr>
      </w:pPr>
      <w:r>
        <w:rPr>
          <w:rFonts w:ascii="Times New Roman" w:hAnsi="Times New Roman"/>
          <w:b w:val="false"/>
          <w:i w:val="false"/>
          <w:caps w:val="false"/>
          <w:smallCaps w:val="false"/>
          <w:color w:val="000000"/>
          <w:spacing w:val="0"/>
          <w:sz w:val="28"/>
        </w:rPr>
        <w:t>Типичный усредненный химический состав солевой батарейки: диоксид марганца (MnO2) – 27%, цинк (Zn) – 23%, вода – 18%, уголь (С) – 10%, хлорида аммония (ZnCl) и хлорид цинка (NH4Cl) – 5%, железо (Fe) – 4%. Для того чтобы цинковый стакан батарейки не разрушился, в состав солевой батарейки добавляют вещества, замедляющие коррозию – ингибиторы коррозии, содержащие токсичные вещества, такие как кадмий (Cd) и свинец (Pb)[3].</w:t>
      </w:r>
    </w:p>
    <w:p>
      <w:pPr>
        <w:pStyle w:val="Style22"/>
        <w:spacing w:lineRule="auto" w:line="240" w:before="0" w:after="0"/>
        <w:ind w:left="0" w:right="0" w:firstLine="425"/>
        <w:jc w:val="both"/>
        <w:rPr>
          <w:rFonts w:ascii="Times New Roman" w:hAnsi="Times New Roman"/>
        </w:rPr>
      </w:pPr>
      <w:r>
        <w:rPr>
          <w:rFonts w:ascii="Times New Roman" w:hAnsi="Times New Roman"/>
          <w:b w:val="false"/>
          <w:color w:val="111111"/>
          <w:sz w:val="28"/>
        </w:rPr>
        <w:t>Щелочные элементы являются более современными по сравнению с солевыми. Конструктивно они представляют собой такой же цинковый корпус в изолирующей защитной оболочке, внутри которого находится стержневой анод в пропитанном электролитом порошке цинка, отделённый от катода из оксида марганца сепаратором, который так же пропитан электролитом. Внизу находится крышка и предохранительный клапан, который открывается для сброса избыточного давления в случае короткого замыкания элемента. Строение щелочной батарейки изображено на рис. 2.</w:t>
      </w:r>
    </w:p>
    <w:p>
      <w:pPr>
        <w:pStyle w:val="Style22"/>
        <w:spacing w:lineRule="auto" w:line="240" w:before="0" w:after="0"/>
        <w:ind w:left="0" w:right="0" w:firstLine="425"/>
        <w:jc w:val="both"/>
        <w:rPr>
          <w:rFonts w:ascii="Times New Roman" w:hAnsi="Times New Roman"/>
        </w:rPr>
      </w:pPr>
      <w:r>
        <w:rPr>
          <w:rFonts w:ascii="Times New Roman" w:hAnsi="Times New Roman"/>
        </w:rPr>
      </w:r>
    </w:p>
    <w:p>
      <w:pPr>
        <w:pStyle w:val="Style22"/>
        <w:spacing w:lineRule="auto" w:line="240" w:before="0" w:after="0"/>
        <w:ind w:left="0" w:right="0" w:firstLine="425"/>
        <w:jc w:val="center"/>
        <w:rPr>
          <w:rFonts w:ascii="Times New Roman" w:hAnsi="Times New Roman"/>
        </w:rPr>
      </w:pPr>
      <w:r>
        <w:rPr/>
        <w:drawing>
          <wp:inline distT="0" distB="0" distL="0" distR="0">
            <wp:extent cx="3390900" cy="2781300"/>
            <wp:effectExtent l="0" t="0" r="0" b="0"/>
            <wp:docPr id="2"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
                    <pic:cNvPicPr>
                      <a:picLocks noChangeAspect="1" noChangeArrowheads="1"/>
                    </pic:cNvPicPr>
                  </pic:nvPicPr>
                  <pic:blipFill>
                    <a:blip r:embed="rId3"/>
                    <a:stretch>
                      <a:fillRect/>
                    </a:stretch>
                  </pic:blipFill>
                  <pic:spPr bwMode="auto">
                    <a:xfrm>
                      <a:off x="0" y="0"/>
                      <a:ext cx="3390900" cy="2781300"/>
                    </a:xfrm>
                    <a:prstGeom prst="rect">
                      <a:avLst/>
                    </a:prstGeom>
                  </pic:spPr>
                </pic:pic>
              </a:graphicData>
            </a:graphic>
          </wp:inline>
        </w:drawing>
      </w:r>
    </w:p>
    <w:p>
      <w:pPr>
        <w:pStyle w:val="Style22"/>
        <w:spacing w:lineRule="auto" w:line="240" w:before="0" w:after="0"/>
        <w:ind w:left="0" w:right="0" w:firstLine="425"/>
        <w:jc w:val="both"/>
        <w:rPr>
          <w:rFonts w:ascii="Times New Roman" w:hAnsi="Times New Roman"/>
        </w:rPr>
      </w:pPr>
      <w:r>
        <w:rPr>
          <w:rFonts w:ascii="Times New Roman" w:hAnsi="Times New Roman"/>
        </w:rPr>
      </w:r>
    </w:p>
    <w:p>
      <w:pPr>
        <w:pStyle w:val="Style22"/>
        <w:spacing w:lineRule="auto" w:line="240" w:before="0" w:after="0"/>
        <w:ind w:left="0" w:right="0" w:firstLine="425"/>
        <w:jc w:val="center"/>
        <w:rPr>
          <w:rFonts w:ascii="Times New Roman" w:hAnsi="Times New Roman"/>
          <w:sz w:val="24"/>
        </w:rPr>
      </w:pPr>
      <w:r>
        <w:rPr>
          <w:rFonts w:ascii="Times New Roman" w:hAnsi="Times New Roman"/>
          <w:b w:val="false"/>
          <w:color w:val="111111"/>
          <w:sz w:val="24"/>
        </w:rPr>
        <w:t>Риc. 2. Строение щелочной батарейки</w:t>
      </w:r>
    </w:p>
    <w:p>
      <w:pPr>
        <w:pStyle w:val="Style22"/>
        <w:spacing w:lineRule="auto" w:line="240" w:before="0" w:after="0"/>
        <w:ind w:left="0" w:right="0" w:firstLine="425"/>
        <w:jc w:val="center"/>
        <w:rPr>
          <w:rFonts w:ascii="Times New Roman" w:hAnsi="Times New Roman"/>
          <w:sz w:val="24"/>
        </w:rPr>
      </w:pPr>
      <w:r>
        <w:rPr>
          <w:rFonts w:ascii="Times New Roman" w:hAnsi="Times New Roman"/>
          <w:sz w:val="24"/>
        </w:rPr>
      </w:r>
    </w:p>
    <w:p>
      <w:pPr>
        <w:pStyle w:val="Style22"/>
        <w:spacing w:lineRule="auto" w:line="240" w:before="0" w:after="0"/>
        <w:ind w:left="0" w:right="0" w:firstLine="425"/>
        <w:jc w:val="both"/>
        <w:rPr>
          <w:rFonts w:ascii="Times New Roman" w:hAnsi="Times New Roman"/>
          <w:sz w:val="28"/>
        </w:rPr>
      </w:pPr>
      <w:r>
        <w:rPr>
          <w:rFonts w:ascii="Times New Roman" w:hAnsi="Times New Roman"/>
          <w:b w:val="false"/>
          <w:color w:val="000000"/>
          <w:sz w:val="28"/>
        </w:rPr>
        <w:t xml:space="preserve">Щелочные элементы обладают гораздо лучшими ёмкостью, сроком хранения, токоотдачей и температурным диапазоном использования, что позволяет использовать щелочные батарейки для приборов со сравнительно большим потреблением: мощные фонари, радиоуправляемые игрушки, электрозажигалки[2]. </w:t>
      </w:r>
    </w:p>
    <w:p>
      <w:pPr>
        <w:pStyle w:val="Style22"/>
        <w:spacing w:lineRule="auto" w:line="240" w:before="0" w:after="0"/>
        <w:ind w:left="0" w:right="0" w:firstLine="425"/>
        <w:jc w:val="both"/>
        <w:rPr>
          <w:rFonts w:ascii="Times New Roman" w:hAnsi="Times New Roman"/>
          <w:sz w:val="28"/>
        </w:rPr>
      </w:pPr>
      <w:r>
        <w:rPr>
          <w:rFonts w:ascii="Times New Roman" w:hAnsi="Times New Roman"/>
          <w:b w:val="false"/>
          <w:color w:val="000000"/>
          <w:sz w:val="28"/>
        </w:rPr>
        <w:t>Типичный усредненный химический состав щелочной батарейки: диоксид марганца (MnO2) – 37%, железо (Fe) – 23%, цинк (Zn) – 16%, вода – 9%, гидроксид калия (KOH) – 5%, уголь (С) – 4%, латунь – 2%. В качестве ингибитора коррозии в щелочных батарейках используются свинец, индий, висмут, алюминий и др [3].</w:t>
      </w:r>
    </w:p>
    <w:p>
      <w:pPr>
        <w:pStyle w:val="Style22"/>
        <w:spacing w:lineRule="auto" w:line="240" w:before="0" w:after="0"/>
        <w:ind w:left="0" w:right="0" w:firstLine="425"/>
        <w:jc w:val="both"/>
        <w:rPr>
          <w:rFonts w:ascii="Times New Roman" w:hAnsi="Times New Roman"/>
          <w:sz w:val="28"/>
        </w:rPr>
      </w:pPr>
      <w:r>
        <w:rPr>
          <w:rFonts w:ascii="Times New Roman" w:hAnsi="Times New Roman"/>
          <w:b w:val="false"/>
          <w:color w:val="000000"/>
          <w:sz w:val="28"/>
        </w:rPr>
        <w:t xml:space="preserve">Так же существуют алкалиновые батарейки, часто их обозначают как синонимы к щелочным, однако отличие между ними заключается в том, какой тип щелочи используется в качестве электролита. Алкалиновые батарейки используют гидроксид металла, обычно гидроксид цинка </w:t>
      </w:r>
      <w:r>
        <w:rPr>
          <w:rFonts w:ascii="Times New Roman" w:hAnsi="Times New Roman"/>
          <w:b w:val="false"/>
          <w:i w:val="false"/>
          <w:caps w:val="false"/>
          <w:smallCaps w:val="false"/>
          <w:color w:val="000000"/>
          <w:spacing w:val="0"/>
          <w:sz w:val="28"/>
        </w:rPr>
        <w:t>Zn (OH)2</w:t>
      </w:r>
      <w:r>
        <w:rPr>
          <w:rFonts w:ascii="Times New Roman" w:hAnsi="Times New Roman"/>
          <w:b w:val="false"/>
          <w:color w:val="000000"/>
          <w:sz w:val="28"/>
        </w:rPr>
        <w:t xml:space="preserve"> , в то время как щелочные батарейки используют гидроксид калия KOH или гидроксид натрия NaOH. Это приводит к различиям в характеристиках батареек. Алкалиновые батарейки обычно имеют более высокую энергетическую плотность, что означает, что они могут дольше работать, чем щелочные батарейки. Они также могут обеспечивать более высокий ток, что делает их более подходящими для использования в устройствах с высоким энергопотреблением, таких как фотоаппараты и игрушки. </w:t>
      </w:r>
    </w:p>
    <w:p>
      <w:pPr>
        <w:pStyle w:val="Style22"/>
        <w:spacing w:lineRule="auto" w:line="240" w:before="0" w:after="0"/>
        <w:ind w:left="0" w:right="0" w:firstLine="425"/>
        <w:jc w:val="both"/>
        <w:rPr>
          <w:rFonts w:ascii="Times New Roman" w:hAnsi="Times New Roman"/>
          <w:sz w:val="28"/>
        </w:rPr>
      </w:pPr>
      <w:r>
        <w:rPr>
          <w:rFonts w:ascii="Times New Roman" w:hAnsi="Times New Roman"/>
          <w:b w:val="false"/>
          <w:color w:val="111111"/>
          <w:sz w:val="28"/>
        </w:rPr>
        <w:t>Существуют также литиевые элементы питания. По строению они похожи на щелочные, но имеют в качестве анода соединения лития, а катоды могут быть различные для получения разных напряжений. У литиевых элементов исключительно малый саморазряд и высокая надёжность, из-за чего они используются в медицинских и военных приборах, где требуется надёжное питание в течение длительного срока службы прибора. Литиевые элементы из-за большого количества вариантов химических реакций могут иметь самые разные номинальные напряжения и типоразмеры, в том числе применяются миниатюрные плоские батарейки для часов и других маленьких приборов [2].</w:t>
      </w:r>
    </w:p>
    <w:p>
      <w:pPr>
        <w:pStyle w:val="Style22"/>
        <w:spacing w:lineRule="auto" w:line="240" w:before="0" w:after="0"/>
        <w:ind w:left="0" w:right="0" w:firstLine="425"/>
        <w:jc w:val="both"/>
        <w:rPr>
          <w:rFonts w:ascii="Times New Roman" w:hAnsi="Times New Roman"/>
          <w:sz w:val="28"/>
        </w:rPr>
      </w:pPr>
      <w:r>
        <w:rPr>
          <w:rFonts w:ascii="Times New Roman" w:hAnsi="Times New Roman"/>
          <w:b w:val="false"/>
          <w:color w:val="111111"/>
          <w:sz w:val="28"/>
        </w:rPr>
        <w:t>Типичный усредненный химический состав литиевой батарейки: железо (Fe) – 50%, диоксид марганца (MnO2) – 30%, пластик – 7%, диметоксиэтан – 6%, литий (Li) – 3%, уголь (С) – 2%, никель (Ni) – 2%[3].</w:t>
      </w:r>
    </w:p>
    <w:p>
      <w:pPr>
        <w:pStyle w:val="Style22"/>
        <w:spacing w:lineRule="auto" w:line="240" w:before="0" w:after="0"/>
        <w:ind w:left="0" w:right="0" w:firstLine="425"/>
        <w:jc w:val="both"/>
        <w:rPr>
          <w:rFonts w:ascii="Times New Roman" w:hAnsi="Times New Roman"/>
          <w:sz w:val="28"/>
        </w:rPr>
      </w:pPr>
      <w:r>
        <w:rPr>
          <w:rFonts w:ascii="Times New Roman" w:hAnsi="Times New Roman"/>
          <w:sz w:val="28"/>
        </w:rPr>
      </w:r>
    </w:p>
    <w:p>
      <w:pPr>
        <w:pStyle w:val="Style22"/>
        <w:spacing w:lineRule="auto" w:line="240" w:before="0" w:after="0"/>
        <w:ind w:left="0" w:right="0" w:firstLine="425"/>
        <w:jc w:val="both"/>
        <w:rPr>
          <w:rFonts w:ascii="Times New Roman" w:hAnsi="Times New Roman"/>
          <w:sz w:val="28"/>
        </w:rPr>
      </w:pPr>
      <w:r>
        <w:rPr>
          <w:rFonts w:ascii="Times New Roman" w:hAnsi="Times New Roman"/>
          <w:b/>
          <w:color w:val="111111"/>
          <w:sz w:val="28"/>
        </w:rPr>
        <w:t>1.2 Влияние батареек на окружающую сред</w:t>
      </w:r>
      <w:r>
        <w:rPr>
          <w:rFonts w:ascii="Times New Roman" w:hAnsi="Times New Roman"/>
          <w:sz w:val="28"/>
        </w:rPr>
        <w:t>у</w:t>
      </w:r>
    </w:p>
    <w:p>
      <w:pPr>
        <w:pStyle w:val="Style22"/>
        <w:spacing w:lineRule="auto" w:line="240" w:before="0" w:after="0"/>
        <w:ind w:left="0" w:right="0" w:firstLine="425"/>
        <w:jc w:val="both"/>
        <w:rPr>
          <w:rFonts w:ascii="Times New Roman" w:hAnsi="Times New Roman"/>
          <w:color w:val="000000"/>
          <w:sz w:val="28"/>
        </w:rPr>
      </w:pPr>
      <w:r>
        <w:rPr>
          <w:rFonts w:ascii="Times New Roman" w:hAnsi="Times New Roman"/>
          <w:b w:val="false"/>
          <w:color w:val="000000"/>
          <w:sz w:val="28"/>
        </w:rPr>
        <w:t xml:space="preserve">По имеющимся в свободном доступе данным, за год в России выбрасывается примерно 600–650 млн батареек разных типов, подавляющее большинство которых (около 99  %) попадает в состав твердых коммунальных отходов, которые оказываются на свалках либо захоронены[4]. </w:t>
      </w:r>
    </w:p>
    <w:p>
      <w:pPr>
        <w:pStyle w:val="Style22"/>
        <w:spacing w:lineRule="auto" w:line="240" w:before="0" w:after="0"/>
        <w:ind w:left="0" w:right="0" w:firstLine="425"/>
        <w:jc w:val="both"/>
        <w:rPr>
          <w:rFonts w:ascii="Times New Roman" w:hAnsi="Times New Roman"/>
          <w:color w:val="000000"/>
          <w:sz w:val="28"/>
        </w:rPr>
      </w:pPr>
      <w:r>
        <w:rPr>
          <w:rFonts w:ascii="Times New Roman" w:hAnsi="Times New Roman"/>
          <w:b w:val="false"/>
          <w:i w:val="false"/>
          <w:caps w:val="false"/>
          <w:smallCaps w:val="false"/>
          <w:color w:val="000000"/>
          <w:spacing w:val="0"/>
          <w:sz w:val="28"/>
        </w:rPr>
        <w:t xml:space="preserve">После попадания в землю, под действием различных погодных условий (температуры, солнечных лучей, влажности) начинается процесс коррозии металлического корпуса. После повреждения корпуса начинается процесс выщелачивания металлов, то есть твердые элементы, которые содержатся в батарейках, переходят в водный раствор. Постепенно они проникают в почву и воду, загрязняя их. </w:t>
      </w:r>
    </w:p>
    <w:p>
      <w:pPr>
        <w:pStyle w:val="Style22"/>
        <w:spacing w:lineRule="auto" w:line="240" w:before="0" w:after="0"/>
        <w:ind w:left="0" w:right="0" w:firstLine="425"/>
        <w:jc w:val="both"/>
        <w:rPr>
          <w:rFonts w:ascii="Times New Roman" w:hAnsi="Times New Roman"/>
          <w:color w:val="000000"/>
          <w:sz w:val="28"/>
        </w:rPr>
      </w:pPr>
      <w:r>
        <w:rPr>
          <w:rFonts w:ascii="Times New Roman" w:hAnsi="Times New Roman"/>
          <w:b w:val="false"/>
          <w:i w:val="false"/>
          <w:caps w:val="false"/>
          <w:smallCaps w:val="false"/>
          <w:color w:val="000000"/>
          <w:spacing w:val="0"/>
          <w:sz w:val="28"/>
        </w:rPr>
        <w:t>Химические вещества батареек попадают в  грунтовые воды, а оттуда - в реки и озера, а также в воды, используемые для питьевого водоснабжения [5]. Вода, отравленная веществами батареек, может быть использована растениями, животными и самим человеком. Выращенные на отравленной земле растения могут оказаться в пище человека и животных, отравляя их. При этом такие опасные вещества, как: магний, ртуть, олово, свинец, никель, цинк, кадмий, способны накапливаться в организме вызывая болезни, то есть отравление веществами батареек происходит не сразу.</w:t>
      </w:r>
    </w:p>
    <w:p>
      <w:pPr>
        <w:pStyle w:val="Style22"/>
        <w:spacing w:lineRule="auto" w:line="240" w:before="0" w:after="0"/>
        <w:ind w:left="0" w:right="0" w:firstLine="425"/>
        <w:jc w:val="both"/>
        <w:rPr>
          <w:rFonts w:ascii="Times New Roman" w:hAnsi="Times New Roman"/>
          <w:color w:val="000000"/>
          <w:sz w:val="28"/>
        </w:rPr>
      </w:pPr>
      <w:r>
        <w:rPr>
          <w:rFonts w:ascii="Times New Roman" w:hAnsi="Times New Roman"/>
          <w:b w:val="false"/>
          <w:i w:val="false"/>
          <w:caps w:val="false"/>
          <w:smallCaps w:val="false"/>
          <w:color w:val="000000"/>
          <w:spacing w:val="0"/>
          <w:sz w:val="28"/>
        </w:rPr>
        <w:t xml:space="preserve">В открытых источниках и в популярных средствах массовой информации можно встретить утверждения о  универсальной опасности батареек: «одна батарейка загрязняет 20 м2 земли», «одна батарейка загрязняет среду обитания 1 ежика», «сдай батарейку-спаси ежика», «одна батарейка отравляет 400 л воды» При этом некоторые ресурсы ссылаются на «утверждение сотрудников Государственного биологического музея им. К. А. Тимирязева», в котором проводилась акция по сбору батареек, но ни одной публикации, на эти исследования, найти не получилось[4]. </w:t>
      </w:r>
    </w:p>
    <w:p>
      <w:pPr>
        <w:pStyle w:val="Style22"/>
        <w:spacing w:lineRule="auto" w:line="240" w:before="0" w:after="0"/>
        <w:ind w:left="0" w:right="0" w:firstLine="425"/>
        <w:jc w:val="both"/>
        <w:rPr>
          <w:rFonts w:ascii="Times New Roman" w:hAnsi="Times New Roman"/>
          <w:color w:val="000000"/>
          <w:sz w:val="28"/>
        </w:rPr>
      </w:pPr>
      <w:r>
        <w:rPr>
          <w:rFonts w:ascii="Times New Roman" w:hAnsi="Times New Roman"/>
          <w:b w:val="false"/>
          <w:i w:val="false"/>
          <w:caps w:val="false"/>
          <w:smallCaps w:val="false"/>
          <w:color w:val="000000"/>
          <w:spacing w:val="0"/>
          <w:sz w:val="28"/>
        </w:rPr>
        <w:t>Если для уменьшения вреда для почвы и воды  решить сжечь батарейку, то при сжигании ядовитые вещества, поступают в воздух и облака. Дальше эти вещества выпадают в виде осадков и происходит загрязнение почвы и воды. Вся флора и фауна от подобного воздействия сильно страдает.</w:t>
      </w:r>
    </w:p>
    <w:p>
      <w:pPr>
        <w:pStyle w:val="Style22"/>
        <w:spacing w:lineRule="auto" w:line="240" w:before="0" w:after="0"/>
        <w:ind w:left="0" w:right="0" w:firstLine="425"/>
        <w:jc w:val="both"/>
        <w:rPr>
          <w:rFonts w:ascii="Times New Roman" w:hAnsi="Times New Roman"/>
        </w:rPr>
      </w:pPr>
      <w:r>
        <w:rPr>
          <w:rFonts w:ascii="Times New Roman" w:hAnsi="Times New Roman"/>
          <w:b w:val="false"/>
          <w:i w:val="false"/>
          <w:caps w:val="false"/>
          <w:smallCaps w:val="false"/>
          <w:color w:val="000000"/>
          <w:spacing w:val="0"/>
          <w:sz w:val="28"/>
        </w:rPr>
        <w:t>Таким образом, единственным спасением от вреда отработавших батареек является их сбор и переработка на специализированных предприятиях.</w:t>
      </w:r>
    </w:p>
    <w:p>
      <w:pPr>
        <w:pStyle w:val="Style22"/>
        <w:spacing w:lineRule="auto" w:line="240" w:before="0" w:after="0"/>
        <w:ind w:left="0" w:right="0" w:firstLine="425"/>
        <w:jc w:val="both"/>
        <w:rPr>
          <w:rFonts w:ascii="Times New Roman" w:hAnsi="Times New Roman"/>
        </w:rPr>
      </w:pPr>
      <w:r>
        <w:rPr>
          <w:rFonts w:ascii="Times New Roman" w:hAnsi="Times New Roman"/>
        </w:rPr>
      </w:r>
    </w:p>
    <w:p>
      <w:pPr>
        <w:pStyle w:val="Style22"/>
        <w:spacing w:lineRule="auto" w:line="240" w:before="0" w:after="0"/>
        <w:ind w:left="0" w:right="0" w:firstLine="425"/>
        <w:jc w:val="both"/>
        <w:rPr>
          <w:rFonts w:ascii="Times New Roman" w:hAnsi="Times New Roman"/>
          <w:b/>
          <w:sz w:val="28"/>
        </w:rPr>
      </w:pPr>
      <w:r>
        <w:rPr>
          <w:rFonts w:ascii="Times New Roman" w:hAnsi="Times New Roman"/>
          <w:b/>
          <w:color w:val="111111"/>
          <w:sz w:val="28"/>
        </w:rPr>
        <w:t xml:space="preserve">1.3 </w:t>
      </w:r>
      <w:r>
        <w:rPr>
          <w:rFonts w:ascii="Times New Roman" w:hAnsi="Times New Roman"/>
          <w:b/>
          <w:sz w:val="28"/>
        </w:rPr>
        <w:t>Проблема сбора и переработки батареек</w:t>
      </w:r>
    </w:p>
    <w:p>
      <w:pPr>
        <w:pStyle w:val="Style22"/>
        <w:spacing w:lineRule="auto" w:line="240" w:before="0" w:after="0"/>
        <w:ind w:left="0" w:right="0" w:firstLine="425"/>
        <w:jc w:val="both"/>
        <w:rPr>
          <w:rFonts w:ascii="Times New Roman" w:hAnsi="Times New Roman"/>
          <w:b w:val="false"/>
          <w:sz w:val="28"/>
        </w:rPr>
      </w:pPr>
      <w:r>
        <w:rPr>
          <w:rFonts w:ascii="Times New Roman" w:hAnsi="Times New Roman"/>
          <w:b w:val="false"/>
          <w:sz w:val="28"/>
        </w:rPr>
        <w:t>В России перерабатывают батарейки: завод ГК «Мегаполисресурс» в Челябинске. ООО «НЭК» в Ярославле, ООО «Экологическое предприятие «Меркурий» в Санкт-Петербурге и СЗФО и ООО «Сибирская Ртутная Компания» в Новосибирске.</w:t>
      </w:r>
    </w:p>
    <w:p>
      <w:pPr>
        <w:pStyle w:val="Style22"/>
        <w:spacing w:lineRule="auto" w:line="240" w:before="0" w:after="0"/>
        <w:ind w:left="0" w:right="0" w:firstLine="425"/>
        <w:jc w:val="both"/>
        <w:rPr>
          <w:rFonts w:ascii="Times New Roman" w:hAnsi="Times New Roman"/>
          <w:b w:val="false"/>
          <w:sz w:val="28"/>
        </w:rPr>
      </w:pPr>
      <w:r>
        <w:rPr>
          <w:rFonts w:ascii="Times New Roman" w:hAnsi="Times New Roman"/>
          <w:b w:val="false"/>
          <w:sz w:val="28"/>
        </w:rPr>
        <w:t>Завод ГК «Мегаполисресурс»</w:t>
      </w:r>
      <w:r>
        <w:rPr>
          <w:rFonts w:ascii="Times New Roman" w:hAnsi="Times New Roman"/>
          <w:b w:val="false"/>
          <w:i w:val="false"/>
          <w:caps w:val="false"/>
          <w:smallCaps w:val="false"/>
          <w:color w:val="000000"/>
          <w:spacing w:val="0"/>
          <w:sz w:val="28"/>
          <w:highlight w:val="white"/>
        </w:rPr>
        <w:t xml:space="preserve"> крупнейший в России переработчик батареек, аккумуляторов и электроники. Компания выработала очень эффективный способ утилизации батареек, при котором 94,4% материалов снова становятся ресурсами и возвращаются в промышленный оборот [6]. Однако, пока только около 3 % от </w:t>
      </w:r>
      <w:r>
        <w:rPr>
          <w:rFonts w:ascii="Times New Roman" w:hAnsi="Times New Roman"/>
          <w:b w:val="false"/>
          <w:sz w:val="28"/>
        </w:rPr>
        <w:t>проданных батареек собирается и перерабатывается. Проблема сбора актуальна и требует решений:</w:t>
      </w:r>
    </w:p>
    <w:p>
      <w:pPr>
        <w:pStyle w:val="Style22"/>
        <w:numPr>
          <w:ilvl w:val="0"/>
          <w:numId w:val="1"/>
        </w:numPr>
        <w:spacing w:lineRule="auto" w:line="240" w:before="0" w:after="0"/>
        <w:ind w:left="720" w:right="0" w:hanging="360"/>
        <w:jc w:val="both"/>
        <w:rPr>
          <w:rFonts w:ascii="Times New Roman" w:hAnsi="Times New Roman"/>
          <w:b w:val="false"/>
          <w:sz w:val="28"/>
        </w:rPr>
      </w:pPr>
      <w:r>
        <w:rPr>
          <w:rFonts w:ascii="Times New Roman" w:hAnsi="Times New Roman"/>
          <w:b w:val="false"/>
          <w:sz w:val="28"/>
        </w:rPr>
        <w:t>Необходимо осведомлять население о вреде выброшенных батареек: проводить агитационные акции, классные часы – экологическое воспитание молодого поколения, сделать экологическую рекламу утилизации батареек.</w:t>
      </w:r>
    </w:p>
    <w:p>
      <w:pPr>
        <w:pStyle w:val="Style22"/>
        <w:numPr>
          <w:ilvl w:val="0"/>
          <w:numId w:val="1"/>
        </w:numPr>
        <w:spacing w:lineRule="auto" w:line="240" w:before="0" w:after="0"/>
        <w:ind w:left="720" w:right="0" w:hanging="360"/>
        <w:jc w:val="both"/>
        <w:rPr>
          <w:rFonts w:ascii="Times New Roman" w:hAnsi="Times New Roman"/>
          <w:b w:val="false"/>
          <w:sz w:val="28"/>
        </w:rPr>
      </w:pPr>
      <w:r>
        <w:rPr>
          <w:rFonts w:ascii="Times New Roman" w:hAnsi="Times New Roman"/>
          <w:b w:val="false"/>
          <w:sz w:val="28"/>
        </w:rPr>
        <w:t xml:space="preserve">Необходимо сделать доступным сдачу батареек "у дома". Например, в магазинах "пятерочка" какое-то время стояли контейнеры для сбора батареек. Крупные сетевые магазины в своей совокупности, могут решить проблему сбора батареек у населения. Для этого нужно сообщать населению, что можно сдать батарейки в определенном месте рядом с домом.  Так же  контейнер для сбора должен быть большим,  ярким и привлекающим внимание. </w:t>
      </w:r>
    </w:p>
    <w:p>
      <w:pPr>
        <w:pStyle w:val="Style22"/>
        <w:numPr>
          <w:ilvl w:val="0"/>
          <w:numId w:val="1"/>
        </w:numPr>
        <w:spacing w:lineRule="auto" w:line="240" w:before="0" w:after="0"/>
        <w:ind w:left="720" w:right="0" w:hanging="360"/>
        <w:jc w:val="both"/>
        <w:rPr>
          <w:rFonts w:ascii="Times New Roman" w:hAnsi="Times New Roman"/>
          <w:b w:val="false"/>
          <w:sz w:val="28"/>
        </w:rPr>
      </w:pPr>
      <w:r>
        <w:rPr>
          <w:rFonts w:ascii="Times New Roman" w:hAnsi="Times New Roman"/>
          <w:b w:val="false"/>
          <w:sz w:val="28"/>
        </w:rPr>
        <w:t>Так же необходимо налаживать логистику, для перевозки собранных батареек и увеличивать количество заводов по переработке.</w:t>
      </w:r>
    </w:p>
    <w:p>
      <w:pPr>
        <w:pStyle w:val="Style22"/>
        <w:spacing w:lineRule="auto" w:line="240" w:before="0" w:after="0"/>
        <w:ind w:left="0" w:right="0" w:firstLine="425"/>
        <w:jc w:val="both"/>
        <w:rPr>
          <w:rFonts w:ascii="Times New Roman" w:hAnsi="Times New Roman"/>
          <w:b w:val="false"/>
          <w:sz w:val="28"/>
        </w:rPr>
      </w:pPr>
      <w:r>
        <w:rPr>
          <w:rFonts w:ascii="Times New Roman" w:hAnsi="Times New Roman"/>
          <w:b w:val="false"/>
          <w:sz w:val="28"/>
        </w:rPr>
        <w:t>Только совместными усилиями правительства, населения, крупных сетевых магазинов и заводов мы сможем решить эту проблему и сохранить экологию.</w:t>
      </w:r>
    </w:p>
    <w:p>
      <w:pPr>
        <w:pStyle w:val="Style22"/>
        <w:spacing w:lineRule="auto" w:line="240" w:before="0" w:after="0"/>
        <w:ind w:left="0" w:right="0" w:firstLine="425"/>
        <w:jc w:val="left"/>
        <w:rPr>
          <w:rFonts w:ascii="Times New Roman" w:hAnsi="Times New Roman"/>
        </w:rPr>
      </w:pPr>
      <w:r>
        <w:rPr>
          <w:rFonts w:ascii="Times New Roman" w:hAnsi="Times New Roman"/>
        </w:rPr>
      </w:r>
      <w:r>
        <w:br w:type="page"/>
      </w:r>
    </w:p>
    <w:p>
      <w:pPr>
        <w:pStyle w:val="Normal"/>
        <w:spacing w:lineRule="exact" w:line="276" w:before="200" w:after="0"/>
        <w:jc w:val="center"/>
        <w:rPr/>
      </w:pPr>
      <w:r>
        <w:rPr>
          <w:rFonts w:ascii="Times New Roman" w:hAnsi="Times New Roman"/>
          <w:b/>
          <w:color w:val="000000"/>
          <w:sz w:val="28"/>
        </w:rPr>
        <w:t>ГЛАВА 2. ПРАКТИЧЕСКАЯ ЧАСТЬ</w:t>
      </w:r>
    </w:p>
    <w:p>
      <w:pPr>
        <w:pStyle w:val="Normal"/>
        <w:spacing w:lineRule="exact" w:line="360"/>
        <w:ind w:left="0" w:right="0" w:firstLine="426"/>
        <w:jc w:val="both"/>
        <w:rPr>
          <w:rFonts w:ascii="Times New Roman" w:hAnsi="Times New Roman"/>
          <w:sz w:val="24"/>
        </w:rPr>
      </w:pPr>
      <w:r>
        <w:rPr>
          <w:rFonts w:ascii="Times New Roman" w:hAnsi="Times New Roman"/>
          <w:sz w:val="24"/>
        </w:rPr>
      </w:r>
    </w:p>
    <w:p>
      <w:pPr>
        <w:pStyle w:val="Normal"/>
        <w:spacing w:lineRule="auto" w:line="240"/>
        <w:ind w:left="0" w:right="0" w:firstLine="425"/>
        <w:jc w:val="both"/>
        <w:rPr>
          <w:rFonts w:ascii="Times New Roman" w:hAnsi="Times New Roman"/>
          <w:b/>
          <w:sz w:val="28"/>
        </w:rPr>
      </w:pPr>
      <w:r>
        <w:rPr>
          <w:rFonts w:ascii="Times New Roman" w:hAnsi="Times New Roman"/>
          <w:b/>
          <w:sz w:val="28"/>
        </w:rPr>
        <w:t>2.1 Проведение биотестирования на примере семян кучерявого салата</w:t>
      </w:r>
    </w:p>
    <w:p>
      <w:pPr>
        <w:pStyle w:val="Normal"/>
        <w:spacing w:lineRule="auto" w:line="240"/>
        <w:ind w:left="0" w:right="0" w:firstLine="425"/>
        <w:jc w:val="both"/>
        <w:rPr>
          <w:rFonts w:ascii="Times New Roman" w:hAnsi="Times New Roman"/>
          <w:b/>
          <w:sz w:val="28"/>
        </w:rPr>
      </w:pPr>
      <w:r>
        <w:rPr>
          <w:rFonts w:ascii="Times New Roman" w:hAnsi="Times New Roman"/>
          <w:b/>
          <w:sz w:val="28"/>
        </w:rPr>
      </w:r>
    </w:p>
    <w:p>
      <w:pPr>
        <w:pStyle w:val="Normal"/>
        <w:spacing w:lineRule="auto" w:line="240"/>
        <w:ind w:left="0" w:right="0" w:firstLine="425"/>
        <w:jc w:val="both"/>
        <w:rPr>
          <w:rFonts w:ascii="Times New Roman" w:hAnsi="Times New Roman"/>
          <w:sz w:val="28"/>
        </w:rPr>
      </w:pPr>
      <w:r>
        <w:rPr>
          <w:rFonts w:ascii="Times New Roman" w:hAnsi="Times New Roman"/>
          <w:sz w:val="28"/>
        </w:rPr>
        <w:t xml:space="preserve">Биотестирование — это  метод исследования, в котором о качестве исследуемой среды, судят по показателям, помещенных в эту среду живых организмов. То есть биотестирование позволяет оценить благоприятность среды для живых организмов. </w:t>
      </w:r>
    </w:p>
    <w:p>
      <w:pPr>
        <w:pStyle w:val="Normal"/>
        <w:spacing w:lineRule="auto" w:line="240"/>
        <w:ind w:left="0" w:right="0" w:firstLine="425"/>
        <w:jc w:val="both"/>
        <w:rPr>
          <w:rFonts w:ascii="Times New Roman" w:hAnsi="Times New Roman"/>
          <w:sz w:val="28"/>
        </w:rPr>
      </w:pPr>
      <w:r>
        <w:rPr>
          <w:rFonts w:ascii="Times New Roman" w:hAnsi="Times New Roman"/>
          <w:sz w:val="28"/>
        </w:rPr>
        <w:t xml:space="preserve">Исследование проводилось в апреле 2023 года на базе «ЦТТД НОВАпарк». Для наблюдения, мы использовали семена кучерявого салата. Кучерявый салат был выбран для исследования, потому что его семена быстро сходят, не требуют особого ухода, быстро растут. </w:t>
      </w:r>
    </w:p>
    <w:p>
      <w:pPr>
        <w:pStyle w:val="Normal"/>
        <w:spacing w:lineRule="auto" w:line="240"/>
        <w:ind w:left="0" w:right="0" w:firstLine="425"/>
        <w:jc w:val="both"/>
        <w:rPr>
          <w:rFonts w:ascii="Times New Roman" w:hAnsi="Times New Roman"/>
          <w:sz w:val="28"/>
        </w:rPr>
      </w:pPr>
      <w:r>
        <w:rPr>
          <w:rFonts w:ascii="Times New Roman" w:hAnsi="Times New Roman"/>
          <w:sz w:val="28"/>
        </w:rPr>
        <w:t>Для проведения исследования приготовили 3 одинаковых контейнера, с одинаковой почвой. В первый образец, кроме почвы, ничего не добавляли — этот образец будет контрольным. Во  второй образец в почву была помещена отработавшая  потекшая батарейка. В третий образец в почву поместили разбитую пополам батарейку.</w:t>
      </w:r>
    </w:p>
    <w:p>
      <w:pPr>
        <w:pStyle w:val="Normal"/>
        <w:spacing w:lineRule="auto" w:line="240"/>
        <w:ind w:left="0" w:right="0" w:firstLine="425"/>
        <w:jc w:val="both"/>
        <w:rPr>
          <w:rFonts w:ascii="Times New Roman" w:hAnsi="Times New Roman"/>
          <w:sz w:val="28"/>
        </w:rPr>
      </w:pPr>
      <w:r>
        <w:rPr>
          <w:rFonts w:ascii="Times New Roman" w:hAnsi="Times New Roman"/>
          <w:sz w:val="28"/>
        </w:rPr>
        <w:t>Во все 3 образца мы посадили семена салата кучерявого и полили водой. Затем мы накрыли их пищевой плёнкой и убрали в тёплое, хорошо освещённое место. Подготовка образцов и посадка изображена на рисунке 1.</w:t>
      </w:r>
    </w:p>
    <w:p>
      <w:pPr>
        <w:pStyle w:val="Normal"/>
        <w:spacing w:lineRule="auto" w:line="360"/>
        <w:ind w:left="0" w:right="0" w:firstLine="439"/>
        <w:jc w:val="center"/>
        <w:rPr>
          <w:rFonts w:ascii="Times New Roman" w:hAnsi="Times New Roman"/>
          <w:sz w:val="24"/>
        </w:rPr>
      </w:pPr>
      <w:r>
        <w:drawing>
          <wp:anchor behindDoc="0" distT="0" distB="0" distL="0" distR="0" simplePos="0" locked="0" layoutInCell="0" allowOverlap="1" relativeHeight="27">
            <wp:simplePos x="0" y="0"/>
            <wp:positionH relativeFrom="column">
              <wp:posOffset>175895</wp:posOffset>
            </wp:positionH>
            <wp:positionV relativeFrom="paragraph">
              <wp:posOffset>86995</wp:posOffset>
            </wp:positionV>
            <wp:extent cx="6332220" cy="1903095"/>
            <wp:effectExtent l="0" t="0" r="0" b="0"/>
            <wp:wrapTopAndBottom/>
            <wp:docPr id="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
                    <pic:cNvPicPr>
                      <a:picLocks noChangeAspect="1" noChangeArrowheads="1"/>
                    </pic:cNvPicPr>
                  </pic:nvPicPr>
                  <pic:blipFill>
                    <a:blip r:embed="rId4"/>
                    <a:stretch>
                      <a:fillRect/>
                    </a:stretch>
                  </pic:blipFill>
                  <pic:spPr bwMode="auto">
                    <a:xfrm>
                      <a:off x="0" y="0"/>
                      <a:ext cx="6332220" cy="1903095"/>
                    </a:xfrm>
                    <a:prstGeom prst="rect">
                      <a:avLst/>
                    </a:prstGeom>
                  </pic:spPr>
                </pic:pic>
              </a:graphicData>
            </a:graphic>
          </wp:anchor>
        </w:drawing>
      </w:r>
      <w:r>
        <w:rPr>
          <w:rFonts w:ascii="Times New Roman" w:hAnsi="Times New Roman"/>
          <w:sz w:val="24"/>
        </w:rPr>
        <w:t>Рис. 1. Подготовка образцов и посадка семян</w:t>
      </w:r>
    </w:p>
    <w:p>
      <w:pPr>
        <w:pStyle w:val="Normal"/>
        <w:spacing w:lineRule="auto" w:line="360"/>
        <w:ind w:left="0" w:right="0" w:firstLine="439"/>
        <w:jc w:val="both"/>
        <w:rPr>
          <w:rFonts w:ascii="Times New Roman" w:hAnsi="Times New Roman"/>
          <w:sz w:val="28"/>
        </w:rPr>
      </w:pPr>
      <w:r>
        <w:rPr>
          <w:rFonts w:ascii="Times New Roman" w:hAnsi="Times New Roman"/>
          <w:sz w:val="28"/>
        </w:rPr>
      </w:r>
    </w:p>
    <w:p>
      <w:pPr>
        <w:pStyle w:val="Normal"/>
        <w:spacing w:lineRule="auto" w:line="360"/>
        <w:ind w:left="0" w:right="0" w:firstLine="439"/>
        <w:jc w:val="both"/>
        <w:rPr>
          <w:rFonts w:ascii="Times New Roman" w:hAnsi="Times New Roman"/>
          <w:b/>
          <w:sz w:val="28"/>
        </w:rPr>
      </w:pPr>
      <w:r>
        <w:rPr>
          <w:rFonts w:ascii="Times New Roman" w:hAnsi="Times New Roman"/>
          <w:b/>
          <w:sz w:val="28"/>
        </w:rPr>
      </w:r>
    </w:p>
    <w:p>
      <w:pPr>
        <w:pStyle w:val="Normal"/>
        <w:spacing w:lineRule="auto" w:line="240"/>
        <w:ind w:left="0" w:right="0" w:firstLine="425"/>
        <w:jc w:val="both"/>
        <w:rPr>
          <w:rFonts w:ascii="Times New Roman" w:hAnsi="Times New Roman"/>
          <w:sz w:val="28"/>
        </w:rPr>
      </w:pPr>
      <w:r>
        <w:rPr>
          <w:rFonts w:ascii="Times New Roman" w:hAnsi="Times New Roman"/>
          <w:sz w:val="28"/>
        </w:rPr>
        <w:t xml:space="preserve">Для оценки биотестирования, необходимо провести фенологические наблюдения, то есть наблюдение за всхожестью семян и ростом растений. </w:t>
      </w:r>
    </w:p>
    <w:p>
      <w:pPr>
        <w:pStyle w:val="Normal"/>
        <w:spacing w:lineRule="auto" w:line="240"/>
        <w:ind w:left="0" w:right="0" w:firstLine="425"/>
        <w:jc w:val="both"/>
        <w:rPr>
          <w:rFonts w:ascii="Times New Roman" w:hAnsi="Times New Roman"/>
          <w:sz w:val="28"/>
        </w:rPr>
      </w:pPr>
      <w:r>
        <w:rPr>
          <w:rFonts w:ascii="Times New Roman" w:hAnsi="Times New Roman"/>
          <w:sz w:val="28"/>
        </w:rPr>
        <w:t>После посадки на 3 день появились первые всходы. Семена кучерявого салата взошли во всех образцах. В первом образце - без батарейки, всходов больше всего, при этом всходы наибольшие по размеру, что указывает на негативное влияние наличия отработавших батареек в почве во втором и третьем образцах.</w:t>
      </w:r>
    </w:p>
    <w:p>
      <w:pPr>
        <w:pStyle w:val="Normal"/>
        <w:spacing w:lineRule="auto" w:line="240"/>
        <w:ind w:left="0" w:right="0" w:firstLine="425"/>
        <w:jc w:val="both"/>
        <w:rPr>
          <w:rFonts w:ascii="Times New Roman" w:hAnsi="Times New Roman"/>
          <w:sz w:val="28"/>
        </w:rPr>
      </w:pPr>
      <w:r>
        <w:rPr>
          <w:rFonts w:ascii="Times New Roman" w:hAnsi="Times New Roman"/>
          <w:sz w:val="28"/>
        </w:rPr>
        <w:t>По мере роста в первую неделю, образцы практически не отличались. Через 2 недели в третьем образце, с разломленной пополам батарейкой, было заметно пожелтение растений, в остальных образцах изменений не наблюдалось. Фотографии исследуемых образцов через 2 неделе после посадки показаны на рисунке 2.</w:t>
      </w:r>
    </w:p>
    <w:p>
      <w:pPr>
        <w:pStyle w:val="Normal"/>
        <w:spacing w:lineRule="auto" w:line="360"/>
        <w:ind w:left="0" w:right="0" w:firstLine="439"/>
        <w:jc w:val="center"/>
        <w:rPr>
          <w:rFonts w:ascii="Times New Roman" w:hAnsi="Times New Roman"/>
          <w:sz w:val="24"/>
        </w:rPr>
      </w:pPr>
      <w:r>
        <w:drawing>
          <wp:anchor behindDoc="0" distT="0" distB="0" distL="0" distR="0" simplePos="0" locked="0" layoutInCell="0" allowOverlap="1" relativeHeight="26">
            <wp:simplePos x="0" y="0"/>
            <wp:positionH relativeFrom="column">
              <wp:posOffset>415925</wp:posOffset>
            </wp:positionH>
            <wp:positionV relativeFrom="paragraph">
              <wp:posOffset>6985</wp:posOffset>
            </wp:positionV>
            <wp:extent cx="5923280" cy="1998980"/>
            <wp:effectExtent l="0" t="0" r="0" b="0"/>
            <wp:wrapTopAndBottom/>
            <wp:docPr id="4"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
                    <pic:cNvPicPr>
                      <a:picLocks noChangeAspect="1" noChangeArrowheads="1"/>
                    </pic:cNvPicPr>
                  </pic:nvPicPr>
                  <pic:blipFill>
                    <a:blip r:embed="rId5"/>
                    <a:stretch>
                      <a:fillRect/>
                    </a:stretch>
                  </pic:blipFill>
                  <pic:spPr bwMode="auto">
                    <a:xfrm>
                      <a:off x="0" y="0"/>
                      <a:ext cx="5923280" cy="1998980"/>
                    </a:xfrm>
                    <a:prstGeom prst="rect">
                      <a:avLst/>
                    </a:prstGeom>
                  </pic:spPr>
                </pic:pic>
              </a:graphicData>
            </a:graphic>
          </wp:anchor>
        </w:drawing>
      </w:r>
      <w:r>
        <w:rPr>
          <w:rFonts w:ascii="Times New Roman" w:hAnsi="Times New Roman"/>
          <w:sz w:val="24"/>
        </w:rPr>
        <w:t>Рис. 2 Образцы через 2 недели после посадки</w:t>
      </w:r>
    </w:p>
    <w:p>
      <w:pPr>
        <w:pStyle w:val="Normal"/>
        <w:spacing w:lineRule="auto" w:line="360"/>
        <w:ind w:left="0" w:right="0" w:firstLine="439"/>
        <w:jc w:val="center"/>
        <w:rPr>
          <w:rFonts w:ascii="Times New Roman" w:hAnsi="Times New Roman"/>
          <w:sz w:val="24"/>
        </w:rPr>
      </w:pPr>
      <w:r>
        <w:rPr>
          <w:rFonts w:ascii="Times New Roman" w:hAnsi="Times New Roman"/>
          <w:sz w:val="24"/>
        </w:rPr>
      </w:r>
    </w:p>
    <w:p>
      <w:pPr>
        <w:pStyle w:val="Normal"/>
        <w:spacing w:lineRule="auto" w:line="240"/>
        <w:ind w:left="0" w:right="0" w:firstLine="425"/>
        <w:jc w:val="both"/>
        <w:rPr>
          <w:rFonts w:ascii="Times New Roman" w:hAnsi="Times New Roman"/>
          <w:sz w:val="28"/>
        </w:rPr>
      </w:pPr>
      <w:r>
        <w:rPr>
          <w:rFonts w:ascii="Times New Roman" w:hAnsi="Times New Roman"/>
          <w:sz w:val="28"/>
        </w:rPr>
        <w:t>Через 4 недели (фотографии на рисунке 3) после посадки, рост был следующим: в первом образце - без батарейки и во втором — с потекшей батарейкой различий не наблюдалось, в третьем — с разломанной пополам батарейкой растения погибали, так же видно значительные различия в росте растений. После этого, наблюдения были окончены, поскольку  дальнейшее наблюдение нецелесообразно. Мы добились результатов и можно  сделать  вывод.</w:t>
      </w:r>
    </w:p>
    <w:p>
      <w:pPr>
        <w:pStyle w:val="Normal"/>
        <w:spacing w:lineRule="auto" w:line="360"/>
        <w:ind w:left="0" w:right="0" w:firstLine="439"/>
        <w:jc w:val="center"/>
        <w:rPr>
          <w:rFonts w:ascii="Times New Roman" w:hAnsi="Times New Roman"/>
          <w:sz w:val="24"/>
        </w:rPr>
      </w:pPr>
      <w:r>
        <w:drawing>
          <wp:anchor behindDoc="0" distT="0" distB="0" distL="0" distR="0" simplePos="0" locked="0" layoutInCell="0" allowOverlap="1" relativeHeight="25">
            <wp:simplePos x="0" y="0"/>
            <wp:positionH relativeFrom="column">
              <wp:posOffset>428625</wp:posOffset>
            </wp:positionH>
            <wp:positionV relativeFrom="paragraph">
              <wp:posOffset>57785</wp:posOffset>
            </wp:positionV>
            <wp:extent cx="5993130" cy="3258820"/>
            <wp:effectExtent l="0" t="0" r="0" b="0"/>
            <wp:wrapTopAndBottom/>
            <wp:docPr id="5"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
                    <pic:cNvPicPr>
                      <a:picLocks noChangeAspect="1" noChangeArrowheads="1"/>
                    </pic:cNvPicPr>
                  </pic:nvPicPr>
                  <pic:blipFill>
                    <a:blip r:embed="rId6"/>
                    <a:stretch>
                      <a:fillRect/>
                    </a:stretch>
                  </pic:blipFill>
                  <pic:spPr bwMode="auto">
                    <a:xfrm>
                      <a:off x="0" y="0"/>
                      <a:ext cx="5993130" cy="3258820"/>
                    </a:xfrm>
                    <a:prstGeom prst="rect">
                      <a:avLst/>
                    </a:prstGeom>
                  </pic:spPr>
                </pic:pic>
              </a:graphicData>
            </a:graphic>
          </wp:anchor>
        </w:drawing>
      </w:r>
      <w:r>
        <w:rPr>
          <w:rFonts w:ascii="Times New Roman" w:hAnsi="Times New Roman"/>
          <w:sz w:val="24"/>
        </w:rPr>
        <w:t>Рис. 3 Образцы через 4 недели после посадки.</w:t>
      </w:r>
    </w:p>
    <w:p>
      <w:pPr>
        <w:pStyle w:val="Normal"/>
        <w:spacing w:lineRule="auto" w:line="240"/>
        <w:ind w:left="0" w:right="0" w:firstLine="439"/>
        <w:jc w:val="both"/>
        <w:rPr>
          <w:rFonts w:ascii="Times New Roman" w:hAnsi="Times New Roman"/>
          <w:sz w:val="28"/>
        </w:rPr>
      </w:pPr>
      <w:r>
        <w:rPr/>
      </w:r>
    </w:p>
    <w:p>
      <w:pPr>
        <w:pStyle w:val="Normal"/>
        <w:spacing w:lineRule="auto" w:line="240"/>
        <w:ind w:left="0" w:right="0" w:firstLine="439"/>
        <w:jc w:val="both"/>
        <w:rPr>
          <w:rFonts w:ascii="Times New Roman" w:hAnsi="Times New Roman"/>
          <w:sz w:val="28"/>
        </w:rPr>
      </w:pPr>
      <w:r>
        <w:rPr>
          <w:rFonts w:ascii="Times New Roman" w:hAnsi="Times New Roman"/>
          <w:b/>
          <w:sz w:val="28"/>
        </w:rPr>
        <w:t>Вывод:</w:t>
      </w:r>
      <w:r>
        <w:rPr>
          <w:rFonts w:ascii="Times New Roman" w:hAnsi="Times New Roman"/>
          <w:sz w:val="28"/>
        </w:rPr>
        <w:t xml:space="preserve"> в ходе биотестирования было установлено, что наличие батареек не особо повлияло на всхожесть семян салата кучерявого, но сильно повлияло на дальнейший рост растений. При этом в образце с разбитой пополам батарейкой наблюдалось значительное отставание в росте и дальнейшая гибель растений, в то время как в других образцах растения отлично росли. Образец с потекшей батарейкой не отличался от контрольного образца без батарейки, значит опасные вещества, содержащиеся в ней пока не успели отравить почву, т. к. большая часть батарейки цела. Таким образом, установлено, что при попадании целой батарейки в почву, для ее отравления необходимо разрушение корпуса батарейки, что занимает длительное время (зависит от условий среды). После разрушения корпуса батарейки, её содержимое губительно влияет на растения.</w:t>
      </w:r>
    </w:p>
    <w:p>
      <w:pPr>
        <w:pStyle w:val="Normal"/>
        <w:spacing w:lineRule="auto" w:line="360"/>
        <w:ind w:left="0" w:right="0" w:firstLine="439"/>
        <w:jc w:val="both"/>
        <w:rPr>
          <w:rFonts w:ascii="Times New Roman" w:hAnsi="Times New Roman"/>
          <w:sz w:val="28"/>
        </w:rPr>
      </w:pPr>
      <w:r>
        <w:rPr>
          <w:rFonts w:ascii="Times New Roman" w:hAnsi="Times New Roman"/>
          <w:sz w:val="28"/>
        </w:rPr>
      </w:r>
    </w:p>
    <w:p>
      <w:pPr>
        <w:pStyle w:val="Normal"/>
        <w:spacing w:lineRule="exact" w:line="360"/>
        <w:ind w:left="0" w:right="0" w:firstLine="439"/>
        <w:jc w:val="both"/>
        <w:rPr>
          <w:rFonts w:ascii="Times New Roman" w:hAnsi="Times New Roman"/>
          <w:sz w:val="28"/>
        </w:rPr>
      </w:pPr>
      <w:r>
        <w:rPr>
          <w:rFonts w:ascii="Times New Roman" w:hAnsi="Times New Roman"/>
          <w:b/>
          <w:sz w:val="28"/>
        </w:rPr>
        <w:t>2.2 Определение изменения кислотности почвы</w:t>
      </w:r>
    </w:p>
    <w:p>
      <w:pPr>
        <w:pStyle w:val="Normal"/>
        <w:spacing w:lineRule="exact" w:line="360"/>
        <w:ind w:left="0" w:right="0" w:firstLine="439"/>
        <w:jc w:val="both"/>
        <w:rPr>
          <w:rFonts w:ascii="Times New Roman" w:hAnsi="Times New Roman"/>
          <w:sz w:val="28"/>
        </w:rPr>
      </w:pPr>
      <w:r>
        <w:rPr>
          <w:rFonts w:ascii="Times New Roman" w:hAnsi="Times New Roman"/>
          <w:color w:val="202122"/>
          <w:sz w:val="28"/>
          <w:highlight w:val="white"/>
        </w:rPr>
        <w:t xml:space="preserve">Кислотность  почвы является важным показателем ее плодородия. Кислотность влияет на рост, развитие и урожайность растений, деятельность микроорганизмов почвы,  агрохимические, физико-химические и биологические свойства почв. </w:t>
      </w:r>
    </w:p>
    <w:p>
      <w:pPr>
        <w:pStyle w:val="Normal"/>
        <w:spacing w:lineRule="exact" w:line="360"/>
        <w:ind w:left="0" w:right="0" w:firstLine="439"/>
        <w:jc w:val="both"/>
        <w:rPr/>
      </w:pPr>
      <w:r>
        <w:rPr>
          <w:rFonts w:ascii="Times New Roman" w:hAnsi="Times New Roman"/>
          <w:color w:val="202122"/>
          <w:sz w:val="28"/>
          <w:highlight w:val="white"/>
        </w:rPr>
        <w:t>Для определения вреда химических веществ в почве было проведено определение кислотности во всех исследуемых образцах. Для определения кислотности использовалась цифровая лаборатория Releon с датчиком pH.</w:t>
      </w:r>
    </w:p>
    <w:p>
      <w:pPr>
        <w:pStyle w:val="Normal"/>
        <w:spacing w:lineRule="exact" w:line="360"/>
        <w:ind w:left="0" w:right="0" w:firstLine="439"/>
        <w:jc w:val="both"/>
        <w:rPr/>
      </w:pPr>
      <w:r>
        <w:rPr>
          <w:rFonts w:ascii="Times New Roman" w:hAnsi="Times New Roman"/>
          <w:color w:val="202122"/>
          <w:sz w:val="28"/>
          <w:highlight w:val="white"/>
        </w:rPr>
        <w:t>Порядок проведения работы: в химический стакан на 100 мл отсыпали 2-3 см почвы, залили дистилированной водой объемом, превышающим объем почвы в три раза. Затем перемешали стеклянной палочкой. Полученный раствор профильтровали через бумажный фильтр. Такой порядок приготовления раствора провели со всеми образцами. Затем с помощью датчика pH, подключенного к цифровой лаборатории,  не касаясь стенок посуды, провели измерение кислотности во всех трех образцах. Результаты представлены в таблице 1.</w:t>
      </w:r>
    </w:p>
    <w:p>
      <w:pPr>
        <w:pStyle w:val="Normal"/>
        <w:spacing w:lineRule="exact" w:line="360"/>
        <w:ind w:left="0" w:right="0" w:firstLine="439"/>
        <w:jc w:val="both"/>
        <w:rPr/>
      </w:pPr>
      <w:r>
        <w:rPr/>
      </w:r>
    </w:p>
    <w:tbl>
      <w:tblPr>
        <w:tblW w:w="6180" w:type="dxa"/>
        <w:jc w:val="left"/>
        <w:tblInd w:w="115" w:type="dxa"/>
        <w:tblLayout w:type="fixed"/>
        <w:tblCellMar>
          <w:top w:w="55" w:type="dxa"/>
          <w:left w:w="55" w:type="dxa"/>
          <w:bottom w:w="55" w:type="dxa"/>
          <w:right w:w="55" w:type="dxa"/>
        </w:tblCellMar>
      </w:tblPr>
      <w:tblGrid>
        <w:gridCol w:w="841"/>
        <w:gridCol w:w="4145"/>
        <w:gridCol w:w="1194"/>
      </w:tblGrid>
      <w:tr>
        <w:trPr/>
        <w:tc>
          <w:tcPr>
            <w:tcW w:w="4986" w:type="dxa"/>
            <w:gridSpan w:val="2"/>
            <w:tcBorders>
              <w:top w:val="single" w:sz="4" w:space="0" w:color="000000"/>
              <w:left w:val="single" w:sz="4" w:space="0" w:color="000000"/>
              <w:bottom w:val="single" w:sz="4" w:space="0" w:color="000000"/>
            </w:tcBorders>
          </w:tcPr>
          <w:p>
            <w:pPr>
              <w:pStyle w:val="Style26"/>
              <w:widowControl w:val="false"/>
              <w:jc w:val="both"/>
              <w:rPr/>
            </w:pPr>
            <w:r>
              <w:rPr/>
              <w:t>Образец</w:t>
            </w:r>
          </w:p>
        </w:tc>
        <w:tc>
          <w:tcPr>
            <w:tcW w:w="1194" w:type="dxa"/>
            <w:tcBorders>
              <w:top w:val="single" w:sz="4" w:space="0" w:color="000000"/>
              <w:left w:val="single" w:sz="4" w:space="0" w:color="000000"/>
              <w:bottom w:val="single" w:sz="4" w:space="0" w:color="000000"/>
              <w:right w:val="single" w:sz="4" w:space="0" w:color="000000"/>
            </w:tcBorders>
          </w:tcPr>
          <w:p>
            <w:pPr>
              <w:pStyle w:val="Style26"/>
              <w:widowControl w:val="false"/>
              <w:jc w:val="both"/>
              <w:rPr/>
            </w:pPr>
            <w:r>
              <w:rPr/>
              <w:t xml:space="preserve"> </w:t>
            </w:r>
            <w:r>
              <w:rPr/>
              <w:t>pH</w:t>
            </w:r>
          </w:p>
        </w:tc>
      </w:tr>
      <w:tr>
        <w:trPr/>
        <w:tc>
          <w:tcPr>
            <w:tcW w:w="841" w:type="dxa"/>
            <w:tcBorders>
              <w:left w:val="single" w:sz="4" w:space="0" w:color="000000"/>
              <w:bottom w:val="single" w:sz="4" w:space="0" w:color="000000"/>
            </w:tcBorders>
          </w:tcPr>
          <w:p>
            <w:pPr>
              <w:pStyle w:val="Style26"/>
              <w:widowControl w:val="false"/>
              <w:jc w:val="both"/>
              <w:rPr/>
            </w:pPr>
            <w:r>
              <w:rPr/>
              <w:t>1</w:t>
            </w:r>
          </w:p>
        </w:tc>
        <w:tc>
          <w:tcPr>
            <w:tcW w:w="4145" w:type="dxa"/>
            <w:tcBorders>
              <w:left w:val="single" w:sz="4" w:space="0" w:color="000000"/>
              <w:bottom w:val="single" w:sz="4" w:space="0" w:color="000000"/>
            </w:tcBorders>
          </w:tcPr>
          <w:p>
            <w:pPr>
              <w:pStyle w:val="Style26"/>
              <w:widowControl w:val="false"/>
              <w:jc w:val="both"/>
              <w:rPr/>
            </w:pPr>
            <w:r>
              <w:rPr/>
              <w:t>Без батарейки</w:t>
            </w:r>
          </w:p>
        </w:tc>
        <w:tc>
          <w:tcPr>
            <w:tcW w:w="1194" w:type="dxa"/>
            <w:tcBorders>
              <w:left w:val="single" w:sz="4" w:space="0" w:color="000000"/>
              <w:bottom w:val="single" w:sz="4" w:space="0" w:color="000000"/>
              <w:right w:val="single" w:sz="4" w:space="0" w:color="000000"/>
            </w:tcBorders>
          </w:tcPr>
          <w:p>
            <w:pPr>
              <w:pStyle w:val="Style26"/>
              <w:widowControl w:val="false"/>
              <w:jc w:val="both"/>
              <w:rPr/>
            </w:pPr>
            <w:r>
              <w:rPr/>
              <w:t>5,5</w:t>
            </w:r>
          </w:p>
        </w:tc>
      </w:tr>
      <w:tr>
        <w:trPr/>
        <w:tc>
          <w:tcPr>
            <w:tcW w:w="841" w:type="dxa"/>
            <w:tcBorders>
              <w:left w:val="single" w:sz="4" w:space="0" w:color="000000"/>
              <w:bottom w:val="single" w:sz="4" w:space="0" w:color="000000"/>
            </w:tcBorders>
          </w:tcPr>
          <w:p>
            <w:pPr>
              <w:pStyle w:val="Style26"/>
              <w:widowControl w:val="false"/>
              <w:jc w:val="both"/>
              <w:rPr/>
            </w:pPr>
            <w:r>
              <w:rPr/>
              <w:t>2</w:t>
            </w:r>
          </w:p>
        </w:tc>
        <w:tc>
          <w:tcPr>
            <w:tcW w:w="4145" w:type="dxa"/>
            <w:tcBorders>
              <w:left w:val="single" w:sz="4" w:space="0" w:color="000000"/>
              <w:bottom w:val="single" w:sz="4" w:space="0" w:color="000000"/>
            </w:tcBorders>
          </w:tcPr>
          <w:p>
            <w:pPr>
              <w:pStyle w:val="Style26"/>
              <w:widowControl w:val="false"/>
              <w:jc w:val="both"/>
              <w:rPr/>
            </w:pPr>
            <w:r>
              <w:rPr/>
              <w:t>С потекшей батарейкой</w:t>
            </w:r>
          </w:p>
        </w:tc>
        <w:tc>
          <w:tcPr>
            <w:tcW w:w="1194" w:type="dxa"/>
            <w:tcBorders>
              <w:left w:val="single" w:sz="4" w:space="0" w:color="000000"/>
              <w:bottom w:val="single" w:sz="4" w:space="0" w:color="000000"/>
              <w:right w:val="single" w:sz="4" w:space="0" w:color="000000"/>
            </w:tcBorders>
          </w:tcPr>
          <w:p>
            <w:pPr>
              <w:pStyle w:val="Style26"/>
              <w:widowControl w:val="false"/>
              <w:jc w:val="both"/>
              <w:rPr/>
            </w:pPr>
            <w:r>
              <w:rPr/>
              <w:t>7,1</w:t>
            </w:r>
          </w:p>
        </w:tc>
      </w:tr>
      <w:tr>
        <w:trPr/>
        <w:tc>
          <w:tcPr>
            <w:tcW w:w="841" w:type="dxa"/>
            <w:tcBorders>
              <w:left w:val="single" w:sz="4" w:space="0" w:color="000000"/>
              <w:bottom w:val="single" w:sz="4" w:space="0" w:color="000000"/>
            </w:tcBorders>
          </w:tcPr>
          <w:p>
            <w:pPr>
              <w:pStyle w:val="Style26"/>
              <w:widowControl w:val="false"/>
              <w:jc w:val="both"/>
              <w:rPr/>
            </w:pPr>
            <w:r>
              <w:rPr/>
              <w:t>3</w:t>
            </w:r>
          </w:p>
        </w:tc>
        <w:tc>
          <w:tcPr>
            <w:tcW w:w="4145" w:type="dxa"/>
            <w:tcBorders>
              <w:left w:val="single" w:sz="4" w:space="0" w:color="000000"/>
              <w:bottom w:val="single" w:sz="4" w:space="0" w:color="000000"/>
            </w:tcBorders>
          </w:tcPr>
          <w:p>
            <w:pPr>
              <w:pStyle w:val="Style26"/>
              <w:widowControl w:val="false"/>
              <w:jc w:val="both"/>
              <w:rPr/>
            </w:pPr>
            <w:r>
              <w:rPr/>
              <w:t>С разломленной пополам батарейкой</w:t>
            </w:r>
          </w:p>
        </w:tc>
        <w:tc>
          <w:tcPr>
            <w:tcW w:w="1194" w:type="dxa"/>
            <w:tcBorders>
              <w:left w:val="single" w:sz="4" w:space="0" w:color="000000"/>
              <w:bottom w:val="single" w:sz="4" w:space="0" w:color="000000"/>
              <w:right w:val="single" w:sz="4" w:space="0" w:color="000000"/>
            </w:tcBorders>
          </w:tcPr>
          <w:p>
            <w:pPr>
              <w:pStyle w:val="Style26"/>
              <w:widowControl w:val="false"/>
              <w:jc w:val="both"/>
              <w:rPr/>
            </w:pPr>
            <w:r>
              <w:rPr/>
              <w:t>8,4</w:t>
            </w:r>
          </w:p>
        </w:tc>
      </w:tr>
    </w:tbl>
    <w:p>
      <w:pPr>
        <w:pStyle w:val="Normal"/>
        <w:spacing w:lineRule="exact" w:line="360"/>
        <w:ind w:left="0" w:right="0" w:firstLine="439"/>
        <w:jc w:val="both"/>
        <w:rPr>
          <w:sz w:val="24"/>
        </w:rPr>
      </w:pPr>
      <w:r>
        <w:rPr>
          <w:rFonts w:ascii="Times New Roman" w:hAnsi="Times New Roman"/>
          <w:color w:val="202122"/>
          <w:sz w:val="24"/>
          <w:highlight w:val="white"/>
        </w:rPr>
        <w:t>Таблица 1. Результаты измерения pH</w:t>
      </w:r>
    </w:p>
    <w:p>
      <w:pPr>
        <w:pStyle w:val="Normal"/>
        <w:spacing w:lineRule="exact" w:line="360"/>
        <w:jc w:val="both"/>
        <w:rPr/>
      </w:pPr>
      <w:r>
        <w:rPr/>
      </w:r>
    </w:p>
    <w:p>
      <w:pPr>
        <w:pStyle w:val="Normal"/>
        <w:spacing w:lineRule="exact" w:line="360"/>
        <w:jc w:val="both"/>
        <w:rPr>
          <w:rFonts w:ascii="Times New Roman" w:hAnsi="Times New Roman"/>
          <w:b/>
          <w:color w:val="202122"/>
          <w:sz w:val="28"/>
          <w:highlight w:val="white"/>
        </w:rPr>
      </w:pPr>
      <w:r>
        <w:rPr>
          <w:rFonts w:ascii="Times New Roman" w:hAnsi="Times New Roman"/>
          <w:b/>
          <w:color w:val="202122"/>
          <w:sz w:val="28"/>
          <w:highlight w:val="white"/>
        </w:rPr>
        <w:t xml:space="preserve">Вывод: </w:t>
      </w:r>
      <w:r>
        <w:rPr>
          <w:rFonts w:ascii="Times New Roman" w:hAnsi="Times New Roman"/>
          <w:b w:val="false"/>
          <w:color w:val="202122"/>
          <w:sz w:val="28"/>
          <w:highlight w:val="white"/>
        </w:rPr>
        <w:t>в контрольном образце почвы без батарейки слабокислая  реакция среды, такая реакция среды благоприятно влияет на рост большинства растений. При попадании батарейки реакция среды смещается в щелочную сторону, что неблагоприятно влияет на плодородие почвы.</w:t>
      </w:r>
    </w:p>
    <w:p>
      <w:pPr>
        <w:pStyle w:val="Normal"/>
        <w:spacing w:lineRule="exact" w:line="276" w:before="0" w:after="200"/>
        <w:ind w:left="0" w:right="0" w:hanging="0"/>
        <w:jc w:val="center"/>
        <w:rPr>
          <w:rFonts w:ascii="Times New Roman" w:hAnsi="Times New Roman"/>
          <w:b/>
          <w:color w:val="000000"/>
          <w:sz w:val="28"/>
        </w:rPr>
      </w:pPr>
      <w:r>
        <w:rPr>
          <w:rFonts w:ascii="Times New Roman" w:hAnsi="Times New Roman"/>
          <w:b/>
          <w:color w:val="000000"/>
          <w:sz w:val="28"/>
        </w:rPr>
        <w:t>ЗАКЛЮЧЕНИЕ</w:t>
      </w:r>
    </w:p>
    <w:p>
      <w:pPr>
        <w:pStyle w:val="Normal"/>
        <w:spacing w:lineRule="auto" w:line="240" w:before="0" w:after="0"/>
        <w:ind w:left="0" w:right="0" w:firstLine="425"/>
        <w:jc w:val="both"/>
        <w:rPr>
          <w:sz w:val="28"/>
        </w:rPr>
      </w:pPr>
      <w:r>
        <w:rPr>
          <w:rFonts w:ascii="Times New Roman" w:hAnsi="Times New Roman"/>
          <w:b w:val="false"/>
          <w:sz w:val="28"/>
        </w:rPr>
        <w:t xml:space="preserve">Проведя биотестирование </w:t>
      </w:r>
      <w:r>
        <w:rPr>
          <w:rFonts w:ascii="Times New Roman" w:hAnsi="Times New Roman"/>
          <w:b w:val="false"/>
          <w:color w:val="000000"/>
          <w:sz w:val="28"/>
        </w:rPr>
        <w:t>установлено, что попадание веществ, которые содержатся в батарейках, в почву, губительно для растений. На примере кучерявого салата, установлено значительное отставание в росте и в результате гибель растений в почве, содержащей разбитую пополам батарейку. Кроме того, установлено изменение кислотности почвы, в щелочную сторону, что крайне негативно влияет на ее плодородие. Цель работы достигнута, мы доказали вредное воздействие на рост и развитие растений.</w:t>
      </w:r>
    </w:p>
    <w:p>
      <w:pPr>
        <w:pStyle w:val="Normal"/>
        <w:spacing w:lineRule="auto" w:line="240" w:before="0" w:after="0"/>
        <w:ind w:left="0" w:right="0" w:firstLine="425"/>
        <w:jc w:val="both"/>
        <w:rPr>
          <w:sz w:val="28"/>
        </w:rPr>
      </w:pPr>
      <w:r>
        <w:rPr>
          <w:rFonts w:ascii="Times New Roman" w:hAnsi="Times New Roman"/>
          <w:b w:val="false"/>
          <w:color w:val="000000"/>
          <w:sz w:val="28"/>
        </w:rPr>
        <w:t xml:space="preserve">Необходим сбор  и переработка батареек для предотвращения  попадания батареек на мусорки и свалки, где они будут крайне негативно влиять на окружающий мир. На сегодняшний день, лишь малая часть батареек перерабатывается, поэтому проблема сбора и переработки крайне актуальна. Для её решения необходимо:  информирование населения о важности сдачи и переработки батареек, размещение мест сбора в </w:t>
      </w:r>
      <w:r>
        <w:rPr>
          <w:rFonts w:ascii="Times New Roman" w:hAnsi="Times New Roman"/>
          <w:b w:val="false"/>
          <w:color w:val="202122"/>
          <w:sz w:val="28"/>
        </w:rPr>
        <w:t xml:space="preserve">крупных сетевых магазинах, организация инфраструктуры для перевозки и переработки батареек, в том числе и увеличение количества предприятий по их переработки.  </w:t>
      </w:r>
    </w:p>
    <w:p>
      <w:pPr>
        <w:pStyle w:val="Normal"/>
        <w:spacing w:lineRule="exact" w:line="276" w:before="0" w:after="200"/>
        <w:rPr>
          <w:rFonts w:ascii="Times New Roman" w:hAnsi="Times New Roman"/>
          <w:color w:val="202122"/>
          <w:sz w:val="24"/>
          <w:highlight w:val="white"/>
        </w:rPr>
      </w:pPr>
      <w:r>
        <w:rPr>
          <w:rFonts w:ascii="Times New Roman" w:hAnsi="Times New Roman"/>
          <w:color w:val="202122"/>
          <w:sz w:val="24"/>
          <w:highlight w:val="white"/>
        </w:rPr>
      </w:r>
    </w:p>
    <w:p>
      <w:pPr>
        <w:pStyle w:val="Normal"/>
        <w:keepNext w:val="true"/>
        <w:keepLines/>
        <w:spacing w:lineRule="exact" w:line="276" w:before="200" w:after="0"/>
        <w:ind w:left="0" w:right="0" w:firstLine="426"/>
        <w:jc w:val="center"/>
        <w:rPr>
          <w:rFonts w:ascii="Times New Roman" w:hAnsi="Times New Roman"/>
          <w:b/>
          <w:color w:val="000000"/>
          <w:sz w:val="28"/>
        </w:rPr>
      </w:pPr>
      <w:r>
        <w:rPr>
          <w:rFonts w:ascii="Times New Roman" w:hAnsi="Times New Roman"/>
          <w:b/>
          <w:color w:val="000000"/>
          <w:sz w:val="28"/>
        </w:rPr>
      </w:r>
      <w:r>
        <w:br w:type="page"/>
      </w:r>
    </w:p>
    <w:p>
      <w:pPr>
        <w:pStyle w:val="Normal"/>
        <w:spacing w:lineRule="exact" w:line="276" w:before="200" w:after="0"/>
        <w:ind w:left="0" w:right="0" w:firstLine="426"/>
        <w:jc w:val="center"/>
        <w:rPr>
          <w:rFonts w:ascii="Times New Roman" w:hAnsi="Times New Roman"/>
          <w:b w:val="false"/>
          <w:i w:val="false"/>
          <w:i w:val="false"/>
          <w:color w:val="000000"/>
          <w:sz w:val="28"/>
          <w:u w:val="none"/>
        </w:rPr>
      </w:pPr>
      <w:r>
        <w:rPr>
          <w:rFonts w:ascii="Times New Roman" w:hAnsi="Times New Roman"/>
          <w:b w:val="false"/>
          <w:i w:val="false"/>
          <w:color w:val="000000"/>
          <w:sz w:val="28"/>
          <w:u w:val="none"/>
        </w:rPr>
        <w:t>БИБЛИОГРАФИЧЕСКИЙ СПИСОК</w:t>
      </w:r>
    </w:p>
    <w:p>
      <w:pPr>
        <w:pStyle w:val="Normal"/>
        <w:spacing w:lineRule="exact" w:line="276" w:before="0" w:after="200"/>
        <w:ind w:left="0" w:right="0" w:firstLine="426"/>
        <w:jc w:val="both"/>
        <w:rPr>
          <w:rFonts w:ascii="Times New Roman" w:hAnsi="Times New Roman"/>
          <w:b w:val="false"/>
          <w:i w:val="false"/>
          <w:i w:val="false"/>
          <w:sz w:val="28"/>
          <w:highlight w:val="white"/>
          <w:u w:val="none"/>
        </w:rPr>
      </w:pPr>
      <w:r>
        <w:rPr>
          <w:rFonts w:ascii="Times New Roman" w:hAnsi="Times New Roman"/>
          <w:b w:val="false"/>
          <w:i w:val="false"/>
          <w:sz w:val="28"/>
          <w:highlight w:val="white"/>
          <w:u w:val="none"/>
        </w:rPr>
      </w:r>
    </w:p>
    <w:p>
      <w:pPr>
        <w:pStyle w:val="Normal"/>
        <w:tabs>
          <w:tab w:val="clear" w:pos="709"/>
        </w:tabs>
        <w:spacing w:lineRule="exact" w:line="276" w:before="0" w:after="200"/>
        <w:ind w:left="360" w:right="0" w:firstLine="426"/>
        <w:jc w:val="both"/>
        <w:rPr/>
      </w:pPr>
      <w:r>
        <w:rPr>
          <w:rFonts w:ascii="Times New Roman" w:hAnsi="Times New Roman"/>
          <w:b w:val="false"/>
          <w:i w:val="false"/>
          <w:sz w:val="28"/>
          <w:u w:val="none"/>
        </w:rPr>
        <w:t xml:space="preserve">1. </w:t>
      </w:r>
      <w:hyperlink r:id="rId7">
        <w:r>
          <w:rPr>
            <w:rFonts w:ascii="Times New Roman" w:hAnsi="Times New Roman"/>
            <w:b w:val="false"/>
            <w:i w:val="false"/>
            <w:sz w:val="28"/>
            <w:u w:val="single"/>
          </w:rPr>
          <w:t>https://himya.ru/galvanicheskie-elementy.html</w:t>
        </w:r>
      </w:hyperlink>
    </w:p>
    <w:p>
      <w:pPr>
        <w:pStyle w:val="Normal"/>
        <w:tabs>
          <w:tab w:val="clear" w:pos="709"/>
        </w:tabs>
        <w:spacing w:lineRule="exact" w:line="276" w:before="0" w:after="200"/>
        <w:ind w:left="360" w:right="0" w:firstLine="426"/>
        <w:jc w:val="both"/>
        <w:rPr>
          <w:rFonts w:ascii="Times New Roman" w:hAnsi="Times New Roman"/>
          <w:b w:val="false"/>
          <w:i w:val="false"/>
          <w:i w:val="false"/>
          <w:sz w:val="28"/>
          <w:u w:val="none"/>
        </w:rPr>
      </w:pPr>
      <w:r>
        <w:rPr>
          <w:rFonts w:ascii="Times New Roman" w:hAnsi="Times New Roman"/>
          <w:b w:val="false"/>
          <w:i w:val="false"/>
          <w:sz w:val="28"/>
          <w:u w:val="none"/>
        </w:rPr>
        <w:t>2. Соколов, В. Н.  Химические источники тока и защита металлов : курс лекций /В. Н. Соколов. – Екатеринбург : УрГУПС, 2015. – 203, [1] с.</w:t>
      </w:r>
    </w:p>
    <w:p>
      <w:pPr>
        <w:pStyle w:val="Normal"/>
        <w:tabs>
          <w:tab w:val="clear" w:pos="709"/>
        </w:tabs>
        <w:spacing w:lineRule="exact" w:line="276" w:before="0" w:after="200"/>
        <w:ind w:left="360" w:right="0" w:firstLine="426"/>
        <w:jc w:val="both"/>
        <w:rPr>
          <w:rFonts w:ascii="Times New Roman" w:hAnsi="Times New Roman"/>
          <w:b w:val="false"/>
          <w:i w:val="false"/>
          <w:i w:val="false"/>
          <w:sz w:val="28"/>
          <w:u w:val="none"/>
        </w:rPr>
      </w:pPr>
      <w:r>
        <w:rPr>
          <w:rFonts w:ascii="Times New Roman" w:hAnsi="Times New Roman"/>
          <w:b w:val="false"/>
          <w:i w:val="false"/>
          <w:sz w:val="28"/>
          <w:u w:val="none"/>
        </w:rPr>
        <w:t>3. https://ichip.ru/sovety/pokupka/vidy-batareek-po-razmeram-i-himicheskomu-sostavu-shpargalka-chip-529822</w:t>
      </w:r>
    </w:p>
    <w:p>
      <w:pPr>
        <w:pStyle w:val="Normal"/>
        <w:tabs>
          <w:tab w:val="clear" w:pos="709"/>
        </w:tabs>
        <w:spacing w:lineRule="exact" w:line="276" w:before="0" w:after="200"/>
        <w:ind w:left="360" w:right="0" w:firstLine="426"/>
        <w:jc w:val="both"/>
        <w:rPr>
          <w:rFonts w:ascii="Times New Roman" w:hAnsi="Times New Roman"/>
          <w:b w:val="false"/>
          <w:i w:val="false"/>
          <w:i w:val="false"/>
          <w:sz w:val="28"/>
          <w:u w:val="none"/>
        </w:rPr>
      </w:pPr>
      <w:r>
        <w:rPr>
          <w:rFonts w:ascii="Times New Roman" w:hAnsi="Times New Roman"/>
          <w:b w:val="false"/>
          <w:i w:val="false"/>
          <w:sz w:val="28"/>
          <w:u w:val="none"/>
        </w:rPr>
        <w:t>4. ТВЕРДЫЕ БЫТОВЫЕ ОТХОДЫ № 6 2015, статья «отработавшая батарейка как опасный отход» М. Г. Рыжакова, ООО «ОПКТБ «Экоинж», аспирант кафедры «Гражданское строительство и прикладная экология» Санкт-Петербургского политехнического университета Петра Великого</w:t>
      </w:r>
    </w:p>
    <w:p>
      <w:pPr>
        <w:pStyle w:val="Normal"/>
        <w:tabs>
          <w:tab w:val="clear" w:pos="709"/>
        </w:tabs>
        <w:spacing w:lineRule="exact" w:line="276" w:before="0" w:after="200"/>
        <w:ind w:left="360" w:right="0" w:firstLine="426"/>
        <w:jc w:val="both"/>
        <w:rPr>
          <w:rFonts w:ascii="Times New Roman" w:hAnsi="Times New Roman"/>
          <w:b w:val="false"/>
          <w:i w:val="false"/>
          <w:i w:val="false"/>
          <w:sz w:val="28"/>
          <w:u w:val="none"/>
        </w:rPr>
      </w:pPr>
      <w:r>
        <w:rPr>
          <w:rFonts w:ascii="Times New Roman" w:hAnsi="Times New Roman"/>
          <w:b w:val="false"/>
          <w:i w:val="false"/>
          <w:sz w:val="28"/>
          <w:u w:val="none"/>
        </w:rPr>
        <w:t xml:space="preserve">5. </w:t>
      </w:r>
      <w:r>
        <w:rPr>
          <w:rFonts w:ascii="Times New Roman" w:hAnsi="Times New Roman"/>
          <w:b w:val="false"/>
          <w:i w:val="false"/>
          <w:caps w:val="false"/>
          <w:smallCaps w:val="false"/>
          <w:color w:val="333333"/>
          <w:spacing w:val="0"/>
          <w:sz w:val="28"/>
          <w:u w:val="none"/>
        </w:rPr>
        <w:t>Что происходит с выброшенной на природу батарейкой. Автор: Ася Малютина. 06 июля 2015. [Электронный ресурс]. URL: http://recyclemag.ru </w:t>
      </w:r>
    </w:p>
    <w:p>
      <w:pPr>
        <w:pStyle w:val="Normal"/>
        <w:tabs>
          <w:tab w:val="clear" w:pos="709"/>
        </w:tabs>
        <w:spacing w:lineRule="exact" w:line="276" w:before="0" w:after="200"/>
        <w:ind w:left="360" w:right="0" w:firstLine="426"/>
        <w:jc w:val="both"/>
        <w:rPr>
          <w:rFonts w:ascii="Times New Roman" w:hAnsi="Times New Roman"/>
          <w:b w:val="false"/>
          <w:i w:val="false"/>
          <w:i w:val="false"/>
          <w:sz w:val="28"/>
          <w:u w:val="none"/>
        </w:rPr>
      </w:pPr>
      <w:r>
        <w:rPr>
          <w:rFonts w:ascii="Times New Roman" w:hAnsi="Times New Roman"/>
          <w:b w:val="false"/>
          <w:i w:val="false"/>
          <w:sz w:val="28"/>
          <w:u w:val="none"/>
        </w:rPr>
        <w:t xml:space="preserve">6. </w:t>
      </w:r>
      <w:r>
        <w:rPr>
          <w:rFonts w:ascii="Times New Roman" w:hAnsi="Times New Roman"/>
          <w:sz w:val="28"/>
        </w:rPr>
        <w:t>https://news.rambler.ru/ecology/46827766/?utm_content=news_media&amp;</w:t>
      </w:r>
    </w:p>
    <w:p>
      <w:pPr>
        <w:pStyle w:val="Normal"/>
        <w:tabs>
          <w:tab w:val="clear" w:pos="709"/>
        </w:tabs>
        <w:spacing w:lineRule="exact" w:line="276" w:before="0" w:after="200"/>
        <w:ind w:left="360" w:right="0" w:firstLine="426"/>
        <w:jc w:val="both"/>
        <w:rPr>
          <w:rFonts w:ascii="Times New Roman" w:hAnsi="Times New Roman"/>
          <w:b w:val="false"/>
          <w:i w:val="false"/>
          <w:i w:val="false"/>
          <w:sz w:val="28"/>
          <w:u w:val="none"/>
        </w:rPr>
      </w:pPr>
      <w:r>
        <w:rPr>
          <w:rFonts w:ascii="Times New Roman" w:hAnsi="Times New Roman"/>
          <w:sz w:val="28"/>
        </w:rPr>
        <w:t>utm_medium=read_more&amp;utm_source=copylink</w:t>
      </w:r>
    </w:p>
    <w:sectPr>
      <w:footerReference w:type="default" r:id="rId8"/>
      <w:type w:val="nextPage"/>
      <w:pgSz w:w="12240" w:h="15840"/>
      <w:pgMar w:left="1134" w:right="1134" w:gutter="0" w:header="0" w:top="1134" w:footer="0" w:bottom="1134"/>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XO Thames">
    <w:charset w:val="cc"/>
    <w:family w:val="roman"/>
    <w:pitch w:val="variable"/>
  </w:font>
  <w:font w:name="Times New Roman">
    <w:charset w:val="cc"/>
    <w:family w:val="roman"/>
    <w:pitch w:val="variable"/>
  </w:font>
  <w:font w:name="Wingdings">
    <w:charset w:val="cc"/>
    <w:family w:val="roman"/>
    <w:pitch w:val="variable"/>
  </w:font>
  <w:font w:name="Courier New">
    <w:charset w:val="cc"/>
    <w:family w:val="roman"/>
    <w:pitch w:val="variable"/>
  </w:font>
  <w:font w:name="Liberation Sans">
    <w:altName w:val="Arial"/>
    <w:charset w:val="cc"/>
    <w:family w:val="roman"/>
    <w:pitch w:val="variable"/>
  </w:font>
  <w:font w:name="Symbol">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mc:AlternateContent>
        <mc:Choice Requires="wps">
          <w:drawing>
            <wp:anchor behindDoc="1" distT="0" distB="0" distL="0" distR="0" simplePos="0" locked="0" layoutInCell="0" allowOverlap="1" relativeHeight="23">
              <wp:simplePos x="0" y="0"/>
              <wp:positionH relativeFrom="margin">
                <wp:align>right</wp:align>
              </wp:positionH>
              <wp:positionV relativeFrom="paragraph">
                <wp:posOffset>635</wp:posOffset>
              </wp:positionV>
              <wp:extent cx="142240" cy="169545"/>
              <wp:effectExtent l="0" t="635" r="0" b="0"/>
              <wp:wrapSquare wrapText="bothSides"/>
              <wp:docPr id="6" name="Picture 1"/>
              <a:graphic xmlns:a="http://schemas.openxmlformats.org/drawingml/2006/main">
                <a:graphicData uri="http://schemas.microsoft.com/office/word/2010/wordprocessingShape">
                  <wps:wsp>
                    <wps:cNvSpPr/>
                    <wps:spPr>
                      <a:xfrm>
                        <a:off x="0" y="0"/>
                        <a:ext cx="142200" cy="169560"/>
                      </a:xfrm>
                      <a:prstGeom prst="rect">
                        <a:avLst/>
                      </a:prstGeom>
                      <a:noFill/>
                      <a:ln w="0">
                        <a:noFill/>
                      </a:ln>
                    </wps:spPr>
                    <wps:style>
                      <a:lnRef idx="0"/>
                      <a:fillRef idx="0"/>
                      <a:effectRef idx="0"/>
                      <a:fontRef idx="minor"/>
                    </wps:style>
                    <wps:txbx>
                      <w:txbxContent>
                        <w:p>
                          <w:pPr>
                            <w:pStyle w:val="Normal"/>
                            <w:rPr>
                              <w:color w:val="000000"/>
                            </w:rPr>
                          </w:pPr>
                          <w:r>
                            <w:rPr>
                              <w:color w:val="000000"/>
                            </w:rPr>
                          </w:r>
                        </w:p>
                      </w:txbxContent>
                    </wps:txbx>
                    <wps:bodyPr lIns="0" rIns="0" tIns="0" bIns="0" anchor="t">
                      <a:spAutoFit/>
                    </wps:bodyPr>
                  </wps:wsp>
                </a:graphicData>
              </a:graphic>
            </wp:anchor>
          </w:drawing>
        </mc:Choice>
        <mc:Fallback>
          <w:pict>
            <v:rect id="shape_0" ID="Picture 1" path="m0,0l-2147483645,0l-2147483645,-2147483646l0,-2147483646xe" fillcolor="white" stroked="f" o:allowincell="f" style="position:absolute;margin-left:487.35pt;margin-top:0.05pt;width:11.15pt;height:13.3pt;mso-wrap-style:none;v-text-anchor:middle;mso-position-horizontal:right;mso-position-horizontal-relative:margin">
              <v:fill o:detectmouseclick="t" type="solid" color2="black" opacity="0"/>
              <v:stroke color="#3465a4" joinstyle="round" endcap="flat"/>
              <v:textbox>
                <w:txbxContent>
                  <w:p>
                    <w:pPr>
                      <w:pStyle w:val="Normal"/>
                      <w:rPr>
                        <w:color w:val="000000"/>
                      </w:rPr>
                    </w:pPr>
                    <w:r>
                      <w:rPr>
                        <w:color w:val="000000"/>
                      </w:rPr>
                    </w:r>
                  </w:p>
                </w:txbxContent>
              </v:textbox>
              <w10:wrap type="square"/>
            </v:rect>
          </w:pict>
        </mc:Fallback>
      </mc:AlternateContent>
    </w:r>
    <w:r>
      <mc:AlternateContent>
        <mc:Choice Requires="wps">
          <w:drawing>
            <wp:anchor behindDoc="0" distT="0" distB="0" distL="0" distR="0" simplePos="0" locked="0" layoutInCell="0" allowOverlap="1" relativeHeight="39">
              <wp:simplePos x="0" y="0"/>
              <wp:positionH relativeFrom="margin">
                <wp:align>left</wp:align>
              </wp:positionH>
              <wp:positionV relativeFrom="paragraph">
                <wp:posOffset>635</wp:posOffset>
              </wp:positionV>
              <wp:extent cx="142240" cy="170815"/>
              <wp:effectExtent l="0" t="0" r="0" b="0"/>
              <wp:wrapSquare wrapText="bothSides"/>
              <wp:docPr id="8" name="Врезка2"/>
              <a:graphic xmlns:a="http://schemas.openxmlformats.org/drawingml/2006/main">
                <a:graphicData uri="http://schemas.microsoft.com/office/word/2010/wordprocessingShape">
                  <wps:wsp>
                    <wps:cNvSpPr txBox="1"/>
                    <wps:spPr>
                      <a:xfrm>
                        <a:off x="0" y="0"/>
                        <a:ext cx="142240" cy="170815"/>
                      </a:xfrm>
                      <a:prstGeom prst="rect"/>
                      <a:solidFill>
                        <a:srgbClr val="FFFFFF">
                          <a:alpha val="0"/>
                        </a:srgbClr>
                      </a:solidFill>
                    </wps:spPr>
                    <wps:txbx>
                      <w:txbxContent>
                        <w:p>
                          <w:pPr>
                            <w:pStyle w:val="Normal"/>
                            <w:pBdr/>
                            <w:rPr/>
                          </w:pPr>
                          <w:r>
                            <w:rPr/>
                            <w:fldChar w:fldCharType="begin"/>
                          </w:r>
                          <w:r>
                            <w:rPr/>
                            <w:instrText xml:space="preserve"> PAGE </w:instrText>
                          </w:r>
                          <w:r>
                            <w:rPr/>
                            <w:fldChar w:fldCharType="separate"/>
                          </w:r>
                          <w:r>
                            <w:rPr/>
                            <w:t>12</w:t>
                          </w:r>
                          <w:r>
                            <w:rPr/>
                            <w:fldChar w:fldCharType="end"/>
                          </w:r>
                        </w:p>
                      </w:txbxContent>
                    </wps:txbx>
                    <wps:bodyPr anchor="t" lIns="0" tIns="0" rIns="0" bIns="0">
                      <a:spAutoFit/>
                    </wps:bodyPr>
                  </wps:wsp>
                </a:graphicData>
              </a:graphic>
            </wp:anchor>
          </w:drawing>
        </mc:Choice>
        <mc:Fallback>
          <w:pict>
            <v:rect fillcolor="#FFFFFF" style="position:absolute;rotation:-0;width:11.2pt;height:13.45pt;mso-wrap-distance-left:0pt;mso-wrap-distance-right:0pt;mso-wrap-distance-top:0pt;mso-wrap-distance-bottom:0pt;margin-top:0.05pt;mso-position-vertical-relative:text;margin-left:0pt;mso-position-horizontal:left;mso-position-horizontal-relative:margin">
              <v:fill opacity="0f"/>
              <v:textbox inset="0in,0in,0in,0in">
                <w:txbxContent>
                  <w:p>
                    <w:pPr>
                      <w:pStyle w:val="Normal"/>
                      <w:pBdr/>
                      <w:rPr/>
                    </w:pPr>
                    <w:r>
                      <w:rPr/>
                      <w:fldChar w:fldCharType="begin"/>
                    </w:r>
                    <w:r>
                      <w:rPr/>
                      <w:instrText xml:space="preserve"> PAGE </w:instrText>
                    </w:r>
                    <w:r>
                      <w:rPr/>
                      <w:fldChar w:fldCharType="separate"/>
                    </w:r>
                    <w:r>
                      <w:rPr/>
                      <w:t>12</w:t>
                    </w:r>
                    <w:r>
                      <w:rPr/>
                      <w:fldChar w:fldCharType="end"/>
                    </w:r>
                  </w:p>
                </w:txbxContent>
              </v:textbox>
              <w10:wrap type="squar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36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36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360"/>
      </w:pPr>
      <w:rPr/>
    </w:lvl>
  </w:abstractNum>
  <w:abstractNum w:abstractNumId="2">
    <w:lvl w:ilvl="0">
      <w:start w:val="1"/>
      <w:numFmt w:val="decimal"/>
      <w:lvlText w:val="%1"/>
      <w:lvlJc w:val="left"/>
      <w:pPr>
        <w:tabs>
          <w:tab w:val="num" w:pos="0"/>
        </w:tabs>
        <w:ind w:left="0" w:hanging="0"/>
      </w:pPr>
      <w:rPr/>
    </w:lvl>
    <w:lvl w:ilvl="1">
      <w:start w:val="1"/>
      <w:numFmt w:val="decimal"/>
      <w:lvlText w:val="%2"/>
      <w:lvlJc w:val="left"/>
      <w:pPr>
        <w:tabs>
          <w:tab w:val="num" w:pos="0"/>
        </w:tabs>
        <w:ind w:left="0" w:hanging="0"/>
      </w:pPr>
      <w:rPr/>
    </w:lvl>
    <w:lvl w:ilvl="2">
      <w:start w:val="1"/>
      <w:numFmt w:val="decimal"/>
      <w:lvlText w:val="%3"/>
      <w:lvlJc w:val="left"/>
      <w:pPr>
        <w:tabs>
          <w:tab w:val="num" w:pos="0"/>
        </w:tabs>
        <w:ind w:left="0" w:hanging="0"/>
      </w:pPr>
      <w:rPr/>
    </w:lvl>
    <w:lvl w:ilvl="3">
      <w:start w:val="1"/>
      <w:numFmt w:val="decimal"/>
      <w:lvlText w:val="%4"/>
      <w:lvlJc w:val="left"/>
      <w:pPr>
        <w:tabs>
          <w:tab w:val="num" w:pos="0"/>
        </w:tabs>
        <w:ind w:left="0" w:hanging="0"/>
      </w:pPr>
      <w:rPr/>
    </w:lvl>
    <w:lvl w:ilvl="4">
      <w:start w:val="1"/>
      <w:numFmt w:val="decimal"/>
      <w:lvlText w:val="%5"/>
      <w:lvlJc w:val="left"/>
      <w:pPr>
        <w:tabs>
          <w:tab w:val="num" w:pos="0"/>
        </w:tabs>
        <w:ind w:left="0" w:hanging="0"/>
      </w:pPr>
      <w:rPr/>
    </w:lvl>
    <w:lvl w:ilvl="5">
      <w:start w:val="1"/>
      <w:numFmt w:val="decimal"/>
      <w:lvlText w:val="%6"/>
      <w:lvlJc w:val="left"/>
      <w:pPr>
        <w:tabs>
          <w:tab w:val="num" w:pos="0"/>
        </w:tabs>
        <w:ind w:left="0" w:hanging="0"/>
      </w:pPr>
      <w:rPr/>
    </w:lvl>
    <w:lvl w:ilvl="6">
      <w:start w:val="1"/>
      <w:numFmt w:val="decimal"/>
      <w:lvlText w:val="%7"/>
      <w:lvlJc w:val="left"/>
      <w:pPr>
        <w:tabs>
          <w:tab w:val="num" w:pos="0"/>
        </w:tabs>
        <w:ind w:left="0" w:hanging="0"/>
      </w:pPr>
      <w:rPr/>
    </w:lvl>
    <w:lvl w:ilvl="7">
      <w:start w:val="1"/>
      <w:numFmt w:val="decimal"/>
      <w:lvlText w:val="%8"/>
      <w:lvlJc w:val="left"/>
      <w:pPr>
        <w:tabs>
          <w:tab w:val="num" w:pos="0"/>
        </w:tabs>
        <w:ind w:left="0" w:hanging="0"/>
      </w:pPr>
      <w:rPr/>
    </w:lvl>
    <w:lvl w:ilvl="8">
      <w:start w:val="1"/>
      <w:numFmt w:val="decimal"/>
      <w:lvlText w:val="%9"/>
      <w:lvlJc w:val="left"/>
      <w:pPr>
        <w:tabs>
          <w:tab w:val="num" w:pos="0"/>
        </w:tabs>
        <w:ind w:left="0" w:hanging="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5"/>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Lucida Sans"/>
        <w:color w:val="000000"/>
        <w:lang w:val="ru-RU" w:eastAsia="zh-CN" w:bidi="hi-IN"/>
      </w:rPr>
    </w:rPrDefault>
    <w:pPrDefault>
      <w:pPr>
        <w:suppressAutoHyphens w:val="true"/>
      </w:pPr>
    </w:pPrDefault>
  </w:docDefaults>
  <w:latentStyles w:defLockedState="0" w:defUIPriority="99" w:defSemiHidden="1" w:defUnhideWhenUsed="1" w:defQFormat="0" w:count="26">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heading 10" w:uiPriority="9" w:semiHidden="1" w:unhideWhenUsed="1" w:qFormat="1"/>
    <w:lsdException w:name="Title" w:uiPriority="10" w:semiHidden="0" w:unhideWhenUsed="0" w:qFormat="1"/>
    <w:lsdException w:name="Subtitle" w:uiPriority="11" w:semiHidden="0" w:unhideWhenUsed="0" w:qFormat="1"/>
    <w:lsdException w:name="Header and Footer" w:semiHidden="0" w:unhideWhenUsed="0" w:qFormat="0"/>
    <w:lsdException w:name="Footnote" w:semiHidden="0" w:unhideWhenUsed="0" w:qFormat="0"/>
    <w:lsdException w:name="toc 1" w:uiPriority="39" w:semiHidden="0" w:unhideWhenUsed="0" w:qFormat="0"/>
    <w:lsdException w:name="toc 2" w:uiPriority="39" w:semiHidden="0" w:unhideWhenUsed="0" w:qFormat="0"/>
    <w:lsdException w:name="toc 3" w:uiPriority="39" w:semiHidden="0" w:unhideWhenUsed="0" w:qFormat="0"/>
    <w:lsdException w:name="toc 4" w:uiPriority="39" w:semiHidden="0" w:unhideWhenUsed="0" w:qFormat="0"/>
    <w:lsdException w:name="toc 5" w:uiPriority="39" w:semiHidden="0" w:unhideWhenUsed="0" w:qFormat="0"/>
    <w:lsdException w:name="toc 6" w:uiPriority="39" w:semiHidden="0" w:unhideWhenUsed="0" w:qFormat="0"/>
    <w:lsdException w:name="toc 7" w:uiPriority="39" w:semiHidden="0" w:unhideWhenUsed="0" w:qFormat="0"/>
    <w:lsdException w:name="toc 8" w:uiPriority="39" w:semiHidden="0" w:unhideWhenUsed="0" w:qFormat="0"/>
    <w:lsdException w:name="toc 9" w:uiPriority="39" w:semiHidden="0" w:unhideWhenUsed="0" w:qFormat="0"/>
    <w:lsdException w:name="toc 10" w:uiPriority="39" w:semiHidden="0" w:unhideWhenUsed="0" w:qFormat="0"/>
    <w:lsdException w:name="Hyperlink" w:semiHidden="0" w:unhideWhenUsed="0" w:qFormat="0"/>
  </w:latentStyles>
  <w:style w:type="paragraph" w:styleId="Normal" w:default="1">
    <w:name w:val="Normal"/>
    <w:uiPriority w:val="0"/>
    <w:qFormat/>
    <w:pPr>
      <w:keepNext w:val="false"/>
      <w:keepLines w:val="false"/>
      <w:pageBreakBefore w:val="false"/>
      <w:widowControl w:val="false"/>
      <w:bidi w:val="0"/>
      <w:spacing w:lineRule="auto" w:line="240" w:before="0" w:after="0"/>
      <w:ind w:left="0" w:right="0" w:hanging="0"/>
      <w:jc w:val="left"/>
    </w:pPr>
    <w:rPr>
      <w:rFonts w:ascii="Calibri" w:hAnsi="Calibri" w:eastAsia="NSimSun" w:cs="Lucida Sans"/>
      <w:b w:val="false"/>
      <w:i w:val="false"/>
      <w:caps w:val="false"/>
      <w:smallCaps w:val="false"/>
      <w:strike w:val="false"/>
      <w:dstrike w:val="false"/>
      <w:emboss w:val="false"/>
      <w:imprint w:val="false"/>
      <w:color w:val="00000A"/>
      <w:spacing w:val="0"/>
      <w:kern w:val="0"/>
      <w:sz w:val="22"/>
      <w:szCs w:val="20"/>
      <w:u w:val="none"/>
      <w:lang w:val="ru-RU" w:eastAsia="zh-CN" w:bidi="hi-IN"/>
    </w:rPr>
  </w:style>
  <w:style w:type="paragraph" w:styleId="1">
    <w:name w:val="Heading 1"/>
    <w:next w:val="Normal"/>
    <w:uiPriority w:val="9"/>
    <w:qFormat/>
    <w:pPr>
      <w:widowControl/>
      <w:bidi w:val="0"/>
      <w:spacing w:lineRule="auto" w:line="240" w:before="0" w:after="0"/>
      <w:ind w:left="0" w:right="0" w:hanging="0"/>
      <w:jc w:val="left"/>
    </w:pPr>
    <w:rPr>
      <w:rFonts w:ascii="XO Thames" w:hAnsi="XO Thames" w:eastAsia="NSimSun" w:cs="Lucida Sans"/>
      <w:b/>
      <w:color w:val="000000"/>
      <w:spacing w:val="0"/>
      <w:kern w:val="0"/>
      <w:sz w:val="32"/>
      <w:szCs w:val="20"/>
      <w:lang w:val="ru-RU" w:eastAsia="zh-CN" w:bidi="hi-IN"/>
    </w:rPr>
  </w:style>
  <w:style w:type="paragraph" w:styleId="2">
    <w:name w:val="Heading 2"/>
    <w:basedOn w:val="Style27"/>
    <w:uiPriority w:val="9"/>
    <w:qFormat/>
    <w:pPr>
      <w:widowControl/>
      <w:numPr>
        <w:ilvl w:val="1"/>
        <w:numId w:val="2"/>
      </w:numPr>
      <w:spacing w:before="100" w:after="100"/>
      <w:outlineLvl w:val="1"/>
    </w:pPr>
    <w:rPr>
      <w:rFonts w:ascii="Times New Roman" w:hAnsi="Times New Roman"/>
      <w:b/>
      <w:sz w:val="36"/>
    </w:rPr>
  </w:style>
  <w:style w:type="paragraph" w:styleId="3">
    <w:name w:val="Heading 3"/>
    <w:next w:val="Normal"/>
    <w:uiPriority w:val="9"/>
    <w:qFormat/>
    <w:pPr>
      <w:widowControl/>
      <w:bidi w:val="0"/>
      <w:spacing w:lineRule="auto" w:line="240" w:before="0" w:after="0"/>
      <w:ind w:left="0" w:right="0" w:hanging="0"/>
      <w:jc w:val="left"/>
    </w:pPr>
    <w:rPr>
      <w:rFonts w:ascii="XO Thames" w:hAnsi="XO Thames" w:eastAsia="NSimSun" w:cs="Lucida Sans"/>
      <w:b/>
      <w:i/>
      <w:color w:val="000000"/>
      <w:spacing w:val="0"/>
      <w:kern w:val="0"/>
      <w:sz w:val="20"/>
      <w:szCs w:val="20"/>
      <w:lang w:val="ru-RU" w:eastAsia="zh-CN" w:bidi="hi-IN"/>
    </w:rPr>
  </w:style>
  <w:style w:type="paragraph" w:styleId="4">
    <w:name w:val="Heading 4"/>
    <w:next w:val="Normal"/>
    <w:uiPriority w:val="9"/>
    <w:qFormat/>
    <w:pPr>
      <w:widowControl/>
      <w:bidi w:val="0"/>
      <w:spacing w:lineRule="auto" w:line="240" w:before="120" w:after="120"/>
      <w:ind w:left="0" w:right="0" w:hanging="0"/>
      <w:jc w:val="left"/>
      <w:outlineLvl w:val="3"/>
    </w:pPr>
    <w:rPr>
      <w:rFonts w:ascii="XO Thames" w:hAnsi="XO Thames" w:eastAsia="NSimSun" w:cs="Lucida Sans"/>
      <w:b/>
      <w:color w:val="595959"/>
      <w:spacing w:val="0"/>
      <w:kern w:val="0"/>
      <w:sz w:val="26"/>
      <w:szCs w:val="20"/>
      <w:lang w:val="ru-RU" w:eastAsia="zh-CN" w:bidi="hi-IN"/>
    </w:rPr>
  </w:style>
  <w:style w:type="paragraph" w:styleId="5">
    <w:name w:val="Heading 5"/>
    <w:next w:val="Normal"/>
    <w:uiPriority w:val="9"/>
    <w:qFormat/>
    <w:pPr>
      <w:widowControl/>
      <w:bidi w:val="0"/>
      <w:spacing w:lineRule="auto" w:line="240" w:before="0" w:after="0"/>
      <w:ind w:left="0" w:right="0" w:hanging="0"/>
      <w:jc w:val="left"/>
    </w:pPr>
    <w:rPr>
      <w:rFonts w:ascii="XO Thames" w:hAnsi="XO Thames" w:eastAsia="NSimSun" w:cs="Lucida Sans"/>
      <w:b/>
      <w:color w:val="000000"/>
      <w:spacing w:val="0"/>
      <w:kern w:val="0"/>
      <w:sz w:val="22"/>
      <w:szCs w:val="20"/>
      <w:lang w:val="ru-RU" w:eastAsia="zh-CN" w:bidi="hi-IN"/>
    </w:rPr>
  </w:style>
  <w:style w:type="character" w:styleId="Contents8">
    <w:name w:val="Contents 8"/>
    <w:link w:val="Contents81"/>
    <w:qFormat/>
    <w:rPr>
      <w:rFonts w:ascii="Calibri" w:hAnsi="Calibri"/>
      <w:color w:val="000000"/>
      <w:spacing w:val="0"/>
      <w:sz w:val="20"/>
    </w:rPr>
  </w:style>
  <w:style w:type="character" w:styleId="Contents2">
    <w:name w:val="Contents 2"/>
    <w:link w:val="Contents21"/>
    <w:qFormat/>
    <w:rPr/>
  </w:style>
  <w:style w:type="character" w:styleId="Caption">
    <w:name w:val="Caption"/>
    <w:qFormat/>
    <w:rPr>
      <w:i/>
      <w:sz w:val="24"/>
    </w:rPr>
  </w:style>
  <w:style w:type="character" w:styleId="Contents4">
    <w:name w:val="Contents 4"/>
    <w:link w:val="Contents41"/>
    <w:qFormat/>
    <w:rPr/>
  </w:style>
  <w:style w:type="character" w:styleId="Style9">
    <w:name w:val="Содержимое таблицы"/>
    <w:link w:val="Style26"/>
    <w:qFormat/>
    <w:rPr/>
  </w:style>
  <w:style w:type="character" w:styleId="Contents6">
    <w:name w:val="Contents 6"/>
    <w:link w:val="Contents61"/>
    <w:qFormat/>
    <w:rPr/>
  </w:style>
  <w:style w:type="character" w:styleId="Contents1">
    <w:name w:val="Contents 1"/>
    <w:link w:val="Contents11"/>
    <w:qFormat/>
    <w:rPr>
      <w:rFonts w:ascii="XO Thames" w:hAnsi="XO Thames"/>
      <w:b/>
      <w:color w:val="000000"/>
      <w:spacing w:val="0"/>
      <w:sz w:val="20"/>
    </w:rPr>
  </w:style>
  <w:style w:type="character" w:styleId="Contents7">
    <w:name w:val="Contents 7"/>
    <w:link w:val="Contents71"/>
    <w:qFormat/>
    <w:rPr/>
  </w:style>
  <w:style w:type="character" w:styleId="Style10">
    <w:name w:val="Обычный"/>
    <w:link w:val="Style27"/>
    <w:qFormat/>
    <w:rPr>
      <w:rFonts w:ascii="Calibri" w:hAnsi="Calibri"/>
      <w:b w:val="false"/>
      <w:i w:val="false"/>
      <w:caps w:val="false"/>
      <w:smallCaps w:val="false"/>
      <w:strike w:val="false"/>
      <w:dstrike w:val="false"/>
      <w:emboss w:val="false"/>
      <w:imprint w:val="false"/>
      <w:color w:val="000000"/>
      <w:spacing w:val="0"/>
      <w:sz w:val="20"/>
      <w:u w:val="none"/>
    </w:rPr>
  </w:style>
  <w:style w:type="character" w:styleId="WWCharLFO5LVL5">
    <w:name w:val="WW_CharLFO5LVL5"/>
    <w:link w:val="WWCharLFO5LVL51"/>
    <w:qFormat/>
    <w:rPr>
      <w:rFonts w:ascii="Wingdings" w:hAnsi="Wingdings"/>
      <w:color w:val="000000"/>
      <w:spacing w:val="0"/>
      <w:sz w:val="20"/>
    </w:rPr>
  </w:style>
  <w:style w:type="character" w:styleId="Contents3">
    <w:name w:val="Contents 3"/>
    <w:link w:val="Contents31"/>
    <w:qFormat/>
    <w:rPr>
      <w:rFonts w:ascii="Calibri" w:hAnsi="Calibri"/>
      <w:color w:val="000000"/>
      <w:spacing w:val="0"/>
      <w:sz w:val="20"/>
    </w:rPr>
  </w:style>
  <w:style w:type="character" w:styleId="Heading3">
    <w:name w:val="Heading 3"/>
    <w:qFormat/>
    <w:rPr>
      <w:rFonts w:ascii="XO Thames" w:hAnsi="XO Thames"/>
      <w:b/>
      <w:i/>
      <w:color w:val="000000"/>
    </w:rPr>
  </w:style>
  <w:style w:type="character" w:styleId="Internetlink">
    <w:name w:val="Internet link"/>
    <w:link w:val="Internetlink1"/>
    <w:qFormat/>
    <w:rPr>
      <w:rFonts w:ascii="Calibri" w:hAnsi="Calibri"/>
      <w:color w:val="000080"/>
      <w:spacing w:val="0"/>
      <w:sz w:val="20"/>
      <w:u w:val="single"/>
    </w:rPr>
  </w:style>
  <w:style w:type="character" w:styleId="WWCharLFO5LVL8">
    <w:name w:val="WW_CharLFO5LVL8"/>
    <w:link w:val="WWCharLFO5LVL81"/>
    <w:qFormat/>
    <w:rPr>
      <w:rFonts w:ascii="Wingdings" w:hAnsi="Wingdings"/>
      <w:color w:val="000000"/>
      <w:spacing w:val="0"/>
      <w:sz w:val="20"/>
    </w:rPr>
  </w:style>
  <w:style w:type="character" w:styleId="Heading2">
    <w:name w:val="Heading 2"/>
    <w:basedOn w:val="Style10"/>
    <w:qFormat/>
    <w:rPr>
      <w:rFonts w:ascii="Times New Roman" w:hAnsi="Times New Roman"/>
      <w:b/>
      <w:sz w:val="36"/>
    </w:rPr>
  </w:style>
  <w:style w:type="character" w:styleId="WWCharLFO5LVL3">
    <w:name w:val="WW_CharLFO5LVL3"/>
    <w:link w:val="WWCharLFO5LVL31"/>
    <w:qFormat/>
    <w:rPr>
      <w:rFonts w:ascii="Wingdings" w:hAnsi="Wingdings"/>
      <w:color w:val="000000"/>
      <w:spacing w:val="0"/>
      <w:sz w:val="20"/>
    </w:rPr>
  </w:style>
  <w:style w:type="character" w:styleId="WWCharLFO6LVL6">
    <w:name w:val="WW_CharLFO6LVL6"/>
    <w:link w:val="WWCharLFO6LVL61"/>
    <w:qFormat/>
    <w:rPr>
      <w:rFonts w:ascii="Wingdings" w:hAnsi="Wingdings"/>
      <w:color w:val="000000"/>
      <w:spacing w:val="0"/>
      <w:sz w:val="20"/>
    </w:rPr>
  </w:style>
  <w:style w:type="character" w:styleId="WWCharLFO6LVL3">
    <w:name w:val="WW_CharLFO6LVL3"/>
    <w:link w:val="WWCharLFO6LVL31"/>
    <w:qFormat/>
    <w:rPr>
      <w:rFonts w:ascii="Wingdings" w:hAnsi="Wingdings"/>
      <w:color w:val="000000"/>
      <w:spacing w:val="0"/>
      <w:sz w:val="20"/>
    </w:rPr>
  </w:style>
  <w:style w:type="character" w:styleId="Textbody">
    <w:name w:val="Text body"/>
    <w:link w:val="Textbody1"/>
    <w:qFormat/>
    <w:rPr/>
  </w:style>
  <w:style w:type="character" w:styleId="Style11">
    <w:name w:val="Обычный (веб)"/>
    <w:basedOn w:val="Style10"/>
    <w:link w:val="Style28"/>
    <w:qFormat/>
    <w:rPr>
      <w:rFonts w:ascii="Times New Roman" w:hAnsi="Times New Roman"/>
      <w:sz w:val="24"/>
    </w:rPr>
  </w:style>
  <w:style w:type="character" w:styleId="Subtitle">
    <w:name w:val="Subtitle"/>
    <w:qFormat/>
    <w:rPr>
      <w:rFonts w:ascii="XO Thames" w:hAnsi="XO Thames"/>
      <w:i/>
      <w:color w:val="616161"/>
      <w:sz w:val="24"/>
    </w:rPr>
  </w:style>
  <w:style w:type="character" w:styleId="WWCharLFO6LVL5">
    <w:name w:val="WW_CharLFO6LVL5"/>
    <w:link w:val="WWCharLFO6LVL51"/>
    <w:qFormat/>
    <w:rPr>
      <w:rFonts w:ascii="Wingdings" w:hAnsi="Wingdings"/>
      <w:color w:val="000000"/>
      <w:spacing w:val="0"/>
      <w:sz w:val="20"/>
    </w:rPr>
  </w:style>
  <w:style w:type="character" w:styleId="WWCharLFO6LVL2">
    <w:name w:val="WW_CharLFO6LVL2"/>
    <w:link w:val="WWCharLFO6LVL21"/>
    <w:qFormat/>
    <w:rPr>
      <w:rFonts w:ascii="Courier New" w:hAnsi="Courier New"/>
      <w:color w:val="000000"/>
      <w:spacing w:val="0"/>
      <w:sz w:val="20"/>
    </w:rPr>
  </w:style>
  <w:style w:type="character" w:styleId="Heading5">
    <w:name w:val="Heading 5"/>
    <w:qFormat/>
    <w:rPr>
      <w:rFonts w:ascii="XO Thames" w:hAnsi="XO Thames"/>
      <w:b/>
      <w:color w:val="000000"/>
      <w:sz w:val="22"/>
    </w:rPr>
  </w:style>
  <w:style w:type="character" w:styleId="Style12">
    <w:name w:val="Заголовок"/>
    <w:link w:val="Style21"/>
    <w:qFormat/>
    <w:rPr>
      <w:rFonts w:ascii="Liberation Sans" w:hAnsi="Liberation Sans"/>
      <w:sz w:val="28"/>
    </w:rPr>
  </w:style>
  <w:style w:type="character" w:styleId="WWCharLFO6LVL7">
    <w:name w:val="WW_CharLFO6LVL7"/>
    <w:link w:val="WWCharLFO6LVL71"/>
    <w:qFormat/>
    <w:rPr>
      <w:rFonts w:ascii="Wingdings" w:hAnsi="Wingdings"/>
      <w:color w:val="000000"/>
      <w:spacing w:val="0"/>
      <w:sz w:val="20"/>
    </w:rPr>
  </w:style>
  <w:style w:type="character" w:styleId="Heading1">
    <w:name w:val="Heading 1"/>
    <w:qFormat/>
    <w:rPr>
      <w:rFonts w:ascii="XO Thames" w:hAnsi="XO Thames"/>
      <w:b/>
      <w:sz w:val="32"/>
    </w:rPr>
  </w:style>
  <w:style w:type="character" w:styleId="WWCharLFO5LVL6">
    <w:name w:val="WW_CharLFO5LVL6"/>
    <w:link w:val="WWCharLFO5LVL61"/>
    <w:qFormat/>
    <w:rPr>
      <w:rFonts w:ascii="Wingdings" w:hAnsi="Wingdings"/>
      <w:color w:val="000000"/>
      <w:spacing w:val="0"/>
      <w:sz w:val="20"/>
    </w:rPr>
  </w:style>
  <w:style w:type="character" w:styleId="Style13">
    <w:name w:val="Содержимое врезки"/>
    <w:link w:val="Style30"/>
    <w:qFormat/>
    <w:rPr/>
  </w:style>
  <w:style w:type="character" w:styleId="WWCharLFO5LVL4">
    <w:name w:val="WW_CharLFO5LVL4"/>
    <w:link w:val="WWCharLFO5LVL41"/>
    <w:qFormat/>
    <w:rPr>
      <w:rFonts w:ascii="Wingdings" w:hAnsi="Wingdings"/>
      <w:color w:val="000000"/>
      <w:spacing w:val="0"/>
      <w:sz w:val="20"/>
    </w:rPr>
  </w:style>
  <w:style w:type="character" w:styleId="-">
    <w:name w:val="Hyperlink"/>
    <w:rPr>
      <w:color w:val="000080"/>
      <w:u w:val="single"/>
    </w:rPr>
  </w:style>
  <w:style w:type="character" w:styleId="Footnote">
    <w:name w:val="Footnote"/>
    <w:link w:val="Footnote1"/>
    <w:qFormat/>
    <w:rPr>
      <w:rFonts w:ascii="XO Thames" w:hAnsi="XO Thames"/>
      <w:color w:val="000000"/>
      <w:spacing w:val="0"/>
      <w:sz w:val="22"/>
    </w:rPr>
  </w:style>
  <w:style w:type="character" w:styleId="Default">
    <w:name w:val="Default"/>
    <w:link w:val="Default1"/>
    <w:qFormat/>
    <w:rPr>
      <w:rFonts w:ascii="Times New Roman" w:hAnsi="Times New Roman"/>
      <w:b w:val="false"/>
      <w:i w:val="false"/>
      <w:caps w:val="false"/>
      <w:smallCaps w:val="false"/>
      <w:strike w:val="false"/>
      <w:dstrike w:val="false"/>
      <w:emboss w:val="false"/>
      <w:imprint w:val="false"/>
      <w:color w:val="000000"/>
      <w:spacing w:val="0"/>
      <w:sz w:val="24"/>
      <w:u w:val="none"/>
    </w:rPr>
  </w:style>
  <w:style w:type="character" w:styleId="HeaderandFooter">
    <w:name w:val="Header and Footer"/>
    <w:qFormat/>
    <w:rPr>
      <w:rFonts w:ascii="XO Thames" w:hAnsi="XO Thames"/>
      <w:sz w:val="20"/>
    </w:rPr>
  </w:style>
  <w:style w:type="character" w:styleId="Style14">
    <w:name w:val="Основной шрифт абзаца"/>
    <w:link w:val="Style32"/>
    <w:qFormat/>
    <w:rPr>
      <w:rFonts w:ascii="Calibri" w:hAnsi="Calibri"/>
      <w:color w:val="000000"/>
      <w:spacing w:val="0"/>
      <w:sz w:val="20"/>
    </w:rPr>
  </w:style>
  <w:style w:type="character" w:styleId="Contents9">
    <w:name w:val="Contents 9"/>
    <w:link w:val="Contents91"/>
    <w:qFormat/>
    <w:rPr>
      <w:rFonts w:ascii="Calibri" w:hAnsi="Calibri"/>
      <w:color w:val="000000"/>
      <w:spacing w:val="0"/>
      <w:sz w:val="20"/>
    </w:rPr>
  </w:style>
  <w:style w:type="character" w:styleId="Style15">
    <w:name w:val="Символ нумерации"/>
    <w:link w:val="Style33"/>
    <w:qFormat/>
    <w:rPr>
      <w:rFonts w:ascii="Calibri" w:hAnsi="Calibri"/>
      <w:color w:val="000000"/>
      <w:spacing w:val="0"/>
      <w:sz w:val="20"/>
    </w:rPr>
  </w:style>
  <w:style w:type="character" w:styleId="WWCharLFO5LVL9">
    <w:name w:val="WW_CharLFO5LVL9"/>
    <w:link w:val="WWCharLFO5LVL91"/>
    <w:qFormat/>
    <w:rPr>
      <w:rFonts w:ascii="Wingdings" w:hAnsi="Wingdings"/>
      <w:color w:val="000000"/>
      <w:spacing w:val="0"/>
      <w:sz w:val="20"/>
    </w:rPr>
  </w:style>
  <w:style w:type="character" w:styleId="Style16">
    <w:name w:val="Колонтитул"/>
    <w:link w:val="Style31"/>
    <w:qFormat/>
    <w:rPr>
      <w:rFonts w:ascii="XO Thames" w:hAnsi="XO Thames"/>
      <w:color w:val="000000"/>
      <w:spacing w:val="0"/>
      <w:sz w:val="20"/>
    </w:rPr>
  </w:style>
  <w:style w:type="character" w:styleId="Footer">
    <w:name w:val="Footer"/>
    <w:basedOn w:val="Style16"/>
    <w:qFormat/>
    <w:rPr/>
  </w:style>
  <w:style w:type="character" w:styleId="WWCharLFO6LVL1">
    <w:name w:val="WW_CharLFO6LVL1"/>
    <w:link w:val="WWCharLFO6LVL11"/>
    <w:qFormat/>
    <w:rPr>
      <w:rFonts w:ascii="Times New Roman" w:hAnsi="Times New Roman"/>
      <w:color w:val="000000"/>
      <w:spacing w:val="0"/>
      <w:sz w:val="20"/>
    </w:rPr>
  </w:style>
  <w:style w:type="character" w:styleId="Style17">
    <w:name w:val="Строгий"/>
    <w:basedOn w:val="Style14"/>
    <w:link w:val="Style35"/>
    <w:qFormat/>
    <w:rPr>
      <w:b/>
    </w:rPr>
  </w:style>
  <w:style w:type="character" w:styleId="List">
    <w:name w:val="List"/>
    <w:basedOn w:val="Textbody"/>
    <w:qFormat/>
    <w:rPr/>
  </w:style>
  <w:style w:type="character" w:styleId="21">
    <w:name w:val="Заголовок 2 Знак"/>
    <w:basedOn w:val="Style14"/>
    <w:link w:val="23"/>
    <w:qFormat/>
    <w:rPr>
      <w:rFonts w:ascii="Times New Roman" w:hAnsi="Times New Roman"/>
      <w:b/>
      <w:sz w:val="36"/>
    </w:rPr>
  </w:style>
  <w:style w:type="character" w:styleId="WWCharLFO6LVL8">
    <w:name w:val="WW_CharLFO6LVL8"/>
    <w:link w:val="WWCharLFO6LVL81"/>
    <w:qFormat/>
    <w:rPr>
      <w:rFonts w:ascii="Wingdings" w:hAnsi="Wingdings"/>
      <w:color w:val="000000"/>
      <w:spacing w:val="0"/>
      <w:sz w:val="20"/>
    </w:rPr>
  </w:style>
  <w:style w:type="character" w:styleId="WWCharLFO1LVL1">
    <w:name w:val="WW_CharLFO1LVL1"/>
    <w:link w:val="WWCharLFO1LVL11"/>
    <w:qFormat/>
    <w:rPr>
      <w:rFonts w:ascii="Symbol" w:hAnsi="Symbol"/>
      <w:color w:val="000000"/>
      <w:spacing w:val="0"/>
      <w:sz w:val="20"/>
    </w:rPr>
  </w:style>
  <w:style w:type="character" w:styleId="Title">
    <w:name w:val="Title"/>
    <w:qFormat/>
    <w:rPr>
      <w:rFonts w:ascii="XO Thames" w:hAnsi="XO Thames"/>
      <w:b/>
      <w:sz w:val="52"/>
    </w:rPr>
  </w:style>
  <w:style w:type="character" w:styleId="Contents5">
    <w:name w:val="Contents 5"/>
    <w:link w:val="Contents51"/>
    <w:qFormat/>
    <w:rPr>
      <w:rFonts w:ascii="Calibri" w:hAnsi="Calibri"/>
      <w:color w:val="000000"/>
      <w:spacing w:val="0"/>
      <w:sz w:val="20"/>
    </w:rPr>
  </w:style>
  <w:style w:type="character" w:styleId="Style18">
    <w:name w:val="Абзац списка"/>
    <w:basedOn w:val="Style10"/>
    <w:link w:val="Style37"/>
    <w:qFormat/>
    <w:rPr/>
  </w:style>
  <w:style w:type="character" w:styleId="Style19">
    <w:name w:val="Указатель"/>
    <w:link w:val="Style25"/>
    <w:qFormat/>
    <w:rPr/>
  </w:style>
  <w:style w:type="character" w:styleId="WWCharLFO6LVL9">
    <w:name w:val="WW_CharLFO6LVL9"/>
    <w:link w:val="WWCharLFO6LVL91"/>
    <w:qFormat/>
    <w:rPr>
      <w:rFonts w:ascii="Wingdings" w:hAnsi="Wingdings"/>
      <w:color w:val="000000"/>
      <w:spacing w:val="0"/>
      <w:sz w:val="20"/>
    </w:rPr>
  </w:style>
  <w:style w:type="character" w:styleId="WWCharLFO5LVL1">
    <w:name w:val="WW_CharLFO5LVL1"/>
    <w:link w:val="WWCharLFO5LVL11"/>
    <w:qFormat/>
    <w:rPr>
      <w:rFonts w:ascii="Times New Roman" w:hAnsi="Times New Roman"/>
      <w:color w:val="000000"/>
      <w:spacing w:val="0"/>
      <w:sz w:val="20"/>
    </w:rPr>
  </w:style>
  <w:style w:type="character" w:styleId="Heading4">
    <w:name w:val="Heading 4"/>
    <w:qFormat/>
    <w:rPr>
      <w:rFonts w:ascii="XO Thames" w:hAnsi="XO Thames"/>
      <w:b/>
      <w:color w:val="595959"/>
      <w:spacing w:val="0"/>
      <w:sz w:val="26"/>
    </w:rPr>
  </w:style>
  <w:style w:type="character" w:styleId="Style20">
    <w:name w:val="Название объекта"/>
    <w:link w:val="Style38"/>
    <w:qFormat/>
    <w:rPr>
      <w:i/>
      <w:sz w:val="24"/>
    </w:rPr>
  </w:style>
  <w:style w:type="character" w:styleId="WWCharLFO5LVL2">
    <w:name w:val="WW_CharLFO5LVL2"/>
    <w:link w:val="WWCharLFO5LVL21"/>
    <w:qFormat/>
    <w:rPr>
      <w:rFonts w:ascii="Courier New" w:hAnsi="Courier New"/>
      <w:color w:val="000000"/>
      <w:spacing w:val="0"/>
      <w:sz w:val="20"/>
    </w:rPr>
  </w:style>
  <w:style w:type="character" w:styleId="Toc10">
    <w:name w:val="toc 10"/>
    <w:link w:val="Toc101"/>
    <w:qFormat/>
    <w:rPr>
      <w:rFonts w:ascii="Calibri" w:hAnsi="Calibri"/>
      <w:color w:val="000000"/>
      <w:spacing w:val="0"/>
      <w:sz w:val="20"/>
    </w:rPr>
  </w:style>
  <w:style w:type="character" w:styleId="WWCharLFO6LVL4">
    <w:name w:val="WW_CharLFO6LVL4"/>
    <w:link w:val="WWCharLFO6LVL41"/>
    <w:qFormat/>
    <w:rPr>
      <w:rFonts w:ascii="Wingdings" w:hAnsi="Wingdings"/>
      <w:color w:val="000000"/>
      <w:spacing w:val="0"/>
      <w:sz w:val="20"/>
    </w:rPr>
  </w:style>
  <w:style w:type="character" w:styleId="WWCharLFO5LVL7">
    <w:name w:val="WW_CharLFO5LVL7"/>
    <w:link w:val="WWCharLFO5LVL71"/>
    <w:qFormat/>
    <w:rPr>
      <w:rFonts w:ascii="Wingdings" w:hAnsi="Wingdings"/>
      <w:color w:val="000000"/>
      <w:spacing w:val="0"/>
      <w:sz w:val="20"/>
    </w:rPr>
  </w:style>
  <w:style w:type="paragraph" w:styleId="Style21">
    <w:name w:val="Заголовок"/>
    <w:basedOn w:val="Normal"/>
    <w:next w:val="Style22"/>
    <w:link w:val="Style12"/>
    <w:qFormat/>
    <w:pPr>
      <w:keepNext w:val="true"/>
      <w:spacing w:before="240" w:after="120"/>
    </w:pPr>
    <w:rPr>
      <w:rFonts w:ascii="Liberation Sans" w:hAnsi="Liberation Sans"/>
      <w:sz w:val="28"/>
    </w:rPr>
  </w:style>
  <w:style w:type="paragraph" w:styleId="Style22">
    <w:name w:val="Body Text"/>
    <w:basedOn w:val="Normal"/>
    <w:pPr>
      <w:spacing w:lineRule="auto" w:line="276" w:before="0" w:after="140"/>
    </w:pPr>
    <w:rPr/>
  </w:style>
  <w:style w:type="paragraph" w:styleId="Style23">
    <w:name w:val="List"/>
    <w:basedOn w:val="Textbody1"/>
    <w:pPr/>
    <w:rPr/>
  </w:style>
  <w:style w:type="paragraph" w:styleId="Style24">
    <w:name w:val="Caption"/>
    <w:basedOn w:val="Normal"/>
    <w:qFormat/>
    <w:pPr>
      <w:spacing w:before="120" w:after="120"/>
    </w:pPr>
    <w:rPr>
      <w:i/>
      <w:sz w:val="24"/>
    </w:rPr>
  </w:style>
  <w:style w:type="paragraph" w:styleId="Style25">
    <w:name w:val="Указатель"/>
    <w:basedOn w:val="Normal"/>
    <w:link w:val="Style19"/>
    <w:qFormat/>
    <w:pPr/>
    <w:rPr/>
  </w:style>
  <w:style w:type="paragraph" w:styleId="Contents81">
    <w:name w:val="Contents 8"/>
    <w:link w:val="Contents8"/>
    <w:qFormat/>
    <w:pPr>
      <w:widowControl/>
      <w:bidi w:val="0"/>
      <w:spacing w:lineRule="auto" w:line="240" w:before="0" w:after="0"/>
      <w:ind w:left="0" w:right="0" w:hanging="0"/>
      <w:jc w:val="left"/>
    </w:pPr>
    <w:rPr>
      <w:rFonts w:ascii="Calibri" w:hAnsi="Calibri" w:eastAsia="NSimSun" w:cs="Lucida Sans"/>
      <w:color w:val="000000"/>
      <w:spacing w:val="0"/>
      <w:kern w:val="0"/>
      <w:sz w:val="20"/>
      <w:szCs w:val="20"/>
      <w:lang w:val="ru-RU" w:eastAsia="zh-CN" w:bidi="hi-IN"/>
    </w:rPr>
  </w:style>
  <w:style w:type="paragraph" w:styleId="22">
    <w:name w:val="TOC 2"/>
    <w:next w:val="Normal"/>
    <w:uiPriority w:val="39"/>
    <w:pPr>
      <w:widowControl/>
      <w:bidi w:val="0"/>
      <w:spacing w:lineRule="auto" w:line="240" w:before="0" w:after="0"/>
      <w:ind w:left="200" w:right="0" w:hanging="0"/>
      <w:jc w:val="left"/>
    </w:pPr>
    <w:rPr>
      <w:rFonts w:ascii="Calibri" w:hAnsi="Calibri" w:eastAsia="NSimSun" w:cs="Lucida Sans"/>
      <w:color w:val="000000"/>
      <w:spacing w:val="0"/>
      <w:kern w:val="0"/>
      <w:sz w:val="20"/>
      <w:szCs w:val="20"/>
      <w:lang w:val="ru-RU" w:eastAsia="zh-CN" w:bidi="hi-IN"/>
    </w:rPr>
  </w:style>
  <w:style w:type="paragraph" w:styleId="41">
    <w:name w:val="TOC 4"/>
    <w:next w:val="Normal"/>
    <w:uiPriority w:val="39"/>
    <w:pPr>
      <w:widowControl/>
      <w:bidi w:val="0"/>
      <w:spacing w:lineRule="auto" w:line="240" w:before="0" w:after="0"/>
      <w:ind w:left="600" w:right="0" w:hanging="0"/>
      <w:jc w:val="left"/>
    </w:pPr>
    <w:rPr>
      <w:rFonts w:ascii="Calibri" w:hAnsi="Calibri" w:eastAsia="NSimSun" w:cs="Lucida Sans"/>
      <w:color w:val="000000"/>
      <w:spacing w:val="0"/>
      <w:kern w:val="0"/>
      <w:sz w:val="20"/>
      <w:szCs w:val="20"/>
      <w:lang w:val="ru-RU" w:eastAsia="zh-CN" w:bidi="hi-IN"/>
    </w:rPr>
  </w:style>
  <w:style w:type="paragraph" w:styleId="Style26">
    <w:name w:val="Содержимое таблицы"/>
    <w:basedOn w:val="Normal"/>
    <w:link w:val="Style9"/>
    <w:qFormat/>
    <w:pPr>
      <w:widowControl w:val="false"/>
    </w:pPr>
    <w:rPr/>
  </w:style>
  <w:style w:type="paragraph" w:styleId="6">
    <w:name w:val="TOC 6"/>
    <w:next w:val="Normal"/>
    <w:uiPriority w:val="39"/>
    <w:pPr>
      <w:widowControl/>
      <w:bidi w:val="0"/>
      <w:spacing w:lineRule="auto" w:line="240" w:before="0" w:after="0"/>
      <w:ind w:left="1000" w:right="0" w:hanging="0"/>
      <w:jc w:val="left"/>
    </w:pPr>
    <w:rPr>
      <w:rFonts w:ascii="Calibri" w:hAnsi="Calibri" w:eastAsia="NSimSun" w:cs="Lucida Sans"/>
      <w:color w:val="000000"/>
      <w:spacing w:val="0"/>
      <w:kern w:val="0"/>
      <w:sz w:val="20"/>
      <w:szCs w:val="20"/>
      <w:lang w:val="ru-RU" w:eastAsia="zh-CN" w:bidi="hi-IN"/>
    </w:rPr>
  </w:style>
  <w:style w:type="paragraph" w:styleId="Contents11">
    <w:name w:val="Contents 1"/>
    <w:link w:val="Contents1"/>
    <w:qFormat/>
    <w:pPr>
      <w:widowControl/>
      <w:bidi w:val="0"/>
      <w:spacing w:lineRule="auto" w:line="240" w:before="0" w:after="0"/>
      <w:ind w:left="0" w:right="0" w:hanging="0"/>
      <w:jc w:val="left"/>
    </w:pPr>
    <w:rPr>
      <w:rFonts w:ascii="XO Thames" w:hAnsi="XO Thames" w:eastAsia="NSimSun" w:cs="Lucida Sans"/>
      <w:b/>
      <w:color w:val="000000"/>
      <w:spacing w:val="0"/>
      <w:kern w:val="0"/>
      <w:sz w:val="20"/>
      <w:szCs w:val="20"/>
      <w:lang w:val="ru-RU" w:eastAsia="zh-CN" w:bidi="hi-IN"/>
    </w:rPr>
  </w:style>
  <w:style w:type="paragraph" w:styleId="7">
    <w:name w:val="TOC 7"/>
    <w:next w:val="Normal"/>
    <w:uiPriority w:val="39"/>
    <w:pPr>
      <w:widowControl/>
      <w:bidi w:val="0"/>
      <w:spacing w:lineRule="auto" w:line="240" w:before="0" w:after="0"/>
      <w:ind w:left="1200" w:right="0" w:hanging="0"/>
      <w:jc w:val="left"/>
    </w:pPr>
    <w:rPr>
      <w:rFonts w:ascii="Calibri" w:hAnsi="Calibri" w:eastAsia="NSimSun" w:cs="Lucida Sans"/>
      <w:color w:val="000000"/>
      <w:spacing w:val="0"/>
      <w:kern w:val="0"/>
      <w:sz w:val="20"/>
      <w:szCs w:val="20"/>
      <w:lang w:val="ru-RU" w:eastAsia="zh-CN" w:bidi="hi-IN"/>
    </w:rPr>
  </w:style>
  <w:style w:type="paragraph" w:styleId="Style27">
    <w:name w:val="Обычный"/>
    <w:link w:val="Style10"/>
    <w:qFormat/>
    <w:pPr>
      <w:keepNext w:val="false"/>
      <w:keepLines w:val="false"/>
      <w:pageBreakBefore w:val="false"/>
      <w:widowControl w:val="false"/>
      <w:bidi w:val="0"/>
      <w:spacing w:lineRule="auto" w:line="240" w:before="0" w:after="0"/>
      <w:ind w:left="0" w:right="0" w:hanging="0"/>
      <w:jc w:val="left"/>
    </w:pPr>
    <w:rPr>
      <w:rFonts w:ascii="Calibri" w:hAnsi="Calibri" w:eastAsia="NSimSun" w:cs="Lucida Sans"/>
      <w:b w:val="false"/>
      <w:i w:val="false"/>
      <w:caps w:val="false"/>
      <w:smallCaps w:val="false"/>
      <w:strike w:val="false"/>
      <w:dstrike w:val="false"/>
      <w:emboss w:val="false"/>
      <w:imprint w:val="false"/>
      <w:color w:val="000000"/>
      <w:spacing w:val="0"/>
      <w:kern w:val="0"/>
      <w:sz w:val="20"/>
      <w:szCs w:val="20"/>
      <w:u w:val="none"/>
      <w:lang w:val="ru-RU" w:eastAsia="zh-CN" w:bidi="hi-IN"/>
    </w:rPr>
  </w:style>
  <w:style w:type="paragraph" w:styleId="WWCharLFO5LVL51">
    <w:name w:val="WW_CharLFO5LVL5"/>
    <w:link w:val="WWCharLFO5LVL5"/>
    <w:qFormat/>
    <w:pPr>
      <w:widowControl/>
      <w:bidi w:val="0"/>
      <w:spacing w:lineRule="auto" w:line="240" w:before="0" w:after="0"/>
      <w:ind w:left="0" w:right="0" w:hanging="0"/>
      <w:jc w:val="left"/>
    </w:pPr>
    <w:rPr>
      <w:rFonts w:ascii="Wingdings" w:hAnsi="Wingdings" w:eastAsia="NSimSun" w:cs="Lucida Sans"/>
      <w:color w:val="000000"/>
      <w:spacing w:val="0"/>
      <w:kern w:val="0"/>
      <w:sz w:val="20"/>
      <w:szCs w:val="20"/>
      <w:lang w:val="ru-RU" w:eastAsia="zh-CN" w:bidi="hi-IN"/>
    </w:rPr>
  </w:style>
  <w:style w:type="paragraph" w:styleId="Contents31">
    <w:name w:val="Contents 3"/>
    <w:link w:val="Contents3"/>
    <w:qFormat/>
    <w:pPr>
      <w:widowControl/>
      <w:bidi w:val="0"/>
      <w:spacing w:lineRule="auto" w:line="240" w:before="0" w:after="0"/>
      <w:ind w:left="0" w:right="0" w:hanging="0"/>
      <w:jc w:val="left"/>
    </w:pPr>
    <w:rPr>
      <w:rFonts w:ascii="Calibri" w:hAnsi="Calibri" w:eastAsia="NSimSun" w:cs="Lucida Sans"/>
      <w:color w:val="000000"/>
      <w:spacing w:val="0"/>
      <w:kern w:val="0"/>
      <w:sz w:val="20"/>
      <w:szCs w:val="20"/>
      <w:lang w:val="ru-RU" w:eastAsia="zh-CN" w:bidi="hi-IN"/>
    </w:rPr>
  </w:style>
  <w:style w:type="paragraph" w:styleId="Internetlink1">
    <w:name w:val="Internet link"/>
    <w:link w:val="Internetlink"/>
    <w:qFormat/>
    <w:pPr>
      <w:widowControl/>
      <w:bidi w:val="0"/>
      <w:spacing w:lineRule="auto" w:line="240" w:before="0" w:after="0"/>
      <w:ind w:left="0" w:right="0" w:hanging="0"/>
      <w:jc w:val="left"/>
    </w:pPr>
    <w:rPr>
      <w:rFonts w:ascii="Calibri" w:hAnsi="Calibri" w:eastAsia="NSimSun" w:cs="Lucida Sans"/>
      <w:color w:val="000080"/>
      <w:spacing w:val="0"/>
      <w:kern w:val="0"/>
      <w:sz w:val="20"/>
      <w:szCs w:val="20"/>
      <w:u w:val="single"/>
      <w:lang w:val="ru-RU" w:eastAsia="zh-CN" w:bidi="hi-IN"/>
    </w:rPr>
  </w:style>
  <w:style w:type="paragraph" w:styleId="WWCharLFO5LVL81">
    <w:name w:val="WW_CharLFO5LVL8"/>
    <w:link w:val="WWCharLFO5LVL8"/>
    <w:qFormat/>
    <w:pPr>
      <w:widowControl/>
      <w:bidi w:val="0"/>
      <w:spacing w:lineRule="auto" w:line="240" w:before="0" w:after="0"/>
      <w:ind w:left="0" w:right="0" w:hanging="0"/>
      <w:jc w:val="left"/>
    </w:pPr>
    <w:rPr>
      <w:rFonts w:ascii="Wingdings" w:hAnsi="Wingdings" w:eastAsia="NSimSun" w:cs="Lucida Sans"/>
      <w:color w:val="000000"/>
      <w:spacing w:val="0"/>
      <w:kern w:val="0"/>
      <w:sz w:val="20"/>
      <w:szCs w:val="20"/>
      <w:lang w:val="ru-RU" w:eastAsia="zh-CN" w:bidi="hi-IN"/>
    </w:rPr>
  </w:style>
  <w:style w:type="paragraph" w:styleId="WWCharLFO5LVL31">
    <w:name w:val="WW_CharLFO5LVL3"/>
    <w:link w:val="WWCharLFO5LVL3"/>
    <w:qFormat/>
    <w:pPr>
      <w:widowControl/>
      <w:bidi w:val="0"/>
      <w:spacing w:lineRule="auto" w:line="240" w:before="0" w:after="0"/>
      <w:ind w:left="0" w:right="0" w:hanging="0"/>
      <w:jc w:val="left"/>
    </w:pPr>
    <w:rPr>
      <w:rFonts w:ascii="Wingdings" w:hAnsi="Wingdings" w:eastAsia="NSimSun" w:cs="Lucida Sans"/>
      <w:color w:val="000000"/>
      <w:spacing w:val="0"/>
      <w:kern w:val="0"/>
      <w:sz w:val="20"/>
      <w:szCs w:val="20"/>
      <w:lang w:val="ru-RU" w:eastAsia="zh-CN" w:bidi="hi-IN"/>
    </w:rPr>
  </w:style>
  <w:style w:type="paragraph" w:styleId="WWCharLFO6LVL61">
    <w:name w:val="WW_CharLFO6LVL6"/>
    <w:link w:val="WWCharLFO6LVL6"/>
    <w:qFormat/>
    <w:pPr>
      <w:widowControl/>
      <w:bidi w:val="0"/>
      <w:spacing w:lineRule="auto" w:line="240" w:before="0" w:after="0"/>
      <w:ind w:left="0" w:right="0" w:hanging="0"/>
      <w:jc w:val="left"/>
    </w:pPr>
    <w:rPr>
      <w:rFonts w:ascii="Wingdings" w:hAnsi="Wingdings" w:eastAsia="NSimSun" w:cs="Lucida Sans"/>
      <w:color w:val="000000"/>
      <w:spacing w:val="0"/>
      <w:kern w:val="0"/>
      <w:sz w:val="20"/>
      <w:szCs w:val="20"/>
      <w:lang w:val="ru-RU" w:eastAsia="zh-CN" w:bidi="hi-IN"/>
    </w:rPr>
  </w:style>
  <w:style w:type="paragraph" w:styleId="Contents71">
    <w:name w:val="Contents 7"/>
    <w:link w:val="Contents7"/>
    <w:qFormat/>
    <w:pPr>
      <w:widowControl/>
      <w:bidi w:val="0"/>
      <w:spacing w:lineRule="auto" w:line="240" w:before="0" w:after="0"/>
      <w:ind w:left="0" w:right="0" w:hanging="0"/>
      <w:jc w:val="left"/>
    </w:pPr>
    <w:rPr>
      <w:rFonts w:ascii="Calibri" w:hAnsi="Calibri" w:eastAsia="NSimSun" w:cs="Lucida Sans"/>
      <w:color w:val="000000"/>
      <w:spacing w:val="0"/>
      <w:kern w:val="0"/>
      <w:sz w:val="20"/>
      <w:szCs w:val="20"/>
      <w:lang w:val="ru-RU" w:eastAsia="zh-CN" w:bidi="hi-IN"/>
    </w:rPr>
  </w:style>
  <w:style w:type="paragraph" w:styleId="WWCharLFO6LVL31">
    <w:name w:val="WW_CharLFO6LVL3"/>
    <w:link w:val="WWCharLFO6LVL3"/>
    <w:qFormat/>
    <w:pPr>
      <w:widowControl/>
      <w:bidi w:val="0"/>
      <w:spacing w:lineRule="auto" w:line="240" w:before="0" w:after="0"/>
      <w:ind w:left="0" w:right="0" w:hanging="0"/>
      <w:jc w:val="left"/>
    </w:pPr>
    <w:rPr>
      <w:rFonts w:ascii="Wingdings" w:hAnsi="Wingdings" w:eastAsia="NSimSun" w:cs="Lucida Sans"/>
      <w:color w:val="000000"/>
      <w:spacing w:val="0"/>
      <w:kern w:val="0"/>
      <w:sz w:val="20"/>
      <w:szCs w:val="20"/>
      <w:lang w:val="ru-RU" w:eastAsia="zh-CN" w:bidi="hi-IN"/>
    </w:rPr>
  </w:style>
  <w:style w:type="paragraph" w:styleId="Style28">
    <w:name w:val="Обычный (веб)"/>
    <w:basedOn w:val="Style27"/>
    <w:link w:val="Style11"/>
    <w:qFormat/>
    <w:pPr>
      <w:widowControl/>
      <w:spacing w:before="100" w:after="100"/>
    </w:pPr>
    <w:rPr>
      <w:rFonts w:ascii="Times New Roman" w:hAnsi="Times New Roman"/>
      <w:sz w:val="24"/>
    </w:rPr>
  </w:style>
  <w:style w:type="paragraph" w:styleId="31">
    <w:name w:val="TOC 3"/>
    <w:next w:val="Normal"/>
    <w:uiPriority w:val="39"/>
    <w:pPr>
      <w:widowControl/>
      <w:bidi w:val="0"/>
      <w:spacing w:lineRule="auto" w:line="240" w:before="0" w:after="0"/>
      <w:ind w:left="400" w:right="0" w:hanging="0"/>
      <w:jc w:val="left"/>
    </w:pPr>
    <w:rPr>
      <w:rFonts w:ascii="Calibri" w:hAnsi="Calibri" w:eastAsia="NSimSun" w:cs="Lucida Sans"/>
      <w:color w:val="000000"/>
      <w:spacing w:val="0"/>
      <w:kern w:val="0"/>
      <w:sz w:val="20"/>
      <w:szCs w:val="20"/>
      <w:lang w:val="ru-RU" w:eastAsia="zh-CN" w:bidi="hi-IN"/>
    </w:rPr>
  </w:style>
  <w:style w:type="paragraph" w:styleId="Style29">
    <w:name w:val="Subtitle"/>
    <w:next w:val="Normal"/>
    <w:uiPriority w:val="11"/>
    <w:qFormat/>
    <w:pPr>
      <w:widowControl/>
      <w:bidi w:val="0"/>
      <w:spacing w:lineRule="auto" w:line="240" w:before="0" w:after="0"/>
      <w:ind w:left="0" w:right="0" w:hanging="0"/>
      <w:jc w:val="left"/>
    </w:pPr>
    <w:rPr>
      <w:rFonts w:ascii="XO Thames" w:hAnsi="XO Thames" w:eastAsia="NSimSun" w:cs="Lucida Sans"/>
      <w:i/>
      <w:color w:val="616161"/>
      <w:spacing w:val="0"/>
      <w:kern w:val="0"/>
      <w:sz w:val="24"/>
      <w:szCs w:val="20"/>
      <w:lang w:val="ru-RU" w:eastAsia="zh-CN" w:bidi="hi-IN"/>
    </w:rPr>
  </w:style>
  <w:style w:type="paragraph" w:styleId="WWCharLFO6LVL51">
    <w:name w:val="WW_CharLFO6LVL5"/>
    <w:link w:val="WWCharLFO6LVL5"/>
    <w:qFormat/>
    <w:pPr>
      <w:widowControl/>
      <w:bidi w:val="0"/>
      <w:spacing w:lineRule="auto" w:line="240" w:before="0" w:after="0"/>
      <w:ind w:left="0" w:right="0" w:hanging="0"/>
      <w:jc w:val="left"/>
    </w:pPr>
    <w:rPr>
      <w:rFonts w:ascii="Wingdings" w:hAnsi="Wingdings" w:eastAsia="NSimSun" w:cs="Lucida Sans"/>
      <w:color w:val="000000"/>
      <w:spacing w:val="0"/>
      <w:kern w:val="0"/>
      <w:sz w:val="20"/>
      <w:szCs w:val="20"/>
      <w:lang w:val="ru-RU" w:eastAsia="zh-CN" w:bidi="hi-IN"/>
    </w:rPr>
  </w:style>
  <w:style w:type="paragraph" w:styleId="Contents41">
    <w:name w:val="Contents 4"/>
    <w:link w:val="Contents4"/>
    <w:qFormat/>
    <w:pPr>
      <w:widowControl/>
      <w:bidi w:val="0"/>
      <w:spacing w:lineRule="auto" w:line="240" w:before="0" w:after="0"/>
      <w:ind w:left="0" w:right="0" w:hanging="0"/>
      <w:jc w:val="left"/>
    </w:pPr>
    <w:rPr>
      <w:rFonts w:ascii="Calibri" w:hAnsi="Calibri" w:eastAsia="NSimSun" w:cs="Lucida Sans"/>
      <w:color w:val="000000"/>
      <w:spacing w:val="0"/>
      <w:kern w:val="0"/>
      <w:sz w:val="20"/>
      <w:szCs w:val="20"/>
      <w:lang w:val="ru-RU" w:eastAsia="zh-CN" w:bidi="hi-IN"/>
    </w:rPr>
  </w:style>
  <w:style w:type="paragraph" w:styleId="WWCharLFO6LVL21">
    <w:name w:val="WW_CharLFO6LVL2"/>
    <w:link w:val="WWCharLFO6LVL2"/>
    <w:qFormat/>
    <w:pPr>
      <w:widowControl/>
      <w:bidi w:val="0"/>
      <w:spacing w:lineRule="auto" w:line="240" w:before="0" w:after="0"/>
      <w:ind w:left="0" w:right="0" w:hanging="0"/>
      <w:jc w:val="left"/>
    </w:pPr>
    <w:rPr>
      <w:rFonts w:ascii="Courier New" w:hAnsi="Courier New" w:eastAsia="NSimSun" w:cs="Lucida Sans"/>
      <w:color w:val="000000"/>
      <w:spacing w:val="0"/>
      <w:kern w:val="0"/>
      <w:sz w:val="20"/>
      <w:szCs w:val="20"/>
      <w:lang w:val="ru-RU" w:eastAsia="zh-CN" w:bidi="hi-IN"/>
    </w:rPr>
  </w:style>
  <w:style w:type="paragraph" w:styleId="WWCharLFO6LVL71">
    <w:name w:val="WW_CharLFO6LVL7"/>
    <w:link w:val="WWCharLFO6LVL7"/>
    <w:qFormat/>
    <w:pPr>
      <w:widowControl/>
      <w:bidi w:val="0"/>
      <w:spacing w:lineRule="auto" w:line="240" w:before="0" w:after="0"/>
      <w:ind w:left="0" w:right="0" w:hanging="0"/>
      <w:jc w:val="left"/>
    </w:pPr>
    <w:rPr>
      <w:rFonts w:ascii="Wingdings" w:hAnsi="Wingdings" w:eastAsia="NSimSun" w:cs="Lucida Sans"/>
      <w:color w:val="000000"/>
      <w:spacing w:val="0"/>
      <w:kern w:val="0"/>
      <w:sz w:val="20"/>
      <w:szCs w:val="20"/>
      <w:lang w:val="ru-RU" w:eastAsia="zh-CN" w:bidi="hi-IN"/>
    </w:rPr>
  </w:style>
  <w:style w:type="paragraph" w:styleId="WWCharLFO5LVL61">
    <w:name w:val="WW_CharLFO5LVL6"/>
    <w:link w:val="WWCharLFO5LVL6"/>
    <w:qFormat/>
    <w:pPr>
      <w:widowControl/>
      <w:bidi w:val="0"/>
      <w:spacing w:lineRule="auto" w:line="240" w:before="0" w:after="0"/>
      <w:ind w:left="0" w:right="0" w:hanging="0"/>
      <w:jc w:val="left"/>
    </w:pPr>
    <w:rPr>
      <w:rFonts w:ascii="Wingdings" w:hAnsi="Wingdings" w:eastAsia="NSimSun" w:cs="Lucida Sans"/>
      <w:color w:val="000000"/>
      <w:spacing w:val="0"/>
      <w:kern w:val="0"/>
      <w:sz w:val="20"/>
      <w:szCs w:val="20"/>
      <w:lang w:val="ru-RU" w:eastAsia="zh-CN" w:bidi="hi-IN"/>
    </w:rPr>
  </w:style>
  <w:style w:type="paragraph" w:styleId="Style30">
    <w:name w:val="Содержимое врезки"/>
    <w:basedOn w:val="Normal"/>
    <w:link w:val="Style13"/>
    <w:qFormat/>
    <w:pPr/>
    <w:rPr/>
  </w:style>
  <w:style w:type="paragraph" w:styleId="WWCharLFO5LVL41">
    <w:name w:val="WW_CharLFO5LVL4"/>
    <w:link w:val="WWCharLFO5LVL4"/>
    <w:qFormat/>
    <w:pPr>
      <w:widowControl/>
      <w:bidi w:val="0"/>
      <w:spacing w:lineRule="auto" w:line="240" w:before="0" w:after="0"/>
      <w:ind w:left="0" w:right="0" w:hanging="0"/>
      <w:jc w:val="left"/>
    </w:pPr>
    <w:rPr>
      <w:rFonts w:ascii="Wingdings" w:hAnsi="Wingdings" w:eastAsia="NSimSun" w:cs="Lucida Sans"/>
      <w:color w:val="000000"/>
      <w:spacing w:val="0"/>
      <w:kern w:val="0"/>
      <w:sz w:val="20"/>
      <w:szCs w:val="20"/>
      <w:lang w:val="ru-RU" w:eastAsia="zh-CN" w:bidi="hi-IN"/>
    </w:rPr>
  </w:style>
  <w:style w:type="paragraph" w:styleId="Footnote1">
    <w:name w:val="Footnote"/>
    <w:link w:val="Footnote"/>
    <w:qFormat/>
    <w:pPr>
      <w:widowControl/>
      <w:bidi w:val="0"/>
      <w:spacing w:lineRule="auto" w:line="240" w:before="0" w:after="0"/>
      <w:ind w:left="0" w:right="0" w:hanging="0"/>
      <w:jc w:val="left"/>
    </w:pPr>
    <w:rPr>
      <w:rFonts w:ascii="XO Thames" w:hAnsi="XO Thames" w:eastAsia="NSimSun" w:cs="Lucida Sans"/>
      <w:color w:val="000000"/>
      <w:spacing w:val="0"/>
      <w:kern w:val="0"/>
      <w:sz w:val="22"/>
      <w:szCs w:val="20"/>
      <w:lang w:val="ru-RU" w:eastAsia="zh-CN" w:bidi="hi-IN"/>
    </w:rPr>
  </w:style>
  <w:style w:type="paragraph" w:styleId="Default1">
    <w:name w:val="Default"/>
    <w:link w:val="Default"/>
    <w:qFormat/>
    <w:pPr>
      <w:keepNext w:val="false"/>
      <w:keepLines w:val="false"/>
      <w:pageBreakBefore w:val="false"/>
      <w:widowControl w:val="false"/>
      <w:bidi w:val="0"/>
      <w:spacing w:lineRule="auto" w:line="240" w:before="0" w:after="0"/>
      <w:ind w:left="0" w:right="0" w:hanging="0"/>
      <w:jc w:val="left"/>
    </w:pPr>
    <w:rPr>
      <w:rFonts w:ascii="Times New Roman" w:hAnsi="Times New Roman" w:eastAsia="NSimSun" w:cs="Lucida Sans"/>
      <w:b w:val="false"/>
      <w:i w:val="false"/>
      <w:caps w:val="false"/>
      <w:smallCaps w:val="false"/>
      <w:strike w:val="false"/>
      <w:dstrike w:val="false"/>
      <w:emboss w:val="false"/>
      <w:imprint w:val="false"/>
      <w:color w:val="000000"/>
      <w:spacing w:val="0"/>
      <w:kern w:val="0"/>
      <w:sz w:val="24"/>
      <w:szCs w:val="20"/>
      <w:u w:val="none"/>
      <w:lang w:val="ru-RU" w:eastAsia="zh-CN" w:bidi="hi-IN"/>
    </w:rPr>
  </w:style>
  <w:style w:type="paragraph" w:styleId="Contents21">
    <w:name w:val="Contents 2"/>
    <w:link w:val="Contents2"/>
    <w:qFormat/>
    <w:pPr>
      <w:widowControl/>
      <w:bidi w:val="0"/>
      <w:spacing w:lineRule="auto" w:line="240" w:before="0" w:after="0"/>
      <w:ind w:left="0" w:right="0" w:hanging="0"/>
      <w:jc w:val="left"/>
    </w:pPr>
    <w:rPr>
      <w:rFonts w:ascii="Calibri" w:hAnsi="Calibri" w:eastAsia="NSimSun" w:cs="Lucida Sans"/>
      <w:color w:val="000000"/>
      <w:spacing w:val="0"/>
      <w:kern w:val="0"/>
      <w:sz w:val="20"/>
      <w:szCs w:val="20"/>
      <w:lang w:val="ru-RU" w:eastAsia="zh-CN" w:bidi="hi-IN"/>
    </w:rPr>
  </w:style>
  <w:style w:type="paragraph" w:styleId="11">
    <w:name w:val="TOC 1"/>
    <w:next w:val="Normal"/>
    <w:uiPriority w:val="39"/>
    <w:pPr>
      <w:widowControl/>
      <w:bidi w:val="0"/>
      <w:spacing w:lineRule="auto" w:line="240" w:before="0" w:after="0"/>
      <w:ind w:left="0" w:right="0" w:hanging="0"/>
      <w:jc w:val="left"/>
    </w:pPr>
    <w:rPr>
      <w:rFonts w:ascii="XO Thames" w:hAnsi="XO Thames" w:eastAsia="NSimSun" w:cs="Lucida Sans"/>
      <w:b/>
      <w:color w:val="000000"/>
      <w:spacing w:val="0"/>
      <w:kern w:val="0"/>
      <w:sz w:val="20"/>
      <w:szCs w:val="20"/>
      <w:lang w:val="ru-RU" w:eastAsia="zh-CN" w:bidi="hi-IN"/>
    </w:rPr>
  </w:style>
  <w:style w:type="paragraph" w:styleId="Style31">
    <w:name w:val="Колонтитул"/>
    <w:link w:val="Style16"/>
    <w:qFormat/>
    <w:pPr>
      <w:widowControl/>
      <w:bidi w:val="0"/>
      <w:spacing w:lineRule="auto" w:line="360" w:before="0" w:after="0"/>
      <w:ind w:left="0" w:right="0" w:hanging="0"/>
      <w:jc w:val="left"/>
    </w:pPr>
    <w:rPr>
      <w:rFonts w:ascii="XO Thames" w:hAnsi="XO Thames" w:eastAsia="NSimSun" w:cs="Lucida Sans"/>
      <w:color w:val="000000"/>
      <w:spacing w:val="0"/>
      <w:kern w:val="0"/>
      <w:sz w:val="20"/>
      <w:szCs w:val="20"/>
      <w:lang w:val="ru-RU" w:eastAsia="zh-CN" w:bidi="hi-IN"/>
    </w:rPr>
  </w:style>
  <w:style w:type="paragraph" w:styleId="Style32">
    <w:name w:val="Основной шрифт абзаца"/>
    <w:link w:val="Style14"/>
    <w:qFormat/>
    <w:pPr>
      <w:widowControl/>
      <w:bidi w:val="0"/>
      <w:spacing w:lineRule="auto" w:line="240" w:before="0" w:after="0"/>
      <w:ind w:left="0" w:right="0" w:hanging="0"/>
      <w:jc w:val="left"/>
    </w:pPr>
    <w:rPr>
      <w:rFonts w:ascii="Calibri" w:hAnsi="Calibri" w:eastAsia="NSimSun" w:cs="Lucida Sans"/>
      <w:color w:val="000000"/>
      <w:spacing w:val="0"/>
      <w:kern w:val="0"/>
      <w:sz w:val="20"/>
      <w:szCs w:val="20"/>
      <w:lang w:val="ru-RU" w:eastAsia="zh-CN" w:bidi="hi-IN"/>
    </w:rPr>
  </w:style>
  <w:style w:type="paragraph" w:styleId="Contents91">
    <w:name w:val="Contents 9"/>
    <w:link w:val="Contents9"/>
    <w:qFormat/>
    <w:pPr>
      <w:widowControl/>
      <w:bidi w:val="0"/>
      <w:spacing w:lineRule="auto" w:line="240" w:before="0" w:after="0"/>
      <w:ind w:left="0" w:right="0" w:hanging="0"/>
      <w:jc w:val="left"/>
    </w:pPr>
    <w:rPr>
      <w:rFonts w:ascii="Calibri" w:hAnsi="Calibri" w:eastAsia="NSimSun" w:cs="Lucida Sans"/>
      <w:color w:val="000000"/>
      <w:spacing w:val="0"/>
      <w:kern w:val="0"/>
      <w:sz w:val="20"/>
      <w:szCs w:val="20"/>
      <w:lang w:val="ru-RU" w:eastAsia="zh-CN" w:bidi="hi-IN"/>
    </w:rPr>
  </w:style>
  <w:style w:type="paragraph" w:styleId="Style33">
    <w:name w:val="Символ нумерации"/>
    <w:link w:val="Style15"/>
    <w:qFormat/>
    <w:pPr>
      <w:widowControl/>
      <w:bidi w:val="0"/>
      <w:spacing w:lineRule="auto" w:line="240" w:before="0" w:after="0"/>
      <w:ind w:left="0" w:right="0" w:hanging="0"/>
      <w:jc w:val="left"/>
    </w:pPr>
    <w:rPr>
      <w:rFonts w:ascii="Calibri" w:hAnsi="Calibri" w:eastAsia="NSimSun" w:cs="Lucida Sans"/>
      <w:color w:val="000000"/>
      <w:spacing w:val="0"/>
      <w:kern w:val="0"/>
      <w:sz w:val="20"/>
      <w:szCs w:val="20"/>
      <w:lang w:val="ru-RU" w:eastAsia="zh-CN" w:bidi="hi-IN"/>
    </w:rPr>
  </w:style>
  <w:style w:type="paragraph" w:styleId="WWCharLFO5LVL91">
    <w:name w:val="WW_CharLFO5LVL9"/>
    <w:link w:val="WWCharLFO5LVL9"/>
    <w:qFormat/>
    <w:pPr>
      <w:widowControl/>
      <w:bidi w:val="0"/>
      <w:spacing w:lineRule="auto" w:line="240" w:before="0" w:after="0"/>
      <w:ind w:left="0" w:right="0" w:hanging="0"/>
      <w:jc w:val="left"/>
    </w:pPr>
    <w:rPr>
      <w:rFonts w:ascii="Wingdings" w:hAnsi="Wingdings" w:eastAsia="NSimSun" w:cs="Lucida Sans"/>
      <w:color w:val="000000"/>
      <w:spacing w:val="0"/>
      <w:kern w:val="0"/>
      <w:sz w:val="20"/>
      <w:szCs w:val="20"/>
      <w:lang w:val="ru-RU" w:eastAsia="zh-CN" w:bidi="hi-IN"/>
    </w:rPr>
  </w:style>
  <w:style w:type="paragraph" w:styleId="9">
    <w:name w:val="TOC 9"/>
    <w:next w:val="Normal"/>
    <w:uiPriority w:val="39"/>
    <w:pPr>
      <w:widowControl/>
      <w:bidi w:val="0"/>
      <w:spacing w:lineRule="auto" w:line="240" w:before="0" w:after="0"/>
      <w:ind w:left="1600" w:right="0" w:hanging="0"/>
      <w:jc w:val="left"/>
    </w:pPr>
    <w:rPr>
      <w:rFonts w:ascii="Calibri" w:hAnsi="Calibri" w:eastAsia="NSimSun" w:cs="Lucida Sans"/>
      <w:color w:val="000000"/>
      <w:spacing w:val="0"/>
      <w:kern w:val="0"/>
      <w:sz w:val="20"/>
      <w:szCs w:val="20"/>
      <w:lang w:val="ru-RU" w:eastAsia="zh-CN" w:bidi="hi-IN"/>
    </w:rPr>
  </w:style>
  <w:style w:type="paragraph" w:styleId="Style34">
    <w:name w:val="Footer"/>
    <w:basedOn w:val="Style31"/>
    <w:pPr/>
    <w:rPr/>
  </w:style>
  <w:style w:type="paragraph" w:styleId="WWCharLFO6LVL11">
    <w:name w:val="WW_CharLFO6LVL1"/>
    <w:link w:val="WWCharLFO6LVL1"/>
    <w:qFormat/>
    <w:pPr>
      <w:widowControl/>
      <w:bidi w:val="0"/>
      <w:spacing w:lineRule="auto" w:line="240" w:before="0" w:after="0"/>
      <w:ind w:left="0" w:right="0" w:hanging="0"/>
      <w:jc w:val="left"/>
    </w:pPr>
    <w:rPr>
      <w:rFonts w:ascii="Times New Roman" w:hAnsi="Times New Roman" w:eastAsia="NSimSun" w:cs="Lucida Sans"/>
      <w:color w:val="000000"/>
      <w:spacing w:val="0"/>
      <w:kern w:val="0"/>
      <w:sz w:val="20"/>
      <w:szCs w:val="20"/>
      <w:lang w:val="ru-RU" w:eastAsia="zh-CN" w:bidi="hi-IN"/>
    </w:rPr>
  </w:style>
  <w:style w:type="paragraph" w:styleId="Style35">
    <w:name w:val="Строгий"/>
    <w:basedOn w:val="Style32"/>
    <w:link w:val="Style17"/>
    <w:qFormat/>
    <w:pPr/>
    <w:rPr>
      <w:b/>
    </w:rPr>
  </w:style>
  <w:style w:type="paragraph" w:styleId="8">
    <w:name w:val="TOC 8"/>
    <w:next w:val="Normal"/>
    <w:uiPriority w:val="39"/>
    <w:pPr>
      <w:widowControl/>
      <w:bidi w:val="0"/>
      <w:spacing w:lineRule="auto" w:line="240" w:before="0" w:after="0"/>
      <w:ind w:left="1400" w:right="0" w:hanging="0"/>
      <w:jc w:val="left"/>
    </w:pPr>
    <w:rPr>
      <w:rFonts w:ascii="Calibri" w:hAnsi="Calibri" w:eastAsia="NSimSun" w:cs="Lucida Sans"/>
      <w:color w:val="000000"/>
      <w:spacing w:val="0"/>
      <w:kern w:val="0"/>
      <w:sz w:val="20"/>
      <w:szCs w:val="20"/>
      <w:lang w:val="ru-RU" w:eastAsia="zh-CN" w:bidi="hi-IN"/>
    </w:rPr>
  </w:style>
  <w:style w:type="paragraph" w:styleId="23">
    <w:name w:val="Заголовок 2 Знак"/>
    <w:basedOn w:val="Style32"/>
    <w:link w:val="21"/>
    <w:qFormat/>
    <w:pPr/>
    <w:rPr>
      <w:rFonts w:ascii="Times New Roman" w:hAnsi="Times New Roman"/>
      <w:b/>
      <w:sz w:val="36"/>
    </w:rPr>
  </w:style>
  <w:style w:type="paragraph" w:styleId="WWCharLFO6LVL81">
    <w:name w:val="WW_CharLFO6LVL8"/>
    <w:link w:val="WWCharLFO6LVL8"/>
    <w:qFormat/>
    <w:pPr>
      <w:widowControl/>
      <w:bidi w:val="0"/>
      <w:spacing w:lineRule="auto" w:line="240" w:before="0" w:after="0"/>
      <w:ind w:left="0" w:right="0" w:hanging="0"/>
      <w:jc w:val="left"/>
    </w:pPr>
    <w:rPr>
      <w:rFonts w:ascii="Wingdings" w:hAnsi="Wingdings" w:eastAsia="NSimSun" w:cs="Lucida Sans"/>
      <w:color w:val="000000"/>
      <w:spacing w:val="0"/>
      <w:kern w:val="0"/>
      <w:sz w:val="20"/>
      <w:szCs w:val="20"/>
      <w:lang w:val="ru-RU" w:eastAsia="zh-CN" w:bidi="hi-IN"/>
    </w:rPr>
  </w:style>
  <w:style w:type="paragraph" w:styleId="Textbody1">
    <w:name w:val="Text body"/>
    <w:link w:val="Textbody"/>
    <w:qFormat/>
    <w:pPr>
      <w:widowControl/>
      <w:bidi w:val="0"/>
      <w:spacing w:lineRule="auto" w:line="240" w:before="0" w:after="0"/>
      <w:ind w:left="0" w:right="0" w:hanging="0"/>
      <w:jc w:val="left"/>
    </w:pPr>
    <w:rPr>
      <w:rFonts w:ascii="Calibri" w:hAnsi="Calibri" w:eastAsia="NSimSun" w:cs="Lucida Sans"/>
      <w:color w:val="000000"/>
      <w:spacing w:val="0"/>
      <w:kern w:val="0"/>
      <w:sz w:val="20"/>
      <w:szCs w:val="20"/>
      <w:lang w:val="ru-RU" w:eastAsia="zh-CN" w:bidi="hi-IN"/>
    </w:rPr>
  </w:style>
  <w:style w:type="paragraph" w:styleId="WWCharLFO1LVL11">
    <w:name w:val="WW_CharLFO1LVL1"/>
    <w:link w:val="WWCharLFO1LVL1"/>
    <w:qFormat/>
    <w:pPr>
      <w:widowControl/>
      <w:bidi w:val="0"/>
      <w:spacing w:lineRule="auto" w:line="240" w:before="0" w:after="0"/>
      <w:ind w:left="0" w:right="0" w:hanging="0"/>
      <w:jc w:val="left"/>
    </w:pPr>
    <w:rPr>
      <w:rFonts w:ascii="Symbol" w:hAnsi="Symbol" w:eastAsia="NSimSun" w:cs="Lucida Sans"/>
      <w:color w:val="000000"/>
      <w:spacing w:val="0"/>
      <w:kern w:val="0"/>
      <w:sz w:val="20"/>
      <w:szCs w:val="20"/>
      <w:lang w:val="ru-RU" w:eastAsia="zh-CN" w:bidi="hi-IN"/>
    </w:rPr>
  </w:style>
  <w:style w:type="paragraph" w:styleId="Style36">
    <w:name w:val="Title"/>
    <w:next w:val="Normal"/>
    <w:uiPriority w:val="10"/>
    <w:qFormat/>
    <w:pPr>
      <w:widowControl/>
      <w:bidi w:val="0"/>
      <w:spacing w:lineRule="auto" w:line="240" w:before="0" w:after="0"/>
      <w:ind w:left="0" w:right="0" w:hanging="0"/>
      <w:jc w:val="left"/>
    </w:pPr>
    <w:rPr>
      <w:rFonts w:ascii="XO Thames" w:hAnsi="XO Thames" w:eastAsia="NSimSun" w:cs="Lucida Sans"/>
      <w:b/>
      <w:color w:val="000000"/>
      <w:spacing w:val="0"/>
      <w:kern w:val="0"/>
      <w:sz w:val="52"/>
      <w:szCs w:val="20"/>
      <w:lang w:val="ru-RU" w:eastAsia="zh-CN" w:bidi="hi-IN"/>
    </w:rPr>
  </w:style>
  <w:style w:type="paragraph" w:styleId="Contents51">
    <w:name w:val="Contents 5"/>
    <w:link w:val="Contents5"/>
    <w:qFormat/>
    <w:pPr>
      <w:widowControl/>
      <w:bidi w:val="0"/>
      <w:spacing w:lineRule="auto" w:line="240" w:before="0" w:after="0"/>
      <w:ind w:left="0" w:right="0" w:hanging="0"/>
      <w:jc w:val="left"/>
    </w:pPr>
    <w:rPr>
      <w:rFonts w:ascii="Calibri" w:hAnsi="Calibri" w:eastAsia="NSimSun" w:cs="Lucida Sans"/>
      <w:color w:val="000000"/>
      <w:spacing w:val="0"/>
      <w:kern w:val="0"/>
      <w:sz w:val="20"/>
      <w:szCs w:val="20"/>
      <w:lang w:val="ru-RU" w:eastAsia="zh-CN" w:bidi="hi-IN"/>
    </w:rPr>
  </w:style>
  <w:style w:type="paragraph" w:styleId="Style37">
    <w:name w:val="Абзац списка"/>
    <w:basedOn w:val="Style27"/>
    <w:link w:val="Style18"/>
    <w:qFormat/>
    <w:pPr>
      <w:tabs>
        <w:tab w:val="clear" w:pos="709"/>
      </w:tabs>
      <w:ind w:left="720" w:right="0" w:hanging="0"/>
    </w:pPr>
    <w:rPr/>
  </w:style>
  <w:style w:type="paragraph" w:styleId="51">
    <w:name w:val="TOC 5"/>
    <w:next w:val="Normal"/>
    <w:uiPriority w:val="39"/>
    <w:pPr>
      <w:widowControl/>
      <w:bidi w:val="0"/>
      <w:spacing w:lineRule="auto" w:line="240" w:before="0" w:after="0"/>
      <w:ind w:left="800" w:right="0" w:hanging="0"/>
      <w:jc w:val="left"/>
    </w:pPr>
    <w:rPr>
      <w:rFonts w:ascii="Calibri" w:hAnsi="Calibri" w:eastAsia="NSimSun" w:cs="Lucida Sans"/>
      <w:color w:val="000000"/>
      <w:spacing w:val="0"/>
      <w:kern w:val="0"/>
      <w:sz w:val="20"/>
      <w:szCs w:val="20"/>
      <w:lang w:val="ru-RU" w:eastAsia="zh-CN" w:bidi="hi-IN"/>
    </w:rPr>
  </w:style>
  <w:style w:type="paragraph" w:styleId="WWCharLFO6LVL91">
    <w:name w:val="WW_CharLFO6LVL9"/>
    <w:link w:val="WWCharLFO6LVL9"/>
    <w:qFormat/>
    <w:pPr>
      <w:widowControl/>
      <w:bidi w:val="0"/>
      <w:spacing w:lineRule="auto" w:line="240" w:before="0" w:after="0"/>
      <w:ind w:left="0" w:right="0" w:hanging="0"/>
      <w:jc w:val="left"/>
    </w:pPr>
    <w:rPr>
      <w:rFonts w:ascii="Wingdings" w:hAnsi="Wingdings" w:eastAsia="NSimSun" w:cs="Lucida Sans"/>
      <w:color w:val="000000"/>
      <w:spacing w:val="0"/>
      <w:kern w:val="0"/>
      <w:sz w:val="20"/>
      <w:szCs w:val="20"/>
      <w:lang w:val="ru-RU" w:eastAsia="zh-CN" w:bidi="hi-IN"/>
    </w:rPr>
  </w:style>
  <w:style w:type="paragraph" w:styleId="WWCharLFO5LVL11">
    <w:name w:val="WW_CharLFO5LVL1"/>
    <w:link w:val="WWCharLFO5LVL1"/>
    <w:qFormat/>
    <w:pPr>
      <w:widowControl/>
      <w:bidi w:val="0"/>
      <w:spacing w:lineRule="auto" w:line="240" w:before="0" w:after="0"/>
      <w:ind w:left="0" w:right="0" w:hanging="0"/>
      <w:jc w:val="left"/>
    </w:pPr>
    <w:rPr>
      <w:rFonts w:ascii="Times New Roman" w:hAnsi="Times New Roman" w:eastAsia="NSimSun" w:cs="Lucida Sans"/>
      <w:color w:val="000000"/>
      <w:spacing w:val="0"/>
      <w:kern w:val="0"/>
      <w:sz w:val="20"/>
      <w:szCs w:val="20"/>
      <w:lang w:val="ru-RU" w:eastAsia="zh-CN" w:bidi="hi-IN"/>
    </w:rPr>
  </w:style>
  <w:style w:type="paragraph" w:styleId="Style38">
    <w:name w:val="Название объекта"/>
    <w:basedOn w:val="Normal"/>
    <w:link w:val="Style20"/>
    <w:qFormat/>
    <w:pPr>
      <w:spacing w:before="120" w:after="120"/>
    </w:pPr>
    <w:rPr>
      <w:i/>
      <w:sz w:val="24"/>
    </w:rPr>
  </w:style>
  <w:style w:type="paragraph" w:styleId="WWCharLFO5LVL21">
    <w:name w:val="WW_CharLFO5LVL2"/>
    <w:link w:val="WWCharLFO5LVL2"/>
    <w:qFormat/>
    <w:pPr>
      <w:widowControl/>
      <w:bidi w:val="0"/>
      <w:spacing w:lineRule="auto" w:line="240" w:before="0" w:after="0"/>
      <w:ind w:left="0" w:right="0" w:hanging="0"/>
      <w:jc w:val="left"/>
    </w:pPr>
    <w:rPr>
      <w:rFonts w:ascii="Courier New" w:hAnsi="Courier New" w:eastAsia="NSimSun" w:cs="Lucida Sans"/>
      <w:color w:val="000000"/>
      <w:spacing w:val="0"/>
      <w:kern w:val="0"/>
      <w:sz w:val="20"/>
      <w:szCs w:val="20"/>
      <w:lang w:val="ru-RU" w:eastAsia="zh-CN" w:bidi="hi-IN"/>
    </w:rPr>
  </w:style>
  <w:style w:type="paragraph" w:styleId="Toc101">
    <w:name w:val="toc 10"/>
    <w:next w:val="Normal"/>
    <w:link w:val="Toc10"/>
    <w:uiPriority w:val="39"/>
    <w:qFormat/>
    <w:pPr>
      <w:widowControl/>
      <w:bidi w:val="0"/>
      <w:spacing w:lineRule="auto" w:line="240" w:before="0" w:after="0"/>
      <w:ind w:left="1800" w:right="0" w:hanging="0"/>
      <w:jc w:val="left"/>
    </w:pPr>
    <w:rPr>
      <w:rFonts w:ascii="Calibri" w:hAnsi="Calibri" w:eastAsia="NSimSun" w:cs="Lucida Sans"/>
      <w:color w:val="000000"/>
      <w:spacing w:val="0"/>
      <w:kern w:val="0"/>
      <w:sz w:val="20"/>
      <w:szCs w:val="20"/>
      <w:lang w:val="ru-RU" w:eastAsia="zh-CN" w:bidi="hi-IN"/>
    </w:rPr>
  </w:style>
  <w:style w:type="paragraph" w:styleId="WWCharLFO6LVL41">
    <w:name w:val="WW_CharLFO6LVL4"/>
    <w:link w:val="WWCharLFO6LVL4"/>
    <w:qFormat/>
    <w:pPr>
      <w:widowControl/>
      <w:bidi w:val="0"/>
      <w:spacing w:lineRule="auto" w:line="240" w:before="0" w:after="0"/>
      <w:ind w:left="0" w:right="0" w:hanging="0"/>
      <w:jc w:val="left"/>
    </w:pPr>
    <w:rPr>
      <w:rFonts w:ascii="Wingdings" w:hAnsi="Wingdings" w:eastAsia="NSimSun" w:cs="Lucida Sans"/>
      <w:color w:val="000000"/>
      <w:spacing w:val="0"/>
      <w:kern w:val="0"/>
      <w:sz w:val="20"/>
      <w:szCs w:val="20"/>
      <w:lang w:val="ru-RU" w:eastAsia="zh-CN" w:bidi="hi-IN"/>
    </w:rPr>
  </w:style>
  <w:style w:type="paragraph" w:styleId="WWCharLFO5LVL71">
    <w:name w:val="WW_CharLFO5LVL7"/>
    <w:link w:val="WWCharLFO5LVL7"/>
    <w:qFormat/>
    <w:pPr>
      <w:widowControl/>
      <w:bidi w:val="0"/>
      <w:spacing w:lineRule="auto" w:line="240" w:before="0" w:after="0"/>
      <w:ind w:left="0" w:right="0" w:hanging="0"/>
      <w:jc w:val="left"/>
    </w:pPr>
    <w:rPr>
      <w:rFonts w:ascii="Wingdings" w:hAnsi="Wingdings" w:eastAsia="NSimSun" w:cs="Lucida Sans"/>
      <w:color w:val="000000"/>
      <w:spacing w:val="0"/>
      <w:kern w:val="0"/>
      <w:sz w:val="20"/>
      <w:szCs w:val="20"/>
      <w:lang w:val="ru-RU" w:eastAsia="zh-CN" w:bidi="hi-IN"/>
    </w:rPr>
  </w:style>
  <w:style w:type="paragraph" w:styleId="Contents61">
    <w:name w:val="Contents 6"/>
    <w:link w:val="Contents6"/>
    <w:qFormat/>
    <w:pPr>
      <w:widowControl/>
      <w:bidi w:val="0"/>
      <w:spacing w:lineRule="auto" w:line="240" w:before="0" w:after="0"/>
      <w:ind w:left="0" w:right="0" w:hanging="0"/>
      <w:jc w:val="left"/>
    </w:pPr>
    <w:rPr>
      <w:rFonts w:ascii="Calibri" w:hAnsi="Calibri" w:eastAsia="NSimSun" w:cs="Lucida Sans"/>
      <w:color w:val="000000"/>
      <w:spacing w:val="0"/>
      <w:kern w:val="0"/>
      <w:sz w:val="20"/>
      <w:szCs w:val="20"/>
      <w:lang w:val="ru-RU"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yperlink" Target="https://himya.ru/galvanicheskie-elementy.html" TargetMode="Externa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LibreOffice/7.5.1.2$Windows_x86 LibreOffice_project/fcbaee479e84c6cd81291587d2ee68cba099e129</Application>
  <AppVersion>15.0000</AppVersion>
  <Pages>12</Pages>
  <Words>2323</Words>
  <Characters>15879</Characters>
  <CharactersWithSpaces>18182</CharactersWithSpaces>
  <Paragraphs>110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2023-11-18T23:29:18Z</dcterms:modified>
  <cp:revision>1</cp:revision>
  <dc:subject/>
  <dc:title/>
</cp:coreProperties>
</file>