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51D" w:rsidRDefault="007976D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МАОУ Домодедовская СОШ № 8</w:t>
      </w:r>
    </w:p>
    <w:p w:rsidR="0074351D" w:rsidRDefault="0074351D">
      <w:pPr>
        <w:jc w:val="center"/>
        <w:rPr>
          <w:rFonts w:ascii="Times New Roman" w:eastAsia="Times New Roman" w:hAnsi="Times New Roman" w:cs="Times New Roman"/>
          <w:sz w:val="56"/>
          <w:szCs w:val="56"/>
        </w:rPr>
      </w:pPr>
    </w:p>
    <w:p w:rsidR="0074351D" w:rsidRDefault="0074351D">
      <w:pPr>
        <w:jc w:val="center"/>
        <w:rPr>
          <w:rFonts w:ascii="Times New Roman" w:eastAsia="Times New Roman" w:hAnsi="Times New Roman" w:cs="Times New Roman"/>
          <w:sz w:val="56"/>
          <w:szCs w:val="56"/>
        </w:rPr>
      </w:pPr>
    </w:p>
    <w:p w:rsidR="0074351D" w:rsidRDefault="0074351D">
      <w:pPr>
        <w:jc w:val="center"/>
        <w:rPr>
          <w:rFonts w:ascii="Times New Roman" w:eastAsia="Times New Roman" w:hAnsi="Times New Roman" w:cs="Times New Roman"/>
          <w:sz w:val="56"/>
          <w:szCs w:val="56"/>
        </w:rPr>
      </w:pPr>
    </w:p>
    <w:p w:rsidR="0074351D" w:rsidRDefault="0074351D">
      <w:pPr>
        <w:jc w:val="center"/>
        <w:rPr>
          <w:rFonts w:ascii="Times New Roman" w:eastAsia="Times New Roman" w:hAnsi="Times New Roman" w:cs="Times New Roman"/>
          <w:sz w:val="56"/>
          <w:szCs w:val="56"/>
        </w:rPr>
      </w:pPr>
    </w:p>
    <w:p w:rsidR="0074351D" w:rsidRDefault="007976DD">
      <w:pPr>
        <w:jc w:val="center"/>
        <w:rPr>
          <w:rFonts w:ascii="Times New Roman" w:eastAsia="Times New Roman" w:hAnsi="Times New Roman" w:cs="Times New Roman"/>
          <w:sz w:val="56"/>
          <w:szCs w:val="56"/>
        </w:rPr>
      </w:pPr>
      <w:r>
        <w:rPr>
          <w:rFonts w:ascii="Times New Roman" w:eastAsia="Times New Roman" w:hAnsi="Times New Roman" w:cs="Times New Roman"/>
          <w:sz w:val="56"/>
          <w:szCs w:val="56"/>
        </w:rPr>
        <w:t>ИЗУЧЕНИЕ ХАРАКТЕРИСТИК И ОПТИМИЗАЦИЯ ХИМИЧЕСКИХ ИСТОЧНИКОВ ТОКА, ПОЛУЧЕННЫХ ИЗ ФРУКТОВ</w:t>
      </w:r>
    </w:p>
    <w:p w:rsidR="0074351D" w:rsidRDefault="007976D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Проектная работа по физике и химии</w:t>
      </w:r>
    </w:p>
    <w:p w:rsidR="0074351D" w:rsidRDefault="0074351D">
      <w:pPr>
        <w:jc w:val="center"/>
        <w:rPr>
          <w:rFonts w:ascii="Times New Roman" w:eastAsia="Times New Roman" w:hAnsi="Times New Roman" w:cs="Times New Roman"/>
          <w:sz w:val="26"/>
          <w:szCs w:val="26"/>
        </w:rPr>
      </w:pPr>
    </w:p>
    <w:p w:rsidR="00B804B4" w:rsidRDefault="00B804B4">
      <w:pPr>
        <w:jc w:val="center"/>
        <w:rPr>
          <w:rFonts w:ascii="Times New Roman" w:eastAsia="Times New Roman" w:hAnsi="Times New Roman" w:cs="Times New Roman"/>
          <w:sz w:val="26"/>
          <w:szCs w:val="26"/>
        </w:rPr>
      </w:pPr>
    </w:p>
    <w:p w:rsidR="00B804B4" w:rsidRDefault="00B804B4">
      <w:pPr>
        <w:jc w:val="center"/>
        <w:rPr>
          <w:rFonts w:ascii="Times New Roman" w:eastAsia="Times New Roman" w:hAnsi="Times New Roman" w:cs="Times New Roman"/>
          <w:sz w:val="26"/>
          <w:szCs w:val="26"/>
        </w:rPr>
      </w:pPr>
    </w:p>
    <w:p w:rsidR="00B804B4" w:rsidRDefault="00B804B4">
      <w:pPr>
        <w:jc w:val="center"/>
        <w:rPr>
          <w:rFonts w:ascii="Times New Roman" w:eastAsia="Times New Roman" w:hAnsi="Times New Roman" w:cs="Times New Roman"/>
          <w:sz w:val="26"/>
          <w:szCs w:val="26"/>
        </w:rPr>
      </w:pPr>
    </w:p>
    <w:p w:rsidR="00B804B4" w:rsidRDefault="00B804B4">
      <w:pPr>
        <w:jc w:val="center"/>
        <w:rPr>
          <w:rFonts w:ascii="Times New Roman" w:eastAsia="Times New Roman" w:hAnsi="Times New Roman" w:cs="Times New Roman"/>
          <w:sz w:val="26"/>
          <w:szCs w:val="26"/>
        </w:rPr>
      </w:pPr>
    </w:p>
    <w:p w:rsidR="00B804B4" w:rsidRDefault="00B804B4">
      <w:pPr>
        <w:jc w:val="center"/>
        <w:rPr>
          <w:rFonts w:ascii="Times New Roman" w:eastAsia="Times New Roman" w:hAnsi="Times New Roman" w:cs="Times New Roman"/>
          <w:sz w:val="26"/>
          <w:szCs w:val="26"/>
        </w:rPr>
      </w:pPr>
    </w:p>
    <w:p w:rsidR="0074351D" w:rsidRDefault="007976DD">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Научный руководитель: к.х.н. Дорохов Д. В.</w:t>
      </w:r>
    </w:p>
    <w:p w:rsidR="0074351D" w:rsidRDefault="004B2A6E" w:rsidP="004B2A6E">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7976DD">
        <w:rPr>
          <w:rFonts w:ascii="Times New Roman" w:eastAsia="Times New Roman" w:hAnsi="Times New Roman" w:cs="Times New Roman"/>
          <w:sz w:val="26"/>
          <w:szCs w:val="26"/>
        </w:rPr>
        <w:t xml:space="preserve">Исполнитель: </w:t>
      </w:r>
      <w:r w:rsidR="00B804B4">
        <w:rPr>
          <w:rFonts w:ascii="Times New Roman" w:eastAsia="Times New Roman" w:hAnsi="Times New Roman" w:cs="Times New Roman"/>
          <w:sz w:val="26"/>
          <w:szCs w:val="26"/>
        </w:rPr>
        <w:t xml:space="preserve">учащаяся 8 </w:t>
      </w:r>
      <w:proofErr w:type="spellStart"/>
      <w:r w:rsidR="00B804B4">
        <w:rPr>
          <w:rFonts w:ascii="Times New Roman" w:eastAsia="Times New Roman" w:hAnsi="Times New Roman" w:cs="Times New Roman"/>
          <w:sz w:val="26"/>
          <w:szCs w:val="26"/>
        </w:rPr>
        <w:t>кл</w:t>
      </w:r>
      <w:proofErr w:type="spellEnd"/>
      <w:r w:rsidR="00B804B4">
        <w:rPr>
          <w:rFonts w:ascii="Times New Roman" w:eastAsia="Times New Roman" w:hAnsi="Times New Roman" w:cs="Times New Roman"/>
          <w:sz w:val="26"/>
          <w:szCs w:val="26"/>
        </w:rPr>
        <w:t xml:space="preserve">. </w:t>
      </w:r>
      <w:proofErr w:type="spellStart"/>
      <w:r w:rsidR="007976DD">
        <w:rPr>
          <w:rFonts w:ascii="Times New Roman" w:eastAsia="Times New Roman" w:hAnsi="Times New Roman" w:cs="Times New Roman"/>
          <w:sz w:val="26"/>
          <w:szCs w:val="26"/>
        </w:rPr>
        <w:t>Гордова</w:t>
      </w:r>
      <w:proofErr w:type="spellEnd"/>
      <w:r w:rsidR="007976DD">
        <w:rPr>
          <w:rFonts w:ascii="Times New Roman" w:eastAsia="Times New Roman" w:hAnsi="Times New Roman" w:cs="Times New Roman"/>
          <w:sz w:val="26"/>
          <w:szCs w:val="26"/>
        </w:rPr>
        <w:t xml:space="preserve"> С. А. </w:t>
      </w:r>
    </w:p>
    <w:p w:rsidR="0074351D" w:rsidRDefault="0074351D">
      <w:pPr>
        <w:jc w:val="right"/>
        <w:rPr>
          <w:rFonts w:ascii="Times New Roman" w:eastAsia="Times New Roman" w:hAnsi="Times New Roman" w:cs="Times New Roman"/>
          <w:sz w:val="26"/>
          <w:szCs w:val="26"/>
        </w:rPr>
      </w:pPr>
    </w:p>
    <w:p w:rsidR="0074351D" w:rsidRDefault="0074351D">
      <w:pPr>
        <w:jc w:val="right"/>
        <w:rPr>
          <w:rFonts w:ascii="Times New Roman" w:eastAsia="Times New Roman" w:hAnsi="Times New Roman" w:cs="Times New Roman"/>
          <w:sz w:val="26"/>
          <w:szCs w:val="26"/>
        </w:rPr>
      </w:pPr>
    </w:p>
    <w:p w:rsidR="0074351D" w:rsidRDefault="0074351D">
      <w:pPr>
        <w:jc w:val="right"/>
        <w:rPr>
          <w:rFonts w:ascii="Times New Roman" w:eastAsia="Times New Roman" w:hAnsi="Times New Roman" w:cs="Times New Roman"/>
          <w:sz w:val="26"/>
          <w:szCs w:val="26"/>
        </w:rPr>
      </w:pPr>
    </w:p>
    <w:p w:rsidR="0074351D" w:rsidRDefault="0074351D">
      <w:pPr>
        <w:jc w:val="right"/>
        <w:rPr>
          <w:rFonts w:ascii="Times New Roman" w:eastAsia="Times New Roman" w:hAnsi="Times New Roman" w:cs="Times New Roman"/>
          <w:sz w:val="26"/>
          <w:szCs w:val="26"/>
        </w:rPr>
      </w:pPr>
    </w:p>
    <w:p w:rsidR="0074351D" w:rsidRDefault="0074351D">
      <w:pPr>
        <w:jc w:val="center"/>
        <w:rPr>
          <w:rFonts w:ascii="Times New Roman" w:eastAsia="Times New Roman" w:hAnsi="Times New Roman" w:cs="Times New Roman"/>
          <w:sz w:val="26"/>
          <w:szCs w:val="26"/>
        </w:rPr>
      </w:pPr>
    </w:p>
    <w:p w:rsidR="0074351D" w:rsidRDefault="0074351D">
      <w:pPr>
        <w:jc w:val="center"/>
        <w:rPr>
          <w:rFonts w:ascii="Times New Roman" w:eastAsia="Times New Roman" w:hAnsi="Times New Roman" w:cs="Times New Roman"/>
          <w:sz w:val="26"/>
          <w:szCs w:val="26"/>
        </w:rPr>
      </w:pPr>
    </w:p>
    <w:p w:rsidR="0074351D" w:rsidRDefault="007976D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Домодед</w:t>
      </w:r>
      <w:bookmarkStart w:id="0" w:name="_GoBack"/>
      <w:bookmarkEnd w:id="0"/>
      <w:r>
        <w:rPr>
          <w:rFonts w:ascii="Times New Roman" w:eastAsia="Times New Roman" w:hAnsi="Times New Roman" w:cs="Times New Roman"/>
          <w:sz w:val="26"/>
          <w:szCs w:val="26"/>
        </w:rPr>
        <w:t>ово 2023</w:t>
      </w:r>
    </w:p>
    <w:p w:rsidR="0074351D" w:rsidRDefault="007976DD" w:rsidP="00B804B4">
      <w:pPr>
        <w:keepNext/>
        <w:pageBreakBefore/>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lastRenderedPageBreak/>
        <w:t>ВВЕДЕНИЕ</w:t>
      </w:r>
    </w:p>
    <w:p w:rsidR="0074351D" w:rsidRDefault="007976DD">
      <w:pPr>
        <w:spacing w:line="264"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 последние 30 лет совершился очень высокий скачок в развитии множества портативных электроприборов и автономных электрических устройств. Это и мобильные телефоны, и </w:t>
      </w:r>
      <w:proofErr w:type="spellStart"/>
      <w:r>
        <w:rPr>
          <w:rFonts w:ascii="Times New Roman" w:eastAsia="Times New Roman" w:hAnsi="Times New Roman" w:cs="Times New Roman"/>
          <w:sz w:val="26"/>
          <w:szCs w:val="26"/>
        </w:rPr>
        <w:t>bluetooth</w:t>
      </w:r>
      <w:proofErr w:type="spellEnd"/>
      <w:r>
        <w:rPr>
          <w:rFonts w:ascii="Times New Roman" w:eastAsia="Times New Roman" w:hAnsi="Times New Roman" w:cs="Times New Roman"/>
          <w:sz w:val="26"/>
          <w:szCs w:val="26"/>
        </w:rPr>
        <w:t xml:space="preserve">-гарнитуры, и активные акустические колонки, и носимый электроинструмент - дрели, пилы, перфораторы и др., и электробусы, все больше заполоняющие улицы Москвы, и аккумуляторные электровозы в шахтах и на ведомственных железных дорогах. Все они используют автономные источники постоянного электрического тока, находящиеся непосредственно в этих устройствах. Такой прорыв связан в первую очередь с появлением множества аккумуляторов и батарей, получаемых их последовательным и параллельным соединением, характеристики которых варьируются в очень широких пределах. Так, аккумуляторы, питающие беспроводные наушники для мобильных телефонов, имеют размеры меньше половины спички, а АКБ, питающая электробус, занимает практически всю его крышу. Изобретение литий-ионных аккумуляторов позволило обеспечивать электричеством носимые устройства в силу их небольшого веса (нескольких десятков или сотен граммов) и достаточно высокой емкости (до 3 А*ч, 1А*ч=3600Кл) и силе тока порядка 2А (например, в портативных зарядных устройствах). Не ушли в прошлое и свинцовые </w:t>
      </w:r>
      <w:r w:rsidR="00B804B4">
        <w:rPr>
          <w:rFonts w:ascii="Times New Roman" w:eastAsia="Times New Roman" w:hAnsi="Times New Roman" w:cs="Times New Roman"/>
          <w:sz w:val="26"/>
          <w:szCs w:val="26"/>
        </w:rPr>
        <w:t>АКБ, применяемые для обеспечения</w:t>
      </w:r>
      <w:r>
        <w:rPr>
          <w:rFonts w:ascii="Times New Roman" w:eastAsia="Times New Roman" w:hAnsi="Times New Roman" w:cs="Times New Roman"/>
          <w:sz w:val="26"/>
          <w:szCs w:val="26"/>
        </w:rPr>
        <w:t xml:space="preserve"> бортовой</w:t>
      </w:r>
      <w:r w:rsidR="00B804B4">
        <w:rPr>
          <w:rFonts w:ascii="Times New Roman" w:eastAsia="Times New Roman" w:hAnsi="Times New Roman" w:cs="Times New Roman"/>
          <w:sz w:val="26"/>
          <w:szCs w:val="26"/>
        </w:rPr>
        <w:t xml:space="preserve"> сети автомобилей, судов,</w:t>
      </w:r>
      <w:r>
        <w:rPr>
          <w:rFonts w:ascii="Times New Roman" w:eastAsia="Times New Roman" w:hAnsi="Times New Roman" w:cs="Times New Roman"/>
          <w:sz w:val="26"/>
          <w:szCs w:val="26"/>
        </w:rPr>
        <w:t xml:space="preserve"> железнодорожных вагонов и локомотивов при отсутствии внешнего источника питания (генератор, вращаемый </w:t>
      </w:r>
      <w:proofErr w:type="gramStart"/>
      <w:r>
        <w:rPr>
          <w:rFonts w:ascii="Times New Roman" w:eastAsia="Times New Roman" w:hAnsi="Times New Roman" w:cs="Times New Roman"/>
          <w:sz w:val="26"/>
          <w:szCs w:val="26"/>
        </w:rPr>
        <w:t>двигателем</w:t>
      </w:r>
      <w:proofErr w:type="gramEnd"/>
      <w:r>
        <w:rPr>
          <w:rFonts w:ascii="Times New Roman" w:eastAsia="Times New Roman" w:hAnsi="Times New Roman" w:cs="Times New Roman"/>
          <w:sz w:val="26"/>
          <w:szCs w:val="26"/>
        </w:rPr>
        <w:t xml:space="preserve"> или контактная сеть). Так, АКБ легкового автомобиля, состоящего из шести последовательно соединенных свинцовых аккумуляторов</w:t>
      </w:r>
      <w:r w:rsidR="00B804B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дает на выходе напряжение 12В, максимальную сил</w:t>
      </w:r>
      <w:r w:rsidR="00B804B4">
        <w:rPr>
          <w:rFonts w:ascii="Times New Roman" w:eastAsia="Times New Roman" w:hAnsi="Times New Roman" w:cs="Times New Roman"/>
          <w:sz w:val="26"/>
          <w:szCs w:val="26"/>
        </w:rPr>
        <w:t>у тока 600А и имеет емкость до 80</w:t>
      </w:r>
      <w:r>
        <w:rPr>
          <w:rFonts w:ascii="Times New Roman" w:eastAsia="Times New Roman" w:hAnsi="Times New Roman" w:cs="Times New Roman"/>
          <w:sz w:val="26"/>
          <w:szCs w:val="26"/>
        </w:rPr>
        <w:t xml:space="preserve"> А*ч. Для сравнения, пусковой ток, </w:t>
      </w:r>
      <w:proofErr w:type="spellStart"/>
      <w:r>
        <w:rPr>
          <w:rFonts w:ascii="Times New Roman" w:eastAsia="Times New Roman" w:hAnsi="Times New Roman" w:cs="Times New Roman"/>
          <w:sz w:val="26"/>
          <w:szCs w:val="26"/>
        </w:rPr>
        <w:t>протекаемый</w:t>
      </w:r>
      <w:proofErr w:type="spellEnd"/>
      <w:r>
        <w:rPr>
          <w:rFonts w:ascii="Times New Roman" w:eastAsia="Times New Roman" w:hAnsi="Times New Roman" w:cs="Times New Roman"/>
          <w:sz w:val="26"/>
          <w:szCs w:val="26"/>
        </w:rPr>
        <w:t xml:space="preserve"> через стартер автомобильного двигателя при его запуске, колеблется в пределах 120-300А, а ток в 0.1А, протекая через человека, вызывает фибрилляцию сердца, что достаточно быстро приводит к смертельному исходу.</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Химические источники тока (ХИТ) имеют преимущество перед другими аналогами. Так, в отличие от генераторов, приводимых в движение турбиной или валом поршневого двигателя, они не имеют механических движущихся деталей. По сравнению с термоэлементами (термопара, элемент Пельтье) они имеют большую ЭДС и не требуют внешнего воздействия (тепло). Конкурирующие с ХИТ солнечные батареи схожих характеристик имеют достаточно большую площадь и зависят от метеоусловий, но достаточно хорошо зарекомендовали себя как в космосе, где солнечная энергия практически не ограничена и важен вес, так и в экваториальных и тропических районах Земли в виде стационарных установок. Наконец, главное преимущество ХИТ по сравнению с тепловыми электростанциями — отсутствие вредоносных выбросов во время их работы.</w:t>
      </w:r>
    </w:p>
    <w:p w:rsidR="0074351D" w:rsidRDefault="007976DD">
      <w:pPr>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Актуальность темы</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Основным недостатком ХИТ является их ограниченная емкость: рано или поздно их заряд иссякает, и они требуют зарядки от внешнего источника питания, чаще всего от стационарной установки. Это значит, что время использования устройства, питаемого от ХИТ, ограничено. И все чаще случаются ситуации, когда группа людей находится </w:t>
      </w:r>
      <w:r>
        <w:rPr>
          <w:rFonts w:ascii="Times New Roman" w:eastAsia="Times New Roman" w:hAnsi="Times New Roman" w:cs="Times New Roman"/>
          <w:sz w:val="26"/>
          <w:szCs w:val="26"/>
        </w:rPr>
        <w:lastRenderedPageBreak/>
        <w:t xml:space="preserve">вдали от стационарных источников электричества, АКБ разрядились или пришли в негодность, а нужно максимально срочно включить какое-либо электрическое устройство, например, радиостанцию или мобильный или спутниковый телефон или включить </w:t>
      </w:r>
      <w:proofErr w:type="spellStart"/>
      <w:r>
        <w:rPr>
          <w:rFonts w:ascii="Times New Roman" w:eastAsia="Times New Roman" w:hAnsi="Times New Roman" w:cs="Times New Roman"/>
          <w:sz w:val="26"/>
          <w:szCs w:val="26"/>
        </w:rPr>
        <w:t>электрофонарь</w:t>
      </w:r>
      <w:proofErr w:type="spellEnd"/>
      <w:r>
        <w:rPr>
          <w:rFonts w:ascii="Times New Roman" w:eastAsia="Times New Roman" w:hAnsi="Times New Roman" w:cs="Times New Roman"/>
          <w:sz w:val="26"/>
          <w:szCs w:val="26"/>
        </w:rPr>
        <w:t xml:space="preserve"> в условиях, где нельзя пользоваться открытым огнем. Такие случаи нередко случаются в туристических походах, но, к сожалению</w:t>
      </w:r>
      <w:r w:rsidR="00B804B4">
        <w:rPr>
          <w:rFonts w:ascii="Times New Roman" w:eastAsia="Times New Roman" w:hAnsi="Times New Roman" w:cs="Times New Roman"/>
          <w:sz w:val="26"/>
          <w:szCs w:val="26"/>
        </w:rPr>
        <w:t>, нечасто упоминаются в отчетах</w:t>
      </w:r>
      <w:r>
        <w:rPr>
          <w:rFonts w:ascii="Times New Roman" w:eastAsia="Times New Roman" w:hAnsi="Times New Roman" w:cs="Times New Roman"/>
          <w:sz w:val="26"/>
          <w:szCs w:val="26"/>
        </w:rPr>
        <w:t xml:space="preserve"> [1]</w:t>
      </w:r>
      <w:r w:rsidR="00B804B4">
        <w:rPr>
          <w:rFonts w:ascii="Times New Roman" w:eastAsia="Times New Roman" w:hAnsi="Times New Roman" w:cs="Times New Roman"/>
          <w:sz w:val="26"/>
          <w:szCs w:val="26"/>
        </w:rPr>
        <w:t>. В такой ситуации приходится «изобретать велосипед», т.е. собирать источник электрического тока из подручных средств.</w:t>
      </w:r>
    </w:p>
    <w:p w:rsidR="0074351D" w:rsidRDefault="007976DD">
      <w:pPr>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Цель работы</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настоящей работе мы поставили задачу изучить возможность получить постоянный электрический ток, имея в распоряжении подручные средства как то: овощи и фрукты в качестве носителя электролита и источника слабокислой среды, а также любые изделия из разных металлов, например, цинковый стакан от старой батарейки, гвоздь и медную проволоку или пластинку, которую можно раздобыть практически в любом электроприборе. Такие примеры уже известны: электричество было получено путем помещения двух электродов из разных металлов в клубень картофеля [2]. Но ни в одном из просмотренных видеороликов не приводится ни научных обоснований, ни подробных описаний процессов, ни оптимальных вариантов выбора электродов и фруктов, ни подбора условий, дающих максимальную ЭДС и силу тока. Мы решили исследовать этот вопрос с научной точки зрения, изучить зависимость ЭДС такого ХИТ и силы тока от различных параметров, например, кислотности среды фрукта, площади электродов и других, а потом на основании полученных экспериментальных данных выбрать оптимальные условия, позволяющие получить необходимые напряжение и силу тока. Поскольку в условиях, где может понадобиться такой ХИТ, солей металлов и кислоты, способной достаточно быстро окислить металл, скорее всего, не будет, мы такие реагенты </w:t>
      </w:r>
      <w:r w:rsidR="00C10F0E">
        <w:rPr>
          <w:rFonts w:ascii="Times New Roman" w:eastAsia="Times New Roman" w:hAnsi="Times New Roman" w:cs="Times New Roman"/>
          <w:sz w:val="26"/>
          <w:szCs w:val="26"/>
        </w:rPr>
        <w:t xml:space="preserve">в своих экспериментах </w:t>
      </w:r>
      <w:r>
        <w:rPr>
          <w:rFonts w:ascii="Times New Roman" w:eastAsia="Times New Roman" w:hAnsi="Times New Roman" w:cs="Times New Roman"/>
          <w:sz w:val="26"/>
          <w:szCs w:val="26"/>
        </w:rPr>
        <w:t>не использовали, а ограничились только железным гвоздем, медной пластинкой и несколькими фруктами.</w:t>
      </w:r>
    </w:p>
    <w:p w:rsidR="0074351D" w:rsidRDefault="0074351D">
      <w:pPr>
        <w:ind w:firstLine="720"/>
        <w:jc w:val="both"/>
        <w:rPr>
          <w:rFonts w:ascii="Times New Roman" w:eastAsia="Times New Roman" w:hAnsi="Times New Roman" w:cs="Times New Roman"/>
          <w:sz w:val="26"/>
          <w:szCs w:val="26"/>
        </w:rPr>
      </w:pPr>
    </w:p>
    <w:p w:rsidR="0074351D" w:rsidRDefault="0074351D">
      <w:pPr>
        <w:ind w:firstLine="720"/>
        <w:jc w:val="both"/>
        <w:rPr>
          <w:rFonts w:ascii="Times New Roman" w:eastAsia="Times New Roman" w:hAnsi="Times New Roman" w:cs="Times New Roman"/>
          <w:sz w:val="26"/>
          <w:szCs w:val="26"/>
        </w:rPr>
      </w:pPr>
    </w:p>
    <w:p w:rsidR="0074351D" w:rsidRDefault="0074351D">
      <w:pPr>
        <w:ind w:firstLine="720"/>
        <w:jc w:val="both"/>
        <w:rPr>
          <w:rFonts w:ascii="Times New Roman" w:eastAsia="Times New Roman" w:hAnsi="Times New Roman" w:cs="Times New Roman"/>
          <w:sz w:val="26"/>
          <w:szCs w:val="26"/>
        </w:rPr>
      </w:pPr>
    </w:p>
    <w:p w:rsidR="0074351D" w:rsidRDefault="0074351D">
      <w:pPr>
        <w:ind w:firstLine="720"/>
        <w:jc w:val="both"/>
        <w:rPr>
          <w:rFonts w:ascii="Times New Roman" w:eastAsia="Times New Roman" w:hAnsi="Times New Roman" w:cs="Times New Roman"/>
          <w:sz w:val="26"/>
          <w:szCs w:val="26"/>
        </w:rPr>
      </w:pPr>
    </w:p>
    <w:p w:rsidR="0074351D" w:rsidRDefault="0074351D">
      <w:pPr>
        <w:ind w:firstLine="720"/>
        <w:jc w:val="both"/>
        <w:rPr>
          <w:rFonts w:ascii="Times New Roman" w:eastAsia="Times New Roman" w:hAnsi="Times New Roman" w:cs="Times New Roman"/>
          <w:sz w:val="26"/>
          <w:szCs w:val="26"/>
        </w:rPr>
      </w:pPr>
    </w:p>
    <w:p w:rsidR="0074351D" w:rsidRDefault="0074351D">
      <w:pPr>
        <w:ind w:firstLine="720"/>
        <w:jc w:val="both"/>
        <w:rPr>
          <w:rFonts w:ascii="Times New Roman" w:eastAsia="Times New Roman" w:hAnsi="Times New Roman" w:cs="Times New Roman"/>
          <w:sz w:val="26"/>
          <w:szCs w:val="26"/>
        </w:rPr>
      </w:pPr>
    </w:p>
    <w:p w:rsidR="0074351D" w:rsidRDefault="0074351D">
      <w:pPr>
        <w:ind w:firstLine="720"/>
        <w:jc w:val="both"/>
        <w:rPr>
          <w:rFonts w:ascii="Times New Roman" w:eastAsia="Times New Roman" w:hAnsi="Times New Roman" w:cs="Times New Roman"/>
          <w:sz w:val="26"/>
          <w:szCs w:val="26"/>
        </w:rPr>
      </w:pPr>
    </w:p>
    <w:p w:rsidR="0074351D" w:rsidRDefault="0074351D">
      <w:pPr>
        <w:ind w:firstLine="720"/>
        <w:jc w:val="both"/>
        <w:rPr>
          <w:rFonts w:ascii="Times New Roman" w:eastAsia="Times New Roman" w:hAnsi="Times New Roman" w:cs="Times New Roman"/>
          <w:sz w:val="26"/>
          <w:szCs w:val="26"/>
        </w:rPr>
      </w:pPr>
    </w:p>
    <w:p w:rsidR="0074351D" w:rsidRDefault="0074351D">
      <w:pPr>
        <w:ind w:firstLine="720"/>
        <w:jc w:val="both"/>
        <w:rPr>
          <w:rFonts w:ascii="Times New Roman" w:eastAsia="Times New Roman" w:hAnsi="Times New Roman" w:cs="Times New Roman"/>
          <w:sz w:val="26"/>
          <w:szCs w:val="26"/>
        </w:rPr>
      </w:pPr>
    </w:p>
    <w:p w:rsidR="0074351D" w:rsidRDefault="0074351D">
      <w:pPr>
        <w:ind w:firstLine="720"/>
        <w:jc w:val="both"/>
        <w:rPr>
          <w:rFonts w:ascii="Times New Roman" w:eastAsia="Times New Roman" w:hAnsi="Times New Roman" w:cs="Times New Roman"/>
          <w:sz w:val="26"/>
          <w:szCs w:val="26"/>
        </w:rPr>
      </w:pPr>
    </w:p>
    <w:p w:rsidR="0074351D" w:rsidRDefault="0074351D">
      <w:pPr>
        <w:ind w:firstLine="720"/>
        <w:jc w:val="both"/>
        <w:rPr>
          <w:rFonts w:ascii="Times New Roman" w:eastAsia="Times New Roman" w:hAnsi="Times New Roman" w:cs="Times New Roman"/>
          <w:sz w:val="26"/>
          <w:szCs w:val="26"/>
        </w:rPr>
      </w:pPr>
    </w:p>
    <w:p w:rsidR="0074351D" w:rsidRDefault="0074351D">
      <w:pPr>
        <w:ind w:firstLine="720"/>
        <w:jc w:val="both"/>
        <w:rPr>
          <w:rFonts w:ascii="Times New Roman" w:eastAsia="Times New Roman" w:hAnsi="Times New Roman" w:cs="Times New Roman"/>
          <w:sz w:val="26"/>
          <w:szCs w:val="26"/>
        </w:rPr>
      </w:pPr>
    </w:p>
    <w:p w:rsidR="0074351D" w:rsidRDefault="0074351D">
      <w:pPr>
        <w:ind w:firstLine="720"/>
        <w:jc w:val="both"/>
        <w:rPr>
          <w:rFonts w:ascii="Times New Roman" w:eastAsia="Times New Roman" w:hAnsi="Times New Roman" w:cs="Times New Roman"/>
          <w:sz w:val="26"/>
          <w:szCs w:val="26"/>
        </w:rPr>
      </w:pPr>
    </w:p>
    <w:p w:rsidR="0074351D" w:rsidRDefault="007976DD">
      <w:pPr>
        <w:ind w:firstLine="72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ОБЗОР ЛИТЕРАТУРЫ</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Химическими источниками тока называют устройства, в которых энергия, выделяющаяся в ходе окислительно-восстановительных реакций, превращается в энергию постоянного электрического тока. Впервые такой источник тока был получен Алессандро Вольта в 1800 году и получил название Вольтов столб [3]. С середины 19 века и </w:t>
      </w:r>
      <w:proofErr w:type="gramStart"/>
      <w:r>
        <w:rPr>
          <w:rFonts w:ascii="Times New Roman" w:eastAsia="Times New Roman" w:hAnsi="Times New Roman" w:cs="Times New Roman"/>
          <w:sz w:val="26"/>
          <w:szCs w:val="26"/>
        </w:rPr>
        <w:t>до наших дней</w:t>
      </w:r>
      <w:proofErr w:type="gramEnd"/>
      <w:r>
        <w:rPr>
          <w:rFonts w:ascii="Times New Roman" w:eastAsia="Times New Roman" w:hAnsi="Times New Roman" w:cs="Times New Roman"/>
          <w:sz w:val="26"/>
          <w:szCs w:val="26"/>
        </w:rPr>
        <w:t xml:space="preserve"> и в России и за рубежом проводятся научные исследования в области электрохимических процессов, направленные на совершение полезной работы электронами, участвующими в окислительно-восстановительных реакциях (ОВР). В частности, на Химическом факультете МГУ есть несколько отдельных лабораторий, занимающихся электрохимическими процессами, и отдельная кафедра электрохимии. Еще в начале прошлого столетия в этих лабораториях были описаны основные закономерности, связывающие ЭДС и силу тока с химическими свойствами металлов и электролитов [4]. Главные из них - закон Фарадея, связывающий силу тока с расходом вещества как при работе ХИТ, так и при электролизе раствора или расплава вещества, и уравнение Нернста, связывающее ЭДС с концентрацией электролита. О нем речь пойдет ниже.</w:t>
      </w:r>
    </w:p>
    <w:p w:rsidR="0074351D" w:rsidRDefault="007976DD">
      <w:pPr>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Процессы, протекающие в химических источниках тока</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основе работы ХИТ лежит окислительно-восстановительный процесс, в котором, в силу его конструкции, электроны переходят от восстановителя к окислителю не напрямую, как, например, при горении древесины или растворении металла в кислоте, а через внешнее устройство, в котором они совершают полезную работу. Провести такую реакцию удалось еще </w:t>
      </w:r>
      <w:proofErr w:type="spellStart"/>
      <w:r>
        <w:rPr>
          <w:rFonts w:ascii="Times New Roman" w:eastAsia="Times New Roman" w:hAnsi="Times New Roman" w:cs="Times New Roman"/>
          <w:sz w:val="26"/>
          <w:szCs w:val="26"/>
        </w:rPr>
        <w:t>Гальвани</w:t>
      </w:r>
      <w:proofErr w:type="spellEnd"/>
      <w:r>
        <w:rPr>
          <w:rFonts w:ascii="Times New Roman" w:eastAsia="Times New Roman" w:hAnsi="Times New Roman" w:cs="Times New Roman"/>
          <w:sz w:val="26"/>
          <w:szCs w:val="26"/>
        </w:rPr>
        <w:t xml:space="preserve"> в 1771 году [3], вследствие чего простые химические источники тока - гальванические элементы - были названы его именем.</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Простейшие ОВР, такие как горение, взаимодействие простых веществ, реакции замещения можно рассматривать с помощью электронного баланса: окисляющийся атом передает электроны </w:t>
      </w:r>
      <w:proofErr w:type="spellStart"/>
      <w:r>
        <w:rPr>
          <w:rFonts w:ascii="Times New Roman" w:eastAsia="Times New Roman" w:hAnsi="Times New Roman" w:cs="Times New Roman"/>
          <w:sz w:val="26"/>
          <w:szCs w:val="26"/>
        </w:rPr>
        <w:t>восстанавливающемуся</w:t>
      </w:r>
      <w:proofErr w:type="spellEnd"/>
      <w:r>
        <w:rPr>
          <w:rFonts w:ascii="Times New Roman" w:eastAsia="Times New Roman" w:hAnsi="Times New Roman" w:cs="Times New Roman"/>
          <w:sz w:val="26"/>
          <w:szCs w:val="26"/>
        </w:rPr>
        <w:t xml:space="preserve"> [5]. </w:t>
      </w:r>
    </w:p>
    <w:p w:rsidR="0074351D" w:rsidRDefault="007976DD">
      <w:pPr>
        <w:ind w:firstLine="720"/>
        <w:jc w:val="center"/>
        <w:rPr>
          <w:rFonts w:ascii="Times New Roman" w:eastAsia="Times New Roman" w:hAnsi="Times New Roman" w:cs="Times New Roman"/>
          <w:sz w:val="26"/>
          <w:szCs w:val="26"/>
          <w:vertAlign w:val="subscript"/>
          <w:lang w:val="en-US"/>
        </w:rPr>
      </w:pPr>
      <w:r>
        <w:rPr>
          <w:rFonts w:ascii="Times New Roman" w:eastAsia="Times New Roman" w:hAnsi="Times New Roman" w:cs="Times New Roman"/>
          <w:sz w:val="26"/>
          <w:szCs w:val="26"/>
          <w:lang w:val="en-US"/>
        </w:rPr>
        <w:t xml:space="preserve">2Na + 2HCl </w:t>
      </w:r>
      <w:proofErr w:type="gramStart"/>
      <w:r w:rsidRPr="00B804B4">
        <w:rPr>
          <w:rFonts w:ascii="Abyssinica SIL" w:eastAsia="Abyssinica SIL" w:hAnsi="Abyssinica SIL" w:cs="Abyssinica SIL"/>
          <w:sz w:val="26"/>
          <w:szCs w:val="26"/>
          <w:lang w:val="en-US"/>
        </w:rPr>
        <w:t xml:space="preserve">➝ </w:t>
      </w:r>
      <w:r w:rsidR="001D392B" w:rsidRPr="001D392B">
        <w:rPr>
          <w:rFonts w:ascii="Abyssinica SIL" w:eastAsia="Abyssinica SIL" w:hAnsi="Abyssinica SIL" w:cs="Abyssinica SIL"/>
          <w:sz w:val="26"/>
          <w:szCs w:val="26"/>
          <w:lang w:val="en-US"/>
        </w:rPr>
        <w:t xml:space="preserve"> </w:t>
      </w:r>
      <w:r>
        <w:rPr>
          <w:rFonts w:ascii="Times New Roman" w:eastAsia="Times New Roman" w:hAnsi="Times New Roman" w:cs="Times New Roman"/>
          <w:sz w:val="26"/>
          <w:szCs w:val="26"/>
          <w:lang w:val="en-US"/>
        </w:rPr>
        <w:t>2</w:t>
      </w:r>
      <w:proofErr w:type="gramEnd"/>
      <w:r>
        <w:rPr>
          <w:rFonts w:ascii="Times New Roman" w:eastAsia="Times New Roman" w:hAnsi="Times New Roman" w:cs="Times New Roman"/>
          <w:sz w:val="26"/>
          <w:szCs w:val="26"/>
          <w:lang w:val="en-US"/>
        </w:rPr>
        <w:t>NaCl+H</w:t>
      </w:r>
      <w:r>
        <w:rPr>
          <w:rFonts w:ascii="Times New Roman" w:eastAsia="Times New Roman" w:hAnsi="Times New Roman" w:cs="Times New Roman"/>
          <w:sz w:val="26"/>
          <w:szCs w:val="26"/>
          <w:vertAlign w:val="subscript"/>
          <w:lang w:val="en-US"/>
        </w:rPr>
        <w:t>2</w:t>
      </w:r>
    </w:p>
    <w:p w:rsidR="0074351D" w:rsidRDefault="007976DD">
      <w:pPr>
        <w:ind w:firstLine="72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Fe + 2HCl </w:t>
      </w:r>
      <w:proofErr w:type="gramStart"/>
      <w:r w:rsidRPr="00B804B4">
        <w:rPr>
          <w:rFonts w:ascii="Abyssinica SIL" w:eastAsia="Abyssinica SIL" w:hAnsi="Abyssinica SIL" w:cs="Abyssinica SIL"/>
          <w:sz w:val="26"/>
          <w:szCs w:val="26"/>
          <w:lang w:val="en-US"/>
        </w:rPr>
        <w:t xml:space="preserve">➝ </w:t>
      </w:r>
      <w:r w:rsidR="001D392B" w:rsidRPr="001D392B">
        <w:rPr>
          <w:rFonts w:ascii="Abyssinica SIL" w:eastAsia="Abyssinica SIL" w:hAnsi="Abyssinica SIL" w:cs="Abyssinica SIL"/>
          <w:sz w:val="26"/>
          <w:szCs w:val="26"/>
          <w:lang w:val="en-US"/>
        </w:rPr>
        <w:t xml:space="preserve"> </w:t>
      </w:r>
      <w:r>
        <w:rPr>
          <w:rFonts w:ascii="Times New Roman" w:eastAsia="Times New Roman" w:hAnsi="Times New Roman" w:cs="Times New Roman"/>
          <w:sz w:val="26"/>
          <w:szCs w:val="26"/>
          <w:lang w:val="en-US"/>
        </w:rPr>
        <w:t>FeCl</w:t>
      </w:r>
      <w:proofErr w:type="gramEnd"/>
      <w:r>
        <w:rPr>
          <w:rFonts w:ascii="Times New Roman" w:eastAsia="Times New Roman" w:hAnsi="Times New Roman" w:cs="Times New Roman"/>
          <w:sz w:val="26"/>
          <w:szCs w:val="26"/>
          <w:vertAlign w:val="subscript"/>
          <w:lang w:val="en-US"/>
        </w:rPr>
        <w:t xml:space="preserve">2 </w:t>
      </w:r>
      <w:r>
        <w:rPr>
          <w:rFonts w:ascii="Times New Roman" w:eastAsia="Times New Roman" w:hAnsi="Times New Roman" w:cs="Times New Roman"/>
          <w:sz w:val="26"/>
          <w:szCs w:val="26"/>
          <w:lang w:val="en-US"/>
        </w:rPr>
        <w:t>+ H</w:t>
      </w:r>
      <w:r>
        <w:rPr>
          <w:rFonts w:ascii="Times New Roman" w:eastAsia="Times New Roman" w:hAnsi="Times New Roman" w:cs="Times New Roman"/>
          <w:sz w:val="26"/>
          <w:szCs w:val="26"/>
          <w:vertAlign w:val="subscript"/>
          <w:lang w:val="en-US"/>
        </w:rPr>
        <w:t>2</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Из уравнений реакций видно, что никакие сторонние вещества не принимают в этом процессе участия и не влияют на глубину его протекания.</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Рассмотрим более сложные примеры, когда окислитель или восстановитель или и тот, и другой, находятся в составе сложного иона, и в ходе реакции он разрушается или образуется. Это могут быть перманганат-, хромат- и дихромат-, </w:t>
      </w:r>
      <w:proofErr w:type="spellStart"/>
      <w:r>
        <w:rPr>
          <w:rFonts w:ascii="Times New Roman" w:eastAsia="Times New Roman" w:hAnsi="Times New Roman" w:cs="Times New Roman"/>
          <w:sz w:val="26"/>
          <w:szCs w:val="26"/>
        </w:rPr>
        <w:t>висмутат</w:t>
      </w:r>
      <w:proofErr w:type="spellEnd"/>
      <w:r>
        <w:rPr>
          <w:rFonts w:ascii="Times New Roman" w:eastAsia="Times New Roman" w:hAnsi="Times New Roman" w:cs="Times New Roman"/>
          <w:sz w:val="26"/>
          <w:szCs w:val="26"/>
        </w:rPr>
        <w:t>-, нитрит-, нитрат-, сульфит-, сульфат-, тиосульфат- или другие сложные анионы. Рассмотрим их методом электронно-ионного баланса:</w:t>
      </w:r>
    </w:p>
    <w:p w:rsidR="0074351D" w:rsidRPr="004B2A6E" w:rsidRDefault="007976DD" w:rsidP="001D392B">
      <w:pPr>
        <w:keepNext/>
        <w:jc w:val="center"/>
        <w:rPr>
          <w:rFonts w:ascii="Times New Roman" w:hAnsi="Times New Roman" w:cs="Times New Roman"/>
          <w:color w:val="202124"/>
          <w:sz w:val="26"/>
          <w:szCs w:val="26"/>
          <w:shd w:val="clear" w:color="auto" w:fill="FFFFFF"/>
          <w:lang w:val="en-US"/>
        </w:rPr>
      </w:pPr>
      <w:r w:rsidRPr="004B2A6E">
        <w:rPr>
          <w:rFonts w:ascii="Times New Roman" w:hAnsi="Times New Roman" w:cs="Times New Roman"/>
          <w:color w:val="202124"/>
          <w:sz w:val="26"/>
          <w:szCs w:val="26"/>
          <w:shd w:val="clear" w:color="auto" w:fill="FFFFFF"/>
          <w:lang w:val="en-US"/>
        </w:rPr>
        <w:lastRenderedPageBreak/>
        <w:t>8</w:t>
      </w:r>
      <w:r>
        <w:rPr>
          <w:rFonts w:ascii="Times New Roman" w:hAnsi="Times New Roman" w:cs="Times New Roman"/>
          <w:color w:val="202124"/>
          <w:sz w:val="26"/>
          <w:szCs w:val="26"/>
          <w:shd w:val="clear" w:color="auto" w:fill="FFFFFF"/>
          <w:lang w:val="en-US"/>
        </w:rPr>
        <w:t>KMnO</w:t>
      </w:r>
      <w:r w:rsidRPr="004B2A6E">
        <w:rPr>
          <w:rFonts w:ascii="Times New Roman" w:hAnsi="Times New Roman" w:cs="Times New Roman"/>
          <w:color w:val="202124"/>
          <w:sz w:val="26"/>
          <w:szCs w:val="26"/>
          <w:shd w:val="clear" w:color="auto" w:fill="FFFFFF"/>
          <w:vertAlign w:val="subscript"/>
          <w:lang w:val="en-US"/>
        </w:rPr>
        <w:t>4</w:t>
      </w:r>
      <w:r w:rsidRPr="004B2A6E">
        <w:rPr>
          <w:rFonts w:ascii="Times New Roman" w:hAnsi="Times New Roman" w:cs="Times New Roman"/>
          <w:color w:val="202124"/>
          <w:sz w:val="26"/>
          <w:szCs w:val="26"/>
          <w:shd w:val="clear" w:color="auto" w:fill="FFFFFF"/>
          <w:lang w:val="en-US"/>
        </w:rPr>
        <w:t xml:space="preserve"> + 5</w:t>
      </w:r>
      <w:r>
        <w:rPr>
          <w:rFonts w:ascii="Times New Roman" w:hAnsi="Times New Roman" w:cs="Times New Roman"/>
          <w:color w:val="202124"/>
          <w:sz w:val="26"/>
          <w:szCs w:val="26"/>
          <w:shd w:val="clear" w:color="auto" w:fill="FFFFFF"/>
          <w:lang w:val="en-US"/>
        </w:rPr>
        <w:t>K</w:t>
      </w:r>
      <w:r w:rsidRPr="004B2A6E">
        <w:rPr>
          <w:rFonts w:ascii="Times New Roman" w:hAnsi="Times New Roman" w:cs="Times New Roman"/>
          <w:color w:val="202124"/>
          <w:sz w:val="26"/>
          <w:szCs w:val="26"/>
          <w:shd w:val="clear" w:color="auto" w:fill="FFFFFF"/>
          <w:vertAlign w:val="subscript"/>
          <w:lang w:val="en-US"/>
        </w:rPr>
        <w:t>2</w:t>
      </w:r>
      <w:r>
        <w:rPr>
          <w:rFonts w:ascii="Times New Roman" w:hAnsi="Times New Roman" w:cs="Times New Roman"/>
          <w:color w:val="202124"/>
          <w:sz w:val="26"/>
          <w:szCs w:val="26"/>
          <w:shd w:val="clear" w:color="auto" w:fill="FFFFFF"/>
          <w:lang w:val="en-US"/>
        </w:rPr>
        <w:t>S</w:t>
      </w:r>
      <w:r w:rsidRPr="004B2A6E">
        <w:rPr>
          <w:rFonts w:ascii="Times New Roman" w:hAnsi="Times New Roman" w:cs="Times New Roman"/>
          <w:color w:val="202124"/>
          <w:sz w:val="26"/>
          <w:szCs w:val="26"/>
          <w:shd w:val="clear" w:color="auto" w:fill="FFFFFF"/>
          <w:vertAlign w:val="subscript"/>
          <w:lang w:val="en-US"/>
        </w:rPr>
        <w:t>2</w:t>
      </w:r>
      <w:r>
        <w:rPr>
          <w:rFonts w:ascii="Times New Roman" w:hAnsi="Times New Roman" w:cs="Times New Roman"/>
          <w:color w:val="202124"/>
          <w:sz w:val="26"/>
          <w:szCs w:val="26"/>
          <w:shd w:val="clear" w:color="auto" w:fill="FFFFFF"/>
          <w:lang w:val="en-US"/>
        </w:rPr>
        <w:t>O</w:t>
      </w:r>
      <w:r w:rsidRPr="004B2A6E">
        <w:rPr>
          <w:rFonts w:ascii="Times New Roman" w:hAnsi="Times New Roman" w:cs="Times New Roman"/>
          <w:color w:val="202124"/>
          <w:sz w:val="26"/>
          <w:szCs w:val="26"/>
          <w:shd w:val="clear" w:color="auto" w:fill="FFFFFF"/>
          <w:vertAlign w:val="subscript"/>
          <w:lang w:val="en-US"/>
        </w:rPr>
        <w:t xml:space="preserve">3 </w:t>
      </w:r>
      <w:r w:rsidRPr="004B2A6E">
        <w:rPr>
          <w:rFonts w:ascii="Times New Roman" w:hAnsi="Times New Roman" w:cs="Times New Roman"/>
          <w:color w:val="202124"/>
          <w:sz w:val="26"/>
          <w:szCs w:val="26"/>
          <w:shd w:val="clear" w:color="auto" w:fill="FFFFFF"/>
          <w:lang w:val="en-US"/>
        </w:rPr>
        <w:t>+ 7</w:t>
      </w:r>
      <w:r>
        <w:rPr>
          <w:rFonts w:ascii="Times New Roman" w:hAnsi="Times New Roman" w:cs="Times New Roman"/>
          <w:color w:val="202124"/>
          <w:sz w:val="26"/>
          <w:szCs w:val="26"/>
          <w:shd w:val="clear" w:color="auto" w:fill="FFFFFF"/>
          <w:lang w:val="en-US"/>
        </w:rPr>
        <w:t>H</w:t>
      </w:r>
      <w:r w:rsidRPr="004B2A6E">
        <w:rPr>
          <w:rFonts w:ascii="Times New Roman" w:hAnsi="Times New Roman" w:cs="Times New Roman"/>
          <w:color w:val="202124"/>
          <w:sz w:val="26"/>
          <w:szCs w:val="26"/>
          <w:shd w:val="clear" w:color="auto" w:fill="FFFFFF"/>
          <w:vertAlign w:val="subscript"/>
          <w:lang w:val="en-US"/>
        </w:rPr>
        <w:t>2</w:t>
      </w:r>
      <w:r>
        <w:rPr>
          <w:rFonts w:ascii="Times New Roman" w:hAnsi="Times New Roman" w:cs="Times New Roman"/>
          <w:color w:val="202124"/>
          <w:sz w:val="26"/>
          <w:szCs w:val="26"/>
          <w:shd w:val="clear" w:color="auto" w:fill="FFFFFF"/>
          <w:lang w:val="en-US"/>
        </w:rPr>
        <w:t>SO</w:t>
      </w:r>
      <w:r w:rsidRPr="004B2A6E">
        <w:rPr>
          <w:rFonts w:ascii="Times New Roman" w:hAnsi="Times New Roman" w:cs="Times New Roman"/>
          <w:color w:val="202124"/>
          <w:sz w:val="26"/>
          <w:szCs w:val="26"/>
          <w:shd w:val="clear" w:color="auto" w:fill="FFFFFF"/>
          <w:vertAlign w:val="subscript"/>
          <w:lang w:val="en-US"/>
        </w:rPr>
        <w:t xml:space="preserve">4 </w:t>
      </w:r>
      <w:proofErr w:type="gramStart"/>
      <w:r w:rsidRPr="004B2A6E">
        <w:rPr>
          <w:rFonts w:ascii="Abyssinica SIL" w:eastAsia="Abyssinica SIL" w:hAnsi="Abyssinica SIL" w:cs="Abyssinica SIL"/>
          <w:sz w:val="26"/>
          <w:szCs w:val="26"/>
          <w:lang w:val="en-US"/>
        </w:rPr>
        <w:t xml:space="preserve">➝ </w:t>
      </w:r>
      <w:r w:rsidR="001D392B" w:rsidRPr="004B2A6E">
        <w:rPr>
          <w:rFonts w:ascii="Abyssinica SIL" w:eastAsia="Abyssinica SIL" w:hAnsi="Abyssinica SIL" w:cs="Abyssinica SIL"/>
          <w:sz w:val="26"/>
          <w:szCs w:val="26"/>
          <w:lang w:val="en-US"/>
        </w:rPr>
        <w:t xml:space="preserve"> </w:t>
      </w:r>
      <w:r w:rsidRPr="004B2A6E">
        <w:rPr>
          <w:rFonts w:ascii="Times New Roman" w:hAnsi="Times New Roman" w:cs="Times New Roman"/>
          <w:color w:val="202124"/>
          <w:sz w:val="26"/>
          <w:szCs w:val="26"/>
          <w:shd w:val="clear" w:color="auto" w:fill="FFFFFF"/>
          <w:lang w:val="en-US"/>
        </w:rPr>
        <w:t>8</w:t>
      </w:r>
      <w:proofErr w:type="gramEnd"/>
      <w:r>
        <w:rPr>
          <w:rFonts w:ascii="Times New Roman" w:hAnsi="Times New Roman" w:cs="Times New Roman"/>
          <w:color w:val="202124"/>
          <w:sz w:val="26"/>
          <w:szCs w:val="26"/>
          <w:shd w:val="clear" w:color="auto" w:fill="FFFFFF"/>
          <w:lang w:val="en-US"/>
        </w:rPr>
        <w:t>MnSO</w:t>
      </w:r>
      <w:r w:rsidRPr="004B2A6E">
        <w:rPr>
          <w:rFonts w:ascii="Times New Roman" w:hAnsi="Times New Roman" w:cs="Times New Roman"/>
          <w:color w:val="202124"/>
          <w:sz w:val="26"/>
          <w:szCs w:val="26"/>
          <w:shd w:val="clear" w:color="auto" w:fill="FFFFFF"/>
          <w:vertAlign w:val="subscript"/>
          <w:lang w:val="en-US"/>
        </w:rPr>
        <w:t xml:space="preserve">4 </w:t>
      </w:r>
      <w:r w:rsidRPr="004B2A6E">
        <w:rPr>
          <w:rFonts w:ascii="Times New Roman" w:hAnsi="Times New Roman" w:cs="Times New Roman"/>
          <w:color w:val="202124"/>
          <w:sz w:val="26"/>
          <w:szCs w:val="26"/>
          <w:shd w:val="clear" w:color="auto" w:fill="FFFFFF"/>
          <w:lang w:val="en-US"/>
        </w:rPr>
        <w:t>+ 9</w:t>
      </w:r>
      <w:r>
        <w:rPr>
          <w:rFonts w:ascii="Times New Roman" w:hAnsi="Times New Roman" w:cs="Times New Roman"/>
          <w:color w:val="202124"/>
          <w:sz w:val="26"/>
          <w:szCs w:val="26"/>
          <w:shd w:val="clear" w:color="auto" w:fill="FFFFFF"/>
          <w:lang w:val="en-US"/>
        </w:rPr>
        <w:t>K</w:t>
      </w:r>
      <w:r w:rsidRPr="004B2A6E">
        <w:rPr>
          <w:rFonts w:ascii="Times New Roman" w:hAnsi="Times New Roman" w:cs="Times New Roman"/>
          <w:color w:val="202124"/>
          <w:sz w:val="26"/>
          <w:szCs w:val="26"/>
          <w:shd w:val="clear" w:color="auto" w:fill="FFFFFF"/>
          <w:vertAlign w:val="subscript"/>
          <w:lang w:val="en-US"/>
        </w:rPr>
        <w:t>2</w:t>
      </w:r>
      <w:r>
        <w:rPr>
          <w:rFonts w:ascii="Times New Roman" w:hAnsi="Times New Roman" w:cs="Times New Roman"/>
          <w:color w:val="202124"/>
          <w:sz w:val="26"/>
          <w:szCs w:val="26"/>
          <w:shd w:val="clear" w:color="auto" w:fill="FFFFFF"/>
          <w:lang w:val="en-US"/>
        </w:rPr>
        <w:t>SO</w:t>
      </w:r>
      <w:r w:rsidRPr="004B2A6E">
        <w:rPr>
          <w:rFonts w:ascii="Times New Roman" w:hAnsi="Times New Roman" w:cs="Times New Roman"/>
          <w:color w:val="202124"/>
          <w:sz w:val="26"/>
          <w:szCs w:val="26"/>
          <w:shd w:val="clear" w:color="auto" w:fill="FFFFFF"/>
          <w:vertAlign w:val="subscript"/>
          <w:lang w:val="en-US"/>
        </w:rPr>
        <w:t xml:space="preserve">4 </w:t>
      </w:r>
      <w:r w:rsidRPr="004B2A6E">
        <w:rPr>
          <w:rFonts w:ascii="Times New Roman" w:hAnsi="Times New Roman" w:cs="Times New Roman"/>
          <w:color w:val="202124"/>
          <w:sz w:val="26"/>
          <w:szCs w:val="26"/>
          <w:shd w:val="clear" w:color="auto" w:fill="FFFFFF"/>
          <w:lang w:val="en-US"/>
        </w:rPr>
        <w:t>+ 7</w:t>
      </w:r>
      <w:r>
        <w:rPr>
          <w:rFonts w:ascii="Times New Roman" w:hAnsi="Times New Roman" w:cs="Times New Roman"/>
          <w:color w:val="202124"/>
          <w:sz w:val="26"/>
          <w:szCs w:val="26"/>
          <w:shd w:val="clear" w:color="auto" w:fill="FFFFFF"/>
          <w:lang w:val="en-US"/>
        </w:rPr>
        <w:t>H</w:t>
      </w:r>
      <w:r w:rsidRPr="004B2A6E">
        <w:rPr>
          <w:rFonts w:ascii="Times New Roman" w:hAnsi="Times New Roman" w:cs="Times New Roman"/>
          <w:color w:val="202124"/>
          <w:sz w:val="26"/>
          <w:szCs w:val="26"/>
          <w:shd w:val="clear" w:color="auto" w:fill="FFFFFF"/>
          <w:vertAlign w:val="subscript"/>
          <w:lang w:val="en-US"/>
        </w:rPr>
        <w:t>2</w:t>
      </w:r>
      <w:r>
        <w:rPr>
          <w:rFonts w:ascii="Times New Roman" w:hAnsi="Times New Roman" w:cs="Times New Roman"/>
          <w:color w:val="202124"/>
          <w:sz w:val="26"/>
          <w:szCs w:val="26"/>
          <w:shd w:val="clear" w:color="auto" w:fill="FFFFFF"/>
          <w:lang w:val="en-US"/>
        </w:rPr>
        <w:t>O</w:t>
      </w:r>
    </w:p>
    <w:p w:rsidR="0074351D" w:rsidRDefault="007976DD">
      <w:pPr>
        <w:jc w:val="center"/>
        <w:rPr>
          <w:rFonts w:ascii="Times New Roman" w:hAnsi="Times New Roman" w:cs="Times New Roman"/>
          <w:color w:val="202124"/>
          <w:sz w:val="26"/>
          <w:szCs w:val="26"/>
          <w:shd w:val="clear" w:color="auto" w:fill="FFFFFF"/>
          <w:lang w:val="en-US"/>
        </w:rPr>
      </w:pPr>
      <w:r>
        <w:rPr>
          <w:rFonts w:ascii="Times New Roman" w:hAnsi="Times New Roman" w:cs="Times New Roman"/>
          <w:color w:val="202124"/>
          <w:sz w:val="26"/>
          <w:szCs w:val="26"/>
          <w:shd w:val="clear" w:color="auto" w:fill="FFFFFF"/>
          <w:lang w:val="en-US"/>
        </w:rPr>
        <w:t>MnO</w:t>
      </w:r>
      <w:r>
        <w:rPr>
          <w:rFonts w:ascii="Times New Roman" w:hAnsi="Times New Roman" w:cs="Times New Roman"/>
          <w:color w:val="202124"/>
          <w:sz w:val="26"/>
          <w:szCs w:val="26"/>
          <w:shd w:val="clear" w:color="auto" w:fill="FFFFFF"/>
          <w:vertAlign w:val="subscript"/>
          <w:lang w:val="en-US"/>
        </w:rPr>
        <w:t>4</w:t>
      </w:r>
      <w:r>
        <w:rPr>
          <w:rFonts w:ascii="Times New Roman" w:hAnsi="Times New Roman" w:cs="Times New Roman"/>
          <w:color w:val="202124"/>
          <w:sz w:val="26"/>
          <w:szCs w:val="26"/>
          <w:shd w:val="clear" w:color="auto" w:fill="FFFFFF"/>
          <w:vertAlign w:val="superscript"/>
          <w:lang w:val="en-US"/>
        </w:rPr>
        <w:t xml:space="preserve">- </w:t>
      </w:r>
      <w:r>
        <w:rPr>
          <w:rFonts w:ascii="Times New Roman" w:hAnsi="Times New Roman" w:cs="Times New Roman"/>
          <w:color w:val="202124"/>
          <w:sz w:val="26"/>
          <w:szCs w:val="26"/>
          <w:shd w:val="clear" w:color="auto" w:fill="FFFFFF"/>
          <w:lang w:val="en-US"/>
        </w:rPr>
        <w:t>+ 8H</w:t>
      </w:r>
      <w:r>
        <w:rPr>
          <w:rFonts w:ascii="Times New Roman" w:hAnsi="Times New Roman" w:cs="Times New Roman"/>
          <w:color w:val="202124"/>
          <w:sz w:val="26"/>
          <w:szCs w:val="26"/>
          <w:shd w:val="clear" w:color="auto" w:fill="FFFFFF"/>
          <w:vertAlign w:val="superscript"/>
          <w:lang w:val="en-US"/>
        </w:rPr>
        <w:t xml:space="preserve">+ </w:t>
      </w:r>
      <w:r>
        <w:rPr>
          <w:rFonts w:ascii="Times New Roman" w:hAnsi="Times New Roman" w:cs="Times New Roman"/>
          <w:color w:val="202124"/>
          <w:sz w:val="26"/>
          <w:szCs w:val="26"/>
          <w:shd w:val="clear" w:color="auto" w:fill="FFFFFF"/>
          <w:lang w:val="en-US"/>
        </w:rPr>
        <w:t>+ 5e</w:t>
      </w:r>
      <w:r>
        <w:rPr>
          <w:rFonts w:ascii="Times New Roman" w:hAnsi="Times New Roman" w:cs="Times New Roman"/>
          <w:color w:val="202124"/>
          <w:sz w:val="26"/>
          <w:szCs w:val="26"/>
          <w:shd w:val="clear" w:color="auto" w:fill="FFFFFF"/>
          <w:vertAlign w:val="superscript"/>
          <w:lang w:val="en-US"/>
        </w:rPr>
        <w:t xml:space="preserve">- </w:t>
      </w:r>
      <w:proofErr w:type="gramStart"/>
      <w:r w:rsidRPr="00B804B4">
        <w:rPr>
          <w:rFonts w:ascii="Abyssinica SIL" w:eastAsia="Abyssinica SIL" w:hAnsi="Abyssinica SIL" w:cs="Abyssinica SIL"/>
          <w:sz w:val="26"/>
          <w:szCs w:val="26"/>
          <w:lang w:val="en-US"/>
        </w:rPr>
        <w:t xml:space="preserve">➝ </w:t>
      </w:r>
      <w:r w:rsidR="001D392B" w:rsidRPr="001D392B">
        <w:rPr>
          <w:rFonts w:ascii="Abyssinica SIL" w:eastAsia="Abyssinica SIL" w:hAnsi="Abyssinica SIL" w:cs="Abyssinica SIL"/>
          <w:sz w:val="26"/>
          <w:szCs w:val="26"/>
          <w:lang w:val="en-US"/>
        </w:rPr>
        <w:t xml:space="preserve"> </w:t>
      </w:r>
      <w:r>
        <w:rPr>
          <w:rFonts w:ascii="Times New Roman" w:hAnsi="Times New Roman" w:cs="Times New Roman"/>
          <w:color w:val="202124"/>
          <w:sz w:val="26"/>
          <w:szCs w:val="26"/>
          <w:shd w:val="clear" w:color="auto" w:fill="FFFFFF"/>
          <w:lang w:val="en-US"/>
        </w:rPr>
        <w:t>Mn</w:t>
      </w:r>
      <w:proofErr w:type="gramEnd"/>
      <w:r>
        <w:rPr>
          <w:rFonts w:ascii="Times New Roman" w:hAnsi="Times New Roman" w:cs="Times New Roman"/>
          <w:color w:val="202124"/>
          <w:sz w:val="26"/>
          <w:szCs w:val="26"/>
          <w:shd w:val="clear" w:color="auto" w:fill="FFFFFF"/>
          <w:vertAlign w:val="superscript"/>
          <w:lang w:val="en-US"/>
        </w:rPr>
        <w:t xml:space="preserve">2+ </w:t>
      </w:r>
      <w:r>
        <w:rPr>
          <w:rFonts w:ascii="Times New Roman" w:hAnsi="Times New Roman" w:cs="Times New Roman"/>
          <w:color w:val="202124"/>
          <w:sz w:val="26"/>
          <w:szCs w:val="26"/>
          <w:shd w:val="clear" w:color="auto" w:fill="FFFFFF"/>
          <w:lang w:val="en-US"/>
        </w:rPr>
        <w:t>+ 4H</w:t>
      </w:r>
      <w:r>
        <w:rPr>
          <w:rFonts w:ascii="Times New Roman" w:hAnsi="Times New Roman" w:cs="Times New Roman"/>
          <w:color w:val="202124"/>
          <w:sz w:val="26"/>
          <w:szCs w:val="26"/>
          <w:shd w:val="clear" w:color="auto" w:fill="FFFFFF"/>
          <w:vertAlign w:val="subscript"/>
          <w:lang w:val="en-US"/>
        </w:rPr>
        <w:t>2</w:t>
      </w:r>
      <w:r>
        <w:rPr>
          <w:rFonts w:ascii="Times New Roman" w:hAnsi="Times New Roman" w:cs="Times New Roman"/>
          <w:color w:val="202124"/>
          <w:sz w:val="26"/>
          <w:szCs w:val="26"/>
          <w:shd w:val="clear" w:color="auto" w:fill="FFFFFF"/>
          <w:lang w:val="en-US"/>
        </w:rPr>
        <w:t>O</w:t>
      </w:r>
    </w:p>
    <w:p w:rsidR="0074351D" w:rsidRDefault="007976DD">
      <w:pPr>
        <w:jc w:val="center"/>
        <w:rPr>
          <w:rFonts w:ascii="Times New Roman" w:hAnsi="Times New Roman" w:cs="Times New Roman"/>
          <w:color w:val="202124"/>
          <w:sz w:val="26"/>
          <w:szCs w:val="26"/>
          <w:shd w:val="clear" w:color="auto" w:fill="FFFFFF"/>
          <w:lang w:val="en-US"/>
        </w:rPr>
      </w:pPr>
      <w:r>
        <w:rPr>
          <w:rFonts w:ascii="Times New Roman" w:hAnsi="Times New Roman" w:cs="Times New Roman"/>
          <w:color w:val="202124"/>
          <w:sz w:val="26"/>
          <w:szCs w:val="26"/>
          <w:shd w:val="clear" w:color="auto" w:fill="FFFFFF"/>
          <w:lang w:val="en-US"/>
        </w:rPr>
        <w:t>S</w:t>
      </w:r>
      <w:r>
        <w:rPr>
          <w:rFonts w:ascii="Times New Roman" w:hAnsi="Times New Roman" w:cs="Times New Roman"/>
          <w:color w:val="202124"/>
          <w:sz w:val="26"/>
          <w:szCs w:val="26"/>
          <w:shd w:val="clear" w:color="auto" w:fill="FFFFFF"/>
          <w:vertAlign w:val="subscript"/>
          <w:lang w:val="en-US"/>
        </w:rPr>
        <w:t>2</w:t>
      </w:r>
      <w:r>
        <w:rPr>
          <w:rFonts w:ascii="Times New Roman" w:hAnsi="Times New Roman" w:cs="Times New Roman"/>
          <w:color w:val="202124"/>
          <w:sz w:val="26"/>
          <w:szCs w:val="26"/>
          <w:shd w:val="clear" w:color="auto" w:fill="FFFFFF"/>
          <w:lang w:val="en-US"/>
        </w:rPr>
        <w:t>O</w:t>
      </w:r>
      <w:r>
        <w:rPr>
          <w:rFonts w:ascii="Times New Roman" w:hAnsi="Times New Roman" w:cs="Times New Roman"/>
          <w:color w:val="202124"/>
          <w:sz w:val="26"/>
          <w:szCs w:val="26"/>
          <w:shd w:val="clear" w:color="auto" w:fill="FFFFFF"/>
          <w:vertAlign w:val="subscript"/>
          <w:lang w:val="en-US"/>
        </w:rPr>
        <w:t>3</w:t>
      </w:r>
      <w:r>
        <w:rPr>
          <w:rFonts w:ascii="Times New Roman" w:hAnsi="Times New Roman" w:cs="Times New Roman"/>
          <w:color w:val="202124"/>
          <w:sz w:val="26"/>
          <w:szCs w:val="26"/>
          <w:shd w:val="clear" w:color="auto" w:fill="FFFFFF"/>
          <w:vertAlign w:val="superscript"/>
          <w:lang w:val="en-US"/>
        </w:rPr>
        <w:t>2-</w:t>
      </w:r>
      <w:r>
        <w:rPr>
          <w:rFonts w:ascii="Times New Roman" w:hAnsi="Times New Roman" w:cs="Times New Roman"/>
          <w:color w:val="202124"/>
          <w:sz w:val="26"/>
          <w:szCs w:val="26"/>
          <w:shd w:val="clear" w:color="auto" w:fill="FFFFFF"/>
          <w:lang w:val="en-US"/>
        </w:rPr>
        <w:t xml:space="preserve"> + 5H</w:t>
      </w:r>
      <w:r>
        <w:rPr>
          <w:rFonts w:ascii="Times New Roman" w:hAnsi="Times New Roman" w:cs="Times New Roman"/>
          <w:color w:val="202124"/>
          <w:sz w:val="26"/>
          <w:szCs w:val="26"/>
          <w:shd w:val="clear" w:color="auto" w:fill="FFFFFF"/>
          <w:vertAlign w:val="subscript"/>
          <w:lang w:val="en-US"/>
        </w:rPr>
        <w:t>2</w:t>
      </w:r>
      <w:r>
        <w:rPr>
          <w:rFonts w:ascii="Times New Roman" w:hAnsi="Times New Roman" w:cs="Times New Roman"/>
          <w:color w:val="202124"/>
          <w:sz w:val="26"/>
          <w:szCs w:val="26"/>
          <w:shd w:val="clear" w:color="auto" w:fill="FFFFFF"/>
          <w:lang w:val="en-US"/>
        </w:rPr>
        <w:t>O – 8e</w:t>
      </w:r>
      <w:r>
        <w:rPr>
          <w:rFonts w:ascii="Times New Roman" w:hAnsi="Times New Roman" w:cs="Times New Roman"/>
          <w:color w:val="202124"/>
          <w:sz w:val="26"/>
          <w:szCs w:val="26"/>
          <w:shd w:val="clear" w:color="auto" w:fill="FFFFFF"/>
          <w:vertAlign w:val="superscript"/>
          <w:lang w:val="en-US"/>
        </w:rPr>
        <w:t xml:space="preserve">- </w:t>
      </w:r>
      <w:proofErr w:type="gramStart"/>
      <w:r w:rsidRPr="00B804B4">
        <w:rPr>
          <w:rFonts w:ascii="Abyssinica SIL" w:eastAsia="Abyssinica SIL" w:hAnsi="Abyssinica SIL" w:cs="Abyssinica SIL"/>
          <w:sz w:val="26"/>
          <w:szCs w:val="26"/>
          <w:lang w:val="en-US"/>
        </w:rPr>
        <w:t xml:space="preserve">➝ </w:t>
      </w:r>
      <w:r w:rsidR="001D392B" w:rsidRPr="001D392B">
        <w:rPr>
          <w:rFonts w:ascii="Abyssinica SIL" w:eastAsia="Abyssinica SIL" w:hAnsi="Abyssinica SIL" w:cs="Abyssinica SIL"/>
          <w:sz w:val="26"/>
          <w:szCs w:val="26"/>
          <w:lang w:val="en-US"/>
        </w:rPr>
        <w:t xml:space="preserve"> </w:t>
      </w:r>
      <w:r>
        <w:rPr>
          <w:rFonts w:ascii="Times New Roman" w:hAnsi="Times New Roman" w:cs="Times New Roman"/>
          <w:color w:val="202124"/>
          <w:sz w:val="26"/>
          <w:szCs w:val="26"/>
          <w:shd w:val="clear" w:color="auto" w:fill="FFFFFF"/>
          <w:lang w:val="en-US"/>
        </w:rPr>
        <w:t>2</w:t>
      </w:r>
      <w:proofErr w:type="gramEnd"/>
      <w:r>
        <w:rPr>
          <w:rFonts w:ascii="Times New Roman" w:hAnsi="Times New Roman" w:cs="Times New Roman"/>
          <w:color w:val="202124"/>
          <w:sz w:val="26"/>
          <w:szCs w:val="26"/>
          <w:shd w:val="clear" w:color="auto" w:fill="FFFFFF"/>
          <w:lang w:val="en-US"/>
        </w:rPr>
        <w:t>SO</w:t>
      </w:r>
      <w:r>
        <w:rPr>
          <w:rFonts w:ascii="Times New Roman" w:hAnsi="Times New Roman" w:cs="Times New Roman"/>
          <w:color w:val="202124"/>
          <w:sz w:val="26"/>
          <w:szCs w:val="26"/>
          <w:shd w:val="clear" w:color="auto" w:fill="FFFFFF"/>
          <w:vertAlign w:val="subscript"/>
          <w:lang w:val="en-US"/>
        </w:rPr>
        <w:t>4</w:t>
      </w:r>
      <w:r>
        <w:rPr>
          <w:rFonts w:ascii="Times New Roman" w:hAnsi="Times New Roman" w:cs="Times New Roman"/>
          <w:color w:val="202124"/>
          <w:sz w:val="26"/>
          <w:szCs w:val="26"/>
          <w:shd w:val="clear" w:color="auto" w:fill="FFFFFF"/>
          <w:vertAlign w:val="superscript"/>
          <w:lang w:val="en-US"/>
        </w:rPr>
        <w:t xml:space="preserve">2- </w:t>
      </w:r>
      <w:r>
        <w:rPr>
          <w:rFonts w:ascii="Times New Roman" w:hAnsi="Times New Roman" w:cs="Times New Roman"/>
          <w:color w:val="202124"/>
          <w:sz w:val="26"/>
          <w:szCs w:val="26"/>
          <w:shd w:val="clear" w:color="auto" w:fill="FFFFFF"/>
          <w:lang w:val="en-US"/>
        </w:rPr>
        <w:t>+ 10H</w:t>
      </w:r>
      <w:r>
        <w:rPr>
          <w:rFonts w:ascii="Times New Roman" w:hAnsi="Times New Roman" w:cs="Times New Roman"/>
          <w:color w:val="202124"/>
          <w:sz w:val="26"/>
          <w:szCs w:val="26"/>
          <w:shd w:val="clear" w:color="auto" w:fill="FFFFFF"/>
          <w:vertAlign w:val="superscript"/>
          <w:lang w:val="en-US"/>
        </w:rPr>
        <w:t>+</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Если в кислой среде перманганат-анион способен восстановиться до двухвалентного катиона марганца, то в нейтральной среде он восстановится только до диоксида, а в сильнощелочной — только до </w:t>
      </w:r>
      <w:proofErr w:type="spellStart"/>
      <w:r>
        <w:rPr>
          <w:rFonts w:ascii="Times New Roman" w:eastAsia="Times New Roman" w:hAnsi="Times New Roman" w:cs="Times New Roman"/>
          <w:sz w:val="26"/>
          <w:szCs w:val="26"/>
        </w:rPr>
        <w:t>манганат</w:t>
      </w:r>
      <w:proofErr w:type="spellEnd"/>
      <w:r>
        <w:rPr>
          <w:rFonts w:ascii="Times New Roman" w:eastAsia="Times New Roman" w:hAnsi="Times New Roman" w:cs="Times New Roman"/>
          <w:sz w:val="26"/>
          <w:szCs w:val="26"/>
        </w:rPr>
        <w:t>-аниона.</w:t>
      </w:r>
    </w:p>
    <w:p w:rsidR="0074351D" w:rsidRPr="00B804B4" w:rsidRDefault="007976DD">
      <w:pPr>
        <w:ind w:firstLine="720"/>
        <w:jc w:val="center"/>
        <w:rPr>
          <w:rFonts w:ascii="Times New Roman" w:eastAsia="Times New Roman" w:hAnsi="Times New Roman" w:cs="Times New Roman"/>
          <w:sz w:val="26"/>
          <w:szCs w:val="26"/>
          <w:vertAlign w:val="superscript"/>
          <w:lang w:val="en-US"/>
        </w:rPr>
      </w:pPr>
      <w:r w:rsidRPr="00B804B4">
        <w:rPr>
          <w:rFonts w:ascii="Times New Roman" w:eastAsia="Times New Roman" w:hAnsi="Times New Roman" w:cs="Times New Roman"/>
          <w:sz w:val="26"/>
          <w:szCs w:val="26"/>
          <w:lang w:val="en-US"/>
        </w:rPr>
        <w:t>MnO</w:t>
      </w:r>
      <w:r w:rsidRPr="00B804B4">
        <w:rPr>
          <w:rFonts w:ascii="Times New Roman" w:eastAsia="Times New Roman" w:hAnsi="Times New Roman" w:cs="Times New Roman"/>
          <w:sz w:val="26"/>
          <w:szCs w:val="26"/>
          <w:vertAlign w:val="subscript"/>
          <w:lang w:val="en-US"/>
        </w:rPr>
        <w:t>4</w:t>
      </w:r>
      <w:r w:rsidRPr="00B804B4">
        <w:rPr>
          <w:rFonts w:ascii="Times New Roman" w:eastAsia="Times New Roman" w:hAnsi="Times New Roman" w:cs="Times New Roman"/>
          <w:sz w:val="26"/>
          <w:szCs w:val="26"/>
          <w:vertAlign w:val="superscript"/>
          <w:lang w:val="en-US"/>
        </w:rPr>
        <w:t>-</w:t>
      </w:r>
      <w:r w:rsidRPr="00B804B4">
        <w:rPr>
          <w:rFonts w:ascii="Times New Roman" w:eastAsia="Times New Roman" w:hAnsi="Times New Roman" w:cs="Times New Roman"/>
          <w:sz w:val="26"/>
          <w:szCs w:val="26"/>
          <w:lang w:val="en-US"/>
        </w:rPr>
        <w:t xml:space="preserve"> + 2H</w:t>
      </w:r>
      <w:r w:rsidRPr="00B804B4">
        <w:rPr>
          <w:rFonts w:ascii="Times New Roman" w:eastAsia="Times New Roman" w:hAnsi="Times New Roman" w:cs="Times New Roman"/>
          <w:sz w:val="26"/>
          <w:szCs w:val="26"/>
          <w:vertAlign w:val="subscript"/>
          <w:lang w:val="en-US"/>
        </w:rPr>
        <w:t>2</w:t>
      </w:r>
      <w:r w:rsidRPr="00B804B4">
        <w:rPr>
          <w:rFonts w:ascii="Times New Roman" w:eastAsia="Times New Roman" w:hAnsi="Times New Roman" w:cs="Times New Roman"/>
          <w:sz w:val="26"/>
          <w:szCs w:val="26"/>
          <w:lang w:val="en-US"/>
        </w:rPr>
        <w:t>O + 3e</w:t>
      </w:r>
      <w:r w:rsidRPr="00B804B4">
        <w:rPr>
          <w:rFonts w:ascii="Times New Roman" w:eastAsia="Times New Roman" w:hAnsi="Times New Roman" w:cs="Times New Roman"/>
          <w:sz w:val="26"/>
          <w:szCs w:val="26"/>
          <w:vertAlign w:val="superscript"/>
          <w:lang w:val="en-US"/>
        </w:rPr>
        <w:t>-</w:t>
      </w:r>
      <w:proofErr w:type="gramStart"/>
      <w:r w:rsidRPr="00B804B4">
        <w:rPr>
          <w:rFonts w:ascii="Abyssinica SIL" w:eastAsia="Abyssinica SIL" w:hAnsi="Abyssinica SIL" w:cs="Abyssinica SIL"/>
          <w:sz w:val="26"/>
          <w:szCs w:val="26"/>
          <w:lang w:val="en-US"/>
        </w:rPr>
        <w:t xml:space="preserve">➝ </w:t>
      </w:r>
      <w:r w:rsidR="001D392B" w:rsidRPr="00A7723A">
        <w:rPr>
          <w:rFonts w:ascii="Abyssinica SIL" w:eastAsia="Abyssinica SIL" w:hAnsi="Abyssinica SIL" w:cs="Abyssinica SIL"/>
          <w:sz w:val="26"/>
          <w:szCs w:val="26"/>
          <w:lang w:val="en-US"/>
        </w:rPr>
        <w:t xml:space="preserve"> </w:t>
      </w:r>
      <w:r w:rsidRPr="00B804B4">
        <w:rPr>
          <w:rFonts w:ascii="Times New Roman" w:eastAsia="Times New Roman" w:hAnsi="Times New Roman" w:cs="Times New Roman"/>
          <w:sz w:val="26"/>
          <w:szCs w:val="26"/>
          <w:lang w:val="en-US"/>
        </w:rPr>
        <w:t>MnO</w:t>
      </w:r>
      <w:proofErr w:type="gramEnd"/>
      <w:r w:rsidRPr="00B804B4">
        <w:rPr>
          <w:rFonts w:ascii="Times New Roman" w:eastAsia="Times New Roman" w:hAnsi="Times New Roman" w:cs="Times New Roman"/>
          <w:sz w:val="26"/>
          <w:szCs w:val="26"/>
          <w:vertAlign w:val="subscript"/>
          <w:lang w:val="en-US"/>
        </w:rPr>
        <w:t>2</w:t>
      </w:r>
      <w:r w:rsidRPr="00B804B4">
        <w:rPr>
          <w:rFonts w:ascii="Times New Roman" w:eastAsia="Times New Roman" w:hAnsi="Times New Roman" w:cs="Times New Roman"/>
          <w:sz w:val="26"/>
          <w:szCs w:val="26"/>
          <w:lang w:val="en-US"/>
        </w:rPr>
        <w:t>+4OH</w:t>
      </w:r>
      <w:r w:rsidRPr="00B804B4">
        <w:rPr>
          <w:rFonts w:ascii="Times New Roman" w:eastAsia="Times New Roman" w:hAnsi="Times New Roman" w:cs="Times New Roman"/>
          <w:sz w:val="26"/>
          <w:szCs w:val="26"/>
          <w:vertAlign w:val="superscript"/>
          <w:lang w:val="en-US"/>
        </w:rPr>
        <w:t>-</w:t>
      </w:r>
    </w:p>
    <w:p w:rsidR="0074351D" w:rsidRDefault="007976DD">
      <w:pPr>
        <w:ind w:firstLine="7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MnO</w:t>
      </w:r>
      <w:r>
        <w:rPr>
          <w:rFonts w:ascii="Times New Roman" w:eastAsia="Times New Roman" w:hAnsi="Times New Roman" w:cs="Times New Roman"/>
          <w:sz w:val="26"/>
          <w:szCs w:val="26"/>
          <w:vertAlign w:val="subscript"/>
        </w:rPr>
        <w:t>4</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xml:space="preserve"> + 1e</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xml:space="preserve"> </w:t>
      </w:r>
      <w:proofErr w:type="gramStart"/>
      <w:r>
        <w:rPr>
          <w:rFonts w:ascii="Abyssinica SIL" w:eastAsia="Abyssinica SIL" w:hAnsi="Abyssinica SIL" w:cs="Abyssinica SIL"/>
          <w:sz w:val="26"/>
          <w:szCs w:val="26"/>
        </w:rPr>
        <w:t xml:space="preserve">➝ </w:t>
      </w:r>
      <w:r w:rsidR="001D392B">
        <w:rPr>
          <w:rFonts w:ascii="Abyssinica SIL" w:eastAsia="Abyssinica SIL" w:hAnsi="Abyssinica SIL" w:cs="Abyssinica SIL"/>
          <w:sz w:val="26"/>
          <w:szCs w:val="26"/>
        </w:rPr>
        <w:t xml:space="preserve"> </w:t>
      </w:r>
      <w:r>
        <w:rPr>
          <w:rFonts w:ascii="Times New Roman" w:eastAsia="Times New Roman" w:hAnsi="Times New Roman" w:cs="Times New Roman"/>
          <w:sz w:val="26"/>
          <w:szCs w:val="26"/>
        </w:rPr>
        <w:t>MnO</w:t>
      </w:r>
      <w:proofErr w:type="gramEnd"/>
      <w:r>
        <w:rPr>
          <w:rFonts w:ascii="Times New Roman" w:eastAsia="Times New Roman" w:hAnsi="Times New Roman" w:cs="Times New Roman"/>
          <w:sz w:val="26"/>
          <w:szCs w:val="26"/>
          <w:vertAlign w:val="subscript"/>
        </w:rPr>
        <w:t>4</w:t>
      </w:r>
      <w:r>
        <w:rPr>
          <w:rFonts w:ascii="Times New Roman" w:eastAsia="Times New Roman" w:hAnsi="Times New Roman" w:cs="Times New Roman"/>
          <w:sz w:val="26"/>
          <w:szCs w:val="26"/>
          <w:vertAlign w:val="superscript"/>
        </w:rPr>
        <w:t>2-</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Из уравнений видно, что среда влияет на глубину восстановления марганца. А если взять реагент, способный и окисляться, и восстанавливаться, то можно увидеть, как среда влияет на направление протекания реакции, изменяя его с прямого на противоположное и наоборот:</w:t>
      </w:r>
    </w:p>
    <w:p w:rsidR="0074351D" w:rsidRDefault="007976DD">
      <w:pPr>
        <w:ind w:firstLine="720"/>
        <w:jc w:val="center"/>
        <w:rPr>
          <w:rFonts w:ascii="Times New Roman" w:eastAsia="Times New Roman" w:hAnsi="Times New Roman" w:cs="Times New Roman"/>
          <w:sz w:val="26"/>
          <w:szCs w:val="26"/>
          <w:lang w:val="en-US"/>
        </w:rPr>
      </w:pPr>
      <w:proofErr w:type="gramStart"/>
      <w:r>
        <w:rPr>
          <w:rFonts w:ascii="Times New Roman" w:eastAsia="Times New Roman" w:hAnsi="Times New Roman" w:cs="Times New Roman"/>
          <w:sz w:val="26"/>
          <w:szCs w:val="26"/>
          <w:lang w:val="en-US"/>
        </w:rPr>
        <w:t>Cr(</w:t>
      </w:r>
      <w:proofErr w:type="gramEnd"/>
      <w:r>
        <w:rPr>
          <w:rFonts w:ascii="Times New Roman" w:eastAsia="Times New Roman" w:hAnsi="Times New Roman" w:cs="Times New Roman"/>
          <w:sz w:val="26"/>
          <w:szCs w:val="26"/>
          <w:lang w:val="en-US"/>
        </w:rPr>
        <w:t>OH)</w:t>
      </w:r>
      <w:r>
        <w:rPr>
          <w:rFonts w:ascii="Times New Roman" w:eastAsia="Times New Roman" w:hAnsi="Times New Roman" w:cs="Times New Roman"/>
          <w:sz w:val="26"/>
          <w:szCs w:val="26"/>
          <w:vertAlign w:val="subscript"/>
          <w:lang w:val="en-US"/>
        </w:rPr>
        <w:t xml:space="preserve">3 </w:t>
      </w:r>
      <w:r>
        <w:rPr>
          <w:rFonts w:ascii="Times New Roman" w:eastAsia="Times New Roman" w:hAnsi="Times New Roman" w:cs="Times New Roman"/>
          <w:sz w:val="26"/>
          <w:szCs w:val="26"/>
          <w:lang w:val="en-US"/>
        </w:rPr>
        <w:t>+ 3H</w:t>
      </w:r>
      <w:r>
        <w:rPr>
          <w:rFonts w:ascii="Times New Roman" w:eastAsia="Times New Roman" w:hAnsi="Times New Roman" w:cs="Times New Roman"/>
          <w:sz w:val="26"/>
          <w:szCs w:val="26"/>
          <w:vertAlign w:val="subscript"/>
          <w:lang w:val="en-US"/>
        </w:rPr>
        <w:t>2</w:t>
      </w:r>
      <w:r>
        <w:rPr>
          <w:rFonts w:ascii="Times New Roman" w:eastAsia="Times New Roman" w:hAnsi="Times New Roman" w:cs="Times New Roman"/>
          <w:sz w:val="26"/>
          <w:szCs w:val="26"/>
          <w:lang w:val="en-US"/>
        </w:rPr>
        <w:t>O</w:t>
      </w:r>
      <w:r>
        <w:rPr>
          <w:rFonts w:ascii="Times New Roman" w:eastAsia="Times New Roman" w:hAnsi="Times New Roman" w:cs="Times New Roman"/>
          <w:sz w:val="26"/>
          <w:szCs w:val="26"/>
          <w:vertAlign w:val="subscript"/>
          <w:lang w:val="en-US"/>
        </w:rPr>
        <w:t xml:space="preserve">2 </w:t>
      </w:r>
      <w:r>
        <w:rPr>
          <w:rFonts w:ascii="Times New Roman" w:eastAsia="Times New Roman" w:hAnsi="Times New Roman" w:cs="Times New Roman"/>
          <w:sz w:val="26"/>
          <w:szCs w:val="26"/>
          <w:lang w:val="en-US"/>
        </w:rPr>
        <w:t>+ 4KOH</w:t>
      </w:r>
      <w:r w:rsidRPr="00B804B4">
        <w:rPr>
          <w:rFonts w:ascii="Abyssinica SIL" w:eastAsia="Abyssinica SIL" w:hAnsi="Abyssinica SIL" w:cs="Abyssinica SIL"/>
          <w:sz w:val="26"/>
          <w:szCs w:val="26"/>
          <w:lang w:val="en-US"/>
        </w:rPr>
        <w:t>➝</w:t>
      </w:r>
      <w:r w:rsidR="00A7723A" w:rsidRPr="00A7723A">
        <w:rPr>
          <w:rFonts w:ascii="Abyssinica SIL" w:eastAsia="Abyssinica SIL" w:hAnsi="Abyssinica SIL" w:cs="Abyssinica SIL"/>
          <w:sz w:val="26"/>
          <w:szCs w:val="26"/>
          <w:lang w:val="en-US"/>
        </w:rPr>
        <w:t xml:space="preserve">  </w:t>
      </w:r>
      <w:r>
        <w:rPr>
          <w:rFonts w:ascii="Times New Roman" w:eastAsia="Times New Roman" w:hAnsi="Times New Roman" w:cs="Times New Roman"/>
          <w:sz w:val="26"/>
          <w:szCs w:val="26"/>
          <w:lang w:val="en-US"/>
        </w:rPr>
        <w:t>2K</w:t>
      </w:r>
      <w:r>
        <w:rPr>
          <w:rFonts w:ascii="Times New Roman" w:eastAsia="Times New Roman" w:hAnsi="Times New Roman" w:cs="Times New Roman"/>
          <w:sz w:val="26"/>
          <w:szCs w:val="26"/>
          <w:vertAlign w:val="subscript"/>
          <w:lang w:val="en-US"/>
        </w:rPr>
        <w:t>2</w:t>
      </w:r>
      <w:r>
        <w:rPr>
          <w:rFonts w:ascii="Times New Roman" w:eastAsia="Times New Roman" w:hAnsi="Times New Roman" w:cs="Times New Roman"/>
          <w:sz w:val="26"/>
          <w:szCs w:val="26"/>
          <w:lang w:val="en-US"/>
        </w:rPr>
        <w:t>CrO</w:t>
      </w:r>
      <w:r>
        <w:rPr>
          <w:rFonts w:ascii="Times New Roman" w:eastAsia="Times New Roman" w:hAnsi="Times New Roman" w:cs="Times New Roman"/>
          <w:sz w:val="26"/>
          <w:szCs w:val="26"/>
          <w:vertAlign w:val="subscript"/>
          <w:lang w:val="en-US"/>
        </w:rPr>
        <w:t xml:space="preserve">4 </w:t>
      </w:r>
      <w:r>
        <w:rPr>
          <w:rFonts w:ascii="Times New Roman" w:eastAsia="Times New Roman" w:hAnsi="Times New Roman" w:cs="Times New Roman"/>
          <w:sz w:val="26"/>
          <w:szCs w:val="26"/>
          <w:lang w:val="en-US"/>
        </w:rPr>
        <w:t>+ 8H</w:t>
      </w:r>
      <w:r>
        <w:rPr>
          <w:rFonts w:ascii="Times New Roman" w:eastAsia="Times New Roman" w:hAnsi="Times New Roman" w:cs="Times New Roman"/>
          <w:sz w:val="26"/>
          <w:szCs w:val="26"/>
          <w:vertAlign w:val="subscript"/>
          <w:lang w:val="en-US"/>
        </w:rPr>
        <w:t>2</w:t>
      </w:r>
      <w:r>
        <w:rPr>
          <w:rFonts w:ascii="Times New Roman" w:eastAsia="Times New Roman" w:hAnsi="Times New Roman" w:cs="Times New Roman"/>
          <w:sz w:val="26"/>
          <w:szCs w:val="26"/>
          <w:lang w:val="en-US"/>
        </w:rPr>
        <w:t>O</w:t>
      </w:r>
    </w:p>
    <w:p w:rsidR="0074351D" w:rsidRPr="00B804B4" w:rsidRDefault="007976DD">
      <w:pPr>
        <w:jc w:val="center"/>
        <w:rPr>
          <w:rFonts w:ascii="Times New Roman" w:eastAsia="Times New Roman" w:hAnsi="Times New Roman" w:cs="Times New Roman"/>
          <w:sz w:val="26"/>
          <w:szCs w:val="26"/>
          <w:lang w:val="en-US"/>
        </w:rPr>
      </w:pPr>
      <w:r w:rsidRPr="00B804B4">
        <w:rPr>
          <w:rFonts w:ascii="Times New Roman" w:eastAsia="Times New Roman" w:hAnsi="Times New Roman" w:cs="Times New Roman"/>
          <w:sz w:val="26"/>
          <w:szCs w:val="26"/>
          <w:lang w:val="en-US"/>
        </w:rPr>
        <w:t>2K</w:t>
      </w:r>
      <w:r w:rsidRPr="00B804B4">
        <w:rPr>
          <w:rFonts w:ascii="Times New Roman" w:eastAsia="Times New Roman" w:hAnsi="Times New Roman" w:cs="Times New Roman"/>
          <w:sz w:val="26"/>
          <w:szCs w:val="26"/>
          <w:vertAlign w:val="subscript"/>
          <w:lang w:val="en-US"/>
        </w:rPr>
        <w:t>2</w:t>
      </w:r>
      <w:r w:rsidRPr="00B804B4">
        <w:rPr>
          <w:rFonts w:ascii="Times New Roman" w:eastAsia="Times New Roman" w:hAnsi="Times New Roman" w:cs="Times New Roman"/>
          <w:sz w:val="26"/>
          <w:szCs w:val="26"/>
          <w:lang w:val="en-US"/>
        </w:rPr>
        <w:t>Cr</w:t>
      </w:r>
      <w:r w:rsidRPr="00B804B4">
        <w:rPr>
          <w:rFonts w:ascii="Times New Roman" w:eastAsia="Times New Roman" w:hAnsi="Times New Roman" w:cs="Times New Roman"/>
          <w:sz w:val="26"/>
          <w:szCs w:val="26"/>
          <w:vertAlign w:val="subscript"/>
          <w:lang w:val="en-US"/>
        </w:rPr>
        <w:t>2</w:t>
      </w:r>
      <w:r w:rsidRPr="00B804B4">
        <w:rPr>
          <w:rFonts w:ascii="Times New Roman" w:eastAsia="Times New Roman" w:hAnsi="Times New Roman" w:cs="Times New Roman"/>
          <w:sz w:val="26"/>
          <w:szCs w:val="26"/>
          <w:lang w:val="en-US"/>
        </w:rPr>
        <w:t>O</w:t>
      </w:r>
      <w:r w:rsidRPr="00B804B4">
        <w:rPr>
          <w:rFonts w:ascii="Times New Roman" w:eastAsia="Times New Roman" w:hAnsi="Times New Roman" w:cs="Times New Roman"/>
          <w:sz w:val="26"/>
          <w:szCs w:val="26"/>
          <w:vertAlign w:val="subscript"/>
          <w:lang w:val="en-US"/>
        </w:rPr>
        <w:t xml:space="preserve">7 </w:t>
      </w:r>
      <w:r w:rsidRPr="00B804B4">
        <w:rPr>
          <w:rFonts w:ascii="Times New Roman" w:eastAsia="Times New Roman" w:hAnsi="Times New Roman" w:cs="Times New Roman"/>
          <w:sz w:val="26"/>
          <w:szCs w:val="26"/>
          <w:lang w:val="en-US"/>
        </w:rPr>
        <w:t>+ 6H</w:t>
      </w:r>
      <w:r w:rsidRPr="00B804B4">
        <w:rPr>
          <w:rFonts w:ascii="Times New Roman" w:eastAsia="Times New Roman" w:hAnsi="Times New Roman" w:cs="Times New Roman"/>
          <w:sz w:val="26"/>
          <w:szCs w:val="26"/>
          <w:vertAlign w:val="subscript"/>
          <w:lang w:val="en-US"/>
        </w:rPr>
        <w:t>2</w:t>
      </w:r>
      <w:r w:rsidRPr="00B804B4">
        <w:rPr>
          <w:rFonts w:ascii="Times New Roman" w:eastAsia="Times New Roman" w:hAnsi="Times New Roman" w:cs="Times New Roman"/>
          <w:sz w:val="26"/>
          <w:szCs w:val="26"/>
          <w:lang w:val="en-US"/>
        </w:rPr>
        <w:t>O</w:t>
      </w:r>
      <w:r w:rsidRPr="00B804B4">
        <w:rPr>
          <w:rFonts w:ascii="Times New Roman" w:eastAsia="Times New Roman" w:hAnsi="Times New Roman" w:cs="Times New Roman"/>
          <w:sz w:val="26"/>
          <w:szCs w:val="26"/>
          <w:vertAlign w:val="subscript"/>
          <w:lang w:val="en-US"/>
        </w:rPr>
        <w:t xml:space="preserve">2 </w:t>
      </w:r>
      <w:r w:rsidRPr="00B804B4">
        <w:rPr>
          <w:rFonts w:ascii="Times New Roman" w:eastAsia="Times New Roman" w:hAnsi="Times New Roman" w:cs="Times New Roman"/>
          <w:sz w:val="26"/>
          <w:szCs w:val="26"/>
          <w:lang w:val="en-US"/>
        </w:rPr>
        <w:t>+ 8H</w:t>
      </w:r>
      <w:r w:rsidRPr="00B804B4">
        <w:rPr>
          <w:rFonts w:ascii="Times New Roman" w:eastAsia="Times New Roman" w:hAnsi="Times New Roman" w:cs="Times New Roman"/>
          <w:sz w:val="26"/>
          <w:szCs w:val="26"/>
          <w:vertAlign w:val="subscript"/>
          <w:lang w:val="en-US"/>
        </w:rPr>
        <w:t>2</w:t>
      </w:r>
      <w:r w:rsidRPr="00B804B4">
        <w:rPr>
          <w:rFonts w:ascii="Times New Roman" w:eastAsia="Times New Roman" w:hAnsi="Times New Roman" w:cs="Times New Roman"/>
          <w:sz w:val="26"/>
          <w:szCs w:val="26"/>
          <w:lang w:val="en-US"/>
        </w:rPr>
        <w:t>SO</w:t>
      </w:r>
      <w:r w:rsidRPr="00B804B4">
        <w:rPr>
          <w:rFonts w:ascii="Times New Roman" w:eastAsia="Times New Roman" w:hAnsi="Times New Roman" w:cs="Times New Roman"/>
          <w:sz w:val="26"/>
          <w:szCs w:val="26"/>
          <w:vertAlign w:val="subscript"/>
          <w:lang w:val="en-US"/>
        </w:rPr>
        <w:t xml:space="preserve">4 </w:t>
      </w:r>
      <w:proofErr w:type="gramStart"/>
      <w:r w:rsidRPr="00B804B4">
        <w:rPr>
          <w:rFonts w:ascii="Abyssinica SIL" w:eastAsia="Abyssinica SIL" w:hAnsi="Abyssinica SIL" w:cs="Abyssinica SIL"/>
          <w:sz w:val="26"/>
          <w:szCs w:val="26"/>
          <w:lang w:val="en-US"/>
        </w:rPr>
        <w:t xml:space="preserve">➝ </w:t>
      </w:r>
      <w:r w:rsidR="00A7723A" w:rsidRPr="00A7723A">
        <w:rPr>
          <w:rFonts w:ascii="Abyssinica SIL" w:eastAsia="Abyssinica SIL" w:hAnsi="Abyssinica SIL" w:cs="Abyssinica SIL"/>
          <w:sz w:val="26"/>
          <w:szCs w:val="26"/>
          <w:lang w:val="en-US"/>
        </w:rPr>
        <w:t xml:space="preserve"> </w:t>
      </w:r>
      <w:r w:rsidRPr="00B804B4">
        <w:rPr>
          <w:rFonts w:ascii="Times New Roman" w:eastAsia="Times New Roman" w:hAnsi="Times New Roman" w:cs="Times New Roman"/>
          <w:sz w:val="26"/>
          <w:szCs w:val="26"/>
          <w:lang w:val="en-US"/>
        </w:rPr>
        <w:t>2</w:t>
      </w:r>
      <w:proofErr w:type="gramEnd"/>
      <w:r w:rsidRPr="00B804B4">
        <w:rPr>
          <w:rFonts w:ascii="Times New Roman" w:eastAsia="Times New Roman" w:hAnsi="Times New Roman" w:cs="Times New Roman"/>
          <w:sz w:val="26"/>
          <w:szCs w:val="26"/>
          <w:lang w:val="en-US"/>
        </w:rPr>
        <w:t>Cr</w:t>
      </w:r>
      <w:r w:rsidRPr="00B804B4">
        <w:rPr>
          <w:rFonts w:ascii="Times New Roman" w:eastAsia="Times New Roman" w:hAnsi="Times New Roman" w:cs="Times New Roman"/>
          <w:sz w:val="26"/>
          <w:szCs w:val="26"/>
          <w:vertAlign w:val="subscript"/>
          <w:lang w:val="en-US"/>
        </w:rPr>
        <w:t>2</w:t>
      </w:r>
      <w:r w:rsidRPr="00B804B4">
        <w:rPr>
          <w:rFonts w:ascii="Times New Roman" w:eastAsia="Times New Roman" w:hAnsi="Times New Roman" w:cs="Times New Roman"/>
          <w:sz w:val="26"/>
          <w:szCs w:val="26"/>
          <w:lang w:val="en-US"/>
        </w:rPr>
        <w:t>(SO</w:t>
      </w:r>
      <w:r w:rsidRPr="00B804B4">
        <w:rPr>
          <w:rFonts w:ascii="Times New Roman" w:eastAsia="Times New Roman" w:hAnsi="Times New Roman" w:cs="Times New Roman"/>
          <w:sz w:val="26"/>
          <w:szCs w:val="26"/>
          <w:vertAlign w:val="subscript"/>
          <w:lang w:val="en-US"/>
        </w:rPr>
        <w:t>4</w:t>
      </w:r>
      <w:r w:rsidRPr="00B804B4">
        <w:rPr>
          <w:rFonts w:ascii="Times New Roman" w:eastAsia="Times New Roman" w:hAnsi="Times New Roman" w:cs="Times New Roman"/>
          <w:sz w:val="26"/>
          <w:szCs w:val="26"/>
          <w:lang w:val="en-US"/>
        </w:rPr>
        <w:t>)</w:t>
      </w:r>
      <w:r w:rsidRPr="00B804B4">
        <w:rPr>
          <w:rFonts w:ascii="Times New Roman" w:eastAsia="Times New Roman" w:hAnsi="Times New Roman" w:cs="Times New Roman"/>
          <w:sz w:val="26"/>
          <w:szCs w:val="26"/>
          <w:vertAlign w:val="subscript"/>
          <w:lang w:val="en-US"/>
        </w:rPr>
        <w:t xml:space="preserve">3 </w:t>
      </w:r>
      <w:r w:rsidRPr="00B804B4">
        <w:rPr>
          <w:rFonts w:ascii="Times New Roman" w:eastAsia="Times New Roman" w:hAnsi="Times New Roman" w:cs="Times New Roman"/>
          <w:sz w:val="26"/>
          <w:szCs w:val="26"/>
          <w:lang w:val="en-US"/>
        </w:rPr>
        <w:t>+ 2K</w:t>
      </w:r>
      <w:r w:rsidRPr="00B804B4">
        <w:rPr>
          <w:rFonts w:ascii="Times New Roman" w:eastAsia="Times New Roman" w:hAnsi="Times New Roman" w:cs="Times New Roman"/>
          <w:sz w:val="26"/>
          <w:szCs w:val="26"/>
          <w:vertAlign w:val="subscript"/>
          <w:lang w:val="en-US"/>
        </w:rPr>
        <w:t>2</w:t>
      </w:r>
      <w:r w:rsidRPr="00B804B4">
        <w:rPr>
          <w:rFonts w:ascii="Times New Roman" w:eastAsia="Times New Roman" w:hAnsi="Times New Roman" w:cs="Times New Roman"/>
          <w:sz w:val="26"/>
          <w:szCs w:val="26"/>
          <w:lang w:val="en-US"/>
        </w:rPr>
        <w:t>SO</w:t>
      </w:r>
      <w:r w:rsidRPr="00B804B4">
        <w:rPr>
          <w:rFonts w:ascii="Times New Roman" w:eastAsia="Times New Roman" w:hAnsi="Times New Roman" w:cs="Times New Roman"/>
          <w:sz w:val="26"/>
          <w:szCs w:val="26"/>
          <w:vertAlign w:val="subscript"/>
          <w:lang w:val="en-US"/>
        </w:rPr>
        <w:t xml:space="preserve">4 </w:t>
      </w:r>
      <w:r w:rsidRPr="00B804B4">
        <w:rPr>
          <w:rFonts w:ascii="Times New Roman" w:eastAsia="Times New Roman" w:hAnsi="Times New Roman" w:cs="Times New Roman"/>
          <w:sz w:val="26"/>
          <w:szCs w:val="26"/>
          <w:lang w:val="en-US"/>
        </w:rPr>
        <w:t>+ 3O</w:t>
      </w:r>
      <w:r w:rsidRPr="00B804B4">
        <w:rPr>
          <w:rFonts w:ascii="Times New Roman" w:eastAsia="Times New Roman" w:hAnsi="Times New Roman" w:cs="Times New Roman"/>
          <w:sz w:val="26"/>
          <w:szCs w:val="26"/>
          <w:vertAlign w:val="subscript"/>
          <w:lang w:val="en-US"/>
        </w:rPr>
        <w:t xml:space="preserve">2 </w:t>
      </w:r>
      <w:r w:rsidRPr="00B804B4">
        <w:rPr>
          <w:rFonts w:ascii="Times New Roman" w:eastAsia="Times New Roman" w:hAnsi="Times New Roman" w:cs="Times New Roman"/>
          <w:sz w:val="26"/>
          <w:szCs w:val="26"/>
          <w:lang w:val="en-US"/>
        </w:rPr>
        <w:t>+ 14H</w:t>
      </w:r>
      <w:r w:rsidRPr="00B804B4">
        <w:rPr>
          <w:rFonts w:ascii="Times New Roman" w:eastAsia="Times New Roman" w:hAnsi="Times New Roman" w:cs="Times New Roman"/>
          <w:sz w:val="26"/>
          <w:szCs w:val="26"/>
          <w:vertAlign w:val="subscript"/>
          <w:lang w:val="en-US"/>
        </w:rPr>
        <w:t>2</w:t>
      </w:r>
      <w:r w:rsidRPr="00B804B4">
        <w:rPr>
          <w:rFonts w:ascii="Times New Roman" w:eastAsia="Times New Roman" w:hAnsi="Times New Roman" w:cs="Times New Roman"/>
          <w:sz w:val="26"/>
          <w:szCs w:val="26"/>
          <w:lang w:val="en-US"/>
        </w:rPr>
        <w:t>O</w:t>
      </w:r>
    </w:p>
    <w:p w:rsidR="0074351D" w:rsidRDefault="007976D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Мы видим, что атомы хрома под действием пероксида водорода в кислой среде восстанавливаются, а в щелочной — окисляются. Также для таких веществ свойственны реакции </w:t>
      </w:r>
      <w:proofErr w:type="spellStart"/>
      <w:r>
        <w:rPr>
          <w:rFonts w:ascii="Times New Roman" w:eastAsia="Times New Roman" w:hAnsi="Times New Roman" w:cs="Times New Roman"/>
          <w:sz w:val="26"/>
          <w:szCs w:val="26"/>
        </w:rPr>
        <w:t>диспропорционирования</w:t>
      </w:r>
      <w:proofErr w:type="spellEnd"/>
      <w:r>
        <w:rPr>
          <w:rFonts w:ascii="Times New Roman" w:eastAsia="Times New Roman" w:hAnsi="Times New Roman" w:cs="Times New Roman"/>
          <w:sz w:val="26"/>
          <w:szCs w:val="26"/>
        </w:rPr>
        <w:t>:</w:t>
      </w:r>
    </w:p>
    <w:p w:rsidR="0074351D" w:rsidRPr="00B804B4" w:rsidRDefault="007976DD">
      <w:pPr>
        <w:ind w:firstLine="720"/>
        <w:jc w:val="center"/>
        <w:rPr>
          <w:rFonts w:ascii="Times New Roman" w:eastAsia="Times New Roman" w:hAnsi="Times New Roman" w:cs="Times New Roman"/>
          <w:sz w:val="26"/>
          <w:szCs w:val="26"/>
        </w:rPr>
      </w:pPr>
      <w:r w:rsidRPr="00B804B4">
        <w:rPr>
          <w:rFonts w:ascii="Times New Roman" w:eastAsia="Times New Roman" w:hAnsi="Times New Roman" w:cs="Times New Roman"/>
          <w:sz w:val="26"/>
          <w:szCs w:val="26"/>
        </w:rPr>
        <w:t>2</w:t>
      </w:r>
      <w:r>
        <w:rPr>
          <w:rFonts w:ascii="Times New Roman" w:eastAsia="Times New Roman" w:hAnsi="Times New Roman" w:cs="Times New Roman"/>
          <w:sz w:val="26"/>
          <w:szCs w:val="26"/>
          <w:lang w:val="en-US"/>
        </w:rPr>
        <w:t>KOH</w:t>
      </w:r>
      <w:r w:rsidRPr="00B804B4">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lang w:val="en-US"/>
        </w:rPr>
        <w:t>Cl</w:t>
      </w:r>
      <w:r w:rsidRPr="00B804B4">
        <w:rPr>
          <w:rFonts w:ascii="Times New Roman" w:eastAsia="Times New Roman" w:hAnsi="Times New Roman" w:cs="Times New Roman"/>
          <w:sz w:val="26"/>
          <w:szCs w:val="26"/>
          <w:vertAlign w:val="subscript"/>
        </w:rPr>
        <w:t xml:space="preserve">2 </w:t>
      </w:r>
      <w:proofErr w:type="gramStart"/>
      <w:r>
        <w:rPr>
          <w:rFonts w:ascii="Abyssinica SIL" w:eastAsia="Abyssinica SIL" w:hAnsi="Abyssinica SIL" w:cs="Abyssinica SIL"/>
          <w:sz w:val="26"/>
          <w:szCs w:val="26"/>
        </w:rPr>
        <w:t xml:space="preserve">➝ </w:t>
      </w:r>
      <w:r w:rsidR="00A7723A">
        <w:rPr>
          <w:rFonts w:ascii="Abyssinica SIL" w:eastAsia="Abyssinica SIL" w:hAnsi="Abyssinica SIL" w:cs="Abyssinica SIL"/>
          <w:sz w:val="26"/>
          <w:szCs w:val="26"/>
        </w:rPr>
        <w:t xml:space="preserve"> </w:t>
      </w:r>
      <w:proofErr w:type="spellStart"/>
      <w:r>
        <w:rPr>
          <w:rFonts w:ascii="Times New Roman" w:eastAsia="Times New Roman" w:hAnsi="Times New Roman" w:cs="Times New Roman"/>
          <w:sz w:val="26"/>
          <w:szCs w:val="26"/>
          <w:lang w:val="en-US"/>
        </w:rPr>
        <w:t>KCl</w:t>
      </w:r>
      <w:proofErr w:type="spellEnd"/>
      <w:proofErr w:type="gramEnd"/>
      <w:r w:rsidRPr="00B804B4">
        <w:rPr>
          <w:rFonts w:ascii="Times New Roman" w:eastAsia="Times New Roman" w:hAnsi="Times New Roman" w:cs="Times New Roman"/>
          <w:sz w:val="26"/>
          <w:szCs w:val="26"/>
        </w:rPr>
        <w:t xml:space="preserve"> + </w:t>
      </w:r>
      <w:proofErr w:type="spellStart"/>
      <w:r>
        <w:rPr>
          <w:rFonts w:ascii="Times New Roman" w:eastAsia="Times New Roman" w:hAnsi="Times New Roman" w:cs="Times New Roman"/>
          <w:sz w:val="26"/>
          <w:szCs w:val="26"/>
          <w:lang w:val="en-US"/>
        </w:rPr>
        <w:t>KClO</w:t>
      </w:r>
      <w:proofErr w:type="spellEnd"/>
      <w:r w:rsidRPr="00B804B4">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lang w:val="en-US"/>
        </w:rPr>
        <w:t>H</w:t>
      </w:r>
      <w:r w:rsidRPr="00B804B4">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lang w:val="en-US"/>
        </w:rPr>
        <w:t>O</w:t>
      </w:r>
    </w:p>
    <w:p w:rsidR="0074351D" w:rsidRPr="00B804B4" w:rsidRDefault="007976DD">
      <w:pPr>
        <w:ind w:firstLine="720"/>
        <w:jc w:val="center"/>
        <w:rPr>
          <w:rFonts w:ascii="Times New Roman" w:eastAsia="Times New Roman" w:hAnsi="Times New Roman" w:cs="Times New Roman"/>
          <w:sz w:val="26"/>
          <w:szCs w:val="26"/>
        </w:rPr>
      </w:pPr>
      <w:r w:rsidRPr="00B804B4">
        <w:rPr>
          <w:rFonts w:ascii="Times New Roman" w:eastAsia="Times New Roman" w:hAnsi="Times New Roman" w:cs="Times New Roman"/>
          <w:sz w:val="26"/>
          <w:szCs w:val="26"/>
        </w:rPr>
        <w:t>2</w:t>
      </w:r>
      <w:r>
        <w:rPr>
          <w:rFonts w:ascii="Times New Roman" w:eastAsia="Times New Roman" w:hAnsi="Times New Roman" w:cs="Times New Roman"/>
          <w:sz w:val="26"/>
          <w:szCs w:val="26"/>
          <w:lang w:val="en-US"/>
        </w:rPr>
        <w:t>H</w:t>
      </w:r>
      <w:r w:rsidRPr="00B804B4">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lang w:val="en-US"/>
        </w:rPr>
        <w:t>O</w:t>
      </w:r>
      <w:r w:rsidRPr="00B804B4">
        <w:rPr>
          <w:rFonts w:ascii="Times New Roman" w:eastAsia="Times New Roman" w:hAnsi="Times New Roman" w:cs="Times New Roman"/>
          <w:sz w:val="26"/>
          <w:szCs w:val="26"/>
          <w:vertAlign w:val="subscript"/>
        </w:rPr>
        <w:t xml:space="preserve">2 </w:t>
      </w:r>
      <w:proofErr w:type="gramStart"/>
      <w:r>
        <w:rPr>
          <w:rFonts w:ascii="Abyssinica SIL" w:eastAsia="Abyssinica SIL" w:hAnsi="Abyssinica SIL" w:cs="Abyssinica SIL"/>
          <w:sz w:val="26"/>
          <w:szCs w:val="26"/>
        </w:rPr>
        <w:t xml:space="preserve">➝ </w:t>
      </w:r>
      <w:r w:rsidR="00A7723A">
        <w:rPr>
          <w:rFonts w:ascii="Abyssinica SIL" w:eastAsia="Abyssinica SIL" w:hAnsi="Abyssinica SIL" w:cs="Abyssinica SIL"/>
          <w:sz w:val="26"/>
          <w:szCs w:val="26"/>
        </w:rPr>
        <w:t xml:space="preserve"> </w:t>
      </w:r>
      <w:r w:rsidRPr="00B804B4">
        <w:rPr>
          <w:rFonts w:ascii="Times New Roman" w:eastAsia="Times New Roman" w:hAnsi="Times New Roman" w:cs="Times New Roman"/>
          <w:sz w:val="26"/>
          <w:szCs w:val="26"/>
        </w:rPr>
        <w:t>2</w:t>
      </w:r>
      <w:proofErr w:type="gramEnd"/>
      <w:r>
        <w:rPr>
          <w:rFonts w:ascii="Times New Roman" w:eastAsia="Times New Roman" w:hAnsi="Times New Roman" w:cs="Times New Roman"/>
          <w:sz w:val="26"/>
          <w:szCs w:val="26"/>
          <w:lang w:val="en-US"/>
        </w:rPr>
        <w:t>H</w:t>
      </w:r>
      <w:r w:rsidRPr="00B804B4">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lang w:val="en-US"/>
        </w:rPr>
        <w:t>O</w:t>
      </w:r>
      <w:r w:rsidRPr="00B804B4">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lang w:val="en-US"/>
        </w:rPr>
        <w:t>O</w:t>
      </w:r>
      <w:r w:rsidRPr="00B804B4">
        <w:rPr>
          <w:rFonts w:ascii="Times New Roman" w:eastAsia="Times New Roman" w:hAnsi="Times New Roman" w:cs="Times New Roman"/>
          <w:sz w:val="26"/>
          <w:szCs w:val="26"/>
          <w:vertAlign w:val="subscript"/>
        </w:rPr>
        <w:t>2</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Опустим железную пластинку в раствор соли меди. Мы увидим, что пластинка покрывается слоем меди, а анализ раствора покажет нам, что в нем растет концентрация ионов железа. Таким образом, мы наблюдаем окислительно-восстановительный процесс, в котором происходит передача электронов от атомов железа к атомам меди. Если процессы окисления и восстановления разнести, а пластинки соединить проводом, то именно по нему электроны будут передаваться от железа к меди, и по пути эти электроны смогут совершить работу. Эти процессы </w:t>
      </w:r>
      <w:r w:rsidR="009D59FF">
        <w:rPr>
          <w:rFonts w:ascii="Times New Roman" w:eastAsia="Times New Roman" w:hAnsi="Times New Roman" w:cs="Times New Roman"/>
          <w:sz w:val="26"/>
          <w:szCs w:val="26"/>
        </w:rPr>
        <w:t xml:space="preserve">были </w:t>
      </w:r>
      <w:r>
        <w:rPr>
          <w:rFonts w:ascii="Times New Roman" w:eastAsia="Times New Roman" w:hAnsi="Times New Roman" w:cs="Times New Roman"/>
          <w:sz w:val="26"/>
          <w:szCs w:val="26"/>
        </w:rPr>
        <w:t>описаны еще в XIX веке и стали неотъемлемой частью любого учебного пособия по химии как для студентов, так и для продвинутых школьников [4,7,8].</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узлах кристаллической решетки металла находятся катионы этого металла, а в пустотах между ними свободно перемещаются валентные электроны, которые достаточно легко сходят с </w:t>
      </w:r>
      <w:proofErr w:type="spellStart"/>
      <w:r>
        <w:rPr>
          <w:rFonts w:ascii="Times New Roman" w:eastAsia="Times New Roman" w:hAnsi="Times New Roman" w:cs="Times New Roman"/>
          <w:sz w:val="26"/>
          <w:szCs w:val="26"/>
        </w:rPr>
        <w:t>орбиталей</w:t>
      </w:r>
      <w:proofErr w:type="spellEnd"/>
      <w:r>
        <w:rPr>
          <w:rFonts w:ascii="Times New Roman" w:eastAsia="Times New Roman" w:hAnsi="Times New Roman" w:cs="Times New Roman"/>
          <w:sz w:val="26"/>
          <w:szCs w:val="26"/>
        </w:rPr>
        <w:t xml:space="preserve"> и образуют электронный газ. Именно этим объясняется способность металла проводить электрический ток и реагировать на внешнее магнитное поле. Среди простых неметаллов неплохой электропроводностью обладает графит, поскольку он имеет слоистую структуру, а связь между слоями металлическая. Когда металлическая пластинка погружается в раствор соли этого металла, начинается миграция катионов из кристаллической решетки в раствор и обратно. Поскольку энергия катиона в кристаллической решетке и в растворе различна, </w:t>
      </w:r>
      <w:r>
        <w:rPr>
          <w:rFonts w:ascii="Times New Roman" w:eastAsia="Times New Roman" w:hAnsi="Times New Roman" w:cs="Times New Roman"/>
          <w:sz w:val="26"/>
          <w:szCs w:val="26"/>
        </w:rPr>
        <w:lastRenderedPageBreak/>
        <w:t xml:space="preserve">эта миграция сопровождается либо выделением, либо поглощением энергии, или, другими словами, совершением работы. </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Работа, совершенная над единичным зарядом</w:t>
      </w:r>
      <w:r w:rsidR="009D59F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физике называется потенциалом. В нашем случае разумнее работу привязать не к заряду в 1Кл, а к 1 молю электронов. Для этого нужно вычислить заряд 1 моля электронов. Умножим заряд электрона </w:t>
      </w:r>
      <w:proofErr w:type="spellStart"/>
      <w:r>
        <w:rPr>
          <w:rFonts w:ascii="Times New Roman" w:eastAsia="Times New Roman" w:hAnsi="Times New Roman" w:cs="Times New Roman"/>
          <w:i/>
          <w:iCs/>
          <w:sz w:val="26"/>
          <w:szCs w:val="26"/>
        </w:rPr>
        <w:t>q</w:t>
      </w:r>
      <w:r>
        <w:rPr>
          <w:rFonts w:ascii="Times New Roman" w:eastAsia="Times New Roman" w:hAnsi="Times New Roman" w:cs="Times New Roman"/>
          <w:i/>
          <w:iCs/>
          <w:sz w:val="26"/>
          <w:szCs w:val="26"/>
          <w:vertAlign w:val="subscript"/>
        </w:rPr>
        <w:t>е</w:t>
      </w:r>
      <w:proofErr w:type="spellEnd"/>
      <w:r>
        <w:rPr>
          <w:rFonts w:ascii="Times New Roman" w:eastAsia="Times New Roman" w:hAnsi="Times New Roman" w:cs="Times New Roman"/>
          <w:i/>
          <w:iCs/>
          <w:sz w:val="26"/>
          <w:szCs w:val="26"/>
        </w:rPr>
        <w:t>=1.6*10</w:t>
      </w:r>
      <w:r>
        <w:rPr>
          <w:rFonts w:ascii="Times New Roman" w:eastAsia="Times New Roman" w:hAnsi="Times New Roman" w:cs="Times New Roman"/>
          <w:i/>
          <w:iCs/>
          <w:sz w:val="26"/>
          <w:szCs w:val="26"/>
          <w:vertAlign w:val="superscript"/>
        </w:rPr>
        <w:t>-19</w:t>
      </w:r>
      <w:r>
        <w:rPr>
          <w:rFonts w:ascii="Times New Roman" w:eastAsia="Times New Roman" w:hAnsi="Times New Roman" w:cs="Times New Roman"/>
          <w:sz w:val="26"/>
          <w:szCs w:val="26"/>
        </w:rPr>
        <w:t xml:space="preserve"> Кл на число Авогадро </w:t>
      </w:r>
      <w:r>
        <w:rPr>
          <w:rFonts w:ascii="Times New Roman" w:eastAsia="Times New Roman" w:hAnsi="Times New Roman" w:cs="Times New Roman"/>
          <w:i/>
          <w:iCs/>
          <w:sz w:val="26"/>
          <w:szCs w:val="26"/>
        </w:rPr>
        <w:t>N</w:t>
      </w:r>
      <w:r>
        <w:rPr>
          <w:rFonts w:ascii="Times New Roman" w:eastAsia="Times New Roman" w:hAnsi="Times New Roman" w:cs="Times New Roman"/>
          <w:i/>
          <w:iCs/>
          <w:sz w:val="26"/>
          <w:szCs w:val="26"/>
          <w:vertAlign w:val="subscript"/>
        </w:rPr>
        <w:t>A</w:t>
      </w:r>
      <w:r>
        <w:rPr>
          <w:rFonts w:ascii="Times New Roman" w:eastAsia="Times New Roman" w:hAnsi="Times New Roman" w:cs="Times New Roman"/>
          <w:i/>
          <w:iCs/>
          <w:sz w:val="26"/>
          <w:szCs w:val="26"/>
        </w:rPr>
        <w:t>=6.022*10</w:t>
      </w:r>
      <w:r>
        <w:rPr>
          <w:rFonts w:ascii="Times New Roman" w:eastAsia="Times New Roman" w:hAnsi="Times New Roman" w:cs="Times New Roman"/>
          <w:i/>
          <w:iCs/>
          <w:sz w:val="26"/>
          <w:szCs w:val="26"/>
          <w:vertAlign w:val="superscript"/>
        </w:rPr>
        <w:t>23</w:t>
      </w:r>
      <w:r>
        <w:rPr>
          <w:rFonts w:ascii="Times New Roman" w:eastAsia="Times New Roman" w:hAnsi="Times New Roman" w:cs="Times New Roman"/>
          <w:sz w:val="26"/>
          <w:szCs w:val="26"/>
        </w:rPr>
        <w:t xml:space="preserve"> моль</w:t>
      </w:r>
      <w:r>
        <w:rPr>
          <w:rFonts w:ascii="Times New Roman" w:eastAsia="Times New Roman" w:hAnsi="Times New Roman" w:cs="Times New Roman"/>
          <w:sz w:val="26"/>
          <w:szCs w:val="26"/>
          <w:vertAlign w:val="superscript"/>
        </w:rPr>
        <w:t>-1</w:t>
      </w:r>
      <w:r>
        <w:rPr>
          <w:rFonts w:ascii="Times New Roman" w:eastAsia="Times New Roman" w:hAnsi="Times New Roman" w:cs="Times New Roman"/>
          <w:sz w:val="26"/>
          <w:szCs w:val="26"/>
        </w:rPr>
        <w:t xml:space="preserve"> и получим заряд </w:t>
      </w:r>
      <w:r>
        <w:rPr>
          <w:rFonts w:ascii="Times New Roman" w:eastAsia="Times New Roman" w:hAnsi="Times New Roman" w:cs="Times New Roman"/>
          <w:i/>
          <w:iCs/>
          <w:sz w:val="26"/>
          <w:szCs w:val="26"/>
        </w:rPr>
        <w:t>F=96500</w:t>
      </w:r>
      <w:r>
        <w:rPr>
          <w:rFonts w:ascii="Times New Roman" w:eastAsia="Times New Roman" w:hAnsi="Times New Roman" w:cs="Times New Roman"/>
          <w:sz w:val="26"/>
          <w:szCs w:val="26"/>
        </w:rPr>
        <w:t xml:space="preserve"> Кл/моль. Эта величина носит название постоянной Фарадея. Таким образом, разделив совершенную работу на число Фарадея и на заряд иона (в единицах заряда электрона), мы получим электрохимический потенциал, равный работе, необходимой для выхода одного моля катионов из кристаллической решетки в раствор.</w:t>
      </w:r>
    </w:p>
    <w:p w:rsidR="0074351D" w:rsidRPr="00B804B4"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Е</w:t>
      </w:r>
      <w:r w:rsidRPr="00B804B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m:oMath>
        <m:f>
          <m:fPr>
            <m:ctrlPr>
              <w:rPr>
                <w:rFonts w:ascii="Cambria Math" w:eastAsia="Times New Roman" w:hAnsi="Cambria Math" w:cs="Times New Roman"/>
                <w:i/>
                <w:sz w:val="26"/>
                <w:szCs w:val="26"/>
                <w:lang w:val="ru" w:eastAsia="ru-RU"/>
              </w:rPr>
            </m:ctrlPr>
          </m:fPr>
          <m:num>
            <m:r>
              <w:rPr>
                <w:rFonts w:ascii="Cambria Math" w:eastAsia="Times New Roman" w:hAnsi="Cambria Math" w:cs="Times New Roman"/>
                <w:sz w:val="26"/>
                <w:szCs w:val="26"/>
              </w:rPr>
              <m:t>W</m:t>
            </m:r>
          </m:num>
          <m:den>
            <m:r>
              <w:rPr>
                <w:rFonts w:ascii="Cambria Math" w:eastAsia="Times New Roman" w:hAnsi="Cambria Math" w:cs="Times New Roman"/>
                <w:sz w:val="26"/>
                <w:szCs w:val="26"/>
              </w:rPr>
              <m:t>zF</m:t>
            </m:r>
          </m:den>
        </m:f>
      </m:oMath>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Этот потенциал может стать характеристикой металла, определяющий его окислительно-восстановительные свойства, если для всех металлов определить его в одних и тех же условиях. За стандартные условия приняты температура 298К, концентрация электролита 1 моль/л и, в случае использования газа, давление 1 атмосфера (101325 Па). За точку отсчета принят потенциал восстановления катионов водорода (протонов) на инертном платиновом электроде.</w:t>
      </w:r>
    </w:p>
    <w:p w:rsidR="0074351D" w:rsidRDefault="007976D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lang w:val="en-US"/>
        </w:rPr>
        <w:t>H</w:t>
      </w:r>
      <w:r>
        <w:rPr>
          <w:rFonts w:ascii="Times New Roman" w:eastAsia="Times New Roman" w:hAnsi="Times New Roman" w:cs="Times New Roman"/>
          <w:sz w:val="26"/>
          <w:szCs w:val="26"/>
          <w:vertAlign w:val="superscript"/>
        </w:rPr>
        <w:t xml:space="preserve">+ </w:t>
      </w:r>
      <w:r>
        <w:rPr>
          <w:rFonts w:ascii="Times New Roman" w:eastAsia="Times New Roman" w:hAnsi="Times New Roman" w:cs="Times New Roman"/>
          <w:sz w:val="26"/>
          <w:szCs w:val="26"/>
        </w:rPr>
        <w:t>+ 2</w:t>
      </w:r>
      <w:r>
        <w:rPr>
          <w:rFonts w:ascii="Times New Roman" w:eastAsia="Times New Roman" w:hAnsi="Times New Roman" w:cs="Times New Roman"/>
          <w:sz w:val="26"/>
          <w:szCs w:val="26"/>
          <w:lang w:val="en-US"/>
        </w:rPr>
        <w:t>e</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xml:space="preserve"> </w:t>
      </w:r>
      <w:proofErr w:type="gramStart"/>
      <w:r>
        <w:rPr>
          <w:rFonts w:ascii="Abyssinica SIL" w:eastAsia="Abyssinica SIL" w:hAnsi="Abyssinica SIL" w:cs="Abyssinica SIL"/>
          <w:sz w:val="26"/>
          <w:szCs w:val="26"/>
        </w:rPr>
        <w:t>➝</w:t>
      </w:r>
      <w:r>
        <w:rPr>
          <w:rFonts w:ascii="Times New Roman" w:eastAsia="Times New Roman" w:hAnsi="Times New Roman" w:cs="Times New Roman"/>
          <w:sz w:val="26"/>
          <w:szCs w:val="26"/>
        </w:rPr>
        <w:t xml:space="preserve"> </w:t>
      </w:r>
      <w:r w:rsidR="009D59F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w:t>
      </w:r>
      <w:proofErr w:type="gramEnd"/>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Е°=0</w:t>
      </w:r>
    </w:p>
    <w:p w:rsidR="0074351D" w:rsidRDefault="007976D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Стандартные потенциалы остальных металлов можно получить, измерив ЭДС элемента, полученного из пластины металла, опущенного в раствор его соли с концентрацией 1 моль/л и соединенном со стандартным водородным электродом [6]</w:t>
      </w:r>
    </w:p>
    <w:p w:rsidR="0074351D" w:rsidRDefault="007976DD">
      <w:pPr>
        <w:tabs>
          <w:tab w:val="left" w:pos="6390"/>
        </w:tabs>
        <w:ind w:firstLine="72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g">
            <w:drawing>
              <wp:inline distT="0" distB="0" distL="0" distR="0">
                <wp:extent cx="1743075" cy="1352550"/>
                <wp:effectExtent l="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16.gif"/>
                        <pic:cNvPicPr>
                          <a:picLocks noChangeAspect="1"/>
                        </pic:cNvPicPr>
                      </pic:nvPicPr>
                      <pic:blipFill>
                        <a:blip r:embed="rId7"/>
                        <a:stretch/>
                      </pic:blipFill>
                      <pic:spPr bwMode="auto">
                        <a:xfrm>
                          <a:off x="0" y="0"/>
                          <a:ext cx="1743075" cy="135255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7.2pt;height:106.5pt;mso-wrap-distance-left:0.0pt;mso-wrap-distance-top:0.0pt;mso-wrap-distance-right:0.0pt;mso-wrap-distance-bottom:0.0pt;" stroked="false">
                <v:path textboxrect="0,0,0,0"/>
                <v:imagedata r:id="rId10" o:title=""/>
              </v:shape>
            </w:pict>
          </mc:Fallback>
        </mc:AlternateConten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Если окисление металла происходит легче, чем окисление водорода в стандартных условиях, то потенциал принято считать отрицательным, если труднее - положительным. Стандартные потенциалы металлов приведены в электрохимическом ряду напряжений металлов. Теперь, взяв пару различных стандартных электродов и соединив металлы проводником, а растворы - солевым мостиком, мы получим элемент, ЭДС которого будет равна разности стандартных потенциалов.</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ходе реакции концентрация катионов окисляющегося металла будет расти, а </w:t>
      </w:r>
      <w:proofErr w:type="spellStart"/>
      <w:r>
        <w:rPr>
          <w:rFonts w:ascii="Times New Roman" w:eastAsia="Times New Roman" w:hAnsi="Times New Roman" w:cs="Times New Roman"/>
          <w:sz w:val="26"/>
          <w:szCs w:val="26"/>
        </w:rPr>
        <w:t>восстанавливающегося</w:t>
      </w:r>
      <w:proofErr w:type="spellEnd"/>
      <w:r>
        <w:rPr>
          <w:rFonts w:ascii="Times New Roman" w:eastAsia="Times New Roman" w:hAnsi="Times New Roman" w:cs="Times New Roman"/>
          <w:sz w:val="26"/>
          <w:szCs w:val="26"/>
        </w:rPr>
        <w:t xml:space="preserve"> - падать. Согласно принципу Ле-</w:t>
      </w:r>
      <w:proofErr w:type="spellStart"/>
      <w:r>
        <w:rPr>
          <w:rFonts w:ascii="Times New Roman" w:eastAsia="Times New Roman" w:hAnsi="Times New Roman" w:cs="Times New Roman"/>
          <w:sz w:val="26"/>
          <w:szCs w:val="26"/>
        </w:rPr>
        <w:t>Шателье</w:t>
      </w:r>
      <w:proofErr w:type="spellEnd"/>
      <w:r w:rsidR="009D59F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при этом будет смещаться равновесие между окисленной и восстановленной формой металлов, а значит изменяться и ЭДС нашего элемента. Чтобы рассчитать потенциал металла в различных условиях, пользуются уравнением Нернста.</w:t>
      </w:r>
    </w:p>
    <w:p w:rsidR="0074351D" w:rsidRDefault="007976DD">
      <w:pPr>
        <w:ind w:firstLine="720"/>
        <w:jc w:val="center"/>
        <w:rPr>
          <w:rFonts w:ascii="Times New Roman" w:hAnsi="Times New Roman" w:cs="Times New Roman"/>
          <w:sz w:val="26"/>
          <w:szCs w:val="26"/>
        </w:rPr>
      </w:pPr>
      <m:oMathPara>
        <m:oMath>
          <m:r>
            <w:rPr>
              <w:rFonts w:ascii="Cambria Math" w:eastAsia="Cambria Math" w:hAnsi="Cambria Math" w:cs="Cambria Math"/>
              <w:sz w:val="26"/>
              <w:szCs w:val="26"/>
            </w:rPr>
            <w:lastRenderedPageBreak/>
            <m:t xml:space="preserve">E=E°+ </m:t>
          </m:r>
          <m:f>
            <m:fPr>
              <m:ctrlPr>
                <w:rPr>
                  <w:rFonts w:ascii="Cambria Math" w:eastAsia="Cambria Math" w:hAnsi="Cambria Math" w:cs="Cambria Math"/>
                  <w:i/>
                  <w:sz w:val="26"/>
                  <w:szCs w:val="26"/>
                  <w:lang w:val="ru" w:eastAsia="ru-RU"/>
                </w:rPr>
              </m:ctrlPr>
            </m:fPr>
            <m:num>
              <m:r>
                <w:rPr>
                  <w:rFonts w:ascii="Cambria Math" w:eastAsia="Cambria Math" w:hAnsi="Cambria Math" w:cs="Cambria Math"/>
                  <w:sz w:val="26"/>
                  <w:szCs w:val="26"/>
                </w:rPr>
                <m:t>RT</m:t>
              </m:r>
            </m:num>
            <m:den>
              <m:r>
                <w:rPr>
                  <w:rFonts w:ascii="Cambria Math" w:eastAsia="Cambria Math" w:hAnsi="Cambria Math" w:cs="Cambria Math"/>
                  <w:sz w:val="26"/>
                  <w:szCs w:val="26"/>
                </w:rPr>
                <m:t>zF</m:t>
              </m:r>
            </m:den>
          </m:f>
          <m:r>
            <w:rPr>
              <w:rFonts w:ascii="Cambria Math" w:eastAsia="Cambria Math" w:hAnsi="Cambria Math" w:cs="Cambria Math"/>
              <w:sz w:val="26"/>
              <w:szCs w:val="26"/>
              <w:lang w:val="ru" w:eastAsia="ru-RU"/>
            </w:rPr>
            <m:t>ln</m:t>
          </m:r>
          <m:f>
            <m:fPr>
              <m:ctrlPr>
                <w:rPr>
                  <w:rFonts w:ascii="Cambria Math" w:eastAsia="Cambria Math" w:hAnsi="Cambria Math" w:cs="Cambria Math"/>
                  <w:i/>
                  <w:sz w:val="26"/>
                </w:rPr>
              </m:ctrlPr>
            </m:fPr>
            <m:num>
              <m:r>
                <w:rPr>
                  <w:rFonts w:ascii="Cambria Math" w:eastAsia="Cambria Math" w:hAnsi="Cambria Math" w:cs="Cambria Math"/>
                  <w:sz w:val="26"/>
                  <w:szCs w:val="26"/>
                </w:rPr>
                <m:t>[Ox]</m:t>
              </m:r>
            </m:num>
            <m:den>
              <m:r>
                <w:rPr>
                  <w:rFonts w:ascii="Cambria Math" w:eastAsia="Cambria Math" w:hAnsi="Cambria Math" w:cs="Cambria Math"/>
                  <w:sz w:val="26"/>
                  <w:szCs w:val="26"/>
                </w:rPr>
                <m:t>[Red]</m:t>
              </m:r>
            </m:den>
          </m:f>
        </m:oMath>
      </m:oMathPara>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Где R=8.314 Дж/моль*К — универсальная газовая постоянная, Т — температура в Кельвинах, z – заряд иона, F — постоянная Фарадея, [</w:t>
      </w:r>
      <w:proofErr w:type="spellStart"/>
      <w:r>
        <w:rPr>
          <w:rFonts w:ascii="Times New Roman" w:eastAsia="Times New Roman" w:hAnsi="Times New Roman" w:cs="Times New Roman"/>
          <w:sz w:val="26"/>
          <w:szCs w:val="26"/>
        </w:rPr>
        <w:t>Ox</w:t>
      </w:r>
      <w:proofErr w:type="spellEnd"/>
      <w:r>
        <w:rPr>
          <w:rFonts w:ascii="Times New Roman" w:eastAsia="Times New Roman" w:hAnsi="Times New Roman" w:cs="Times New Roman"/>
          <w:sz w:val="26"/>
          <w:szCs w:val="26"/>
        </w:rPr>
        <w:t>] и [</w:t>
      </w:r>
      <w:proofErr w:type="spellStart"/>
      <w:r>
        <w:rPr>
          <w:rFonts w:ascii="Times New Roman" w:eastAsia="Times New Roman" w:hAnsi="Times New Roman" w:cs="Times New Roman"/>
          <w:sz w:val="26"/>
          <w:szCs w:val="26"/>
        </w:rPr>
        <w:t>Red</w:t>
      </w:r>
      <w:proofErr w:type="spellEnd"/>
      <w:r>
        <w:rPr>
          <w:rFonts w:ascii="Times New Roman" w:eastAsia="Times New Roman" w:hAnsi="Times New Roman" w:cs="Times New Roman"/>
          <w:sz w:val="26"/>
          <w:szCs w:val="26"/>
        </w:rPr>
        <w:t>] — молярные концентрации вещества в окисленной и восстановленной форме соответственно.</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температуре 298К и при подстановке числового значения всех констант уравнение примет вид:</w:t>
      </w:r>
    </w:p>
    <w:p w:rsidR="0074351D" w:rsidRDefault="007976DD">
      <w:pPr>
        <w:jc w:val="center"/>
        <w:rPr>
          <w:rFonts w:ascii="Times New Roman" w:eastAsia="Times New Roman" w:hAnsi="Times New Roman" w:cs="Times New Roman"/>
          <w:sz w:val="26"/>
          <w:szCs w:val="26"/>
        </w:rPr>
      </w:pPr>
      <m:oMathPara>
        <m:oMath>
          <m:r>
            <w:rPr>
              <w:rFonts w:ascii="Cambria Math" w:eastAsia="Times New Roman" w:hAnsi="Cambria Math" w:cs="Times New Roman"/>
              <w:sz w:val="26"/>
              <w:szCs w:val="26"/>
            </w:rPr>
            <m:t>E</m:t>
          </m:r>
          <m:r>
            <w:rPr>
              <w:rFonts w:ascii="Cambria Math" w:eastAsia="Times New Roman" w:hAnsi="Cambria Math" w:cs="Times New Roman"/>
              <w:sz w:val="26"/>
              <w:szCs w:val="26"/>
              <w:lang w:val="en-US"/>
            </w:rPr>
            <m:t>=E°+</m:t>
          </m:r>
          <m:f>
            <m:fPr>
              <m:ctrlPr>
                <w:rPr>
                  <w:rFonts w:ascii="Cambria Math" w:eastAsia="Times New Roman" w:hAnsi="Cambria Math" w:cs="Times New Roman"/>
                  <w:i/>
                  <w:sz w:val="26"/>
                  <w:szCs w:val="26"/>
                  <w:lang w:val="ru" w:eastAsia="ru-RU"/>
                </w:rPr>
              </m:ctrlPr>
            </m:fPr>
            <m:num>
              <m:r>
                <w:rPr>
                  <w:rFonts w:ascii="Cambria Math" w:eastAsia="Times New Roman" w:hAnsi="Cambria Math" w:cs="Times New Roman"/>
                  <w:sz w:val="26"/>
                  <w:szCs w:val="26"/>
                </w:rPr>
                <m:t>0.059</m:t>
              </m:r>
            </m:num>
            <m:den>
              <m:r>
                <w:rPr>
                  <w:rFonts w:ascii="Cambria Math" w:eastAsia="Times New Roman" w:hAnsi="Cambria Math" w:cs="Times New Roman"/>
                  <w:sz w:val="26"/>
                  <w:szCs w:val="26"/>
                </w:rPr>
                <m:t>z</m:t>
              </m:r>
            </m:den>
          </m:f>
          <m:r>
            <w:rPr>
              <w:rFonts w:ascii="Cambria Math" w:eastAsia="Cambria Math" w:hAnsi="Cambria Math" w:cs="Cambria Math"/>
              <w:sz w:val="26"/>
              <w:szCs w:val="26"/>
              <w:lang w:val="ru" w:eastAsia="ru-RU"/>
            </w:rPr>
            <m:t>lg</m:t>
          </m:r>
          <m:f>
            <m:fPr>
              <m:ctrlPr>
                <w:rPr>
                  <w:rFonts w:ascii="Cambria Math" w:eastAsia="Cambria Math" w:hAnsi="Cambria Math" w:cs="Cambria Math"/>
                  <w:i/>
                  <w:sz w:val="26"/>
                </w:rPr>
              </m:ctrlPr>
            </m:fPr>
            <m:num>
              <m:r>
                <w:rPr>
                  <w:rFonts w:ascii="Cambria Math" w:eastAsia="Cambria Math" w:hAnsi="Cambria Math" w:cs="Cambria Math"/>
                  <w:sz w:val="26"/>
                  <w:szCs w:val="26"/>
                </w:rPr>
                <m:t>[Ox]</m:t>
              </m:r>
            </m:num>
            <m:den>
              <m:r>
                <w:rPr>
                  <w:rFonts w:ascii="Cambria Math" w:eastAsia="Cambria Math" w:hAnsi="Cambria Math" w:cs="Cambria Math"/>
                  <w:sz w:val="26"/>
                  <w:szCs w:val="26"/>
                </w:rPr>
                <m:t>[Red]</m:t>
              </m:r>
            </m:den>
          </m:f>
        </m:oMath>
      </m:oMathPara>
    </w:p>
    <w:p w:rsidR="0074351D" w:rsidRDefault="0074351D">
      <w:pPr>
        <w:ind w:firstLine="720"/>
        <w:jc w:val="both"/>
        <w:rPr>
          <w:rFonts w:ascii="Times New Roman" w:eastAsia="Times New Roman" w:hAnsi="Times New Roman" w:cs="Times New Roman"/>
          <w:sz w:val="26"/>
          <w:szCs w:val="26"/>
        </w:rPr>
      </w:pP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Запишем уравнения Нернста для меди и железа, а затем вычтем из уравнения восстановления уравнение окисления, и получим уравнения для ЭДС пары </w:t>
      </w:r>
      <w:proofErr w:type="spellStart"/>
      <w:r>
        <w:rPr>
          <w:rFonts w:ascii="Times New Roman" w:eastAsia="Times New Roman" w:hAnsi="Times New Roman" w:cs="Times New Roman"/>
          <w:i/>
          <w:iCs/>
          <w:sz w:val="26"/>
          <w:szCs w:val="26"/>
        </w:rPr>
        <w:t>Cu</w:t>
      </w:r>
      <w:proofErr w:type="spellEnd"/>
      <w:r>
        <w:rPr>
          <w:rFonts w:ascii="Times New Roman" w:eastAsia="Times New Roman" w:hAnsi="Times New Roman" w:cs="Times New Roman"/>
          <w:i/>
          <w:iCs/>
          <w:sz w:val="26"/>
          <w:szCs w:val="26"/>
        </w:rPr>
        <w:t>/</w:t>
      </w:r>
      <w:proofErr w:type="spellStart"/>
      <w:r>
        <w:rPr>
          <w:rFonts w:ascii="Times New Roman" w:eastAsia="Times New Roman" w:hAnsi="Times New Roman" w:cs="Times New Roman"/>
          <w:i/>
          <w:iCs/>
          <w:sz w:val="26"/>
          <w:szCs w:val="26"/>
        </w:rPr>
        <w:t>Fe</w:t>
      </w:r>
      <w:proofErr w:type="spellEnd"/>
      <w:r>
        <w:rPr>
          <w:rFonts w:ascii="Times New Roman" w:eastAsia="Times New Roman" w:hAnsi="Times New Roman" w:cs="Times New Roman"/>
          <w:sz w:val="26"/>
          <w:szCs w:val="26"/>
        </w:rPr>
        <w:t>:</w:t>
      </w:r>
    </w:p>
    <w:p w:rsidR="0074351D" w:rsidRDefault="007976DD">
      <w:pPr>
        <w:ind w:firstLine="720"/>
        <w:jc w:val="center"/>
        <w:rPr>
          <w:rFonts w:ascii="Times New Roman" w:eastAsia="Times New Roman" w:hAnsi="Times New Roman" w:cs="Times New Roman"/>
          <w:sz w:val="26"/>
          <w:szCs w:val="26"/>
        </w:rPr>
      </w:pPr>
      <m:oMathPara>
        <m:oMath>
          <m:r>
            <w:rPr>
              <w:rFonts w:ascii="Cambria Math" w:eastAsia="Cambria Math" w:hAnsi="Cambria Math" w:cs="Cambria Math"/>
            </w:rPr>
            <m:t>ε=0.34+0.44+</m:t>
          </m:r>
          <m:f>
            <m:fPr>
              <m:ctrlPr>
                <w:rPr>
                  <w:rFonts w:ascii="Cambria Math" w:eastAsia="Cambria Math" w:hAnsi="Cambria Math" w:cs="Cambria Math"/>
                  <w:i/>
                </w:rPr>
              </m:ctrlPr>
            </m:fPr>
            <m:num>
              <m:r>
                <w:rPr>
                  <w:rFonts w:ascii="Cambria Math" w:eastAsia="Cambria Math" w:hAnsi="Cambria Math" w:cs="Cambria Math"/>
                </w:rPr>
                <m:t>0.059</m:t>
              </m:r>
            </m:num>
            <m:den>
              <m:r>
                <w:rPr>
                  <w:rFonts w:ascii="Cambria Math" w:eastAsia="Cambria Math" w:hAnsi="Cambria Math" w:cs="Cambria Math"/>
                </w:rPr>
                <m:t>2</m:t>
              </m:r>
            </m:den>
          </m:f>
          <m:r>
            <w:rPr>
              <w:rFonts w:ascii="Cambria Math" w:eastAsia="Cambria Math" w:hAnsi="Cambria Math" w:cs="Cambria Math"/>
            </w:rPr>
            <m:t>lg</m:t>
          </m:r>
          <m:f>
            <m:fPr>
              <m:ctrlPr>
                <w:rPr>
                  <w:rFonts w:ascii="Cambria Math" w:eastAsia="Cambria Math" w:hAnsi="Cambria Math" w:cs="Cambria Math"/>
                  <w:i/>
                </w:rPr>
              </m:ctrlPr>
            </m:fPr>
            <m:num>
              <m:r>
                <w:rPr>
                  <w:rFonts w:ascii="Cambria Math" w:eastAsia="Cambria Math" w:hAnsi="Cambria Math" w:cs="Cambria Math"/>
                </w:rPr>
                <m:t>[</m:t>
              </m:r>
              <m:sSup>
                <m:sSupPr>
                  <m:ctrlPr>
                    <w:rPr>
                      <w:rFonts w:ascii="Cambria Math" w:eastAsia="Cambria Math" w:hAnsi="Cambria Math" w:cs="Cambria Math"/>
                      <w:i/>
                    </w:rPr>
                  </m:ctrlPr>
                </m:sSupPr>
                <m:e>
                  <m:r>
                    <w:rPr>
                      <w:rFonts w:ascii="Cambria Math" w:eastAsia="Cambria Math" w:hAnsi="Cambria Math" w:cs="Cambria Math"/>
                    </w:rPr>
                    <m:t>Cu</m:t>
                  </m:r>
                </m:e>
                <m:sup>
                  <m:r>
                    <w:rPr>
                      <w:rFonts w:ascii="Cambria Math" w:eastAsia="Cambria Math" w:hAnsi="Cambria Math" w:cs="Cambria Math"/>
                    </w:rPr>
                    <m:t>2+</m:t>
                  </m:r>
                </m:sup>
              </m:sSup>
              <m:r>
                <w:rPr>
                  <w:rFonts w:ascii="Cambria Math" w:eastAsia="Cambria Math" w:hAnsi="Cambria Math" w:cs="Cambria Math"/>
                </w:rPr>
                <m:t>]</m:t>
              </m:r>
            </m:num>
            <m:den>
              <m:r>
                <w:rPr>
                  <w:rFonts w:ascii="Cambria Math" w:eastAsia="Cambria Math" w:hAnsi="Cambria Math" w:cs="Cambria Math"/>
                </w:rPr>
                <m:t>[</m:t>
              </m:r>
              <m:sSup>
                <m:sSupPr>
                  <m:ctrlPr>
                    <w:rPr>
                      <w:rFonts w:ascii="Cambria Math" w:eastAsia="Cambria Math" w:hAnsi="Cambria Math" w:cs="Cambria Math"/>
                      <w:i/>
                    </w:rPr>
                  </m:ctrlPr>
                </m:sSupPr>
                <m:e>
                  <m:r>
                    <w:rPr>
                      <w:rFonts w:ascii="Cambria Math" w:eastAsia="Cambria Math" w:hAnsi="Cambria Math" w:cs="Cambria Math"/>
                    </w:rPr>
                    <m:t>Fe</m:t>
                  </m:r>
                </m:e>
                <m:sup>
                  <m:r>
                    <w:rPr>
                      <w:rFonts w:ascii="Cambria Math" w:eastAsia="Cambria Math" w:hAnsi="Cambria Math" w:cs="Cambria Math"/>
                    </w:rPr>
                    <m:t>2+</m:t>
                  </m:r>
                </m:sup>
              </m:sSup>
              <m:r>
                <w:rPr>
                  <w:rFonts w:ascii="Cambria Math" w:eastAsia="Cambria Math" w:hAnsi="Cambria Math" w:cs="Cambria Math"/>
                </w:rPr>
                <m:t>]</m:t>
              </m:r>
            </m:den>
          </m:f>
        </m:oMath>
      </m:oMathPara>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нашем случае железо передает меди 2 электрона. Таким образом, чтобы изменить ЭДС элемента на 59мВ, необходимо соотношение концентраций электролитов изменить в 100 раз. Разбавляя раствор соли железа и концентрируя раствор </w:t>
      </w:r>
      <w:r w:rsidR="009D59FF">
        <w:rPr>
          <w:rFonts w:ascii="Times New Roman" w:eastAsia="Times New Roman" w:hAnsi="Times New Roman" w:cs="Times New Roman"/>
          <w:sz w:val="26"/>
          <w:szCs w:val="26"/>
        </w:rPr>
        <w:t xml:space="preserve">соли </w:t>
      </w:r>
      <w:r>
        <w:rPr>
          <w:rFonts w:ascii="Times New Roman" w:eastAsia="Times New Roman" w:hAnsi="Times New Roman" w:cs="Times New Roman"/>
          <w:sz w:val="26"/>
          <w:szCs w:val="26"/>
        </w:rPr>
        <w:t>меди</w:t>
      </w:r>
      <w:r w:rsidR="009D59F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мы можем увеличивать ЭДС.</w:t>
      </w:r>
    </w:p>
    <w:p w:rsidR="0074351D" w:rsidRDefault="007976DD">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полевых условиях возможно раздобыть металлические детали, но солей этих металлов под рукой точно не будет. В [2] электроды помещаются в природный раствор электролита, обладающий кислой средой. При замыкании электродов железо начнет окисляться, и здесь нет противоречий термодинамике химических реакций. А для процесса восстановления на медной пластинке необходимо наличие катионов меди в электролите. Как известно, катионы меди в овощах и фруктах отсутствуют или же концентрация их предельно низка и не может дать заметную ЭДС. Поэтому остается непонятным процесс, протекающий на </w:t>
      </w:r>
      <w:proofErr w:type="spellStart"/>
      <w:r>
        <w:rPr>
          <w:rFonts w:ascii="Times New Roman" w:eastAsia="Times New Roman" w:hAnsi="Times New Roman" w:cs="Times New Roman"/>
          <w:sz w:val="26"/>
          <w:szCs w:val="26"/>
        </w:rPr>
        <w:t>восстанавливающемся</w:t>
      </w:r>
      <w:proofErr w:type="spellEnd"/>
      <w:r>
        <w:rPr>
          <w:rFonts w:ascii="Times New Roman" w:eastAsia="Times New Roman" w:hAnsi="Times New Roman" w:cs="Times New Roman"/>
          <w:sz w:val="26"/>
          <w:szCs w:val="26"/>
        </w:rPr>
        <w:t xml:space="preserve"> металле, и в ходе эксперимента, помимо определения зависимости ЭДС и силы тока от кислотности среды и площади электродов, нам предстоит выяснить, какой процесс происходит на медной пластинке и какие условия необходимы для его протекания, а также выбрать условия для максимального КПД нашего </w:t>
      </w:r>
      <w:r w:rsidR="009D59FF">
        <w:rPr>
          <w:rFonts w:ascii="Times New Roman" w:eastAsia="Times New Roman" w:hAnsi="Times New Roman" w:cs="Times New Roman"/>
          <w:sz w:val="26"/>
          <w:szCs w:val="26"/>
        </w:rPr>
        <w:t>«</w:t>
      </w:r>
      <w:r>
        <w:rPr>
          <w:rFonts w:ascii="Times New Roman" w:eastAsia="Times New Roman" w:hAnsi="Times New Roman" w:cs="Times New Roman"/>
          <w:sz w:val="26"/>
          <w:szCs w:val="26"/>
        </w:rPr>
        <w:t>подручного</w:t>
      </w:r>
      <w:r w:rsidR="009D59F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элемента.</w:t>
      </w:r>
    </w:p>
    <w:p w:rsidR="0074351D" w:rsidRDefault="007976DD">
      <w:pPr>
        <w:pageBreakBefore/>
        <w:jc w:val="center"/>
        <w:rPr>
          <w:rFonts w:ascii="Times New Roman" w:hAnsi="Times New Roman" w:cs="Times New Roman"/>
          <w:sz w:val="26"/>
          <w:szCs w:val="26"/>
        </w:rPr>
      </w:pPr>
      <w:r>
        <w:rPr>
          <w:rFonts w:ascii="Times New Roman" w:hAnsi="Times New Roman" w:cs="Times New Roman"/>
          <w:sz w:val="36"/>
          <w:szCs w:val="36"/>
        </w:rPr>
        <w:lastRenderedPageBreak/>
        <w:t>ОБСУЖДЕНИЕ РЕЗУЛЬТАТОВ</w:t>
      </w:r>
    </w:p>
    <w:p w:rsidR="0074351D" w:rsidRDefault="007976DD" w:rsidP="007661C3">
      <w:pPr>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Как было сказано выше, иногда приходится добывать электричество из подручных средств, поэтому мы поставили задачу не просто собрать какой-нибудь элемент, но и объяснить процессы, происходящие на электродах, являющиеся неочевидными в силу строения нашего элемента. Для этого необходимо изучить зависимости ЭДС и силы тока от площади электродов и кислотности среды. Для изучения зависимости от среды использовали фрукты с различной </w:t>
      </w:r>
      <w:r>
        <w:rPr>
          <w:rFonts w:ascii="Times New Roman" w:eastAsia="Times New Roman" w:hAnsi="Times New Roman" w:cs="Times New Roman"/>
          <w:sz w:val="26"/>
          <w:szCs w:val="26"/>
          <w:lang w:val="en-US"/>
        </w:rPr>
        <w:t>pH</w:t>
      </w:r>
      <w:r>
        <w:rPr>
          <w:rFonts w:ascii="Times New Roman" w:eastAsia="Times New Roman" w:hAnsi="Times New Roman" w:cs="Times New Roman"/>
          <w:sz w:val="26"/>
          <w:szCs w:val="26"/>
        </w:rPr>
        <w:t xml:space="preserve"> жидкой фазы, а в качестве электродов использовали железный гвоздь и медную пла</w:t>
      </w:r>
      <w:r w:rsidR="009D59FF">
        <w:rPr>
          <w:rFonts w:ascii="Times New Roman" w:eastAsia="Times New Roman" w:hAnsi="Times New Roman" w:cs="Times New Roman"/>
          <w:sz w:val="26"/>
          <w:szCs w:val="26"/>
        </w:rPr>
        <w:t>стинку. Площадь электродов измен</w:t>
      </w:r>
      <w:r>
        <w:rPr>
          <w:rFonts w:ascii="Times New Roman" w:eastAsia="Times New Roman" w:hAnsi="Times New Roman" w:cs="Times New Roman"/>
          <w:sz w:val="26"/>
          <w:szCs w:val="26"/>
        </w:rPr>
        <w:t>яли методом погружения обоих электродов с шагом в 10мм (см. экспериментальную часть).</w:t>
      </w:r>
    </w:p>
    <w:p w:rsidR="0074351D" w:rsidRDefault="007976DD" w:rsidP="007661C3">
      <w:pPr>
        <w:ind w:firstLine="708"/>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u w:val="single"/>
        </w:rPr>
        <w:t>Замечание:</w:t>
      </w:r>
      <w:r>
        <w:rPr>
          <w:rFonts w:ascii="Times New Roman" w:eastAsia="Times New Roman" w:hAnsi="Times New Roman" w:cs="Times New Roman"/>
          <w:i/>
          <w:iCs/>
          <w:sz w:val="26"/>
          <w:szCs w:val="26"/>
        </w:rPr>
        <w:t xml:space="preserve"> электроды погружали одновременно на одинаковую глубину, на графиках будет приведена площадь медного электрода</w:t>
      </w:r>
    </w:p>
    <w:p w:rsidR="0074351D" w:rsidRDefault="007976DD" w:rsidP="007661C3">
      <w:pPr>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ходе эксперимента было показано, что ЭДС элемента во всех случаях является постоянной и составляет 0,4В. Тем временем, сила тока возрастает с увеличением площади электродов. Зависимость силы тока от площади приведена на графиках.</w:t>
      </w:r>
    </w:p>
    <w:p w:rsidR="0074351D" w:rsidRDefault="0074351D">
      <w:pPr>
        <w:rPr>
          <w:rFonts w:ascii="Times New Roman" w:hAnsi="Times New Roman" w:cs="Times New Roman"/>
          <w:sz w:val="26"/>
          <w:szCs w:val="26"/>
        </w:rPr>
      </w:pPr>
    </w:p>
    <w:p w:rsidR="0074351D" w:rsidRDefault="007976DD">
      <w:pPr>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5486400" cy="3200400"/>
            <wp:effectExtent l="0" t="0" r="0" b="0"/>
            <wp:docPr id="2" name="Диаграмма 7" titl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351D" w:rsidRDefault="007976DD" w:rsidP="007661C3">
      <w:pPr>
        <w:ind w:firstLine="708"/>
        <w:jc w:val="both"/>
        <w:rPr>
          <w:rFonts w:ascii="Times New Roman" w:hAnsi="Times New Roman" w:cs="Times New Roman"/>
          <w:sz w:val="26"/>
          <w:szCs w:val="26"/>
        </w:rPr>
      </w:pPr>
      <w:r>
        <w:rPr>
          <w:rFonts w:ascii="Times New Roman" w:hAnsi="Times New Roman" w:cs="Times New Roman"/>
          <w:sz w:val="26"/>
          <w:szCs w:val="26"/>
        </w:rPr>
        <w:t xml:space="preserve">Сила тока – это заряд, проходящий через определенную поверхность в единицу времени, а значит она напрямую связана со скоростью нашей химической реакции. В свою очередь скорость гетерогенной реакции пропорциональна площади соприкасающихся поверхностей. Из графика видно, что с увеличением кислотности среды (уменьшением </w:t>
      </w:r>
      <w:r>
        <w:rPr>
          <w:rFonts w:ascii="Times New Roman" w:hAnsi="Times New Roman" w:cs="Times New Roman"/>
          <w:sz w:val="26"/>
          <w:szCs w:val="26"/>
          <w:lang w:val="en-US"/>
        </w:rPr>
        <w:t>pH</w:t>
      </w:r>
      <w:r>
        <w:rPr>
          <w:rFonts w:ascii="Times New Roman" w:hAnsi="Times New Roman" w:cs="Times New Roman"/>
          <w:sz w:val="26"/>
          <w:szCs w:val="26"/>
        </w:rPr>
        <w:t>) сила тока возрастает. Здесь стоит обратить внимание на конкурирующий процесс</w:t>
      </w:r>
      <w:r w:rsidR="009D59FF">
        <w:rPr>
          <w:rFonts w:ascii="Times New Roman" w:hAnsi="Times New Roman" w:cs="Times New Roman"/>
          <w:sz w:val="26"/>
          <w:szCs w:val="26"/>
        </w:rPr>
        <w:t>:</w:t>
      </w:r>
      <w:r>
        <w:rPr>
          <w:rFonts w:ascii="Times New Roman" w:hAnsi="Times New Roman" w:cs="Times New Roman"/>
          <w:sz w:val="26"/>
          <w:szCs w:val="26"/>
        </w:rPr>
        <w:t xml:space="preserve"> железо растворяется в минеральных кислотах, увеличивая концентрацию катионов железа в жидкой фазе:</w:t>
      </w:r>
    </w:p>
    <w:p w:rsidR="0074351D" w:rsidRDefault="007976DD" w:rsidP="007661C3">
      <w:pPr>
        <w:jc w:val="center"/>
        <w:rPr>
          <w:rFonts w:ascii="Times New Roman" w:hAnsi="Times New Roman" w:cs="Times New Roman"/>
          <w:sz w:val="26"/>
          <w:szCs w:val="26"/>
        </w:rPr>
      </w:pPr>
      <w:r>
        <w:rPr>
          <w:rFonts w:ascii="Times New Roman" w:hAnsi="Times New Roman" w:cs="Times New Roman"/>
          <w:sz w:val="26"/>
          <w:szCs w:val="26"/>
          <w:lang w:val="en-US"/>
        </w:rPr>
        <w:t>Fe</w:t>
      </w:r>
      <w:r>
        <w:rPr>
          <w:rFonts w:ascii="Times New Roman" w:hAnsi="Times New Roman" w:cs="Times New Roman"/>
          <w:sz w:val="26"/>
          <w:szCs w:val="26"/>
          <w:vertAlign w:val="superscript"/>
        </w:rPr>
        <w:t>0</w:t>
      </w:r>
      <w:r>
        <w:rPr>
          <w:rFonts w:ascii="Times New Roman" w:hAnsi="Times New Roman" w:cs="Times New Roman"/>
          <w:sz w:val="26"/>
          <w:szCs w:val="26"/>
        </w:rPr>
        <w:t>+2</w:t>
      </w:r>
      <w:r>
        <w:rPr>
          <w:rFonts w:ascii="Times New Roman" w:hAnsi="Times New Roman" w:cs="Times New Roman"/>
          <w:sz w:val="26"/>
          <w:szCs w:val="26"/>
          <w:lang w:val="en-US"/>
        </w:rPr>
        <w:t>H</w:t>
      </w:r>
      <w:r>
        <w:rPr>
          <w:rFonts w:ascii="Times New Roman" w:hAnsi="Times New Roman" w:cs="Times New Roman"/>
          <w:sz w:val="26"/>
          <w:szCs w:val="26"/>
          <w:vertAlign w:val="superscript"/>
        </w:rPr>
        <w:t>+</w:t>
      </w:r>
      <w:r w:rsidR="007661C3">
        <w:rPr>
          <w:rFonts w:ascii="Times New Roman" w:hAnsi="Times New Roman" w:cs="Times New Roman"/>
          <w:sz w:val="26"/>
          <w:szCs w:val="26"/>
        </w:rPr>
        <w:t xml:space="preserve">→ </w:t>
      </w:r>
      <w:r>
        <w:rPr>
          <w:rFonts w:ascii="Times New Roman" w:hAnsi="Times New Roman" w:cs="Times New Roman"/>
          <w:sz w:val="26"/>
          <w:szCs w:val="26"/>
          <w:lang w:val="en-US"/>
        </w:rPr>
        <w:t>Fe</w:t>
      </w:r>
      <w:r>
        <w:rPr>
          <w:rFonts w:ascii="Times New Roman" w:hAnsi="Times New Roman" w:cs="Times New Roman"/>
          <w:sz w:val="26"/>
          <w:szCs w:val="26"/>
          <w:vertAlign w:val="superscript"/>
        </w:rPr>
        <w:t>2+</w:t>
      </w:r>
      <w:r>
        <w:rPr>
          <w:rFonts w:ascii="Times New Roman" w:hAnsi="Times New Roman" w:cs="Times New Roman"/>
          <w:sz w:val="26"/>
          <w:szCs w:val="26"/>
        </w:rPr>
        <w:t>+</w:t>
      </w:r>
      <w:r>
        <w:rPr>
          <w:rFonts w:ascii="Times New Roman" w:hAnsi="Times New Roman" w:cs="Times New Roman"/>
          <w:sz w:val="26"/>
          <w:szCs w:val="26"/>
          <w:lang w:val="en-US"/>
        </w:rPr>
        <w:t>H</w:t>
      </w:r>
      <w:r>
        <w:rPr>
          <w:rFonts w:ascii="Times New Roman" w:hAnsi="Times New Roman" w:cs="Times New Roman"/>
          <w:sz w:val="26"/>
          <w:szCs w:val="26"/>
          <w:vertAlign w:val="subscript"/>
        </w:rPr>
        <w:t>2</w:t>
      </w:r>
    </w:p>
    <w:p w:rsidR="0074351D" w:rsidRDefault="007976DD">
      <w:pPr>
        <w:jc w:val="both"/>
        <w:rPr>
          <w:rFonts w:ascii="Times New Roman" w:hAnsi="Times New Roman" w:cs="Times New Roman"/>
          <w:sz w:val="26"/>
          <w:szCs w:val="26"/>
        </w:rPr>
      </w:pPr>
      <w:r>
        <w:rPr>
          <w:rFonts w:ascii="Times New Roman" w:hAnsi="Times New Roman" w:cs="Times New Roman"/>
          <w:sz w:val="26"/>
          <w:szCs w:val="26"/>
        </w:rPr>
        <w:lastRenderedPageBreak/>
        <w:t>Проведенный нами эксперимент не объясняет природу процесса восстановления, протекающего на медной пластинке, тем не менее, мы видим, как сила тока зависит от рН фрукта. Возможно</w:t>
      </w:r>
      <w:r w:rsidR="009D59FF">
        <w:rPr>
          <w:rFonts w:ascii="Times New Roman" w:hAnsi="Times New Roman" w:cs="Times New Roman"/>
          <w:sz w:val="26"/>
          <w:szCs w:val="26"/>
        </w:rPr>
        <w:t>,</w:t>
      </w:r>
      <w:r>
        <w:rPr>
          <w:rFonts w:ascii="Times New Roman" w:hAnsi="Times New Roman" w:cs="Times New Roman"/>
          <w:sz w:val="26"/>
          <w:szCs w:val="26"/>
        </w:rPr>
        <w:t xml:space="preserve"> кислотность среды как раз влияет на его протекание.</w:t>
      </w:r>
    </w:p>
    <w:p w:rsidR="0074351D" w:rsidRDefault="007976DD" w:rsidP="007661C3">
      <w:pPr>
        <w:ind w:firstLine="708"/>
        <w:jc w:val="both"/>
        <w:rPr>
          <w:rFonts w:ascii="Times New Roman" w:hAnsi="Times New Roman" w:cs="Times New Roman"/>
          <w:sz w:val="26"/>
          <w:szCs w:val="26"/>
        </w:rPr>
      </w:pPr>
      <w:r>
        <w:rPr>
          <w:rFonts w:ascii="Times New Roman" w:hAnsi="Times New Roman" w:cs="Times New Roman"/>
          <w:sz w:val="26"/>
          <w:szCs w:val="26"/>
        </w:rPr>
        <w:t xml:space="preserve">Как было замечено ранее, для процесса восстановления меди необходимы ее катионы в жидкой фазе фрукта, а они там отсутствуют. Поскольку поверхность медной пластины в нашем эксперименте не была идеально чистой, мы предположили, что кислота, находящаяся во фрукте, растворяет оксид меди и ее соли, находящиеся на ее поверхности, а в дальнейшем растворившиеся катионы меди восстанавливаются. Тогда становится ясным зависимость силы тока от </w:t>
      </w:r>
      <w:r>
        <w:rPr>
          <w:rFonts w:ascii="Times New Roman" w:hAnsi="Times New Roman" w:cs="Times New Roman"/>
          <w:sz w:val="26"/>
          <w:szCs w:val="26"/>
          <w:lang w:val="en-US"/>
        </w:rPr>
        <w:t>pH</w:t>
      </w:r>
      <w:r>
        <w:rPr>
          <w:rFonts w:ascii="Times New Roman" w:hAnsi="Times New Roman" w:cs="Times New Roman"/>
          <w:sz w:val="26"/>
          <w:szCs w:val="26"/>
        </w:rPr>
        <w:t xml:space="preserve"> среды: скорость растворения оксида меди пропорциональна концентрации протонов. </w:t>
      </w:r>
    </w:p>
    <w:p w:rsidR="0074351D" w:rsidRDefault="007976DD">
      <w:pPr>
        <w:jc w:val="center"/>
        <w:rPr>
          <w:rFonts w:ascii="Times New Roman" w:hAnsi="Times New Roman" w:cs="Times New Roman"/>
          <w:sz w:val="26"/>
          <w:szCs w:val="26"/>
        </w:rPr>
      </w:pPr>
      <w:proofErr w:type="spellStart"/>
      <w:r>
        <w:rPr>
          <w:rFonts w:ascii="Times New Roman" w:hAnsi="Times New Roman" w:cs="Times New Roman"/>
          <w:sz w:val="26"/>
          <w:szCs w:val="26"/>
        </w:rPr>
        <w:t>СuO</w:t>
      </w:r>
      <w:proofErr w:type="spellEnd"/>
      <w:r>
        <w:rPr>
          <w:rFonts w:ascii="Times New Roman" w:hAnsi="Times New Roman" w:cs="Times New Roman"/>
          <w:sz w:val="26"/>
          <w:szCs w:val="26"/>
        </w:rPr>
        <w:t xml:space="preserve"> + 2H</w:t>
      </w:r>
      <w:r>
        <w:rPr>
          <w:rFonts w:ascii="Times New Roman" w:hAnsi="Times New Roman" w:cs="Times New Roman"/>
          <w:sz w:val="26"/>
          <w:szCs w:val="26"/>
          <w:vertAlign w:val="superscript"/>
        </w:rPr>
        <w:t>+</w:t>
      </w:r>
      <w:r>
        <w:rPr>
          <w:rFonts w:ascii="Times New Roman" w:hAnsi="Times New Roman" w:cs="Times New Roman"/>
          <w:sz w:val="26"/>
          <w:szCs w:val="26"/>
        </w:rPr>
        <w:t xml:space="preserve"> </w:t>
      </w:r>
      <w:proofErr w:type="gramStart"/>
      <w:r>
        <w:rPr>
          <w:rFonts w:ascii="Abyssinica SIL" w:eastAsia="Abyssinica SIL" w:hAnsi="Abyssinica SIL" w:cs="Abyssinica SIL"/>
          <w:sz w:val="26"/>
          <w:szCs w:val="26"/>
        </w:rPr>
        <w:t>➝</w:t>
      </w:r>
      <w:r>
        <w:rPr>
          <w:rFonts w:ascii="Times New Roman" w:hAnsi="Times New Roman" w:cs="Times New Roman"/>
          <w:sz w:val="26"/>
          <w:szCs w:val="26"/>
        </w:rPr>
        <w:t xml:space="preserve"> </w:t>
      </w:r>
      <w:r w:rsidR="009D59FF">
        <w:rPr>
          <w:rFonts w:ascii="Times New Roman" w:hAnsi="Times New Roman" w:cs="Times New Roman"/>
          <w:sz w:val="26"/>
          <w:szCs w:val="26"/>
        </w:rPr>
        <w:t xml:space="preserve"> </w:t>
      </w:r>
      <w:r>
        <w:rPr>
          <w:rFonts w:ascii="Times New Roman" w:hAnsi="Times New Roman" w:cs="Times New Roman"/>
          <w:sz w:val="26"/>
          <w:szCs w:val="26"/>
        </w:rPr>
        <w:t>Cu</w:t>
      </w:r>
      <w:proofErr w:type="gramEnd"/>
      <w:r>
        <w:rPr>
          <w:rFonts w:ascii="Times New Roman" w:hAnsi="Times New Roman" w:cs="Times New Roman"/>
          <w:sz w:val="26"/>
          <w:szCs w:val="26"/>
          <w:vertAlign w:val="superscript"/>
        </w:rPr>
        <w:t>2+</w:t>
      </w:r>
      <w:r>
        <w:rPr>
          <w:rFonts w:ascii="Times New Roman" w:hAnsi="Times New Roman" w:cs="Times New Roman"/>
          <w:sz w:val="26"/>
          <w:szCs w:val="26"/>
        </w:rPr>
        <w:t xml:space="preserve"> + H</w:t>
      </w:r>
      <w:r>
        <w:rPr>
          <w:rFonts w:ascii="Times New Roman" w:hAnsi="Times New Roman" w:cs="Times New Roman"/>
          <w:sz w:val="26"/>
          <w:szCs w:val="26"/>
          <w:vertAlign w:val="subscript"/>
        </w:rPr>
        <w:t>2</w:t>
      </w:r>
      <w:r>
        <w:rPr>
          <w:rFonts w:ascii="Times New Roman" w:hAnsi="Times New Roman" w:cs="Times New Roman"/>
          <w:sz w:val="26"/>
          <w:szCs w:val="26"/>
        </w:rPr>
        <w:t>O</w:t>
      </w:r>
    </w:p>
    <w:p w:rsidR="0074351D" w:rsidRDefault="007976DD" w:rsidP="007661C3">
      <w:pPr>
        <w:ind w:firstLine="708"/>
        <w:jc w:val="both"/>
        <w:rPr>
          <w:rFonts w:ascii="Times New Roman" w:hAnsi="Times New Roman" w:cs="Times New Roman"/>
          <w:sz w:val="26"/>
          <w:szCs w:val="26"/>
        </w:rPr>
      </w:pPr>
      <w:r>
        <w:rPr>
          <w:rFonts w:ascii="Times New Roman" w:hAnsi="Times New Roman" w:cs="Times New Roman"/>
          <w:sz w:val="26"/>
          <w:szCs w:val="26"/>
        </w:rPr>
        <w:t>Для проверки данного предположения следовало бы провести эксперимент с идеально чистой медной пластиной, но в наших условиях идеально очистить поверхность меди не представляется возможным, поэтому мы решили пойти другим путем. Прокалив медную пластину перед экспериментом на пламени горелки, увеличили содержание оксида меди на ее поверхности. Затем изучили график зависимости ЭДС и силы тока от площади поверхности электродов и сравнили результаты с предыдущим экспериментом. Оказалось, что ЭДС элемента не изменилась, а сила тока значительно возросла, что видно на графике.</w:t>
      </w:r>
    </w:p>
    <w:p w:rsidR="0074351D" w:rsidRDefault="007976DD">
      <w:pPr>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5486400" cy="3200400"/>
            <wp:effectExtent l="0" t="0" r="0" b="0"/>
            <wp:docPr id="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351D" w:rsidRDefault="007976DD" w:rsidP="007661C3">
      <w:pPr>
        <w:ind w:firstLine="708"/>
        <w:jc w:val="both"/>
        <w:rPr>
          <w:rFonts w:ascii="Times New Roman" w:hAnsi="Times New Roman" w:cs="Times New Roman"/>
          <w:sz w:val="26"/>
          <w:szCs w:val="26"/>
        </w:rPr>
      </w:pPr>
      <w:r>
        <w:rPr>
          <w:rFonts w:ascii="Times New Roman" w:hAnsi="Times New Roman" w:cs="Times New Roman"/>
          <w:sz w:val="26"/>
          <w:szCs w:val="26"/>
        </w:rPr>
        <w:t>Таким образом мы подтвердили причастность оксида меди и ее солей, находящихся на поверхности пластинки изучаемых реакций. Из проведенных экспериментов мы можем сделать вывод, что прокаливание медного электрода перед его помещением в жидкую фазу фрукта увеличивает эффективность нашего элемента.</w:t>
      </w:r>
    </w:p>
    <w:p w:rsidR="0074351D" w:rsidRDefault="007976DD" w:rsidP="007661C3">
      <w:pPr>
        <w:ind w:firstLine="708"/>
        <w:jc w:val="both"/>
        <w:rPr>
          <w:rFonts w:ascii="Times New Roman" w:hAnsi="Times New Roman" w:cs="Times New Roman"/>
          <w:sz w:val="26"/>
          <w:szCs w:val="26"/>
        </w:rPr>
      </w:pPr>
      <w:r>
        <w:rPr>
          <w:rFonts w:ascii="Times New Roman" w:hAnsi="Times New Roman" w:cs="Times New Roman"/>
          <w:sz w:val="26"/>
          <w:szCs w:val="26"/>
        </w:rPr>
        <w:t xml:space="preserve">Отдельное внимание мы обратили на тот факт, что фрукты, выдержанные в течение семи суток в темноте при комнатной температуре с надрезанной кожурой и внешне выглядевшие непригодными для употребления в пищу, в ходе нашего </w:t>
      </w:r>
      <w:r>
        <w:rPr>
          <w:rFonts w:ascii="Times New Roman" w:hAnsi="Times New Roman" w:cs="Times New Roman"/>
          <w:sz w:val="26"/>
          <w:szCs w:val="26"/>
        </w:rPr>
        <w:lastRenderedPageBreak/>
        <w:t>эксперимента дали большую силу тока, чем свежие. Рассмотрим это на примере апельсина.</w:t>
      </w:r>
    </w:p>
    <w:p w:rsidR="0074351D" w:rsidRDefault="0074351D">
      <w:pPr>
        <w:rPr>
          <w:rFonts w:ascii="Times New Roman" w:hAnsi="Times New Roman" w:cs="Times New Roman"/>
          <w:sz w:val="26"/>
          <w:szCs w:val="26"/>
        </w:rPr>
      </w:pPr>
    </w:p>
    <w:p w:rsidR="0074351D" w:rsidRDefault="007976DD">
      <w:pPr>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5486400" cy="3314700"/>
            <wp:effectExtent l="0" t="0" r="0" b="0"/>
            <wp:docPr id="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4351D" w:rsidRDefault="007976DD" w:rsidP="007661C3">
      <w:pPr>
        <w:ind w:firstLine="708"/>
        <w:jc w:val="both"/>
        <w:rPr>
          <w:rFonts w:ascii="Times New Roman" w:hAnsi="Times New Roman" w:cs="Times New Roman"/>
          <w:sz w:val="26"/>
          <w:szCs w:val="26"/>
        </w:rPr>
      </w:pPr>
      <w:r>
        <w:rPr>
          <w:rFonts w:ascii="Times New Roman" w:hAnsi="Times New Roman" w:cs="Times New Roman"/>
          <w:sz w:val="26"/>
          <w:szCs w:val="26"/>
        </w:rPr>
        <w:t>Другим способом доказательства необходимости наличия катионов меди в жидкости фрукта вблизи медной пластины послужил следующий эксперимент. В разрез фрукта, в который помещается медная пластинка, добавили 1мл раствора сульфата меди, концентрацией 1 моль/л. ЭДС элемента увеличилась от 0.4 до 0.7 В. Через некоторое время ЭДС значительно упала, а поверхность гвоздя покрылась медью. Таким образом, прямая реакция железа с солью меди заблокировала поверхность гвоздя, контактирующего с электролитом, и исследуемая нами реакция прекратилась. Поскольку в полевых условиях соли меди недоступны, мы не стали бол</w:t>
      </w:r>
      <w:r w:rsidR="009D59FF">
        <w:rPr>
          <w:rFonts w:ascii="Times New Roman" w:hAnsi="Times New Roman" w:cs="Times New Roman"/>
          <w:sz w:val="26"/>
          <w:szCs w:val="26"/>
        </w:rPr>
        <w:t>ее детально изучать эту реакцию</w:t>
      </w:r>
      <w:r>
        <w:rPr>
          <w:rFonts w:ascii="Times New Roman" w:hAnsi="Times New Roman" w:cs="Times New Roman"/>
          <w:sz w:val="26"/>
          <w:szCs w:val="26"/>
        </w:rPr>
        <w:t xml:space="preserve">. </w:t>
      </w:r>
    </w:p>
    <w:p w:rsidR="0074351D" w:rsidRDefault="007976DD" w:rsidP="007661C3">
      <w:pPr>
        <w:ind w:firstLine="708"/>
        <w:jc w:val="both"/>
        <w:rPr>
          <w:rFonts w:ascii="Times New Roman" w:hAnsi="Times New Roman" w:cs="Times New Roman"/>
          <w:sz w:val="26"/>
          <w:szCs w:val="26"/>
        </w:rPr>
      </w:pPr>
      <w:r>
        <w:rPr>
          <w:rFonts w:ascii="Times New Roman" w:hAnsi="Times New Roman" w:cs="Times New Roman"/>
          <w:sz w:val="26"/>
          <w:szCs w:val="26"/>
        </w:rPr>
        <w:t>Соединив последовательно три изученных нами элемента, мы получили батарею, дающую ЭДС 1.2В, что соизмеримо с современными бытовыми элементами («пальчиковые» АА и «</w:t>
      </w:r>
      <w:proofErr w:type="spellStart"/>
      <w:r>
        <w:rPr>
          <w:rFonts w:ascii="Times New Roman" w:hAnsi="Times New Roman" w:cs="Times New Roman"/>
          <w:sz w:val="26"/>
          <w:szCs w:val="26"/>
        </w:rPr>
        <w:t>мизинчиковые</w:t>
      </w:r>
      <w:proofErr w:type="spellEnd"/>
      <w:r>
        <w:rPr>
          <w:rFonts w:ascii="Times New Roman" w:hAnsi="Times New Roman" w:cs="Times New Roman"/>
          <w:sz w:val="26"/>
          <w:szCs w:val="26"/>
        </w:rPr>
        <w:t xml:space="preserve">» ААА). Это было проверено экспериментально. Такого напряжения достаточно, чтобы включить светодиодный фонарик. Соединяя большее количество таких элементов, можно получить батарею с напряжением в несколько вольт, что позволяет частично зарядить мобильное устройство (напряжение </w:t>
      </w:r>
      <w:r>
        <w:rPr>
          <w:rFonts w:ascii="Times New Roman" w:hAnsi="Times New Roman" w:cs="Times New Roman"/>
          <w:sz w:val="26"/>
          <w:szCs w:val="26"/>
          <w:lang w:val="en-US"/>
        </w:rPr>
        <w:t>USB</w:t>
      </w:r>
      <w:r>
        <w:rPr>
          <w:rFonts w:ascii="Times New Roman" w:hAnsi="Times New Roman" w:cs="Times New Roman"/>
          <w:sz w:val="26"/>
          <w:szCs w:val="26"/>
        </w:rPr>
        <w:t xml:space="preserve"> от 3.7 до 5 В).</w:t>
      </w:r>
    </w:p>
    <w:p w:rsidR="0074351D" w:rsidRDefault="007976DD">
      <w:pPr>
        <w:pageBreakBefore/>
        <w:jc w:val="center"/>
        <w:rPr>
          <w:rFonts w:ascii="Times New Roman" w:hAnsi="Times New Roman" w:cs="Times New Roman"/>
          <w:sz w:val="26"/>
          <w:szCs w:val="26"/>
        </w:rPr>
      </w:pPr>
      <w:r>
        <w:rPr>
          <w:rFonts w:ascii="Times New Roman" w:hAnsi="Times New Roman" w:cs="Times New Roman"/>
          <w:sz w:val="36"/>
          <w:szCs w:val="36"/>
        </w:rPr>
        <w:lastRenderedPageBreak/>
        <w:t>ЭКСПЕРИМЕНТАЛЬНАЯ ЧАСТЬ</w:t>
      </w:r>
    </w:p>
    <w:p w:rsidR="0074351D" w:rsidRDefault="007976DD" w:rsidP="007661C3">
      <w:pPr>
        <w:ind w:firstLine="708"/>
        <w:jc w:val="both"/>
        <w:rPr>
          <w:rFonts w:ascii="Times New Roman" w:hAnsi="Times New Roman" w:cs="Times New Roman"/>
          <w:sz w:val="26"/>
          <w:szCs w:val="26"/>
        </w:rPr>
      </w:pPr>
      <w:r>
        <w:rPr>
          <w:rFonts w:ascii="Times New Roman" w:hAnsi="Times New Roman" w:cs="Times New Roman"/>
          <w:sz w:val="26"/>
          <w:szCs w:val="26"/>
        </w:rPr>
        <w:t xml:space="preserve">Измерения напряжения и силы тока проводили комбинированным вольтамперметром. </w:t>
      </w:r>
      <w:r>
        <w:rPr>
          <w:rFonts w:ascii="Times New Roman" w:hAnsi="Times New Roman" w:cs="Times New Roman"/>
          <w:sz w:val="26"/>
          <w:szCs w:val="26"/>
          <w:lang w:val="en-US"/>
        </w:rPr>
        <w:t>pH</w:t>
      </w:r>
      <w:r>
        <w:rPr>
          <w:rFonts w:ascii="Times New Roman" w:hAnsi="Times New Roman" w:cs="Times New Roman"/>
          <w:sz w:val="26"/>
          <w:szCs w:val="26"/>
        </w:rPr>
        <w:t xml:space="preserve"> измеряли с помощью специальной индикаторной бумаги по прилагаемой шкале.</w:t>
      </w:r>
    </w:p>
    <w:p w:rsidR="0074351D" w:rsidRDefault="007976DD" w:rsidP="007661C3">
      <w:pPr>
        <w:ind w:firstLine="708"/>
        <w:jc w:val="both"/>
        <w:rPr>
          <w:rFonts w:ascii="Times New Roman" w:hAnsi="Times New Roman" w:cs="Times New Roman"/>
          <w:sz w:val="26"/>
          <w:szCs w:val="26"/>
        </w:rPr>
      </w:pPr>
      <w:r>
        <w:rPr>
          <w:rFonts w:ascii="Times New Roman" w:hAnsi="Times New Roman" w:cs="Times New Roman"/>
          <w:sz w:val="26"/>
          <w:szCs w:val="26"/>
        </w:rPr>
        <w:t xml:space="preserve">В качестве электродов использовали медную пластину постоянного прямоугольного сечения размерами 1*10*60мм и стандартный цилиндрический гвоздь длиной 100 мм и диаметром 4мм. Одновременно погружали электроды во фрукты с шагом в </w:t>
      </w:r>
      <w:r>
        <w:rPr>
          <w:rFonts w:ascii="Times New Roman" w:hAnsi="Times New Roman" w:cs="Times New Roman"/>
          <w:sz w:val="26"/>
          <w:szCs w:val="26"/>
          <w:lang w:val="en-US"/>
        </w:rPr>
        <w:t>H</w:t>
      </w:r>
      <w:r>
        <w:rPr>
          <w:rFonts w:ascii="Times New Roman" w:hAnsi="Times New Roman" w:cs="Times New Roman"/>
          <w:sz w:val="26"/>
          <w:szCs w:val="26"/>
        </w:rPr>
        <w:t xml:space="preserve">=10мм, измеряли ЭДС элемента, а затем силу тока. Данные приведены в таблицах. </w:t>
      </w:r>
    </w:p>
    <w:p w:rsidR="0074351D" w:rsidRDefault="007976DD">
      <w:pPr>
        <w:rPr>
          <w:rFonts w:ascii="Times New Roman" w:hAnsi="Times New Roman" w:cs="Times New Roman"/>
          <w:b/>
          <w:bCs/>
          <w:sz w:val="26"/>
          <w:szCs w:val="26"/>
        </w:rPr>
      </w:pPr>
      <w:r>
        <w:rPr>
          <w:rFonts w:ascii="Times New Roman" w:hAnsi="Times New Roman" w:cs="Times New Roman"/>
          <w:b/>
          <w:bCs/>
          <w:sz w:val="26"/>
          <w:szCs w:val="26"/>
        </w:rPr>
        <w:t xml:space="preserve">Измерение характеристик элемента с использованием свежих фруктов. </w:t>
      </w:r>
      <w:proofErr w:type="spellStart"/>
      <w:r>
        <w:rPr>
          <w:rFonts w:ascii="Times New Roman" w:hAnsi="Times New Roman" w:cs="Times New Roman"/>
          <w:b/>
          <w:bCs/>
          <w:sz w:val="26"/>
          <w:szCs w:val="26"/>
        </w:rPr>
        <w:t>Непрокаленная</w:t>
      </w:r>
      <w:proofErr w:type="spellEnd"/>
      <w:r>
        <w:rPr>
          <w:rFonts w:ascii="Times New Roman" w:hAnsi="Times New Roman" w:cs="Times New Roman"/>
          <w:b/>
          <w:bCs/>
          <w:sz w:val="26"/>
          <w:szCs w:val="26"/>
        </w:rPr>
        <w:t xml:space="preserve"> медная пластинка</w:t>
      </w:r>
    </w:p>
    <w:p w:rsidR="0074351D" w:rsidRDefault="007976DD">
      <w:pPr>
        <w:ind w:firstLine="708"/>
        <w:jc w:val="both"/>
        <w:rPr>
          <w:rFonts w:ascii="Times New Roman" w:hAnsi="Times New Roman" w:cs="Times New Roman"/>
          <w:sz w:val="26"/>
          <w:szCs w:val="26"/>
        </w:rPr>
      </w:pPr>
      <w:r>
        <w:rPr>
          <w:rFonts w:ascii="Times New Roman" w:hAnsi="Times New Roman" w:cs="Times New Roman"/>
          <w:sz w:val="26"/>
          <w:szCs w:val="26"/>
        </w:rPr>
        <w:t>В кожуре фрукта острым ножом сделали 2 параллельных надреза на расстоянии 50 мм друг от друга. Электроды погружали параллельно, чтобы исключить их соприкосновение внутри фрукта.</w:t>
      </w:r>
    </w:p>
    <w:p w:rsidR="0074351D" w:rsidRDefault="007976DD">
      <w:pPr>
        <w:rPr>
          <w:rFonts w:ascii="Times New Roman" w:hAnsi="Times New Roman" w:cs="Times New Roman"/>
          <w:sz w:val="26"/>
          <w:szCs w:val="26"/>
        </w:rPr>
      </w:pPr>
      <w:r>
        <w:rPr>
          <w:rFonts w:ascii="Times New Roman" w:hAnsi="Times New Roman" w:cs="Times New Roman"/>
          <w:sz w:val="26"/>
          <w:szCs w:val="26"/>
        </w:rPr>
        <w:t>Лимон (рН=2)</w:t>
      </w:r>
    </w:p>
    <w:tbl>
      <w:tblPr>
        <w:tblStyle w:val="af5"/>
        <w:tblW w:w="0" w:type="auto"/>
        <w:tblLook w:val="04A0" w:firstRow="1" w:lastRow="0" w:firstColumn="1" w:lastColumn="0" w:noHBand="0" w:noVBand="1"/>
      </w:tblPr>
      <w:tblGrid>
        <w:gridCol w:w="1557"/>
        <w:gridCol w:w="1557"/>
        <w:gridCol w:w="1557"/>
        <w:gridCol w:w="1558"/>
        <w:gridCol w:w="1558"/>
        <w:gridCol w:w="1558"/>
      </w:tblGrid>
      <w:tr w:rsidR="0074351D">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H,</w:t>
            </w:r>
            <w:r>
              <w:rPr>
                <w:rFonts w:ascii="Times New Roman" w:hAnsi="Times New Roman" w:cs="Times New Roman"/>
                <w:sz w:val="26"/>
                <w:szCs w:val="26"/>
              </w:rPr>
              <w:t xml:space="preserve"> мм</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10</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20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30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40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50</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U,</w:t>
            </w:r>
            <w:r>
              <w:rPr>
                <w:rFonts w:ascii="Times New Roman" w:hAnsi="Times New Roman" w:cs="Times New Roman"/>
                <w:sz w:val="26"/>
                <w:szCs w:val="26"/>
              </w:rPr>
              <w:t>В</w:t>
            </w:r>
            <w:proofErr w:type="gramEnd"/>
          </w:p>
        </w:tc>
        <w:tc>
          <w:tcPr>
            <w:tcW w:w="1557" w:type="dxa"/>
          </w:tcPr>
          <w:p w:rsidR="0074351D" w:rsidRDefault="007976DD">
            <w:pPr>
              <w:rPr>
                <w:rFonts w:ascii="Times New Roman" w:hAnsi="Times New Roman" w:cs="Times New Roman"/>
                <w:sz w:val="26"/>
                <w:szCs w:val="26"/>
                <w:lang w:val="en-US"/>
              </w:rPr>
            </w:pPr>
            <w:r>
              <w:rPr>
                <w:rFonts w:ascii="Times New Roman" w:hAnsi="Times New Roman" w:cs="Times New Roman"/>
                <w:sz w:val="26"/>
                <w:szCs w:val="26"/>
                <w:lang w:val="en-US"/>
              </w:rPr>
              <w:t>0,4</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I</w:t>
            </w:r>
            <w:r>
              <w:rPr>
                <w:rFonts w:ascii="Times New Roman" w:hAnsi="Times New Roman" w:cs="Times New Roman"/>
                <w:sz w:val="26"/>
                <w:szCs w:val="26"/>
              </w:rPr>
              <w:t>,мА</w:t>
            </w:r>
            <w:proofErr w:type="gramEnd"/>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0,068</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0,072</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0,084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0,094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0,11</w:t>
            </w:r>
          </w:p>
        </w:tc>
      </w:tr>
    </w:tbl>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Яблоко1 (рН=3)</w:t>
      </w:r>
    </w:p>
    <w:tbl>
      <w:tblPr>
        <w:tblStyle w:val="af5"/>
        <w:tblW w:w="0" w:type="auto"/>
        <w:tblLook w:val="04A0" w:firstRow="1" w:lastRow="0" w:firstColumn="1" w:lastColumn="0" w:noHBand="0" w:noVBand="1"/>
      </w:tblPr>
      <w:tblGrid>
        <w:gridCol w:w="1556"/>
        <w:gridCol w:w="1557"/>
        <w:gridCol w:w="1558"/>
        <w:gridCol w:w="1558"/>
        <w:gridCol w:w="1558"/>
        <w:gridCol w:w="1558"/>
      </w:tblGrid>
      <w:tr w:rsidR="0074351D">
        <w:tc>
          <w:tcPr>
            <w:tcW w:w="1556"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rPr>
              <w:t>H,мм</w:t>
            </w:r>
            <w:proofErr w:type="gramEnd"/>
            <w:r>
              <w:rPr>
                <w:rFonts w:ascii="Times New Roman" w:hAnsi="Times New Roman" w:cs="Times New Roman"/>
                <w:sz w:val="26"/>
                <w:szCs w:val="26"/>
                <w:vertAlign w:val="superscript"/>
              </w:rPr>
              <w:t>2</w:t>
            </w:r>
          </w:p>
        </w:tc>
        <w:tc>
          <w:tcPr>
            <w:tcW w:w="1557"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10</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20</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30</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40</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50</w:t>
            </w:r>
          </w:p>
        </w:tc>
      </w:tr>
      <w:tr w:rsidR="0074351D">
        <w:tc>
          <w:tcPr>
            <w:tcW w:w="1556"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U,</w:t>
            </w:r>
            <w:r>
              <w:rPr>
                <w:rFonts w:ascii="Times New Roman" w:hAnsi="Times New Roman" w:cs="Times New Roman"/>
                <w:sz w:val="26"/>
                <w:szCs w:val="26"/>
              </w:rPr>
              <w:t>В</w:t>
            </w:r>
            <w:proofErr w:type="gramEnd"/>
          </w:p>
        </w:tc>
        <w:tc>
          <w:tcPr>
            <w:tcW w:w="1557"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r>
      <w:tr w:rsidR="0074351D">
        <w:tc>
          <w:tcPr>
            <w:tcW w:w="1556" w:type="dxa"/>
          </w:tcPr>
          <w:p w:rsidR="0074351D" w:rsidRDefault="007976DD">
            <w:pPr>
              <w:tabs>
                <w:tab w:val="left" w:pos="900"/>
              </w:tabs>
              <w:rPr>
                <w:rFonts w:ascii="Times New Roman" w:hAnsi="Times New Roman" w:cs="Times New Roman"/>
                <w:sz w:val="26"/>
                <w:szCs w:val="26"/>
              </w:rPr>
            </w:pPr>
            <w:proofErr w:type="gramStart"/>
            <w:r>
              <w:rPr>
                <w:rFonts w:ascii="Times New Roman" w:hAnsi="Times New Roman" w:cs="Times New Roman"/>
                <w:sz w:val="26"/>
                <w:szCs w:val="26"/>
                <w:lang w:val="en-US"/>
              </w:rPr>
              <w:t>I</w:t>
            </w:r>
            <w:r>
              <w:rPr>
                <w:rFonts w:ascii="Times New Roman" w:hAnsi="Times New Roman" w:cs="Times New Roman"/>
                <w:sz w:val="26"/>
                <w:szCs w:val="26"/>
              </w:rPr>
              <w:t>,мА</w:t>
            </w:r>
            <w:proofErr w:type="gramEnd"/>
          </w:p>
        </w:tc>
        <w:tc>
          <w:tcPr>
            <w:tcW w:w="1557"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0,048</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0,07</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0,1</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0,14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0,16</w:t>
            </w:r>
          </w:p>
        </w:tc>
      </w:tr>
    </w:tbl>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Апельсин (рН=5)</w:t>
      </w:r>
    </w:p>
    <w:tbl>
      <w:tblPr>
        <w:tblStyle w:val="af5"/>
        <w:tblW w:w="0" w:type="auto"/>
        <w:tblLook w:val="04A0" w:firstRow="1" w:lastRow="0" w:firstColumn="1" w:lastColumn="0" w:noHBand="0" w:noVBand="1"/>
      </w:tblPr>
      <w:tblGrid>
        <w:gridCol w:w="1556"/>
        <w:gridCol w:w="1557"/>
        <w:gridCol w:w="1558"/>
        <w:gridCol w:w="1558"/>
        <w:gridCol w:w="1558"/>
        <w:gridCol w:w="1558"/>
      </w:tblGrid>
      <w:tr w:rsidR="0074351D">
        <w:tc>
          <w:tcPr>
            <w:tcW w:w="1556"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H, мм</w:t>
            </w:r>
          </w:p>
        </w:tc>
        <w:tc>
          <w:tcPr>
            <w:tcW w:w="1557"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10</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20</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30</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40</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50</w:t>
            </w:r>
          </w:p>
        </w:tc>
      </w:tr>
      <w:tr w:rsidR="0074351D">
        <w:tc>
          <w:tcPr>
            <w:tcW w:w="1556"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U,</w:t>
            </w:r>
            <w:r>
              <w:rPr>
                <w:rFonts w:ascii="Times New Roman" w:hAnsi="Times New Roman" w:cs="Times New Roman"/>
                <w:sz w:val="26"/>
                <w:szCs w:val="26"/>
              </w:rPr>
              <w:t>В</w:t>
            </w:r>
            <w:proofErr w:type="gramEnd"/>
          </w:p>
        </w:tc>
        <w:tc>
          <w:tcPr>
            <w:tcW w:w="1557"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r>
      <w:tr w:rsidR="0074351D">
        <w:tc>
          <w:tcPr>
            <w:tcW w:w="1556" w:type="dxa"/>
          </w:tcPr>
          <w:p w:rsidR="0074351D" w:rsidRDefault="007976DD">
            <w:pPr>
              <w:tabs>
                <w:tab w:val="left" w:pos="900"/>
              </w:tabs>
              <w:rPr>
                <w:rFonts w:ascii="Times New Roman" w:hAnsi="Times New Roman" w:cs="Times New Roman"/>
                <w:sz w:val="26"/>
                <w:szCs w:val="26"/>
              </w:rPr>
            </w:pPr>
            <w:proofErr w:type="gramStart"/>
            <w:r>
              <w:rPr>
                <w:rFonts w:ascii="Times New Roman" w:hAnsi="Times New Roman" w:cs="Times New Roman"/>
                <w:sz w:val="26"/>
                <w:szCs w:val="26"/>
                <w:lang w:val="en-US"/>
              </w:rPr>
              <w:t>I</w:t>
            </w:r>
            <w:r>
              <w:rPr>
                <w:rFonts w:ascii="Times New Roman" w:hAnsi="Times New Roman" w:cs="Times New Roman"/>
                <w:sz w:val="26"/>
                <w:szCs w:val="26"/>
              </w:rPr>
              <w:t>,мА</w:t>
            </w:r>
            <w:proofErr w:type="gramEnd"/>
          </w:p>
        </w:tc>
        <w:tc>
          <w:tcPr>
            <w:tcW w:w="1557"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0,056</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0,064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0,072</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0,084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0,096</w:t>
            </w:r>
          </w:p>
        </w:tc>
      </w:tr>
    </w:tbl>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Яблоко2 (рН=6)</w:t>
      </w:r>
    </w:p>
    <w:tbl>
      <w:tblPr>
        <w:tblStyle w:val="af5"/>
        <w:tblW w:w="0" w:type="auto"/>
        <w:tblLook w:val="04A0" w:firstRow="1" w:lastRow="0" w:firstColumn="1" w:lastColumn="0" w:noHBand="0" w:noVBand="1"/>
      </w:tblPr>
      <w:tblGrid>
        <w:gridCol w:w="1556"/>
        <w:gridCol w:w="1557"/>
        <w:gridCol w:w="1558"/>
        <w:gridCol w:w="1558"/>
        <w:gridCol w:w="1558"/>
        <w:gridCol w:w="1558"/>
      </w:tblGrid>
      <w:tr w:rsidR="0074351D">
        <w:tc>
          <w:tcPr>
            <w:tcW w:w="1556" w:type="dxa"/>
          </w:tcPr>
          <w:p w:rsidR="0074351D" w:rsidRDefault="007976DD">
            <w:pPr>
              <w:rPr>
                <w:rFonts w:ascii="Times New Roman" w:hAnsi="Times New Roman" w:cs="Times New Roman"/>
                <w:sz w:val="26"/>
                <w:szCs w:val="26"/>
              </w:rPr>
            </w:pPr>
            <w:proofErr w:type="spellStart"/>
            <w:proofErr w:type="gramStart"/>
            <w:r>
              <w:rPr>
                <w:rFonts w:ascii="Times New Roman" w:hAnsi="Times New Roman" w:cs="Times New Roman"/>
                <w:sz w:val="26"/>
                <w:szCs w:val="26"/>
              </w:rPr>
              <w:t>H,мм</w:t>
            </w:r>
            <w:proofErr w:type="spellEnd"/>
            <w:proofErr w:type="gramEnd"/>
          </w:p>
        </w:tc>
        <w:tc>
          <w:tcPr>
            <w:tcW w:w="1557"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10</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20</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30</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40</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50</w:t>
            </w:r>
          </w:p>
        </w:tc>
      </w:tr>
      <w:tr w:rsidR="0074351D">
        <w:tc>
          <w:tcPr>
            <w:tcW w:w="1556"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U,</w:t>
            </w:r>
            <w:r>
              <w:rPr>
                <w:rFonts w:ascii="Times New Roman" w:hAnsi="Times New Roman" w:cs="Times New Roman"/>
                <w:sz w:val="26"/>
                <w:szCs w:val="26"/>
              </w:rPr>
              <w:t>В</w:t>
            </w:r>
            <w:proofErr w:type="gramEnd"/>
          </w:p>
        </w:tc>
        <w:tc>
          <w:tcPr>
            <w:tcW w:w="1557"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lang w:val="en-US"/>
              </w:rPr>
              <w:t>0,4</w:t>
            </w:r>
          </w:p>
        </w:tc>
      </w:tr>
      <w:tr w:rsidR="0074351D">
        <w:tc>
          <w:tcPr>
            <w:tcW w:w="1556" w:type="dxa"/>
          </w:tcPr>
          <w:p w:rsidR="0074351D" w:rsidRDefault="007976DD">
            <w:pPr>
              <w:tabs>
                <w:tab w:val="left" w:pos="900"/>
              </w:tabs>
              <w:rPr>
                <w:rFonts w:ascii="Times New Roman" w:hAnsi="Times New Roman" w:cs="Times New Roman"/>
                <w:sz w:val="26"/>
                <w:szCs w:val="26"/>
              </w:rPr>
            </w:pPr>
            <w:proofErr w:type="gramStart"/>
            <w:r>
              <w:rPr>
                <w:rFonts w:ascii="Times New Roman" w:hAnsi="Times New Roman" w:cs="Times New Roman"/>
                <w:sz w:val="26"/>
                <w:szCs w:val="26"/>
                <w:lang w:val="en-US"/>
              </w:rPr>
              <w:t>I</w:t>
            </w:r>
            <w:r>
              <w:rPr>
                <w:rFonts w:ascii="Times New Roman" w:hAnsi="Times New Roman" w:cs="Times New Roman"/>
                <w:sz w:val="26"/>
                <w:szCs w:val="26"/>
              </w:rPr>
              <w:t>,мА</w:t>
            </w:r>
            <w:proofErr w:type="gramEnd"/>
          </w:p>
        </w:tc>
        <w:tc>
          <w:tcPr>
            <w:tcW w:w="1557"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0,044</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0,056</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0,092</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0,092</w:t>
            </w:r>
          </w:p>
        </w:tc>
        <w:tc>
          <w:tcPr>
            <w:tcW w:w="1558" w:type="dxa"/>
          </w:tcPr>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0,14</w:t>
            </w:r>
          </w:p>
        </w:tc>
      </w:tr>
    </w:tbl>
    <w:p w:rsidR="0074351D" w:rsidRDefault="007976DD" w:rsidP="007661C3">
      <w:pPr>
        <w:keepNext/>
        <w:keepLines/>
        <w:tabs>
          <w:tab w:val="left" w:pos="900"/>
        </w:tabs>
        <w:rPr>
          <w:rFonts w:ascii="Times New Roman" w:hAnsi="Times New Roman" w:cs="Times New Roman"/>
          <w:b/>
          <w:bCs/>
          <w:sz w:val="26"/>
          <w:szCs w:val="26"/>
        </w:rPr>
      </w:pPr>
      <w:r>
        <w:rPr>
          <w:rFonts w:ascii="Times New Roman" w:hAnsi="Times New Roman" w:cs="Times New Roman"/>
          <w:b/>
          <w:bCs/>
          <w:sz w:val="26"/>
          <w:szCs w:val="26"/>
        </w:rPr>
        <w:t>Измерение характеристик элемента с использованием свежих фруктов. Прокаленная медная пластинка.</w:t>
      </w:r>
    </w:p>
    <w:p w:rsidR="0074351D" w:rsidRDefault="007661C3">
      <w:pPr>
        <w:tabs>
          <w:tab w:val="left" w:pos="900"/>
        </w:tabs>
        <w:jc w:val="both"/>
        <w:rPr>
          <w:rFonts w:ascii="Times New Roman" w:hAnsi="Times New Roman" w:cs="Times New Roman"/>
          <w:sz w:val="26"/>
          <w:szCs w:val="26"/>
        </w:rPr>
      </w:pPr>
      <w:r>
        <w:rPr>
          <w:rFonts w:ascii="Times New Roman" w:hAnsi="Times New Roman" w:cs="Times New Roman"/>
          <w:sz w:val="26"/>
          <w:szCs w:val="26"/>
        </w:rPr>
        <w:tab/>
      </w:r>
      <w:r w:rsidR="007976DD">
        <w:rPr>
          <w:rFonts w:ascii="Times New Roman" w:hAnsi="Times New Roman" w:cs="Times New Roman"/>
          <w:sz w:val="26"/>
          <w:szCs w:val="26"/>
        </w:rPr>
        <w:t xml:space="preserve">Медную пластинку перед каждым экспериментом прокаливали на пламени спиртовки до однородной окраски в черный цвет, верхний ее край (5-6мм) погружали в этиловый спирт для очистки от оксида, а затем охлаждали на воздухе при комнатной температуре. </w:t>
      </w:r>
    </w:p>
    <w:p w:rsidR="007661C3" w:rsidRDefault="007976DD" w:rsidP="007661C3">
      <w:pPr>
        <w:keepNext/>
        <w:keepLines/>
        <w:tabs>
          <w:tab w:val="left" w:pos="900"/>
        </w:tabs>
        <w:rPr>
          <w:rFonts w:ascii="Times New Roman" w:hAnsi="Times New Roman" w:cs="Times New Roman"/>
          <w:sz w:val="26"/>
          <w:szCs w:val="26"/>
        </w:rPr>
      </w:pPr>
      <w:r>
        <w:rPr>
          <w:rFonts w:ascii="Times New Roman" w:hAnsi="Times New Roman" w:cs="Times New Roman"/>
          <w:sz w:val="26"/>
          <w:szCs w:val="26"/>
        </w:rPr>
        <w:lastRenderedPageBreak/>
        <w:t>Лимон</w:t>
      </w:r>
    </w:p>
    <w:tbl>
      <w:tblPr>
        <w:tblStyle w:val="af5"/>
        <w:tblW w:w="0" w:type="auto"/>
        <w:tblLook w:val="04A0" w:firstRow="1" w:lastRow="0" w:firstColumn="1" w:lastColumn="0" w:noHBand="0" w:noVBand="1"/>
      </w:tblPr>
      <w:tblGrid>
        <w:gridCol w:w="1557"/>
        <w:gridCol w:w="1557"/>
        <w:gridCol w:w="1557"/>
        <w:gridCol w:w="1558"/>
        <w:gridCol w:w="1558"/>
        <w:gridCol w:w="1558"/>
      </w:tblGrid>
      <w:tr w:rsidR="0074351D">
        <w:tc>
          <w:tcPr>
            <w:tcW w:w="1557"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rPr>
              <w:t>H, мм</w:t>
            </w:r>
          </w:p>
        </w:tc>
        <w:tc>
          <w:tcPr>
            <w:tcW w:w="1557"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rPr>
              <w:t>10</w:t>
            </w:r>
          </w:p>
        </w:tc>
        <w:tc>
          <w:tcPr>
            <w:tcW w:w="1557"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rPr>
              <w:t>20</w:t>
            </w:r>
          </w:p>
        </w:tc>
        <w:tc>
          <w:tcPr>
            <w:tcW w:w="1558"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rPr>
              <w:t>30</w:t>
            </w:r>
          </w:p>
        </w:tc>
        <w:tc>
          <w:tcPr>
            <w:tcW w:w="1558"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rPr>
              <w:t>40</w:t>
            </w:r>
          </w:p>
        </w:tc>
        <w:tc>
          <w:tcPr>
            <w:tcW w:w="1558"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rPr>
              <w:t>50</w:t>
            </w:r>
          </w:p>
        </w:tc>
      </w:tr>
      <w:tr w:rsidR="0074351D">
        <w:tc>
          <w:tcPr>
            <w:tcW w:w="1557" w:type="dxa"/>
          </w:tcPr>
          <w:p w:rsidR="0074351D" w:rsidRDefault="007976DD" w:rsidP="007661C3">
            <w:pPr>
              <w:keepNext/>
              <w:keepLines/>
              <w:rPr>
                <w:rFonts w:ascii="Times New Roman" w:hAnsi="Times New Roman" w:cs="Times New Roman"/>
                <w:sz w:val="26"/>
                <w:szCs w:val="26"/>
              </w:rPr>
            </w:pPr>
            <w:proofErr w:type="gramStart"/>
            <w:r>
              <w:rPr>
                <w:rFonts w:ascii="Times New Roman" w:hAnsi="Times New Roman" w:cs="Times New Roman"/>
                <w:sz w:val="26"/>
                <w:szCs w:val="26"/>
                <w:lang w:val="en-US"/>
              </w:rPr>
              <w:t>U,</w:t>
            </w:r>
            <w:r>
              <w:rPr>
                <w:rFonts w:ascii="Times New Roman" w:hAnsi="Times New Roman" w:cs="Times New Roman"/>
                <w:sz w:val="26"/>
                <w:szCs w:val="26"/>
              </w:rPr>
              <w:t>В</w:t>
            </w:r>
            <w:proofErr w:type="gramEnd"/>
          </w:p>
        </w:tc>
        <w:tc>
          <w:tcPr>
            <w:tcW w:w="1557" w:type="dxa"/>
          </w:tcPr>
          <w:p w:rsidR="0074351D" w:rsidRDefault="007976DD" w:rsidP="007661C3">
            <w:pPr>
              <w:keepNext/>
              <w:keepLines/>
              <w:rPr>
                <w:rFonts w:ascii="Times New Roman" w:hAnsi="Times New Roman" w:cs="Times New Roman"/>
                <w:sz w:val="26"/>
                <w:szCs w:val="26"/>
                <w:lang w:val="en-US"/>
              </w:rPr>
            </w:pPr>
            <w:r>
              <w:rPr>
                <w:rFonts w:ascii="Times New Roman" w:hAnsi="Times New Roman" w:cs="Times New Roman"/>
                <w:sz w:val="26"/>
                <w:szCs w:val="26"/>
                <w:lang w:val="en-US"/>
              </w:rPr>
              <w:t>0,4</w:t>
            </w:r>
          </w:p>
        </w:tc>
        <w:tc>
          <w:tcPr>
            <w:tcW w:w="1557"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lang w:val="en-US"/>
              </w:rPr>
              <w:t>0,4</w:t>
            </w:r>
          </w:p>
        </w:tc>
      </w:tr>
      <w:tr w:rsidR="0074351D">
        <w:tc>
          <w:tcPr>
            <w:tcW w:w="1557" w:type="dxa"/>
          </w:tcPr>
          <w:p w:rsidR="0074351D" w:rsidRDefault="007976DD" w:rsidP="007661C3">
            <w:pPr>
              <w:keepNext/>
              <w:keepLines/>
              <w:rPr>
                <w:rFonts w:ascii="Times New Roman" w:hAnsi="Times New Roman" w:cs="Times New Roman"/>
                <w:sz w:val="26"/>
                <w:szCs w:val="26"/>
              </w:rPr>
            </w:pPr>
            <w:proofErr w:type="gramStart"/>
            <w:r>
              <w:rPr>
                <w:rFonts w:ascii="Times New Roman" w:hAnsi="Times New Roman" w:cs="Times New Roman"/>
                <w:sz w:val="26"/>
                <w:szCs w:val="26"/>
                <w:lang w:val="en-US"/>
              </w:rPr>
              <w:t>I</w:t>
            </w:r>
            <w:r>
              <w:rPr>
                <w:rFonts w:ascii="Times New Roman" w:hAnsi="Times New Roman" w:cs="Times New Roman"/>
                <w:sz w:val="26"/>
                <w:szCs w:val="26"/>
              </w:rPr>
              <w:t>,мА</w:t>
            </w:r>
            <w:proofErr w:type="gramEnd"/>
          </w:p>
        </w:tc>
        <w:tc>
          <w:tcPr>
            <w:tcW w:w="1557"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rPr>
              <w:t>0,008</w:t>
            </w:r>
          </w:p>
        </w:tc>
        <w:tc>
          <w:tcPr>
            <w:tcW w:w="1557"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rPr>
              <w:t>0,098</w:t>
            </w:r>
          </w:p>
        </w:tc>
        <w:tc>
          <w:tcPr>
            <w:tcW w:w="1558"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rPr>
              <w:t>0,16</w:t>
            </w:r>
          </w:p>
        </w:tc>
        <w:tc>
          <w:tcPr>
            <w:tcW w:w="1558"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rPr>
              <w:t>0,36</w:t>
            </w:r>
          </w:p>
        </w:tc>
        <w:tc>
          <w:tcPr>
            <w:tcW w:w="1558" w:type="dxa"/>
          </w:tcPr>
          <w:p w:rsidR="0074351D" w:rsidRDefault="007976DD" w:rsidP="007661C3">
            <w:pPr>
              <w:keepNext/>
              <w:keepLines/>
              <w:rPr>
                <w:rFonts w:ascii="Times New Roman" w:hAnsi="Times New Roman" w:cs="Times New Roman"/>
                <w:sz w:val="26"/>
                <w:szCs w:val="26"/>
              </w:rPr>
            </w:pPr>
            <w:r>
              <w:rPr>
                <w:rFonts w:ascii="Times New Roman" w:hAnsi="Times New Roman" w:cs="Times New Roman"/>
                <w:sz w:val="26"/>
                <w:szCs w:val="26"/>
              </w:rPr>
              <w:t>0,95</w:t>
            </w:r>
          </w:p>
        </w:tc>
      </w:tr>
    </w:tbl>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Яблоко1</w:t>
      </w:r>
    </w:p>
    <w:tbl>
      <w:tblPr>
        <w:tblStyle w:val="af5"/>
        <w:tblW w:w="0" w:type="auto"/>
        <w:tblLook w:val="04A0" w:firstRow="1" w:lastRow="0" w:firstColumn="1" w:lastColumn="0" w:noHBand="0" w:noVBand="1"/>
      </w:tblPr>
      <w:tblGrid>
        <w:gridCol w:w="1557"/>
        <w:gridCol w:w="1557"/>
        <w:gridCol w:w="1557"/>
        <w:gridCol w:w="1558"/>
        <w:gridCol w:w="1558"/>
        <w:gridCol w:w="1558"/>
      </w:tblGrid>
      <w:tr w:rsidR="0074351D">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H, мм</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10</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20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30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40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50</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U,</w:t>
            </w:r>
            <w:r>
              <w:rPr>
                <w:rFonts w:ascii="Times New Roman" w:hAnsi="Times New Roman" w:cs="Times New Roman"/>
                <w:sz w:val="26"/>
                <w:szCs w:val="26"/>
              </w:rPr>
              <w:t>В</w:t>
            </w:r>
            <w:proofErr w:type="gramEnd"/>
          </w:p>
        </w:tc>
        <w:tc>
          <w:tcPr>
            <w:tcW w:w="1557" w:type="dxa"/>
          </w:tcPr>
          <w:p w:rsidR="0074351D" w:rsidRDefault="007976DD">
            <w:pPr>
              <w:rPr>
                <w:rFonts w:ascii="Times New Roman" w:hAnsi="Times New Roman" w:cs="Times New Roman"/>
                <w:sz w:val="26"/>
                <w:szCs w:val="26"/>
                <w:lang w:val="en-US"/>
              </w:rPr>
            </w:pPr>
            <w:r>
              <w:rPr>
                <w:rFonts w:ascii="Times New Roman" w:hAnsi="Times New Roman" w:cs="Times New Roman"/>
                <w:sz w:val="26"/>
                <w:szCs w:val="26"/>
                <w:lang w:val="en-US"/>
              </w:rPr>
              <w:t>0,4</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I</w:t>
            </w:r>
            <w:r>
              <w:rPr>
                <w:rFonts w:ascii="Times New Roman" w:hAnsi="Times New Roman" w:cs="Times New Roman"/>
                <w:sz w:val="26"/>
                <w:szCs w:val="26"/>
              </w:rPr>
              <w:t>,мА</w:t>
            </w:r>
            <w:proofErr w:type="gramEnd"/>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0,06</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0,092</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0,16</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0,32</w:t>
            </w:r>
          </w:p>
        </w:tc>
      </w:tr>
    </w:tbl>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Апельсин</w:t>
      </w:r>
    </w:p>
    <w:tbl>
      <w:tblPr>
        <w:tblStyle w:val="af5"/>
        <w:tblW w:w="0" w:type="auto"/>
        <w:tblLook w:val="04A0" w:firstRow="1" w:lastRow="0" w:firstColumn="1" w:lastColumn="0" w:noHBand="0" w:noVBand="1"/>
      </w:tblPr>
      <w:tblGrid>
        <w:gridCol w:w="1557"/>
        <w:gridCol w:w="1557"/>
        <w:gridCol w:w="1557"/>
        <w:gridCol w:w="1558"/>
        <w:gridCol w:w="1558"/>
        <w:gridCol w:w="1558"/>
      </w:tblGrid>
      <w:tr w:rsidR="0074351D">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H, мм</w:t>
            </w:r>
            <w:r>
              <w:rPr>
                <w:rFonts w:ascii="Times New Roman" w:hAnsi="Times New Roman" w:cs="Times New Roman"/>
                <w:sz w:val="26"/>
                <w:szCs w:val="26"/>
                <w:vertAlign w:val="superscript"/>
              </w:rPr>
              <w:t>2</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10</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20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30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40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50</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U,</w:t>
            </w:r>
            <w:r>
              <w:rPr>
                <w:rFonts w:ascii="Times New Roman" w:hAnsi="Times New Roman" w:cs="Times New Roman"/>
                <w:sz w:val="26"/>
                <w:szCs w:val="26"/>
              </w:rPr>
              <w:t>В</w:t>
            </w:r>
            <w:proofErr w:type="gramEnd"/>
          </w:p>
        </w:tc>
        <w:tc>
          <w:tcPr>
            <w:tcW w:w="1557" w:type="dxa"/>
          </w:tcPr>
          <w:p w:rsidR="0074351D" w:rsidRDefault="007976DD">
            <w:pPr>
              <w:rPr>
                <w:rFonts w:ascii="Times New Roman" w:hAnsi="Times New Roman" w:cs="Times New Roman"/>
                <w:sz w:val="26"/>
                <w:szCs w:val="26"/>
                <w:lang w:val="en-US"/>
              </w:rPr>
            </w:pPr>
            <w:r>
              <w:rPr>
                <w:rFonts w:ascii="Times New Roman" w:hAnsi="Times New Roman" w:cs="Times New Roman"/>
                <w:sz w:val="26"/>
                <w:szCs w:val="26"/>
                <w:lang w:val="en-US"/>
              </w:rPr>
              <w:t>0,4</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I</w:t>
            </w:r>
            <w:r>
              <w:rPr>
                <w:rFonts w:ascii="Times New Roman" w:hAnsi="Times New Roman" w:cs="Times New Roman"/>
                <w:sz w:val="26"/>
                <w:szCs w:val="26"/>
              </w:rPr>
              <w:t>,мА</w:t>
            </w:r>
            <w:proofErr w:type="gramEnd"/>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0,056</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0,072</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0,092</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w:t>
            </w:r>
          </w:p>
        </w:tc>
      </w:tr>
    </w:tbl>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Яблоко2</w:t>
      </w:r>
    </w:p>
    <w:tbl>
      <w:tblPr>
        <w:tblStyle w:val="af5"/>
        <w:tblW w:w="0" w:type="auto"/>
        <w:tblLook w:val="04A0" w:firstRow="1" w:lastRow="0" w:firstColumn="1" w:lastColumn="0" w:noHBand="0" w:noVBand="1"/>
      </w:tblPr>
      <w:tblGrid>
        <w:gridCol w:w="1557"/>
        <w:gridCol w:w="1557"/>
        <w:gridCol w:w="1557"/>
        <w:gridCol w:w="1558"/>
        <w:gridCol w:w="1558"/>
        <w:gridCol w:w="1558"/>
      </w:tblGrid>
      <w:tr w:rsidR="0074351D">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H, мм</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10</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20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30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40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50</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U,</w:t>
            </w:r>
            <w:r>
              <w:rPr>
                <w:rFonts w:ascii="Times New Roman" w:hAnsi="Times New Roman" w:cs="Times New Roman"/>
                <w:sz w:val="26"/>
                <w:szCs w:val="26"/>
              </w:rPr>
              <w:t>В</w:t>
            </w:r>
            <w:proofErr w:type="gramEnd"/>
          </w:p>
        </w:tc>
        <w:tc>
          <w:tcPr>
            <w:tcW w:w="1557" w:type="dxa"/>
          </w:tcPr>
          <w:p w:rsidR="0074351D" w:rsidRDefault="007976DD">
            <w:pPr>
              <w:rPr>
                <w:rFonts w:ascii="Times New Roman" w:hAnsi="Times New Roman" w:cs="Times New Roman"/>
                <w:sz w:val="26"/>
                <w:szCs w:val="26"/>
                <w:lang w:val="en-US"/>
              </w:rPr>
            </w:pPr>
            <w:r>
              <w:rPr>
                <w:rFonts w:ascii="Times New Roman" w:hAnsi="Times New Roman" w:cs="Times New Roman"/>
                <w:sz w:val="26"/>
                <w:szCs w:val="26"/>
                <w:lang w:val="en-US"/>
              </w:rPr>
              <w:t>0,4</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I</w:t>
            </w:r>
            <w:r>
              <w:rPr>
                <w:rFonts w:ascii="Times New Roman" w:hAnsi="Times New Roman" w:cs="Times New Roman"/>
                <w:sz w:val="26"/>
                <w:szCs w:val="26"/>
              </w:rPr>
              <w:t>,мА</w:t>
            </w:r>
            <w:proofErr w:type="gramEnd"/>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0,052</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0,072</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0,096</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0,18</w:t>
            </w:r>
          </w:p>
        </w:tc>
      </w:tr>
    </w:tbl>
    <w:p w:rsidR="0074351D" w:rsidRDefault="0074351D">
      <w:pPr>
        <w:tabs>
          <w:tab w:val="left" w:pos="900"/>
        </w:tabs>
        <w:rPr>
          <w:rFonts w:ascii="Times New Roman" w:hAnsi="Times New Roman" w:cs="Times New Roman"/>
          <w:sz w:val="26"/>
          <w:szCs w:val="26"/>
        </w:rPr>
      </w:pPr>
    </w:p>
    <w:p w:rsidR="0074351D" w:rsidRDefault="007661C3">
      <w:pPr>
        <w:tabs>
          <w:tab w:val="left" w:pos="900"/>
        </w:tabs>
        <w:rPr>
          <w:rFonts w:ascii="Times New Roman" w:hAnsi="Times New Roman" w:cs="Times New Roman"/>
          <w:sz w:val="26"/>
          <w:szCs w:val="26"/>
        </w:rPr>
      </w:pPr>
      <w:r>
        <w:rPr>
          <w:rFonts w:ascii="Times New Roman" w:hAnsi="Times New Roman" w:cs="Times New Roman"/>
          <w:sz w:val="26"/>
          <w:szCs w:val="26"/>
        </w:rPr>
        <w:tab/>
      </w:r>
      <w:r w:rsidR="007976DD">
        <w:rPr>
          <w:rFonts w:ascii="Times New Roman" w:hAnsi="Times New Roman" w:cs="Times New Roman"/>
          <w:sz w:val="26"/>
          <w:szCs w:val="26"/>
        </w:rPr>
        <w:t>Такие же опыты провели с некоторыми испорченными фруктами</w:t>
      </w:r>
    </w:p>
    <w:p w:rsidR="0074351D" w:rsidRDefault="007976DD">
      <w:pPr>
        <w:tabs>
          <w:tab w:val="left" w:pos="900"/>
        </w:tabs>
        <w:rPr>
          <w:rFonts w:ascii="Times New Roman" w:hAnsi="Times New Roman" w:cs="Times New Roman"/>
          <w:b/>
          <w:bCs/>
          <w:sz w:val="26"/>
          <w:szCs w:val="26"/>
        </w:rPr>
      </w:pPr>
      <w:r>
        <w:rPr>
          <w:rFonts w:ascii="Times New Roman" w:hAnsi="Times New Roman" w:cs="Times New Roman"/>
          <w:b/>
          <w:bCs/>
          <w:sz w:val="26"/>
          <w:szCs w:val="26"/>
        </w:rPr>
        <w:t xml:space="preserve">Измерение характеристик элемента с использованием испорченных фруктов. </w:t>
      </w:r>
      <w:proofErr w:type="spellStart"/>
      <w:r>
        <w:rPr>
          <w:rFonts w:ascii="Times New Roman" w:hAnsi="Times New Roman" w:cs="Times New Roman"/>
          <w:b/>
          <w:bCs/>
          <w:sz w:val="26"/>
          <w:szCs w:val="26"/>
        </w:rPr>
        <w:t>Непрокаленная</w:t>
      </w:r>
      <w:proofErr w:type="spellEnd"/>
      <w:r>
        <w:rPr>
          <w:rFonts w:ascii="Times New Roman" w:hAnsi="Times New Roman" w:cs="Times New Roman"/>
          <w:b/>
          <w:bCs/>
          <w:sz w:val="26"/>
          <w:szCs w:val="26"/>
        </w:rPr>
        <w:t xml:space="preserve"> медная пластинка</w:t>
      </w:r>
    </w:p>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Апельсин</w:t>
      </w:r>
    </w:p>
    <w:tbl>
      <w:tblPr>
        <w:tblStyle w:val="af5"/>
        <w:tblW w:w="0" w:type="auto"/>
        <w:tblLook w:val="04A0" w:firstRow="1" w:lastRow="0" w:firstColumn="1" w:lastColumn="0" w:noHBand="0" w:noVBand="1"/>
      </w:tblPr>
      <w:tblGrid>
        <w:gridCol w:w="1557"/>
        <w:gridCol w:w="1557"/>
        <w:gridCol w:w="1557"/>
        <w:gridCol w:w="1558"/>
        <w:gridCol w:w="1558"/>
        <w:gridCol w:w="1558"/>
      </w:tblGrid>
      <w:tr w:rsidR="0074351D">
        <w:trPr>
          <w:trHeight w:val="132"/>
        </w:trPr>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H, мм</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10</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20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30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40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50</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U,</w:t>
            </w:r>
            <w:r>
              <w:rPr>
                <w:rFonts w:ascii="Times New Roman" w:hAnsi="Times New Roman" w:cs="Times New Roman"/>
                <w:sz w:val="26"/>
                <w:szCs w:val="26"/>
              </w:rPr>
              <w:t>В</w:t>
            </w:r>
            <w:proofErr w:type="gramEnd"/>
          </w:p>
        </w:tc>
        <w:tc>
          <w:tcPr>
            <w:tcW w:w="1557" w:type="dxa"/>
          </w:tcPr>
          <w:p w:rsidR="0074351D" w:rsidRDefault="007976DD">
            <w:pPr>
              <w:rPr>
                <w:rFonts w:ascii="Times New Roman" w:hAnsi="Times New Roman" w:cs="Times New Roman"/>
                <w:sz w:val="26"/>
                <w:szCs w:val="26"/>
                <w:lang w:val="en-US"/>
              </w:rPr>
            </w:pPr>
            <w:r>
              <w:rPr>
                <w:rFonts w:ascii="Times New Roman" w:hAnsi="Times New Roman" w:cs="Times New Roman"/>
                <w:sz w:val="26"/>
                <w:szCs w:val="26"/>
                <w:lang w:val="en-US"/>
              </w:rPr>
              <w:t>0,4</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I</w:t>
            </w:r>
            <w:r>
              <w:rPr>
                <w:rFonts w:ascii="Times New Roman" w:hAnsi="Times New Roman" w:cs="Times New Roman"/>
                <w:sz w:val="26"/>
                <w:szCs w:val="26"/>
              </w:rPr>
              <w:t>,мА</w:t>
            </w:r>
            <w:proofErr w:type="gramEnd"/>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0,052</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0,064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0,068</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0,092</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0,12</w:t>
            </w:r>
          </w:p>
        </w:tc>
      </w:tr>
    </w:tbl>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Яблоко2</w:t>
      </w:r>
    </w:p>
    <w:tbl>
      <w:tblPr>
        <w:tblStyle w:val="af5"/>
        <w:tblW w:w="0" w:type="auto"/>
        <w:tblLook w:val="04A0" w:firstRow="1" w:lastRow="0" w:firstColumn="1" w:lastColumn="0" w:noHBand="0" w:noVBand="1"/>
      </w:tblPr>
      <w:tblGrid>
        <w:gridCol w:w="1557"/>
        <w:gridCol w:w="1557"/>
        <w:gridCol w:w="1557"/>
        <w:gridCol w:w="1558"/>
        <w:gridCol w:w="1558"/>
        <w:gridCol w:w="1558"/>
      </w:tblGrid>
      <w:tr w:rsidR="0074351D">
        <w:trPr>
          <w:trHeight w:val="132"/>
        </w:trPr>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H, мм</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10</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20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30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40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50</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U,</w:t>
            </w:r>
            <w:r>
              <w:rPr>
                <w:rFonts w:ascii="Times New Roman" w:hAnsi="Times New Roman" w:cs="Times New Roman"/>
                <w:sz w:val="26"/>
                <w:szCs w:val="26"/>
              </w:rPr>
              <w:t>В</w:t>
            </w:r>
            <w:proofErr w:type="gramEnd"/>
          </w:p>
        </w:tc>
        <w:tc>
          <w:tcPr>
            <w:tcW w:w="1557" w:type="dxa"/>
          </w:tcPr>
          <w:p w:rsidR="0074351D" w:rsidRDefault="007976DD">
            <w:pPr>
              <w:rPr>
                <w:rFonts w:ascii="Times New Roman" w:hAnsi="Times New Roman" w:cs="Times New Roman"/>
                <w:sz w:val="26"/>
                <w:szCs w:val="26"/>
                <w:lang w:val="en-US"/>
              </w:rPr>
            </w:pPr>
            <w:r>
              <w:rPr>
                <w:rFonts w:ascii="Times New Roman" w:hAnsi="Times New Roman" w:cs="Times New Roman"/>
                <w:sz w:val="26"/>
                <w:szCs w:val="26"/>
                <w:lang w:val="en-US"/>
              </w:rPr>
              <w:t>0,4</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I</w:t>
            </w:r>
            <w:r>
              <w:rPr>
                <w:rFonts w:ascii="Times New Roman" w:hAnsi="Times New Roman" w:cs="Times New Roman"/>
                <w:sz w:val="26"/>
                <w:szCs w:val="26"/>
              </w:rPr>
              <w:t>,мА</w:t>
            </w:r>
            <w:proofErr w:type="gramEnd"/>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0,08</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0,12</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0,16</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0,2</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0,22</w:t>
            </w:r>
          </w:p>
        </w:tc>
      </w:tr>
    </w:tbl>
    <w:p w:rsidR="0074351D" w:rsidRDefault="0074351D">
      <w:pPr>
        <w:tabs>
          <w:tab w:val="left" w:pos="900"/>
        </w:tabs>
        <w:rPr>
          <w:rFonts w:ascii="Times New Roman" w:hAnsi="Times New Roman" w:cs="Times New Roman"/>
          <w:b/>
          <w:bCs/>
          <w:sz w:val="26"/>
          <w:szCs w:val="26"/>
        </w:rPr>
      </w:pPr>
    </w:p>
    <w:p w:rsidR="0074351D" w:rsidRDefault="007976DD">
      <w:pPr>
        <w:tabs>
          <w:tab w:val="left" w:pos="900"/>
        </w:tabs>
        <w:rPr>
          <w:rFonts w:ascii="Times New Roman" w:hAnsi="Times New Roman" w:cs="Times New Roman"/>
          <w:b/>
          <w:bCs/>
          <w:sz w:val="26"/>
          <w:szCs w:val="26"/>
        </w:rPr>
      </w:pPr>
      <w:r>
        <w:rPr>
          <w:rFonts w:ascii="Times New Roman" w:hAnsi="Times New Roman" w:cs="Times New Roman"/>
          <w:b/>
          <w:bCs/>
          <w:sz w:val="26"/>
          <w:szCs w:val="26"/>
        </w:rPr>
        <w:t>Измерение характеристик элемента с использованием испорченных фруктов. Прокаленная медная пластинка</w:t>
      </w:r>
    </w:p>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Апельсин</w:t>
      </w:r>
    </w:p>
    <w:tbl>
      <w:tblPr>
        <w:tblStyle w:val="af5"/>
        <w:tblW w:w="0" w:type="auto"/>
        <w:tblLook w:val="04A0" w:firstRow="1" w:lastRow="0" w:firstColumn="1" w:lastColumn="0" w:noHBand="0" w:noVBand="1"/>
      </w:tblPr>
      <w:tblGrid>
        <w:gridCol w:w="1557"/>
        <w:gridCol w:w="1557"/>
        <w:gridCol w:w="1557"/>
        <w:gridCol w:w="1558"/>
        <w:gridCol w:w="1558"/>
        <w:gridCol w:w="1558"/>
      </w:tblGrid>
      <w:tr w:rsidR="0074351D">
        <w:trPr>
          <w:trHeight w:val="132"/>
        </w:trPr>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H, мм</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10</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20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30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40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50</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U,</w:t>
            </w:r>
            <w:r>
              <w:rPr>
                <w:rFonts w:ascii="Times New Roman" w:hAnsi="Times New Roman" w:cs="Times New Roman"/>
                <w:sz w:val="26"/>
                <w:szCs w:val="26"/>
              </w:rPr>
              <w:t>В</w:t>
            </w:r>
            <w:proofErr w:type="gramEnd"/>
          </w:p>
        </w:tc>
        <w:tc>
          <w:tcPr>
            <w:tcW w:w="1557" w:type="dxa"/>
          </w:tcPr>
          <w:p w:rsidR="0074351D" w:rsidRDefault="007976DD">
            <w:pPr>
              <w:rPr>
                <w:rFonts w:ascii="Times New Roman" w:hAnsi="Times New Roman" w:cs="Times New Roman"/>
                <w:sz w:val="26"/>
                <w:szCs w:val="26"/>
                <w:lang w:val="en-US"/>
              </w:rPr>
            </w:pPr>
            <w:r>
              <w:rPr>
                <w:rFonts w:ascii="Times New Roman" w:hAnsi="Times New Roman" w:cs="Times New Roman"/>
                <w:sz w:val="26"/>
                <w:szCs w:val="26"/>
                <w:lang w:val="en-US"/>
              </w:rPr>
              <w:t>0,4</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I</w:t>
            </w:r>
            <w:r>
              <w:rPr>
                <w:rFonts w:ascii="Times New Roman" w:hAnsi="Times New Roman" w:cs="Times New Roman"/>
                <w:sz w:val="26"/>
                <w:szCs w:val="26"/>
              </w:rPr>
              <w:t>,мА</w:t>
            </w:r>
            <w:proofErr w:type="gramEnd"/>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0,072</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0,08</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0,18</w:t>
            </w:r>
          </w:p>
        </w:tc>
      </w:tr>
    </w:tbl>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Яблоко2</w:t>
      </w:r>
    </w:p>
    <w:tbl>
      <w:tblPr>
        <w:tblStyle w:val="af5"/>
        <w:tblW w:w="0" w:type="auto"/>
        <w:tblLook w:val="04A0" w:firstRow="1" w:lastRow="0" w:firstColumn="1" w:lastColumn="0" w:noHBand="0" w:noVBand="1"/>
      </w:tblPr>
      <w:tblGrid>
        <w:gridCol w:w="1557"/>
        <w:gridCol w:w="1557"/>
        <w:gridCol w:w="1557"/>
        <w:gridCol w:w="1558"/>
        <w:gridCol w:w="1558"/>
        <w:gridCol w:w="1558"/>
      </w:tblGrid>
      <w:tr w:rsidR="0074351D">
        <w:trPr>
          <w:trHeight w:val="132"/>
        </w:trPr>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H, мм</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10</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20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30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40</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50</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U,</w:t>
            </w:r>
            <w:r>
              <w:rPr>
                <w:rFonts w:ascii="Times New Roman" w:hAnsi="Times New Roman" w:cs="Times New Roman"/>
                <w:sz w:val="26"/>
                <w:szCs w:val="26"/>
              </w:rPr>
              <w:t>В</w:t>
            </w:r>
            <w:proofErr w:type="gramEnd"/>
          </w:p>
        </w:tc>
        <w:tc>
          <w:tcPr>
            <w:tcW w:w="1557" w:type="dxa"/>
          </w:tcPr>
          <w:p w:rsidR="0074351D" w:rsidRDefault="007976DD">
            <w:pPr>
              <w:rPr>
                <w:rFonts w:ascii="Times New Roman" w:hAnsi="Times New Roman" w:cs="Times New Roman"/>
                <w:sz w:val="26"/>
                <w:szCs w:val="26"/>
                <w:lang w:val="en-US"/>
              </w:rPr>
            </w:pPr>
            <w:r>
              <w:rPr>
                <w:rFonts w:ascii="Times New Roman" w:hAnsi="Times New Roman" w:cs="Times New Roman"/>
                <w:sz w:val="26"/>
                <w:szCs w:val="26"/>
                <w:lang w:val="en-US"/>
              </w:rPr>
              <w:t>0,4</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lang w:val="en-US"/>
              </w:rPr>
              <w:t>0,4</w:t>
            </w:r>
          </w:p>
        </w:tc>
      </w:tr>
      <w:tr w:rsidR="0074351D">
        <w:tc>
          <w:tcPr>
            <w:tcW w:w="1557" w:type="dxa"/>
          </w:tcPr>
          <w:p w:rsidR="0074351D" w:rsidRDefault="007976DD">
            <w:pPr>
              <w:rPr>
                <w:rFonts w:ascii="Times New Roman" w:hAnsi="Times New Roman" w:cs="Times New Roman"/>
                <w:sz w:val="26"/>
                <w:szCs w:val="26"/>
              </w:rPr>
            </w:pPr>
            <w:proofErr w:type="gramStart"/>
            <w:r>
              <w:rPr>
                <w:rFonts w:ascii="Times New Roman" w:hAnsi="Times New Roman" w:cs="Times New Roman"/>
                <w:sz w:val="26"/>
                <w:szCs w:val="26"/>
                <w:lang w:val="en-US"/>
              </w:rPr>
              <w:t>I</w:t>
            </w:r>
            <w:r>
              <w:rPr>
                <w:rFonts w:ascii="Times New Roman" w:hAnsi="Times New Roman" w:cs="Times New Roman"/>
                <w:sz w:val="26"/>
                <w:szCs w:val="26"/>
              </w:rPr>
              <w:t>,мА</w:t>
            </w:r>
            <w:proofErr w:type="gramEnd"/>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0,048</w:t>
            </w:r>
          </w:p>
        </w:tc>
        <w:tc>
          <w:tcPr>
            <w:tcW w:w="1557"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0,008</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0,16</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0,18</w:t>
            </w:r>
          </w:p>
        </w:tc>
        <w:tc>
          <w:tcPr>
            <w:tcW w:w="1558" w:type="dxa"/>
          </w:tcPr>
          <w:p w:rsidR="0074351D" w:rsidRDefault="007976DD">
            <w:pPr>
              <w:rPr>
                <w:rFonts w:ascii="Times New Roman" w:hAnsi="Times New Roman" w:cs="Times New Roman"/>
                <w:sz w:val="26"/>
                <w:szCs w:val="26"/>
              </w:rPr>
            </w:pPr>
            <w:r>
              <w:rPr>
                <w:rFonts w:ascii="Times New Roman" w:hAnsi="Times New Roman" w:cs="Times New Roman"/>
                <w:sz w:val="26"/>
                <w:szCs w:val="26"/>
              </w:rPr>
              <w:t>0,2</w:t>
            </w:r>
          </w:p>
        </w:tc>
      </w:tr>
    </w:tbl>
    <w:p w:rsidR="0074351D" w:rsidRDefault="007976DD">
      <w:pPr>
        <w:pageBreakBefore/>
        <w:tabs>
          <w:tab w:val="left" w:pos="900"/>
        </w:tabs>
        <w:jc w:val="center"/>
        <w:rPr>
          <w:rFonts w:ascii="Times New Roman" w:hAnsi="Times New Roman" w:cs="Times New Roman"/>
          <w:sz w:val="40"/>
          <w:szCs w:val="40"/>
        </w:rPr>
      </w:pPr>
      <w:r>
        <w:rPr>
          <w:rFonts w:ascii="Times New Roman" w:hAnsi="Times New Roman" w:cs="Times New Roman"/>
          <w:sz w:val="40"/>
          <w:szCs w:val="40"/>
        </w:rPr>
        <w:lastRenderedPageBreak/>
        <w:t>ВЫВОДЫ</w:t>
      </w:r>
    </w:p>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1. Подтверждена возможность получения электрического тока из некоторых подручных средств.</w:t>
      </w:r>
    </w:p>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2. Изучены зависимости ЭДС и силы тока элемента от кислотности среды и площади фрукта.</w:t>
      </w:r>
    </w:p>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3. Объяснена природа процесса восстановления, происходящего на медном электроде при отсутствии катионов меди в жидкой фазе фрукта.</w:t>
      </w:r>
    </w:p>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4. Показано, что прокаливание медного электрода перед использованием, приводит к увеличению силы тока.</w:t>
      </w:r>
    </w:p>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5. Показано, что процессы, происходящие во фруктах при их хранении, увеличивают силу тока, но не влияют на ЭДС.</w:t>
      </w:r>
    </w:p>
    <w:p w:rsidR="0074351D" w:rsidRDefault="007976DD">
      <w:pPr>
        <w:tabs>
          <w:tab w:val="left" w:pos="900"/>
        </w:tabs>
        <w:rPr>
          <w:rFonts w:ascii="Times New Roman" w:hAnsi="Times New Roman" w:cs="Times New Roman"/>
          <w:sz w:val="26"/>
          <w:szCs w:val="26"/>
        </w:rPr>
      </w:pPr>
      <w:r>
        <w:rPr>
          <w:rFonts w:ascii="Times New Roman" w:hAnsi="Times New Roman" w:cs="Times New Roman"/>
          <w:sz w:val="26"/>
          <w:szCs w:val="26"/>
        </w:rPr>
        <w:t>6. Показано, что при небольших силах тока, три последовательно соединенных элемента могут заменить стандартную батарейку.</w:t>
      </w:r>
    </w:p>
    <w:p w:rsidR="0074351D" w:rsidRDefault="007976DD" w:rsidP="007661C3">
      <w:pPr>
        <w:pageBreakBefore/>
        <w:ind w:firstLine="72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lastRenderedPageBreak/>
        <w:t>СПИСОК ИСПОЛЬЗОВАННОЙ ЛИТЕРАТУРЫ</w:t>
      </w:r>
    </w:p>
    <w:p w:rsidR="0074351D" w:rsidRDefault="007661C3">
      <w:pPr>
        <w:numPr>
          <w:ilvl w:val="0"/>
          <w:numId w:val="1"/>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http://</w:t>
      </w:r>
      <w:r w:rsidR="007976DD">
        <w:rPr>
          <w:rFonts w:ascii="Times New Roman" w:eastAsia="Times New Roman" w:hAnsi="Times New Roman" w:cs="Times New Roman"/>
          <w:sz w:val="28"/>
          <w:szCs w:val="28"/>
        </w:rPr>
        <w:t>tlib.ru</w:t>
      </w:r>
    </w:p>
    <w:p w:rsidR="0074351D" w:rsidRDefault="00DE30F0">
      <w:pPr>
        <w:numPr>
          <w:ilvl w:val="0"/>
          <w:numId w:val="1"/>
        </w:numPr>
        <w:spacing w:after="0" w:line="276" w:lineRule="auto"/>
        <w:jc w:val="both"/>
        <w:rPr>
          <w:rFonts w:ascii="Times New Roman" w:eastAsia="Times New Roman" w:hAnsi="Times New Roman" w:cs="Times New Roman"/>
          <w:sz w:val="28"/>
          <w:szCs w:val="28"/>
        </w:rPr>
      </w:pPr>
      <w:hyperlink r:id="rId14" w:tooltip="https://www.youtube.com/watch?v=VpFfEq_xKP8" w:history="1">
        <w:r w:rsidR="007976DD">
          <w:rPr>
            <w:rFonts w:ascii="Times New Roman" w:eastAsia="Times New Roman" w:hAnsi="Times New Roman" w:cs="Times New Roman"/>
            <w:color w:val="1155CC"/>
            <w:sz w:val="28"/>
            <w:szCs w:val="28"/>
            <w:u w:val="single"/>
          </w:rPr>
          <w:t>https://www.youtube.com/watch?v=VpFfEq_xKP8</w:t>
        </w:r>
      </w:hyperlink>
    </w:p>
    <w:p w:rsidR="0074351D" w:rsidRDefault="007976DD">
      <w:pPr>
        <w:numPr>
          <w:ilvl w:val="0"/>
          <w:numId w:val="1"/>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И. Спасский</w:t>
      </w:r>
      <w:r w:rsidR="007661C3">
        <w:rPr>
          <w:rFonts w:ascii="Times New Roman" w:eastAsia="Times New Roman" w:hAnsi="Times New Roman" w:cs="Times New Roman"/>
          <w:sz w:val="28"/>
          <w:szCs w:val="28"/>
        </w:rPr>
        <w:t>. Физика в ее развитии</w:t>
      </w:r>
      <w:r w:rsidR="007661C3" w:rsidRPr="007661C3">
        <w:rPr>
          <w:rFonts w:ascii="Times New Roman" w:eastAsia="Times New Roman" w:hAnsi="Times New Roman" w:cs="Times New Roman"/>
          <w:sz w:val="28"/>
          <w:szCs w:val="28"/>
        </w:rPr>
        <w:t>.</w:t>
      </w:r>
      <w:r w:rsidR="007661C3">
        <w:rPr>
          <w:rFonts w:ascii="Times New Roman" w:eastAsia="Times New Roman" w:hAnsi="Times New Roman" w:cs="Times New Roman"/>
          <w:sz w:val="28"/>
          <w:szCs w:val="28"/>
        </w:rPr>
        <w:t xml:space="preserve"> </w:t>
      </w:r>
      <w:r w:rsidR="007661C3">
        <w:rPr>
          <w:rFonts w:ascii="Times New Roman" w:eastAsia="Times New Roman" w:hAnsi="Times New Roman" w:cs="Times New Roman"/>
          <w:sz w:val="28"/>
          <w:szCs w:val="28"/>
          <w:lang w:val="en-US"/>
        </w:rPr>
        <w:t>M.,</w:t>
      </w:r>
      <w:r w:rsidR="00185A32">
        <w:rPr>
          <w:rFonts w:ascii="Times New Roman" w:eastAsia="Times New Roman" w:hAnsi="Times New Roman" w:cs="Times New Roman"/>
          <w:sz w:val="28"/>
          <w:szCs w:val="28"/>
          <w:lang w:val="en-US"/>
        </w:rPr>
        <w:t xml:space="preserve"> </w:t>
      </w:r>
      <w:r w:rsidR="00185A32">
        <w:rPr>
          <w:rFonts w:ascii="Times New Roman" w:eastAsia="Times New Roman" w:hAnsi="Times New Roman" w:cs="Times New Roman"/>
          <w:sz w:val="28"/>
          <w:szCs w:val="28"/>
        </w:rPr>
        <w:t xml:space="preserve">Просвещение, </w:t>
      </w:r>
      <w:r w:rsidR="007661C3">
        <w:rPr>
          <w:rFonts w:ascii="Times New Roman" w:eastAsia="Times New Roman" w:hAnsi="Times New Roman" w:cs="Times New Roman"/>
          <w:sz w:val="28"/>
          <w:szCs w:val="28"/>
        </w:rPr>
        <w:t>1979</w:t>
      </w:r>
      <w:r w:rsidR="00185A32">
        <w:rPr>
          <w:rFonts w:ascii="Times New Roman" w:eastAsia="Times New Roman" w:hAnsi="Times New Roman" w:cs="Times New Roman"/>
          <w:sz w:val="28"/>
          <w:szCs w:val="28"/>
        </w:rPr>
        <w:t xml:space="preserve"> г.</w:t>
      </w:r>
      <w:r w:rsidR="007661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111-115</w:t>
      </w:r>
    </w:p>
    <w:p w:rsidR="0074351D" w:rsidRDefault="007976DD">
      <w:pPr>
        <w:numPr>
          <w:ilvl w:val="0"/>
          <w:numId w:val="1"/>
        </w:numPr>
        <w:spacing w:after="0"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color w:val="202122"/>
          <w:sz w:val="28"/>
          <w:szCs w:val="28"/>
          <w:highlight w:val="white"/>
        </w:rPr>
        <w:t>Дамаскин</w:t>
      </w:r>
      <w:proofErr w:type="spellEnd"/>
      <w:r>
        <w:rPr>
          <w:rFonts w:ascii="Times New Roman" w:eastAsia="Times New Roman" w:hAnsi="Times New Roman" w:cs="Times New Roman"/>
          <w:color w:val="202122"/>
          <w:sz w:val="28"/>
          <w:szCs w:val="28"/>
          <w:highlight w:val="white"/>
        </w:rPr>
        <w:t xml:space="preserve"> Б. Б., </w:t>
      </w:r>
      <w:proofErr w:type="spellStart"/>
      <w:r>
        <w:rPr>
          <w:rFonts w:ascii="Times New Roman" w:eastAsia="Times New Roman" w:hAnsi="Times New Roman" w:cs="Times New Roman"/>
          <w:color w:val="202122"/>
          <w:sz w:val="28"/>
          <w:szCs w:val="28"/>
          <w:highlight w:val="white"/>
        </w:rPr>
        <w:t>Петрий</w:t>
      </w:r>
      <w:proofErr w:type="spellEnd"/>
      <w:r>
        <w:rPr>
          <w:rFonts w:ascii="Times New Roman" w:eastAsia="Times New Roman" w:hAnsi="Times New Roman" w:cs="Times New Roman"/>
          <w:color w:val="202122"/>
          <w:sz w:val="28"/>
          <w:szCs w:val="28"/>
          <w:highlight w:val="white"/>
        </w:rPr>
        <w:t xml:space="preserve"> О. А. Основы теоретической электрохимии. М.,</w:t>
      </w:r>
      <w:r w:rsidR="00185A32">
        <w:rPr>
          <w:rFonts w:ascii="Times New Roman" w:eastAsia="Times New Roman" w:hAnsi="Times New Roman" w:cs="Times New Roman"/>
          <w:color w:val="202122"/>
          <w:sz w:val="28"/>
          <w:szCs w:val="28"/>
          <w:highlight w:val="white"/>
        </w:rPr>
        <w:t xml:space="preserve"> Высшая школа,</w:t>
      </w:r>
      <w:r>
        <w:rPr>
          <w:rFonts w:ascii="Times New Roman" w:eastAsia="Times New Roman" w:hAnsi="Times New Roman" w:cs="Times New Roman"/>
          <w:color w:val="202122"/>
          <w:sz w:val="28"/>
          <w:szCs w:val="28"/>
          <w:highlight w:val="white"/>
        </w:rPr>
        <w:t xml:space="preserve"> 1978</w:t>
      </w:r>
      <w:r w:rsidR="00185A32">
        <w:rPr>
          <w:rFonts w:ascii="Times New Roman" w:eastAsia="Times New Roman" w:hAnsi="Times New Roman" w:cs="Times New Roman"/>
          <w:color w:val="202122"/>
          <w:sz w:val="28"/>
          <w:szCs w:val="28"/>
        </w:rPr>
        <w:t xml:space="preserve"> г.</w:t>
      </w:r>
    </w:p>
    <w:p w:rsidR="0074351D" w:rsidRDefault="007976DD">
      <w:pPr>
        <w:numPr>
          <w:ilvl w:val="0"/>
          <w:numId w:val="1"/>
        </w:numPr>
        <w:spacing w:after="0" w:line="276" w:lineRule="auto"/>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t>А. А. Кудрявцев. Составление химических уравнений</w:t>
      </w:r>
      <w:r w:rsidR="00185A32">
        <w:rPr>
          <w:rFonts w:ascii="Times New Roman" w:eastAsia="Times New Roman" w:hAnsi="Times New Roman" w:cs="Times New Roman"/>
          <w:color w:val="202122"/>
          <w:sz w:val="28"/>
          <w:szCs w:val="28"/>
          <w:highlight w:val="white"/>
        </w:rPr>
        <w:t>. Просвещение, 1968 г.</w:t>
      </w:r>
    </w:p>
    <w:p w:rsidR="0074351D" w:rsidRDefault="007976DD">
      <w:pPr>
        <w:numPr>
          <w:ilvl w:val="0"/>
          <w:numId w:val="1"/>
        </w:numPr>
        <w:spacing w:after="0" w:line="276" w:lineRule="auto"/>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t>Г. П. Хомченко. Пособие по химии для поступающих в ВУЗы</w:t>
      </w:r>
      <w:r w:rsidR="00185A32">
        <w:rPr>
          <w:rFonts w:ascii="Times New Roman" w:eastAsia="Times New Roman" w:hAnsi="Times New Roman" w:cs="Times New Roman"/>
          <w:color w:val="202122"/>
          <w:sz w:val="28"/>
          <w:szCs w:val="28"/>
          <w:highlight w:val="white"/>
        </w:rPr>
        <w:t>. Новая волна, 2018 г.</w:t>
      </w:r>
    </w:p>
    <w:p w:rsidR="0074351D" w:rsidRPr="007661C3" w:rsidRDefault="007976DD" w:rsidP="007661C3">
      <w:pPr>
        <w:numPr>
          <w:ilvl w:val="0"/>
          <w:numId w:val="1"/>
        </w:numPr>
        <w:spacing w:after="0" w:line="276" w:lineRule="auto"/>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t xml:space="preserve">М. Х. </w:t>
      </w:r>
      <w:proofErr w:type="spellStart"/>
      <w:r>
        <w:rPr>
          <w:rFonts w:ascii="Times New Roman" w:eastAsia="Times New Roman" w:hAnsi="Times New Roman" w:cs="Times New Roman"/>
          <w:color w:val="202122"/>
          <w:sz w:val="28"/>
          <w:szCs w:val="28"/>
          <w:highlight w:val="white"/>
        </w:rPr>
        <w:t>Карапетьянц</w:t>
      </w:r>
      <w:proofErr w:type="spellEnd"/>
      <w:r>
        <w:rPr>
          <w:rFonts w:ascii="Times New Roman" w:eastAsia="Times New Roman" w:hAnsi="Times New Roman" w:cs="Times New Roman"/>
          <w:color w:val="202122"/>
          <w:sz w:val="28"/>
          <w:szCs w:val="28"/>
          <w:highlight w:val="white"/>
        </w:rPr>
        <w:t xml:space="preserve">, С. И. </w:t>
      </w:r>
      <w:proofErr w:type="spellStart"/>
      <w:r>
        <w:rPr>
          <w:rFonts w:ascii="Times New Roman" w:eastAsia="Times New Roman" w:hAnsi="Times New Roman" w:cs="Times New Roman"/>
          <w:color w:val="202122"/>
          <w:sz w:val="28"/>
          <w:szCs w:val="28"/>
          <w:highlight w:val="white"/>
        </w:rPr>
        <w:t>Дракин</w:t>
      </w:r>
      <w:proofErr w:type="spellEnd"/>
      <w:r>
        <w:rPr>
          <w:rFonts w:ascii="Times New Roman" w:eastAsia="Times New Roman" w:hAnsi="Times New Roman" w:cs="Times New Roman"/>
          <w:color w:val="202122"/>
          <w:sz w:val="28"/>
          <w:szCs w:val="28"/>
          <w:highlight w:val="white"/>
        </w:rPr>
        <w:t>. Общая и неорганическая химия</w:t>
      </w:r>
      <w:r w:rsidR="00185A32">
        <w:rPr>
          <w:rFonts w:ascii="Times New Roman" w:eastAsia="Times New Roman" w:hAnsi="Times New Roman" w:cs="Times New Roman"/>
          <w:color w:val="202122"/>
          <w:sz w:val="28"/>
          <w:szCs w:val="28"/>
          <w:highlight w:val="white"/>
        </w:rPr>
        <w:t xml:space="preserve">. </w:t>
      </w:r>
      <w:proofErr w:type="spellStart"/>
      <w:r w:rsidR="00185A32">
        <w:rPr>
          <w:rFonts w:ascii="Times New Roman" w:eastAsia="Times New Roman" w:hAnsi="Times New Roman" w:cs="Times New Roman"/>
          <w:color w:val="202122"/>
          <w:sz w:val="28"/>
          <w:szCs w:val="28"/>
          <w:highlight w:val="white"/>
        </w:rPr>
        <w:t>Ленанд</w:t>
      </w:r>
      <w:proofErr w:type="spellEnd"/>
      <w:r w:rsidR="00185A32">
        <w:rPr>
          <w:rFonts w:ascii="Times New Roman" w:eastAsia="Times New Roman" w:hAnsi="Times New Roman" w:cs="Times New Roman"/>
          <w:color w:val="202122"/>
          <w:sz w:val="28"/>
          <w:szCs w:val="28"/>
          <w:highlight w:val="white"/>
        </w:rPr>
        <w:t>, 2018 г.</w:t>
      </w:r>
    </w:p>
    <w:sectPr w:rsidR="0074351D" w:rsidRPr="007661C3" w:rsidSect="00C10F0E">
      <w:footerReference w:type="default" r:id="rId15"/>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0F0" w:rsidRDefault="00DE30F0">
      <w:pPr>
        <w:spacing w:after="0" w:line="240" w:lineRule="auto"/>
      </w:pPr>
      <w:r>
        <w:separator/>
      </w:r>
    </w:p>
  </w:endnote>
  <w:endnote w:type="continuationSeparator" w:id="0">
    <w:p w:rsidR="00DE30F0" w:rsidRDefault="00DE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byssinica SIL">
    <w:altName w:val="Trebuchet MS"/>
    <w:charset w:val="00"/>
    <w:family w:val="auto"/>
    <w:pitch w:val="default"/>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906715"/>
      <w:docPartObj>
        <w:docPartGallery w:val="Page Numbers (Bottom of Page)"/>
        <w:docPartUnique/>
      </w:docPartObj>
    </w:sdtPr>
    <w:sdtEndPr/>
    <w:sdtContent>
      <w:p w:rsidR="0074351D" w:rsidRDefault="007976DD">
        <w:pPr>
          <w:pStyle w:val="af8"/>
          <w:jc w:val="center"/>
        </w:pPr>
        <w:r>
          <w:fldChar w:fldCharType="begin"/>
        </w:r>
        <w:r>
          <w:instrText>PAGE   \* MERGEFORMAT</w:instrText>
        </w:r>
        <w:r>
          <w:fldChar w:fldCharType="separate"/>
        </w:r>
        <w:r w:rsidR="007661C3">
          <w:rPr>
            <w:noProof/>
          </w:rPr>
          <w:t>14</w:t>
        </w:r>
        <w:r>
          <w:fldChar w:fldCharType="end"/>
        </w:r>
      </w:p>
    </w:sdtContent>
  </w:sdt>
  <w:p w:rsidR="0074351D" w:rsidRDefault="0074351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0F0" w:rsidRDefault="00DE30F0">
      <w:pPr>
        <w:spacing w:after="0" w:line="240" w:lineRule="auto"/>
      </w:pPr>
      <w:r>
        <w:separator/>
      </w:r>
    </w:p>
  </w:footnote>
  <w:footnote w:type="continuationSeparator" w:id="0">
    <w:p w:rsidR="00DE30F0" w:rsidRDefault="00DE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D43AB"/>
    <w:multiLevelType w:val="hybridMultilevel"/>
    <w:tmpl w:val="652A6746"/>
    <w:lvl w:ilvl="0" w:tplc="6882C886">
      <w:start w:val="1"/>
      <w:numFmt w:val="decimal"/>
      <w:lvlText w:val="%1."/>
      <w:lvlJc w:val="left"/>
      <w:pPr>
        <w:ind w:left="1440" w:hanging="360"/>
      </w:pPr>
      <w:rPr>
        <w:u w:val="none"/>
      </w:rPr>
    </w:lvl>
    <w:lvl w:ilvl="1" w:tplc="532E90CE">
      <w:start w:val="1"/>
      <w:numFmt w:val="lowerLetter"/>
      <w:lvlText w:val="%2."/>
      <w:lvlJc w:val="left"/>
      <w:pPr>
        <w:ind w:left="2160" w:hanging="360"/>
      </w:pPr>
      <w:rPr>
        <w:u w:val="none"/>
      </w:rPr>
    </w:lvl>
    <w:lvl w:ilvl="2" w:tplc="D0B09176">
      <w:start w:val="1"/>
      <w:numFmt w:val="lowerRoman"/>
      <w:lvlText w:val="%3."/>
      <w:lvlJc w:val="right"/>
      <w:pPr>
        <w:ind w:left="2880" w:hanging="360"/>
      </w:pPr>
      <w:rPr>
        <w:u w:val="none"/>
      </w:rPr>
    </w:lvl>
    <w:lvl w:ilvl="3" w:tplc="C35C4EAA">
      <w:start w:val="1"/>
      <w:numFmt w:val="decimal"/>
      <w:lvlText w:val="%4."/>
      <w:lvlJc w:val="left"/>
      <w:pPr>
        <w:ind w:left="3600" w:hanging="360"/>
      </w:pPr>
      <w:rPr>
        <w:u w:val="none"/>
      </w:rPr>
    </w:lvl>
    <w:lvl w:ilvl="4" w:tplc="6908EFE2">
      <w:start w:val="1"/>
      <w:numFmt w:val="lowerLetter"/>
      <w:lvlText w:val="%5."/>
      <w:lvlJc w:val="left"/>
      <w:pPr>
        <w:ind w:left="4320" w:hanging="360"/>
      </w:pPr>
      <w:rPr>
        <w:u w:val="none"/>
      </w:rPr>
    </w:lvl>
    <w:lvl w:ilvl="5" w:tplc="5A641E24">
      <w:start w:val="1"/>
      <w:numFmt w:val="lowerRoman"/>
      <w:lvlText w:val="%6."/>
      <w:lvlJc w:val="right"/>
      <w:pPr>
        <w:ind w:left="5040" w:hanging="360"/>
      </w:pPr>
      <w:rPr>
        <w:u w:val="none"/>
      </w:rPr>
    </w:lvl>
    <w:lvl w:ilvl="6" w:tplc="C38C89CA">
      <w:start w:val="1"/>
      <w:numFmt w:val="decimal"/>
      <w:lvlText w:val="%7."/>
      <w:lvlJc w:val="left"/>
      <w:pPr>
        <w:ind w:left="5760" w:hanging="360"/>
      </w:pPr>
      <w:rPr>
        <w:u w:val="none"/>
      </w:rPr>
    </w:lvl>
    <w:lvl w:ilvl="7" w:tplc="B290AA9A">
      <w:start w:val="1"/>
      <w:numFmt w:val="lowerLetter"/>
      <w:lvlText w:val="%8."/>
      <w:lvlJc w:val="left"/>
      <w:pPr>
        <w:ind w:left="6480" w:hanging="360"/>
      </w:pPr>
      <w:rPr>
        <w:u w:val="none"/>
      </w:rPr>
    </w:lvl>
    <w:lvl w:ilvl="8" w:tplc="6EA40410">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1D"/>
    <w:rsid w:val="00185A32"/>
    <w:rsid w:val="001D392B"/>
    <w:rsid w:val="004B2A6E"/>
    <w:rsid w:val="00574E68"/>
    <w:rsid w:val="0074351D"/>
    <w:rsid w:val="007661C3"/>
    <w:rsid w:val="007976DD"/>
    <w:rsid w:val="009D59FF"/>
    <w:rsid w:val="00A7723A"/>
    <w:rsid w:val="00B804B4"/>
    <w:rsid w:val="00C10F0E"/>
    <w:rsid w:val="00DE3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7B10"/>
  <w15:docId w15:val="{2DA0408C-52B2-4BE4-8E6C-BEF20895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0.jpg"/><Relationship Id="rId4" Type="http://schemas.openxmlformats.org/officeDocument/2006/relationships/webSettings" Target="webSettings.xml"/><Relationship Id="rId14" Type="http://schemas.openxmlformats.org/officeDocument/2006/relationships/hyperlink" Target="https://www.youtube.com/watch?v=VpFfEq_xKP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Лист1!$B$1</c:f>
              <c:strCache>
                <c:ptCount val="1"/>
                <c:pt idx="0">
                  <c:v>Лимон(pH=2)</c:v>
                </c:pt>
              </c:strCache>
            </c:strRef>
          </c:tx>
          <c:spPr bwMode="auto">
            <a:prstGeom prst="rect">
              <a:avLst/>
            </a:prstGeom>
            <a:ln w="9525" cap="rnd">
              <a:solidFill>
                <a:schemeClr val="accent1">
                  <a:alpha val="50000"/>
                </a:schemeClr>
              </a:solidFill>
              <a:round/>
            </a:ln>
            <a:effectLst/>
          </c:spPr>
          <c:marker>
            <c:symbol val="diamond"/>
            <c:size val="6"/>
            <c:spPr bwMode="auto">
              <a:prstGeom prst="rect">
                <a:avLst/>
              </a:prstGeom>
              <a:solidFill>
                <a:schemeClr val="lt1"/>
              </a:solidFill>
              <a:ln w="15875">
                <a:solidFill>
                  <a:schemeClr val="accent1"/>
                </a:solidFill>
                <a:round/>
              </a:ln>
              <a:effectLst/>
            </c:spPr>
          </c:marker>
          <c:xVal>
            <c:numRef>
              <c:f>Лист1!$A$2:$A$7</c:f>
              <c:numCache>
                <c:formatCode>General</c:formatCode>
                <c:ptCount val="6"/>
                <c:pt idx="0">
                  <c:v>0</c:v>
                </c:pt>
                <c:pt idx="1">
                  <c:v>220</c:v>
                </c:pt>
                <c:pt idx="2">
                  <c:v>440</c:v>
                </c:pt>
                <c:pt idx="3">
                  <c:v>660</c:v>
                </c:pt>
                <c:pt idx="4">
                  <c:v>880</c:v>
                </c:pt>
                <c:pt idx="5">
                  <c:v>1100</c:v>
                </c:pt>
              </c:numCache>
            </c:numRef>
          </c:xVal>
          <c:yVal>
            <c:numRef>
              <c:f>Лист1!$B$2:$B$7</c:f>
              <c:numCache>
                <c:formatCode>General</c:formatCode>
                <c:ptCount val="6"/>
                <c:pt idx="0">
                  <c:v>0</c:v>
                </c:pt>
                <c:pt idx="1">
                  <c:v>6.8000000000000005E-2</c:v>
                </c:pt>
                <c:pt idx="2">
                  <c:v>7.1999999999999995E-2</c:v>
                </c:pt>
                <c:pt idx="3">
                  <c:v>8.4000000000000005E-2</c:v>
                </c:pt>
                <c:pt idx="4">
                  <c:v>9.4E-2</c:v>
                </c:pt>
                <c:pt idx="5">
                  <c:v>0.11</c:v>
                </c:pt>
              </c:numCache>
            </c:numRef>
          </c:yVal>
          <c:smooth val="0"/>
          <c:extLst>
            <c:ext xmlns:c16="http://schemas.microsoft.com/office/drawing/2014/chart" uri="{C3380CC4-5D6E-409C-BE32-E72D297353CC}">
              <c16:uniqueId val="{00000000-D5B9-4727-A1AF-7F5C6E1310E4}"/>
            </c:ext>
          </c:extLst>
        </c:ser>
        <c:ser>
          <c:idx val="1"/>
          <c:order val="1"/>
          <c:tx>
            <c:strRef>
              <c:f>Лист1!$C$1</c:f>
              <c:strCache>
                <c:ptCount val="1"/>
                <c:pt idx="0">
                  <c:v>Яблоко1(pH=3)</c:v>
                </c:pt>
              </c:strCache>
            </c:strRef>
          </c:tx>
          <c:spPr bwMode="auto">
            <a:prstGeom prst="rect">
              <a:avLst/>
            </a:prstGeom>
            <a:ln w="9525" cap="rnd">
              <a:solidFill>
                <a:schemeClr val="accent2">
                  <a:alpha val="50000"/>
                </a:schemeClr>
              </a:solidFill>
              <a:round/>
            </a:ln>
            <a:effectLst/>
          </c:spPr>
          <c:marker>
            <c:symbol val="square"/>
            <c:size val="6"/>
            <c:spPr bwMode="auto">
              <a:prstGeom prst="rect">
                <a:avLst/>
              </a:prstGeom>
              <a:solidFill>
                <a:schemeClr val="lt1"/>
              </a:solidFill>
              <a:ln w="15875">
                <a:solidFill>
                  <a:schemeClr val="accent2"/>
                </a:solidFill>
                <a:round/>
              </a:ln>
              <a:effectLst/>
            </c:spPr>
          </c:marker>
          <c:xVal>
            <c:numRef>
              <c:f>Лист1!$A$2:$A$7</c:f>
              <c:numCache>
                <c:formatCode>General</c:formatCode>
                <c:ptCount val="6"/>
                <c:pt idx="0">
                  <c:v>0</c:v>
                </c:pt>
                <c:pt idx="1">
                  <c:v>220</c:v>
                </c:pt>
                <c:pt idx="2">
                  <c:v>440</c:v>
                </c:pt>
                <c:pt idx="3">
                  <c:v>660</c:v>
                </c:pt>
                <c:pt idx="4">
                  <c:v>880</c:v>
                </c:pt>
                <c:pt idx="5">
                  <c:v>1100</c:v>
                </c:pt>
              </c:numCache>
            </c:numRef>
          </c:xVal>
          <c:yVal>
            <c:numRef>
              <c:f>Лист1!$C$2:$C$7</c:f>
              <c:numCache>
                <c:formatCode>General</c:formatCode>
                <c:ptCount val="6"/>
                <c:pt idx="0">
                  <c:v>0</c:v>
                </c:pt>
                <c:pt idx="1">
                  <c:v>4.8000000000000001E-2</c:v>
                </c:pt>
                <c:pt idx="2">
                  <c:v>7.0000000000000007E-2</c:v>
                </c:pt>
                <c:pt idx="3">
                  <c:v>0.1</c:v>
                </c:pt>
                <c:pt idx="4">
                  <c:v>0.14000000000000001</c:v>
                </c:pt>
                <c:pt idx="5">
                  <c:v>0.16</c:v>
                </c:pt>
              </c:numCache>
            </c:numRef>
          </c:yVal>
          <c:smooth val="0"/>
          <c:extLst>
            <c:ext xmlns:c16="http://schemas.microsoft.com/office/drawing/2014/chart" uri="{C3380CC4-5D6E-409C-BE32-E72D297353CC}">
              <c16:uniqueId val="{00000001-D5B9-4727-A1AF-7F5C6E1310E4}"/>
            </c:ext>
          </c:extLst>
        </c:ser>
        <c:ser>
          <c:idx val="2"/>
          <c:order val="2"/>
          <c:tx>
            <c:strRef>
              <c:f>Лист1!$D$1</c:f>
              <c:strCache>
                <c:ptCount val="1"/>
                <c:pt idx="0">
                  <c:v>Апельсин(pH=5)</c:v>
                </c:pt>
              </c:strCache>
            </c:strRef>
          </c:tx>
          <c:spPr bwMode="auto">
            <a:prstGeom prst="rect">
              <a:avLst/>
            </a:prstGeom>
            <a:ln w="9525" cap="rnd">
              <a:solidFill>
                <a:schemeClr val="accent3">
                  <a:alpha val="50000"/>
                </a:schemeClr>
              </a:solidFill>
              <a:round/>
            </a:ln>
            <a:effectLst/>
          </c:spPr>
          <c:marker>
            <c:symbol val="triangle"/>
            <c:size val="6"/>
            <c:spPr bwMode="auto">
              <a:prstGeom prst="rect">
                <a:avLst/>
              </a:prstGeom>
              <a:solidFill>
                <a:schemeClr val="lt1"/>
              </a:solidFill>
              <a:ln w="15875">
                <a:solidFill>
                  <a:schemeClr val="accent3"/>
                </a:solidFill>
                <a:round/>
              </a:ln>
              <a:effectLst/>
            </c:spPr>
          </c:marker>
          <c:xVal>
            <c:numRef>
              <c:f>Лист1!$A$2:$A$7</c:f>
              <c:numCache>
                <c:formatCode>General</c:formatCode>
                <c:ptCount val="6"/>
                <c:pt idx="0">
                  <c:v>0</c:v>
                </c:pt>
                <c:pt idx="1">
                  <c:v>220</c:v>
                </c:pt>
                <c:pt idx="2">
                  <c:v>440</c:v>
                </c:pt>
                <c:pt idx="3">
                  <c:v>660</c:v>
                </c:pt>
                <c:pt idx="4">
                  <c:v>880</c:v>
                </c:pt>
                <c:pt idx="5">
                  <c:v>1100</c:v>
                </c:pt>
              </c:numCache>
            </c:numRef>
          </c:xVal>
          <c:yVal>
            <c:numRef>
              <c:f>Лист1!$D$2:$D$7</c:f>
              <c:numCache>
                <c:formatCode>General</c:formatCode>
                <c:ptCount val="6"/>
                <c:pt idx="0">
                  <c:v>0</c:v>
                </c:pt>
                <c:pt idx="1">
                  <c:v>5.6000000000000001E-2</c:v>
                </c:pt>
                <c:pt idx="2">
                  <c:v>6.4000000000000001E-2</c:v>
                </c:pt>
                <c:pt idx="3">
                  <c:v>7.1999999999999995E-2</c:v>
                </c:pt>
                <c:pt idx="4">
                  <c:v>8.4000000000000005E-2</c:v>
                </c:pt>
                <c:pt idx="5">
                  <c:v>9.6000000000000002E-2</c:v>
                </c:pt>
              </c:numCache>
            </c:numRef>
          </c:yVal>
          <c:smooth val="0"/>
          <c:extLst>
            <c:ext xmlns:c16="http://schemas.microsoft.com/office/drawing/2014/chart" uri="{C3380CC4-5D6E-409C-BE32-E72D297353CC}">
              <c16:uniqueId val="{00000002-D5B9-4727-A1AF-7F5C6E1310E4}"/>
            </c:ext>
          </c:extLst>
        </c:ser>
        <c:ser>
          <c:idx val="3"/>
          <c:order val="3"/>
          <c:tx>
            <c:strRef>
              <c:f>Лист1!$E$1</c:f>
              <c:strCache>
                <c:ptCount val="1"/>
                <c:pt idx="0">
                  <c:v>Яблоко2(pH=6)</c:v>
                </c:pt>
              </c:strCache>
            </c:strRef>
          </c:tx>
          <c:spPr bwMode="auto">
            <a:prstGeom prst="rect">
              <a:avLst/>
            </a:prstGeom>
            <a:ln w="9525" cap="rnd">
              <a:solidFill>
                <a:schemeClr val="accent4">
                  <a:alpha val="50000"/>
                </a:schemeClr>
              </a:solidFill>
              <a:round/>
            </a:ln>
            <a:effectLst/>
          </c:spPr>
          <c:marker>
            <c:symbol val="x"/>
            <c:size val="6"/>
            <c:spPr bwMode="auto">
              <a:prstGeom prst="rect">
                <a:avLst/>
              </a:prstGeom>
              <a:noFill/>
              <a:ln w="15875">
                <a:solidFill>
                  <a:schemeClr val="accent4"/>
                </a:solidFill>
                <a:round/>
              </a:ln>
              <a:effectLst/>
            </c:spPr>
          </c:marker>
          <c:xVal>
            <c:numRef>
              <c:f>Лист1!$A$2:$A$7</c:f>
              <c:numCache>
                <c:formatCode>General</c:formatCode>
                <c:ptCount val="6"/>
                <c:pt idx="0">
                  <c:v>0</c:v>
                </c:pt>
                <c:pt idx="1">
                  <c:v>220</c:v>
                </c:pt>
                <c:pt idx="2">
                  <c:v>440</c:v>
                </c:pt>
                <c:pt idx="3">
                  <c:v>660</c:v>
                </c:pt>
                <c:pt idx="4">
                  <c:v>880</c:v>
                </c:pt>
                <c:pt idx="5">
                  <c:v>1100</c:v>
                </c:pt>
              </c:numCache>
            </c:numRef>
          </c:xVal>
          <c:yVal>
            <c:numRef>
              <c:f>Лист1!$E$2:$E$7</c:f>
              <c:numCache>
                <c:formatCode>General</c:formatCode>
                <c:ptCount val="6"/>
                <c:pt idx="0">
                  <c:v>0</c:v>
                </c:pt>
                <c:pt idx="1">
                  <c:v>4.3999999999999997E-2</c:v>
                </c:pt>
                <c:pt idx="2">
                  <c:v>5.6000000000000001E-2</c:v>
                </c:pt>
                <c:pt idx="3">
                  <c:v>9.1999999999999998E-2</c:v>
                </c:pt>
                <c:pt idx="4">
                  <c:v>0.112</c:v>
                </c:pt>
                <c:pt idx="5">
                  <c:v>0.14000000000000001</c:v>
                </c:pt>
              </c:numCache>
            </c:numRef>
          </c:yVal>
          <c:smooth val="0"/>
          <c:extLst>
            <c:ext xmlns:c16="http://schemas.microsoft.com/office/drawing/2014/chart" uri="{C3380CC4-5D6E-409C-BE32-E72D297353CC}">
              <c16:uniqueId val="{00000003-D5B9-4727-A1AF-7F5C6E1310E4}"/>
            </c:ext>
          </c:extLst>
        </c:ser>
        <c:dLbls>
          <c:showLegendKey val="0"/>
          <c:showVal val="0"/>
          <c:showCatName val="0"/>
          <c:showSerName val="0"/>
          <c:showPercent val="0"/>
          <c:showBubbleSize val="0"/>
        </c:dLbls>
        <c:axId val="203875496"/>
        <c:axId val="203875168"/>
      </c:scatterChart>
      <c:valAx>
        <c:axId val="203875496"/>
        <c:scaling>
          <c:orientation val="minMax"/>
        </c:scaling>
        <c:delete val="0"/>
        <c:axPos val="b"/>
        <c:majorGridlines>
          <c:spPr bwMode="auto">
            <a:prstGeom prst="rect">
              <a:avLst/>
            </a:prstGeom>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baseline="0">
                    <a:solidFill>
                      <a:schemeClr val="dk1">
                        <a:lumMod val="65000"/>
                        <a:lumOff val="35000"/>
                      </a:schemeClr>
                    </a:solidFill>
                    <a:latin typeface="+mn-lt"/>
                    <a:ea typeface="+mn-ea"/>
                    <a:cs typeface="+mn-cs"/>
                  </a:defRPr>
                </a:pPr>
                <a:r>
                  <a:rPr lang="en-US"/>
                  <a:t>S(</a:t>
                </a:r>
                <a:r>
                  <a:rPr lang="ru-RU"/>
                  <a:t>площадь)</a:t>
                </a:r>
              </a:p>
            </c:rich>
          </c:tx>
          <c:overlay val="0"/>
          <c:spPr>
            <a:prstGeom prst="rect">
              <a:avLst/>
            </a:prstGeom>
            <a:noFill/>
            <a:ln>
              <a:noFill/>
            </a:ln>
            <a:effectLst/>
          </c:spPr>
          <c:txPr>
            <a:bodyPr rot="0" spcFirstLastPara="1" vertOverflow="ellipsis" vert="horz" wrap="square" anchor="ctr" anchorCtr="1"/>
            <a:lstStyle/>
            <a:p>
              <a:pPr>
                <a:defRPr sz="900" b="1" i="0" u="none" strike="noStrike" baseline="0">
                  <a:solidFill>
                    <a:schemeClr val="dk1">
                      <a:lumMod val="65000"/>
                      <a:lumOff val="35000"/>
                    </a:schemeClr>
                  </a:solidFill>
                  <a:latin typeface="+mn-lt"/>
                  <a:ea typeface="+mn-ea"/>
                  <a:cs typeface="+mn-cs"/>
                </a:defRPr>
              </a:pPr>
              <a:endParaRPr lang="ru-RU"/>
            </a:p>
          </c:txPr>
        </c:title>
        <c:numFmt formatCode="General" sourceLinked="1"/>
        <c:majorTickMark val="none"/>
        <c:minorTickMark val="none"/>
        <c:tickLblPos val="nextTo"/>
        <c:spPr bwMode="auto">
          <a:prstGeom prst="rect">
            <a:avLst/>
          </a:prstGeom>
          <a:noFill/>
          <a:ln w="9525" cap="flat" cmpd="sng" algn="ctr">
            <a:solidFill>
              <a:schemeClr val="dk1">
                <a:lumMod val="15000"/>
                <a:lumOff val="85000"/>
                <a:alpha val="53999"/>
              </a:schemeClr>
            </a:solidFill>
            <a:round/>
          </a:ln>
          <a:effectLst/>
        </c:spPr>
        <c:txPr>
          <a:bodyPr rot="-60000000" spcFirstLastPara="1" vertOverflow="ellipsis" vert="horz" wrap="square" anchor="ctr" anchorCtr="1"/>
          <a:lstStyle/>
          <a:p>
            <a:pPr>
              <a:defRPr sz="900" b="0" i="0" u="none" strike="noStrike" cap="none" spc="0" baseline="0">
                <a:solidFill>
                  <a:schemeClr val="dk1">
                    <a:lumMod val="65000"/>
                    <a:lumOff val="35000"/>
                  </a:schemeClr>
                </a:solidFill>
                <a:latin typeface="+mn-lt"/>
                <a:ea typeface="+mn-ea"/>
                <a:cs typeface="+mn-cs"/>
              </a:defRPr>
            </a:pPr>
            <a:endParaRPr lang="ru-RU"/>
          </a:p>
        </c:txPr>
        <c:crossAx val="203875168"/>
        <c:crosses val="autoZero"/>
        <c:crossBetween val="midCat"/>
      </c:valAx>
      <c:valAx>
        <c:axId val="203875168"/>
        <c:scaling>
          <c:orientation val="minMax"/>
        </c:scaling>
        <c:delete val="0"/>
        <c:axPos val="l"/>
        <c:majorGridlines>
          <c:spPr bwMode="auto">
            <a:prstGeom prst="rect">
              <a:avLst/>
            </a:prstGeom>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baseline="0">
                    <a:solidFill>
                      <a:schemeClr val="dk1">
                        <a:lumMod val="65000"/>
                        <a:lumOff val="35000"/>
                      </a:schemeClr>
                    </a:solidFill>
                    <a:latin typeface="+mn-lt"/>
                    <a:ea typeface="+mn-ea"/>
                    <a:cs typeface="+mn-cs"/>
                  </a:defRPr>
                </a:pPr>
                <a:r>
                  <a:rPr lang="en-US"/>
                  <a:t>I(</a:t>
                </a:r>
                <a:r>
                  <a:rPr lang="ru-RU"/>
                  <a:t>сила тока)</a:t>
                </a:r>
              </a:p>
            </c:rich>
          </c:tx>
          <c:overlay val="0"/>
          <c:spPr>
            <a:prstGeom prst="rect">
              <a:avLst/>
            </a:prstGeom>
            <a:noFill/>
            <a:ln>
              <a:noFill/>
            </a:ln>
            <a:effectLst/>
          </c:spPr>
          <c:txPr>
            <a:bodyPr rot="-5400000" spcFirstLastPara="1" vertOverflow="ellipsis" vert="horz" wrap="square" anchor="ctr" anchorCtr="1"/>
            <a:lstStyle/>
            <a:p>
              <a:pPr>
                <a:defRPr sz="900" b="1" i="0" u="none" strike="noStrike" baseline="0">
                  <a:solidFill>
                    <a:schemeClr val="dk1">
                      <a:lumMod val="65000"/>
                      <a:lumOff val="35000"/>
                    </a:schemeClr>
                  </a:solidFill>
                  <a:latin typeface="+mn-lt"/>
                  <a:ea typeface="+mn-ea"/>
                  <a:cs typeface="+mn-cs"/>
                </a:defRPr>
              </a:pPr>
              <a:endParaRPr lang="ru-RU"/>
            </a:p>
          </c:txPr>
        </c:title>
        <c:numFmt formatCode="General" sourceLinked="1"/>
        <c:majorTickMark val="none"/>
        <c:minorTickMark val="none"/>
        <c:tickLblPos val="nextTo"/>
        <c:spPr bwMode="auto">
          <a:prstGeom prst="rect">
            <a:avLst/>
          </a:prstGeom>
          <a:noFill/>
          <a:ln w="9525" cap="flat" cmpd="sng" algn="ctr">
            <a:solidFill>
              <a:schemeClr val="dk1">
                <a:lumMod val="15000"/>
                <a:lumOff val="85000"/>
                <a:alpha val="53999"/>
              </a:schemeClr>
            </a:solidFill>
            <a:round/>
          </a:ln>
          <a:effectLst/>
        </c:spPr>
        <c:txPr>
          <a:bodyPr rot="-60000000" spcFirstLastPara="1" vertOverflow="ellipsis" vert="horz" wrap="square" anchor="ctr" anchorCtr="1"/>
          <a:lstStyle/>
          <a:p>
            <a:pPr>
              <a:defRPr sz="900" b="0" i="0" u="none" strike="noStrike" baseline="0">
                <a:solidFill>
                  <a:schemeClr val="dk1">
                    <a:lumMod val="65000"/>
                    <a:lumOff val="35000"/>
                  </a:schemeClr>
                </a:solidFill>
                <a:latin typeface="+mn-lt"/>
                <a:ea typeface="+mn-ea"/>
                <a:cs typeface="+mn-cs"/>
              </a:defRPr>
            </a:pPr>
            <a:endParaRPr lang="ru-RU"/>
          </a:p>
        </c:txPr>
        <c:crossAx val="203875496"/>
        <c:crosses val="autoZero"/>
        <c:crossBetween val="midCat"/>
      </c:valAx>
      <c:spPr bwMode="auto">
        <a:prstGeom prst="rect">
          <a:avLst/>
        </a:prstGeom>
        <a:pattFill prst="ltDnDiag">
          <a:fgClr>
            <a:schemeClr val="dk1">
              <a:lumMod val="15000"/>
              <a:lumOff val="85000"/>
            </a:schemeClr>
          </a:fgClr>
          <a:bgClr>
            <a:schemeClr val="lt1"/>
          </a:bgClr>
        </a:patt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0" u="none" strike="noStrike" baseline="0">
              <a:solidFill>
                <a:schemeClr val="dk1">
                  <a:lumMod val="65000"/>
                  <a:lumOff val="35000"/>
                </a:schemeClr>
              </a:solidFill>
              <a:latin typeface="+mn-lt"/>
              <a:ea typeface="+mn-ea"/>
              <a:cs typeface="+mn-cs"/>
            </a:defRPr>
          </a:pPr>
          <a:endParaRPr lang="ru-RU"/>
        </a:p>
      </c:txPr>
    </c:legend>
    <c:plotVisOnly val="1"/>
    <c:dispBlanksAs val="gap"/>
    <c:showDLblsOverMax val="0"/>
  </c:chart>
  <c:spPr bwMode="auto">
    <a:prstGeom prst="rect">
      <a:avLst/>
    </a:prstGeom>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Лист1!$B$1</c:f>
              <c:strCache>
                <c:ptCount val="1"/>
                <c:pt idx="0">
                  <c:v>Лимон</c:v>
                </c:pt>
              </c:strCache>
            </c:strRef>
          </c:tx>
          <c:spPr bwMode="auto">
            <a:prstGeom prst="rect">
              <a:avLst/>
            </a:prstGeom>
            <a:ln w="9525" cap="rnd">
              <a:solidFill>
                <a:schemeClr val="accent1">
                  <a:alpha val="50000"/>
                </a:schemeClr>
              </a:solidFill>
              <a:round/>
            </a:ln>
            <a:effectLst/>
          </c:spPr>
          <c:marker>
            <c:symbol val="diamond"/>
            <c:size val="6"/>
            <c:spPr bwMode="auto">
              <a:prstGeom prst="rect">
                <a:avLst/>
              </a:prstGeom>
              <a:solidFill>
                <a:schemeClr val="lt1"/>
              </a:solidFill>
              <a:ln w="15875">
                <a:solidFill>
                  <a:schemeClr val="accent1"/>
                </a:solidFill>
                <a:round/>
              </a:ln>
              <a:effectLst/>
            </c:spPr>
          </c:marker>
          <c:xVal>
            <c:numRef>
              <c:f>Лист1!$A$2:$A$7</c:f>
              <c:numCache>
                <c:formatCode>General</c:formatCode>
                <c:ptCount val="6"/>
                <c:pt idx="0">
                  <c:v>0</c:v>
                </c:pt>
                <c:pt idx="1">
                  <c:v>220</c:v>
                </c:pt>
                <c:pt idx="2">
                  <c:v>440</c:v>
                </c:pt>
                <c:pt idx="3">
                  <c:v>660</c:v>
                </c:pt>
                <c:pt idx="4">
                  <c:v>880</c:v>
                </c:pt>
                <c:pt idx="5">
                  <c:v>1100</c:v>
                </c:pt>
              </c:numCache>
            </c:numRef>
          </c:xVal>
          <c:yVal>
            <c:numRef>
              <c:f>Лист1!$B$2:$B$7</c:f>
              <c:numCache>
                <c:formatCode>General</c:formatCode>
                <c:ptCount val="6"/>
                <c:pt idx="0">
                  <c:v>0</c:v>
                </c:pt>
                <c:pt idx="1">
                  <c:v>0.08</c:v>
                </c:pt>
                <c:pt idx="2">
                  <c:v>9.8000000000000004E-2</c:v>
                </c:pt>
                <c:pt idx="3">
                  <c:v>0.16</c:v>
                </c:pt>
                <c:pt idx="4">
                  <c:v>0.36</c:v>
                </c:pt>
                <c:pt idx="5">
                  <c:v>0.95</c:v>
                </c:pt>
              </c:numCache>
            </c:numRef>
          </c:yVal>
          <c:smooth val="0"/>
          <c:extLst>
            <c:ext xmlns:c16="http://schemas.microsoft.com/office/drawing/2014/chart" uri="{C3380CC4-5D6E-409C-BE32-E72D297353CC}">
              <c16:uniqueId val="{00000000-6619-47DE-B572-EED0B6FBCAFE}"/>
            </c:ext>
          </c:extLst>
        </c:ser>
        <c:ser>
          <c:idx val="1"/>
          <c:order val="1"/>
          <c:tx>
            <c:strRef>
              <c:f>Лист1!$C$1</c:f>
              <c:strCache>
                <c:ptCount val="1"/>
                <c:pt idx="0">
                  <c:v>Яблоко 1</c:v>
                </c:pt>
              </c:strCache>
            </c:strRef>
          </c:tx>
          <c:spPr bwMode="auto">
            <a:prstGeom prst="rect">
              <a:avLst/>
            </a:prstGeom>
            <a:ln w="9525" cap="rnd">
              <a:solidFill>
                <a:schemeClr val="accent2">
                  <a:alpha val="50000"/>
                </a:schemeClr>
              </a:solidFill>
              <a:round/>
            </a:ln>
            <a:effectLst/>
          </c:spPr>
          <c:marker>
            <c:symbol val="square"/>
            <c:size val="6"/>
            <c:spPr bwMode="auto">
              <a:prstGeom prst="rect">
                <a:avLst/>
              </a:prstGeom>
              <a:solidFill>
                <a:schemeClr val="lt1"/>
              </a:solidFill>
              <a:ln w="15875">
                <a:solidFill>
                  <a:schemeClr val="accent2"/>
                </a:solidFill>
                <a:round/>
              </a:ln>
              <a:effectLst/>
            </c:spPr>
          </c:marker>
          <c:xVal>
            <c:numRef>
              <c:f>Лист1!$A$2:$A$7</c:f>
              <c:numCache>
                <c:formatCode>General</c:formatCode>
                <c:ptCount val="6"/>
                <c:pt idx="0">
                  <c:v>0</c:v>
                </c:pt>
                <c:pt idx="1">
                  <c:v>220</c:v>
                </c:pt>
                <c:pt idx="2">
                  <c:v>440</c:v>
                </c:pt>
                <c:pt idx="3">
                  <c:v>660</c:v>
                </c:pt>
                <c:pt idx="4">
                  <c:v>880</c:v>
                </c:pt>
                <c:pt idx="5">
                  <c:v>1100</c:v>
                </c:pt>
              </c:numCache>
            </c:numRef>
          </c:xVal>
          <c:yVal>
            <c:numRef>
              <c:f>Лист1!$C$2:$C$7</c:f>
              <c:numCache>
                <c:formatCode>General</c:formatCode>
                <c:ptCount val="6"/>
                <c:pt idx="0">
                  <c:v>0</c:v>
                </c:pt>
                <c:pt idx="1">
                  <c:v>0.06</c:v>
                </c:pt>
                <c:pt idx="2">
                  <c:v>9.1999999999999998E-2</c:v>
                </c:pt>
                <c:pt idx="3">
                  <c:v>0.14000000000000001</c:v>
                </c:pt>
                <c:pt idx="4">
                  <c:v>0.16</c:v>
                </c:pt>
                <c:pt idx="5">
                  <c:v>0.32</c:v>
                </c:pt>
              </c:numCache>
            </c:numRef>
          </c:yVal>
          <c:smooth val="0"/>
          <c:extLst>
            <c:ext xmlns:c16="http://schemas.microsoft.com/office/drawing/2014/chart" uri="{C3380CC4-5D6E-409C-BE32-E72D297353CC}">
              <c16:uniqueId val="{00000001-6619-47DE-B572-EED0B6FBCAFE}"/>
            </c:ext>
          </c:extLst>
        </c:ser>
        <c:ser>
          <c:idx val="2"/>
          <c:order val="2"/>
          <c:tx>
            <c:strRef>
              <c:f>Лист1!$D$1</c:f>
              <c:strCache>
                <c:ptCount val="1"/>
                <c:pt idx="0">
                  <c:v>Апельсин</c:v>
                </c:pt>
              </c:strCache>
            </c:strRef>
          </c:tx>
          <c:spPr bwMode="auto">
            <a:prstGeom prst="rect">
              <a:avLst/>
            </a:prstGeom>
            <a:ln w="9525" cap="rnd">
              <a:solidFill>
                <a:schemeClr val="accent3">
                  <a:alpha val="50000"/>
                </a:schemeClr>
              </a:solidFill>
              <a:round/>
            </a:ln>
            <a:effectLst/>
          </c:spPr>
          <c:marker>
            <c:symbol val="triangle"/>
            <c:size val="6"/>
            <c:spPr bwMode="auto">
              <a:prstGeom prst="rect">
                <a:avLst/>
              </a:prstGeom>
              <a:solidFill>
                <a:schemeClr val="lt1"/>
              </a:solidFill>
              <a:ln w="15875">
                <a:solidFill>
                  <a:schemeClr val="accent3"/>
                </a:solidFill>
                <a:round/>
              </a:ln>
              <a:effectLst/>
            </c:spPr>
          </c:marker>
          <c:xVal>
            <c:numRef>
              <c:f>Лист1!$A$2:$A$7</c:f>
              <c:numCache>
                <c:formatCode>General</c:formatCode>
                <c:ptCount val="6"/>
                <c:pt idx="0">
                  <c:v>0</c:v>
                </c:pt>
                <c:pt idx="1">
                  <c:v>220</c:v>
                </c:pt>
                <c:pt idx="2">
                  <c:v>440</c:v>
                </c:pt>
                <c:pt idx="3">
                  <c:v>660</c:v>
                </c:pt>
                <c:pt idx="4">
                  <c:v>880</c:v>
                </c:pt>
                <c:pt idx="5">
                  <c:v>1100</c:v>
                </c:pt>
              </c:numCache>
            </c:numRef>
          </c:xVal>
          <c:yVal>
            <c:numRef>
              <c:f>Лист1!$D$2:$D$7</c:f>
              <c:numCache>
                <c:formatCode>General</c:formatCode>
                <c:ptCount val="6"/>
                <c:pt idx="0">
                  <c:v>0</c:v>
                </c:pt>
                <c:pt idx="1">
                  <c:v>5.6000000000000001E-2</c:v>
                </c:pt>
                <c:pt idx="2">
                  <c:v>7.1999999999999995E-2</c:v>
                </c:pt>
                <c:pt idx="3">
                  <c:v>9.1999999999999998E-2</c:v>
                </c:pt>
                <c:pt idx="4">
                  <c:v>0.1</c:v>
                </c:pt>
                <c:pt idx="5">
                  <c:v>0.1</c:v>
                </c:pt>
              </c:numCache>
            </c:numRef>
          </c:yVal>
          <c:smooth val="0"/>
          <c:extLst>
            <c:ext xmlns:c16="http://schemas.microsoft.com/office/drawing/2014/chart" uri="{C3380CC4-5D6E-409C-BE32-E72D297353CC}">
              <c16:uniqueId val="{00000002-6619-47DE-B572-EED0B6FBCAFE}"/>
            </c:ext>
          </c:extLst>
        </c:ser>
        <c:ser>
          <c:idx val="3"/>
          <c:order val="3"/>
          <c:tx>
            <c:strRef>
              <c:f>Лист1!$E$1</c:f>
              <c:strCache>
                <c:ptCount val="1"/>
                <c:pt idx="0">
                  <c:v>Яблоко2</c:v>
                </c:pt>
              </c:strCache>
            </c:strRef>
          </c:tx>
          <c:spPr bwMode="auto">
            <a:prstGeom prst="rect">
              <a:avLst/>
            </a:prstGeom>
            <a:ln w="9525" cap="rnd">
              <a:solidFill>
                <a:schemeClr val="accent4">
                  <a:alpha val="50000"/>
                </a:schemeClr>
              </a:solidFill>
              <a:round/>
            </a:ln>
            <a:effectLst/>
          </c:spPr>
          <c:marker>
            <c:symbol val="x"/>
            <c:size val="6"/>
            <c:spPr bwMode="auto">
              <a:prstGeom prst="rect">
                <a:avLst/>
              </a:prstGeom>
              <a:noFill/>
              <a:ln w="15875">
                <a:solidFill>
                  <a:schemeClr val="accent4"/>
                </a:solidFill>
                <a:round/>
              </a:ln>
              <a:effectLst/>
            </c:spPr>
          </c:marker>
          <c:xVal>
            <c:numRef>
              <c:f>Лист1!$A$2:$A$7</c:f>
              <c:numCache>
                <c:formatCode>General</c:formatCode>
                <c:ptCount val="6"/>
                <c:pt idx="0">
                  <c:v>0</c:v>
                </c:pt>
                <c:pt idx="1">
                  <c:v>220</c:v>
                </c:pt>
                <c:pt idx="2">
                  <c:v>440</c:v>
                </c:pt>
                <c:pt idx="3">
                  <c:v>660</c:v>
                </c:pt>
                <c:pt idx="4">
                  <c:v>880</c:v>
                </c:pt>
                <c:pt idx="5">
                  <c:v>1100</c:v>
                </c:pt>
              </c:numCache>
            </c:numRef>
          </c:xVal>
          <c:yVal>
            <c:numRef>
              <c:f>Лист1!$E$2:$E$7</c:f>
              <c:numCache>
                <c:formatCode>General</c:formatCode>
                <c:ptCount val="6"/>
                <c:pt idx="0">
                  <c:v>0</c:v>
                </c:pt>
                <c:pt idx="1">
                  <c:v>5.1999999999999998E-2</c:v>
                </c:pt>
                <c:pt idx="2">
                  <c:v>7.1999999999999995E-2</c:v>
                </c:pt>
                <c:pt idx="3">
                  <c:v>9.6000000000000002E-2</c:v>
                </c:pt>
                <c:pt idx="4">
                  <c:v>0.14000000000000001</c:v>
                </c:pt>
                <c:pt idx="5">
                  <c:v>0.18</c:v>
                </c:pt>
              </c:numCache>
            </c:numRef>
          </c:yVal>
          <c:smooth val="0"/>
          <c:extLst>
            <c:ext xmlns:c16="http://schemas.microsoft.com/office/drawing/2014/chart" uri="{C3380CC4-5D6E-409C-BE32-E72D297353CC}">
              <c16:uniqueId val="{00000003-6619-47DE-B572-EED0B6FBCAFE}"/>
            </c:ext>
          </c:extLst>
        </c:ser>
        <c:dLbls>
          <c:showLegendKey val="0"/>
          <c:showVal val="0"/>
          <c:showCatName val="0"/>
          <c:showSerName val="0"/>
          <c:showPercent val="0"/>
          <c:showBubbleSize val="0"/>
        </c:dLbls>
        <c:axId val="405288240"/>
        <c:axId val="405289224"/>
      </c:scatterChart>
      <c:valAx>
        <c:axId val="405288240"/>
        <c:scaling>
          <c:orientation val="minMax"/>
        </c:scaling>
        <c:delete val="0"/>
        <c:axPos val="b"/>
        <c:majorGridlines>
          <c:spPr bwMode="auto">
            <a:prstGeom prst="rect">
              <a:avLst/>
            </a:prstGeom>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baseline="0">
                    <a:solidFill>
                      <a:schemeClr val="dk1">
                        <a:lumMod val="65000"/>
                        <a:lumOff val="35000"/>
                      </a:schemeClr>
                    </a:solidFill>
                    <a:latin typeface="+mn-lt"/>
                    <a:ea typeface="+mn-ea"/>
                    <a:cs typeface="+mn-cs"/>
                  </a:defRPr>
                </a:pPr>
                <a:r>
                  <a:rPr lang="en-US"/>
                  <a:t>S(</a:t>
                </a:r>
                <a:r>
                  <a:rPr lang="ru-RU"/>
                  <a:t>площадь)</a:t>
                </a:r>
              </a:p>
            </c:rich>
          </c:tx>
          <c:overlay val="0"/>
          <c:spPr>
            <a:prstGeom prst="rect">
              <a:avLst/>
            </a:prstGeom>
            <a:noFill/>
            <a:ln>
              <a:noFill/>
            </a:ln>
            <a:effectLst/>
          </c:spPr>
          <c:txPr>
            <a:bodyPr rot="0" spcFirstLastPara="1" vertOverflow="ellipsis" vert="horz" wrap="square" anchor="ctr" anchorCtr="1"/>
            <a:lstStyle/>
            <a:p>
              <a:pPr>
                <a:defRPr sz="900" b="1" i="0" u="none" strike="noStrike" baseline="0">
                  <a:solidFill>
                    <a:schemeClr val="dk1">
                      <a:lumMod val="65000"/>
                      <a:lumOff val="35000"/>
                    </a:schemeClr>
                  </a:solidFill>
                  <a:latin typeface="+mn-lt"/>
                  <a:ea typeface="+mn-ea"/>
                  <a:cs typeface="+mn-cs"/>
                </a:defRPr>
              </a:pPr>
              <a:endParaRPr lang="ru-RU"/>
            </a:p>
          </c:txPr>
        </c:title>
        <c:numFmt formatCode="General" sourceLinked="1"/>
        <c:majorTickMark val="none"/>
        <c:minorTickMark val="none"/>
        <c:tickLblPos val="nextTo"/>
        <c:spPr bwMode="auto">
          <a:prstGeom prst="rect">
            <a:avLst/>
          </a:prstGeom>
          <a:noFill/>
          <a:ln w="9525" cap="flat" cmpd="sng" algn="ctr">
            <a:solidFill>
              <a:schemeClr val="dk1">
                <a:lumMod val="15000"/>
                <a:lumOff val="85000"/>
                <a:alpha val="53999"/>
              </a:schemeClr>
            </a:solidFill>
            <a:round/>
          </a:ln>
          <a:effectLst/>
        </c:spPr>
        <c:txPr>
          <a:bodyPr rot="-60000000" spcFirstLastPara="1" vertOverflow="ellipsis" vert="horz" wrap="square" anchor="ctr" anchorCtr="1"/>
          <a:lstStyle/>
          <a:p>
            <a:pPr>
              <a:defRPr sz="900" b="0" i="0" u="none" strike="noStrike" cap="none" spc="0" baseline="0">
                <a:solidFill>
                  <a:schemeClr val="dk1">
                    <a:lumMod val="65000"/>
                    <a:lumOff val="35000"/>
                  </a:schemeClr>
                </a:solidFill>
                <a:latin typeface="+mn-lt"/>
                <a:ea typeface="+mn-ea"/>
                <a:cs typeface="+mn-cs"/>
              </a:defRPr>
            </a:pPr>
            <a:endParaRPr lang="ru-RU"/>
          </a:p>
        </c:txPr>
        <c:crossAx val="405289224"/>
        <c:crosses val="autoZero"/>
        <c:crossBetween val="midCat"/>
      </c:valAx>
      <c:valAx>
        <c:axId val="405289224"/>
        <c:scaling>
          <c:orientation val="minMax"/>
        </c:scaling>
        <c:delete val="0"/>
        <c:axPos val="l"/>
        <c:majorGridlines>
          <c:spPr bwMode="auto">
            <a:prstGeom prst="rect">
              <a:avLst/>
            </a:prstGeom>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baseline="0">
                    <a:solidFill>
                      <a:schemeClr val="dk1">
                        <a:lumMod val="65000"/>
                        <a:lumOff val="35000"/>
                      </a:schemeClr>
                    </a:solidFill>
                    <a:latin typeface="+mn-lt"/>
                    <a:ea typeface="+mn-ea"/>
                    <a:cs typeface="+mn-cs"/>
                  </a:defRPr>
                </a:pPr>
                <a:r>
                  <a:rPr lang="en-US"/>
                  <a:t>I(</a:t>
                </a:r>
                <a:r>
                  <a:rPr lang="ru-RU"/>
                  <a:t>сила тока)</a:t>
                </a:r>
              </a:p>
            </c:rich>
          </c:tx>
          <c:overlay val="0"/>
          <c:spPr>
            <a:prstGeom prst="rect">
              <a:avLst/>
            </a:prstGeom>
            <a:noFill/>
            <a:ln>
              <a:noFill/>
            </a:ln>
            <a:effectLst/>
          </c:spPr>
          <c:txPr>
            <a:bodyPr rot="-5400000" spcFirstLastPara="1" vertOverflow="ellipsis" vert="horz" wrap="square" anchor="ctr" anchorCtr="1"/>
            <a:lstStyle/>
            <a:p>
              <a:pPr>
                <a:defRPr sz="900" b="1" i="0" u="none" strike="noStrike" baseline="0">
                  <a:solidFill>
                    <a:schemeClr val="dk1">
                      <a:lumMod val="65000"/>
                      <a:lumOff val="35000"/>
                    </a:schemeClr>
                  </a:solidFill>
                  <a:latin typeface="+mn-lt"/>
                  <a:ea typeface="+mn-ea"/>
                  <a:cs typeface="+mn-cs"/>
                </a:defRPr>
              </a:pPr>
              <a:endParaRPr lang="ru-RU"/>
            </a:p>
          </c:txPr>
        </c:title>
        <c:numFmt formatCode="General" sourceLinked="1"/>
        <c:majorTickMark val="none"/>
        <c:minorTickMark val="none"/>
        <c:tickLblPos val="nextTo"/>
        <c:spPr bwMode="auto">
          <a:prstGeom prst="rect">
            <a:avLst/>
          </a:prstGeom>
          <a:noFill/>
          <a:ln w="9525" cap="flat" cmpd="sng" algn="ctr">
            <a:solidFill>
              <a:schemeClr val="dk1">
                <a:lumMod val="15000"/>
                <a:lumOff val="85000"/>
                <a:alpha val="53999"/>
              </a:schemeClr>
            </a:solidFill>
            <a:round/>
          </a:ln>
          <a:effectLst/>
        </c:spPr>
        <c:txPr>
          <a:bodyPr rot="-60000000" spcFirstLastPara="1" vertOverflow="ellipsis" vert="horz" wrap="square" anchor="ctr" anchorCtr="1"/>
          <a:lstStyle/>
          <a:p>
            <a:pPr>
              <a:defRPr sz="900" b="0" i="0" u="none" strike="noStrike" baseline="0">
                <a:solidFill>
                  <a:schemeClr val="dk1">
                    <a:lumMod val="65000"/>
                    <a:lumOff val="35000"/>
                  </a:schemeClr>
                </a:solidFill>
                <a:latin typeface="+mn-lt"/>
                <a:ea typeface="+mn-ea"/>
                <a:cs typeface="+mn-cs"/>
              </a:defRPr>
            </a:pPr>
            <a:endParaRPr lang="ru-RU"/>
          </a:p>
        </c:txPr>
        <c:crossAx val="405288240"/>
        <c:crosses val="autoZero"/>
        <c:crossBetween val="midCat"/>
      </c:valAx>
      <c:spPr bwMode="auto">
        <a:prstGeom prst="rect">
          <a:avLst/>
        </a:prstGeom>
        <a:pattFill prst="ltDnDiag">
          <a:fgClr>
            <a:schemeClr val="dk1">
              <a:lumMod val="15000"/>
              <a:lumOff val="85000"/>
            </a:schemeClr>
          </a:fgClr>
          <a:bgClr>
            <a:schemeClr val="lt1"/>
          </a:bgClr>
        </a:patt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0" u="none" strike="noStrike" baseline="0">
              <a:solidFill>
                <a:schemeClr val="dk1">
                  <a:lumMod val="65000"/>
                  <a:lumOff val="35000"/>
                </a:schemeClr>
              </a:solidFill>
              <a:latin typeface="+mn-lt"/>
              <a:ea typeface="+mn-ea"/>
              <a:cs typeface="+mn-cs"/>
            </a:defRPr>
          </a:pPr>
          <a:endParaRPr lang="ru-RU"/>
        </a:p>
      </c:txPr>
    </c:legend>
    <c:plotVisOnly val="1"/>
    <c:dispBlanksAs val="gap"/>
    <c:showDLblsOverMax val="0"/>
  </c:chart>
  <c:spPr bwMode="auto">
    <a:prstGeom prst="rect">
      <a:avLst/>
    </a:prstGeom>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Лист1!$B$1</c:f>
              <c:strCache>
                <c:ptCount val="1"/>
                <c:pt idx="0">
                  <c:v>Апельсин непрокал.</c:v>
                </c:pt>
              </c:strCache>
            </c:strRef>
          </c:tx>
          <c:spPr bwMode="auto">
            <a:prstGeom prst="rect">
              <a:avLst/>
            </a:prstGeom>
            <a:ln w="9525" cap="rnd">
              <a:solidFill>
                <a:schemeClr val="accent1">
                  <a:alpha val="50000"/>
                </a:schemeClr>
              </a:solidFill>
              <a:round/>
            </a:ln>
            <a:effectLst/>
          </c:spPr>
          <c:marker>
            <c:symbol val="diamond"/>
            <c:size val="6"/>
            <c:spPr bwMode="auto">
              <a:prstGeom prst="rect">
                <a:avLst/>
              </a:prstGeom>
              <a:solidFill>
                <a:schemeClr val="lt1"/>
              </a:solidFill>
              <a:ln w="15875">
                <a:solidFill>
                  <a:schemeClr val="accent1"/>
                </a:solidFill>
                <a:round/>
              </a:ln>
              <a:effectLst/>
            </c:spPr>
          </c:marker>
          <c:xVal>
            <c:numRef>
              <c:f>Лист1!$A$2:$A$7</c:f>
              <c:numCache>
                <c:formatCode>General</c:formatCode>
                <c:ptCount val="6"/>
                <c:pt idx="0">
                  <c:v>0</c:v>
                </c:pt>
                <c:pt idx="1">
                  <c:v>220</c:v>
                </c:pt>
                <c:pt idx="2">
                  <c:v>440</c:v>
                </c:pt>
                <c:pt idx="3">
                  <c:v>660</c:v>
                </c:pt>
                <c:pt idx="4">
                  <c:v>880</c:v>
                </c:pt>
                <c:pt idx="5">
                  <c:v>1100</c:v>
                </c:pt>
              </c:numCache>
            </c:numRef>
          </c:xVal>
          <c:yVal>
            <c:numRef>
              <c:f>Лист1!$B$2:$B$7</c:f>
              <c:numCache>
                <c:formatCode>General</c:formatCode>
                <c:ptCount val="6"/>
                <c:pt idx="0">
                  <c:v>0</c:v>
                </c:pt>
                <c:pt idx="1">
                  <c:v>5.6000000000000001E-2</c:v>
                </c:pt>
                <c:pt idx="2">
                  <c:v>6.4000000000000001E-2</c:v>
                </c:pt>
                <c:pt idx="3">
                  <c:v>7.1999999999999995E-2</c:v>
                </c:pt>
                <c:pt idx="4">
                  <c:v>8.4000000000000005E-2</c:v>
                </c:pt>
                <c:pt idx="5">
                  <c:v>9.6000000000000002E-2</c:v>
                </c:pt>
              </c:numCache>
            </c:numRef>
          </c:yVal>
          <c:smooth val="0"/>
          <c:extLst>
            <c:ext xmlns:c16="http://schemas.microsoft.com/office/drawing/2014/chart" uri="{C3380CC4-5D6E-409C-BE32-E72D297353CC}">
              <c16:uniqueId val="{00000000-7C6F-4774-8A1E-B4CF3215FB84}"/>
            </c:ext>
          </c:extLst>
        </c:ser>
        <c:ser>
          <c:idx val="1"/>
          <c:order val="1"/>
          <c:tx>
            <c:strRef>
              <c:f>Лист1!$C$1</c:f>
              <c:strCache>
                <c:ptCount val="1"/>
                <c:pt idx="0">
                  <c:v>Апельсин прокал.</c:v>
                </c:pt>
              </c:strCache>
            </c:strRef>
          </c:tx>
          <c:spPr bwMode="auto">
            <a:prstGeom prst="rect">
              <a:avLst/>
            </a:prstGeom>
            <a:ln w="9525" cap="rnd">
              <a:solidFill>
                <a:schemeClr val="accent2">
                  <a:alpha val="50000"/>
                </a:schemeClr>
              </a:solidFill>
              <a:round/>
            </a:ln>
            <a:effectLst/>
          </c:spPr>
          <c:marker>
            <c:symbol val="square"/>
            <c:size val="6"/>
            <c:spPr bwMode="auto">
              <a:prstGeom prst="rect">
                <a:avLst/>
              </a:prstGeom>
              <a:solidFill>
                <a:schemeClr val="lt1"/>
              </a:solidFill>
              <a:ln w="15875">
                <a:solidFill>
                  <a:schemeClr val="accent2"/>
                </a:solidFill>
                <a:round/>
              </a:ln>
              <a:effectLst/>
            </c:spPr>
          </c:marker>
          <c:xVal>
            <c:numRef>
              <c:f>Лист1!$A$2:$A$7</c:f>
              <c:numCache>
                <c:formatCode>General</c:formatCode>
                <c:ptCount val="6"/>
                <c:pt idx="0">
                  <c:v>0</c:v>
                </c:pt>
                <c:pt idx="1">
                  <c:v>220</c:v>
                </c:pt>
                <c:pt idx="2">
                  <c:v>440</c:v>
                </c:pt>
                <c:pt idx="3">
                  <c:v>660</c:v>
                </c:pt>
                <c:pt idx="4">
                  <c:v>880</c:v>
                </c:pt>
                <c:pt idx="5">
                  <c:v>1100</c:v>
                </c:pt>
              </c:numCache>
            </c:numRef>
          </c:xVal>
          <c:yVal>
            <c:numRef>
              <c:f>Лист1!$C$2:$C$7</c:f>
              <c:numCache>
                <c:formatCode>General</c:formatCode>
                <c:ptCount val="6"/>
                <c:pt idx="0">
                  <c:v>0</c:v>
                </c:pt>
                <c:pt idx="1">
                  <c:v>5.6000000000000001E-2</c:v>
                </c:pt>
                <c:pt idx="2">
                  <c:v>7.1999999999999995E-2</c:v>
                </c:pt>
                <c:pt idx="3">
                  <c:v>9.1999999999999998E-2</c:v>
                </c:pt>
                <c:pt idx="4">
                  <c:v>0.1</c:v>
                </c:pt>
                <c:pt idx="5">
                  <c:v>0.1</c:v>
                </c:pt>
              </c:numCache>
            </c:numRef>
          </c:yVal>
          <c:smooth val="0"/>
          <c:extLst>
            <c:ext xmlns:c16="http://schemas.microsoft.com/office/drawing/2014/chart" uri="{C3380CC4-5D6E-409C-BE32-E72D297353CC}">
              <c16:uniqueId val="{00000001-7C6F-4774-8A1E-B4CF3215FB84}"/>
            </c:ext>
          </c:extLst>
        </c:ser>
        <c:ser>
          <c:idx val="2"/>
          <c:order val="2"/>
          <c:tx>
            <c:strRef>
              <c:f>Лист1!$D$1</c:f>
              <c:strCache>
                <c:ptCount val="1"/>
                <c:pt idx="0">
                  <c:v>Апельсин непркал. Испорченный</c:v>
                </c:pt>
              </c:strCache>
            </c:strRef>
          </c:tx>
          <c:spPr bwMode="auto">
            <a:prstGeom prst="rect">
              <a:avLst/>
            </a:prstGeom>
            <a:ln w="9525" cap="rnd">
              <a:solidFill>
                <a:schemeClr val="accent3">
                  <a:alpha val="50000"/>
                </a:schemeClr>
              </a:solidFill>
              <a:round/>
            </a:ln>
            <a:effectLst/>
          </c:spPr>
          <c:marker>
            <c:symbol val="triangle"/>
            <c:size val="6"/>
            <c:spPr bwMode="auto">
              <a:prstGeom prst="rect">
                <a:avLst/>
              </a:prstGeom>
              <a:solidFill>
                <a:schemeClr val="lt1"/>
              </a:solidFill>
              <a:ln w="15875">
                <a:solidFill>
                  <a:schemeClr val="accent3"/>
                </a:solidFill>
                <a:round/>
              </a:ln>
              <a:effectLst/>
            </c:spPr>
          </c:marker>
          <c:xVal>
            <c:numRef>
              <c:f>Лист1!$A$2:$A$7</c:f>
              <c:numCache>
                <c:formatCode>General</c:formatCode>
                <c:ptCount val="6"/>
                <c:pt idx="0">
                  <c:v>0</c:v>
                </c:pt>
                <c:pt idx="1">
                  <c:v>220</c:v>
                </c:pt>
                <c:pt idx="2">
                  <c:v>440</c:v>
                </c:pt>
                <c:pt idx="3">
                  <c:v>660</c:v>
                </c:pt>
                <c:pt idx="4">
                  <c:v>880</c:v>
                </c:pt>
                <c:pt idx="5">
                  <c:v>1100</c:v>
                </c:pt>
              </c:numCache>
            </c:numRef>
          </c:xVal>
          <c:yVal>
            <c:numRef>
              <c:f>Лист1!$D$2:$D$7</c:f>
              <c:numCache>
                <c:formatCode>General</c:formatCode>
                <c:ptCount val="6"/>
                <c:pt idx="0">
                  <c:v>0</c:v>
                </c:pt>
                <c:pt idx="1">
                  <c:v>5.1999999999999998E-2</c:v>
                </c:pt>
                <c:pt idx="2">
                  <c:v>6.4000000000000001E-2</c:v>
                </c:pt>
                <c:pt idx="3">
                  <c:v>6.8000000000000005E-2</c:v>
                </c:pt>
                <c:pt idx="4">
                  <c:v>9.1999999999999998E-2</c:v>
                </c:pt>
                <c:pt idx="5">
                  <c:v>0.12</c:v>
                </c:pt>
              </c:numCache>
            </c:numRef>
          </c:yVal>
          <c:smooth val="0"/>
          <c:extLst>
            <c:ext xmlns:c16="http://schemas.microsoft.com/office/drawing/2014/chart" uri="{C3380CC4-5D6E-409C-BE32-E72D297353CC}">
              <c16:uniqueId val="{00000002-7C6F-4774-8A1E-B4CF3215FB84}"/>
            </c:ext>
          </c:extLst>
        </c:ser>
        <c:ser>
          <c:idx val="3"/>
          <c:order val="3"/>
          <c:tx>
            <c:strRef>
              <c:f>Лист1!$E$1</c:f>
              <c:strCache>
                <c:ptCount val="1"/>
                <c:pt idx="0">
                  <c:v>Апельсин прокал. Испорченный</c:v>
                </c:pt>
              </c:strCache>
            </c:strRef>
          </c:tx>
          <c:spPr bwMode="auto">
            <a:prstGeom prst="rect">
              <a:avLst/>
            </a:prstGeom>
            <a:ln w="9525" cap="rnd">
              <a:solidFill>
                <a:schemeClr val="accent4">
                  <a:alpha val="50000"/>
                </a:schemeClr>
              </a:solidFill>
              <a:round/>
            </a:ln>
            <a:effectLst/>
          </c:spPr>
          <c:marker>
            <c:symbol val="x"/>
            <c:size val="6"/>
            <c:spPr bwMode="auto">
              <a:prstGeom prst="rect">
                <a:avLst/>
              </a:prstGeom>
              <a:noFill/>
              <a:ln w="15875">
                <a:solidFill>
                  <a:schemeClr val="accent4"/>
                </a:solidFill>
                <a:round/>
              </a:ln>
              <a:effectLst/>
            </c:spPr>
          </c:marker>
          <c:xVal>
            <c:numRef>
              <c:f>Лист1!$A$2:$A$7</c:f>
              <c:numCache>
                <c:formatCode>General</c:formatCode>
                <c:ptCount val="6"/>
                <c:pt idx="0">
                  <c:v>0</c:v>
                </c:pt>
                <c:pt idx="1">
                  <c:v>220</c:v>
                </c:pt>
                <c:pt idx="2">
                  <c:v>440</c:v>
                </c:pt>
                <c:pt idx="3">
                  <c:v>660</c:v>
                </c:pt>
                <c:pt idx="4">
                  <c:v>880</c:v>
                </c:pt>
                <c:pt idx="5">
                  <c:v>1100</c:v>
                </c:pt>
              </c:numCache>
            </c:numRef>
          </c:xVal>
          <c:yVal>
            <c:numRef>
              <c:f>Лист1!$E$2:$E$7</c:f>
              <c:numCache>
                <c:formatCode>General</c:formatCode>
                <c:ptCount val="6"/>
                <c:pt idx="0">
                  <c:v>0</c:v>
                </c:pt>
                <c:pt idx="1">
                  <c:v>7.1999999999999995E-2</c:v>
                </c:pt>
                <c:pt idx="2">
                  <c:v>0.08</c:v>
                </c:pt>
                <c:pt idx="3">
                  <c:v>0.1</c:v>
                </c:pt>
                <c:pt idx="4">
                  <c:v>0.14000000000000001</c:v>
                </c:pt>
                <c:pt idx="5">
                  <c:v>0.18</c:v>
                </c:pt>
              </c:numCache>
            </c:numRef>
          </c:yVal>
          <c:smooth val="0"/>
          <c:extLst>
            <c:ext xmlns:c16="http://schemas.microsoft.com/office/drawing/2014/chart" uri="{C3380CC4-5D6E-409C-BE32-E72D297353CC}">
              <c16:uniqueId val="{00000003-7C6F-4774-8A1E-B4CF3215FB84}"/>
            </c:ext>
          </c:extLst>
        </c:ser>
        <c:dLbls>
          <c:showLegendKey val="0"/>
          <c:showVal val="0"/>
          <c:showCatName val="0"/>
          <c:showSerName val="0"/>
          <c:showPercent val="0"/>
          <c:showBubbleSize val="0"/>
        </c:dLbls>
        <c:axId val="293168896"/>
        <c:axId val="205598904"/>
      </c:scatterChart>
      <c:valAx>
        <c:axId val="293168896"/>
        <c:scaling>
          <c:orientation val="minMax"/>
        </c:scaling>
        <c:delete val="0"/>
        <c:axPos val="b"/>
        <c:majorGridlines>
          <c:spPr bwMode="auto">
            <a:prstGeom prst="rect">
              <a:avLst/>
            </a:prstGeom>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baseline="0">
                    <a:solidFill>
                      <a:schemeClr val="dk1">
                        <a:lumMod val="65000"/>
                        <a:lumOff val="35000"/>
                      </a:schemeClr>
                    </a:solidFill>
                    <a:latin typeface="+mn-lt"/>
                    <a:ea typeface="+mn-ea"/>
                    <a:cs typeface="+mn-cs"/>
                  </a:defRPr>
                </a:pPr>
                <a:r>
                  <a:rPr lang="en-US"/>
                  <a:t>S(</a:t>
                </a:r>
                <a:r>
                  <a:rPr lang="ru-RU"/>
                  <a:t>площадь)</a:t>
                </a:r>
              </a:p>
            </c:rich>
          </c:tx>
          <c:overlay val="0"/>
          <c:spPr>
            <a:prstGeom prst="rect">
              <a:avLst/>
            </a:prstGeom>
            <a:noFill/>
            <a:ln>
              <a:noFill/>
            </a:ln>
            <a:effectLst/>
          </c:spPr>
          <c:txPr>
            <a:bodyPr rot="0" spcFirstLastPara="1" vertOverflow="ellipsis" vert="horz" wrap="square" anchor="ctr" anchorCtr="1"/>
            <a:lstStyle/>
            <a:p>
              <a:pPr>
                <a:defRPr sz="900" b="1" i="0" u="none" strike="noStrike" baseline="0">
                  <a:solidFill>
                    <a:schemeClr val="dk1">
                      <a:lumMod val="65000"/>
                      <a:lumOff val="35000"/>
                    </a:schemeClr>
                  </a:solidFill>
                  <a:latin typeface="+mn-lt"/>
                  <a:ea typeface="+mn-ea"/>
                  <a:cs typeface="+mn-cs"/>
                </a:defRPr>
              </a:pPr>
              <a:endParaRPr lang="ru-RU"/>
            </a:p>
          </c:txPr>
        </c:title>
        <c:numFmt formatCode="General" sourceLinked="1"/>
        <c:majorTickMark val="none"/>
        <c:minorTickMark val="none"/>
        <c:tickLblPos val="nextTo"/>
        <c:spPr bwMode="auto">
          <a:prstGeom prst="rect">
            <a:avLst/>
          </a:prstGeom>
          <a:noFill/>
          <a:ln w="9525" cap="flat" cmpd="sng" algn="ctr">
            <a:solidFill>
              <a:schemeClr val="dk1">
                <a:lumMod val="15000"/>
                <a:lumOff val="85000"/>
                <a:alpha val="53999"/>
              </a:schemeClr>
            </a:solidFill>
            <a:round/>
          </a:ln>
          <a:effectLst/>
        </c:spPr>
        <c:txPr>
          <a:bodyPr rot="-60000000" spcFirstLastPara="1" vertOverflow="ellipsis" vert="horz" wrap="square" anchor="ctr" anchorCtr="1"/>
          <a:lstStyle/>
          <a:p>
            <a:pPr>
              <a:defRPr sz="900" b="0" i="0" u="none" strike="noStrike" cap="none" spc="0" baseline="0">
                <a:solidFill>
                  <a:schemeClr val="dk1">
                    <a:lumMod val="65000"/>
                    <a:lumOff val="35000"/>
                  </a:schemeClr>
                </a:solidFill>
                <a:latin typeface="+mn-lt"/>
                <a:ea typeface="+mn-ea"/>
                <a:cs typeface="+mn-cs"/>
              </a:defRPr>
            </a:pPr>
            <a:endParaRPr lang="ru-RU"/>
          </a:p>
        </c:txPr>
        <c:crossAx val="205598904"/>
        <c:crosses val="autoZero"/>
        <c:crossBetween val="midCat"/>
      </c:valAx>
      <c:valAx>
        <c:axId val="205598904"/>
        <c:scaling>
          <c:orientation val="minMax"/>
        </c:scaling>
        <c:delete val="0"/>
        <c:axPos val="l"/>
        <c:majorGridlines>
          <c:spPr bwMode="auto">
            <a:prstGeom prst="rect">
              <a:avLst/>
            </a:prstGeom>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baseline="0">
                    <a:solidFill>
                      <a:schemeClr val="dk1">
                        <a:lumMod val="65000"/>
                        <a:lumOff val="35000"/>
                      </a:schemeClr>
                    </a:solidFill>
                    <a:latin typeface="+mn-lt"/>
                    <a:ea typeface="+mn-ea"/>
                    <a:cs typeface="+mn-cs"/>
                  </a:defRPr>
                </a:pPr>
                <a:r>
                  <a:rPr lang="en-US"/>
                  <a:t>I9</a:t>
                </a:r>
                <a:r>
                  <a:rPr lang="ru-RU"/>
                  <a:t>сила тока)</a:t>
                </a:r>
              </a:p>
            </c:rich>
          </c:tx>
          <c:overlay val="0"/>
          <c:spPr>
            <a:prstGeom prst="rect">
              <a:avLst/>
            </a:prstGeom>
            <a:noFill/>
            <a:ln>
              <a:noFill/>
            </a:ln>
            <a:effectLst/>
          </c:spPr>
          <c:txPr>
            <a:bodyPr rot="-5400000" spcFirstLastPara="1" vertOverflow="ellipsis" vert="horz" wrap="square" anchor="ctr" anchorCtr="1"/>
            <a:lstStyle/>
            <a:p>
              <a:pPr>
                <a:defRPr sz="900" b="1" i="0" u="none" strike="noStrike" baseline="0">
                  <a:solidFill>
                    <a:schemeClr val="dk1">
                      <a:lumMod val="65000"/>
                      <a:lumOff val="35000"/>
                    </a:schemeClr>
                  </a:solidFill>
                  <a:latin typeface="+mn-lt"/>
                  <a:ea typeface="+mn-ea"/>
                  <a:cs typeface="+mn-cs"/>
                </a:defRPr>
              </a:pPr>
              <a:endParaRPr lang="ru-RU"/>
            </a:p>
          </c:txPr>
        </c:title>
        <c:numFmt formatCode="General" sourceLinked="1"/>
        <c:majorTickMark val="none"/>
        <c:minorTickMark val="none"/>
        <c:tickLblPos val="nextTo"/>
        <c:spPr bwMode="auto">
          <a:prstGeom prst="rect">
            <a:avLst/>
          </a:prstGeom>
          <a:noFill/>
          <a:ln w="9525" cap="flat" cmpd="sng" algn="ctr">
            <a:solidFill>
              <a:schemeClr val="dk1">
                <a:lumMod val="15000"/>
                <a:lumOff val="85000"/>
                <a:alpha val="53999"/>
              </a:schemeClr>
            </a:solidFill>
            <a:round/>
          </a:ln>
          <a:effectLst/>
        </c:spPr>
        <c:txPr>
          <a:bodyPr rot="-60000000" spcFirstLastPara="1" vertOverflow="ellipsis" vert="horz" wrap="square" anchor="ctr" anchorCtr="1"/>
          <a:lstStyle/>
          <a:p>
            <a:pPr>
              <a:defRPr sz="900" b="0" i="0" u="none" strike="noStrike" baseline="0">
                <a:solidFill>
                  <a:schemeClr val="dk1">
                    <a:lumMod val="65000"/>
                    <a:lumOff val="35000"/>
                  </a:schemeClr>
                </a:solidFill>
                <a:latin typeface="+mn-lt"/>
                <a:ea typeface="+mn-ea"/>
                <a:cs typeface="+mn-cs"/>
              </a:defRPr>
            </a:pPr>
            <a:endParaRPr lang="ru-RU"/>
          </a:p>
        </c:txPr>
        <c:crossAx val="293168896"/>
        <c:crosses val="autoZero"/>
        <c:crossBetween val="midCat"/>
      </c:valAx>
      <c:spPr bwMode="auto">
        <a:prstGeom prst="rect">
          <a:avLst/>
        </a:prstGeom>
        <a:pattFill prst="ltDnDiag">
          <a:fgClr>
            <a:schemeClr val="dk1">
              <a:lumMod val="15000"/>
              <a:lumOff val="85000"/>
            </a:schemeClr>
          </a:fgClr>
          <a:bgClr>
            <a:schemeClr val="lt1"/>
          </a:bgClr>
        </a:patt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0" u="none" strike="noStrike" baseline="0">
              <a:solidFill>
                <a:schemeClr val="dk1">
                  <a:lumMod val="65000"/>
                  <a:lumOff val="35000"/>
                </a:schemeClr>
              </a:solidFill>
              <a:latin typeface="+mn-lt"/>
              <a:ea typeface="+mn-ea"/>
              <a:cs typeface="+mn-cs"/>
            </a:defRPr>
          </a:pPr>
          <a:endParaRPr lang="ru-RU"/>
        </a:p>
      </c:txPr>
    </c:legend>
    <c:plotVisOnly val="1"/>
    <c:dispBlanksAs val="gap"/>
    <c:showDLblsOverMax val="0"/>
  </c:chart>
  <c:spPr bwMode="auto">
    <a:prstGeom prst="rect">
      <a:avLst/>
    </a:prstGeom>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cs:axisTitle>
  <cs:categoryAxis>
    <cs:lnRef idx="0"/>
    <cs:fillRef idx="0"/>
    <cs:effectRef idx="0"/>
    <cs:fontRef idx="minor">
      <a:schemeClr val="dk1">
        <a:lumMod val="65000"/>
        <a:lumOff val="35000"/>
      </a:schemeClr>
    </cs:fontRef>
    <cs:spPr bwMode="auto">
      <a:prstGeom prst="rect">
        <a:avLst/>
      </a:prstGeom>
      <a:ln w="9525" cap="flat" cmpd="sng" algn="ctr">
        <a:solidFill>
          <a:schemeClr val="dk1">
            <a:lumMod val="15000"/>
            <a:lumOff val="85000"/>
            <a:alpha val="53999"/>
          </a:schemeClr>
        </a:solidFill>
        <a:round/>
      </a:ln>
    </cs:spPr>
    <cs:defRPr sz="900" cap="none" spc="0"/>
  </cs:categoryAxis>
  <cs:chartArea>
    <cs:lnRef idx="0"/>
    <cs:fillRef idx="0"/>
    <cs:effectRef idx="0"/>
    <cs:fontRef idx="minor">
      <a:schemeClr val="dk1"/>
    </cs:fontRef>
    <cs:spPr bwMode="auto">
      <a:prstGeom prst="rect">
        <a:avLst/>
      </a:prstGeom>
      <a:solidFill>
        <a:schemeClr val="lt1"/>
      </a:solidFill>
      <a:ln w="9525" cap="flat" cmpd="sng" algn="ctr">
        <a:solidFill>
          <a:schemeClr val="dk1">
            <a:lumMod val="15000"/>
            <a:lumOff val="85000"/>
          </a:schemeClr>
        </a:solidFill>
        <a:round/>
      </a:ln>
    </cs:spPr>
    <cs:defRPr sz="900"/>
  </cs:chartArea>
  <cs:dataLabel>
    <cs:lnRef idx="0"/>
    <cs:fillRef idx="0"/>
    <cs:effectRef idx="0"/>
    <cs:fontRef idx="minor">
      <a:schemeClr val="dk1">
        <a:lumMod val="75000"/>
        <a:lumOff val="25000"/>
      </a:schemeClr>
    </cs:fontRef>
    <cs:defRPr sz="900"/>
  </cs:dataLabel>
  <cs:dataLabelCallout>
    <cs:lnRef idx="0"/>
    <cs:fillRef idx="0"/>
    <cs:effectRef idx="0"/>
    <cs:fontRef idx="minor">
      <a:schemeClr val="dk1">
        <a:lumMod val="65000"/>
        <a:lumOff val="35000"/>
      </a:schemeClr>
    </cs:fontRef>
    <cs:spPr bwMode="auto">
      <a:prstGeom prst="rect">
        <a:avLst/>
      </a:prstGeom>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bwMode="auto">
      <a:prstGeom prst="rect">
        <a:avLst/>
      </a:prstGeom>
      <a:solidFill>
        <a:schemeClr val="phClr"/>
      </a:solidFill>
    </cs:spPr>
  </cs:dataPoint>
  <cs:dataPoint3D>
    <cs:lnRef idx="0"/>
    <cs:fillRef idx="0">
      <cs:styleClr val="auto"/>
    </cs:fillRef>
    <cs:effectRef idx="0"/>
    <cs:fontRef idx="minor">
      <a:schemeClr val="dk1"/>
    </cs:fontRef>
    <cs:spPr bwMode="auto">
      <a:prstGeom prst="rect">
        <a:avLst/>
      </a:prstGeom>
      <a:solidFill>
        <a:schemeClr val="phClr"/>
      </a:solidFill>
    </cs:spPr>
  </cs:dataPoint3D>
  <cs:dataPointLine>
    <cs:lnRef idx="0">
      <cs:styleClr val="auto"/>
    </cs:lnRef>
    <cs:fillRef idx="0"/>
    <cs:effectRef idx="0"/>
    <cs:fontRef idx="minor">
      <a:schemeClr val="tx1"/>
    </cs:fontRef>
    <cs:spPr bwMode="auto">
      <a:prstGeom prst="rect">
        <a:avLst/>
      </a:prstGeom>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bwMode="auto">
      <a:prstGeom prst="rect">
        <a:avLst/>
      </a:prstGeom>
      <a:solidFill>
        <a:schemeClr val="lt1"/>
      </a:solidFill>
      <a:ln w="15875">
        <a:solidFill>
          <a:schemeClr val="phClr"/>
        </a:solidFill>
        <a:round/>
      </a:ln>
    </cs:spPr>
  </cs:dataPointMarker>
  <cs:dataPointMarkerLayout/>
  <cs:dataPointWireframe>
    <cs:lnRef idx="0">
      <cs:styleClr val="auto"/>
    </cs:lnRef>
    <cs:fillRef idx="0"/>
    <cs:effectRef idx="0"/>
    <cs:fontRef idx="minor">
      <a:schemeClr val="dk1"/>
    </cs:fontRef>
    <cs:spPr bwMode="auto">
      <a:prstGeom prst="rect">
        <a:avLst/>
      </a:prstGeom>
      <a:ln w="9525" cap="rnd">
        <a:solidFill>
          <a:schemeClr val="phClr"/>
        </a:solidFill>
        <a:round/>
      </a:ln>
    </cs:spPr>
  </cs:dataPointWireframe>
  <cs:dataTable>
    <cs:lnRef idx="0"/>
    <cs:fillRef idx="0"/>
    <cs:effectRef idx="0"/>
    <cs:fontRef idx="minor">
      <a:schemeClr val="dk1">
        <a:lumMod val="65000"/>
        <a:lumOff val="35000"/>
      </a:schemeClr>
    </cs:fontRef>
    <cs:spPr bwMode="auto">
      <a:prstGeom prst="rect">
        <a:avLst/>
      </a:prstGeom>
      <a:ln w="9525" cap="flat" cmpd="sng" algn="ctr">
        <a:solidFill>
          <a:schemeClr val="dk1">
            <a:lumMod val="15000"/>
            <a:lumOff val="85000"/>
          </a:schemeClr>
        </a:solidFill>
        <a:round/>
      </a:ln>
    </cs:spPr>
    <cs:defRPr sz="800"/>
  </cs:dataTable>
  <cs:downBar>
    <cs:lnRef idx="0"/>
    <cs:fillRef idx="0"/>
    <cs:effectRef idx="0"/>
    <cs:fontRef idx="minor">
      <a:schemeClr val="dk1"/>
    </cs:fontRef>
    <cs:spPr bwMode="auto">
      <a:prstGeom prst="rect">
        <a:avLst/>
      </a:prstGeom>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bwMode="auto">
      <a:prstGeom prst="rect">
        <a:avLst/>
      </a:prstGeom>
      <a:ln w="9525" cap="flat" cmpd="sng" algn="ctr">
        <a:solidFill>
          <a:schemeClr val="dk1">
            <a:lumMod val="35000"/>
            <a:lumOff val="65000"/>
          </a:schemeClr>
        </a:solidFill>
        <a:round/>
      </a:ln>
    </cs:spPr>
  </cs:dropLine>
  <cs:errorBar>
    <cs:lnRef idx="0"/>
    <cs:fillRef idx="0"/>
    <cs:effectRef idx="0"/>
    <cs:fontRef idx="minor">
      <a:schemeClr val="dk1"/>
    </cs:fontRef>
    <cs:spPr bwMode="auto">
      <a:prstGeom prst="rect">
        <a:avLst/>
      </a:prstGeom>
      <a:ln w="9525" cap="flat" cmpd="sng" algn="ctr">
        <a:solidFill>
          <a:schemeClr val="dk1">
            <a:lumMod val="50000"/>
            <a:lumOff val="50000"/>
          </a:schemeClr>
        </a:solidFill>
        <a:round/>
      </a:ln>
    </cs:spPr>
  </cs:errorBar>
  <cs:floor>
    <cs:lnRef idx="0"/>
    <cs:fillRef idx="0"/>
    <cs:effectRef idx="0"/>
    <cs:fontRef idx="minor">
      <a:schemeClr val="dk1"/>
    </cs:fontRef>
    <cs:spPr bwMode="auto">
      <a:prstGeom prst="rect">
        <a:avLst/>
      </a:prstGeom>
      <a:pattFill prst="ltDnDiag">
        <a:fgClr>
          <a:schemeClr val="dk1">
            <a:lumMod val="15000"/>
            <a:lumOff val="85000"/>
          </a:schemeClr>
        </a:fgClr>
        <a:bgClr>
          <a:schemeClr val="lt1"/>
        </a:bgClr>
      </a:pattFill>
    </cs:spPr>
  </cs:floor>
  <cs:gridlineMajor>
    <cs:lnRef idx="0"/>
    <cs:fillRef idx="0"/>
    <cs:effectRef idx="0"/>
    <cs:fontRef idx="minor">
      <a:schemeClr val="dk1"/>
    </cs:fontRef>
    <cs:spPr bwMode="auto">
      <a:prstGeom prst="rect">
        <a:avLst/>
      </a:prstGeom>
      <a:ln w="9525" cap="flat" cmpd="sng" algn="ctr">
        <a:solidFill>
          <a:schemeClr val="dk1">
            <a:lumMod val="15000"/>
            <a:lumOff val="85000"/>
          </a:schemeClr>
        </a:solidFill>
        <a:round/>
      </a:ln>
    </cs:spPr>
  </cs:gridlineMajor>
  <cs:gridlineMinor>
    <cs:lnRef idx="0"/>
    <cs:fillRef idx="0"/>
    <cs:effectRef idx="0"/>
    <cs:fontRef idx="minor">
      <a:schemeClr val="dk1"/>
    </cs:fontRef>
    <cs:spPr bwMode="auto">
      <a:prstGeom prst="rect">
        <a:avLst/>
      </a:prstGeom>
      <a:ln w="9525" cap="flat" cmpd="sng" algn="ctr">
        <a:solidFill>
          <a:schemeClr val="dk1">
            <a:lumMod val="15000"/>
            <a:lumOff val="85000"/>
          </a:schemeClr>
        </a:solidFill>
        <a:round/>
      </a:ln>
    </cs:spPr>
  </cs:gridlineMinor>
  <cs:hiLoLine>
    <cs:lnRef idx="0"/>
    <cs:fillRef idx="0"/>
    <cs:effectRef idx="0"/>
    <cs:fontRef idx="minor">
      <a:schemeClr val="dk1"/>
    </cs:fontRef>
    <cs:spPr bwMode="auto">
      <a:prstGeom prst="rect">
        <a:avLst/>
      </a:prstGeom>
      <a:ln w="9525" cap="flat" cmpd="sng" algn="ctr">
        <a:solidFill>
          <a:schemeClr val="dk1">
            <a:lumMod val="35000"/>
            <a:lumOff val="65000"/>
          </a:schemeClr>
        </a:solidFill>
        <a:round/>
      </a:ln>
    </cs:spPr>
  </cs:hiLoLine>
  <cs:leaderLine>
    <cs:lnRef idx="0"/>
    <cs:fillRef idx="0"/>
    <cs:effectRef idx="0"/>
    <cs:fontRef idx="minor">
      <a:schemeClr val="dk1"/>
    </cs:fontRef>
    <cs:spPr bwMode="auto">
      <a:prstGeom prst="rect">
        <a:avLst/>
      </a:prstGeom>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cs:legend>
  <cs:plotArea>
    <cs:lnRef idx="0"/>
    <cs:fillRef idx="0"/>
    <cs:effectRef idx="0"/>
    <cs:fontRef idx="minor">
      <a:schemeClr val="dk1"/>
    </cs:fontRef>
    <cs:spPr bwMode="auto">
      <a:prstGeom prst="rect">
        <a:avLst/>
      </a:prstGeom>
      <a:pattFill prst="ltDnDiag">
        <a:fgClr>
          <a:schemeClr val="dk1">
            <a:lumMod val="15000"/>
            <a:lumOff val="85000"/>
          </a:schemeClr>
        </a:fgClr>
        <a:bgClr>
          <a:schemeClr val="lt1"/>
        </a:bgClr>
      </a:pattFill>
    </cs:spPr>
  </cs:plotArea>
  <cs:plotArea3D>
    <cs:lnRef idx="0"/>
    <cs:fillRef idx="0"/>
    <cs:effectRef idx="0"/>
    <cs:fontRef idx="minor">
      <a:schemeClr val="dk1"/>
    </cs:fontRef>
    <cs:spPr bwMode="auto">
      <a:prstGeom prst="rect">
        <a:avLst/>
      </a:prstGeom>
      <a:solidFill>
        <a:schemeClr val="lt1"/>
      </a:solidFill>
    </cs:spPr>
  </cs:plotArea3D>
  <cs:seriesAxis>
    <cs:lnRef idx="0"/>
    <cs:fillRef idx="0"/>
    <cs:effectRef idx="0"/>
    <cs:fontRef idx="minor">
      <a:schemeClr val="dk1">
        <a:lumMod val="65000"/>
        <a:lumOff val="35000"/>
      </a:schemeClr>
    </cs:fontRef>
    <cs:spPr bwMode="auto">
      <a:prstGeom prst="rect">
        <a:avLst/>
      </a:prstGeom>
      <a:ln w="9525" cap="flat" cmpd="sng" algn="ctr">
        <a:solidFill>
          <a:schemeClr val="dk1">
            <a:lumMod val="15000"/>
            <a:lumOff val="85000"/>
            <a:alpha val="53999"/>
          </a:schemeClr>
        </a:solidFill>
        <a:round/>
      </a:ln>
    </cs:spPr>
    <cs:defRPr sz="900"/>
  </cs:seriesAxis>
  <cs:seriesLine>
    <cs:lnRef idx="0"/>
    <cs:fillRef idx="0"/>
    <cs:effectRef idx="0"/>
    <cs:fontRef idx="minor">
      <a:schemeClr val="dk1"/>
    </cs:fontRef>
    <cs:spPr bwMode="auto">
      <a:prstGeom prst="rect">
        <a:avLst/>
      </a:prstGeom>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cap="none" spc="0"/>
  </cs:title>
  <cs:trendline>
    <cs:lnRef idx="0">
      <cs:styleClr val="auto"/>
    </cs:lnRef>
    <cs:fillRef idx="0"/>
    <cs:effectRef idx="0"/>
    <cs:fontRef idx="minor">
      <a:schemeClr val="dk1"/>
    </cs:fontRef>
    <cs:spPr bwMode="auto">
      <a:prstGeom prst="rect">
        <a:avLst/>
      </a:prstGeom>
      <a:ln w="19050" cap="rnd">
        <a:solidFill>
          <a:schemeClr val="phClr"/>
        </a:solidFill>
      </a:ln>
    </cs:spPr>
  </cs:trendline>
  <cs:trendlineLabel>
    <cs:lnRef idx="0"/>
    <cs:fillRef idx="0"/>
    <cs:effectRef idx="0"/>
    <cs:fontRef idx="minor">
      <a:schemeClr val="dk1">
        <a:lumMod val="65000"/>
        <a:lumOff val="35000"/>
      </a:schemeClr>
    </cs:fontRef>
    <cs:defRPr sz="900"/>
  </cs:trendlineLabel>
  <cs:upBar>
    <cs:lnRef idx="0"/>
    <cs:fillRef idx="0"/>
    <cs:effectRef idx="0"/>
    <cs:fontRef idx="minor">
      <a:schemeClr val="dk1"/>
    </cs:fontRef>
    <cs:spPr bwMode="auto">
      <a:prstGeom prst="rect">
        <a:avLst/>
      </a:prstGeom>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bwMode="auto">
      <a:prstGeom prst="rect">
        <a:avLst/>
      </a:prstGeom>
      <a:ln w="9525" cap="flat" cmpd="sng" algn="ctr">
        <a:solidFill>
          <a:schemeClr val="dk1">
            <a:lumMod val="15000"/>
            <a:lumOff val="85000"/>
            <a:alpha val="53999"/>
          </a:schemeClr>
        </a:solidFill>
        <a:round/>
      </a:ln>
    </cs:spPr>
    <cs:defRPr sz="900"/>
  </cs:valueAxis>
  <cs:wall>
    <cs:lnRef idx="0"/>
    <cs:fillRef idx="0"/>
    <cs:effectRef idx="0"/>
    <cs:fontRef idx="minor">
      <a:schemeClr val="dk1"/>
    </cs:fontRef>
    <cs:spPr bwMode="auto">
      <a:prstGeom prst="rect">
        <a:avLst/>
      </a:prstGeom>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cs:axisTitle>
  <cs:categoryAxis>
    <cs:lnRef idx="0"/>
    <cs:fillRef idx="0"/>
    <cs:effectRef idx="0"/>
    <cs:fontRef idx="minor">
      <a:schemeClr val="dk1">
        <a:lumMod val="65000"/>
        <a:lumOff val="35000"/>
      </a:schemeClr>
    </cs:fontRef>
    <cs:spPr bwMode="auto">
      <a:prstGeom prst="rect">
        <a:avLst/>
      </a:prstGeom>
      <a:ln w="9525" cap="flat" cmpd="sng" algn="ctr">
        <a:solidFill>
          <a:schemeClr val="dk1">
            <a:lumMod val="15000"/>
            <a:lumOff val="85000"/>
            <a:alpha val="53999"/>
          </a:schemeClr>
        </a:solidFill>
        <a:round/>
      </a:ln>
    </cs:spPr>
    <cs:defRPr sz="900" cap="none" spc="0"/>
  </cs:categoryAxis>
  <cs:chartArea>
    <cs:lnRef idx="0"/>
    <cs:fillRef idx="0"/>
    <cs:effectRef idx="0"/>
    <cs:fontRef idx="minor">
      <a:schemeClr val="dk1"/>
    </cs:fontRef>
    <cs:spPr bwMode="auto">
      <a:prstGeom prst="rect">
        <a:avLst/>
      </a:prstGeom>
      <a:solidFill>
        <a:schemeClr val="lt1"/>
      </a:solidFill>
      <a:ln w="9525" cap="flat" cmpd="sng" algn="ctr">
        <a:solidFill>
          <a:schemeClr val="dk1">
            <a:lumMod val="15000"/>
            <a:lumOff val="85000"/>
          </a:schemeClr>
        </a:solidFill>
        <a:round/>
      </a:ln>
    </cs:spPr>
    <cs:defRPr sz="900"/>
  </cs:chartArea>
  <cs:dataLabel>
    <cs:lnRef idx="0"/>
    <cs:fillRef idx="0"/>
    <cs:effectRef idx="0"/>
    <cs:fontRef idx="minor">
      <a:schemeClr val="dk1">
        <a:lumMod val="75000"/>
        <a:lumOff val="25000"/>
      </a:schemeClr>
    </cs:fontRef>
    <cs:defRPr sz="900"/>
  </cs:dataLabel>
  <cs:dataLabelCallout>
    <cs:lnRef idx="0"/>
    <cs:fillRef idx="0"/>
    <cs:effectRef idx="0"/>
    <cs:fontRef idx="minor">
      <a:schemeClr val="dk1">
        <a:lumMod val="65000"/>
        <a:lumOff val="35000"/>
      </a:schemeClr>
    </cs:fontRef>
    <cs:spPr bwMode="auto">
      <a:prstGeom prst="rect">
        <a:avLst/>
      </a:prstGeom>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bwMode="auto">
      <a:prstGeom prst="rect">
        <a:avLst/>
      </a:prstGeom>
      <a:solidFill>
        <a:schemeClr val="phClr"/>
      </a:solidFill>
    </cs:spPr>
  </cs:dataPoint>
  <cs:dataPoint3D>
    <cs:lnRef idx="0"/>
    <cs:fillRef idx="0">
      <cs:styleClr val="auto"/>
    </cs:fillRef>
    <cs:effectRef idx="0"/>
    <cs:fontRef idx="minor">
      <a:schemeClr val="dk1"/>
    </cs:fontRef>
    <cs:spPr bwMode="auto">
      <a:prstGeom prst="rect">
        <a:avLst/>
      </a:prstGeom>
      <a:solidFill>
        <a:schemeClr val="phClr"/>
      </a:solidFill>
    </cs:spPr>
  </cs:dataPoint3D>
  <cs:dataPointLine>
    <cs:lnRef idx="0">
      <cs:styleClr val="auto"/>
    </cs:lnRef>
    <cs:fillRef idx="0"/>
    <cs:effectRef idx="0"/>
    <cs:fontRef idx="minor">
      <a:schemeClr val="tx1"/>
    </cs:fontRef>
    <cs:spPr bwMode="auto">
      <a:prstGeom prst="rect">
        <a:avLst/>
      </a:prstGeom>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bwMode="auto">
      <a:prstGeom prst="rect">
        <a:avLst/>
      </a:prstGeom>
      <a:solidFill>
        <a:schemeClr val="lt1"/>
      </a:solidFill>
      <a:ln w="15875">
        <a:solidFill>
          <a:schemeClr val="phClr"/>
        </a:solidFill>
        <a:round/>
      </a:ln>
    </cs:spPr>
  </cs:dataPointMarker>
  <cs:dataPointMarkerLayout/>
  <cs:dataPointWireframe>
    <cs:lnRef idx="0">
      <cs:styleClr val="auto"/>
    </cs:lnRef>
    <cs:fillRef idx="0"/>
    <cs:effectRef idx="0"/>
    <cs:fontRef idx="minor">
      <a:schemeClr val="dk1"/>
    </cs:fontRef>
    <cs:spPr bwMode="auto">
      <a:prstGeom prst="rect">
        <a:avLst/>
      </a:prstGeom>
      <a:ln w="9525" cap="rnd">
        <a:solidFill>
          <a:schemeClr val="phClr"/>
        </a:solidFill>
        <a:round/>
      </a:ln>
    </cs:spPr>
  </cs:dataPointWireframe>
  <cs:dataTable>
    <cs:lnRef idx="0"/>
    <cs:fillRef idx="0"/>
    <cs:effectRef idx="0"/>
    <cs:fontRef idx="minor">
      <a:schemeClr val="dk1">
        <a:lumMod val="65000"/>
        <a:lumOff val="35000"/>
      </a:schemeClr>
    </cs:fontRef>
    <cs:spPr bwMode="auto">
      <a:prstGeom prst="rect">
        <a:avLst/>
      </a:prstGeom>
      <a:ln w="9525" cap="flat" cmpd="sng" algn="ctr">
        <a:solidFill>
          <a:schemeClr val="dk1">
            <a:lumMod val="15000"/>
            <a:lumOff val="85000"/>
          </a:schemeClr>
        </a:solidFill>
        <a:round/>
      </a:ln>
    </cs:spPr>
    <cs:defRPr sz="800"/>
  </cs:dataTable>
  <cs:downBar>
    <cs:lnRef idx="0"/>
    <cs:fillRef idx="0"/>
    <cs:effectRef idx="0"/>
    <cs:fontRef idx="minor">
      <a:schemeClr val="dk1"/>
    </cs:fontRef>
    <cs:spPr bwMode="auto">
      <a:prstGeom prst="rect">
        <a:avLst/>
      </a:prstGeom>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bwMode="auto">
      <a:prstGeom prst="rect">
        <a:avLst/>
      </a:prstGeom>
      <a:ln w="9525" cap="flat" cmpd="sng" algn="ctr">
        <a:solidFill>
          <a:schemeClr val="dk1">
            <a:lumMod val="35000"/>
            <a:lumOff val="65000"/>
          </a:schemeClr>
        </a:solidFill>
        <a:round/>
      </a:ln>
    </cs:spPr>
  </cs:dropLine>
  <cs:errorBar>
    <cs:lnRef idx="0"/>
    <cs:fillRef idx="0"/>
    <cs:effectRef idx="0"/>
    <cs:fontRef idx="minor">
      <a:schemeClr val="dk1"/>
    </cs:fontRef>
    <cs:spPr bwMode="auto">
      <a:prstGeom prst="rect">
        <a:avLst/>
      </a:prstGeom>
      <a:ln w="9525" cap="flat" cmpd="sng" algn="ctr">
        <a:solidFill>
          <a:schemeClr val="dk1">
            <a:lumMod val="50000"/>
            <a:lumOff val="50000"/>
          </a:schemeClr>
        </a:solidFill>
        <a:round/>
      </a:ln>
    </cs:spPr>
  </cs:errorBar>
  <cs:floor>
    <cs:lnRef idx="0"/>
    <cs:fillRef idx="0"/>
    <cs:effectRef idx="0"/>
    <cs:fontRef idx="minor">
      <a:schemeClr val="dk1"/>
    </cs:fontRef>
    <cs:spPr bwMode="auto">
      <a:prstGeom prst="rect">
        <a:avLst/>
      </a:prstGeom>
      <a:pattFill prst="ltDnDiag">
        <a:fgClr>
          <a:schemeClr val="dk1">
            <a:lumMod val="15000"/>
            <a:lumOff val="85000"/>
          </a:schemeClr>
        </a:fgClr>
        <a:bgClr>
          <a:schemeClr val="lt1"/>
        </a:bgClr>
      </a:pattFill>
    </cs:spPr>
  </cs:floor>
  <cs:gridlineMajor>
    <cs:lnRef idx="0"/>
    <cs:fillRef idx="0"/>
    <cs:effectRef idx="0"/>
    <cs:fontRef idx="minor">
      <a:schemeClr val="dk1"/>
    </cs:fontRef>
    <cs:spPr bwMode="auto">
      <a:prstGeom prst="rect">
        <a:avLst/>
      </a:prstGeom>
      <a:ln w="9525" cap="flat" cmpd="sng" algn="ctr">
        <a:solidFill>
          <a:schemeClr val="dk1">
            <a:lumMod val="15000"/>
            <a:lumOff val="85000"/>
          </a:schemeClr>
        </a:solidFill>
        <a:round/>
      </a:ln>
    </cs:spPr>
  </cs:gridlineMajor>
  <cs:gridlineMinor>
    <cs:lnRef idx="0"/>
    <cs:fillRef idx="0"/>
    <cs:effectRef idx="0"/>
    <cs:fontRef idx="minor">
      <a:schemeClr val="dk1"/>
    </cs:fontRef>
    <cs:spPr bwMode="auto">
      <a:prstGeom prst="rect">
        <a:avLst/>
      </a:prstGeom>
      <a:ln w="9525" cap="flat" cmpd="sng" algn="ctr">
        <a:solidFill>
          <a:schemeClr val="dk1">
            <a:lumMod val="15000"/>
            <a:lumOff val="85000"/>
          </a:schemeClr>
        </a:solidFill>
        <a:round/>
      </a:ln>
    </cs:spPr>
  </cs:gridlineMinor>
  <cs:hiLoLine>
    <cs:lnRef idx="0"/>
    <cs:fillRef idx="0"/>
    <cs:effectRef idx="0"/>
    <cs:fontRef idx="minor">
      <a:schemeClr val="dk1"/>
    </cs:fontRef>
    <cs:spPr bwMode="auto">
      <a:prstGeom prst="rect">
        <a:avLst/>
      </a:prstGeom>
      <a:ln w="9525" cap="flat" cmpd="sng" algn="ctr">
        <a:solidFill>
          <a:schemeClr val="dk1">
            <a:lumMod val="35000"/>
            <a:lumOff val="65000"/>
          </a:schemeClr>
        </a:solidFill>
        <a:round/>
      </a:ln>
    </cs:spPr>
  </cs:hiLoLine>
  <cs:leaderLine>
    <cs:lnRef idx="0"/>
    <cs:fillRef idx="0"/>
    <cs:effectRef idx="0"/>
    <cs:fontRef idx="minor">
      <a:schemeClr val="dk1"/>
    </cs:fontRef>
    <cs:spPr bwMode="auto">
      <a:prstGeom prst="rect">
        <a:avLst/>
      </a:prstGeom>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cs:legend>
  <cs:plotArea>
    <cs:lnRef idx="0"/>
    <cs:fillRef idx="0"/>
    <cs:effectRef idx="0"/>
    <cs:fontRef idx="minor">
      <a:schemeClr val="dk1"/>
    </cs:fontRef>
    <cs:spPr bwMode="auto">
      <a:prstGeom prst="rect">
        <a:avLst/>
      </a:prstGeom>
      <a:pattFill prst="ltDnDiag">
        <a:fgClr>
          <a:schemeClr val="dk1">
            <a:lumMod val="15000"/>
            <a:lumOff val="85000"/>
          </a:schemeClr>
        </a:fgClr>
        <a:bgClr>
          <a:schemeClr val="lt1"/>
        </a:bgClr>
      </a:pattFill>
    </cs:spPr>
  </cs:plotArea>
  <cs:plotArea3D>
    <cs:lnRef idx="0"/>
    <cs:fillRef idx="0"/>
    <cs:effectRef idx="0"/>
    <cs:fontRef idx="minor">
      <a:schemeClr val="dk1"/>
    </cs:fontRef>
    <cs:spPr bwMode="auto">
      <a:prstGeom prst="rect">
        <a:avLst/>
      </a:prstGeom>
      <a:solidFill>
        <a:schemeClr val="lt1"/>
      </a:solidFill>
    </cs:spPr>
  </cs:plotArea3D>
  <cs:seriesAxis>
    <cs:lnRef idx="0"/>
    <cs:fillRef idx="0"/>
    <cs:effectRef idx="0"/>
    <cs:fontRef idx="minor">
      <a:schemeClr val="dk1">
        <a:lumMod val="65000"/>
        <a:lumOff val="35000"/>
      </a:schemeClr>
    </cs:fontRef>
    <cs:spPr bwMode="auto">
      <a:prstGeom prst="rect">
        <a:avLst/>
      </a:prstGeom>
      <a:ln w="9525" cap="flat" cmpd="sng" algn="ctr">
        <a:solidFill>
          <a:schemeClr val="dk1">
            <a:lumMod val="15000"/>
            <a:lumOff val="85000"/>
            <a:alpha val="53999"/>
          </a:schemeClr>
        </a:solidFill>
        <a:round/>
      </a:ln>
    </cs:spPr>
    <cs:defRPr sz="900"/>
  </cs:seriesAxis>
  <cs:seriesLine>
    <cs:lnRef idx="0"/>
    <cs:fillRef idx="0"/>
    <cs:effectRef idx="0"/>
    <cs:fontRef idx="minor">
      <a:schemeClr val="dk1"/>
    </cs:fontRef>
    <cs:spPr bwMode="auto">
      <a:prstGeom prst="rect">
        <a:avLst/>
      </a:prstGeom>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cap="none" spc="0"/>
  </cs:title>
  <cs:trendline>
    <cs:lnRef idx="0">
      <cs:styleClr val="auto"/>
    </cs:lnRef>
    <cs:fillRef idx="0"/>
    <cs:effectRef idx="0"/>
    <cs:fontRef idx="minor">
      <a:schemeClr val="dk1"/>
    </cs:fontRef>
    <cs:spPr bwMode="auto">
      <a:prstGeom prst="rect">
        <a:avLst/>
      </a:prstGeom>
      <a:ln w="19050" cap="rnd">
        <a:solidFill>
          <a:schemeClr val="phClr"/>
        </a:solidFill>
      </a:ln>
    </cs:spPr>
  </cs:trendline>
  <cs:trendlineLabel>
    <cs:lnRef idx="0"/>
    <cs:fillRef idx="0"/>
    <cs:effectRef idx="0"/>
    <cs:fontRef idx="minor">
      <a:schemeClr val="dk1">
        <a:lumMod val="65000"/>
        <a:lumOff val="35000"/>
      </a:schemeClr>
    </cs:fontRef>
    <cs:defRPr sz="900"/>
  </cs:trendlineLabel>
  <cs:upBar>
    <cs:lnRef idx="0"/>
    <cs:fillRef idx="0"/>
    <cs:effectRef idx="0"/>
    <cs:fontRef idx="minor">
      <a:schemeClr val="dk1"/>
    </cs:fontRef>
    <cs:spPr bwMode="auto">
      <a:prstGeom prst="rect">
        <a:avLst/>
      </a:prstGeom>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bwMode="auto">
      <a:prstGeom prst="rect">
        <a:avLst/>
      </a:prstGeom>
      <a:ln w="9525" cap="flat" cmpd="sng" algn="ctr">
        <a:solidFill>
          <a:schemeClr val="dk1">
            <a:lumMod val="15000"/>
            <a:lumOff val="85000"/>
            <a:alpha val="53999"/>
          </a:schemeClr>
        </a:solidFill>
        <a:round/>
      </a:ln>
    </cs:spPr>
    <cs:defRPr sz="900"/>
  </cs:valueAxis>
  <cs:wall>
    <cs:lnRef idx="0"/>
    <cs:fillRef idx="0"/>
    <cs:effectRef idx="0"/>
    <cs:fontRef idx="minor">
      <a:schemeClr val="dk1"/>
    </cs:fontRef>
    <cs:spPr bwMode="auto">
      <a:prstGeom prst="rect">
        <a:avLst/>
      </a:prstGeom>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cs:axisTitle>
  <cs:categoryAxis>
    <cs:lnRef idx="0"/>
    <cs:fillRef idx="0"/>
    <cs:effectRef idx="0"/>
    <cs:fontRef idx="minor">
      <a:schemeClr val="dk1">
        <a:lumMod val="65000"/>
        <a:lumOff val="35000"/>
      </a:schemeClr>
    </cs:fontRef>
    <cs:spPr bwMode="auto">
      <a:prstGeom prst="rect">
        <a:avLst/>
      </a:prstGeom>
      <a:ln w="9525" cap="flat" cmpd="sng" algn="ctr">
        <a:solidFill>
          <a:schemeClr val="dk1">
            <a:lumMod val="15000"/>
            <a:lumOff val="85000"/>
            <a:alpha val="53999"/>
          </a:schemeClr>
        </a:solidFill>
        <a:round/>
      </a:ln>
    </cs:spPr>
    <cs:defRPr sz="900" cap="none" spc="0"/>
  </cs:categoryAxis>
  <cs:chartArea>
    <cs:lnRef idx="0"/>
    <cs:fillRef idx="0"/>
    <cs:effectRef idx="0"/>
    <cs:fontRef idx="minor">
      <a:schemeClr val="dk1"/>
    </cs:fontRef>
    <cs:spPr bwMode="auto">
      <a:prstGeom prst="rect">
        <a:avLst/>
      </a:prstGeom>
      <a:solidFill>
        <a:schemeClr val="lt1"/>
      </a:solidFill>
      <a:ln w="9525" cap="flat" cmpd="sng" algn="ctr">
        <a:solidFill>
          <a:schemeClr val="dk1">
            <a:lumMod val="15000"/>
            <a:lumOff val="85000"/>
          </a:schemeClr>
        </a:solidFill>
        <a:round/>
      </a:ln>
    </cs:spPr>
    <cs:defRPr sz="900"/>
  </cs:chartArea>
  <cs:dataLabel>
    <cs:lnRef idx="0"/>
    <cs:fillRef idx="0"/>
    <cs:effectRef idx="0"/>
    <cs:fontRef idx="minor">
      <a:schemeClr val="dk1">
        <a:lumMod val="75000"/>
        <a:lumOff val="25000"/>
      </a:schemeClr>
    </cs:fontRef>
    <cs:defRPr sz="900"/>
  </cs:dataLabel>
  <cs:dataLabelCallout>
    <cs:lnRef idx="0"/>
    <cs:fillRef idx="0"/>
    <cs:effectRef idx="0"/>
    <cs:fontRef idx="minor">
      <a:schemeClr val="dk1">
        <a:lumMod val="65000"/>
        <a:lumOff val="35000"/>
      </a:schemeClr>
    </cs:fontRef>
    <cs:spPr bwMode="auto">
      <a:prstGeom prst="rect">
        <a:avLst/>
      </a:prstGeom>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bwMode="auto">
      <a:prstGeom prst="rect">
        <a:avLst/>
      </a:prstGeom>
      <a:solidFill>
        <a:schemeClr val="phClr"/>
      </a:solidFill>
    </cs:spPr>
  </cs:dataPoint>
  <cs:dataPoint3D>
    <cs:lnRef idx="0"/>
    <cs:fillRef idx="0">
      <cs:styleClr val="auto"/>
    </cs:fillRef>
    <cs:effectRef idx="0"/>
    <cs:fontRef idx="minor">
      <a:schemeClr val="dk1"/>
    </cs:fontRef>
    <cs:spPr bwMode="auto">
      <a:prstGeom prst="rect">
        <a:avLst/>
      </a:prstGeom>
      <a:solidFill>
        <a:schemeClr val="phClr"/>
      </a:solidFill>
    </cs:spPr>
  </cs:dataPoint3D>
  <cs:dataPointLine>
    <cs:lnRef idx="0">
      <cs:styleClr val="auto"/>
    </cs:lnRef>
    <cs:fillRef idx="0"/>
    <cs:effectRef idx="0"/>
    <cs:fontRef idx="minor">
      <a:schemeClr val="tx1"/>
    </cs:fontRef>
    <cs:spPr bwMode="auto">
      <a:prstGeom prst="rect">
        <a:avLst/>
      </a:prstGeom>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bwMode="auto">
      <a:prstGeom prst="rect">
        <a:avLst/>
      </a:prstGeom>
      <a:solidFill>
        <a:schemeClr val="lt1"/>
      </a:solidFill>
      <a:ln w="15875">
        <a:solidFill>
          <a:schemeClr val="phClr"/>
        </a:solidFill>
        <a:round/>
      </a:ln>
    </cs:spPr>
  </cs:dataPointMarker>
  <cs:dataPointMarkerLayout/>
  <cs:dataPointWireframe>
    <cs:lnRef idx="0">
      <cs:styleClr val="auto"/>
    </cs:lnRef>
    <cs:fillRef idx="0"/>
    <cs:effectRef idx="0"/>
    <cs:fontRef idx="minor">
      <a:schemeClr val="dk1"/>
    </cs:fontRef>
    <cs:spPr bwMode="auto">
      <a:prstGeom prst="rect">
        <a:avLst/>
      </a:prstGeom>
      <a:ln w="9525" cap="rnd">
        <a:solidFill>
          <a:schemeClr val="phClr"/>
        </a:solidFill>
        <a:round/>
      </a:ln>
    </cs:spPr>
  </cs:dataPointWireframe>
  <cs:dataTable>
    <cs:lnRef idx="0"/>
    <cs:fillRef idx="0"/>
    <cs:effectRef idx="0"/>
    <cs:fontRef idx="minor">
      <a:schemeClr val="dk1">
        <a:lumMod val="65000"/>
        <a:lumOff val="35000"/>
      </a:schemeClr>
    </cs:fontRef>
    <cs:spPr bwMode="auto">
      <a:prstGeom prst="rect">
        <a:avLst/>
      </a:prstGeom>
      <a:ln w="9525" cap="flat" cmpd="sng" algn="ctr">
        <a:solidFill>
          <a:schemeClr val="dk1">
            <a:lumMod val="15000"/>
            <a:lumOff val="85000"/>
          </a:schemeClr>
        </a:solidFill>
        <a:round/>
      </a:ln>
    </cs:spPr>
    <cs:defRPr sz="800"/>
  </cs:dataTable>
  <cs:downBar>
    <cs:lnRef idx="0"/>
    <cs:fillRef idx="0"/>
    <cs:effectRef idx="0"/>
    <cs:fontRef idx="minor">
      <a:schemeClr val="dk1"/>
    </cs:fontRef>
    <cs:spPr bwMode="auto">
      <a:prstGeom prst="rect">
        <a:avLst/>
      </a:prstGeom>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bwMode="auto">
      <a:prstGeom prst="rect">
        <a:avLst/>
      </a:prstGeom>
      <a:ln w="9525" cap="flat" cmpd="sng" algn="ctr">
        <a:solidFill>
          <a:schemeClr val="dk1">
            <a:lumMod val="35000"/>
            <a:lumOff val="65000"/>
          </a:schemeClr>
        </a:solidFill>
        <a:round/>
      </a:ln>
    </cs:spPr>
  </cs:dropLine>
  <cs:errorBar>
    <cs:lnRef idx="0"/>
    <cs:fillRef idx="0"/>
    <cs:effectRef idx="0"/>
    <cs:fontRef idx="minor">
      <a:schemeClr val="dk1"/>
    </cs:fontRef>
    <cs:spPr bwMode="auto">
      <a:prstGeom prst="rect">
        <a:avLst/>
      </a:prstGeom>
      <a:ln w="9525" cap="flat" cmpd="sng" algn="ctr">
        <a:solidFill>
          <a:schemeClr val="dk1">
            <a:lumMod val="50000"/>
            <a:lumOff val="50000"/>
          </a:schemeClr>
        </a:solidFill>
        <a:round/>
      </a:ln>
    </cs:spPr>
  </cs:errorBar>
  <cs:floor>
    <cs:lnRef idx="0"/>
    <cs:fillRef idx="0"/>
    <cs:effectRef idx="0"/>
    <cs:fontRef idx="minor">
      <a:schemeClr val="dk1"/>
    </cs:fontRef>
    <cs:spPr bwMode="auto">
      <a:prstGeom prst="rect">
        <a:avLst/>
      </a:prstGeom>
      <a:pattFill prst="ltDnDiag">
        <a:fgClr>
          <a:schemeClr val="dk1">
            <a:lumMod val="15000"/>
            <a:lumOff val="85000"/>
          </a:schemeClr>
        </a:fgClr>
        <a:bgClr>
          <a:schemeClr val="lt1"/>
        </a:bgClr>
      </a:pattFill>
    </cs:spPr>
  </cs:floor>
  <cs:gridlineMajor>
    <cs:lnRef idx="0"/>
    <cs:fillRef idx="0"/>
    <cs:effectRef idx="0"/>
    <cs:fontRef idx="minor">
      <a:schemeClr val="dk1"/>
    </cs:fontRef>
    <cs:spPr bwMode="auto">
      <a:prstGeom prst="rect">
        <a:avLst/>
      </a:prstGeom>
      <a:ln w="9525" cap="flat" cmpd="sng" algn="ctr">
        <a:solidFill>
          <a:schemeClr val="dk1">
            <a:lumMod val="15000"/>
            <a:lumOff val="85000"/>
          </a:schemeClr>
        </a:solidFill>
        <a:round/>
      </a:ln>
    </cs:spPr>
  </cs:gridlineMajor>
  <cs:gridlineMinor>
    <cs:lnRef idx="0"/>
    <cs:fillRef idx="0"/>
    <cs:effectRef idx="0"/>
    <cs:fontRef idx="minor">
      <a:schemeClr val="dk1"/>
    </cs:fontRef>
    <cs:spPr bwMode="auto">
      <a:prstGeom prst="rect">
        <a:avLst/>
      </a:prstGeom>
      <a:ln w="9525" cap="flat" cmpd="sng" algn="ctr">
        <a:solidFill>
          <a:schemeClr val="dk1">
            <a:lumMod val="15000"/>
            <a:lumOff val="85000"/>
          </a:schemeClr>
        </a:solidFill>
        <a:round/>
      </a:ln>
    </cs:spPr>
  </cs:gridlineMinor>
  <cs:hiLoLine>
    <cs:lnRef idx="0"/>
    <cs:fillRef idx="0"/>
    <cs:effectRef idx="0"/>
    <cs:fontRef idx="minor">
      <a:schemeClr val="dk1"/>
    </cs:fontRef>
    <cs:spPr bwMode="auto">
      <a:prstGeom prst="rect">
        <a:avLst/>
      </a:prstGeom>
      <a:ln w="9525" cap="flat" cmpd="sng" algn="ctr">
        <a:solidFill>
          <a:schemeClr val="dk1">
            <a:lumMod val="35000"/>
            <a:lumOff val="65000"/>
          </a:schemeClr>
        </a:solidFill>
        <a:round/>
      </a:ln>
    </cs:spPr>
  </cs:hiLoLine>
  <cs:leaderLine>
    <cs:lnRef idx="0"/>
    <cs:fillRef idx="0"/>
    <cs:effectRef idx="0"/>
    <cs:fontRef idx="minor">
      <a:schemeClr val="dk1"/>
    </cs:fontRef>
    <cs:spPr bwMode="auto">
      <a:prstGeom prst="rect">
        <a:avLst/>
      </a:prstGeom>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cs:legend>
  <cs:plotArea>
    <cs:lnRef idx="0"/>
    <cs:fillRef idx="0"/>
    <cs:effectRef idx="0"/>
    <cs:fontRef idx="minor">
      <a:schemeClr val="dk1"/>
    </cs:fontRef>
    <cs:spPr bwMode="auto">
      <a:prstGeom prst="rect">
        <a:avLst/>
      </a:prstGeom>
      <a:pattFill prst="ltDnDiag">
        <a:fgClr>
          <a:schemeClr val="dk1">
            <a:lumMod val="15000"/>
            <a:lumOff val="85000"/>
          </a:schemeClr>
        </a:fgClr>
        <a:bgClr>
          <a:schemeClr val="lt1"/>
        </a:bgClr>
      </a:pattFill>
    </cs:spPr>
  </cs:plotArea>
  <cs:plotArea3D>
    <cs:lnRef idx="0"/>
    <cs:fillRef idx="0"/>
    <cs:effectRef idx="0"/>
    <cs:fontRef idx="minor">
      <a:schemeClr val="dk1"/>
    </cs:fontRef>
    <cs:spPr bwMode="auto">
      <a:prstGeom prst="rect">
        <a:avLst/>
      </a:prstGeom>
      <a:solidFill>
        <a:schemeClr val="lt1"/>
      </a:solidFill>
    </cs:spPr>
  </cs:plotArea3D>
  <cs:seriesAxis>
    <cs:lnRef idx="0"/>
    <cs:fillRef idx="0"/>
    <cs:effectRef idx="0"/>
    <cs:fontRef idx="minor">
      <a:schemeClr val="dk1">
        <a:lumMod val="65000"/>
        <a:lumOff val="35000"/>
      </a:schemeClr>
    </cs:fontRef>
    <cs:spPr bwMode="auto">
      <a:prstGeom prst="rect">
        <a:avLst/>
      </a:prstGeom>
      <a:ln w="9525" cap="flat" cmpd="sng" algn="ctr">
        <a:solidFill>
          <a:schemeClr val="dk1">
            <a:lumMod val="15000"/>
            <a:lumOff val="85000"/>
            <a:alpha val="53999"/>
          </a:schemeClr>
        </a:solidFill>
        <a:round/>
      </a:ln>
    </cs:spPr>
    <cs:defRPr sz="900"/>
  </cs:seriesAxis>
  <cs:seriesLine>
    <cs:lnRef idx="0"/>
    <cs:fillRef idx="0"/>
    <cs:effectRef idx="0"/>
    <cs:fontRef idx="minor">
      <a:schemeClr val="dk1"/>
    </cs:fontRef>
    <cs:spPr bwMode="auto">
      <a:prstGeom prst="rect">
        <a:avLst/>
      </a:prstGeom>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cap="none" spc="0"/>
  </cs:title>
  <cs:trendline>
    <cs:lnRef idx="0">
      <cs:styleClr val="auto"/>
    </cs:lnRef>
    <cs:fillRef idx="0"/>
    <cs:effectRef idx="0"/>
    <cs:fontRef idx="minor">
      <a:schemeClr val="dk1"/>
    </cs:fontRef>
    <cs:spPr bwMode="auto">
      <a:prstGeom prst="rect">
        <a:avLst/>
      </a:prstGeom>
      <a:ln w="19050" cap="rnd">
        <a:solidFill>
          <a:schemeClr val="phClr"/>
        </a:solidFill>
      </a:ln>
    </cs:spPr>
  </cs:trendline>
  <cs:trendlineLabel>
    <cs:lnRef idx="0"/>
    <cs:fillRef idx="0"/>
    <cs:effectRef idx="0"/>
    <cs:fontRef idx="minor">
      <a:schemeClr val="dk1">
        <a:lumMod val="65000"/>
        <a:lumOff val="35000"/>
      </a:schemeClr>
    </cs:fontRef>
    <cs:defRPr sz="900"/>
  </cs:trendlineLabel>
  <cs:upBar>
    <cs:lnRef idx="0"/>
    <cs:fillRef idx="0"/>
    <cs:effectRef idx="0"/>
    <cs:fontRef idx="minor">
      <a:schemeClr val="dk1"/>
    </cs:fontRef>
    <cs:spPr bwMode="auto">
      <a:prstGeom prst="rect">
        <a:avLst/>
      </a:prstGeom>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bwMode="auto">
      <a:prstGeom prst="rect">
        <a:avLst/>
      </a:prstGeom>
      <a:ln w="9525" cap="flat" cmpd="sng" algn="ctr">
        <a:solidFill>
          <a:schemeClr val="dk1">
            <a:lumMod val="15000"/>
            <a:lumOff val="85000"/>
            <a:alpha val="53999"/>
          </a:schemeClr>
        </a:solidFill>
        <a:round/>
      </a:ln>
    </cs:spPr>
    <cs:defRPr sz="900"/>
  </cs:valueAxis>
  <cs:wall>
    <cs:lnRef idx="0"/>
    <cs:fillRef idx="0"/>
    <cs:effectRef idx="0"/>
    <cs:fontRef idx="minor">
      <a:schemeClr val="dk1"/>
    </cs:fontRef>
    <cs:spPr bwMode="auto">
      <a:prstGeom prst="rect">
        <a:avLst/>
      </a:prstGeom>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3340</Words>
  <Characters>19044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Mechanic</dc:creator>
  <cp:keywords/>
  <dc:description/>
  <cp:lastModifiedBy>Mechanic</cp:lastModifiedBy>
  <cp:revision>2</cp:revision>
  <dcterms:created xsi:type="dcterms:W3CDTF">2023-09-06T20:28:00Z</dcterms:created>
  <dcterms:modified xsi:type="dcterms:W3CDTF">2023-09-06T20:28:00Z</dcterms:modified>
</cp:coreProperties>
</file>