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FED" w:rsidRDefault="00366B22" w:rsidP="00253BA3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60D26">
        <w:rPr>
          <w:rFonts w:ascii="Times New Roman" w:hAnsi="Times New Roman" w:cs="Times New Roman"/>
          <w:bCs/>
          <w:sz w:val="28"/>
          <w:szCs w:val="28"/>
        </w:rPr>
        <w:t xml:space="preserve">Муниципальное бюджетное образовательное учреждение </w:t>
      </w:r>
    </w:p>
    <w:p w:rsidR="00366B22" w:rsidRPr="00A60D26" w:rsidRDefault="00366B22" w:rsidP="00481FED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60D26">
        <w:rPr>
          <w:rFonts w:ascii="Times New Roman" w:hAnsi="Times New Roman" w:cs="Times New Roman"/>
          <w:bCs/>
          <w:sz w:val="28"/>
          <w:szCs w:val="28"/>
        </w:rPr>
        <w:t xml:space="preserve">«Средняя общеобразовательная школа №86 с углубленным изучением отдельных предметов» </w:t>
      </w:r>
      <w:r w:rsidRPr="00A60D26">
        <w:rPr>
          <w:rFonts w:ascii="Times New Roman" w:hAnsi="Times New Roman" w:cs="Times New Roman"/>
          <w:bCs/>
          <w:sz w:val="28"/>
          <w:szCs w:val="28"/>
        </w:rPr>
        <w:br/>
        <w:t xml:space="preserve">Муниципальное бюджетное учреждение дополнительного образования </w:t>
      </w:r>
      <w:r w:rsidR="00481FED">
        <w:rPr>
          <w:rFonts w:ascii="Times New Roman" w:hAnsi="Times New Roman" w:cs="Times New Roman"/>
          <w:bCs/>
          <w:sz w:val="28"/>
          <w:szCs w:val="28"/>
        </w:rPr>
        <w:t>«</w:t>
      </w:r>
      <w:r w:rsidRPr="00A60D26">
        <w:rPr>
          <w:rFonts w:ascii="Times New Roman" w:hAnsi="Times New Roman" w:cs="Times New Roman"/>
          <w:bCs/>
          <w:sz w:val="28"/>
          <w:szCs w:val="28"/>
        </w:rPr>
        <w:t>Центр детского творчества «Танкодром»</w:t>
      </w:r>
      <w:r w:rsidR="00481FED" w:rsidRPr="00481FE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81FED" w:rsidRPr="00A60D26">
        <w:rPr>
          <w:rFonts w:ascii="Times New Roman" w:hAnsi="Times New Roman" w:cs="Times New Roman"/>
          <w:bCs/>
          <w:sz w:val="28"/>
          <w:szCs w:val="28"/>
        </w:rPr>
        <w:t>Советского района г. Казани</w:t>
      </w:r>
    </w:p>
    <w:p w:rsidR="00366B22" w:rsidRPr="00A60D26" w:rsidRDefault="00366B22" w:rsidP="00253BA3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66B22" w:rsidRPr="00A60D26" w:rsidRDefault="00366B22" w:rsidP="00253BA3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D2E0D" w:rsidRPr="00481FED" w:rsidRDefault="009950DF" w:rsidP="00481FE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81FED">
        <w:rPr>
          <w:rFonts w:ascii="Times New Roman" w:hAnsi="Times New Roman" w:cs="Times New Roman"/>
          <w:b/>
          <w:bCs/>
          <w:sz w:val="32"/>
          <w:szCs w:val="32"/>
        </w:rPr>
        <w:t>Исследование</w:t>
      </w:r>
      <w:r w:rsidR="00E8675F" w:rsidRPr="00481FED">
        <w:rPr>
          <w:rFonts w:ascii="Times New Roman" w:hAnsi="Times New Roman" w:cs="Times New Roman"/>
          <w:b/>
          <w:bCs/>
          <w:sz w:val="32"/>
          <w:szCs w:val="32"/>
        </w:rPr>
        <w:t xml:space="preserve"> перспективного реагента для</w:t>
      </w:r>
      <w:r w:rsidRPr="00481FED">
        <w:rPr>
          <w:rFonts w:ascii="Times New Roman" w:hAnsi="Times New Roman" w:cs="Times New Roman"/>
          <w:b/>
          <w:bCs/>
          <w:sz w:val="32"/>
          <w:szCs w:val="32"/>
        </w:rPr>
        <w:t xml:space="preserve"> процесса десульфатации концентрата обратно-осмотической установки</w:t>
      </w:r>
    </w:p>
    <w:p w:rsidR="00366B22" w:rsidRPr="00A60D26" w:rsidRDefault="00366B22" w:rsidP="00253BA3">
      <w:pPr>
        <w:spacing w:after="0" w:line="36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366B22" w:rsidRPr="00A60D26" w:rsidRDefault="00481FED" w:rsidP="00481FED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</w:t>
      </w:r>
      <w:r w:rsidR="00366B22" w:rsidRPr="00A60D26">
        <w:rPr>
          <w:rFonts w:ascii="Times New Roman" w:hAnsi="Times New Roman" w:cs="Times New Roman"/>
          <w:bCs/>
          <w:sz w:val="28"/>
          <w:szCs w:val="28"/>
        </w:rPr>
        <w:t>Выполнил:</w:t>
      </w:r>
    </w:p>
    <w:p w:rsidR="00366B22" w:rsidRPr="00481FED" w:rsidRDefault="00481FED" w:rsidP="00481FE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</w:t>
      </w:r>
      <w:r w:rsidRPr="00481FED">
        <w:rPr>
          <w:rFonts w:ascii="Times New Roman" w:hAnsi="Times New Roman" w:cs="Times New Roman"/>
          <w:b/>
          <w:bCs/>
          <w:sz w:val="28"/>
          <w:szCs w:val="28"/>
        </w:rPr>
        <w:t>Соколов Максим,</w:t>
      </w:r>
      <w:r w:rsidR="00366B22" w:rsidRPr="00481FE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366B22" w:rsidRPr="00BC2467" w:rsidRDefault="00481FED" w:rsidP="00481FED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у</w:t>
      </w:r>
      <w:r w:rsidR="00C02CED">
        <w:rPr>
          <w:rFonts w:ascii="Times New Roman" w:hAnsi="Times New Roman" w:cs="Times New Roman"/>
          <w:bCs/>
          <w:sz w:val="28"/>
          <w:szCs w:val="28"/>
        </w:rPr>
        <w:t>ченик 11</w:t>
      </w:r>
      <w:bookmarkStart w:id="0" w:name="_GoBack"/>
      <w:bookmarkEnd w:id="0"/>
      <w:r w:rsidR="00BC2467">
        <w:rPr>
          <w:rFonts w:ascii="Times New Roman" w:hAnsi="Times New Roman" w:cs="Times New Roman"/>
          <w:bCs/>
          <w:sz w:val="28"/>
          <w:szCs w:val="28"/>
        </w:rPr>
        <w:t xml:space="preserve"> класса</w:t>
      </w:r>
      <w:r w:rsidR="00366B22" w:rsidRPr="00A60D26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366B22" w:rsidRPr="00A60D26" w:rsidRDefault="00481FED" w:rsidP="00481FE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="00366B22" w:rsidRPr="00A60D26">
        <w:rPr>
          <w:rFonts w:ascii="Times New Roman" w:hAnsi="Times New Roman" w:cs="Times New Roman"/>
          <w:sz w:val="28"/>
          <w:szCs w:val="28"/>
        </w:rPr>
        <w:t xml:space="preserve">Научный руководитель: </w:t>
      </w:r>
    </w:p>
    <w:p w:rsidR="00481FED" w:rsidRDefault="00481FED" w:rsidP="00481FE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</w:t>
      </w:r>
      <w:r w:rsidRPr="00481FED">
        <w:rPr>
          <w:rFonts w:ascii="Times New Roman" w:hAnsi="Times New Roman" w:cs="Times New Roman"/>
          <w:b/>
          <w:sz w:val="28"/>
          <w:szCs w:val="28"/>
        </w:rPr>
        <w:t>Ахмадуллина Ф.Ю.</w:t>
      </w:r>
      <w:r w:rsidR="00366B22" w:rsidRPr="00A60D26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366B22" w:rsidRPr="00A60D26" w:rsidRDefault="00481FED" w:rsidP="00481FED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ст.</w:t>
      </w:r>
      <w:r w:rsidR="00366B22" w:rsidRPr="00A60D26">
        <w:rPr>
          <w:rFonts w:ascii="Times New Roman" w:hAnsi="Times New Roman" w:cs="Times New Roman"/>
          <w:bCs/>
          <w:sz w:val="28"/>
          <w:szCs w:val="28"/>
        </w:rPr>
        <w:t xml:space="preserve"> преподаватель кафедры</w:t>
      </w:r>
    </w:p>
    <w:p w:rsidR="00481FED" w:rsidRDefault="00366B22" w:rsidP="00481FED">
      <w:pPr>
        <w:spacing w:after="0" w:line="36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A60D26">
        <w:rPr>
          <w:rFonts w:ascii="Times New Roman" w:hAnsi="Times New Roman" w:cs="Times New Roman"/>
          <w:bCs/>
          <w:sz w:val="28"/>
          <w:szCs w:val="28"/>
        </w:rPr>
        <w:t xml:space="preserve"> промышленной биотехнологии </w:t>
      </w:r>
    </w:p>
    <w:p w:rsidR="00366B22" w:rsidRPr="00A60D26" w:rsidRDefault="00366B22" w:rsidP="00481FED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60D26">
        <w:rPr>
          <w:rFonts w:ascii="Times New Roman" w:hAnsi="Times New Roman" w:cs="Times New Roman"/>
          <w:bCs/>
          <w:sz w:val="28"/>
          <w:szCs w:val="28"/>
        </w:rPr>
        <w:t>КНИТУ</w:t>
      </w:r>
      <w:r w:rsidRPr="00A60D26">
        <w:rPr>
          <w:rFonts w:ascii="Times New Roman" w:hAnsi="Times New Roman" w:cs="Times New Roman"/>
          <w:sz w:val="28"/>
          <w:szCs w:val="28"/>
        </w:rPr>
        <w:br/>
      </w:r>
    </w:p>
    <w:p w:rsidR="00366B22" w:rsidRPr="00A60D26" w:rsidRDefault="00366B22" w:rsidP="00253BA3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66B22" w:rsidRPr="00A60D26" w:rsidRDefault="00366B22" w:rsidP="00253BA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66B22" w:rsidRPr="00A60D26" w:rsidRDefault="00366B22" w:rsidP="00253BA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66B22" w:rsidRPr="00A60D26" w:rsidRDefault="00366B22" w:rsidP="00253BA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81FED" w:rsidRDefault="00481FED" w:rsidP="00886FDD">
      <w:pPr>
        <w:tabs>
          <w:tab w:val="center" w:pos="5103"/>
          <w:tab w:val="left" w:pos="7648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1FED" w:rsidRDefault="00481FED" w:rsidP="00886FDD">
      <w:pPr>
        <w:tabs>
          <w:tab w:val="center" w:pos="5103"/>
          <w:tab w:val="left" w:pos="7648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1FED" w:rsidRDefault="00481FED" w:rsidP="00886FDD">
      <w:pPr>
        <w:tabs>
          <w:tab w:val="center" w:pos="5103"/>
          <w:tab w:val="left" w:pos="7648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1FED" w:rsidRDefault="00481FED" w:rsidP="00886FDD">
      <w:pPr>
        <w:tabs>
          <w:tab w:val="center" w:pos="5103"/>
          <w:tab w:val="left" w:pos="7648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1FED" w:rsidRDefault="00481FED" w:rsidP="00886FDD">
      <w:pPr>
        <w:tabs>
          <w:tab w:val="center" w:pos="5103"/>
          <w:tab w:val="left" w:pos="7648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60D26" w:rsidRDefault="00886FDD" w:rsidP="00886FDD">
      <w:pPr>
        <w:tabs>
          <w:tab w:val="center" w:pos="5103"/>
          <w:tab w:val="left" w:pos="7648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Республика Татарстан-</w:t>
      </w:r>
      <w:r w:rsidR="000274FB">
        <w:rPr>
          <w:rFonts w:ascii="Times New Roman" w:hAnsi="Times New Roman" w:cs="Times New Roman"/>
          <w:sz w:val="28"/>
          <w:szCs w:val="28"/>
        </w:rPr>
        <w:t xml:space="preserve"> 2023</w:t>
      </w:r>
    </w:p>
    <w:p w:rsidR="00FA088F" w:rsidRPr="00340000" w:rsidRDefault="002052EC" w:rsidP="0034000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ОГЛАВЛЕНИЕ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7230"/>
        <w:gridCol w:w="1695"/>
      </w:tblGrid>
      <w:tr w:rsidR="00FA088F" w:rsidRPr="00A6713C" w:rsidTr="00F357C5">
        <w:tc>
          <w:tcPr>
            <w:tcW w:w="421" w:type="dxa"/>
          </w:tcPr>
          <w:p w:rsidR="00FA088F" w:rsidRPr="00A6713C" w:rsidRDefault="00FA088F" w:rsidP="00F357C5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FA088F" w:rsidRPr="00A6713C" w:rsidRDefault="00FA088F" w:rsidP="00F357C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713C">
              <w:rPr>
                <w:rFonts w:ascii="Times New Roman" w:hAnsi="Times New Roman" w:cs="Times New Roman"/>
                <w:sz w:val="28"/>
                <w:szCs w:val="28"/>
              </w:rPr>
              <w:t>Введение………………………………………………………</w:t>
            </w:r>
          </w:p>
        </w:tc>
        <w:tc>
          <w:tcPr>
            <w:tcW w:w="1695" w:type="dxa"/>
          </w:tcPr>
          <w:p w:rsidR="00FA088F" w:rsidRPr="00A6713C" w:rsidRDefault="00FA088F" w:rsidP="00F357C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713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A088F" w:rsidRPr="00A6713C" w:rsidTr="00F357C5">
        <w:tc>
          <w:tcPr>
            <w:tcW w:w="421" w:type="dxa"/>
          </w:tcPr>
          <w:p w:rsidR="00FA088F" w:rsidRPr="00A6713C" w:rsidRDefault="00FA088F" w:rsidP="00F357C5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13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229" w:type="dxa"/>
          </w:tcPr>
          <w:p w:rsidR="00FA088F" w:rsidRPr="00A6713C" w:rsidRDefault="00FA088F" w:rsidP="00F357C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713C">
              <w:rPr>
                <w:rFonts w:ascii="Times New Roman" w:hAnsi="Times New Roman" w:cs="Times New Roman"/>
                <w:sz w:val="28"/>
                <w:szCs w:val="28"/>
              </w:rPr>
              <w:t>Литературный обзор…………………………………………</w:t>
            </w:r>
          </w:p>
        </w:tc>
        <w:tc>
          <w:tcPr>
            <w:tcW w:w="1695" w:type="dxa"/>
          </w:tcPr>
          <w:p w:rsidR="00FA088F" w:rsidRPr="00A6713C" w:rsidRDefault="00FA088F" w:rsidP="00F357C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713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A088F" w:rsidRPr="00A6713C" w:rsidTr="00F357C5">
        <w:tc>
          <w:tcPr>
            <w:tcW w:w="421" w:type="dxa"/>
          </w:tcPr>
          <w:p w:rsidR="00FA088F" w:rsidRPr="00A6713C" w:rsidRDefault="00FA088F" w:rsidP="00F357C5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13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229" w:type="dxa"/>
          </w:tcPr>
          <w:p w:rsidR="00FA088F" w:rsidRPr="00A6713C" w:rsidRDefault="00FA088F" w:rsidP="00F357C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713C">
              <w:rPr>
                <w:rFonts w:ascii="Times New Roman" w:hAnsi="Times New Roman" w:cs="Times New Roman"/>
                <w:sz w:val="28"/>
                <w:szCs w:val="28"/>
              </w:rPr>
              <w:t>Экспериментальная часть……………………………………</w:t>
            </w:r>
          </w:p>
        </w:tc>
        <w:tc>
          <w:tcPr>
            <w:tcW w:w="1695" w:type="dxa"/>
          </w:tcPr>
          <w:p w:rsidR="00FA088F" w:rsidRPr="00A6713C" w:rsidRDefault="00FA088F" w:rsidP="00F357C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713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FA088F" w:rsidRPr="00A6713C" w:rsidTr="00F357C5">
        <w:tc>
          <w:tcPr>
            <w:tcW w:w="421" w:type="dxa"/>
          </w:tcPr>
          <w:p w:rsidR="00FA088F" w:rsidRPr="00A6713C" w:rsidRDefault="00FA088F" w:rsidP="00F357C5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13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229" w:type="dxa"/>
          </w:tcPr>
          <w:p w:rsidR="00FA088F" w:rsidRPr="00A6713C" w:rsidRDefault="00FA088F" w:rsidP="00F357C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713C">
              <w:rPr>
                <w:rFonts w:ascii="Times New Roman" w:hAnsi="Times New Roman" w:cs="Times New Roman"/>
                <w:sz w:val="28"/>
                <w:szCs w:val="28"/>
              </w:rPr>
              <w:t>Обсуждение результатов экспериментальной работы…….</w:t>
            </w:r>
          </w:p>
        </w:tc>
        <w:tc>
          <w:tcPr>
            <w:tcW w:w="1695" w:type="dxa"/>
          </w:tcPr>
          <w:p w:rsidR="00FA088F" w:rsidRPr="001A6A24" w:rsidRDefault="007036EA" w:rsidP="001A6A24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A6A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FA088F" w:rsidRPr="00A6713C" w:rsidTr="00F357C5">
        <w:tc>
          <w:tcPr>
            <w:tcW w:w="421" w:type="dxa"/>
          </w:tcPr>
          <w:p w:rsidR="00FA088F" w:rsidRPr="00A6713C" w:rsidRDefault="00FA088F" w:rsidP="00F357C5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FA088F" w:rsidRPr="00A6713C" w:rsidRDefault="00646CA5" w:rsidP="00F357C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Выводы…...……...</w:t>
            </w:r>
            <w:r w:rsidR="004349E9">
              <w:rPr>
                <w:rFonts w:ascii="Times New Roman" w:hAnsi="Times New Roman" w:cs="Times New Roman"/>
                <w:sz w:val="28"/>
                <w:szCs w:val="28"/>
              </w:rPr>
              <w:t>……</w:t>
            </w:r>
            <w:r w:rsidR="00FA088F" w:rsidRPr="00A6713C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……………………………………...</w:t>
            </w:r>
          </w:p>
        </w:tc>
        <w:tc>
          <w:tcPr>
            <w:tcW w:w="1695" w:type="dxa"/>
          </w:tcPr>
          <w:p w:rsidR="00FA088F" w:rsidRPr="001A6A24" w:rsidRDefault="007036EA" w:rsidP="001A6A24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A6A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FA088F" w:rsidRPr="00A6713C" w:rsidTr="00F357C5">
        <w:tc>
          <w:tcPr>
            <w:tcW w:w="421" w:type="dxa"/>
          </w:tcPr>
          <w:p w:rsidR="00FA088F" w:rsidRPr="00A6713C" w:rsidRDefault="00FA088F" w:rsidP="00F357C5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FA088F" w:rsidRPr="00A6713C" w:rsidRDefault="00FA088F" w:rsidP="00F357C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71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Список используемой литературы………………………….</w:t>
            </w:r>
          </w:p>
        </w:tc>
        <w:tc>
          <w:tcPr>
            <w:tcW w:w="1695" w:type="dxa"/>
          </w:tcPr>
          <w:p w:rsidR="00FA088F" w:rsidRPr="00646CA5" w:rsidRDefault="00646CA5" w:rsidP="007F1EAB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F1E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</w:tbl>
    <w:p w:rsidR="00FA088F" w:rsidRPr="00A6713C" w:rsidRDefault="00FA088F" w:rsidP="00FA088F">
      <w:pPr>
        <w:spacing w:line="259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E65A3" w:rsidRPr="00FA088F" w:rsidRDefault="00FA088F" w:rsidP="00FA088F">
      <w:pPr>
        <w:spacing w:line="259" w:lineRule="auto"/>
        <w:rPr>
          <w:rFonts w:ascii="Times New Roman" w:hAnsi="Times New Roman" w:cs="Times New Roman"/>
          <w:b/>
          <w:sz w:val="28"/>
          <w:szCs w:val="28"/>
          <w:highlight w:val="yellow"/>
        </w:rPr>
      </w:pPr>
      <w:r>
        <w:rPr>
          <w:rFonts w:ascii="Times New Roman" w:hAnsi="Times New Roman" w:cs="Times New Roman"/>
          <w:b/>
          <w:sz w:val="28"/>
          <w:szCs w:val="28"/>
          <w:highlight w:val="yellow"/>
        </w:rPr>
        <w:br w:type="page"/>
      </w:r>
      <w:r w:rsidR="00886FDD">
        <w:rPr>
          <w:rFonts w:ascii="Times New Roman" w:hAnsi="Times New Roman" w:cs="Times New Roman"/>
          <w:b/>
          <w:sz w:val="28"/>
          <w:szCs w:val="28"/>
        </w:rPr>
        <w:lastRenderedPageBreak/>
        <w:br/>
      </w:r>
      <w:r w:rsidR="00BE65A3" w:rsidRPr="00A60D26">
        <w:rPr>
          <w:rFonts w:ascii="Times New Roman" w:hAnsi="Times New Roman" w:cs="Times New Roman"/>
          <w:b/>
          <w:sz w:val="28"/>
          <w:szCs w:val="28"/>
        </w:rPr>
        <w:t>Введени</w:t>
      </w:r>
      <w:r w:rsidR="004208AD">
        <w:rPr>
          <w:rFonts w:ascii="Times New Roman" w:hAnsi="Times New Roman" w:cs="Times New Roman"/>
          <w:b/>
          <w:sz w:val="28"/>
          <w:szCs w:val="28"/>
        </w:rPr>
        <w:t>е</w:t>
      </w:r>
    </w:p>
    <w:p w:rsidR="001A16F2" w:rsidRPr="001A16F2" w:rsidRDefault="00AA500D" w:rsidP="00886FD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D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Актуальность проблемы</w:t>
      </w:r>
      <w:r w:rsidR="004208AD" w:rsidRPr="001A16F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A1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A16F2" w:rsidRPr="001A16F2" w:rsidRDefault="001A16F2" w:rsidP="001A16F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6F2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Технология обратного осмоса широко применяется при создании технологических схем промышленной водоподготовки благодаря высокой эффективности очистки воды и небольшим расходам реагентов. Серьезную проблему составляет наличие у обратноосмотических установок сбросных расходов концентрата, которые содержат все удаленные из воды соли и другие загрязнения и имеют высокую минерализацию, что не позволяет сбрасывать их в поверхностные водоемы и канализационные сети городов. Обычно при обессоливании природных вод расход концентрата установок обратного осмоса составляет не менее 20-30% от общего расхода опресняемой воды. Наличие сбросных расходов концентратов у установок обратного осмоса ограничивает их применение при создании станций очистки подземных и поверхностных вод для питьевых и технических целей. При создании систем водоснабжения ряда объектов не представляется возможным обеспечить сброс больших объемов концентратов в поверхностные водоемы или в канализационную сеть. Особенно наличие концентрата мешает использованию метода обратного осмоса в системах подготовки.</w:t>
      </w:r>
    </w:p>
    <w:p w:rsidR="001A16F2" w:rsidRDefault="001A16F2" w:rsidP="00CA2AC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Основную п</w:t>
      </w:r>
      <w:r w:rsidRPr="001A16F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роблему создает химический состав концентрата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состоящий из высоких концентраций </w:t>
      </w:r>
      <w:r w:rsidR="003E6318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минеральных солей в том числе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сульфатов</w:t>
      </w:r>
      <w:r w:rsidR="003E63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Высокое содержание хорошо растворимых минеральных солей </w:t>
      </w:r>
      <w:r w:rsidR="00A02DB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затрудняет процесс очистки концентратов для доведения их параметров до нормативных величин и является актуальной технологической проблемой сегодняшнего дня.</w:t>
      </w:r>
    </w:p>
    <w:p w:rsidR="00CA2AC4" w:rsidRDefault="00CA2AC4" w:rsidP="00CA2AC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3D68" w:rsidRPr="00A60D26" w:rsidRDefault="00D57626" w:rsidP="00886FD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6FD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</w:t>
      </w:r>
      <w:r w:rsidR="00903A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03AD5" w:rsidRPr="00886FD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работы:</w:t>
      </w:r>
      <w:r w:rsidRPr="00A60D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A1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скрининг рациональной технологии обезвреживания </w:t>
      </w:r>
      <w:r w:rsidR="00CF7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сульфат-содержащего</w:t>
      </w:r>
      <w:r w:rsidR="007A1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концентрата </w:t>
      </w:r>
      <w:r w:rsidR="00AA500D" w:rsidRPr="00A60D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обратно</w:t>
      </w:r>
      <w:r w:rsidR="00903A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-осмотической установки по очистке подземных вод.</w:t>
      </w:r>
      <w:r w:rsidR="00AA500D" w:rsidRPr="00A60D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43D68" w:rsidRPr="00A60D26" w:rsidRDefault="00AA500D" w:rsidP="00886FD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60D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Задачи, решаемые в работе:</w:t>
      </w:r>
    </w:p>
    <w:p w:rsidR="00AA500D" w:rsidRPr="00A60D26" w:rsidRDefault="00AA500D" w:rsidP="00886FD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0D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1.Ознакомление с методами десульф</w:t>
      </w:r>
      <w:r w:rsidR="00B10F1A" w:rsidRPr="00A60D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атации концентрированных стоков и</w:t>
      </w:r>
      <w:r w:rsidR="00903A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скрининг наиболее перспективного</w:t>
      </w:r>
      <w:r w:rsidR="00B10F1A" w:rsidRPr="00A60D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AA500D" w:rsidRDefault="00F9122E" w:rsidP="00886FDD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AA500D" w:rsidRPr="00A60D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5F0616" w:rsidRPr="00A60D26">
        <w:rPr>
          <w:rFonts w:ascii="Times New Roman" w:hAnsi="Times New Roman" w:cs="Times New Roman"/>
          <w:color w:val="000000"/>
          <w:sz w:val="28"/>
          <w:szCs w:val="28"/>
        </w:rPr>
        <w:t xml:space="preserve"> Экспериментальная оценка </w:t>
      </w:r>
      <w:r w:rsidR="00A7645E" w:rsidRPr="00A60D26">
        <w:rPr>
          <w:rFonts w:ascii="Times New Roman" w:hAnsi="Times New Roman" w:cs="Times New Roman"/>
          <w:color w:val="000000"/>
          <w:sz w:val="28"/>
          <w:szCs w:val="28"/>
        </w:rPr>
        <w:t xml:space="preserve">эффективности </w:t>
      </w:r>
      <w:r w:rsidR="005F0616" w:rsidRPr="00A60D26">
        <w:rPr>
          <w:rFonts w:ascii="Times New Roman" w:hAnsi="Times New Roman" w:cs="Times New Roman"/>
          <w:color w:val="000000"/>
          <w:sz w:val="28"/>
          <w:szCs w:val="28"/>
        </w:rPr>
        <w:t>выбранных реагентов.</w:t>
      </w:r>
    </w:p>
    <w:p w:rsidR="00CF7BFC" w:rsidRDefault="00CF7BFC" w:rsidP="00886FDD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Pr="00340000">
        <w:rPr>
          <w:rFonts w:ascii="Times New Roman" w:hAnsi="Times New Roman" w:cs="Times New Roman"/>
          <w:color w:val="000000"/>
          <w:sz w:val="28"/>
          <w:szCs w:val="28"/>
        </w:rPr>
        <w:t>Обоснование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выбора условий процесса обезвреживания сульфат-содержащих концентратов.</w:t>
      </w:r>
    </w:p>
    <w:p w:rsidR="00CF7BFC" w:rsidRDefault="00CF7BFC" w:rsidP="00886FDD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4.Разработка </w:t>
      </w:r>
      <w:r w:rsidR="001E6A1B">
        <w:rPr>
          <w:rFonts w:ascii="Times New Roman" w:hAnsi="Times New Roman" w:cs="Times New Roman"/>
          <w:color w:val="000000"/>
          <w:sz w:val="28"/>
          <w:szCs w:val="28"/>
        </w:rPr>
        <w:t xml:space="preserve">принципиальной </w:t>
      </w:r>
      <w:r>
        <w:rPr>
          <w:rFonts w:ascii="Times New Roman" w:hAnsi="Times New Roman" w:cs="Times New Roman"/>
          <w:color w:val="000000"/>
          <w:sz w:val="28"/>
          <w:szCs w:val="28"/>
        </w:rPr>
        <w:t>схемы обезвреживания сульфат-содержащих стоков.</w:t>
      </w:r>
    </w:p>
    <w:p w:rsidR="00903AD5" w:rsidRDefault="008D43C2" w:rsidP="00886FDD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D46D1">
        <w:rPr>
          <w:rFonts w:ascii="Times New Roman" w:hAnsi="Times New Roman" w:cs="Times New Roman"/>
          <w:b/>
          <w:color w:val="000000"/>
          <w:sz w:val="28"/>
          <w:szCs w:val="28"/>
        </w:rPr>
        <w:t>Объект исследования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 w:rsidR="00F70F6A">
        <w:rPr>
          <w:rFonts w:ascii="Times New Roman" w:hAnsi="Times New Roman" w:cs="Times New Roman"/>
          <w:color w:val="000000"/>
          <w:sz w:val="28"/>
          <w:szCs w:val="28"/>
        </w:rPr>
        <w:t>сульфат-содержащие</w:t>
      </w:r>
      <w:r w:rsidR="00C233B3">
        <w:rPr>
          <w:rFonts w:ascii="Times New Roman" w:hAnsi="Times New Roman" w:cs="Times New Roman"/>
          <w:color w:val="000000"/>
          <w:sz w:val="28"/>
          <w:szCs w:val="28"/>
        </w:rPr>
        <w:t xml:space="preserve"> концентраты модельной</w:t>
      </w:r>
      <w:r w:rsidR="00F70F6A">
        <w:rPr>
          <w:rFonts w:ascii="Times New Roman" w:hAnsi="Times New Roman" w:cs="Times New Roman"/>
          <w:color w:val="000000"/>
          <w:sz w:val="28"/>
          <w:szCs w:val="28"/>
        </w:rPr>
        <w:t xml:space="preserve"> и действующей обратно-осмотической установки для очистки подземных вод.</w:t>
      </w:r>
    </w:p>
    <w:p w:rsidR="008D43C2" w:rsidRDefault="008D43C2" w:rsidP="00886FDD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D46D1">
        <w:rPr>
          <w:rFonts w:ascii="Times New Roman" w:hAnsi="Times New Roman" w:cs="Times New Roman"/>
          <w:b/>
          <w:color w:val="000000"/>
          <w:sz w:val="28"/>
          <w:szCs w:val="28"/>
        </w:rPr>
        <w:t>Предмет исследования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</w:t>
      </w:r>
      <w:r w:rsidR="006C3180">
        <w:rPr>
          <w:rFonts w:ascii="Times New Roman" w:hAnsi="Times New Roman" w:cs="Times New Roman"/>
          <w:color w:val="000000"/>
          <w:sz w:val="28"/>
          <w:szCs w:val="28"/>
        </w:rPr>
        <w:t xml:space="preserve"> эффективность</w:t>
      </w:r>
      <w:r w:rsidR="00D1760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4AA8">
        <w:rPr>
          <w:rFonts w:ascii="Times New Roman" w:hAnsi="Times New Roman" w:cs="Times New Roman"/>
          <w:color w:val="000000"/>
          <w:sz w:val="28"/>
          <w:szCs w:val="28"/>
        </w:rPr>
        <w:t>десульфатаци</w:t>
      </w:r>
      <w:r>
        <w:rPr>
          <w:rFonts w:ascii="Times New Roman" w:hAnsi="Times New Roman" w:cs="Times New Roman"/>
          <w:color w:val="000000"/>
          <w:sz w:val="28"/>
          <w:szCs w:val="28"/>
        </w:rPr>
        <w:t>и исследуемого концентрата после реагентной обработки.</w:t>
      </w:r>
    </w:p>
    <w:p w:rsidR="008D43C2" w:rsidRDefault="008D43C2" w:rsidP="00886FDD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A740F">
        <w:rPr>
          <w:rFonts w:ascii="Times New Roman" w:hAnsi="Times New Roman" w:cs="Times New Roman"/>
          <w:b/>
          <w:color w:val="000000"/>
          <w:sz w:val="28"/>
          <w:szCs w:val="28"/>
        </w:rPr>
        <w:t>Научная и практическая значимость работы.</w:t>
      </w:r>
    </w:p>
    <w:p w:rsidR="00A02DBA" w:rsidRPr="00D22DAF" w:rsidRDefault="00D22DAF" w:rsidP="00D22DA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Пер</w:t>
      </w:r>
      <w:r w:rsidR="00340000">
        <w:rPr>
          <w:rFonts w:ascii="Times New Roman" w:hAnsi="Times New Roman" w:cs="Times New Roman"/>
          <w:color w:val="000000"/>
          <w:sz w:val="28"/>
          <w:szCs w:val="28"/>
        </w:rPr>
        <w:t>вый год исследований (2020-2021уч.г)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был посвящен скринингу перспективных реагентов для обработки сульфатсодержащих концентратов, а также изучению их св</w:t>
      </w:r>
      <w:r w:rsidR="00340000">
        <w:rPr>
          <w:rFonts w:ascii="Times New Roman" w:hAnsi="Times New Roman" w:cs="Times New Roman"/>
          <w:color w:val="000000"/>
          <w:sz w:val="28"/>
          <w:szCs w:val="28"/>
        </w:rPr>
        <w:t xml:space="preserve">ойств. Результаты исследований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(представлены в разделе 3) </w:t>
      </w:r>
      <w:r w:rsidRPr="00D22DAF">
        <w:rPr>
          <w:rFonts w:ascii="Times New Roman" w:hAnsi="Times New Roman" w:cs="Times New Roman"/>
          <w:color w:val="000000"/>
          <w:sz w:val="28"/>
          <w:szCs w:val="28"/>
        </w:rPr>
        <w:t xml:space="preserve">показали </w:t>
      </w:r>
      <w:r>
        <w:rPr>
          <w:rFonts w:ascii="Times New Roman" w:hAnsi="Times New Roman" w:cs="Times New Roman"/>
          <w:color w:val="000000"/>
          <w:sz w:val="28"/>
          <w:szCs w:val="28"/>
        </w:rPr>
        <w:t>незначительную эффективность действия</w:t>
      </w:r>
      <w:r w:rsidRPr="00D22D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22DAF">
        <w:rPr>
          <w:rFonts w:ascii="Times New Roman" w:hAnsi="Times New Roman" w:cs="Times New Roman"/>
          <w:color w:val="000000"/>
          <w:sz w:val="28"/>
          <w:szCs w:val="28"/>
          <w:lang w:val="en-US"/>
        </w:rPr>
        <w:t>Ca</w:t>
      </w:r>
      <w:r w:rsidRPr="00D22DAF">
        <w:rPr>
          <w:rFonts w:ascii="Times New Roman" w:hAnsi="Times New Roman" w:cs="Times New Roman"/>
          <w:color w:val="000000"/>
          <w:sz w:val="28"/>
          <w:szCs w:val="28"/>
        </w:rPr>
        <w:t>-содержащего реагента для обезвреживания концентрата обратно-осмотических установок при содержании в нём сульфатов в пределах 1400 мг/л, что связано с достаточно высокой растворимостью сульфата кальция (&gt;2000 мг/л</w:t>
      </w:r>
      <w:r w:rsidR="00340000">
        <w:rPr>
          <w:rFonts w:ascii="Times New Roman" w:hAnsi="Times New Roman" w:cs="Times New Roman"/>
          <w:color w:val="000000"/>
          <w:sz w:val="28"/>
          <w:szCs w:val="28"/>
        </w:rPr>
        <w:t>)[1].</w:t>
      </w:r>
    </w:p>
    <w:p w:rsidR="00A02DBA" w:rsidRPr="00D22DAF" w:rsidRDefault="00D22DAF" w:rsidP="00D22DA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Второй год исследований</w:t>
      </w:r>
      <w:r w:rsidR="00340000">
        <w:rPr>
          <w:rFonts w:ascii="Times New Roman" w:hAnsi="Times New Roman" w:cs="Times New Roman"/>
          <w:color w:val="000000"/>
          <w:sz w:val="28"/>
          <w:szCs w:val="28"/>
        </w:rPr>
        <w:t xml:space="preserve"> (2021-2022 уч.г.)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был посвящен изучению действия более эффективного Ва-содержащего реагента</w:t>
      </w:r>
      <w:r w:rsidR="00FD3533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D3533" w:rsidRPr="00FD3533">
        <w:rPr>
          <w:rFonts w:ascii="Times New Roman" w:hAnsi="Times New Roman" w:cs="Times New Roman"/>
          <w:color w:val="000000"/>
          <w:sz w:val="28"/>
          <w:szCs w:val="28"/>
        </w:rPr>
        <w:t xml:space="preserve">На основании совокупности физических, токсикологических и экономических показателей для обезвреживания исследуемого концентрата был выбран хлорид бария. </w:t>
      </w:r>
      <w:r w:rsidR="00FD3533">
        <w:rPr>
          <w:rFonts w:ascii="Times New Roman" w:hAnsi="Times New Roman" w:cs="Times New Roman"/>
          <w:color w:val="000000"/>
          <w:sz w:val="28"/>
          <w:szCs w:val="28"/>
        </w:rPr>
        <w:t>Результаты исследований</w:t>
      </w:r>
      <w:r w:rsidR="00340000">
        <w:rPr>
          <w:rFonts w:ascii="Times New Roman" w:hAnsi="Times New Roman" w:cs="Times New Roman"/>
          <w:color w:val="000000"/>
          <w:sz w:val="28"/>
          <w:szCs w:val="28"/>
        </w:rPr>
        <w:t xml:space="preserve"> показали</w:t>
      </w:r>
      <w:r w:rsidR="00FD3533" w:rsidRPr="00FD3533">
        <w:rPr>
          <w:rFonts w:ascii="Times New Roman" w:hAnsi="Times New Roman" w:cs="Times New Roman"/>
          <w:color w:val="000000"/>
          <w:sz w:val="28"/>
          <w:szCs w:val="28"/>
        </w:rPr>
        <w:t xml:space="preserve"> возможность снижения сульфатов в концентрате до безопасных величин, позволяющих осуществлять сброс обработанного отхода в систему канализирования.</w:t>
      </w:r>
    </w:p>
    <w:p w:rsidR="00340000" w:rsidRDefault="00340000" w:rsidP="00CF0B1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40000" w:rsidRDefault="00340000" w:rsidP="00CF0B1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50368" w:rsidRDefault="00402C57" w:rsidP="00CF0B1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02C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Экологические риски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</w:t>
      </w:r>
    </w:p>
    <w:p w:rsidR="00950368" w:rsidRPr="00340071" w:rsidRDefault="00597593" w:rsidP="0034007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75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Проблема обеспечения</w:t>
      </w:r>
      <w:r w:rsidR="00E40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качественной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чистой</w:t>
      </w:r>
      <w:r w:rsidR="00E40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водой населения и технологические процессы является насущной и актуальной. В связи с этим в технологические схемы водоподготовки продолжают внедряться новейшие высоко</w:t>
      </w:r>
      <w:r w:rsidR="00E40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технологичные методы, к которым можно отнести и обратноосматические процессы. Пуск в эксплуатацию установок обратного осмоса, как и других процессов обработки воды, сопровождаются процессами вторичного загрязнения окружающей среды, а именно выделением большого количества (свыше 30-40% от исходной воды) высокоминерализированных концентратов. </w:t>
      </w:r>
      <w:r w:rsidR="00E4060C" w:rsidRPr="00E40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Поэтому разработка и реализация в практике эффективного способа обезвреживания образующихся концентратов при очистке подземных вод позволит снизить экологические риски, связанные с опасностью загрязнения окружающей среды при сбросе необработанных концентратов в поверхностные водоёмы.</w:t>
      </w:r>
    </w:p>
    <w:p w:rsidR="00AA500D" w:rsidRPr="00A75102" w:rsidRDefault="00406359" w:rsidP="00253BA3">
      <w:pPr>
        <w:spacing w:after="0"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7510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1 </w:t>
      </w:r>
      <w:r w:rsidR="00AA500D" w:rsidRPr="00A7510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Литературный обзор </w:t>
      </w:r>
    </w:p>
    <w:p w:rsidR="00AA500D" w:rsidRPr="00406359" w:rsidRDefault="00406359" w:rsidP="00253BA3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06359">
        <w:rPr>
          <w:rFonts w:ascii="Times New Roman" w:hAnsi="Times New Roman" w:cs="Times New Roman"/>
          <w:color w:val="000000"/>
          <w:sz w:val="28"/>
          <w:szCs w:val="28"/>
        </w:rPr>
        <w:t xml:space="preserve">1.1 </w:t>
      </w:r>
      <w:r w:rsidR="00AA500D" w:rsidRPr="00406359">
        <w:rPr>
          <w:rFonts w:ascii="Times New Roman" w:hAnsi="Times New Roman" w:cs="Times New Roman"/>
          <w:color w:val="000000"/>
          <w:sz w:val="28"/>
          <w:szCs w:val="28"/>
        </w:rPr>
        <w:t>Сульфаты и их влияние на гидробионты.</w:t>
      </w:r>
    </w:p>
    <w:p w:rsidR="00AA500D" w:rsidRPr="00C64E96" w:rsidRDefault="009D59E5" w:rsidP="006F7A10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Сульфаты, </w:t>
      </w:r>
      <w:r w:rsidR="00AA500D" w:rsidRPr="00406359">
        <w:rPr>
          <w:rFonts w:ascii="Times New Roman" w:hAnsi="Times New Roman" w:cs="Times New Roman"/>
          <w:color w:val="000000"/>
          <w:sz w:val="28"/>
          <w:szCs w:val="28"/>
        </w:rPr>
        <w:t>это соли серной кислоты</w:t>
      </w:r>
      <w:r w:rsidR="00CF0B1E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AA500D" w:rsidRPr="00406359">
        <w:rPr>
          <w:rFonts w:ascii="Times New Roman" w:hAnsi="Times New Roman" w:cs="Times New Roman"/>
          <w:color w:val="000000"/>
          <w:sz w:val="28"/>
          <w:szCs w:val="28"/>
        </w:rPr>
        <w:t xml:space="preserve"> присутствующие в поверхностных и грунтовых водах, которые могут </w:t>
      </w:r>
      <w:r w:rsidR="00AA500D" w:rsidRPr="00406359">
        <w:rPr>
          <w:rFonts w:ascii="Times New Roman" w:hAnsi="Times New Roman" w:cs="Times New Roman"/>
          <w:color w:val="000000" w:themeColor="text1"/>
          <w:sz w:val="28"/>
          <w:szCs w:val="28"/>
        </w:rPr>
        <w:t>быть минерального происхождения (за счет вымывания сернокислых соединении и выветривания</w:t>
      </w:r>
      <w:r w:rsidR="008C77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разных пород) и органического </w:t>
      </w:r>
      <w:r w:rsidR="00AA500D" w:rsidRPr="004063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счет биохимических процессов в водоносных слоях и поступления в водоемы различных животных отбросов - трупов рыб и других гидробионтов. </w:t>
      </w:r>
      <w:r w:rsidR="00A30D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Наличие последних </w:t>
      </w:r>
      <w:r w:rsidR="00AA500D" w:rsidRPr="004063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указывает на загрязнение водоема веществами, способствующими образованию </w:t>
      </w:r>
      <w:r w:rsidR="00A337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высококонцентрированного </w:t>
      </w:r>
      <w:r w:rsidR="00AA500D" w:rsidRPr="004063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сероводорода </w:t>
      </w:r>
      <w:r w:rsidR="00C64E96" w:rsidRPr="00C64E96">
        <w:rPr>
          <w:rFonts w:ascii="Times New Roman" w:hAnsi="Times New Roman" w:cs="Times New Roman"/>
          <w:color w:val="000000" w:themeColor="text1"/>
          <w:sz w:val="28"/>
          <w:szCs w:val="28"/>
        </w:rPr>
        <w:t>[2]</w:t>
      </w:r>
      <w:r w:rsidR="00886FD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C7700" w:rsidRPr="008912E2" w:rsidRDefault="00AA500D" w:rsidP="008912E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Органические компоненты сточных вод</w:t>
      </w:r>
      <w:r w:rsidR="003F7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содержащих серу,</w:t>
      </w:r>
      <w:r w:rsidRPr="00406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изменяют физико-химические свойства воды, резко снижая содержание в ней кислорода и образуя большое количество разлагающихся донных отложений. </w:t>
      </w:r>
      <w:r w:rsidR="00145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 токсичность</w:t>
      </w:r>
      <w:r w:rsidR="00290B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оказывае</w:t>
      </w:r>
      <w:r w:rsidRPr="00406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 на водные организмы комплексное токсическое </w:t>
      </w:r>
      <w:r w:rsidRPr="00406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действие, которое усиливается вследс</w:t>
      </w:r>
      <w:r w:rsidR="00B9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твие снижения в воде кислорода. </w:t>
      </w:r>
      <w:r w:rsidRPr="00406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 касается микроорганизмов активной биомассы, осуществляющей очистку стоков на биостанциях, её ингибирование наблюдается при концентрации сульфатов – 2000мл/л и </w:t>
      </w:r>
      <w:r w:rsidR="00886F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более </w:t>
      </w:r>
      <w:r w:rsidR="00C64E96" w:rsidRPr="00C64E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[</w:t>
      </w:r>
      <w:r w:rsidR="00C64E96" w:rsidRPr="005609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414F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,4</w:t>
      </w:r>
      <w:r w:rsidR="00C64E96" w:rsidRPr="005609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]</w:t>
      </w:r>
      <w:r w:rsidR="00886F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A60D26" w:rsidRDefault="00406359" w:rsidP="00253BA3">
      <w:pPr>
        <w:shd w:val="clear" w:color="auto" w:fill="FFFFFF"/>
        <w:spacing w:after="0" w:line="360" w:lineRule="auto"/>
        <w:ind w:right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1.2 </w:t>
      </w:r>
      <w:r w:rsidR="00AA500D" w:rsidRPr="00406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Методы десульфатации стоков, содержащих растворимы</w:t>
      </w:r>
      <w:r w:rsidR="00884F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соли серной кислоты.</w:t>
      </w:r>
    </w:p>
    <w:p w:rsidR="00406359" w:rsidRPr="002A33F0" w:rsidRDefault="00406359" w:rsidP="00253BA3">
      <w:pPr>
        <w:shd w:val="clear" w:color="auto" w:fill="FFFFFF"/>
        <w:spacing w:after="0" w:line="360" w:lineRule="auto"/>
        <w:ind w:right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В настоящее время наиболее широкое применение в практике очистки высококонцентрированных стоков, содержащих сульфаты, используют физиче</w:t>
      </w:r>
      <w:r w:rsidR="00C563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ские и физико</w:t>
      </w:r>
      <w:r w:rsidR="00F357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-химические </w:t>
      </w:r>
      <w:r w:rsidR="00F75B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методы (</w:t>
      </w:r>
      <w:r w:rsidR="001746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рисунок 1)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A33F0" w:rsidRPr="002A3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[</w:t>
      </w:r>
      <w:r w:rsidR="002A3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5,6</w:t>
      </w:r>
      <w:r w:rsidR="002A33F0" w:rsidRPr="002A3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</w:t>
      </w:r>
      <w:r w:rsidR="00886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06359" w:rsidRPr="00406359" w:rsidRDefault="00290E5B" w:rsidP="00253BA3">
      <w:pPr>
        <w:shd w:val="clear" w:color="auto" w:fill="FFFFFF"/>
        <w:spacing w:after="0" w:line="360" w:lineRule="auto"/>
        <w:ind w:right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12CDFE10" wp14:editId="6E7346E2">
            <wp:extent cx="5940425" cy="210375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10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6359" w:rsidRPr="008A675A" w:rsidRDefault="00406359" w:rsidP="0074405B">
      <w:pPr>
        <w:shd w:val="clear" w:color="auto" w:fill="FFFFFF"/>
        <w:spacing w:after="0" w:line="360" w:lineRule="auto"/>
        <w:ind w:right="14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75A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Рисунок 1 – Классификация методов десульфатации.</w:t>
      </w:r>
    </w:p>
    <w:p w:rsidR="004B043B" w:rsidRPr="008A675A" w:rsidRDefault="004B043B" w:rsidP="00253BA3">
      <w:pPr>
        <w:shd w:val="clear" w:color="auto" w:fill="FFFFFF"/>
        <w:spacing w:after="0" w:line="360" w:lineRule="auto"/>
        <w:ind w:right="1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1.2.1 </w:t>
      </w:r>
      <w:r w:rsidR="00F64EDB" w:rsidRPr="008A675A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Физические методы.</w:t>
      </w:r>
      <w:r w:rsidR="003C3E27" w:rsidRPr="008A6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C3E27" w:rsidRPr="007864C7" w:rsidRDefault="001746A1" w:rsidP="00253BA3">
      <w:pPr>
        <w:shd w:val="clear" w:color="auto" w:fill="FFFFFF"/>
        <w:spacing w:after="0" w:line="360" w:lineRule="auto"/>
        <w:ind w:right="147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Среди физических методов наиболее широко используется </w:t>
      </w:r>
      <w:r w:rsidR="003C3E27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термическая обработка: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93A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первый вариант</w:t>
      </w:r>
      <w:r w:rsidR="00F64EDB" w:rsidRPr="004063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грев воды для выпаривания солей</w:t>
      </w:r>
      <w:r w:rsidR="003C3E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п</w:t>
      </w:r>
      <w:r w:rsidR="003C3E2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редполагается изменение</w:t>
      </w:r>
      <w:r w:rsidR="00F64EDB" w:rsidRPr="004063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фазового сост</w:t>
      </w:r>
      <w:r w:rsidR="003C3E27">
        <w:rPr>
          <w:rFonts w:ascii="Times New Roman" w:eastAsia="Times New Roman" w:hAnsi="Times New Roman" w:cs="Times New Roman"/>
          <w:sz w:val="28"/>
          <w:szCs w:val="28"/>
          <w:lang w:eastAsia="ru-RU"/>
        </w:rPr>
        <w:t>ояния воды для её обессоливания</w:t>
      </w:r>
      <w:r w:rsidR="00F64EDB" w:rsidRPr="004063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3E27">
        <w:rPr>
          <w:rFonts w:ascii="Times New Roman" w:eastAsia="Times New Roman" w:hAnsi="Times New Roman" w:cs="Times New Roman"/>
          <w:sz w:val="28"/>
          <w:szCs w:val="28"/>
          <w:lang w:eastAsia="ru-RU"/>
        </w:rPr>
        <w:t>т.е</w:t>
      </w:r>
      <w:r w:rsidR="003D699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C3E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4EDB" w:rsidRPr="0040635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перевод в газообразное состояние с последую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щей конденсацией (дистилляция)</w:t>
      </w:r>
      <w:r w:rsidR="003C3E2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93A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второй вариант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64EDB" w:rsidRPr="0040635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перевод в твёрдую фазу вымораживанием с последующим оттаивание</w:t>
      </w:r>
      <w:r w:rsidR="003C3E27">
        <w:rPr>
          <w:rFonts w:ascii="Times New Roman" w:eastAsia="Times New Roman" w:hAnsi="Times New Roman" w:cs="Times New Roman"/>
          <w:sz w:val="28"/>
          <w:szCs w:val="28"/>
          <w:lang w:eastAsia="ru-RU"/>
        </w:rPr>
        <w:t>м и разделением на лёд и рассол;</w:t>
      </w:r>
      <w:r w:rsidR="00F64EDB" w:rsidRPr="004063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3E27" w:rsidRPr="006E21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</w:t>
      </w:r>
      <w:r w:rsidRPr="006E21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ретий вариант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-образование</w:t>
      </w:r>
      <w:r w:rsidR="00F64EDB" w:rsidRPr="004063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газогидратов обработкой жидкими газами-хладагентами (метан, фреон) при опре</w:t>
      </w:r>
      <w:r w:rsidR="003D699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деленных температуре и давлении</w:t>
      </w:r>
      <w:r w:rsidR="00F201F4" w:rsidRPr="004063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864C7" w:rsidRPr="007864C7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="002A58F3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7864C7" w:rsidRPr="000274FB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  <w:r w:rsidR="003D699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83FE4" w:rsidRDefault="00F201F4" w:rsidP="001D40E8">
      <w:pPr>
        <w:shd w:val="clear" w:color="auto" w:fill="FFFFFF"/>
        <w:spacing w:after="0" w:line="360" w:lineRule="auto"/>
        <w:ind w:right="147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635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Наиболе</w:t>
      </w:r>
      <w:r w:rsidR="001746A1">
        <w:rPr>
          <w:rFonts w:ascii="Times New Roman" w:eastAsia="Times New Roman" w:hAnsi="Times New Roman" w:cs="Times New Roman"/>
          <w:sz w:val="28"/>
          <w:szCs w:val="28"/>
          <w:lang w:eastAsia="ru-RU"/>
        </w:rPr>
        <w:t>е часто используемый в практике метод – выпаривание</w:t>
      </w:r>
      <w:r w:rsidRPr="0040635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D40E8" w:rsidRDefault="001D40E8" w:rsidP="001D40E8">
      <w:pPr>
        <w:shd w:val="clear" w:color="auto" w:fill="FFFFFF"/>
        <w:spacing w:after="0" w:line="360" w:lineRule="auto"/>
        <w:ind w:right="1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</w:r>
      <w:r w:rsidRPr="004C363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Выпаривание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процесс концентрирования растворов и суспензий путём частичного удаления растворителя испарение</w:t>
      </w:r>
      <w:r w:rsidR="00572EC5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кипении жидкости.</w:t>
      </w:r>
    </w:p>
    <w:p w:rsidR="008B3B5A" w:rsidRDefault="001D40E8" w:rsidP="001D40E8">
      <w:pPr>
        <w:shd w:val="clear" w:color="auto" w:fill="FFFFFF"/>
        <w:spacing w:after="0" w:line="360" w:lineRule="auto"/>
        <w:ind w:right="1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Выпаривание может производит</w:t>
      </w:r>
      <w:r w:rsidR="00572EC5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в однокорпусных или многокорпусных аппаратах. </w:t>
      </w:r>
    </w:p>
    <w:p w:rsidR="001D40E8" w:rsidRDefault="008B3B5A" w:rsidP="001D40E8">
      <w:pPr>
        <w:shd w:val="clear" w:color="auto" w:fill="FFFFFF"/>
        <w:spacing w:after="0" w:line="360" w:lineRule="auto"/>
        <w:ind w:right="1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первом случае </w:t>
      </w:r>
      <w:r w:rsidR="001D40E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тепло, затрачиваемое на выпаривание, используется однократно</w:t>
      </w:r>
      <w:r w:rsidR="00C71F2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D40E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</w:t>
      </w:r>
      <w:r w:rsidR="006020A4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многокорпусных вакуум-выпар</w:t>
      </w:r>
      <w:r w:rsidR="0031053F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</w:t>
      </w:r>
      <w:r w:rsidR="006020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аппаратах происходит многократное упаривание среды, поступающ</w:t>
      </w:r>
      <w:r w:rsidR="00C65BF8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6020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последовательно из одного аппарата в другой.</w:t>
      </w:r>
    </w:p>
    <w:p w:rsidR="001E004F" w:rsidRPr="00887794" w:rsidRDefault="00BF1262" w:rsidP="0004368E">
      <w:pPr>
        <w:shd w:val="clear" w:color="auto" w:fill="FFFFFF"/>
        <w:spacing w:after="0" w:line="360" w:lineRule="auto"/>
        <w:ind w:right="1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68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4368E" w:rsidRPr="0004368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43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ысокие энергозатраты, сложность аппаратурного оформления, материалоёмкость - лимитирующие факторы широкого использования данного метода в практике очистки высококонцентрированных </w:t>
      </w:r>
      <w:r w:rsidR="00887794">
        <w:rPr>
          <w:rFonts w:ascii="Times New Roman" w:eastAsia="Times New Roman" w:hAnsi="Times New Roman" w:cs="Times New Roman"/>
          <w:sz w:val="28"/>
          <w:szCs w:val="28"/>
          <w:lang w:eastAsia="ru-RU"/>
        </w:rPr>
        <w:t>жидких отходов</w:t>
      </w:r>
      <w:r w:rsidR="0004368E" w:rsidRPr="00043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368E" w:rsidRPr="000C71BB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="000C71BB" w:rsidRPr="000C71BB">
        <w:rPr>
          <w:rFonts w:ascii="Times New Roman" w:eastAsia="Times New Roman" w:hAnsi="Times New Roman" w:cs="Times New Roman"/>
          <w:sz w:val="28"/>
          <w:szCs w:val="28"/>
          <w:lang w:eastAsia="ru-RU"/>
        </w:rPr>
        <w:t>7,13</w:t>
      </w:r>
      <w:r w:rsidR="0004368E" w:rsidRPr="000C71BB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  <w:r w:rsidR="003D699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B043B" w:rsidRDefault="004B043B" w:rsidP="00253BA3">
      <w:pPr>
        <w:shd w:val="clear" w:color="auto" w:fill="FFFFFF"/>
        <w:spacing w:after="0" w:line="360" w:lineRule="auto"/>
        <w:ind w:right="14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1.2.2 Физико-химические методы. </w:t>
      </w:r>
    </w:p>
    <w:p w:rsidR="004068F0" w:rsidRDefault="003609E9" w:rsidP="006438BC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очистки минерализованных стоков могут быть использованы электродиализ, обработка реагентами, ионный обмен и мембранный способ.</w:t>
      </w:r>
    </w:p>
    <w:p w:rsidR="002B39B1" w:rsidRDefault="002B39B1" w:rsidP="006438BC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B39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Мембранный метод</w:t>
      </w:r>
      <w:r w:rsidR="00FB6E5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  <w:r w:rsidR="006E78A9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баромембранный процесс, который заключается в фильтрации жидкости под давлением через полупроницаемую мембрану. Различают следующие мембранные способы: ультрафильтрацию, нанофильтрацию и обратный осмос</w:t>
      </w:r>
      <w:r w:rsidR="00646BD8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отличающийся размером пор используемых мембран.</w:t>
      </w:r>
    </w:p>
    <w:p w:rsidR="00E159D1" w:rsidRPr="00776458" w:rsidRDefault="00E159D1" w:rsidP="006438BC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Движущей силой процесса обратного осмоса является разность между приложенным внешним давлением и осмотическим давлением растворённого вещества. Работа установок обратного осмоса осуществляется при высоком давлении. </w:t>
      </w:r>
      <w:r>
        <w:rPr>
          <w:rFonts w:ascii="Times New Roman" w:hAnsi="Times New Roman" w:cs="Times New Roman"/>
          <w:sz w:val="28"/>
          <w:szCs w:val="28"/>
        </w:rPr>
        <w:t xml:space="preserve">Осмотическое давление повышается с увеличением концентрации растворённых веществ. Процессы обратного осмоса проводят обычно при </w:t>
      </w:r>
      <w:r w:rsidR="00A1789D">
        <w:rPr>
          <w:rFonts w:ascii="Times New Roman" w:hAnsi="Times New Roman" w:cs="Times New Roman"/>
          <w:sz w:val="28"/>
          <w:szCs w:val="28"/>
        </w:rPr>
        <w:t>давлении больше</w:t>
      </w:r>
      <w:r w:rsidRPr="007C5A42">
        <w:rPr>
          <w:rFonts w:ascii="Times New Roman" w:hAnsi="Times New Roman" w:cs="Times New Roman"/>
          <w:sz w:val="28"/>
          <w:szCs w:val="28"/>
        </w:rPr>
        <w:t xml:space="preserve"> </w:t>
      </w:r>
      <w:r w:rsidR="00A1789D">
        <w:rPr>
          <w:rFonts w:ascii="Times New Roman" w:hAnsi="Times New Roman" w:cs="Times New Roman"/>
          <w:sz w:val="28"/>
          <w:szCs w:val="28"/>
        </w:rPr>
        <w:t xml:space="preserve">5 </w:t>
      </w:r>
      <w:r>
        <w:rPr>
          <w:rFonts w:ascii="Times New Roman" w:hAnsi="Times New Roman" w:cs="Times New Roman"/>
          <w:sz w:val="28"/>
          <w:szCs w:val="28"/>
        </w:rPr>
        <w:t>мПа и используют мембраны, пропускающие в основном воду. На сегодняшний день обратный осмос является наиболее совершенной технологией очист</w:t>
      </w:r>
      <w:r w:rsidR="003C0DB8">
        <w:rPr>
          <w:rFonts w:ascii="Times New Roman" w:hAnsi="Times New Roman" w:cs="Times New Roman"/>
          <w:sz w:val="28"/>
          <w:szCs w:val="28"/>
        </w:rPr>
        <w:t>ки воды, о</w:t>
      </w:r>
      <w:r w:rsidR="00776458">
        <w:rPr>
          <w:rFonts w:ascii="Times New Roman" w:hAnsi="Times New Roman" w:cs="Times New Roman"/>
          <w:sz w:val="28"/>
          <w:szCs w:val="28"/>
        </w:rPr>
        <w:t>тличающе</w:t>
      </w:r>
      <w:r w:rsidR="003C0DB8">
        <w:rPr>
          <w:rFonts w:ascii="Times New Roman" w:hAnsi="Times New Roman" w:cs="Times New Roman"/>
          <w:sz w:val="28"/>
          <w:szCs w:val="28"/>
        </w:rPr>
        <w:t>й</w:t>
      </w:r>
      <w:r w:rsidR="00776458">
        <w:rPr>
          <w:rFonts w:ascii="Times New Roman" w:hAnsi="Times New Roman" w:cs="Times New Roman"/>
          <w:sz w:val="28"/>
          <w:szCs w:val="28"/>
        </w:rPr>
        <w:t xml:space="preserve">ся экономичностью (по сравнению с другими методами очистки), простотой аппаратурного оформления, </w:t>
      </w:r>
      <w:r w:rsidR="00776458">
        <w:rPr>
          <w:rFonts w:ascii="Times New Roman" w:hAnsi="Times New Roman" w:cs="Times New Roman"/>
          <w:sz w:val="28"/>
          <w:szCs w:val="28"/>
        </w:rPr>
        <w:lastRenderedPageBreak/>
        <w:t>возможностью варьирования производительности в широком диапазоне. Для снижения отложения солей на поверхности мембраны обратно-осмотической установки (ООУ) к воде, поступающей на очистку предоставляются ограничения по солям жёсткости, ионам железа, общей минерализации, взвешенным веществам</w:t>
      </w:r>
      <w:r w:rsidR="00F329CF">
        <w:rPr>
          <w:rFonts w:ascii="Times New Roman" w:hAnsi="Times New Roman" w:cs="Times New Roman"/>
          <w:sz w:val="28"/>
          <w:szCs w:val="28"/>
        </w:rPr>
        <w:t xml:space="preserve"> и свободному хлору.</w:t>
      </w:r>
      <w:r w:rsidR="007764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4302" w:rsidRPr="00324302" w:rsidRDefault="00F72454" w:rsidP="002D46CC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3444B" w:rsidRPr="00F7245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Электродиализ.</w:t>
      </w:r>
      <w:r w:rsidR="00540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444B">
        <w:rPr>
          <w:rFonts w:ascii="Times New Roman" w:hAnsi="Times New Roman" w:cs="Times New Roman"/>
          <w:sz w:val="28"/>
          <w:szCs w:val="28"/>
        </w:rPr>
        <w:t>В основе метода лежит</w:t>
      </w:r>
      <w:r w:rsidR="00C638B2">
        <w:rPr>
          <w:rFonts w:ascii="Times New Roman" w:hAnsi="Times New Roman" w:cs="Times New Roman"/>
          <w:sz w:val="28"/>
          <w:szCs w:val="28"/>
        </w:rPr>
        <w:t xml:space="preserve"> перенос ионов через мембрану под действием электрического поля. Скорость переноса может изменятся подбором соответствующей силы тока. Такой процесс может быть осуществлён</w:t>
      </w:r>
      <w:r w:rsidR="002D46CC">
        <w:rPr>
          <w:rFonts w:ascii="Times New Roman" w:hAnsi="Times New Roman" w:cs="Times New Roman"/>
          <w:sz w:val="28"/>
          <w:szCs w:val="28"/>
        </w:rPr>
        <w:t xml:space="preserve"> против градиента концентрации.</w:t>
      </w:r>
      <w:r w:rsidR="005406A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D3444B">
        <w:rPr>
          <w:rFonts w:ascii="Times New Roman" w:hAnsi="Times New Roman" w:cs="Times New Roman"/>
          <w:sz w:val="28"/>
          <w:szCs w:val="28"/>
        </w:rPr>
        <w:t>Электродиализ сопровождается разо</w:t>
      </w:r>
      <w:r w:rsidR="002D46CC">
        <w:rPr>
          <w:rFonts w:ascii="Times New Roman" w:hAnsi="Times New Roman" w:cs="Times New Roman"/>
          <w:sz w:val="28"/>
          <w:szCs w:val="28"/>
        </w:rPr>
        <w:t>гревом разделяемого</w:t>
      </w:r>
      <w:r w:rsidR="005406A8">
        <w:rPr>
          <w:rFonts w:ascii="Times New Roman" w:hAnsi="Times New Roman" w:cs="Times New Roman"/>
          <w:sz w:val="28"/>
          <w:szCs w:val="28"/>
        </w:rPr>
        <w:t xml:space="preserve"> </w:t>
      </w:r>
      <w:r w:rsidR="003D6993">
        <w:rPr>
          <w:rFonts w:ascii="Times New Roman" w:hAnsi="Times New Roman" w:cs="Times New Roman"/>
          <w:sz w:val="28"/>
          <w:szCs w:val="28"/>
        </w:rPr>
        <w:t>раствора</w:t>
      </w:r>
      <w:r w:rsidR="00324302">
        <w:rPr>
          <w:rFonts w:ascii="Times New Roman" w:hAnsi="Times New Roman" w:cs="Times New Roman"/>
          <w:sz w:val="28"/>
          <w:szCs w:val="28"/>
        </w:rPr>
        <w:t xml:space="preserve"> </w:t>
      </w:r>
      <w:r w:rsidR="00324302" w:rsidRPr="009E4FFA">
        <w:rPr>
          <w:rFonts w:ascii="Times New Roman" w:hAnsi="Times New Roman" w:cs="Times New Roman"/>
          <w:sz w:val="28"/>
          <w:szCs w:val="28"/>
        </w:rPr>
        <w:t>[</w:t>
      </w:r>
      <w:r w:rsidR="002A58F3">
        <w:rPr>
          <w:rFonts w:ascii="Times New Roman" w:hAnsi="Times New Roman" w:cs="Times New Roman"/>
          <w:sz w:val="28"/>
          <w:szCs w:val="28"/>
        </w:rPr>
        <w:t>7</w:t>
      </w:r>
      <w:r w:rsidR="00324302" w:rsidRPr="009E4FFA">
        <w:rPr>
          <w:rFonts w:ascii="Times New Roman" w:hAnsi="Times New Roman" w:cs="Times New Roman"/>
          <w:sz w:val="28"/>
          <w:szCs w:val="28"/>
        </w:rPr>
        <w:t>]</w:t>
      </w:r>
      <w:r w:rsidR="003D6993">
        <w:rPr>
          <w:rFonts w:ascii="Times New Roman" w:hAnsi="Times New Roman" w:cs="Times New Roman"/>
          <w:sz w:val="28"/>
          <w:szCs w:val="28"/>
        </w:rPr>
        <w:t>.</w:t>
      </w:r>
    </w:p>
    <w:p w:rsidR="006438BC" w:rsidRPr="00324302" w:rsidRDefault="00324302" w:rsidP="002D46CC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 w:rsidR="006438BC" w:rsidRPr="004B043B">
        <w:rPr>
          <w:rFonts w:ascii="Times New Roman" w:hAnsi="Times New Roman" w:cs="Times New Roman"/>
          <w:i/>
          <w:sz w:val="28"/>
          <w:szCs w:val="28"/>
        </w:rPr>
        <w:t>Гетерогенный ионный обмен или ионообменная сорбция</w:t>
      </w:r>
      <w:r w:rsidR="006438BC">
        <w:rPr>
          <w:rFonts w:ascii="Times New Roman" w:hAnsi="Times New Roman" w:cs="Times New Roman"/>
          <w:i/>
          <w:sz w:val="28"/>
          <w:szCs w:val="28"/>
        </w:rPr>
        <w:t>.</w:t>
      </w:r>
      <w:r w:rsidR="006438BC">
        <w:rPr>
          <w:rFonts w:ascii="Times New Roman" w:hAnsi="Times New Roman" w:cs="Times New Roman"/>
          <w:sz w:val="28"/>
          <w:szCs w:val="28"/>
        </w:rPr>
        <w:t xml:space="preserve"> Э</w:t>
      </w:r>
      <w:r w:rsidR="006438BC" w:rsidRPr="00406359">
        <w:rPr>
          <w:rFonts w:ascii="Times New Roman" w:hAnsi="Times New Roman" w:cs="Times New Roman"/>
          <w:sz w:val="28"/>
          <w:szCs w:val="28"/>
        </w:rPr>
        <w:t>то процесс обмен</w:t>
      </w:r>
      <w:r w:rsidR="006438BC">
        <w:rPr>
          <w:rFonts w:ascii="Times New Roman" w:hAnsi="Times New Roman" w:cs="Times New Roman"/>
          <w:sz w:val="28"/>
          <w:szCs w:val="28"/>
        </w:rPr>
        <w:t xml:space="preserve">а </w:t>
      </w:r>
      <w:r w:rsidR="006438BC" w:rsidRPr="00406359">
        <w:rPr>
          <w:rFonts w:ascii="Times New Roman" w:hAnsi="Times New Roman" w:cs="Times New Roman"/>
          <w:sz w:val="28"/>
          <w:szCs w:val="28"/>
        </w:rPr>
        <w:t xml:space="preserve">между ионами, находящимся в растворе, и ионами твёрдой фазы – ионита. </w:t>
      </w:r>
      <w:r w:rsidR="006438BC">
        <w:rPr>
          <w:rFonts w:ascii="Times New Roman" w:hAnsi="Times New Roman" w:cs="Times New Roman"/>
          <w:sz w:val="28"/>
          <w:szCs w:val="28"/>
        </w:rPr>
        <w:t xml:space="preserve">При этом происходит извлечение из воды ионов </w:t>
      </w:r>
      <w:r w:rsidR="003D6993">
        <w:rPr>
          <w:rFonts w:ascii="Times New Roman" w:hAnsi="Times New Roman" w:cs="Times New Roman"/>
          <w:color w:val="000000" w:themeColor="text1"/>
          <w:sz w:val="28"/>
          <w:szCs w:val="28"/>
        </w:rPr>
        <w:t>растворимых солей</w:t>
      </w:r>
      <w:r w:rsidR="006438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C243C" w:rsidRPr="006F549B">
        <w:rPr>
          <w:rFonts w:ascii="Times New Roman" w:hAnsi="Times New Roman" w:cs="Times New Roman"/>
          <w:color w:val="000000" w:themeColor="text1"/>
          <w:sz w:val="28"/>
          <w:szCs w:val="28"/>
        </w:rPr>
        <w:t>[</w:t>
      </w:r>
      <w:r w:rsidR="002A58F3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8C243C" w:rsidRPr="006F549B">
        <w:rPr>
          <w:rFonts w:ascii="Times New Roman" w:hAnsi="Times New Roman" w:cs="Times New Roman"/>
          <w:color w:val="000000" w:themeColor="text1"/>
          <w:sz w:val="28"/>
          <w:szCs w:val="28"/>
        </w:rPr>
        <w:t>]</w:t>
      </w:r>
      <w:r w:rsidR="003D699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438BC" w:rsidRPr="00406359" w:rsidRDefault="006438BC" w:rsidP="006438BC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06359">
        <w:rPr>
          <w:rFonts w:ascii="Times New Roman" w:hAnsi="Times New Roman" w:cs="Times New Roman"/>
          <w:sz w:val="28"/>
          <w:szCs w:val="28"/>
        </w:rPr>
        <w:t>По знаку заряда обменивающихся ионов иониты делят на катиониты и аниониты, проявляющие соответственно кислотные и основные свойства. Иониты подразделяются на природные, искусственные и синтетические. Большое практическое значение имеют неорганические природные аминокислоты, а также иониты, полученные химической обработкой угля, целлюлозы и лигнина. Однако ведущая роль в настоящее время принадлежит синтетическим органическим ионитам- ионообменным смолам.</w:t>
      </w:r>
    </w:p>
    <w:p w:rsidR="00AA500D" w:rsidRDefault="006438BC" w:rsidP="006438BC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06359">
        <w:rPr>
          <w:rFonts w:ascii="Times New Roman" w:hAnsi="Times New Roman" w:cs="Times New Roman"/>
          <w:sz w:val="28"/>
          <w:szCs w:val="28"/>
        </w:rPr>
        <w:t>При соприкосновении ионитов с водой происходит их набухание за счёт осмотических явлений, при этом объём ионитов увеличивается в 1,2 – 2 раза. На кинетику ионного обмена влияет также температура, концентрация ионов и ряд других факторов.</w:t>
      </w:r>
      <w:r w:rsidR="00210080">
        <w:rPr>
          <w:rFonts w:ascii="Times New Roman" w:hAnsi="Times New Roman" w:cs="Times New Roman"/>
          <w:sz w:val="28"/>
          <w:szCs w:val="28"/>
        </w:rPr>
        <w:t xml:space="preserve"> Вышеперечисленные методы не могут быть использованы для десульфатации высококонцентрированных жидких отходов, к которым относится объект исследования настоящей работы – концентрат обратно-осмотической установки</w:t>
      </w:r>
      <w:r w:rsidR="00057CAE">
        <w:rPr>
          <w:rFonts w:ascii="Times New Roman" w:hAnsi="Times New Roman" w:cs="Times New Roman"/>
          <w:sz w:val="28"/>
          <w:szCs w:val="28"/>
        </w:rPr>
        <w:t>.</w:t>
      </w:r>
    </w:p>
    <w:p w:rsidR="00FC1EA1" w:rsidRPr="00FC1EA1" w:rsidRDefault="00057CAE" w:rsidP="00E1632C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В данном случае наиболее рационально использование реагентного способа десульфатации.</w:t>
      </w:r>
    </w:p>
    <w:p w:rsidR="009E411D" w:rsidRPr="00C34FBC" w:rsidRDefault="00B14CD4" w:rsidP="00275A2E">
      <w:pPr>
        <w:spacing w:after="0" w:line="360" w:lineRule="auto"/>
        <w:ind w:firstLine="567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B14CD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Реагентный способ.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r w:rsidRPr="00B14C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Наиболее широко в настоящее </w:t>
      </w:r>
      <w:r w:rsidR="002A74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время используется реагент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</w:t>
      </w:r>
      <w:r w:rsidR="002A74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 метод,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r w:rsidRPr="00B14C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который наиболее</w:t>
      </w:r>
      <w:r w:rsidR="009E411D" w:rsidRPr="004063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прост для реализации в практике, к преимуществам которого </w:t>
      </w:r>
      <w:r w:rsidR="00886F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относятся </w:t>
      </w:r>
      <w:r w:rsidR="00C34FBC" w:rsidRPr="002A58F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[6]</w:t>
      </w:r>
      <w:r w:rsidR="00886FDD" w:rsidRPr="002A58F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:</w:t>
      </w:r>
    </w:p>
    <w:p w:rsidR="00AA500D" w:rsidRPr="00406359" w:rsidRDefault="00AA500D" w:rsidP="00253BA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6359">
        <w:rPr>
          <w:rFonts w:ascii="Times New Roman" w:eastAsia="Times New Roman" w:hAnsi="Times New Roman" w:cs="Times New Roman"/>
          <w:sz w:val="28"/>
          <w:szCs w:val="28"/>
          <w:lang w:eastAsia="ru-RU"/>
        </w:rPr>
        <w:t>1.Пр</w:t>
      </w:r>
      <w:r w:rsidR="002C51A7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остота аппаратурного оформления;</w:t>
      </w:r>
    </w:p>
    <w:p w:rsidR="00AA500D" w:rsidRPr="00406359" w:rsidRDefault="00AA500D" w:rsidP="00253BA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6359">
        <w:rPr>
          <w:rFonts w:ascii="Times New Roman" w:eastAsia="Times New Roman" w:hAnsi="Times New Roman" w:cs="Times New Roman"/>
          <w:sz w:val="28"/>
          <w:szCs w:val="28"/>
          <w:lang w:eastAsia="ru-RU"/>
        </w:rPr>
        <w:t>2.Возможность использования для обработки любых объёмов очищаемых вод.</w:t>
      </w:r>
    </w:p>
    <w:p w:rsidR="00AA500D" w:rsidRPr="001A7DA2" w:rsidRDefault="00AA500D" w:rsidP="00253BA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6359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C34F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Меньшая </w:t>
      </w:r>
      <w:r w:rsidR="00B14CD4" w:rsidRPr="00C34F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затратность.</w:t>
      </w:r>
      <w:r w:rsidR="00C34F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A725EB" w:rsidRPr="00D6451C" w:rsidRDefault="005616C9" w:rsidP="00F7245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63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Поэтому для обезвреживания концентрата действующей обратно </w:t>
      </w:r>
      <w:r w:rsidR="00CA45CC" w:rsidRPr="0040635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4063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осмотической установки был выбран реагентный способ, который </w:t>
      </w:r>
      <w:r w:rsidR="00DC3097" w:rsidRPr="0040635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заключается</w:t>
      </w:r>
      <w:r w:rsidRPr="004063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обработке стока соответствующим реагентом с последующим осаждением малорастворимых сульфатов. К последним относятся сульфат кальция (Са</w:t>
      </w:r>
      <w:r w:rsidRPr="0040635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</w:t>
      </w:r>
      <w:r w:rsidRPr="00406359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4</w:t>
      </w:r>
      <w:r w:rsidR="00FB0E2F" w:rsidRPr="004063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Pr="00406359">
        <w:rPr>
          <w:rFonts w:ascii="Times New Roman" w:eastAsia="Times New Roman" w:hAnsi="Times New Roman" w:cs="Times New Roman"/>
          <w:sz w:val="28"/>
          <w:szCs w:val="28"/>
          <w:lang w:eastAsia="ru-RU"/>
        </w:rPr>
        <w:t>сульфат свинца(</w:t>
      </w:r>
      <w:r w:rsidRPr="0040635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PbSO</w:t>
      </w:r>
      <w:r w:rsidRPr="00406359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4</w:t>
      </w:r>
      <w:r w:rsidRPr="00406359">
        <w:rPr>
          <w:rFonts w:ascii="Times New Roman" w:eastAsia="Times New Roman" w:hAnsi="Times New Roman" w:cs="Times New Roman"/>
          <w:sz w:val="28"/>
          <w:szCs w:val="28"/>
          <w:lang w:eastAsia="ru-RU"/>
        </w:rPr>
        <w:t>), сульфат бария(</w:t>
      </w:r>
      <w:r w:rsidRPr="0040635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BaSO</w:t>
      </w:r>
      <w:r w:rsidRPr="00406359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4</w:t>
      </w:r>
      <w:r w:rsidRPr="004063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который практически не растворим в </w:t>
      </w:r>
      <w:r w:rsidR="00DC3097" w:rsidRPr="0040635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воде.</w:t>
      </w:r>
      <w:r w:rsidR="00CA45CC" w:rsidRPr="004063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725EB" w:rsidRPr="0040635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Получение малорастворимых сульфатов возможно в результате провед</w:t>
      </w:r>
      <w:r w:rsidR="00886FDD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ения необратимых реакций обмена</w:t>
      </w:r>
      <w:r w:rsidR="002A74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67A8" w:rsidRPr="00D6451C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="00760492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8967A8" w:rsidRPr="00D6451C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  <w:r w:rsidR="00886FD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B7173" w:rsidRPr="00406359" w:rsidRDefault="00974793" w:rsidP="00F7245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DE75416" wp14:editId="5E91C541">
                <wp:simplePos x="0" y="0"/>
                <wp:positionH relativeFrom="column">
                  <wp:posOffset>1749149</wp:posOffset>
                </wp:positionH>
                <wp:positionV relativeFrom="paragraph">
                  <wp:posOffset>601980</wp:posOffset>
                </wp:positionV>
                <wp:extent cx="0" cy="262255"/>
                <wp:effectExtent l="76200" t="0" r="57150" b="61595"/>
                <wp:wrapNone/>
                <wp:docPr id="14" name="Прямая со стрелко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225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9E0047E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4" o:spid="_x0000_s1026" type="#_x0000_t32" style="position:absolute;margin-left:137.75pt;margin-top:47.4pt;width:0;height:20.6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7SG9wEAAP8DAAAOAAAAZHJzL2Uyb0RvYy54bWysU82O0zAQviPxDpbvNG3FrlDVdA9d4IKg&#10;4ucBvI6dWPhPY9Omt4UX2EfgFbhwYEH7DMkbMXbaLIJdCSEuk9iZ75v5vpksz1qjyVZAUM6WdDaZ&#10;UiIsd5WydUnfvX326AklITJbMe2sKOleBHq2evhgufMLMXeN05UAgiQ2LHa+pE2MflEUgTfCsDBx&#10;Xlj8KB0YFvEIdVEB2yG70cV8Oj0tdg4qD46LEPD2fPhIV5lfSsHjKymDiESXFHuLOUKOFykWqyVb&#10;1MB8o/ihDfYPXRimLBYdqc5ZZOQDqD+ojOLggpNxwp0pnJSKi6wB1cymv6l50zAvshY0J/jRpvD/&#10;aPnL7QaIqnB2jymxzOCMus/9ZX/V/ei+9Fek/9jdYOg/9Zfd1+57d93ddN8IJqNzOx8WSLC2Gzic&#10;gt9AsqGVYNITBZI2u70f3RZtJHy45Hg7P53PT04SXXGL8xDic+EMSS8lDRGYqpu4dtbiSB3Mstls&#10;+yLEAXgEpKLaphiZ0k9tReLeo6YIitlai0OdlFKk9oeG81vcazHAXwuJlmCLQ5m8jGKtgWwZrlH1&#10;fjayYGaCSKX1CJrm3u4FHXITTOQF/VvgmJ0rOhtHoFHWwV1VY3tsVQ75R9WD1iT7wlX7PL5sB25Z&#10;nsPhj0hr/Os5w2//29VPAAAA//8DAFBLAwQUAAYACAAAACEA3G0FI94AAAAKAQAADwAAAGRycy9k&#10;b3ducmV2LnhtbEyPTU/DMAyG70j8h8hI3Fi6wb66phNCcJwQ64Q4Zo3bVGucqkm38u8x4jCOth+9&#10;ft5sO7pWnLEPjScF00kCAqn0pqFawaF4e1iBCFGT0a0nVPCNAbb57U2mU+Mv9IHnfawFh1BItQIb&#10;Y5dKGUqLToeJ75D4Vvne6chjX0vT6wuHu1bOkmQhnW6IP1jd4YvF8rQfnIKqqA/l1+tKDm31viw+&#10;7druip1S93fj8wZExDFeYfjVZ3XI2enoBzJBtApmy/mcUQXrJ67AwN/iyOTjYgoyz+T/CvkPAAAA&#10;//8DAFBLAQItABQABgAIAAAAIQC2gziS/gAAAOEBAAATAAAAAAAAAAAAAAAAAAAAAABbQ29udGVu&#10;dF9UeXBlc10ueG1sUEsBAi0AFAAGAAgAAAAhADj9If/WAAAAlAEAAAsAAAAAAAAAAAAAAAAALwEA&#10;AF9yZWxzLy5yZWxzUEsBAi0AFAAGAAgAAAAhAE0LtIb3AQAA/wMAAA4AAAAAAAAAAAAAAAAALgIA&#10;AGRycy9lMm9Eb2MueG1sUEsBAi0AFAAGAAgAAAAhANxtBSPeAAAACgEAAA8AAAAAAAAAAAAAAAAA&#10;UQQAAGRycy9kb3ducmV2LnhtbFBLBQYAAAAABAAEAPMAAABcBQAAAAA=&#10;" strokecolor="black [3200]" strokeweight=".5pt">
                <v:stroke endarrow="block" joinstyle="miter"/>
              </v:shape>
            </w:pict>
          </mc:Fallback>
        </mc:AlternateContent>
      </w:r>
      <w:r w:rsidR="00FB7173" w:rsidRPr="00406359">
        <w:rPr>
          <w:rFonts w:ascii="Times New Roman" w:hAnsi="Times New Roman" w:cs="Times New Roman"/>
          <w:sz w:val="28"/>
          <w:szCs w:val="28"/>
        </w:rPr>
        <w:t>Под последним</w:t>
      </w:r>
      <w:r w:rsidR="002C51A7">
        <w:rPr>
          <w:rFonts w:ascii="Times New Roman" w:hAnsi="Times New Roman" w:cs="Times New Roman"/>
          <w:sz w:val="28"/>
          <w:szCs w:val="28"/>
        </w:rPr>
        <w:t xml:space="preserve"> и</w:t>
      </w:r>
      <w:r w:rsidR="00FB7173" w:rsidRPr="00406359">
        <w:rPr>
          <w:rFonts w:ascii="Times New Roman" w:hAnsi="Times New Roman" w:cs="Times New Roman"/>
          <w:sz w:val="28"/>
          <w:szCs w:val="28"/>
        </w:rPr>
        <w:t xml:space="preserve"> понимают реакции, в результате которых два вещества обмениваются своими составными частями, образуя два новых вещества</w:t>
      </w:r>
    </w:p>
    <w:p w:rsidR="00FB7173" w:rsidRPr="00406359" w:rsidRDefault="00974793" w:rsidP="00253BA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2195802</wp:posOffset>
                </wp:positionH>
                <wp:positionV relativeFrom="paragraph">
                  <wp:posOffset>307919</wp:posOffset>
                </wp:positionV>
                <wp:extent cx="0" cy="262393"/>
                <wp:effectExtent l="76200" t="0" r="57150" b="61595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239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7CF739" id="Прямая со стрелкой 3" o:spid="_x0000_s1026" type="#_x0000_t32" style="position:absolute;margin-left:172.9pt;margin-top:24.25pt;width:0;height:20.6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m5S9gEAAP0DAAAOAAAAZHJzL2Uyb0RvYy54bWysU0uO1DAQ3SNxB8t7Ov2RRtDq9Cx6gA2C&#10;Fp8DeBw7sfBPZdPp3g1cYI7AFdiwYEBzhuRGlJ3uDOIjIcSmEtv1qt57Lq/O90aTnYCgnC3pbDKl&#10;RFjuKmXrkr55/eTBQ0pCZLZi2llR0oMI9Hx9/96q9Usxd43TlQCCRWxYtr6kTYx+WRSBN8KwMHFe&#10;WDyUDgyLuIS6qIC1WN3oYj6dnhWtg8qD4yIE3L0YDuk615dS8PhCyiAi0SVFbjFHyPEyxWK9Yssa&#10;mG8UP9Jg/8DCMGWx6VjqgkVG3oH6pZRRHFxwMk64M4WTUnGRNaCa2fQnNa8a5kXWguYEP9oU/l9Z&#10;/ny3BaKqki4osczgFXUf+6v+uvvWfeqvSf++u8XQf+ivus/d1+6mu+2+kEXyrfVhifCN3cJxFfwW&#10;kgl7CSZ9UR7ZZ68Po9diHwkfNjnuzs/mi0e5XHGH8xDiU+EMST8lDRGYqpu4cdbihTqYZavZ7lmI&#10;2BmBJ0Bqqm2KkSn92FYkHjxKiqCYrbVItDE9pRSJ/kA4/8WDFgP8pZBoCFIc2uRRFBsNZMdwiKq3&#10;s7EKZiaIVFqPoGnm9kfQMTfBRB7PvwWO2bmjs3EEGmUd/K5r3J+oyiH/pHrQmmRfuuqQry/bgTOW&#10;/Tm+hzTEP64z/O7Vrr8DAAD//wMAUEsDBBQABgAIAAAAIQDStT0Z3QAAAAkBAAAPAAAAZHJzL2Rv&#10;d25yZXYueG1sTI/BTsMwEETvSPyDtUjcqAO04IZsKoTgWCGaCnF0400cEa+j2GnD32PEAY47O5p5&#10;U2xm14sjjaHzjHC9yEAQ19503CLsq5crBSJEzUb3ngnhiwJsyvOzQufGn/iNjrvYihTCIdcINsYh&#10;lzLUlpwOCz8Qp1/jR6djOsdWmlGfUrjr5U2W3UmnO04NVg/0ZKn+3E0Ooanaff3xrOTUN6/31btd&#10;2221Rby8mB8fQESa458ZfvATOpSJ6eAnNkH0CLfLVUKPCEu1ApEMv8IBQa0VyLKQ/xeU3wAAAP//&#10;AwBQSwECLQAUAAYACAAAACEAtoM4kv4AAADhAQAAEwAAAAAAAAAAAAAAAAAAAAAAW0NvbnRlbnRf&#10;VHlwZXNdLnhtbFBLAQItABQABgAIAAAAIQA4/SH/1gAAAJQBAAALAAAAAAAAAAAAAAAAAC8BAABf&#10;cmVscy8ucmVsc1BLAQItABQABgAIAAAAIQDmGm5S9gEAAP0DAAAOAAAAAAAAAAAAAAAAAC4CAABk&#10;cnMvZTJvRG9jLnhtbFBLAQItABQABgAIAAAAIQDStT0Z3QAAAAkBAAAPAAAAAAAAAAAAAAAAAFAE&#10;AABkcnMvZG93bnJldi54bWxQSwUGAAAAAAQABADzAAAAWgUAAAAA&#10;" strokecolor="black [3200]" strokeweight=".5pt">
                <v:stroke endarrow="block" joinstyle="miter"/>
              </v:shape>
            </w:pict>
          </mc:Fallback>
        </mc:AlternateContent>
      </w:r>
      <w:r w:rsidR="00FB7173" w:rsidRPr="00406359">
        <w:rPr>
          <w:rFonts w:ascii="Times New Roman" w:hAnsi="Times New Roman" w:cs="Times New Roman"/>
          <w:sz w:val="28"/>
          <w:szCs w:val="28"/>
        </w:rPr>
        <w:t>МеО</w:t>
      </w:r>
      <w:r w:rsidR="00FB7173" w:rsidRPr="00406359">
        <w:rPr>
          <w:rFonts w:ascii="Times New Roman" w:hAnsi="Times New Roman" w:cs="Times New Roman"/>
          <w:sz w:val="28"/>
          <w:szCs w:val="28"/>
          <w:lang w:val="en-US"/>
        </w:rPr>
        <w:t xml:space="preserve"> + H</w:t>
      </w:r>
      <w:r w:rsidR="00FB7173" w:rsidRPr="00406359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="00FB7173" w:rsidRPr="00406359">
        <w:rPr>
          <w:rFonts w:ascii="Times New Roman" w:hAnsi="Times New Roman" w:cs="Times New Roman"/>
          <w:sz w:val="28"/>
          <w:szCs w:val="28"/>
          <w:lang w:val="en-US"/>
        </w:rPr>
        <w:t>SO</w:t>
      </w:r>
      <w:r w:rsidR="00FB7173" w:rsidRPr="00406359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4</w:t>
      </w:r>
      <w:r w:rsidR="00FB7173" w:rsidRPr="00406359"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  <w:r w:rsidR="00FB7173" w:rsidRPr="00406359">
        <w:rPr>
          <w:rFonts w:ascii="Times New Roman" w:hAnsi="Times New Roman" w:cs="Times New Roman"/>
          <w:sz w:val="28"/>
          <w:szCs w:val="28"/>
        </w:rPr>
        <w:t>Ме</w:t>
      </w:r>
      <w:r w:rsidR="00FB7173" w:rsidRPr="00406359">
        <w:rPr>
          <w:rFonts w:ascii="Times New Roman" w:hAnsi="Times New Roman" w:cs="Times New Roman"/>
          <w:sz w:val="28"/>
          <w:szCs w:val="28"/>
          <w:lang w:val="en-US"/>
        </w:rPr>
        <w:t>SO</w:t>
      </w:r>
      <w:r w:rsidR="00FB7173" w:rsidRPr="00406359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4</w:t>
      </w:r>
      <w:r w:rsidR="00FB7173" w:rsidRPr="00406359">
        <w:rPr>
          <w:rFonts w:ascii="Times New Roman" w:hAnsi="Times New Roman" w:cs="Times New Roman"/>
          <w:sz w:val="28"/>
          <w:szCs w:val="28"/>
          <w:lang w:val="en-US"/>
        </w:rPr>
        <w:t xml:space="preserve"> +H</w:t>
      </w:r>
      <w:r w:rsidR="00FB7173" w:rsidRPr="00406359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="00FB7173" w:rsidRPr="00406359">
        <w:rPr>
          <w:rFonts w:ascii="Times New Roman" w:hAnsi="Times New Roman" w:cs="Times New Roman"/>
          <w:sz w:val="28"/>
          <w:szCs w:val="28"/>
          <w:lang w:val="en-US"/>
        </w:rPr>
        <w:t>O</w:t>
      </w:r>
    </w:p>
    <w:p w:rsidR="00FB7173" w:rsidRPr="00406359" w:rsidRDefault="00974793" w:rsidP="00253BA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DE75416" wp14:editId="5E91C541">
                <wp:simplePos x="0" y="0"/>
                <wp:positionH relativeFrom="column">
                  <wp:posOffset>2042878</wp:posOffset>
                </wp:positionH>
                <wp:positionV relativeFrom="paragraph">
                  <wp:posOffset>293784</wp:posOffset>
                </wp:positionV>
                <wp:extent cx="0" cy="262393"/>
                <wp:effectExtent l="76200" t="0" r="57150" b="61595"/>
                <wp:wrapNone/>
                <wp:docPr id="13" name="Прямая со стрелко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239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047D5AC" id="Прямая со стрелкой 13" o:spid="_x0000_s1026" type="#_x0000_t32" style="position:absolute;margin-left:160.85pt;margin-top:23.15pt;width:0;height:20.6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hel+AEAAP8DAAAOAAAAZHJzL2Uyb0RvYy54bWysU0uOEzEQ3SNxB8t70klGGkErnVlkgA2C&#10;iM8BPG47beGfyiZJ7wYuMEfgCmxYMKA5Q/eNKLuTHgQzEkJsqtt2vVevnsuLs73RZCsgKGcrOptM&#10;KRGWu1rZTUXfvX326DElITJbM+2sqGgrAj1bPnyw2PlSzF3jdC2AIIkN5c5XtInRl0UReCMMCxPn&#10;hcVD6cCwiEvYFDWwHbIbXcyn09Ni56D24LgIAXfPh0O6zPxSCh5fSRlEJLqiqC3mCDlepFgsF6zc&#10;APON4gcZ7B9UGKYsFh2pzllk5AOoP6iM4uCCk3HCnSmclIqL3AN2M5v+1s2bhnmRe0Fzgh9tCv+P&#10;lr/croGoGu/uhBLLDN5R97m/7K+6H92X/or0H7sbDP2n/rL72n3vrrub7hvBZHRu50OJBCu7hsMq&#10;+DUkG/YSTPpig2Sf3W5Ht8U+Ej5sctydn85PnmS64hbnIcTnwhmSfioaIjC1aeLKWYtX6mCWzWbb&#10;FyFiZQQeAamotilGpvRTW5PYeuwpgmJ2o0WSjekppUjyB8H5L7ZaDPDXQqIlKHEok4dRrDSQLcMx&#10;qt/PRhbMTBCptB5B06ztXtAhN8FEHtC/BY7ZuaKzcQQaZR3cVTXuj1LlkH/seug1tX3h6jZfX7YD&#10;pyz7c3gRaYx/XWf47btd/gQAAP//AwBQSwMEFAAGAAgAAAAhACfgGtbdAAAACQEAAA8AAABkcnMv&#10;ZG93bnJldi54bWxMj01Lw0AQhu+C/2EZwZvdtJUkppkUET0WsSnicZudZEP3I2Q3bfz3rniox5l5&#10;eOd5y+1sNDvT6HtnEZaLBBjZxsnedgiH+u0hB+aDsFJoZwnhmzxsq9ubUhTSXewHnfehYzHE+kIg&#10;qBCGgnPfKDLCL9xANt5aNxoR4jh2XI7iEsON5qskSbkRvY0flBjoRVFz2k8Goa27Q/P1mvNJt+9Z&#10;/ame1K7eId7fzc8bYIHmcIXhVz+qQxWdjm6y0jONsF4ts4giPKZrYBH4WxwR8iwFXpX8f4PqBwAA&#10;//8DAFBLAQItABQABgAIAAAAIQC2gziS/gAAAOEBAAATAAAAAAAAAAAAAAAAAAAAAABbQ29udGVu&#10;dF9UeXBlc10ueG1sUEsBAi0AFAAGAAgAAAAhADj9If/WAAAAlAEAAAsAAAAAAAAAAAAAAAAALwEA&#10;AF9yZWxzLy5yZWxzUEsBAi0AFAAGAAgAAAAhANgmF6X4AQAA/wMAAA4AAAAAAAAAAAAAAAAALgIA&#10;AGRycy9lMm9Eb2MueG1sUEsBAi0AFAAGAAgAAAAhACfgGtbdAAAACQEAAA8AAAAAAAAAAAAAAAAA&#10;UgQAAGRycy9kb3ducmV2LnhtbFBLBQYAAAAABAAEAPMAAABcBQAAAAA=&#10;" strokecolor="black [3200]" strokeweight=".5pt">
                <v:stroke endarrow="block" joinstyle="miter"/>
              </v:shape>
            </w:pict>
          </mc:Fallback>
        </mc:AlternateContent>
      </w:r>
      <w:r w:rsidR="00FB7173" w:rsidRPr="00406359">
        <w:rPr>
          <w:rFonts w:ascii="Times New Roman" w:hAnsi="Times New Roman" w:cs="Times New Roman"/>
          <w:sz w:val="28"/>
          <w:szCs w:val="28"/>
          <w:lang w:val="en-US"/>
        </w:rPr>
        <w:t>Me(NO</w:t>
      </w:r>
      <w:r w:rsidR="00FB7173" w:rsidRPr="00406359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 w:rsidR="00FB7173" w:rsidRPr="00406359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FB7173" w:rsidRPr="00406359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="00FB7173" w:rsidRPr="00406359">
        <w:rPr>
          <w:rFonts w:ascii="Times New Roman" w:hAnsi="Times New Roman" w:cs="Times New Roman"/>
          <w:sz w:val="28"/>
          <w:szCs w:val="28"/>
          <w:lang w:val="en-US"/>
        </w:rPr>
        <w:t xml:space="preserve"> + Na</w:t>
      </w:r>
      <w:r w:rsidR="00FB7173" w:rsidRPr="00406359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="00FB7173" w:rsidRPr="00406359">
        <w:rPr>
          <w:rFonts w:ascii="Times New Roman" w:hAnsi="Times New Roman" w:cs="Times New Roman"/>
          <w:sz w:val="28"/>
          <w:szCs w:val="28"/>
          <w:lang w:val="en-US"/>
        </w:rPr>
        <w:t>SO</w:t>
      </w:r>
      <w:r w:rsidR="00FB7173" w:rsidRPr="00406359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4</w:t>
      </w:r>
      <w:r w:rsidR="00FB7173" w:rsidRPr="00406359">
        <w:rPr>
          <w:rFonts w:ascii="Times New Roman" w:hAnsi="Times New Roman" w:cs="Times New Roman"/>
          <w:sz w:val="28"/>
          <w:szCs w:val="28"/>
          <w:lang w:val="en-US"/>
        </w:rPr>
        <w:t xml:space="preserve"> = MeSO</w:t>
      </w:r>
      <w:r w:rsidR="00FB7173" w:rsidRPr="00406359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4</w:t>
      </w:r>
      <w:r w:rsidR="00FB7173" w:rsidRPr="00406359">
        <w:rPr>
          <w:rFonts w:ascii="Times New Roman" w:hAnsi="Times New Roman" w:cs="Times New Roman"/>
          <w:sz w:val="28"/>
          <w:szCs w:val="28"/>
          <w:lang w:val="en-US"/>
        </w:rPr>
        <w:t xml:space="preserve"> +2NaNO</w:t>
      </w:r>
      <w:r w:rsidR="00FB7173" w:rsidRPr="00406359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</w:p>
    <w:p w:rsidR="005F3E4B" w:rsidRPr="00FE324F" w:rsidRDefault="00FB7173" w:rsidP="00253BA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06359">
        <w:rPr>
          <w:rFonts w:ascii="Times New Roman" w:hAnsi="Times New Roman" w:cs="Times New Roman"/>
          <w:sz w:val="28"/>
          <w:szCs w:val="28"/>
          <w:lang w:val="en-US"/>
        </w:rPr>
        <w:t>Me</w:t>
      </w:r>
      <w:r w:rsidRPr="00FE324F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406359">
        <w:rPr>
          <w:rFonts w:ascii="Times New Roman" w:hAnsi="Times New Roman" w:cs="Times New Roman"/>
          <w:sz w:val="28"/>
          <w:szCs w:val="28"/>
          <w:lang w:val="en-US"/>
        </w:rPr>
        <w:t>OH</w:t>
      </w:r>
      <w:r w:rsidRPr="00FE324F">
        <w:rPr>
          <w:rFonts w:ascii="Times New Roman" w:hAnsi="Times New Roman" w:cs="Times New Roman"/>
          <w:sz w:val="28"/>
          <w:szCs w:val="28"/>
          <w:lang w:val="en-US"/>
        </w:rPr>
        <w:t>)</w:t>
      </w:r>
      <w:r w:rsidRPr="00FE324F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FE324F">
        <w:rPr>
          <w:rFonts w:ascii="Times New Roman" w:hAnsi="Times New Roman" w:cs="Times New Roman"/>
          <w:sz w:val="28"/>
          <w:szCs w:val="28"/>
          <w:lang w:val="en-US"/>
        </w:rPr>
        <w:t xml:space="preserve"> + </w:t>
      </w:r>
      <w:r w:rsidRPr="00406359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FE324F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406359">
        <w:rPr>
          <w:rFonts w:ascii="Times New Roman" w:hAnsi="Times New Roman" w:cs="Times New Roman"/>
          <w:sz w:val="28"/>
          <w:szCs w:val="28"/>
          <w:lang w:val="en-US"/>
        </w:rPr>
        <w:t>SO</w:t>
      </w:r>
      <w:r w:rsidRPr="00FE324F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 xml:space="preserve">4 </w:t>
      </w:r>
      <w:r w:rsidRPr="00FE324F">
        <w:rPr>
          <w:rFonts w:ascii="Times New Roman" w:hAnsi="Times New Roman" w:cs="Times New Roman"/>
          <w:sz w:val="28"/>
          <w:szCs w:val="28"/>
          <w:lang w:val="en-US"/>
        </w:rPr>
        <w:t xml:space="preserve">= </w:t>
      </w:r>
      <w:r w:rsidRPr="00406359">
        <w:rPr>
          <w:rFonts w:ascii="Times New Roman" w:hAnsi="Times New Roman" w:cs="Times New Roman"/>
          <w:sz w:val="28"/>
          <w:szCs w:val="28"/>
          <w:lang w:val="en-US"/>
        </w:rPr>
        <w:t>MeSO</w:t>
      </w:r>
      <w:r w:rsidRPr="00FE324F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4</w:t>
      </w:r>
      <w:r w:rsidR="00974793" w:rsidRPr="00FE324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E324F">
        <w:rPr>
          <w:rFonts w:ascii="Times New Roman" w:hAnsi="Times New Roman" w:cs="Times New Roman"/>
          <w:sz w:val="28"/>
          <w:szCs w:val="28"/>
          <w:lang w:val="en-US"/>
        </w:rPr>
        <w:t>+ 2</w:t>
      </w:r>
      <w:r w:rsidRPr="00406359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FE324F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406359">
        <w:rPr>
          <w:rFonts w:ascii="Times New Roman" w:hAnsi="Times New Roman" w:cs="Times New Roman"/>
          <w:sz w:val="28"/>
          <w:szCs w:val="28"/>
          <w:lang w:val="en-US"/>
        </w:rPr>
        <w:t>O</w:t>
      </w:r>
    </w:p>
    <w:p w:rsidR="00A04116" w:rsidRPr="00406359" w:rsidRDefault="00A04116" w:rsidP="00253BA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6359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Частное определение последней реакции – реакция нейтрализации.</w:t>
      </w:r>
    </w:p>
    <w:p w:rsidR="00087110" w:rsidRDefault="00087110" w:rsidP="00253BA3">
      <w:pPr>
        <w:shd w:val="clear" w:color="auto" w:fill="FFFFFF"/>
        <w:spacing w:after="0" w:line="360" w:lineRule="auto"/>
        <w:ind w:right="15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87110" w:rsidRDefault="00087110" w:rsidP="00253BA3">
      <w:pPr>
        <w:shd w:val="clear" w:color="auto" w:fill="FFFFFF"/>
        <w:spacing w:after="0" w:line="360" w:lineRule="auto"/>
        <w:ind w:right="15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87110" w:rsidRDefault="00087110" w:rsidP="00253BA3">
      <w:pPr>
        <w:shd w:val="clear" w:color="auto" w:fill="FFFFFF"/>
        <w:spacing w:after="0" w:line="360" w:lineRule="auto"/>
        <w:ind w:right="15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87110" w:rsidRDefault="00087110" w:rsidP="00253BA3">
      <w:pPr>
        <w:shd w:val="clear" w:color="auto" w:fill="FFFFFF"/>
        <w:spacing w:after="0" w:line="360" w:lineRule="auto"/>
        <w:ind w:right="15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87110" w:rsidRDefault="00087110" w:rsidP="00253BA3">
      <w:pPr>
        <w:shd w:val="clear" w:color="auto" w:fill="FFFFFF"/>
        <w:spacing w:after="0" w:line="360" w:lineRule="auto"/>
        <w:ind w:right="15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87110" w:rsidRDefault="00087110" w:rsidP="00253BA3">
      <w:pPr>
        <w:shd w:val="clear" w:color="auto" w:fill="FFFFFF"/>
        <w:spacing w:after="0" w:line="360" w:lineRule="auto"/>
        <w:ind w:right="15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87110" w:rsidRDefault="00087110" w:rsidP="00253BA3">
      <w:pPr>
        <w:shd w:val="clear" w:color="auto" w:fill="FFFFFF"/>
        <w:spacing w:after="0" w:line="360" w:lineRule="auto"/>
        <w:ind w:right="15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87110" w:rsidRDefault="00087110" w:rsidP="00253BA3">
      <w:pPr>
        <w:shd w:val="clear" w:color="auto" w:fill="FFFFFF"/>
        <w:spacing w:after="0" w:line="360" w:lineRule="auto"/>
        <w:ind w:right="15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A500D" w:rsidRPr="00A75102" w:rsidRDefault="00B14CD4" w:rsidP="00253BA3">
      <w:pPr>
        <w:shd w:val="clear" w:color="auto" w:fill="FFFFFF"/>
        <w:spacing w:after="0" w:line="360" w:lineRule="auto"/>
        <w:ind w:right="15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51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2 </w:t>
      </w:r>
      <w:r w:rsidR="00AA500D" w:rsidRPr="00A751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Экспериментальная часть.</w:t>
      </w:r>
    </w:p>
    <w:p w:rsidR="00AA500D" w:rsidRPr="00406359" w:rsidRDefault="00B14CD4" w:rsidP="00253BA3">
      <w:pPr>
        <w:shd w:val="clear" w:color="auto" w:fill="FFFFFF"/>
        <w:spacing w:after="0" w:line="360" w:lineRule="auto"/>
        <w:ind w:right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 </w:t>
      </w:r>
      <w:r w:rsidR="00AA500D" w:rsidRPr="004063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Объект исследования. </w:t>
      </w:r>
    </w:p>
    <w:p w:rsidR="00B52528" w:rsidRDefault="00AA500D" w:rsidP="00B52528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63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52528" w:rsidRPr="00B52528">
        <w:rPr>
          <w:rFonts w:ascii="Times New Roman" w:hAnsi="Times New Roman" w:cs="Times New Roman"/>
          <w:color w:val="000000"/>
          <w:sz w:val="28"/>
          <w:szCs w:val="28"/>
        </w:rPr>
        <w:t xml:space="preserve">Объект исследования </w:t>
      </w:r>
      <w:r w:rsidR="00B52528"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 w:rsidR="00C233B3">
        <w:rPr>
          <w:rFonts w:ascii="Times New Roman" w:hAnsi="Times New Roman" w:cs="Times New Roman"/>
          <w:color w:val="000000"/>
          <w:sz w:val="28"/>
          <w:szCs w:val="28"/>
        </w:rPr>
        <w:t xml:space="preserve">сульфат-содержащие концентраты </w:t>
      </w:r>
      <w:r w:rsidR="00B52528">
        <w:rPr>
          <w:rFonts w:ascii="Times New Roman" w:hAnsi="Times New Roman" w:cs="Times New Roman"/>
          <w:color w:val="000000"/>
          <w:sz w:val="28"/>
          <w:szCs w:val="28"/>
        </w:rPr>
        <w:t>модельной и действующей обратно-осмотической установки для очистки подземных вод.</w:t>
      </w:r>
    </w:p>
    <w:p w:rsidR="00087110" w:rsidRDefault="00AA500D" w:rsidP="0008711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63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Данные были предоставлены производственной лабораторией (Нижегородская область).</w:t>
      </w:r>
    </w:p>
    <w:p w:rsidR="001548EC" w:rsidRDefault="001548EC" w:rsidP="0008711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Характеристика концентрата действующей ООУ (Нижегородская область), представленная производственной лабораторией</w:t>
      </w:r>
      <w:r w:rsidR="002F09F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приведена в таблице </w:t>
      </w:r>
      <w:r w:rsidR="002D46C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:rsidR="00AC45BC" w:rsidRDefault="001548EC" w:rsidP="00253BA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Таблица </w:t>
      </w:r>
      <w:r w:rsidR="002D46C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Усреднённый состав концентрата</w:t>
      </w:r>
      <w:r w:rsidR="003D6993">
        <w:rPr>
          <w:rFonts w:ascii="Times New Roman" w:eastAsia="Times New Roman" w:hAnsi="Times New Roman" w:cs="Times New Roman"/>
          <w:sz w:val="28"/>
          <w:szCs w:val="28"/>
          <w:lang w:eastAsia="ru-RU"/>
        </w:rPr>
        <w:t>, мг/л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Style w:val="a4"/>
        <w:tblW w:w="9345" w:type="dxa"/>
        <w:tblLook w:val="04A0" w:firstRow="1" w:lastRow="0" w:firstColumn="1" w:lastColumn="0" w:noHBand="0" w:noVBand="1"/>
      </w:tblPr>
      <w:tblGrid>
        <w:gridCol w:w="1658"/>
        <w:gridCol w:w="1417"/>
        <w:gridCol w:w="1202"/>
        <w:gridCol w:w="1355"/>
        <w:gridCol w:w="1250"/>
        <w:gridCol w:w="1243"/>
        <w:gridCol w:w="1220"/>
      </w:tblGrid>
      <w:tr w:rsidR="002A2AA5" w:rsidTr="002C5252">
        <w:tc>
          <w:tcPr>
            <w:tcW w:w="1692" w:type="dxa"/>
            <w:vAlign w:val="center"/>
          </w:tcPr>
          <w:p w:rsidR="00AC45BC" w:rsidRPr="00A76C3B" w:rsidRDefault="00AC45BC" w:rsidP="002C525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Компонент</w:t>
            </w:r>
          </w:p>
        </w:tc>
        <w:tc>
          <w:tcPr>
            <w:tcW w:w="1427" w:type="dxa"/>
            <w:vAlign w:val="center"/>
          </w:tcPr>
          <w:p w:rsidR="00AC45BC" w:rsidRPr="00A76C3B" w:rsidRDefault="00AC45BC" w:rsidP="002C525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6C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Сульфаты</w:t>
            </w:r>
          </w:p>
        </w:tc>
        <w:tc>
          <w:tcPr>
            <w:tcW w:w="1244" w:type="dxa"/>
            <w:vAlign w:val="center"/>
          </w:tcPr>
          <w:p w:rsidR="00AC45BC" w:rsidRPr="00A76C3B" w:rsidRDefault="002A2AA5" w:rsidP="002C525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Железо</w:t>
            </w:r>
          </w:p>
        </w:tc>
        <w:tc>
          <w:tcPr>
            <w:tcW w:w="1226" w:type="dxa"/>
            <w:vAlign w:val="center"/>
          </w:tcPr>
          <w:p w:rsidR="00AC45BC" w:rsidRPr="00A76C3B" w:rsidRDefault="00A76C3B" w:rsidP="002C525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Алюминий</w:t>
            </w:r>
          </w:p>
        </w:tc>
        <w:tc>
          <w:tcPr>
            <w:tcW w:w="1262" w:type="dxa"/>
            <w:vAlign w:val="center"/>
          </w:tcPr>
          <w:p w:rsidR="00AC45BC" w:rsidRPr="00A76C3B" w:rsidRDefault="002A2AA5" w:rsidP="002C525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Нитриты</w:t>
            </w:r>
            <w:r w:rsidR="007B19A0" w:rsidRPr="00A76C3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-</w:t>
            </w:r>
          </w:p>
        </w:tc>
        <w:tc>
          <w:tcPr>
            <w:tcW w:w="1262" w:type="dxa"/>
            <w:vAlign w:val="center"/>
          </w:tcPr>
          <w:p w:rsidR="00AC45BC" w:rsidRPr="00A76C3B" w:rsidRDefault="002A2AA5" w:rsidP="002C525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Нитраты</w:t>
            </w:r>
          </w:p>
        </w:tc>
        <w:tc>
          <w:tcPr>
            <w:tcW w:w="1232" w:type="dxa"/>
            <w:vAlign w:val="center"/>
          </w:tcPr>
          <w:p w:rsidR="00AC45BC" w:rsidRPr="00A76C3B" w:rsidRDefault="002A2AA5" w:rsidP="002C525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Хлориды</w:t>
            </w:r>
          </w:p>
        </w:tc>
      </w:tr>
      <w:tr w:rsidR="002A2AA5" w:rsidTr="002C5252">
        <w:tc>
          <w:tcPr>
            <w:tcW w:w="1692" w:type="dxa"/>
            <w:vAlign w:val="center"/>
          </w:tcPr>
          <w:p w:rsidR="00AC45BC" w:rsidRPr="00A76C3B" w:rsidRDefault="00AC45BC" w:rsidP="002C525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мг/л</w:t>
            </w:r>
          </w:p>
        </w:tc>
        <w:tc>
          <w:tcPr>
            <w:tcW w:w="1427" w:type="dxa"/>
            <w:vAlign w:val="center"/>
          </w:tcPr>
          <w:p w:rsidR="00AC45BC" w:rsidRPr="00A76C3B" w:rsidRDefault="007B19A0" w:rsidP="002C525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76C3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1400</w:t>
            </w:r>
          </w:p>
        </w:tc>
        <w:tc>
          <w:tcPr>
            <w:tcW w:w="1244" w:type="dxa"/>
            <w:vAlign w:val="center"/>
          </w:tcPr>
          <w:p w:rsidR="00AC45BC" w:rsidRPr="00A76C3B" w:rsidRDefault="007B19A0" w:rsidP="002C525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C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0,05</w:t>
            </w:r>
          </w:p>
        </w:tc>
        <w:tc>
          <w:tcPr>
            <w:tcW w:w="1226" w:type="dxa"/>
            <w:vAlign w:val="center"/>
          </w:tcPr>
          <w:p w:rsidR="00AC45BC" w:rsidRPr="00A76C3B" w:rsidRDefault="007B19A0" w:rsidP="002C525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C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0,07</w:t>
            </w:r>
          </w:p>
        </w:tc>
        <w:tc>
          <w:tcPr>
            <w:tcW w:w="1262" w:type="dxa"/>
            <w:vAlign w:val="center"/>
          </w:tcPr>
          <w:p w:rsidR="00AC45BC" w:rsidRPr="00A76C3B" w:rsidRDefault="007B19A0" w:rsidP="002C525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C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0,02</w:t>
            </w:r>
          </w:p>
        </w:tc>
        <w:tc>
          <w:tcPr>
            <w:tcW w:w="1262" w:type="dxa"/>
            <w:vAlign w:val="center"/>
          </w:tcPr>
          <w:p w:rsidR="00AC45BC" w:rsidRPr="00A76C3B" w:rsidRDefault="007B19A0" w:rsidP="002C525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C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4,5</w:t>
            </w:r>
          </w:p>
        </w:tc>
        <w:tc>
          <w:tcPr>
            <w:tcW w:w="1232" w:type="dxa"/>
            <w:vAlign w:val="center"/>
          </w:tcPr>
          <w:p w:rsidR="00AC45BC" w:rsidRPr="00A76C3B" w:rsidRDefault="007B19A0" w:rsidP="002C525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C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2A2AA5" w:rsidTr="002C5252">
        <w:tc>
          <w:tcPr>
            <w:tcW w:w="1692" w:type="dxa"/>
            <w:vAlign w:val="center"/>
          </w:tcPr>
          <w:p w:rsidR="00AC45BC" w:rsidRPr="00A76C3B" w:rsidRDefault="00AC45BC" w:rsidP="002C525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 мг/л</w:t>
            </w:r>
          </w:p>
        </w:tc>
        <w:tc>
          <w:tcPr>
            <w:tcW w:w="1427" w:type="dxa"/>
            <w:vAlign w:val="center"/>
          </w:tcPr>
          <w:p w:rsidR="00AC45BC" w:rsidRPr="00A76C3B" w:rsidRDefault="007B19A0" w:rsidP="002C525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76C3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&lt;</w:t>
            </w:r>
            <w:r w:rsidR="00BA5EDC" w:rsidRPr="00A76C3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244" w:type="dxa"/>
            <w:vAlign w:val="center"/>
          </w:tcPr>
          <w:p w:rsidR="00AC45BC" w:rsidRPr="00A76C3B" w:rsidRDefault="007B19A0" w:rsidP="002C525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C3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&lt;</w:t>
            </w:r>
            <w:r w:rsidR="00BA5EDC" w:rsidRPr="00A76C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0,3</w:t>
            </w:r>
          </w:p>
        </w:tc>
        <w:tc>
          <w:tcPr>
            <w:tcW w:w="1226" w:type="dxa"/>
            <w:vAlign w:val="center"/>
          </w:tcPr>
          <w:p w:rsidR="00AC45BC" w:rsidRPr="00A76C3B" w:rsidRDefault="007B19A0" w:rsidP="002C525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C3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&lt;</w:t>
            </w:r>
            <w:r w:rsidR="00BA5EDC" w:rsidRPr="00A76C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262" w:type="dxa"/>
            <w:vAlign w:val="center"/>
          </w:tcPr>
          <w:p w:rsidR="00AC45BC" w:rsidRPr="00A76C3B" w:rsidRDefault="007B19A0" w:rsidP="002C525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C3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&lt;</w:t>
            </w:r>
            <w:r w:rsidR="00BA5EDC" w:rsidRPr="00A76C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62" w:type="dxa"/>
            <w:vAlign w:val="center"/>
          </w:tcPr>
          <w:p w:rsidR="00AC45BC" w:rsidRPr="00A76C3B" w:rsidRDefault="007B19A0" w:rsidP="002C525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C3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&lt;</w:t>
            </w:r>
            <w:r w:rsidR="00BA5EDC" w:rsidRPr="00A76C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1232" w:type="dxa"/>
            <w:vAlign w:val="center"/>
          </w:tcPr>
          <w:p w:rsidR="00AC45BC" w:rsidRPr="00A76C3B" w:rsidRDefault="007B19A0" w:rsidP="002C525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C3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&lt;</w:t>
            </w:r>
            <w:r w:rsidR="00BA5EDC" w:rsidRPr="00A76C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350</w:t>
            </w:r>
          </w:p>
        </w:tc>
      </w:tr>
      <w:tr w:rsidR="002A2AA5" w:rsidTr="002C5252">
        <w:tc>
          <w:tcPr>
            <w:tcW w:w="1692" w:type="dxa"/>
            <w:vAlign w:val="center"/>
          </w:tcPr>
          <w:p w:rsidR="002A2AA5" w:rsidRPr="00A76C3B" w:rsidRDefault="002A2AA5" w:rsidP="002C525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Компонент</w:t>
            </w:r>
          </w:p>
        </w:tc>
        <w:tc>
          <w:tcPr>
            <w:tcW w:w="1427" w:type="dxa"/>
            <w:vAlign w:val="center"/>
          </w:tcPr>
          <w:p w:rsidR="002A2AA5" w:rsidRPr="00A76C3B" w:rsidRDefault="00A76C3B" w:rsidP="002C525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76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Ртуть</w:t>
            </w:r>
          </w:p>
        </w:tc>
        <w:tc>
          <w:tcPr>
            <w:tcW w:w="1244" w:type="dxa"/>
            <w:vAlign w:val="center"/>
          </w:tcPr>
          <w:p w:rsidR="002A2AA5" w:rsidRPr="00A76C3B" w:rsidRDefault="00A76C3B" w:rsidP="002C525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76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Медь</w:t>
            </w:r>
          </w:p>
        </w:tc>
        <w:tc>
          <w:tcPr>
            <w:tcW w:w="1226" w:type="dxa"/>
            <w:vAlign w:val="center"/>
          </w:tcPr>
          <w:p w:rsidR="002A2AA5" w:rsidRPr="00A76C3B" w:rsidRDefault="00A76C3B" w:rsidP="002C525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76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Свинец</w:t>
            </w:r>
          </w:p>
        </w:tc>
        <w:tc>
          <w:tcPr>
            <w:tcW w:w="1262" w:type="dxa"/>
            <w:vAlign w:val="center"/>
          </w:tcPr>
          <w:p w:rsidR="002A2AA5" w:rsidRPr="00A76C3B" w:rsidRDefault="00A76C3B" w:rsidP="002C525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76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Цинк</w:t>
            </w:r>
          </w:p>
        </w:tc>
        <w:tc>
          <w:tcPr>
            <w:tcW w:w="1262" w:type="dxa"/>
            <w:vAlign w:val="center"/>
          </w:tcPr>
          <w:p w:rsidR="002A2AA5" w:rsidRPr="00A76C3B" w:rsidRDefault="00A76C3B" w:rsidP="002C525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76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Никель</w:t>
            </w:r>
          </w:p>
        </w:tc>
        <w:tc>
          <w:tcPr>
            <w:tcW w:w="1232" w:type="dxa"/>
            <w:vAlign w:val="center"/>
          </w:tcPr>
          <w:p w:rsidR="002A2AA5" w:rsidRPr="00A76C3B" w:rsidRDefault="00A76C3B" w:rsidP="002C525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76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Кадмий</w:t>
            </w:r>
          </w:p>
        </w:tc>
      </w:tr>
      <w:tr w:rsidR="002A2AA5" w:rsidTr="002C5252">
        <w:tc>
          <w:tcPr>
            <w:tcW w:w="1692" w:type="dxa"/>
            <w:vAlign w:val="center"/>
          </w:tcPr>
          <w:p w:rsidR="002A2AA5" w:rsidRPr="00A76C3B" w:rsidRDefault="002A2AA5" w:rsidP="002C525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мг/л</w:t>
            </w:r>
          </w:p>
        </w:tc>
        <w:tc>
          <w:tcPr>
            <w:tcW w:w="1427" w:type="dxa"/>
            <w:vAlign w:val="center"/>
          </w:tcPr>
          <w:p w:rsidR="002A2AA5" w:rsidRPr="00A76C3B" w:rsidRDefault="00A76C3B" w:rsidP="002C525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A76C3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&lt;</w:t>
            </w:r>
            <w:r w:rsidRPr="00A76C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0,01</w:t>
            </w:r>
          </w:p>
        </w:tc>
        <w:tc>
          <w:tcPr>
            <w:tcW w:w="1244" w:type="dxa"/>
            <w:vAlign w:val="center"/>
          </w:tcPr>
          <w:p w:rsidR="002A2AA5" w:rsidRPr="00A76C3B" w:rsidRDefault="00A76C3B" w:rsidP="002C525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A76C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0,0027</w:t>
            </w:r>
          </w:p>
        </w:tc>
        <w:tc>
          <w:tcPr>
            <w:tcW w:w="1226" w:type="dxa"/>
            <w:vAlign w:val="center"/>
          </w:tcPr>
          <w:p w:rsidR="002A2AA5" w:rsidRPr="00A76C3B" w:rsidRDefault="00A76C3B" w:rsidP="002C525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A76C3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&lt;</w:t>
            </w:r>
            <w:r w:rsidRPr="00A76C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0,001</w:t>
            </w:r>
          </w:p>
        </w:tc>
        <w:tc>
          <w:tcPr>
            <w:tcW w:w="1262" w:type="dxa"/>
            <w:vAlign w:val="center"/>
          </w:tcPr>
          <w:p w:rsidR="002A2AA5" w:rsidRPr="00A76C3B" w:rsidRDefault="00A76C3B" w:rsidP="002C525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A76C3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&lt;</w:t>
            </w:r>
            <w:r w:rsidR="005B5E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0,07</w:t>
            </w:r>
          </w:p>
        </w:tc>
        <w:tc>
          <w:tcPr>
            <w:tcW w:w="1262" w:type="dxa"/>
            <w:vAlign w:val="center"/>
          </w:tcPr>
          <w:p w:rsidR="002A2AA5" w:rsidRPr="00A76C3B" w:rsidRDefault="00A76C3B" w:rsidP="002C525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A76C3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&lt;</w:t>
            </w:r>
            <w:r w:rsidRPr="00A76C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0,0005</w:t>
            </w:r>
          </w:p>
        </w:tc>
        <w:tc>
          <w:tcPr>
            <w:tcW w:w="1232" w:type="dxa"/>
            <w:vAlign w:val="center"/>
          </w:tcPr>
          <w:p w:rsidR="002A2AA5" w:rsidRPr="00A76C3B" w:rsidRDefault="00A76C3B" w:rsidP="002C525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A76C3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&lt;</w:t>
            </w:r>
            <w:r w:rsidRPr="00A76C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0,0005</w:t>
            </w:r>
          </w:p>
        </w:tc>
      </w:tr>
      <w:tr w:rsidR="002A2AA5" w:rsidTr="002C5252">
        <w:tc>
          <w:tcPr>
            <w:tcW w:w="1692" w:type="dxa"/>
            <w:vAlign w:val="center"/>
          </w:tcPr>
          <w:p w:rsidR="002A2AA5" w:rsidRPr="00A76C3B" w:rsidRDefault="002A2AA5" w:rsidP="002C525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 мг/л</w:t>
            </w:r>
          </w:p>
        </w:tc>
        <w:tc>
          <w:tcPr>
            <w:tcW w:w="1427" w:type="dxa"/>
            <w:vAlign w:val="center"/>
          </w:tcPr>
          <w:p w:rsidR="002A2AA5" w:rsidRPr="00A76C3B" w:rsidRDefault="00A76C3B" w:rsidP="002C525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A76C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0,005</w:t>
            </w:r>
          </w:p>
        </w:tc>
        <w:tc>
          <w:tcPr>
            <w:tcW w:w="1244" w:type="dxa"/>
            <w:vAlign w:val="center"/>
          </w:tcPr>
          <w:p w:rsidR="002A2AA5" w:rsidRPr="00A76C3B" w:rsidRDefault="00A76C3B" w:rsidP="002C525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C3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&lt;</w:t>
            </w:r>
            <w:r w:rsidRPr="00A76C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26" w:type="dxa"/>
            <w:vAlign w:val="center"/>
          </w:tcPr>
          <w:p w:rsidR="002A2AA5" w:rsidRPr="00A76C3B" w:rsidRDefault="00A76C3B" w:rsidP="002C525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A76C3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&lt;</w:t>
            </w:r>
            <w:r w:rsidRPr="00A76C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0,01</w:t>
            </w:r>
          </w:p>
        </w:tc>
        <w:tc>
          <w:tcPr>
            <w:tcW w:w="1262" w:type="dxa"/>
            <w:vAlign w:val="center"/>
          </w:tcPr>
          <w:p w:rsidR="002A2AA5" w:rsidRPr="00A76C3B" w:rsidRDefault="00A76C3B" w:rsidP="002C525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A76C3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&lt;</w:t>
            </w:r>
            <w:r w:rsidRPr="00A76C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62" w:type="dxa"/>
            <w:vAlign w:val="center"/>
          </w:tcPr>
          <w:p w:rsidR="002A2AA5" w:rsidRPr="00A76C3B" w:rsidRDefault="00A76C3B" w:rsidP="002C525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A76C3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&lt;</w:t>
            </w:r>
            <w:r w:rsidRPr="00A76C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0,1</w:t>
            </w:r>
          </w:p>
        </w:tc>
        <w:tc>
          <w:tcPr>
            <w:tcW w:w="1232" w:type="dxa"/>
            <w:vAlign w:val="center"/>
          </w:tcPr>
          <w:p w:rsidR="002A2AA5" w:rsidRPr="00A76C3B" w:rsidRDefault="00A76C3B" w:rsidP="002C525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A76C3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&lt;</w:t>
            </w:r>
            <w:r w:rsidRPr="00A76C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0,001</w:t>
            </w:r>
          </w:p>
        </w:tc>
      </w:tr>
    </w:tbl>
    <w:p w:rsidR="008C2F2D" w:rsidRPr="00406359" w:rsidRDefault="001548EC" w:rsidP="00C47EE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0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качестве модельных концентратов использовали раствор </w:t>
      </w:r>
      <w:r w:rsidR="00F704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</w:t>
      </w:r>
      <w:r w:rsidR="00F704EC" w:rsidRPr="00F72454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="00F704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</w:t>
      </w:r>
      <w:r w:rsidR="00F704EC" w:rsidRPr="00F72454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4</w:t>
      </w:r>
      <w:r w:rsidR="00F70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концентрацией 5000 мг/л.</w:t>
      </w:r>
    </w:p>
    <w:p w:rsidR="00AA500D" w:rsidRDefault="002E7B52" w:rsidP="00253BA3">
      <w:pPr>
        <w:shd w:val="clear" w:color="auto" w:fill="FFFFFF"/>
        <w:spacing w:after="0" w:line="360" w:lineRule="auto"/>
        <w:ind w:right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 </w:t>
      </w:r>
      <w:r w:rsidR="00AA500D" w:rsidRPr="0040635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</w:t>
      </w:r>
      <w:r w:rsidR="006F549B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AA500D" w:rsidRPr="004063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исследования.</w:t>
      </w:r>
    </w:p>
    <w:p w:rsidR="006F549B" w:rsidRPr="00406359" w:rsidRDefault="006F549B" w:rsidP="00253BA3">
      <w:pPr>
        <w:shd w:val="clear" w:color="auto" w:fill="FFFFFF"/>
        <w:spacing w:after="0" w:line="360" w:lineRule="auto"/>
        <w:ind w:right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2.2.1 Определение сульфатов.</w:t>
      </w:r>
    </w:p>
    <w:p w:rsidR="00AA500D" w:rsidRPr="00406359" w:rsidRDefault="00AA500D" w:rsidP="00483EE0">
      <w:pPr>
        <w:shd w:val="clear" w:color="auto" w:fill="FFFFFF"/>
        <w:spacing w:after="0" w:line="360" w:lineRule="auto"/>
        <w:ind w:right="15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635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определении сульфатов (</w:t>
      </w:r>
      <w:r w:rsidRPr="0040635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</w:t>
      </w:r>
      <w:r w:rsidRPr="00406359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4</w:t>
      </w:r>
      <w:r w:rsidR="002E7B52" w:rsidRPr="002E7B5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2-</w:t>
      </w:r>
      <w:r w:rsidRPr="004063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используется титриметрический метод, который относится к методам </w:t>
      </w:r>
      <w:r w:rsidR="000548A8" w:rsidRPr="0040635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количественного</w:t>
      </w:r>
      <w:r w:rsidRPr="004063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анализа, основанный на измерении количества реагента, </w:t>
      </w:r>
      <w:r w:rsidR="0087231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полностью реагирующего</w:t>
      </w:r>
      <w:r w:rsidRPr="004063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анализируемым веществом. </w:t>
      </w:r>
    </w:p>
    <w:p w:rsidR="00AA500D" w:rsidRPr="00EB74DD" w:rsidRDefault="00AA500D" w:rsidP="00891F26">
      <w:pPr>
        <w:shd w:val="clear" w:color="auto" w:fill="FFFFFF"/>
        <w:spacing w:after="0" w:line="360" w:lineRule="auto"/>
        <w:ind w:right="15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6359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Сущность метода. Титриметрический метод определения массовой концентрации сульфатов основан на способности сульфатов образовывать с ионами свинца слаборастворимый осадок (</w:t>
      </w:r>
      <w:r w:rsidRPr="0040635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PbSO</w:t>
      </w:r>
      <w:r w:rsidRPr="00406359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4</w:t>
      </w:r>
      <w:r w:rsidRPr="00406359">
        <w:rPr>
          <w:rFonts w:ascii="Times New Roman" w:eastAsia="Times New Roman" w:hAnsi="Times New Roman" w:cs="Times New Roman"/>
          <w:sz w:val="28"/>
          <w:szCs w:val="28"/>
          <w:lang w:eastAsia="ru-RU"/>
        </w:rPr>
        <w:t>). В точк</w:t>
      </w:r>
      <w:r w:rsidR="00060348" w:rsidRPr="0040635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063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эквивалентности </w:t>
      </w:r>
      <w:r w:rsidRPr="0040635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избыток ионов свинца реагирует с дитизоном с образованием комплексного соединения. При этом окраска раствора изменяется из с</w:t>
      </w:r>
      <w:r w:rsidR="00041F9B">
        <w:rPr>
          <w:rFonts w:ascii="Times New Roman" w:eastAsia="Times New Roman" w:hAnsi="Times New Roman" w:cs="Times New Roman"/>
          <w:sz w:val="28"/>
          <w:szCs w:val="28"/>
          <w:lang w:eastAsia="ru-RU"/>
        </w:rPr>
        <w:t>ине-зелёной в красно фиолетовую</w:t>
      </w:r>
      <w:r w:rsidR="006F54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549B" w:rsidRPr="00EB74DD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="002A58F3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6F549B" w:rsidRPr="00EB74DD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  <w:r w:rsidR="00041F9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217C7" w:rsidRDefault="000217C7" w:rsidP="00891F26">
      <w:pPr>
        <w:shd w:val="clear" w:color="auto" w:fill="FFFFFF"/>
        <w:spacing w:after="0" w:line="360" w:lineRule="auto"/>
        <w:ind w:right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9368B6">
        <w:rPr>
          <w:rFonts w:ascii="Times New Roman" w:eastAsia="Times New Roman" w:hAnsi="Times New Roman" w:cs="Times New Roman"/>
          <w:sz w:val="28"/>
          <w:szCs w:val="28"/>
          <w:lang w:eastAsia="ru-RU"/>
        </w:rPr>
        <w:t>2.2 Определение бария.</w:t>
      </w:r>
    </w:p>
    <w:p w:rsidR="009368B6" w:rsidRDefault="009368B6" w:rsidP="00891F26">
      <w:pPr>
        <w:shd w:val="clear" w:color="auto" w:fill="FFFFFF"/>
        <w:spacing w:after="0" w:line="360" w:lineRule="auto"/>
        <w:ind w:right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При определении ионов бария использовали </w:t>
      </w:r>
      <w:r w:rsidRPr="009368B6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турбидиметрический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 с хроматом калия</w:t>
      </w:r>
    </w:p>
    <w:p w:rsidR="00EB74DD" w:rsidRPr="002F18E7" w:rsidRDefault="009368B6" w:rsidP="002F18E7">
      <w:pPr>
        <w:shd w:val="clear" w:color="auto" w:fill="FFFFFF"/>
        <w:spacing w:after="0" w:line="360" w:lineRule="auto"/>
        <w:ind w:right="150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91F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Проведение анализа.</w:t>
      </w:r>
      <w:r w:rsidR="002F18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B74DD" w:rsidRPr="00EB74DD">
        <w:rPr>
          <w:rFonts w:ascii="Times New Roman" w:hAnsi="Times New Roman" w:cs="Times New Roman"/>
          <w:color w:val="000000"/>
          <w:sz w:val="28"/>
          <w:szCs w:val="28"/>
        </w:rPr>
        <w:t>В мерную пробирку вносят 10 см</w:t>
      </w:r>
      <w:r w:rsidR="00EB74DD" w:rsidRPr="00EB74DD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3</w:t>
      </w:r>
      <w:r w:rsidR="00EB74DD" w:rsidRPr="00EB74DD">
        <w:rPr>
          <w:rFonts w:ascii="Times New Roman" w:hAnsi="Times New Roman" w:cs="Times New Roman"/>
          <w:color w:val="000000"/>
          <w:sz w:val="28"/>
          <w:szCs w:val="28"/>
        </w:rPr>
        <w:t> исследуемой воды (или сконцентрированной пробы исследуемой воды), 2 капли ледяной уксусной кислоты, 1 см</w:t>
      </w:r>
      <w:r w:rsidR="00EB74DD" w:rsidRPr="00EB74DD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3</w:t>
      </w:r>
      <w:r w:rsidR="00EB74DD" w:rsidRPr="00EB74DD">
        <w:rPr>
          <w:rFonts w:ascii="Times New Roman" w:hAnsi="Times New Roman" w:cs="Times New Roman"/>
          <w:color w:val="000000"/>
          <w:sz w:val="28"/>
          <w:szCs w:val="28"/>
        </w:rPr>
        <w:t> раствора ацетата аммония, 5 см</w:t>
      </w:r>
      <w:r w:rsidR="00EB74DD" w:rsidRPr="00EB74DD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3</w:t>
      </w:r>
      <w:r w:rsidR="00EB74DD" w:rsidRPr="00EB74DD">
        <w:rPr>
          <w:rFonts w:ascii="Times New Roman" w:hAnsi="Times New Roman" w:cs="Times New Roman"/>
          <w:color w:val="000000"/>
          <w:sz w:val="28"/>
          <w:szCs w:val="28"/>
        </w:rPr>
        <w:t> раствора хромата калия или аммония. Содержимое пробирки встряхивают после добавления каждого реактива. Через 30 минут измеряют оптическую плотность раствора при длине волны 540 нм в кювете с толщиной поглощающего слоя 30 мм на фоне дистиллированной воды. Из оптической плотности пробы вычитается оптич</w:t>
      </w:r>
      <w:r w:rsidR="00CE288E">
        <w:rPr>
          <w:rFonts w:ascii="Times New Roman" w:hAnsi="Times New Roman" w:cs="Times New Roman"/>
          <w:color w:val="000000"/>
          <w:sz w:val="28"/>
          <w:szCs w:val="28"/>
        </w:rPr>
        <w:t>еская плотность холостой пробы.</w:t>
      </w:r>
    </w:p>
    <w:p w:rsidR="00EB74DD" w:rsidRPr="00EB74DD" w:rsidRDefault="00EB74DD" w:rsidP="00891F26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74DD">
        <w:rPr>
          <w:rFonts w:ascii="Times New Roman" w:hAnsi="Times New Roman" w:cs="Times New Roman"/>
          <w:color w:val="000000"/>
          <w:sz w:val="28"/>
          <w:szCs w:val="28"/>
        </w:rPr>
        <w:t>В случае окрашенных или мутных проб из оптической плотности пробы, полученной в ходе анализа, вычитают также и оптическую плотность исследуемой воды, измеренную по отношению к дистиллированной воде.</w:t>
      </w:r>
    </w:p>
    <w:p w:rsidR="003679C3" w:rsidRDefault="007E5B6F" w:rsidP="00891F26">
      <w:pPr>
        <w:shd w:val="clear" w:color="auto" w:fill="FFFFFF"/>
        <w:spacing w:after="0" w:line="360" w:lineRule="auto"/>
        <w:ind w:right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2.3 Проведение обезвреживания концентрата.</w:t>
      </w:r>
    </w:p>
    <w:p w:rsidR="001A7DA2" w:rsidRDefault="000217C7" w:rsidP="007E5B6F">
      <w:pPr>
        <w:shd w:val="clear" w:color="auto" w:fill="FFFFFF"/>
        <w:spacing w:after="0" w:line="360" w:lineRule="auto"/>
        <w:ind w:right="15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Обработку концентрата осуществляли на экспериментальной уст</w:t>
      </w:r>
      <w:r w:rsidR="00A65D22">
        <w:rPr>
          <w:rFonts w:ascii="Times New Roman" w:eastAsia="Times New Roman" w:hAnsi="Times New Roman" w:cs="Times New Roman"/>
          <w:sz w:val="28"/>
          <w:szCs w:val="28"/>
          <w:lang w:eastAsia="ru-RU"/>
        </w:rPr>
        <w:t>ановке (рисунок 2), включающей коническую колбу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термостойкого стекла</w:t>
      </w:r>
      <w:r w:rsidR="00A65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магнитную мешалку. Обезвреживание сульфат-содержа</w:t>
      </w:r>
      <w:r w:rsidR="00B01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щего </w:t>
      </w:r>
      <w:r w:rsidR="0011603C">
        <w:rPr>
          <w:rFonts w:ascii="Times New Roman" w:eastAsia="Times New Roman" w:hAnsi="Times New Roman" w:cs="Times New Roman"/>
          <w:sz w:val="28"/>
          <w:szCs w:val="28"/>
          <w:lang w:eastAsia="ru-RU"/>
        </w:rPr>
        <w:t>жидкого отхода проводили 10%</w:t>
      </w:r>
      <w:r w:rsidR="00A65D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65D2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раствором хлорида бария (</w:t>
      </w:r>
      <w:r w:rsidR="00A65D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BaCl</w:t>
      </w:r>
      <w:r w:rsidR="00A65D22" w:rsidRPr="00C82059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="00A65D22">
        <w:rPr>
          <w:rFonts w:ascii="Times New Roman" w:eastAsia="Times New Roman" w:hAnsi="Times New Roman" w:cs="Times New Roman"/>
          <w:sz w:val="28"/>
          <w:szCs w:val="28"/>
          <w:lang w:eastAsia="ru-RU"/>
        </w:rPr>
        <w:t>) с последующим перемешиванием.</w:t>
      </w:r>
    </w:p>
    <w:p w:rsidR="00E87868" w:rsidRDefault="00E87868" w:rsidP="00E2533D">
      <w:pPr>
        <w:shd w:val="clear" w:color="auto" w:fill="FFFFFF"/>
        <w:spacing w:after="0" w:line="360" w:lineRule="auto"/>
        <w:ind w:right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7B9BC92E" wp14:editId="2281D2B0">
            <wp:extent cx="3086583" cy="2790825"/>
            <wp:effectExtent l="0" t="0" r="0" b="0"/>
            <wp:docPr id="4" name="Рисунок 4" descr="C:\Users\Максутка\AppData\Local\Microsoft\Windows\INetCache\Content.Word\Screenshot_20220113-191520_Galle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ксутка\AppData\Local\Microsoft\Windows\INetCache\Content.Word\Screenshot_20220113-191520_Gallery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35" t="29649" b="29427"/>
                    <a:stretch/>
                  </pic:blipFill>
                  <pic:spPr bwMode="auto">
                    <a:xfrm>
                      <a:off x="0" y="0"/>
                      <a:ext cx="3095177" cy="2798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E25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E2533D" w:rsidRPr="00611DF8">
        <w:rPr>
          <w:noProof/>
          <w:lang w:eastAsia="ru-RU"/>
        </w:rPr>
        <w:drawing>
          <wp:inline distT="0" distB="0" distL="0" distR="0" wp14:anchorId="3BE5F8D9" wp14:editId="00887FBE">
            <wp:extent cx="2190612" cy="2823222"/>
            <wp:effectExtent l="0" t="0" r="635" b="0"/>
            <wp:docPr id="10" name="Рисунок 10" descr="C:\Users\91726\OneDrive\Рабочий стол\работы на РЭ 2023\фотографии\фото соколов\image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91726\OneDrive\Рабочий стол\работы на РЭ 2023\фотографии\фото соколов\image (3)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6775" cy="2856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7110" w:rsidRDefault="004B07F8" w:rsidP="00087110">
      <w:pPr>
        <w:shd w:val="clear" w:color="auto" w:fill="FFFFFF"/>
        <w:spacing w:after="0" w:line="360" w:lineRule="auto"/>
        <w:ind w:right="15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Рисунок 2 –</w:t>
      </w:r>
      <w:r w:rsidR="00E2533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Обезвреживание концентрата</w:t>
      </w:r>
    </w:p>
    <w:p w:rsidR="00087110" w:rsidRDefault="00087110" w:rsidP="00087110">
      <w:pPr>
        <w:shd w:val="clear" w:color="auto" w:fill="FFFFFF"/>
        <w:spacing w:after="0" w:line="360" w:lineRule="auto"/>
        <w:ind w:right="15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64E1" w:rsidRDefault="000217C7" w:rsidP="00087110">
      <w:pPr>
        <w:shd w:val="clear" w:color="auto" w:fill="FFFFFF"/>
        <w:spacing w:after="0" w:line="360" w:lineRule="auto"/>
        <w:ind w:right="15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4E1">
        <w:rPr>
          <w:rFonts w:ascii="Times New Roman" w:eastAsia="Times New Roman" w:hAnsi="Times New Roman" w:cs="Times New Roman"/>
          <w:sz w:val="28"/>
          <w:szCs w:val="28"/>
          <w:lang w:eastAsia="ru-RU"/>
        </w:rPr>
        <w:t>2.4</w:t>
      </w:r>
      <w:r w:rsidR="0087231F" w:rsidRPr="00976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500D" w:rsidRPr="00976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Схема </w:t>
      </w:r>
      <w:r w:rsidR="00764A3A" w:rsidRPr="00976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проведения </w:t>
      </w:r>
      <w:r w:rsidR="00AA500D" w:rsidRPr="009764E1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экспериментальных исследований.</w:t>
      </w:r>
    </w:p>
    <w:p w:rsidR="00CF6698" w:rsidRPr="00ED284F" w:rsidRDefault="00FB6E55" w:rsidP="00926C30">
      <w:pPr>
        <w:shd w:val="clear" w:color="auto" w:fill="FFFFFF"/>
        <w:spacing w:after="0" w:line="360" w:lineRule="auto"/>
        <w:ind w:right="15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достижения поставленной цели</w:t>
      </w:r>
      <w:r w:rsidR="00926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была проведена серия экспериментальных исследований, предусматривающая реализацию следующих операций.</w:t>
      </w:r>
      <w:r w:rsidR="00CF66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(рисунок 3)</w:t>
      </w:r>
    </w:p>
    <w:p w:rsidR="00CA2AC4" w:rsidRDefault="00C57C6A" w:rsidP="00ED284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84F">
        <w:rPr>
          <w:rFonts w:ascii="Times New Roman" w:hAnsi="Times New Roman" w:cs="Times New Roman"/>
          <w:sz w:val="28"/>
          <w:szCs w:val="28"/>
        </w:rPr>
        <w:t xml:space="preserve">Рисунок 3 - </w:t>
      </w:r>
      <w:r w:rsidRPr="00ED284F">
        <w:rPr>
          <w:rFonts w:ascii="Times New Roman" w:eastAsia="Times New Roman" w:hAnsi="Times New Roman" w:cs="Times New Roman"/>
          <w:sz w:val="28"/>
          <w:szCs w:val="28"/>
          <w:lang w:eastAsia="ru-RU"/>
        </w:rPr>
        <w:t>Схема проведения</w:t>
      </w:r>
      <w:r w:rsidR="00ED28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экспериментальных исследований.</w:t>
      </w:r>
    </w:p>
    <w:p w:rsidR="00CA2AC4" w:rsidRDefault="00CA2AC4">
      <w:pPr>
        <w:spacing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ED284F" w:rsidRDefault="00CA2AC4" w:rsidP="00ED284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mc:AlternateContent>
          <mc:Choice Requires="wpg">
            <w:drawing>
              <wp:anchor distT="0" distB="0" distL="114300" distR="114300" simplePos="0" relativeHeight="251740160" behindDoc="0" locked="0" layoutInCell="1" allowOverlap="1" wp14:anchorId="2C38A382" wp14:editId="13E575F7">
                <wp:simplePos x="0" y="0"/>
                <wp:positionH relativeFrom="margin">
                  <wp:align>center</wp:align>
                </wp:positionH>
                <wp:positionV relativeFrom="paragraph">
                  <wp:posOffset>-603581</wp:posOffset>
                </wp:positionV>
                <wp:extent cx="6344726" cy="8366841"/>
                <wp:effectExtent l="0" t="0" r="18415" b="15240"/>
                <wp:wrapNone/>
                <wp:docPr id="11" name="Группа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44726" cy="8366841"/>
                          <a:chOff x="0" y="0"/>
                          <a:chExt cx="6344726" cy="8366841"/>
                        </a:xfrm>
                      </wpg:grpSpPr>
                      <wps:wsp>
                        <wps:cNvPr id="12" name="Прямоугольник 4"/>
                        <wps:cNvSpPr>
                          <a:spLocks/>
                        </wps:cNvSpPr>
                        <wps:spPr>
                          <a:xfrm>
                            <a:off x="1073426" y="0"/>
                            <a:ext cx="4230094" cy="1028313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A2AC4" w:rsidRDefault="00CA2AC4" w:rsidP="00CA2AC4">
                              <w:pPr>
                                <w:pStyle w:val="a3"/>
                                <w:spacing w:before="0" w:beforeAutospacing="0" w:after="0" w:afterAutospacing="0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Анализ научно-технической информации:</w:t>
                              </w:r>
                            </w:p>
                            <w:p w:rsidR="00CA2AC4" w:rsidRDefault="00CA2AC4" w:rsidP="00CA2AC4">
                              <w:pPr>
                                <w:pStyle w:val="a3"/>
                                <w:spacing w:before="0" w:beforeAutospacing="0" w:after="0" w:afterAutospacing="0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ab/>
                                <w:t>Выбор способа обработки.</w:t>
                              </w:r>
                            </w:p>
                            <w:p w:rsidR="00CA2AC4" w:rsidRPr="009764E1" w:rsidRDefault="00CA2AC4" w:rsidP="00CA2AC4">
                              <w:pPr>
                                <w:pStyle w:val="a3"/>
                                <w:spacing w:before="0" w:beforeAutospacing="0" w:after="0" w:afterAutospacing="0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ab/>
                                <w:t>Выбор реагента.</w:t>
                              </w: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  <wps:wsp>
                        <wps:cNvPr id="15" name="Прямая соединительная линия 15"/>
                        <wps:cNvCnPr/>
                        <wps:spPr>
                          <a:xfrm>
                            <a:off x="1009815" y="2369488"/>
                            <a:ext cx="739664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16" name="Группа 16"/>
                        <wpg:cNvGrpSpPr/>
                        <wpg:grpSpPr>
                          <a:xfrm>
                            <a:off x="0" y="1025718"/>
                            <a:ext cx="6344726" cy="7341123"/>
                            <a:chOff x="0" y="0"/>
                            <a:chExt cx="6344726" cy="7341123"/>
                          </a:xfrm>
                        </wpg:grpSpPr>
                        <wps:wsp>
                          <wps:cNvPr id="29" name="Прямоугольник 4"/>
                          <wps:cNvSpPr>
                            <a:spLocks/>
                          </wps:cNvSpPr>
                          <wps:spPr>
                            <a:xfrm>
                              <a:off x="0" y="2449002"/>
                              <a:ext cx="2066925" cy="519430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CA2AC4" w:rsidRPr="009764E1" w:rsidRDefault="00CA2AC4" w:rsidP="00CA2AC4">
                                <w:pPr>
                                  <w:pStyle w:val="a3"/>
                                  <w:spacing w:before="0" w:beforeAutospacing="0" w:after="0" w:afterAutospacing="0"/>
                                  <w:jc w:val="center"/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sz w:val="28"/>
                                    <w:szCs w:val="28"/>
                                  </w:rPr>
                                  <w:t xml:space="preserve">Расчёт необходимого количества реагента </w:t>
                                </w:r>
                              </w:p>
                            </w:txbxContent>
                          </wps:txbx>
                          <wps:bodyPr wrap="square" rtlCol="0" anchor="ctr">
                            <a:noAutofit/>
                          </wps:bodyPr>
                        </wps:wsp>
                        <wps:wsp>
                          <wps:cNvPr id="30" name="Прямоугольник 4"/>
                          <wps:cNvSpPr>
                            <a:spLocks/>
                          </wps:cNvSpPr>
                          <wps:spPr>
                            <a:xfrm>
                              <a:off x="4277801" y="2441050"/>
                              <a:ext cx="2066925" cy="519430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CA2AC4" w:rsidRPr="009D2CFD" w:rsidRDefault="00CA2AC4" w:rsidP="00CA2AC4">
                                <w:pPr>
                                  <w:pStyle w:val="a3"/>
                                  <w:spacing w:before="0" w:beforeAutospacing="0" w:after="0" w:afterAutospacing="0"/>
                                  <w:jc w:val="center"/>
                                  <w:rPr>
                                    <w:sz w:val="28"/>
                                    <w:szCs w:val="28"/>
                                    <w:lang w:val="en-US"/>
                                  </w:rPr>
                                </w:pPr>
                                <w:r>
                                  <w:rPr>
                                    <w:sz w:val="28"/>
                                    <w:szCs w:val="28"/>
                                  </w:rPr>
                                  <w:t xml:space="preserve">Определение </w:t>
                                </w:r>
                                <w:r>
                                  <w:rPr>
                                    <w:sz w:val="28"/>
                                    <w:szCs w:val="28"/>
                                    <w:lang w:val="en-US"/>
                                  </w:rPr>
                                  <w:t>SO</w:t>
                                </w:r>
                                <w:r w:rsidRPr="0018153E">
                                  <w:rPr>
                                    <w:sz w:val="28"/>
                                    <w:szCs w:val="28"/>
                                    <w:vertAlign w:val="subscript"/>
                                    <w:lang w:val="en-US"/>
                                  </w:rPr>
                                  <w:t>4</w:t>
                                </w:r>
                                <w:r w:rsidRPr="0018153E">
                                  <w:rPr>
                                    <w:sz w:val="28"/>
                                    <w:szCs w:val="28"/>
                                    <w:vertAlign w:val="superscript"/>
                                    <w:lang w:val="en-US"/>
                                  </w:rPr>
                                  <w:t>2-</w:t>
                                </w:r>
                              </w:p>
                            </w:txbxContent>
                          </wps:txbx>
                          <wps:bodyPr wrap="square" rtlCol="0" anchor="ctr">
                            <a:noAutofit/>
                          </wps:bodyPr>
                        </wps:wsp>
                        <wps:wsp>
                          <wps:cNvPr id="31" name="Прямоугольник 4"/>
                          <wps:cNvSpPr>
                            <a:spLocks/>
                          </wps:cNvSpPr>
                          <wps:spPr>
                            <a:xfrm>
                              <a:off x="1948069" y="3991555"/>
                              <a:ext cx="2471947" cy="603849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CA2AC4" w:rsidRPr="009764E1" w:rsidRDefault="00CA2AC4" w:rsidP="00CA2AC4">
                                <w:pPr>
                                  <w:pStyle w:val="a3"/>
                                  <w:spacing w:before="0" w:beforeAutospacing="0" w:after="0" w:afterAutospacing="0"/>
                                  <w:jc w:val="center"/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sz w:val="28"/>
                                    <w:szCs w:val="28"/>
                                  </w:rPr>
                                  <w:t>Обработка концентрата реагентом</w:t>
                                </w:r>
                              </w:p>
                            </w:txbxContent>
                          </wps:txbx>
                          <wps:bodyPr wrap="square" rtlCol="0" anchor="ctr">
                            <a:noAutofit/>
                          </wps:bodyPr>
                        </wps:wsp>
                        <wps:wsp>
                          <wps:cNvPr id="33" name="Прямоугольник 4"/>
                          <wps:cNvSpPr>
                            <a:spLocks/>
                          </wps:cNvSpPr>
                          <wps:spPr>
                            <a:xfrm>
                              <a:off x="1963972" y="5327374"/>
                              <a:ext cx="2463165" cy="674370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CA2AC4" w:rsidRPr="009764E1" w:rsidRDefault="00CA2AC4" w:rsidP="00CA2AC4">
                                <w:pPr>
                                  <w:pStyle w:val="a3"/>
                                  <w:spacing w:before="0" w:beforeAutospacing="0" w:after="0" w:afterAutospacing="0"/>
                                  <w:jc w:val="center"/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sz w:val="28"/>
                                    <w:szCs w:val="28"/>
                                  </w:rPr>
                                  <w:t>Центрифугирование реакционной массы</w:t>
                                </w:r>
                              </w:p>
                            </w:txbxContent>
                          </wps:txbx>
                          <wps:bodyPr wrap="square" rtlCol="0" anchor="ctr">
                            <a:noAutofit/>
                          </wps:bodyPr>
                        </wps:wsp>
                        <wps:wsp>
                          <wps:cNvPr id="34" name="Прямоугольник 4"/>
                          <wps:cNvSpPr>
                            <a:spLocks/>
                          </wps:cNvSpPr>
                          <wps:spPr>
                            <a:xfrm>
                              <a:off x="1971923" y="6726803"/>
                              <a:ext cx="2446488" cy="614320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CA2AC4" w:rsidRPr="00321AFF" w:rsidRDefault="00CA2AC4" w:rsidP="00CA2AC4">
                                <w:pPr>
                                  <w:pStyle w:val="a3"/>
                                  <w:spacing w:before="0" w:beforeAutospacing="0" w:after="0" w:afterAutospacing="0"/>
                                  <w:jc w:val="center"/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sz w:val="28"/>
                                    <w:szCs w:val="28"/>
                                  </w:rPr>
                                  <w:t xml:space="preserve">Определение в фугате </w:t>
                                </w:r>
                                <w:r>
                                  <w:rPr>
                                    <w:sz w:val="28"/>
                                    <w:szCs w:val="28"/>
                                    <w:lang w:val="en-US"/>
                                  </w:rPr>
                                  <w:t>SO</w:t>
                                </w:r>
                                <w:r w:rsidRPr="00321AFF">
                                  <w:rPr>
                                    <w:sz w:val="28"/>
                                    <w:szCs w:val="28"/>
                                    <w:vertAlign w:val="subscript"/>
                                  </w:rPr>
                                  <w:t>4</w:t>
                                </w:r>
                                <w:r w:rsidRPr="00321AFF">
                                  <w:rPr>
                                    <w:sz w:val="28"/>
                                    <w:szCs w:val="28"/>
                                    <w:vertAlign w:val="superscript"/>
                                  </w:rPr>
                                  <w:t>2-</w:t>
                                </w:r>
                                <w:r>
                                  <w:rPr>
                                    <w:sz w:val="28"/>
                                    <w:szCs w:val="28"/>
                                  </w:rPr>
                                  <w:t xml:space="preserve"> , </w:t>
                                </w:r>
                                <w:r>
                                  <w:rPr>
                                    <w:sz w:val="28"/>
                                    <w:szCs w:val="28"/>
                                    <w:lang w:val="en-US"/>
                                  </w:rPr>
                                  <w:t>Ba</w:t>
                                </w:r>
                                <w:r w:rsidRPr="00321AFF">
                                  <w:rPr>
                                    <w:sz w:val="28"/>
                                    <w:szCs w:val="28"/>
                                    <w:vertAlign w:val="superscript"/>
                                  </w:rPr>
                                  <w:t>2+</w:t>
                                </w:r>
                              </w:p>
                            </w:txbxContent>
                          </wps:txbx>
                          <wps:bodyPr wrap="square" rtlCol="0" anchor="ctr">
                            <a:noAutofit/>
                          </wps:bodyPr>
                        </wps:wsp>
                        <wps:wsp>
                          <wps:cNvPr id="35" name="Прямая со стрелкой 35"/>
                          <wps:cNvCnPr/>
                          <wps:spPr>
                            <a:xfrm>
                              <a:off x="3164619" y="0"/>
                              <a:ext cx="15902" cy="1063128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6" name="Прямоугольник 4"/>
                          <wps:cNvSpPr>
                            <a:spLocks/>
                          </wps:cNvSpPr>
                          <wps:spPr>
                            <a:xfrm>
                              <a:off x="1749287" y="1081377"/>
                              <a:ext cx="2854518" cy="519430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CA2AC4" w:rsidRPr="009D2CFD" w:rsidRDefault="00CA2AC4" w:rsidP="00CA2AC4">
                                <w:pPr>
                                  <w:pStyle w:val="a3"/>
                                  <w:spacing w:before="0" w:beforeAutospacing="0" w:after="0" w:afterAutospacing="0"/>
                                  <w:jc w:val="center"/>
                                  <w:rPr>
                                    <w:sz w:val="28"/>
                                    <w:szCs w:val="28"/>
                                    <w:lang w:val="en-US"/>
                                  </w:rPr>
                                </w:pPr>
                                <w:r>
                                  <w:rPr>
                                    <w:sz w:val="28"/>
                                    <w:szCs w:val="28"/>
                                  </w:rPr>
                                  <w:t>Концентрат</w:t>
                                </w:r>
                              </w:p>
                            </w:txbxContent>
                          </wps:txbx>
                          <wps:bodyPr wrap="square" rtlCol="0" anchor="ctr">
                            <a:noAutofit/>
                          </wps:bodyPr>
                        </wps:wsp>
                        <wps:wsp>
                          <wps:cNvPr id="37" name="Прямая со стрелкой 37"/>
                          <wps:cNvCnPr/>
                          <wps:spPr>
                            <a:xfrm>
                              <a:off x="5335325" y="1343770"/>
                              <a:ext cx="10795" cy="109728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8" name="Прямая соединительная линия 38"/>
                          <wps:cNvCnPr/>
                          <wps:spPr>
                            <a:xfrm>
                              <a:off x="4603805" y="1335819"/>
                              <a:ext cx="739664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9" name="Прямая со стрелкой 39"/>
                          <wps:cNvCnPr/>
                          <wps:spPr>
                            <a:xfrm>
                              <a:off x="1001864" y="1343770"/>
                              <a:ext cx="10795" cy="109728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0" name="Прямая соединительная линия 40"/>
                          <wps:cNvCnPr/>
                          <wps:spPr>
                            <a:xfrm>
                              <a:off x="1001864" y="2965836"/>
                              <a:ext cx="0" cy="31432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1" name="Прямая соединительная линия 41"/>
                          <wps:cNvCnPr/>
                          <wps:spPr>
                            <a:xfrm>
                              <a:off x="5375081" y="2957885"/>
                              <a:ext cx="0" cy="31432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2" name="Прямая соединительная линия 42"/>
                          <wps:cNvCnPr/>
                          <wps:spPr>
                            <a:xfrm flipV="1">
                              <a:off x="1001864" y="3267986"/>
                              <a:ext cx="4370730" cy="7315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3" name="Прямая со стрелкой 43"/>
                          <wps:cNvCnPr/>
                          <wps:spPr>
                            <a:xfrm>
                              <a:off x="3180521" y="3275937"/>
                              <a:ext cx="15875" cy="71628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4" name="Прямая со стрелкой 44"/>
                          <wps:cNvCnPr/>
                          <wps:spPr>
                            <a:xfrm>
                              <a:off x="3196424" y="4595854"/>
                              <a:ext cx="15875" cy="71628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5" name="Прямая со стрелкой 45"/>
                          <wps:cNvCnPr/>
                          <wps:spPr>
                            <a:xfrm>
                              <a:off x="3236180" y="6003235"/>
                              <a:ext cx="15875" cy="71628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C38A382" id="Группа 11" o:spid="_x0000_s1026" style="position:absolute;left:0;text-align:left;margin-left:0;margin-top:-47.55pt;width:499.6pt;height:658.8pt;z-index:251740160;mso-position-horizontal:center;mso-position-horizontal-relative:margin" coordsize="63447,836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35ugQYAAPcxAAAOAAAAZHJzL2Uyb0RvYy54bWzsW8uO2zYU3RfoPwjad0yK1MuIJygmyWyC&#10;Nmja7hVZsoXIokpxxp5dmmwLZNEP6C8EaAu0SZv+gv1HvST18HtsJ+NmpsIAHkvipcjLw3Nf9L37&#10;k1FqXEa8SFjWM/EJMo0oC1k/yQY987tvH33hmUYhgqwfpCyLeuZVVJj3Tz//7N4470YWG7K0H3ED&#10;OsmK7jjvmUMh8m6nU4TDaBQUJyyPMngYMz4KBFzyQafPgzH0Pko7FkJOZ8x4P+csjIoC7j7QD81T&#10;1X8cR6H4Oo6LSBhpz4SxCfXJ1ecz+dk5vRd0BzzIh0lYDiM4YBSjIMngpXVXDwIRGBc8WelqlISc&#10;FSwWJyEbdVgcJ2Gk5gCzwWhpNuecXeRqLoPueJDXagLVLunp4G7Dry6fcCPpw9ph08iCEazR9OfZ&#10;i9mr6T/w98aA26CjcT7oQtNznj/Nn/DyxkBfyWlPYj6S/2FCxkRp96rWbjQRRgg3HUKpazmmEcIz&#10;jziOR1XfQTccwiKtyIXDh9dIdqoXd+T46uGMc8BS0air+DB1PR0GeaRWoZA6qNRl1er6BdT1evrX&#10;9D0o7dfp++m72U/Tv6d/TN8aVOtOyUnFSRUV+WMWPi9AhzDquSfyoijbLKkTI5dQqblVpVKLIORT&#10;rVSMLI9gIl9aqybo5rwQ5xEbGfJLz+SwJxRUg8vHhdBNqyblmPQw1IDEVRrJUafZN1EMOIF1tJS0&#10;2qHRWcqNywD2Vv+5Wkt4rWopReIkTWshvE4oFZVQ2VaKRWrX1oJonWDztrq1eiPLRC04SjLGtwvH&#10;un01az1XOW0xeTZRIC+6z1j/CpZ8DBTRM4sfLgIemQYX6RnTjBJk4ZABoYRCvyxjX14IFidKs7Iv&#10;3UH5DoCl3EzHwKe9gs83s9fG7EcA6O/T3wCeANHZS/iu4SofTt+Vt18b2J6D7llW7vktCEW+BzIS&#10;oRZxfOp5Uh5Ws9zCLvEdp4SpYt3NAE2TTG63oLsWoBJg8mHB0qT/CCCmLqS5aMAoJhWu5lopaFZL&#10;rfbZJoCvxWoQhlFW43U9yNdidVFwT6AvCh8A9kYVG8GuASqJoASmpntFpzXzV6wHJLTOSDgaLQcY&#10;CeAs28VLaFkwFcB9GFuK1fY0FXOSNdz+A1Nh+bXSbtxUgI8jtyClPkLW4ha0kOP4FuxRaX9t7FNy&#10;zUZsLUVt1DZuHmkptPtU8eVtNRiAhmpr3zhKqeW6HgKHU2MVI7v0xCtz0WIVvDRwZaRxK7Gnna8P&#10;9WoUVhUxNL7J7XNuSBOr3DhWgSg95ACFA1aJ72PbVq5R49pY1IU2ruZVBxGP+pILaovTeuDdjcHC&#10;9byq7P6txio5Hq9i3yG+C5GptPDEcomrItB5rDoEO6UP4LiUuK0PoILaj8Krdbh/a30AiNBK9/4I&#10;vAq0CW69xKoDeSEPlS5+7QNQ6sg4UvmrDqbEarH68bBax/e3FqubExyQ5Zi9nL2QuY3pW8h3/GmQ&#10;erqQwbs+nQEcSR2sbf6SZ4ptHwIrhUmMgEwtFbpuNvaF4EEyGIozlmXg0zGuswtbcxsiSNKHWd8Q&#10;VzmkYwVPgmyQRqVTIdMfKlLfnqVbm8Ro8mZ7JDAaoT2TF43gERMXR0itkSYJcvMs6VLf8sC5BJbE&#10;yMPEdZeies+mNuRP2qj+JiKlMq9VZXFvYaQE0Fmy6FUaeA1LKmxJZ3snlrQJASdTJ30xAV9SO5ON&#10;twl1C7/0NTECv9S7xoC3XAl25I5xJTDTBvztUoYgyrrujEgqw29UIZLYHtjwtgyhCnSLlYQ9Lfmi&#10;8B1D6Gp2fgtDKjztjEeMEPZk2Uta75YhFwvFe2LwrnqTdDXvXuFvF4YEcWC4gxBp+Y4N5zAWGRJG&#10;I+tDRMbbKmjaHNpsL9S2MYpclLXF1SPEKHC05kPsrj6ZszOqbOLaEJwonrN82/U8BZ3GE2xRtXsl&#10;59CS/TFQtXroaS+uqgtPm+MLI06T/Hswl+oISHmebN6OEstxfW+JtWQi25UVTMldLtGnVw5lrvaI&#10;yV6Vx08Zr6u1lwqvq9EvrUtNm9Epd3GJSYIh0rA050GpxfbJUmYG255bRr8udtrgV+Wu1x6RurOu&#10;3Wo5ZQv86urRjvDzHWrp0ILavg1pwEVHroWf3Kx1rKqPT/y/4AfssyH3sob99qyQwClPIEBdvUOI&#10;WLrC0nh8Lfw+Yfg1hyBVLUn9ukCdWCl/CSF/vjB/rVo1v9c4/RcAAP//AwBQSwMEFAAGAAgAAAAh&#10;ACbOn7HfAAAACQEAAA8AAABkcnMvZG93bnJldi54bWxMj0FLw0AUhO+C/2F5grd2k0jEpNmUUtRT&#10;EWwF6e01+5qEZt+G7DZJ/73rSY/DDDPfFOvZdGKkwbWWFcTLCARxZXXLtYKvw9viBYTzyBo7y6Tg&#10;Rg7W5f1dgbm2E3/SuPe1CCXsclTQeN/nUrqqIYNuaXvi4J3tYNAHOdRSDziFctPJJIqepcGWw0KD&#10;PW0bqi77q1HwPuG0eYpfx93lvL0dD+nH9y4mpR4f5s0KhKfZ/4XhFz+gQxmYTvbK2olOQTjiFSyy&#10;NAYR7CzLEhCnkEuSJAVZFvL/g/IHAAD//wMAUEsBAi0AFAAGAAgAAAAhALaDOJL+AAAA4QEAABMA&#10;AAAAAAAAAAAAAAAAAAAAAFtDb250ZW50X1R5cGVzXS54bWxQSwECLQAUAAYACAAAACEAOP0h/9YA&#10;AACUAQAACwAAAAAAAAAAAAAAAAAvAQAAX3JlbHMvLnJlbHNQSwECLQAUAAYACAAAACEA0gt+boEG&#10;AAD3MQAADgAAAAAAAAAAAAAAAAAuAgAAZHJzL2Uyb0RvYy54bWxQSwECLQAUAAYACAAAACEAJs6f&#10;sd8AAAAJAQAADwAAAAAAAAAAAAAAAADbCAAAZHJzL2Rvd25yZXYueG1sUEsFBgAAAAAEAAQA8wAA&#10;AOcJAAAAAA==&#10;">
                <v:rect id="Прямоугольник 4" o:spid="_x0000_s1027" style="position:absolute;left:10734;width:42301;height:1028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EN2sAA&#10;AADbAAAADwAAAGRycy9kb3ducmV2LnhtbERPy6rCMBDdC/5DGMGdproQqUYRQVDc+Lgu3I3N2Fab&#10;SUmi7f37G0G4uzmc58yXranEm5wvLSsYDRMQxJnVJecKfs6bwRSED8gaK8uk4Jc8LBfdzhxTbRs+&#10;0vsUchFD2KeooAihTqX0WUEG/dDWxJG7W2cwROhyqR02MdxUcpwkE2mw5NhQYE3rgrLn6WUUHMvz&#10;7rJpbtfJZX+YWrfaPu5kler32tUMRKA2/Iu/7q2O88fw+SUeIBd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EN2sAAAADbAAAADwAAAAAAAAAAAAAAAACYAgAAZHJzL2Rvd25y&#10;ZXYueG1sUEsFBgAAAAAEAAQA9QAAAIUDAAAAAA==&#10;" fillcolor="white [3201]" strokecolor="black [3200]" strokeweight="1pt">
                  <v:path arrowok="t"/>
                  <v:textbox>
                    <w:txbxContent>
                      <w:p w:rsidR="00CA2AC4" w:rsidRDefault="00CA2AC4" w:rsidP="00CA2AC4">
                        <w:pPr>
                          <w:pStyle w:val="a3"/>
                          <w:spacing w:before="0" w:beforeAutospacing="0" w:after="0" w:afterAutospacing="0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Анализ научно-технической информации:</w:t>
                        </w:r>
                      </w:p>
                      <w:p w:rsidR="00CA2AC4" w:rsidRDefault="00CA2AC4" w:rsidP="00CA2AC4">
                        <w:pPr>
                          <w:pStyle w:val="a3"/>
                          <w:spacing w:before="0" w:beforeAutospacing="0" w:after="0" w:afterAutospacing="0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ab/>
                          <w:t>Выбор способа обработки.</w:t>
                        </w:r>
                      </w:p>
                      <w:p w:rsidR="00CA2AC4" w:rsidRPr="009764E1" w:rsidRDefault="00CA2AC4" w:rsidP="00CA2AC4">
                        <w:pPr>
                          <w:pStyle w:val="a3"/>
                          <w:spacing w:before="0" w:beforeAutospacing="0" w:after="0" w:afterAutospacing="0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ab/>
                          <w:t>Выбор реагента.</w:t>
                        </w:r>
                      </w:p>
                    </w:txbxContent>
                  </v:textbox>
                </v:rect>
                <v:line id="Прямая соединительная линия 15" o:spid="_x0000_s1028" style="position:absolute;visibility:visible;mso-wrap-style:square" from="10098,23694" to="17494,236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Hi43cIAAADbAAAADwAAAGRycy9kb3ducmV2LnhtbERP32vCMBB+H/g/hBN8m6kDx9oZRQRB&#10;3INYFfZ4NLemrLmkTabdf28Gwt7u4/t5i9VgW3GlPjSOFcymGQjiyumGawXn0/b5DUSIyBpbx6Tg&#10;lwKslqOnBRba3fhI1zLWIoVwKFCBidEXUobKkMUwdZ44cV+utxgT7Gupe7ylcNvKlyx7lRYbTg0G&#10;PW0MVd/lj1XQ7avyY17PLn7nN+bQYd595rlSk/GwfgcRaYj/4od7p9P8Ofz9kg6Qyz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Hi43cIAAADbAAAADwAAAAAAAAAAAAAA&#10;AAChAgAAZHJzL2Rvd25yZXYueG1sUEsFBgAAAAAEAAQA+QAAAJADAAAAAA==&#10;" strokecolor="black [3213]" strokeweight=".5pt">
                  <v:stroke joinstyle="miter"/>
                </v:line>
                <v:group id="Группа 16" o:spid="_x0000_s1029" style="position:absolute;top:10257;width:63447;height:73411" coordsize="63447,734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rect id="Прямоугольник 4" o:spid="_x0000_s1030" style="position:absolute;top:24490;width:20669;height:519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lVFsMA&#10;AADbAAAADwAAAGRycy9kb3ducmV2LnhtbESPT4vCMBTE74LfITxhb5rqQbQaRRYEZS/rv4O3Z/Ns&#10;6zYvJcna+u2NIHgcZuY3zHzZmkrcyfnSsoLhIAFBnFldcq7geFj3JyB8QNZYWSYFD/KwXHQ7c0y1&#10;bXhH933IRYSwT1FBEUKdSumzggz6ga2Jo3e1zmCI0uVSO2wi3FRylCRjabDkuFBgTd8FZX/7f6Ng&#10;Vx62p3VzOY9PP78T61ab25WsUl+9djUDEagNn/C7vdEKRlN4fYk/QC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elVFsMAAADbAAAADwAAAAAAAAAAAAAAAACYAgAAZHJzL2Rv&#10;d25yZXYueG1sUEsFBgAAAAAEAAQA9QAAAIgDAAAAAA==&#10;" fillcolor="white [3201]" strokecolor="black [3200]" strokeweight="1pt">
                    <v:path arrowok="t"/>
                    <v:textbox>
                      <w:txbxContent>
                        <w:p w:rsidR="00CA2AC4" w:rsidRPr="009764E1" w:rsidRDefault="00CA2AC4" w:rsidP="00CA2AC4">
                          <w:pPr>
                            <w:pStyle w:val="a3"/>
                            <w:spacing w:before="0" w:beforeAutospacing="0" w:after="0" w:afterAutospacing="0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Расчёт необходимого количества реагента </w:t>
                          </w:r>
                        </w:p>
                      </w:txbxContent>
                    </v:textbox>
                  </v:rect>
                  <v:rect id="Прямоугольник 4" o:spid="_x0000_s1031" style="position:absolute;left:42778;top:24410;width:20669;height:519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pqVr8A&#10;AADbAAAADwAAAGRycy9kb3ducmV2LnhtbERPy4rCMBTdD/gP4QqzG1MVRKpRRBAUN+Nr4e7aXNtq&#10;c1OSaOvfm4Xg8nDe03lrKvEk50vLCvq9BARxZnXJuYLjYfU3BuEDssbKMil4kYf5rPMzxVTbhnf0&#10;3IdcxBD2KSooQqhTKX1WkEHfszVx5K7WGQwRulxqh00MN5UcJMlIGiw5NhRY07Kg7L5/GAW78rA5&#10;rZrLeXTa/o+tW6xvV7JK/XbbxQREoDZ8xR/3WisYxvXxS/wBcvY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9CmpWvwAAANsAAAAPAAAAAAAAAAAAAAAAAJgCAABkcnMvZG93bnJl&#10;di54bWxQSwUGAAAAAAQABAD1AAAAhAMAAAAA&#10;" fillcolor="white [3201]" strokecolor="black [3200]" strokeweight="1pt">
                    <v:path arrowok="t"/>
                    <v:textbox>
                      <w:txbxContent>
                        <w:p w:rsidR="00CA2AC4" w:rsidRPr="009D2CFD" w:rsidRDefault="00CA2AC4" w:rsidP="00CA2AC4">
                          <w:pPr>
                            <w:pStyle w:val="a3"/>
                            <w:spacing w:before="0" w:beforeAutospacing="0" w:after="0" w:afterAutospacing="0"/>
                            <w:jc w:val="center"/>
                            <w:rPr>
                              <w:sz w:val="28"/>
                              <w:szCs w:val="28"/>
                              <w:lang w:val="en-US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Определение </w:t>
                          </w:r>
                          <w:r>
                            <w:rPr>
                              <w:sz w:val="28"/>
                              <w:szCs w:val="28"/>
                              <w:lang w:val="en-US"/>
                            </w:rPr>
                            <w:t>SO</w:t>
                          </w:r>
                          <w:r w:rsidRPr="0018153E">
                            <w:rPr>
                              <w:sz w:val="28"/>
                              <w:szCs w:val="28"/>
                              <w:vertAlign w:val="subscript"/>
                              <w:lang w:val="en-US"/>
                            </w:rPr>
                            <w:t>4</w:t>
                          </w:r>
                          <w:r w:rsidRPr="0018153E">
                            <w:rPr>
                              <w:sz w:val="28"/>
                              <w:szCs w:val="28"/>
                              <w:vertAlign w:val="superscript"/>
                              <w:lang w:val="en-US"/>
                            </w:rPr>
                            <w:t>2-</w:t>
                          </w:r>
                        </w:p>
                      </w:txbxContent>
                    </v:textbox>
                  </v:rect>
                  <v:rect id="Прямоугольник 4" o:spid="_x0000_s1032" style="position:absolute;left:19480;top:39915;width:24720;height:60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bPzcIA&#10;AADbAAAADwAAAGRycy9kb3ducmV2LnhtbESPT4vCMBTE74LfITzBm6YqiFSjyIKgePHvwdvb5tl2&#10;t3kpSbT1228WBI/DzPyGWaxaU4knOV9aVjAaJiCIM6tLzhVczpvBDIQPyBory6TgRR5Wy25ngam2&#10;DR/peQq5iBD2KSooQqhTKX1WkEE/tDVx9O7WGQxRulxqh02Em0qOk2QqDZYcFwqs6aug7Pf0MAqO&#10;5Xl33TTft+l1f5hZt97+3Mkq1e+16zmIQG34hN/trVYwGcH/l/gD5P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Rs/NwgAAANsAAAAPAAAAAAAAAAAAAAAAAJgCAABkcnMvZG93&#10;bnJldi54bWxQSwUGAAAAAAQABAD1AAAAhwMAAAAA&#10;" fillcolor="white [3201]" strokecolor="black [3200]" strokeweight="1pt">
                    <v:path arrowok="t"/>
                    <v:textbox>
                      <w:txbxContent>
                        <w:p w:rsidR="00CA2AC4" w:rsidRPr="009764E1" w:rsidRDefault="00CA2AC4" w:rsidP="00CA2AC4">
                          <w:pPr>
                            <w:pStyle w:val="a3"/>
                            <w:spacing w:before="0" w:beforeAutospacing="0" w:after="0" w:afterAutospacing="0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Обработка концентрата реагентом</w:t>
                          </w:r>
                        </w:p>
                      </w:txbxContent>
                    </v:textbox>
                  </v:rect>
                  <v:rect id="Прямоугольник 4" o:spid="_x0000_s1033" style="position:absolute;left:19639;top:53273;width:24632;height:67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j0IcIA&#10;AADbAAAADwAAAGRycy9kb3ducmV2LnhtbESPT4vCMBTE74LfITzBm6YqiFSjyIKgePHvwdvb5tl2&#10;t3kpSbT1228WBI/DzPyGWaxaU4knOV9aVjAaJiCIM6tLzhVczpvBDIQPyBory6TgRR5Wy25ngam2&#10;DR/peQq5iBD2KSooQqhTKX1WkEE/tDVx9O7WGQxRulxqh02Em0qOk2QqDZYcFwqs6aug7Pf0MAqO&#10;5Xl33TTft+l1f5hZt97+3Mkq1e+16zmIQG34hN/trVYwmcD/l/gD5P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2PQhwgAAANsAAAAPAAAAAAAAAAAAAAAAAJgCAABkcnMvZG93&#10;bnJldi54bWxQSwUGAAAAAAQABAD1AAAAhwMAAAAA&#10;" fillcolor="white [3201]" strokecolor="black [3200]" strokeweight="1pt">
                    <v:path arrowok="t"/>
                    <v:textbox>
                      <w:txbxContent>
                        <w:p w:rsidR="00CA2AC4" w:rsidRPr="009764E1" w:rsidRDefault="00CA2AC4" w:rsidP="00CA2AC4">
                          <w:pPr>
                            <w:pStyle w:val="a3"/>
                            <w:spacing w:before="0" w:beforeAutospacing="0" w:after="0" w:afterAutospacing="0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Центрифугирование реакционной массы</w:t>
                          </w:r>
                        </w:p>
                      </w:txbxContent>
                    </v:textbox>
                  </v:rect>
                  <v:rect id="Прямоугольник 4" o:spid="_x0000_s1034" style="position:absolute;left:19719;top:67268;width:24465;height:6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FsVcMA&#10;AADbAAAADwAAAGRycy9kb3ducmV2LnhtbESPT4vCMBTE78J+h/AWvGm6rohUo8iC4OJl/Xfw9mye&#10;bbV5KUm03W9vBMHjMDO/Yabz1lTiTs6XlhV89RMQxJnVJecK9rtlbwzCB2SNlWVS8E8e5rOPzhRT&#10;bRve0H0bchEh7FNUUIRQp1L6rCCDvm9r4uidrTMYonS51A6bCDeVHCTJSBosOS4UWNNPQdl1ezMK&#10;NuXu97BsTsfRYf03tm6xupzJKtX9bBcTEIHa8A6/2iut4HsIzy/xB8j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jFsVcMAAADbAAAADwAAAAAAAAAAAAAAAACYAgAAZHJzL2Rv&#10;d25yZXYueG1sUEsFBgAAAAAEAAQA9QAAAIgDAAAAAA==&#10;" fillcolor="white [3201]" strokecolor="black [3200]" strokeweight="1pt">
                    <v:path arrowok="t"/>
                    <v:textbox>
                      <w:txbxContent>
                        <w:p w:rsidR="00CA2AC4" w:rsidRPr="00321AFF" w:rsidRDefault="00CA2AC4" w:rsidP="00CA2AC4">
                          <w:pPr>
                            <w:pStyle w:val="a3"/>
                            <w:spacing w:before="0" w:beforeAutospacing="0" w:after="0" w:afterAutospacing="0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Определение в фугате </w:t>
                          </w:r>
                          <w:r>
                            <w:rPr>
                              <w:sz w:val="28"/>
                              <w:szCs w:val="28"/>
                              <w:lang w:val="en-US"/>
                            </w:rPr>
                            <w:t>SO</w:t>
                          </w:r>
                          <w:r w:rsidRPr="00321AFF">
                            <w:rPr>
                              <w:sz w:val="28"/>
                              <w:szCs w:val="28"/>
                              <w:vertAlign w:val="subscript"/>
                            </w:rPr>
                            <w:t>4</w:t>
                          </w:r>
                          <w:r w:rsidRPr="00321AFF">
                            <w:rPr>
                              <w:sz w:val="28"/>
                              <w:szCs w:val="28"/>
                              <w:vertAlign w:val="superscript"/>
                            </w:rPr>
                            <w:t>2-</w:t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, </w:t>
                          </w:r>
                          <w:r>
                            <w:rPr>
                              <w:sz w:val="28"/>
                              <w:szCs w:val="28"/>
                              <w:lang w:val="en-US"/>
                            </w:rPr>
                            <w:t>Ba</w:t>
                          </w:r>
                          <w:r w:rsidRPr="00321AFF">
                            <w:rPr>
                              <w:sz w:val="28"/>
                              <w:szCs w:val="28"/>
                              <w:vertAlign w:val="superscript"/>
                            </w:rPr>
                            <w:t>2+</w:t>
                          </w:r>
                        </w:p>
                      </w:txbxContent>
                    </v:textbox>
                  </v:re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Прямая со стрелкой 35" o:spid="_x0000_s1035" type="#_x0000_t32" style="position:absolute;left:31646;width:159;height:1063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ap2msIAAADbAAAADwAAAGRycy9kb3ducmV2LnhtbESPS6vCMBSE94L/IRzh7jTVi6LVKD4Q&#10;vO584PrQHNtic1KbaOu/vxEEl8PMfMPMFo0pxJMql1tW0O9FIIgTq3NOFZxP2+4YhPPIGgvLpOBF&#10;DhbzdmuGsbY1H+h59KkIEHYxKsi8L2MpXZKRQdezJXHwrrYy6IOsUqkrrAPcFHIQRSNpMOewkGFJ&#10;64yS2/FhFNToL5PVMr2vV5u/XTMs7qPTea/UT6dZTkF4avw3/GnvtILfIby/hB8g5/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ap2msIAAADbAAAADwAAAAAAAAAAAAAA&#10;AAChAgAAZHJzL2Rvd25yZXYueG1sUEsFBgAAAAAEAAQA+QAAAJADAAAAAA==&#10;" strokecolor="black [3200]" strokeweight=".5pt">
                    <v:stroke endarrow="block" joinstyle="miter"/>
                  </v:shape>
                  <v:rect id="Прямоугольник 4" o:spid="_x0000_s1036" style="position:absolute;left:17492;top:10813;width:28546;height:51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a9XucMA&#10;AADbAAAADwAAAGRycy9kb3ducmV2LnhtbESPT4vCMBTE74LfITxhb5q6C0WqUUQQXPay/jt4ezbP&#10;ttq8lCRru9/eCILHYWZ+w8wWnanFnZyvLCsYjxIQxLnVFRcKDvv1cALCB2SNtWVS8E8eFvN+b4aZ&#10;ti1v6b4LhYgQ9hkqKENoMil9XpJBP7INcfQu1hkMUbpCaodthJtafiZJKg1WHBdKbGhVUn7b/RkF&#10;22r/fVy351N6/PmdWLfcXC9klfoYdMspiEBdeIdf7Y1W8JXC80v8AXL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a9XucMAAADbAAAADwAAAAAAAAAAAAAAAACYAgAAZHJzL2Rv&#10;d25yZXYueG1sUEsFBgAAAAAEAAQA9QAAAIgDAAAAAA==&#10;" fillcolor="white [3201]" strokecolor="black [3200]" strokeweight="1pt">
                    <v:path arrowok="t"/>
                    <v:textbox>
                      <w:txbxContent>
                        <w:p w:rsidR="00CA2AC4" w:rsidRPr="009D2CFD" w:rsidRDefault="00CA2AC4" w:rsidP="00CA2AC4">
                          <w:pPr>
                            <w:pStyle w:val="a3"/>
                            <w:spacing w:before="0" w:beforeAutospacing="0" w:after="0" w:afterAutospacing="0"/>
                            <w:jc w:val="center"/>
                            <w:rPr>
                              <w:sz w:val="28"/>
                              <w:szCs w:val="28"/>
                              <w:lang w:val="en-US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Концентрат</w:t>
                          </w:r>
                        </w:p>
                      </w:txbxContent>
                    </v:textbox>
                  </v:rect>
                  <v:shape id="Прямая со стрелкой 37" o:spid="_x0000_s1037" type="#_x0000_t32" style="position:absolute;left:53353;top:13437;width:108;height:1097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jRNdsMAAADbAAAADwAAAGRycy9kb3ducmV2LnhtbESPT4vCMBTE78J+h/AEb5q64r9qFHUR&#10;1JtVPD+at23Z5qU2Wdv99htB8DjMzG+Y5bo1pXhQ7QrLCoaDCARxanXBmYLrZd+fgXAeWWNpmRT8&#10;kYP16qOzxFjbhs/0SHwmAoRdjApy76tYSpfmZNANbEUcvG9bG/RB1pnUNTYBbkr5GUUTabDgsJBj&#10;Rbuc0p/k1yho0N/m2012322/jod2XN4nl+tJqV633SxAeGr9O/xqH7SC0RSeX8IPkKt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Y0TXbDAAAA2wAAAA8AAAAAAAAAAAAA&#10;AAAAoQIAAGRycy9kb3ducmV2LnhtbFBLBQYAAAAABAAEAPkAAACRAwAAAAA=&#10;" strokecolor="black [3200]" strokeweight=".5pt">
                    <v:stroke endarrow="block" joinstyle="miter"/>
                  </v:shape>
                  <v:line id="Прямая соединительная линия 38" o:spid="_x0000_s1038" style="position:absolute;visibility:visible;mso-wrap-style:square" from="46038,13358" to="53434,133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cxLI8EAAADbAAAADwAAAGRycy9kb3ducmV2LnhtbERPz2vCMBS+D/wfwhO8zVRlY61GEWEg&#10;7jDWKXh8NM+m2LykTab1v18Ogx0/vt+rzWBbcaM+NI4VzKYZCOLK6YZrBcfv9+c3ECEia2wdk4IH&#10;BdisR08rLLS78xfdyliLFMKhQAUmRl9IGSpDFsPUeeLEXVxvMSbY11L3eE/htpXzLHuVFhtODQY9&#10;7QxV1/LHKugOVfnxUs9Ofu935rPDvDvnuVKT8bBdgog0xH/xn3uvFSzS2PQl/QC5/g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lzEsjwQAAANsAAAAPAAAAAAAAAAAAAAAA&#10;AKECAABkcnMvZG93bnJldi54bWxQSwUGAAAAAAQABAD5AAAAjwMAAAAA&#10;" strokecolor="black [3213]" strokeweight=".5pt">
                    <v:stroke joinstyle="miter"/>
                  </v:line>
                  <v:shape id="Прямая со стрелкой 39" o:spid="_x0000_s1039" type="#_x0000_t32" style="position:absolute;left:10018;top:13437;width:108;height:1097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Od8n8QAAADbAAAADwAAAGRycy9kb3ducmV2LnhtbESPQWvCQBSE74X+h+UJ3urGSkNNsxGN&#10;FGJvVen5kX1NQrNvY3ZN0n/fFQoeh5n5hkk3k2nFQL1rLCtYLiIQxKXVDVcKzqf3p1cQziNrbC2T&#10;gl9ysMkeH1JMtB35k4ajr0SAsEtQQe19l0jpypoMuoXtiIP3bXuDPsi+krrHMcBNK5+jKJYGGw4L&#10;NXaU11T+HK9GwYj+a73bVpd8tz8U00t7iU/nD6Xms2n7BsLT5O/h/3ahFazWcPsSfoDM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53yfxAAAANsAAAAPAAAAAAAAAAAA&#10;AAAAAKECAABkcnMvZG93bnJldi54bWxQSwUGAAAAAAQABAD5AAAAkgMAAAAA&#10;" strokecolor="black [3200]" strokeweight=".5pt">
                    <v:stroke endarrow="block" joinstyle="miter"/>
                  </v:shape>
                  <v:line id="Прямая соединительная линия 40" o:spid="_x0000_s1040" style="position:absolute;visibility:visible;mso-wrap-style:square" from="10018,29658" to="10018,328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nJQrsIAAADbAAAADwAAAGRycy9kb3ducmV2LnhtbERPXWvCMBR9F/Yfwh3sRTTdJqJdUxky&#10;QVB0q2HPl+auLWtuSpNp9+/Ng+Dj4Xxnq8G24ky9bxwreJ4mIIhLZxquFOjTZrIA4QOywdYxKfgn&#10;D6v8YZRhatyFv+hchErEEPYpKqhD6FIpfVmTRT91HXHkflxvMUTYV9L0eInhtpUvSTKXFhuODTV2&#10;tK6p/C3+rIKdXn6PX48Lre2pOOCnbj6O+7VST4/D+xuIQEO4i2/urVEwi+vjl/gDZH4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nJQrsIAAADbAAAADwAAAAAAAAAAAAAA&#10;AAChAgAAZHJzL2Rvd25yZXYueG1sUEsFBgAAAAAEAAQA+QAAAJADAAAAAA==&#10;" strokecolor="black [3200]" strokeweight=".5pt">
                    <v:stroke joinstyle="miter"/>
                  </v:line>
                  <v:line id="Прямая соединительная линия 41" o:spid="_x0000_s1041" style="position:absolute;visibility:visible;mso-wrap-style:square" from="53750,29578" to="53750,327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T71NcUAAADbAAAADwAAAGRycy9kb3ducmV2LnhtbESPQWvCQBSE74L/YXlCL1I3tiJpdBWR&#10;FgqVauPS8yP7TILZtyG71fTfdwWhx2FmvmGW69424kKdrx0rmE4SEMSFMzWXCvTx7TEF4QOywcYx&#10;KfglD+vVcLDEzLgrf9ElD6WIEPYZKqhCaDMpfVGRRT9xLXH0Tq6zGKLsSmk6vEa4beRTksylxZrj&#10;QoUtbSsqzvmPVfChX77Hz/tUa3vMP/Gg69f9bqvUw6jfLEAE6sN/+N5+NwpmU7h9iT9Ar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T71NcUAAADbAAAADwAAAAAAAAAA&#10;AAAAAAChAgAAZHJzL2Rvd25yZXYueG1sUEsFBgAAAAAEAAQA+QAAAJMDAAAAAA==&#10;" strokecolor="black [3200]" strokeweight=".5pt">
                    <v:stroke joinstyle="miter"/>
                  </v:line>
                  <v:line id="Прямая соединительная линия 42" o:spid="_x0000_s1042" style="position:absolute;flip:y;visibility:visible;mso-wrap-style:square" from="10018,32679" to="53725,327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4xxIcMAAADbAAAADwAAAGRycy9kb3ducmV2LnhtbESPQWsCMRSE74X+h/AKvdWsIlJWo8iC&#10;rQcv2rL0+Ng8d1eTlyWJuvXXG0HwOMzMN8xs0VsjzuRD61jBcJCBIK6cbrlW8Puz+vgEESKyRuOY&#10;FPxTgMX89WWGuXYX3tJ5F2uRIBxyVNDE2OVShqohi2HgOuLk7Z23GJP0tdQeLwlujRxl2URabDkt&#10;NNhR0VB13J2sgsKUf/33l+dYHq7704ZWxcEYpd7f+uUURKQ+PsOP9lorGI/g/iX9ADm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+McSHDAAAA2wAAAA8AAAAAAAAAAAAA&#10;AAAAoQIAAGRycy9kb3ducmV2LnhtbFBLBQYAAAAABAAEAPkAAACRAwAAAAA=&#10;" strokecolor="black [3213]" strokeweight=".5pt">
                    <v:stroke joinstyle="miter"/>
                  </v:line>
                  <v:shape id="Прямая со стрелкой 43" o:spid="_x0000_s1043" type="#_x0000_t32" style="position:absolute;left:31805;top:32759;width:158;height:716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k4CMIAAADbAAAADwAAAGRycy9kb3ducmV2LnhtbESPS4vCQBCE7wv+h6GFva0Tn2h0FB8I&#10;6s0HnptMmwQzPTEza+K/d4SFPRZV9RU1WzSmEE+qXG5ZQbcTgSBOrM45VXA5b3/GIJxH1lhYJgUv&#10;crCYt75mGGtb85GeJ5+KAGEXo4LM+zKW0iUZGXQdWxIH72Yrgz7IKpW6wjrATSF7UTSSBnMOCxmW&#10;tM4ouZ9+jYIa/XWyWqaP9Wqz3zXD4jE6Xw5Kfbeb5RSEp8b/h//aO61g0IfPl/AD5Pw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0Qk4CMIAAADbAAAADwAAAAAAAAAAAAAA&#10;AAChAgAAZHJzL2Rvd25yZXYueG1sUEsFBgAAAAAEAAQA+QAAAJADAAAAAA==&#10;" strokecolor="black [3200]" strokeweight=".5pt">
                    <v:stroke endarrow="block" joinstyle="miter"/>
                  </v:shape>
                  <v:shape id="Прямая со стрелкой 44" o:spid="_x0000_s1044" type="#_x0000_t32" style="position:absolute;left:31964;top:45958;width:158;height:716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uCgfMIAAADbAAAADwAAAGRycy9kb3ducmV2LnhtbESPS6vCMBSE9xf8D+EI7q6poqLVKD4Q&#10;9O584PrQHNtic1KbaOu/N4Jwl8PMfMPMFo0pxJMql1tW0OtGIIgTq3NOFZxP298xCOeRNRaWScGL&#10;HCzmrZ8ZxtrWfKDn0aciQNjFqCDzvoyldElGBl3XlsTBu9rKoA+ySqWusA5wU8h+FI2kwZzDQoYl&#10;rTNKbseHUVCjv0xWy/S+Xm32u2ZY3Een859SnXaznILw1Pj/8Le90woGA/h8CT9Az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uCgfMIAAADbAAAADwAAAAAAAAAAAAAA&#10;AAChAgAAZHJzL2Rvd25yZXYueG1sUEsFBgAAAAAEAAQA+QAAAJADAAAAAA==&#10;" strokecolor="black [3200]" strokeweight=".5pt">
                    <v:stroke endarrow="block" joinstyle="miter"/>
                  </v:shape>
                  <v:shape id="Прямая со стрелкой 45" o:spid="_x0000_s1045" type="#_x0000_t32" style="position:absolute;left:32361;top:60032;width:159;height:716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wF58IAAADbAAAADwAAAGRycy9kb3ducmV2LnhtbESPS6vCMBSE94L/IRzh7jRVrqLVKD4Q&#10;vO584PrQHNtic1KbaOu/vxEEl8PMfMPMFo0pxJMql1tW0O9FIIgTq3NOFZxP2+4YhPPIGgvLpOBF&#10;DhbzdmuGsbY1H+h59KkIEHYxKsi8L2MpXZKRQdezJXHwrrYy6IOsUqkrrAPcFHIQRSNpMOewkGFJ&#10;64yS2/FhFNToL5PVMr2vV5u/XTMs7qPTea/UT6dZTkF4avw3/GnvtILfIby/hB8g5/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awF58IAAADbAAAADwAAAAAAAAAAAAAA&#10;AAChAgAAZHJzL2Rvd25yZXYueG1sUEsFBgAAAAAEAAQA+QAAAJADAAAAAA==&#10;" strokecolor="black [3200]" strokeweight=".5pt">
                    <v:stroke endarrow="block" joinstyle="miter"/>
                  </v:shape>
                </v:group>
                <w10:wrap anchorx="margin"/>
              </v:group>
            </w:pict>
          </mc:Fallback>
        </mc:AlternateContent>
      </w:r>
    </w:p>
    <w:p w:rsidR="00ED284F" w:rsidRDefault="00ED284F" w:rsidP="00ED284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284F" w:rsidRDefault="00ED284F" w:rsidP="00ED284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284F" w:rsidRDefault="00ED284F" w:rsidP="00ED284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284F" w:rsidRDefault="00ED284F" w:rsidP="00ED284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284F" w:rsidRDefault="00ED284F" w:rsidP="00ED284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284F" w:rsidRDefault="00ED284F" w:rsidP="00ED284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284F" w:rsidRDefault="00ED284F" w:rsidP="00ED284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284F" w:rsidRDefault="00ED284F" w:rsidP="00ED284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284F" w:rsidRDefault="00ED284F" w:rsidP="00ED284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284F" w:rsidRDefault="00ED284F" w:rsidP="00ED284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284F" w:rsidRDefault="00ED284F" w:rsidP="00ED284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284F" w:rsidRDefault="00ED284F" w:rsidP="00ED284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284F" w:rsidRDefault="00ED284F" w:rsidP="00ED284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284F" w:rsidRDefault="00ED284F" w:rsidP="00ED284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284F" w:rsidRDefault="00ED284F" w:rsidP="00ED284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284F" w:rsidRDefault="00ED284F" w:rsidP="00ED284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2AC4" w:rsidRDefault="00CA2AC4" w:rsidP="00ED284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2AC4" w:rsidRDefault="00CA2AC4" w:rsidP="00ED284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2AC4" w:rsidRDefault="00CA2AC4" w:rsidP="00ED284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2AC4" w:rsidRDefault="00CA2AC4" w:rsidP="00ED284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2AC4" w:rsidRDefault="00CA2AC4" w:rsidP="00ED284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2AC4" w:rsidRDefault="00CA2AC4" w:rsidP="00ED284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2AC4" w:rsidRDefault="00CA2AC4" w:rsidP="00ED284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2AC4" w:rsidRDefault="00CA2AC4" w:rsidP="00ED284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2AC4" w:rsidRDefault="00CA2AC4" w:rsidP="00ED284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2AC4" w:rsidRDefault="00CA2AC4" w:rsidP="00ED284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2AC4" w:rsidRDefault="00CA2AC4" w:rsidP="00ED284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2AC4" w:rsidRDefault="00ED284F" w:rsidP="000758E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84F">
        <w:rPr>
          <w:rFonts w:ascii="Times New Roman" w:hAnsi="Times New Roman" w:cs="Times New Roman"/>
          <w:sz w:val="28"/>
          <w:szCs w:val="28"/>
        </w:rPr>
        <w:t xml:space="preserve">Рисунок 3 - </w:t>
      </w:r>
      <w:r w:rsidRPr="00ED284F">
        <w:rPr>
          <w:rFonts w:ascii="Times New Roman" w:eastAsia="Times New Roman" w:hAnsi="Times New Roman" w:cs="Times New Roman"/>
          <w:sz w:val="28"/>
          <w:szCs w:val="28"/>
          <w:lang w:eastAsia="ru-RU"/>
        </w:rPr>
        <w:t>Схема проведения экспериментальных исследований.</w:t>
      </w:r>
      <w:r w:rsidR="00CA2AC4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ED284F" w:rsidRPr="00ED284F" w:rsidRDefault="00ED284F" w:rsidP="00ED284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92E41" w:rsidRDefault="00BB46E7" w:rsidP="00292E4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62D1">
        <w:rPr>
          <w:rFonts w:ascii="Times New Roman" w:hAnsi="Times New Roman" w:cs="Times New Roman"/>
          <w:b/>
          <w:sz w:val="28"/>
          <w:szCs w:val="28"/>
        </w:rPr>
        <w:t xml:space="preserve">3 </w:t>
      </w:r>
      <w:r w:rsidR="00AA500D" w:rsidRPr="009262D1">
        <w:rPr>
          <w:rFonts w:ascii="Times New Roman" w:hAnsi="Times New Roman" w:cs="Times New Roman"/>
          <w:b/>
          <w:sz w:val="28"/>
          <w:szCs w:val="28"/>
        </w:rPr>
        <w:t xml:space="preserve">Обсуждение результатов экспериментальной работы </w:t>
      </w:r>
    </w:p>
    <w:p w:rsidR="00292E41" w:rsidRDefault="00292E41" w:rsidP="00292E41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год исследований</w:t>
      </w:r>
      <w:r w:rsidR="0092136B">
        <w:rPr>
          <w:rFonts w:ascii="Times New Roman" w:hAnsi="Times New Roman" w:cs="Times New Roman"/>
          <w:sz w:val="28"/>
          <w:szCs w:val="28"/>
        </w:rPr>
        <w:t xml:space="preserve"> был посвящен скринингу информации о методах десульфатации стоков. На основании полученных данных был выбран экономически и технологически обоснованный метод</w:t>
      </w:r>
      <w:r w:rsidR="00D52E3B">
        <w:rPr>
          <w:rFonts w:ascii="Times New Roman" w:hAnsi="Times New Roman" w:cs="Times New Roman"/>
          <w:sz w:val="28"/>
          <w:szCs w:val="28"/>
        </w:rPr>
        <w:t>,</w:t>
      </w:r>
      <w:r w:rsidR="0092136B">
        <w:rPr>
          <w:rFonts w:ascii="Times New Roman" w:hAnsi="Times New Roman" w:cs="Times New Roman"/>
          <w:sz w:val="28"/>
          <w:szCs w:val="28"/>
        </w:rPr>
        <w:t xml:space="preserve"> суть которого заключается </w:t>
      </w:r>
      <w:r w:rsidR="0092136B" w:rsidRPr="0092136B">
        <w:rPr>
          <w:rFonts w:ascii="Times New Roman" w:hAnsi="Times New Roman" w:cs="Times New Roman"/>
          <w:sz w:val="28"/>
          <w:szCs w:val="28"/>
        </w:rPr>
        <w:t xml:space="preserve">в обработке </w:t>
      </w:r>
      <w:r w:rsidR="0092136B">
        <w:rPr>
          <w:rFonts w:ascii="Times New Roman" w:hAnsi="Times New Roman" w:cs="Times New Roman"/>
          <w:sz w:val="28"/>
          <w:szCs w:val="28"/>
        </w:rPr>
        <w:t>концентрата</w:t>
      </w:r>
      <w:r w:rsidR="0092136B" w:rsidRPr="0092136B">
        <w:rPr>
          <w:rFonts w:ascii="Times New Roman" w:hAnsi="Times New Roman" w:cs="Times New Roman"/>
          <w:sz w:val="28"/>
          <w:szCs w:val="28"/>
        </w:rPr>
        <w:t xml:space="preserve"> соответствующим реагентом с последующим осаждением малорастворимых сульфатов</w:t>
      </w:r>
      <w:r w:rsidR="0092136B">
        <w:rPr>
          <w:rFonts w:ascii="Times New Roman" w:hAnsi="Times New Roman" w:cs="Times New Roman"/>
          <w:sz w:val="28"/>
          <w:szCs w:val="28"/>
        </w:rPr>
        <w:t xml:space="preserve"> и отделением его в виде нетоксичного осадка</w:t>
      </w:r>
      <w:r w:rsidR="0092136B" w:rsidRPr="0092136B">
        <w:rPr>
          <w:rFonts w:ascii="Times New Roman" w:hAnsi="Times New Roman" w:cs="Times New Roman"/>
          <w:sz w:val="28"/>
          <w:szCs w:val="28"/>
        </w:rPr>
        <w:t>.</w:t>
      </w:r>
    </w:p>
    <w:p w:rsidR="00AA500D" w:rsidRPr="00406359" w:rsidRDefault="00C53807" w:rsidP="0042372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выборе перспективного реагента</w:t>
      </w:r>
      <w:r w:rsidR="0042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A500D" w:rsidRPr="00406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</w:t>
      </w:r>
      <w:r w:rsidR="00512336" w:rsidRPr="00406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ходили из следующих критериев:</w:t>
      </w:r>
    </w:p>
    <w:p w:rsidR="00D55593" w:rsidRPr="00406359" w:rsidRDefault="005C581A" w:rsidP="00253BA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060A0C" w:rsidRPr="00406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</w:t>
      </w:r>
      <w:r w:rsidR="004134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ание </w:t>
      </w:r>
      <w:r w:rsidR="00886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малорастворимых</w:t>
      </w:r>
      <w:r w:rsidRPr="00406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сульфатов;</w:t>
      </w:r>
    </w:p>
    <w:p w:rsidR="00D55593" w:rsidRPr="00406359" w:rsidRDefault="00D55593" w:rsidP="00253BA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5C581A" w:rsidRPr="00406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060A0C" w:rsidRPr="00406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C581A" w:rsidRPr="00406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Токсичность реагентов</w:t>
      </w:r>
      <w:r w:rsidR="007237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образующихся осад</w:t>
      </w:r>
      <w:r w:rsidR="0042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7237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="005C581A" w:rsidRPr="00406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60A0C" w:rsidRPr="00406359" w:rsidRDefault="00D55593" w:rsidP="00253BA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5C581A" w:rsidRPr="00406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060A0C" w:rsidRPr="00406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C581A" w:rsidRPr="00406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Стоимость реагентов;</w:t>
      </w:r>
    </w:p>
    <w:p w:rsidR="001636BF" w:rsidRPr="00D52E3B" w:rsidRDefault="00FE5F9A" w:rsidP="0074405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6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D52E3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Обобщённая информация</w:t>
      </w:r>
      <w:r w:rsidR="0092136B" w:rsidRPr="00D52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первого года исследований</w:t>
      </w:r>
      <w:r w:rsidRPr="00D52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реагентам, которые могут быть использованы в процессе десульфатации </w:t>
      </w:r>
      <w:r w:rsidR="00E25266" w:rsidRPr="00D52E3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концентрата</w:t>
      </w:r>
      <w:r w:rsidRPr="00D52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ранее перечисленными требованиями, </w:t>
      </w:r>
      <w:r w:rsidR="009A0D94" w:rsidRPr="00D52E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приведены в</w:t>
      </w:r>
      <w:r w:rsidR="00E25266" w:rsidRPr="00D52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таблице</w:t>
      </w:r>
      <w:r w:rsidR="00694D09" w:rsidRPr="00D52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="00E25266" w:rsidRPr="00D52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00B7E" w:rsidRPr="00D52E3B">
        <w:rPr>
          <w:rFonts w:ascii="Times New Roman" w:eastAsia="Times New Roman" w:hAnsi="Times New Roman" w:cs="Times New Roman"/>
          <w:sz w:val="28"/>
          <w:szCs w:val="28"/>
          <w:lang w:eastAsia="ru-RU"/>
        </w:rPr>
        <w:t>[1</w:t>
      </w:r>
      <w:r w:rsidR="00760492" w:rsidRPr="00D52E3B">
        <w:rPr>
          <w:rFonts w:ascii="Times New Roman" w:eastAsia="Times New Roman" w:hAnsi="Times New Roman" w:cs="Times New Roman"/>
          <w:sz w:val="28"/>
          <w:szCs w:val="28"/>
          <w:lang w:eastAsia="ru-RU"/>
        </w:rPr>
        <w:t>,11</w:t>
      </w:r>
      <w:r w:rsidR="00D00B7E" w:rsidRPr="00D52E3B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  <w:r w:rsidR="00886FDD" w:rsidRPr="00D52E3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B536D" w:rsidRPr="00D52E3B" w:rsidRDefault="0028483E" w:rsidP="00656A0A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E3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Учитывая необходимость реализации способа десульфатации в производственных условиях, первоначально предпочтение было отдано гидроксиду кальция, наименее токсичному и более дешёвому реагенту.</w:t>
      </w:r>
      <w:r w:rsidRPr="00D52E3B">
        <w:rPr>
          <w:rFonts w:ascii="Times New Roman" w:hAnsi="Times New Roman" w:cs="Times New Roman"/>
          <w:sz w:val="28"/>
          <w:szCs w:val="28"/>
        </w:rPr>
        <w:t xml:space="preserve"> Эксперимент проводили следующим образом: к раствору концентрата объёмом 200мл добавляли соответствующее количество реагента, перемешивали реакционную смесь в течение часа с последующим отстаиванием в течение 3х часов и фильтрованием обработанной пробы. После этого в фильтрате определяли остаточное содержание сульфатов. Реагент использовали в виде 10% раствора </w:t>
      </w:r>
      <w:r w:rsidRPr="00D52E3B">
        <w:rPr>
          <w:rFonts w:ascii="Times New Roman" w:hAnsi="Times New Roman" w:cs="Times New Roman"/>
          <w:sz w:val="28"/>
          <w:szCs w:val="28"/>
          <w:lang w:val="en-US"/>
        </w:rPr>
        <w:t>Ca</w:t>
      </w:r>
      <w:r w:rsidRPr="00D52E3B">
        <w:rPr>
          <w:rFonts w:ascii="Times New Roman" w:hAnsi="Times New Roman" w:cs="Times New Roman"/>
          <w:sz w:val="28"/>
          <w:szCs w:val="28"/>
        </w:rPr>
        <w:t>(</w:t>
      </w:r>
      <w:r w:rsidRPr="00D52E3B">
        <w:rPr>
          <w:rFonts w:ascii="Times New Roman" w:hAnsi="Times New Roman" w:cs="Times New Roman"/>
          <w:sz w:val="28"/>
          <w:szCs w:val="28"/>
          <w:lang w:val="en-US"/>
        </w:rPr>
        <w:t>OH</w:t>
      </w:r>
      <w:r w:rsidRPr="00D52E3B">
        <w:rPr>
          <w:rFonts w:ascii="Times New Roman" w:hAnsi="Times New Roman" w:cs="Times New Roman"/>
          <w:sz w:val="28"/>
          <w:szCs w:val="28"/>
        </w:rPr>
        <w:t>)</w:t>
      </w:r>
      <w:r w:rsidRPr="00D52E3B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D52E3B">
        <w:rPr>
          <w:rFonts w:ascii="Times New Roman" w:hAnsi="Times New Roman" w:cs="Times New Roman"/>
          <w:sz w:val="28"/>
          <w:szCs w:val="28"/>
        </w:rPr>
        <w:t xml:space="preserve"> марки ХЧ. На данном этапе исследований экспериментальные работы проводили с концентратом действующей ООУ.</w:t>
      </w:r>
    </w:p>
    <w:p w:rsidR="002A3A99" w:rsidRPr="00D52E3B" w:rsidRDefault="002A3A99" w:rsidP="00935965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2E3B">
        <w:rPr>
          <w:rFonts w:ascii="Times New Roman" w:hAnsi="Times New Roman" w:cs="Times New Roman"/>
          <w:sz w:val="28"/>
          <w:szCs w:val="28"/>
        </w:rPr>
        <w:lastRenderedPageBreak/>
        <w:t>Таблица 2 – Характеристика перспективных реагентов</w:t>
      </w:r>
      <w:r w:rsidR="00AD4289" w:rsidRPr="00D52E3B">
        <w:rPr>
          <w:rFonts w:ascii="Times New Roman" w:hAnsi="Times New Roman" w:cs="Times New Roman"/>
          <w:sz w:val="28"/>
          <w:szCs w:val="28"/>
        </w:rPr>
        <w:t xml:space="preserve"> (Первый год исследования)</w:t>
      </w:r>
      <w:r w:rsidRPr="00D52E3B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4"/>
        <w:tblW w:w="5079" w:type="pct"/>
        <w:tblInd w:w="-147" w:type="dxa"/>
        <w:tblLayout w:type="fixed"/>
        <w:tblLook w:val="04A0" w:firstRow="1" w:lastRow="0" w:firstColumn="1" w:lastColumn="0" w:noHBand="0" w:noVBand="1"/>
      </w:tblPr>
      <w:tblGrid>
        <w:gridCol w:w="1175"/>
        <w:gridCol w:w="710"/>
        <w:gridCol w:w="710"/>
        <w:gridCol w:w="1151"/>
        <w:gridCol w:w="663"/>
        <w:gridCol w:w="710"/>
        <w:gridCol w:w="864"/>
        <w:gridCol w:w="710"/>
        <w:gridCol w:w="814"/>
        <w:gridCol w:w="999"/>
        <w:gridCol w:w="987"/>
      </w:tblGrid>
      <w:tr w:rsidR="00D52E3B" w:rsidRPr="00D52E3B" w:rsidTr="000758E3">
        <w:tc>
          <w:tcPr>
            <w:tcW w:w="5000" w:type="pct"/>
            <w:gridSpan w:val="11"/>
          </w:tcPr>
          <w:p w:rsidR="00A06BFF" w:rsidRPr="00D52E3B" w:rsidRDefault="00A06BFF" w:rsidP="00253BA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52E3B">
              <w:rPr>
                <w:rFonts w:ascii="Times New Roman" w:hAnsi="Times New Roman" w:cs="Times New Roman"/>
                <w:lang w:val="en-US"/>
              </w:rPr>
              <w:t>Ca</w:t>
            </w:r>
            <w:r w:rsidRPr="00D52E3B">
              <w:rPr>
                <w:rFonts w:ascii="Times New Roman" w:hAnsi="Times New Roman" w:cs="Times New Roman"/>
              </w:rPr>
              <w:t>-содержащие реагенты</w:t>
            </w:r>
          </w:p>
        </w:tc>
      </w:tr>
      <w:tr w:rsidR="00D52E3B" w:rsidRPr="00D52E3B" w:rsidTr="000758E3">
        <w:tc>
          <w:tcPr>
            <w:tcW w:w="619" w:type="pct"/>
            <w:vMerge w:val="restart"/>
          </w:tcPr>
          <w:p w:rsidR="009E7E62" w:rsidRPr="00D52E3B" w:rsidRDefault="009E7E62" w:rsidP="00253BA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52E3B">
              <w:rPr>
                <w:rFonts w:ascii="Times New Roman" w:hAnsi="Times New Roman" w:cs="Times New Roman"/>
              </w:rPr>
              <w:t>Формула</w:t>
            </w:r>
          </w:p>
        </w:tc>
        <w:tc>
          <w:tcPr>
            <w:tcW w:w="3335" w:type="pct"/>
            <w:gridSpan w:val="8"/>
          </w:tcPr>
          <w:p w:rsidR="009E7E62" w:rsidRPr="00D52E3B" w:rsidRDefault="009E7E62" w:rsidP="00253BA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52E3B">
              <w:rPr>
                <w:rFonts w:ascii="Times New Roman" w:hAnsi="Times New Roman" w:cs="Times New Roman"/>
              </w:rPr>
              <w:t>Растворимость, вес %</w:t>
            </w:r>
          </w:p>
        </w:tc>
        <w:tc>
          <w:tcPr>
            <w:tcW w:w="526" w:type="pct"/>
            <w:vMerge w:val="restart"/>
          </w:tcPr>
          <w:p w:rsidR="009E7E62" w:rsidRPr="00D52E3B" w:rsidRDefault="009E7E62" w:rsidP="00253BA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52E3B">
              <w:rPr>
                <w:rFonts w:ascii="Times New Roman" w:hAnsi="Times New Roman" w:cs="Times New Roman"/>
              </w:rPr>
              <w:t>Класс опасности</w:t>
            </w:r>
          </w:p>
        </w:tc>
        <w:tc>
          <w:tcPr>
            <w:tcW w:w="520" w:type="pct"/>
            <w:vMerge w:val="restart"/>
          </w:tcPr>
          <w:p w:rsidR="009E7E62" w:rsidRPr="00D52E3B" w:rsidRDefault="009E7E62" w:rsidP="00253BA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52E3B">
              <w:rPr>
                <w:rFonts w:ascii="Times New Roman" w:hAnsi="Times New Roman" w:cs="Times New Roman"/>
              </w:rPr>
              <w:t>Цена, руб/кг</w:t>
            </w:r>
          </w:p>
        </w:tc>
      </w:tr>
      <w:tr w:rsidR="00D52E3B" w:rsidRPr="00D52E3B" w:rsidTr="000758E3">
        <w:tc>
          <w:tcPr>
            <w:tcW w:w="619" w:type="pct"/>
            <w:vMerge/>
          </w:tcPr>
          <w:p w:rsidR="009E7E62" w:rsidRPr="00D52E3B" w:rsidRDefault="009E7E62" w:rsidP="00253BA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4" w:type="pct"/>
          </w:tcPr>
          <w:p w:rsidR="009E7E62" w:rsidRPr="00D52E3B" w:rsidRDefault="009E7E62" w:rsidP="00253BA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52E3B">
              <w:rPr>
                <w:rFonts w:ascii="Times New Roman" w:hAnsi="Times New Roman" w:cs="Times New Roman"/>
              </w:rPr>
              <w:t>0℃</w:t>
            </w:r>
          </w:p>
        </w:tc>
        <w:tc>
          <w:tcPr>
            <w:tcW w:w="374" w:type="pct"/>
          </w:tcPr>
          <w:p w:rsidR="009E7E62" w:rsidRPr="00D52E3B" w:rsidRDefault="009E7E62" w:rsidP="00253BA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52E3B">
              <w:rPr>
                <w:rFonts w:ascii="Times New Roman" w:hAnsi="Times New Roman" w:cs="Times New Roman"/>
              </w:rPr>
              <w:t>10℃</w:t>
            </w:r>
          </w:p>
        </w:tc>
        <w:tc>
          <w:tcPr>
            <w:tcW w:w="606" w:type="pct"/>
          </w:tcPr>
          <w:p w:rsidR="009E7E62" w:rsidRPr="00D52E3B" w:rsidRDefault="009E7E62" w:rsidP="00253BA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52E3B">
              <w:rPr>
                <w:rFonts w:ascii="Times New Roman" w:hAnsi="Times New Roman" w:cs="Times New Roman"/>
              </w:rPr>
              <w:t>20℃</w:t>
            </w:r>
          </w:p>
        </w:tc>
        <w:tc>
          <w:tcPr>
            <w:tcW w:w="349" w:type="pct"/>
          </w:tcPr>
          <w:p w:rsidR="009E7E62" w:rsidRPr="00D52E3B" w:rsidRDefault="009E7E62" w:rsidP="00253BA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52E3B">
              <w:rPr>
                <w:rFonts w:ascii="Times New Roman" w:hAnsi="Times New Roman" w:cs="Times New Roman"/>
              </w:rPr>
              <w:t>30℃</w:t>
            </w:r>
          </w:p>
        </w:tc>
        <w:tc>
          <w:tcPr>
            <w:tcW w:w="374" w:type="pct"/>
          </w:tcPr>
          <w:p w:rsidR="009E7E62" w:rsidRPr="00D52E3B" w:rsidRDefault="009E7E62" w:rsidP="00253BA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52E3B">
              <w:rPr>
                <w:rFonts w:ascii="Times New Roman" w:hAnsi="Times New Roman" w:cs="Times New Roman"/>
              </w:rPr>
              <w:t>40℃</w:t>
            </w:r>
          </w:p>
        </w:tc>
        <w:tc>
          <w:tcPr>
            <w:tcW w:w="455" w:type="pct"/>
          </w:tcPr>
          <w:p w:rsidR="009E7E62" w:rsidRPr="00D52E3B" w:rsidRDefault="009E7E62" w:rsidP="00253BA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52E3B">
              <w:rPr>
                <w:rFonts w:ascii="Times New Roman" w:hAnsi="Times New Roman" w:cs="Times New Roman"/>
              </w:rPr>
              <w:t>60℃</w:t>
            </w:r>
          </w:p>
        </w:tc>
        <w:tc>
          <w:tcPr>
            <w:tcW w:w="374" w:type="pct"/>
          </w:tcPr>
          <w:p w:rsidR="009E7E62" w:rsidRPr="00D52E3B" w:rsidRDefault="009E7E62" w:rsidP="00253BA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52E3B">
              <w:rPr>
                <w:rFonts w:ascii="Times New Roman" w:hAnsi="Times New Roman" w:cs="Times New Roman"/>
              </w:rPr>
              <w:t>80℃</w:t>
            </w:r>
          </w:p>
        </w:tc>
        <w:tc>
          <w:tcPr>
            <w:tcW w:w="428" w:type="pct"/>
          </w:tcPr>
          <w:p w:rsidR="009E7E62" w:rsidRPr="00D52E3B" w:rsidRDefault="009E7E62" w:rsidP="00253BA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52E3B">
              <w:rPr>
                <w:rFonts w:ascii="Times New Roman" w:hAnsi="Times New Roman" w:cs="Times New Roman"/>
              </w:rPr>
              <w:t>100℃</w:t>
            </w:r>
          </w:p>
        </w:tc>
        <w:tc>
          <w:tcPr>
            <w:tcW w:w="526" w:type="pct"/>
            <w:vMerge/>
          </w:tcPr>
          <w:p w:rsidR="009E7E62" w:rsidRPr="00D52E3B" w:rsidRDefault="009E7E62" w:rsidP="00253BA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pct"/>
            <w:vMerge/>
          </w:tcPr>
          <w:p w:rsidR="009E7E62" w:rsidRPr="00D52E3B" w:rsidRDefault="009E7E62" w:rsidP="00253BA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2E3B" w:rsidRPr="00D52E3B" w:rsidTr="000758E3">
        <w:tc>
          <w:tcPr>
            <w:tcW w:w="619" w:type="pct"/>
          </w:tcPr>
          <w:p w:rsidR="009E7E62" w:rsidRPr="00D52E3B" w:rsidRDefault="009E7E62" w:rsidP="00253BA3">
            <w:pPr>
              <w:spacing w:line="360" w:lineRule="auto"/>
              <w:rPr>
                <w:rFonts w:ascii="Times New Roman" w:hAnsi="Times New Roman" w:cs="Times New Roman"/>
                <w:vertAlign w:val="subscript"/>
                <w:lang w:val="en-US"/>
              </w:rPr>
            </w:pPr>
            <w:r w:rsidRPr="00D52E3B">
              <w:rPr>
                <w:rFonts w:ascii="Times New Roman" w:hAnsi="Times New Roman" w:cs="Times New Roman"/>
                <w:lang w:val="en-US"/>
              </w:rPr>
              <w:t>Ca(OH)</w:t>
            </w:r>
            <w:r w:rsidRPr="00D52E3B">
              <w:rPr>
                <w:rFonts w:ascii="Times New Roman" w:hAnsi="Times New Roman" w:cs="Times New Roman"/>
                <w:vertAlign w:val="subscript"/>
                <w:lang w:val="en-US"/>
              </w:rPr>
              <w:t>2</w:t>
            </w:r>
          </w:p>
        </w:tc>
        <w:tc>
          <w:tcPr>
            <w:tcW w:w="374" w:type="pct"/>
          </w:tcPr>
          <w:p w:rsidR="009E7E62" w:rsidRPr="00D52E3B" w:rsidRDefault="009E7E62" w:rsidP="00253BA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52E3B">
              <w:rPr>
                <w:rFonts w:ascii="Times New Roman" w:hAnsi="Times New Roman" w:cs="Times New Roman"/>
              </w:rPr>
              <w:t>0,189</w:t>
            </w:r>
          </w:p>
        </w:tc>
        <w:tc>
          <w:tcPr>
            <w:tcW w:w="374" w:type="pct"/>
          </w:tcPr>
          <w:p w:rsidR="009E7E62" w:rsidRPr="00D52E3B" w:rsidRDefault="009E7E62" w:rsidP="00253BA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52E3B">
              <w:rPr>
                <w:rFonts w:ascii="Times New Roman" w:hAnsi="Times New Roman" w:cs="Times New Roman"/>
              </w:rPr>
              <w:t>0,182</w:t>
            </w:r>
          </w:p>
        </w:tc>
        <w:tc>
          <w:tcPr>
            <w:tcW w:w="606" w:type="pct"/>
          </w:tcPr>
          <w:p w:rsidR="009E7E62" w:rsidRPr="00D52E3B" w:rsidRDefault="009E7E62" w:rsidP="00253BA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52E3B">
              <w:rPr>
                <w:rFonts w:ascii="Times New Roman" w:hAnsi="Times New Roman" w:cs="Times New Roman"/>
              </w:rPr>
              <w:t>0,173</w:t>
            </w:r>
          </w:p>
        </w:tc>
        <w:tc>
          <w:tcPr>
            <w:tcW w:w="349" w:type="pct"/>
          </w:tcPr>
          <w:p w:rsidR="009E7E62" w:rsidRPr="00D52E3B" w:rsidRDefault="009E7E62" w:rsidP="00253BA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52E3B">
              <w:rPr>
                <w:rFonts w:ascii="Times New Roman" w:hAnsi="Times New Roman" w:cs="Times New Roman"/>
              </w:rPr>
              <w:t>0,16</w:t>
            </w:r>
          </w:p>
        </w:tc>
        <w:tc>
          <w:tcPr>
            <w:tcW w:w="374" w:type="pct"/>
          </w:tcPr>
          <w:p w:rsidR="009E7E62" w:rsidRPr="00D52E3B" w:rsidRDefault="009E7E62" w:rsidP="00253BA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52E3B">
              <w:rPr>
                <w:rFonts w:ascii="Times New Roman" w:hAnsi="Times New Roman" w:cs="Times New Roman"/>
              </w:rPr>
              <w:t>0,141</w:t>
            </w:r>
          </w:p>
        </w:tc>
        <w:tc>
          <w:tcPr>
            <w:tcW w:w="455" w:type="pct"/>
          </w:tcPr>
          <w:p w:rsidR="009E7E62" w:rsidRPr="00D52E3B" w:rsidRDefault="009E7E62" w:rsidP="00253BA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52E3B">
              <w:rPr>
                <w:rFonts w:ascii="Times New Roman" w:hAnsi="Times New Roman" w:cs="Times New Roman"/>
              </w:rPr>
              <w:t>0,121</w:t>
            </w:r>
          </w:p>
        </w:tc>
        <w:tc>
          <w:tcPr>
            <w:tcW w:w="374" w:type="pct"/>
          </w:tcPr>
          <w:p w:rsidR="009E7E62" w:rsidRPr="00D52E3B" w:rsidRDefault="009E7E62" w:rsidP="00253BA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52E3B">
              <w:rPr>
                <w:rFonts w:ascii="Times New Roman" w:hAnsi="Times New Roman" w:cs="Times New Roman"/>
              </w:rPr>
              <w:t>0,086</w:t>
            </w:r>
          </w:p>
        </w:tc>
        <w:tc>
          <w:tcPr>
            <w:tcW w:w="428" w:type="pct"/>
          </w:tcPr>
          <w:p w:rsidR="009E7E62" w:rsidRPr="00D52E3B" w:rsidRDefault="009E7E62" w:rsidP="00253BA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52E3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6" w:type="pct"/>
          </w:tcPr>
          <w:p w:rsidR="009E7E62" w:rsidRPr="00D52E3B" w:rsidRDefault="009E7E62" w:rsidP="00253BA3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52E3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520" w:type="pct"/>
          </w:tcPr>
          <w:p w:rsidR="009E7E62" w:rsidRPr="00D52E3B" w:rsidRDefault="005768C2" w:rsidP="00253BA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</w:t>
            </w:r>
          </w:p>
        </w:tc>
      </w:tr>
      <w:tr w:rsidR="00D52E3B" w:rsidRPr="00D52E3B" w:rsidTr="000758E3">
        <w:tc>
          <w:tcPr>
            <w:tcW w:w="619" w:type="pct"/>
          </w:tcPr>
          <w:p w:rsidR="009E7E62" w:rsidRPr="00D52E3B" w:rsidRDefault="009E7E62" w:rsidP="00253BA3">
            <w:pPr>
              <w:spacing w:line="360" w:lineRule="auto"/>
              <w:rPr>
                <w:rFonts w:ascii="Times New Roman" w:hAnsi="Times New Roman" w:cs="Times New Roman"/>
                <w:vertAlign w:val="subscript"/>
                <w:lang w:val="en-US"/>
              </w:rPr>
            </w:pPr>
            <w:r w:rsidRPr="00D52E3B">
              <w:rPr>
                <w:rFonts w:ascii="Times New Roman" w:hAnsi="Times New Roman" w:cs="Times New Roman"/>
                <w:lang w:val="en-US"/>
              </w:rPr>
              <w:t>CaCO</w:t>
            </w:r>
            <w:r w:rsidRPr="00D52E3B">
              <w:rPr>
                <w:rFonts w:ascii="Times New Roman" w:hAnsi="Times New Roman" w:cs="Times New Roman"/>
                <w:vertAlign w:val="subscript"/>
                <w:lang w:val="en-US"/>
              </w:rPr>
              <w:t>3</w:t>
            </w:r>
          </w:p>
        </w:tc>
        <w:tc>
          <w:tcPr>
            <w:tcW w:w="374" w:type="pct"/>
          </w:tcPr>
          <w:p w:rsidR="009E7E62" w:rsidRPr="00D52E3B" w:rsidRDefault="009E7E62" w:rsidP="00253BA3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52E3B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374" w:type="pct"/>
          </w:tcPr>
          <w:p w:rsidR="009E7E62" w:rsidRPr="00D52E3B" w:rsidRDefault="009E7E62" w:rsidP="00253BA3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52E3B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606" w:type="pct"/>
          </w:tcPr>
          <w:p w:rsidR="009E7E62" w:rsidRPr="00D52E3B" w:rsidRDefault="009E7E62" w:rsidP="00253BA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52E3B">
              <w:rPr>
                <w:rFonts w:ascii="Times New Roman" w:hAnsi="Times New Roman" w:cs="Times New Roman"/>
              </w:rPr>
              <w:t>0,0007753</w:t>
            </w:r>
          </w:p>
        </w:tc>
        <w:tc>
          <w:tcPr>
            <w:tcW w:w="349" w:type="pct"/>
          </w:tcPr>
          <w:p w:rsidR="009E7E62" w:rsidRPr="00D52E3B" w:rsidRDefault="009E7E62" w:rsidP="00253BA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52E3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4" w:type="pct"/>
          </w:tcPr>
          <w:p w:rsidR="009E7E62" w:rsidRPr="00D52E3B" w:rsidRDefault="009E7E62" w:rsidP="00253BA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52E3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5" w:type="pct"/>
          </w:tcPr>
          <w:p w:rsidR="009E7E62" w:rsidRPr="00D52E3B" w:rsidRDefault="009E7E62" w:rsidP="00C316D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52E3B">
              <w:rPr>
                <w:rFonts w:ascii="Times New Roman" w:hAnsi="Times New Roman" w:cs="Times New Roman"/>
              </w:rPr>
              <w:t>-</w:t>
            </w:r>
          </w:p>
          <w:p w:rsidR="009E7E62" w:rsidRPr="00D52E3B" w:rsidRDefault="009E7E62" w:rsidP="00253BA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4" w:type="pct"/>
          </w:tcPr>
          <w:p w:rsidR="009E7E62" w:rsidRPr="00D52E3B" w:rsidRDefault="009E7E62" w:rsidP="00253BA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52E3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8" w:type="pct"/>
          </w:tcPr>
          <w:p w:rsidR="009E7E62" w:rsidRPr="00D52E3B" w:rsidRDefault="009E7E62" w:rsidP="00253BA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52E3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6" w:type="pct"/>
          </w:tcPr>
          <w:p w:rsidR="009E7E62" w:rsidRPr="00D52E3B" w:rsidRDefault="009E7E62" w:rsidP="00253BA3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52E3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520" w:type="pct"/>
          </w:tcPr>
          <w:p w:rsidR="009E7E62" w:rsidRPr="00D52E3B" w:rsidRDefault="005768C2" w:rsidP="00253BA3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1380</w:t>
            </w:r>
          </w:p>
        </w:tc>
      </w:tr>
      <w:tr w:rsidR="00D52E3B" w:rsidRPr="00D52E3B" w:rsidTr="000758E3">
        <w:tc>
          <w:tcPr>
            <w:tcW w:w="619" w:type="pct"/>
          </w:tcPr>
          <w:p w:rsidR="009E7E62" w:rsidRPr="00D52E3B" w:rsidRDefault="009E7E62" w:rsidP="00253BA3">
            <w:pPr>
              <w:spacing w:line="360" w:lineRule="auto"/>
              <w:rPr>
                <w:rFonts w:ascii="Times New Roman" w:hAnsi="Times New Roman" w:cs="Times New Roman"/>
                <w:vertAlign w:val="subscript"/>
                <w:lang w:val="en-US"/>
              </w:rPr>
            </w:pPr>
            <w:r w:rsidRPr="00D52E3B">
              <w:rPr>
                <w:rFonts w:ascii="Times New Roman" w:hAnsi="Times New Roman" w:cs="Times New Roman"/>
                <w:lang w:val="en-US"/>
              </w:rPr>
              <w:t>CaCl</w:t>
            </w:r>
            <w:r w:rsidRPr="00D52E3B">
              <w:rPr>
                <w:rFonts w:ascii="Times New Roman" w:hAnsi="Times New Roman" w:cs="Times New Roman"/>
                <w:vertAlign w:val="subscript"/>
                <w:lang w:val="en-US"/>
              </w:rPr>
              <w:t>2</w:t>
            </w:r>
          </w:p>
        </w:tc>
        <w:tc>
          <w:tcPr>
            <w:tcW w:w="374" w:type="pct"/>
          </w:tcPr>
          <w:p w:rsidR="009E7E62" w:rsidRPr="00D52E3B" w:rsidRDefault="009E7E62" w:rsidP="00253BA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52E3B">
              <w:rPr>
                <w:rFonts w:ascii="Times New Roman" w:hAnsi="Times New Roman" w:cs="Times New Roman"/>
                <w:lang w:val="en-US"/>
              </w:rPr>
              <w:t>59</w:t>
            </w:r>
            <w:r w:rsidRPr="00D52E3B">
              <w:rPr>
                <w:rFonts w:ascii="Times New Roman" w:hAnsi="Times New Roman" w:cs="Times New Roman"/>
              </w:rPr>
              <w:t>,5</w:t>
            </w:r>
          </w:p>
        </w:tc>
        <w:tc>
          <w:tcPr>
            <w:tcW w:w="374" w:type="pct"/>
          </w:tcPr>
          <w:p w:rsidR="009E7E62" w:rsidRPr="00D52E3B" w:rsidRDefault="009E7E62" w:rsidP="00253BA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52E3B">
              <w:rPr>
                <w:rFonts w:ascii="Times New Roman" w:hAnsi="Times New Roman" w:cs="Times New Roman"/>
              </w:rPr>
              <w:t>64,7</w:t>
            </w:r>
          </w:p>
        </w:tc>
        <w:tc>
          <w:tcPr>
            <w:tcW w:w="606" w:type="pct"/>
          </w:tcPr>
          <w:p w:rsidR="009E7E62" w:rsidRPr="00D52E3B" w:rsidRDefault="009E7E62" w:rsidP="00253BA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52E3B">
              <w:rPr>
                <w:rFonts w:ascii="Times New Roman" w:hAnsi="Times New Roman" w:cs="Times New Roman"/>
              </w:rPr>
              <w:t>74,5</w:t>
            </w:r>
          </w:p>
        </w:tc>
        <w:tc>
          <w:tcPr>
            <w:tcW w:w="349" w:type="pct"/>
          </w:tcPr>
          <w:p w:rsidR="009E7E62" w:rsidRPr="00D52E3B" w:rsidRDefault="009E7E62" w:rsidP="00253BA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52E3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74" w:type="pct"/>
          </w:tcPr>
          <w:p w:rsidR="009E7E62" w:rsidRPr="00D52E3B" w:rsidRDefault="009E7E62" w:rsidP="00253BA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52E3B"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455" w:type="pct"/>
          </w:tcPr>
          <w:p w:rsidR="009E7E62" w:rsidRPr="00D52E3B" w:rsidRDefault="009E7E62" w:rsidP="00253BA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52E3B">
              <w:rPr>
                <w:rFonts w:ascii="Times New Roman" w:hAnsi="Times New Roman" w:cs="Times New Roman"/>
              </w:rPr>
              <w:t>137</w:t>
            </w:r>
          </w:p>
        </w:tc>
        <w:tc>
          <w:tcPr>
            <w:tcW w:w="374" w:type="pct"/>
          </w:tcPr>
          <w:p w:rsidR="009E7E62" w:rsidRPr="00D52E3B" w:rsidRDefault="009E7E62" w:rsidP="00253BA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52E3B">
              <w:rPr>
                <w:rFonts w:ascii="Times New Roman" w:hAnsi="Times New Roman" w:cs="Times New Roman"/>
              </w:rPr>
              <w:t>147</w:t>
            </w:r>
          </w:p>
        </w:tc>
        <w:tc>
          <w:tcPr>
            <w:tcW w:w="428" w:type="pct"/>
          </w:tcPr>
          <w:p w:rsidR="009E7E62" w:rsidRPr="00D52E3B" w:rsidRDefault="009E7E62" w:rsidP="00253BA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52E3B">
              <w:rPr>
                <w:rFonts w:ascii="Times New Roman" w:hAnsi="Times New Roman" w:cs="Times New Roman"/>
              </w:rPr>
              <w:t>159</w:t>
            </w:r>
          </w:p>
        </w:tc>
        <w:tc>
          <w:tcPr>
            <w:tcW w:w="526" w:type="pct"/>
          </w:tcPr>
          <w:p w:rsidR="009E7E62" w:rsidRPr="00D52E3B" w:rsidRDefault="009E7E62" w:rsidP="00253BA3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52E3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520" w:type="pct"/>
          </w:tcPr>
          <w:p w:rsidR="009E7E62" w:rsidRPr="005768C2" w:rsidRDefault="005768C2" w:rsidP="00253BA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950</w:t>
            </w:r>
          </w:p>
        </w:tc>
      </w:tr>
      <w:tr w:rsidR="00D52E3B" w:rsidRPr="00D52E3B" w:rsidTr="000758E3">
        <w:tc>
          <w:tcPr>
            <w:tcW w:w="619" w:type="pct"/>
          </w:tcPr>
          <w:p w:rsidR="009E7E62" w:rsidRPr="00D52E3B" w:rsidRDefault="009E7E62" w:rsidP="00253BA3">
            <w:pPr>
              <w:spacing w:line="360" w:lineRule="auto"/>
              <w:rPr>
                <w:rFonts w:ascii="Times New Roman" w:hAnsi="Times New Roman" w:cs="Times New Roman"/>
                <w:vertAlign w:val="subscript"/>
                <w:lang w:val="en-US"/>
              </w:rPr>
            </w:pPr>
            <w:r w:rsidRPr="00D52E3B">
              <w:rPr>
                <w:rFonts w:ascii="Times New Roman" w:hAnsi="Times New Roman" w:cs="Times New Roman"/>
                <w:lang w:val="en-US"/>
              </w:rPr>
              <w:t>CaSO</w:t>
            </w:r>
            <w:r w:rsidRPr="00D52E3B">
              <w:rPr>
                <w:rFonts w:ascii="Times New Roman" w:hAnsi="Times New Roman" w:cs="Times New Roman"/>
                <w:vertAlign w:val="subscript"/>
                <w:lang w:val="en-US"/>
              </w:rPr>
              <w:t>4</w:t>
            </w:r>
          </w:p>
        </w:tc>
        <w:tc>
          <w:tcPr>
            <w:tcW w:w="374" w:type="pct"/>
          </w:tcPr>
          <w:p w:rsidR="009E7E62" w:rsidRPr="00D52E3B" w:rsidRDefault="009E7E62" w:rsidP="00253BA3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52E3B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374" w:type="pct"/>
          </w:tcPr>
          <w:p w:rsidR="009E7E62" w:rsidRPr="00D52E3B" w:rsidRDefault="009E7E62" w:rsidP="00253BA3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52E3B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606" w:type="pct"/>
          </w:tcPr>
          <w:p w:rsidR="009E7E62" w:rsidRPr="00D52E3B" w:rsidRDefault="009E7E62" w:rsidP="00253BA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52E3B">
              <w:rPr>
                <w:rFonts w:ascii="Times New Roman" w:hAnsi="Times New Roman" w:cs="Times New Roman"/>
              </w:rPr>
              <w:t>0,298</w:t>
            </w:r>
          </w:p>
        </w:tc>
        <w:tc>
          <w:tcPr>
            <w:tcW w:w="349" w:type="pct"/>
          </w:tcPr>
          <w:p w:rsidR="009E7E62" w:rsidRPr="00D52E3B" w:rsidRDefault="009E7E62" w:rsidP="00253BA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52E3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4" w:type="pct"/>
          </w:tcPr>
          <w:p w:rsidR="009E7E62" w:rsidRPr="00D52E3B" w:rsidRDefault="009E7E62" w:rsidP="00253BA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52E3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5" w:type="pct"/>
          </w:tcPr>
          <w:p w:rsidR="009E7E62" w:rsidRPr="00D52E3B" w:rsidRDefault="009E7E62" w:rsidP="00C316D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52E3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4" w:type="pct"/>
          </w:tcPr>
          <w:p w:rsidR="009E7E62" w:rsidRPr="00D52E3B" w:rsidRDefault="009E7E62" w:rsidP="00253BA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52E3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8" w:type="pct"/>
          </w:tcPr>
          <w:p w:rsidR="009E7E62" w:rsidRPr="00D52E3B" w:rsidRDefault="009E7E62" w:rsidP="00253BA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52E3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6" w:type="pct"/>
          </w:tcPr>
          <w:p w:rsidR="009E7E62" w:rsidRPr="00D52E3B" w:rsidRDefault="009E7E62" w:rsidP="00253BA3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52E3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520" w:type="pct"/>
          </w:tcPr>
          <w:p w:rsidR="009E7E62" w:rsidRPr="003E66D1" w:rsidRDefault="003E66D1" w:rsidP="00253BA3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D52E3B" w:rsidRPr="00D52E3B" w:rsidTr="000758E3">
        <w:tc>
          <w:tcPr>
            <w:tcW w:w="5000" w:type="pct"/>
            <w:gridSpan w:val="11"/>
          </w:tcPr>
          <w:p w:rsidR="0003158F" w:rsidRPr="00D52E3B" w:rsidRDefault="0003158F" w:rsidP="00253BA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52E3B">
              <w:rPr>
                <w:rFonts w:ascii="Times New Roman" w:hAnsi="Times New Roman" w:cs="Times New Roman"/>
                <w:lang w:val="en-US"/>
              </w:rPr>
              <w:t>Ba</w:t>
            </w:r>
            <w:r w:rsidRPr="00D52E3B">
              <w:rPr>
                <w:rFonts w:ascii="Times New Roman" w:hAnsi="Times New Roman" w:cs="Times New Roman"/>
              </w:rPr>
              <w:t xml:space="preserve">-содержащие реагенты </w:t>
            </w:r>
          </w:p>
        </w:tc>
      </w:tr>
      <w:tr w:rsidR="00D52E3B" w:rsidRPr="00D52E3B" w:rsidTr="000758E3">
        <w:tc>
          <w:tcPr>
            <w:tcW w:w="619" w:type="pct"/>
          </w:tcPr>
          <w:p w:rsidR="0003158F" w:rsidRPr="00D52E3B" w:rsidRDefault="0003158F" w:rsidP="0003158F">
            <w:pPr>
              <w:spacing w:line="360" w:lineRule="auto"/>
              <w:rPr>
                <w:rFonts w:ascii="Times New Roman" w:hAnsi="Times New Roman" w:cs="Times New Roman"/>
                <w:vertAlign w:val="subscript"/>
                <w:lang w:val="en-US"/>
              </w:rPr>
            </w:pPr>
            <w:r w:rsidRPr="00D52E3B">
              <w:rPr>
                <w:rFonts w:ascii="Times New Roman" w:hAnsi="Times New Roman" w:cs="Times New Roman"/>
                <w:lang w:val="en-US"/>
              </w:rPr>
              <w:t>Ba(OH)</w:t>
            </w:r>
            <w:r w:rsidRPr="00D52E3B">
              <w:rPr>
                <w:rFonts w:ascii="Times New Roman" w:hAnsi="Times New Roman" w:cs="Times New Roman"/>
                <w:vertAlign w:val="subscript"/>
                <w:lang w:val="en-US"/>
              </w:rPr>
              <w:t>2</w:t>
            </w:r>
          </w:p>
        </w:tc>
        <w:tc>
          <w:tcPr>
            <w:tcW w:w="374" w:type="pct"/>
          </w:tcPr>
          <w:p w:rsidR="0003158F" w:rsidRPr="00D52E3B" w:rsidRDefault="0003158F" w:rsidP="0003158F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52E3B">
              <w:rPr>
                <w:rFonts w:ascii="Times New Roman" w:hAnsi="Times New Roman" w:cs="Times New Roman"/>
                <w:lang w:val="en-US"/>
              </w:rPr>
              <w:t>1,67</w:t>
            </w:r>
          </w:p>
        </w:tc>
        <w:tc>
          <w:tcPr>
            <w:tcW w:w="374" w:type="pct"/>
            <w:vAlign w:val="center"/>
          </w:tcPr>
          <w:p w:rsidR="0003158F" w:rsidRPr="00D52E3B" w:rsidRDefault="0003158F" w:rsidP="0003158F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52E3B">
              <w:rPr>
                <w:rFonts w:ascii="Times New Roman" w:hAnsi="Times New Roman" w:cs="Times New Roman"/>
                <w:lang w:val="en-US"/>
              </w:rPr>
              <w:t>2,48</w:t>
            </w:r>
          </w:p>
        </w:tc>
        <w:tc>
          <w:tcPr>
            <w:tcW w:w="606" w:type="pct"/>
          </w:tcPr>
          <w:p w:rsidR="0003158F" w:rsidRPr="00D52E3B" w:rsidRDefault="0003158F" w:rsidP="000315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52E3B">
              <w:rPr>
                <w:rFonts w:ascii="Times New Roman" w:hAnsi="Times New Roman" w:cs="Times New Roman"/>
              </w:rPr>
              <w:t>3,89</w:t>
            </w:r>
          </w:p>
        </w:tc>
        <w:tc>
          <w:tcPr>
            <w:tcW w:w="349" w:type="pct"/>
            <w:vAlign w:val="center"/>
          </w:tcPr>
          <w:p w:rsidR="0003158F" w:rsidRPr="00D52E3B" w:rsidRDefault="0003158F" w:rsidP="000315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52E3B">
              <w:rPr>
                <w:rFonts w:ascii="Times New Roman" w:hAnsi="Times New Roman" w:cs="Times New Roman"/>
              </w:rPr>
              <w:t>5,59</w:t>
            </w:r>
          </w:p>
        </w:tc>
        <w:tc>
          <w:tcPr>
            <w:tcW w:w="374" w:type="pct"/>
          </w:tcPr>
          <w:p w:rsidR="0003158F" w:rsidRPr="00D52E3B" w:rsidRDefault="0003158F" w:rsidP="000315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52E3B">
              <w:rPr>
                <w:rFonts w:ascii="Times New Roman" w:hAnsi="Times New Roman" w:cs="Times New Roman"/>
              </w:rPr>
              <w:t>8,22</w:t>
            </w:r>
          </w:p>
        </w:tc>
        <w:tc>
          <w:tcPr>
            <w:tcW w:w="455" w:type="pct"/>
          </w:tcPr>
          <w:p w:rsidR="0003158F" w:rsidRPr="00D52E3B" w:rsidRDefault="0003158F" w:rsidP="0003158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52E3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4" w:type="pct"/>
          </w:tcPr>
          <w:p w:rsidR="0003158F" w:rsidRPr="00D52E3B" w:rsidRDefault="0003158F" w:rsidP="000315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52E3B">
              <w:rPr>
                <w:rFonts w:ascii="Times New Roman" w:hAnsi="Times New Roman" w:cs="Times New Roman"/>
              </w:rPr>
              <w:t>20,9</w:t>
            </w:r>
          </w:p>
        </w:tc>
        <w:tc>
          <w:tcPr>
            <w:tcW w:w="428" w:type="pct"/>
          </w:tcPr>
          <w:p w:rsidR="0003158F" w:rsidRPr="00D52E3B" w:rsidRDefault="0003158F" w:rsidP="000315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52E3B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526" w:type="pct"/>
          </w:tcPr>
          <w:p w:rsidR="0003158F" w:rsidRPr="00D52E3B" w:rsidRDefault="00A0774A" w:rsidP="000315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52E3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0" w:type="pct"/>
          </w:tcPr>
          <w:p w:rsidR="0003158F" w:rsidRPr="00D52E3B" w:rsidRDefault="005768C2" w:rsidP="000315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690</w:t>
            </w:r>
          </w:p>
        </w:tc>
      </w:tr>
      <w:tr w:rsidR="00D52E3B" w:rsidRPr="00D52E3B" w:rsidTr="000758E3">
        <w:tc>
          <w:tcPr>
            <w:tcW w:w="619" w:type="pct"/>
          </w:tcPr>
          <w:p w:rsidR="00BB25E9" w:rsidRPr="00D52E3B" w:rsidRDefault="00BB25E9" w:rsidP="00BB25E9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D52E3B">
              <w:rPr>
                <w:rFonts w:ascii="Times New Roman" w:hAnsi="Times New Roman" w:cs="Times New Roman"/>
                <w:lang w:val="en-US"/>
              </w:rPr>
              <w:t>BaCO</w:t>
            </w:r>
            <w:r w:rsidRPr="00D52E3B">
              <w:rPr>
                <w:rFonts w:ascii="Times New Roman" w:hAnsi="Times New Roman" w:cs="Times New Roman"/>
                <w:vertAlign w:val="subscript"/>
                <w:lang w:val="en-US"/>
              </w:rPr>
              <w:t>3</w:t>
            </w:r>
          </w:p>
        </w:tc>
        <w:tc>
          <w:tcPr>
            <w:tcW w:w="374" w:type="pct"/>
            <w:vAlign w:val="center"/>
          </w:tcPr>
          <w:p w:rsidR="00BB25E9" w:rsidRPr="00D52E3B" w:rsidRDefault="00BB25E9" w:rsidP="00BB25E9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52E3B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374" w:type="pct"/>
            <w:vAlign w:val="center"/>
          </w:tcPr>
          <w:p w:rsidR="00BB25E9" w:rsidRPr="00D52E3B" w:rsidRDefault="00BB25E9" w:rsidP="00BB25E9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52E3B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606" w:type="pct"/>
            <w:vAlign w:val="center"/>
          </w:tcPr>
          <w:p w:rsidR="00BB25E9" w:rsidRPr="00D52E3B" w:rsidRDefault="00BB25E9" w:rsidP="00BB25E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52E3B">
              <w:rPr>
                <w:rFonts w:ascii="Times New Roman" w:hAnsi="Times New Roman" w:cs="Times New Roman"/>
              </w:rPr>
              <w:t>0,0014</w:t>
            </w:r>
          </w:p>
        </w:tc>
        <w:tc>
          <w:tcPr>
            <w:tcW w:w="349" w:type="pct"/>
            <w:vAlign w:val="center"/>
          </w:tcPr>
          <w:p w:rsidR="00BB25E9" w:rsidRPr="00D52E3B" w:rsidRDefault="00BB25E9" w:rsidP="00BB25E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52E3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4" w:type="pct"/>
            <w:vAlign w:val="center"/>
          </w:tcPr>
          <w:p w:rsidR="00BB25E9" w:rsidRPr="00D52E3B" w:rsidRDefault="00BB25E9" w:rsidP="00BB25E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52E3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5" w:type="pct"/>
            <w:vAlign w:val="center"/>
          </w:tcPr>
          <w:p w:rsidR="00BB25E9" w:rsidRPr="00D52E3B" w:rsidRDefault="00BB25E9" w:rsidP="00BB25E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52E3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4" w:type="pct"/>
            <w:vAlign w:val="center"/>
          </w:tcPr>
          <w:p w:rsidR="00BB25E9" w:rsidRPr="00D52E3B" w:rsidRDefault="00BB25E9" w:rsidP="00BB25E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52E3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8" w:type="pct"/>
            <w:vAlign w:val="center"/>
          </w:tcPr>
          <w:p w:rsidR="00BB25E9" w:rsidRPr="00D52E3B" w:rsidRDefault="00BB25E9" w:rsidP="00BB25E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52E3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6" w:type="pct"/>
            <w:vAlign w:val="center"/>
          </w:tcPr>
          <w:p w:rsidR="00BB25E9" w:rsidRPr="000758E3" w:rsidRDefault="000758E3" w:rsidP="00BB25E9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520" w:type="pct"/>
            <w:vAlign w:val="center"/>
          </w:tcPr>
          <w:p w:rsidR="00BB25E9" w:rsidRPr="00D52E3B" w:rsidRDefault="005768C2" w:rsidP="00BB25E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</w:tr>
      <w:tr w:rsidR="00D52E3B" w:rsidRPr="00D52E3B" w:rsidTr="000758E3">
        <w:tc>
          <w:tcPr>
            <w:tcW w:w="619" w:type="pct"/>
          </w:tcPr>
          <w:p w:rsidR="00BB25E9" w:rsidRPr="00D52E3B" w:rsidRDefault="00BB25E9" w:rsidP="00BB25E9">
            <w:pPr>
              <w:spacing w:line="360" w:lineRule="auto"/>
              <w:rPr>
                <w:rFonts w:ascii="Times New Roman" w:hAnsi="Times New Roman" w:cs="Times New Roman"/>
                <w:vertAlign w:val="subscript"/>
                <w:lang w:val="en-US"/>
              </w:rPr>
            </w:pPr>
            <w:r w:rsidRPr="00D52E3B">
              <w:rPr>
                <w:rFonts w:ascii="Times New Roman" w:hAnsi="Times New Roman" w:cs="Times New Roman"/>
                <w:lang w:val="en-US"/>
              </w:rPr>
              <w:t>BaCl</w:t>
            </w:r>
            <w:r w:rsidRPr="00D52E3B">
              <w:rPr>
                <w:rFonts w:ascii="Times New Roman" w:hAnsi="Times New Roman" w:cs="Times New Roman"/>
                <w:vertAlign w:val="subscript"/>
                <w:lang w:val="en-US"/>
              </w:rPr>
              <w:t>2</w:t>
            </w:r>
          </w:p>
        </w:tc>
        <w:tc>
          <w:tcPr>
            <w:tcW w:w="374" w:type="pct"/>
            <w:vAlign w:val="center"/>
          </w:tcPr>
          <w:p w:rsidR="00BB25E9" w:rsidRPr="00D52E3B" w:rsidRDefault="00BB25E9" w:rsidP="00BB25E9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52E3B">
              <w:rPr>
                <w:rFonts w:ascii="Times New Roman" w:hAnsi="Times New Roman" w:cs="Times New Roman"/>
                <w:lang w:val="en-US"/>
              </w:rPr>
              <w:t>31,2</w:t>
            </w:r>
          </w:p>
        </w:tc>
        <w:tc>
          <w:tcPr>
            <w:tcW w:w="374" w:type="pct"/>
            <w:vAlign w:val="center"/>
          </w:tcPr>
          <w:p w:rsidR="00BB25E9" w:rsidRPr="00D52E3B" w:rsidRDefault="00BB25E9" w:rsidP="00BB25E9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52E3B">
              <w:rPr>
                <w:rFonts w:ascii="Times New Roman" w:hAnsi="Times New Roman" w:cs="Times New Roman"/>
                <w:lang w:val="en-US"/>
              </w:rPr>
              <w:t>33,5</w:t>
            </w:r>
          </w:p>
        </w:tc>
        <w:tc>
          <w:tcPr>
            <w:tcW w:w="606" w:type="pct"/>
            <w:vAlign w:val="center"/>
          </w:tcPr>
          <w:p w:rsidR="00BB25E9" w:rsidRPr="00D52E3B" w:rsidRDefault="00BB25E9" w:rsidP="00BB25E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52E3B">
              <w:rPr>
                <w:rFonts w:ascii="Times New Roman" w:hAnsi="Times New Roman" w:cs="Times New Roman"/>
              </w:rPr>
              <w:t>35,8</w:t>
            </w:r>
          </w:p>
        </w:tc>
        <w:tc>
          <w:tcPr>
            <w:tcW w:w="349" w:type="pct"/>
            <w:vAlign w:val="center"/>
          </w:tcPr>
          <w:p w:rsidR="00BB25E9" w:rsidRPr="00D52E3B" w:rsidRDefault="00BB25E9" w:rsidP="00BB25E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52E3B">
              <w:rPr>
                <w:rFonts w:ascii="Times New Roman" w:hAnsi="Times New Roman" w:cs="Times New Roman"/>
              </w:rPr>
              <w:t>38,1</w:t>
            </w:r>
          </w:p>
        </w:tc>
        <w:tc>
          <w:tcPr>
            <w:tcW w:w="374" w:type="pct"/>
            <w:vAlign w:val="center"/>
          </w:tcPr>
          <w:p w:rsidR="00BB25E9" w:rsidRPr="00D52E3B" w:rsidRDefault="00BB25E9" w:rsidP="00BB25E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52E3B">
              <w:rPr>
                <w:rFonts w:ascii="Times New Roman" w:hAnsi="Times New Roman" w:cs="Times New Roman"/>
              </w:rPr>
              <w:t>40,8</w:t>
            </w:r>
          </w:p>
        </w:tc>
        <w:tc>
          <w:tcPr>
            <w:tcW w:w="455" w:type="pct"/>
            <w:vAlign w:val="center"/>
          </w:tcPr>
          <w:p w:rsidR="00BB25E9" w:rsidRPr="00D52E3B" w:rsidRDefault="00BB25E9" w:rsidP="00BB25E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52E3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4" w:type="pct"/>
            <w:vAlign w:val="center"/>
          </w:tcPr>
          <w:p w:rsidR="00BB25E9" w:rsidRPr="00D52E3B" w:rsidRDefault="00BB25E9" w:rsidP="00BB25E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52E3B">
              <w:rPr>
                <w:rFonts w:ascii="Times New Roman" w:hAnsi="Times New Roman" w:cs="Times New Roman"/>
              </w:rPr>
              <w:t>46,2</w:t>
            </w:r>
          </w:p>
        </w:tc>
        <w:tc>
          <w:tcPr>
            <w:tcW w:w="428" w:type="pct"/>
            <w:vAlign w:val="center"/>
          </w:tcPr>
          <w:p w:rsidR="00BB25E9" w:rsidRPr="00D52E3B" w:rsidRDefault="00BB25E9" w:rsidP="00BB25E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52E3B">
              <w:rPr>
                <w:rFonts w:ascii="Times New Roman" w:hAnsi="Times New Roman" w:cs="Times New Roman"/>
              </w:rPr>
              <w:t>52,2</w:t>
            </w:r>
          </w:p>
        </w:tc>
        <w:tc>
          <w:tcPr>
            <w:tcW w:w="526" w:type="pct"/>
            <w:vAlign w:val="center"/>
          </w:tcPr>
          <w:p w:rsidR="00BB25E9" w:rsidRPr="000758E3" w:rsidRDefault="000758E3" w:rsidP="00BB25E9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20" w:type="pct"/>
            <w:vAlign w:val="center"/>
          </w:tcPr>
          <w:p w:rsidR="00BB25E9" w:rsidRPr="00D52E3B" w:rsidRDefault="005768C2" w:rsidP="00BB25E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1214</w:t>
            </w:r>
          </w:p>
        </w:tc>
      </w:tr>
      <w:tr w:rsidR="00D52E3B" w:rsidRPr="00D52E3B" w:rsidTr="000758E3">
        <w:tc>
          <w:tcPr>
            <w:tcW w:w="619" w:type="pct"/>
          </w:tcPr>
          <w:p w:rsidR="00BB25E9" w:rsidRPr="00D52E3B" w:rsidRDefault="00BB25E9" w:rsidP="00BB25E9">
            <w:pPr>
              <w:spacing w:line="360" w:lineRule="auto"/>
              <w:rPr>
                <w:rFonts w:ascii="Times New Roman" w:hAnsi="Times New Roman" w:cs="Times New Roman"/>
                <w:vertAlign w:val="subscript"/>
                <w:lang w:val="en-US"/>
              </w:rPr>
            </w:pPr>
            <w:r w:rsidRPr="00D52E3B">
              <w:rPr>
                <w:rFonts w:ascii="Times New Roman" w:hAnsi="Times New Roman" w:cs="Times New Roman"/>
                <w:lang w:val="en-US"/>
              </w:rPr>
              <w:t>Ba(NO</w:t>
            </w:r>
            <w:r w:rsidRPr="00D52E3B">
              <w:rPr>
                <w:rFonts w:ascii="Times New Roman" w:hAnsi="Times New Roman" w:cs="Times New Roman"/>
                <w:vertAlign w:val="subscript"/>
                <w:lang w:val="en-US"/>
              </w:rPr>
              <w:t>3</w:t>
            </w:r>
            <w:r w:rsidRPr="00D52E3B">
              <w:rPr>
                <w:rFonts w:ascii="Times New Roman" w:hAnsi="Times New Roman" w:cs="Times New Roman"/>
                <w:lang w:val="en-US"/>
              </w:rPr>
              <w:t>)</w:t>
            </w:r>
            <w:r w:rsidRPr="00D52E3B">
              <w:rPr>
                <w:rFonts w:ascii="Times New Roman" w:hAnsi="Times New Roman" w:cs="Times New Roman"/>
                <w:vertAlign w:val="subscript"/>
                <w:lang w:val="en-US"/>
              </w:rPr>
              <w:t>2</w:t>
            </w:r>
          </w:p>
        </w:tc>
        <w:tc>
          <w:tcPr>
            <w:tcW w:w="374" w:type="pct"/>
            <w:vAlign w:val="center"/>
          </w:tcPr>
          <w:p w:rsidR="00BB25E9" w:rsidRPr="00D52E3B" w:rsidRDefault="00BB25E9" w:rsidP="00BB25E9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52E3B">
              <w:rPr>
                <w:rFonts w:ascii="Times New Roman" w:hAnsi="Times New Roman" w:cs="Times New Roman"/>
                <w:lang w:val="en-US"/>
              </w:rPr>
              <w:t>4,8</w:t>
            </w:r>
          </w:p>
        </w:tc>
        <w:tc>
          <w:tcPr>
            <w:tcW w:w="374" w:type="pct"/>
            <w:vAlign w:val="center"/>
          </w:tcPr>
          <w:p w:rsidR="00BB25E9" w:rsidRPr="00D52E3B" w:rsidRDefault="00BB25E9" w:rsidP="00BB25E9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52E3B">
              <w:rPr>
                <w:rFonts w:ascii="Times New Roman" w:hAnsi="Times New Roman" w:cs="Times New Roman"/>
                <w:lang w:val="en-US"/>
              </w:rPr>
              <w:t>6,5</w:t>
            </w:r>
          </w:p>
        </w:tc>
        <w:tc>
          <w:tcPr>
            <w:tcW w:w="606" w:type="pct"/>
            <w:vAlign w:val="center"/>
          </w:tcPr>
          <w:p w:rsidR="00BB25E9" w:rsidRPr="00D52E3B" w:rsidRDefault="00BB25E9" w:rsidP="00BB25E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52E3B">
              <w:rPr>
                <w:rFonts w:ascii="Times New Roman" w:hAnsi="Times New Roman" w:cs="Times New Roman"/>
              </w:rPr>
              <w:t>8,3</w:t>
            </w:r>
          </w:p>
        </w:tc>
        <w:tc>
          <w:tcPr>
            <w:tcW w:w="349" w:type="pct"/>
            <w:vAlign w:val="center"/>
          </w:tcPr>
          <w:p w:rsidR="00BB25E9" w:rsidRPr="00D52E3B" w:rsidRDefault="00BB25E9" w:rsidP="00BB25E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52E3B">
              <w:rPr>
                <w:rFonts w:ascii="Times New Roman" w:hAnsi="Times New Roman" w:cs="Times New Roman"/>
              </w:rPr>
              <w:t>10,4</w:t>
            </w:r>
          </w:p>
        </w:tc>
        <w:tc>
          <w:tcPr>
            <w:tcW w:w="374" w:type="pct"/>
            <w:vAlign w:val="center"/>
          </w:tcPr>
          <w:p w:rsidR="00BB25E9" w:rsidRPr="00D52E3B" w:rsidRDefault="00BB25E9" w:rsidP="00BB25E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52E3B">
              <w:rPr>
                <w:rFonts w:ascii="Times New Roman" w:hAnsi="Times New Roman" w:cs="Times New Roman"/>
              </w:rPr>
              <w:t>12,4</w:t>
            </w:r>
          </w:p>
        </w:tc>
        <w:tc>
          <w:tcPr>
            <w:tcW w:w="455" w:type="pct"/>
            <w:vAlign w:val="center"/>
          </w:tcPr>
          <w:p w:rsidR="00BB25E9" w:rsidRPr="00D52E3B" w:rsidRDefault="00BB25E9" w:rsidP="00BB25E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52E3B">
              <w:rPr>
                <w:rFonts w:ascii="Times New Roman" w:hAnsi="Times New Roman" w:cs="Times New Roman"/>
              </w:rPr>
              <w:t>14,6</w:t>
            </w:r>
          </w:p>
        </w:tc>
        <w:tc>
          <w:tcPr>
            <w:tcW w:w="374" w:type="pct"/>
            <w:vAlign w:val="center"/>
          </w:tcPr>
          <w:p w:rsidR="00BB25E9" w:rsidRPr="00D52E3B" w:rsidRDefault="00BB25E9" w:rsidP="00BB25E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52E3B">
              <w:rPr>
                <w:rFonts w:ascii="Times New Roman" w:hAnsi="Times New Roman" w:cs="Times New Roman"/>
              </w:rPr>
              <w:t>16,9</w:t>
            </w:r>
          </w:p>
        </w:tc>
        <w:tc>
          <w:tcPr>
            <w:tcW w:w="428" w:type="pct"/>
            <w:vAlign w:val="center"/>
          </w:tcPr>
          <w:p w:rsidR="00BB25E9" w:rsidRPr="00D52E3B" w:rsidRDefault="00BB25E9" w:rsidP="00BB25E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52E3B">
              <w:rPr>
                <w:rFonts w:ascii="Times New Roman" w:hAnsi="Times New Roman" w:cs="Times New Roman"/>
              </w:rPr>
              <w:t>21,3</w:t>
            </w:r>
          </w:p>
        </w:tc>
        <w:tc>
          <w:tcPr>
            <w:tcW w:w="526" w:type="pct"/>
            <w:vAlign w:val="center"/>
          </w:tcPr>
          <w:p w:rsidR="00BB25E9" w:rsidRPr="000758E3" w:rsidRDefault="000758E3" w:rsidP="00BB25E9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20" w:type="pct"/>
            <w:vAlign w:val="center"/>
          </w:tcPr>
          <w:p w:rsidR="00BB25E9" w:rsidRPr="00D52E3B" w:rsidRDefault="005768C2" w:rsidP="00BB25E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</w:tr>
      <w:tr w:rsidR="00D52E3B" w:rsidRPr="00D52E3B" w:rsidTr="000758E3">
        <w:tc>
          <w:tcPr>
            <w:tcW w:w="619" w:type="pct"/>
          </w:tcPr>
          <w:p w:rsidR="00BB25E9" w:rsidRPr="00D52E3B" w:rsidRDefault="00BB25E9" w:rsidP="00BB25E9">
            <w:pPr>
              <w:spacing w:line="360" w:lineRule="auto"/>
              <w:rPr>
                <w:rFonts w:ascii="Times New Roman" w:hAnsi="Times New Roman" w:cs="Times New Roman"/>
                <w:vertAlign w:val="subscript"/>
                <w:lang w:val="en-US"/>
              </w:rPr>
            </w:pPr>
            <w:r w:rsidRPr="00D52E3B">
              <w:rPr>
                <w:rFonts w:ascii="Times New Roman" w:hAnsi="Times New Roman" w:cs="Times New Roman"/>
                <w:lang w:val="en-US"/>
              </w:rPr>
              <w:t>BaSO</w:t>
            </w:r>
            <w:r w:rsidRPr="00D52E3B">
              <w:rPr>
                <w:rFonts w:ascii="Times New Roman" w:hAnsi="Times New Roman" w:cs="Times New Roman"/>
                <w:vertAlign w:val="subscript"/>
                <w:lang w:val="en-US"/>
              </w:rPr>
              <w:t>4</w:t>
            </w:r>
          </w:p>
        </w:tc>
        <w:tc>
          <w:tcPr>
            <w:tcW w:w="374" w:type="pct"/>
            <w:vAlign w:val="center"/>
          </w:tcPr>
          <w:p w:rsidR="00BB25E9" w:rsidRPr="00D52E3B" w:rsidRDefault="00BB25E9" w:rsidP="00BB25E9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52E3B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374" w:type="pct"/>
            <w:vAlign w:val="center"/>
          </w:tcPr>
          <w:p w:rsidR="00BB25E9" w:rsidRPr="00D52E3B" w:rsidRDefault="00BB25E9" w:rsidP="00BB25E9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52E3B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606" w:type="pct"/>
            <w:vAlign w:val="center"/>
          </w:tcPr>
          <w:p w:rsidR="00BB25E9" w:rsidRPr="00D52E3B" w:rsidRDefault="00BB25E9" w:rsidP="00BB25E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52E3B">
              <w:rPr>
                <w:rFonts w:ascii="Times New Roman" w:hAnsi="Times New Roman" w:cs="Times New Roman"/>
              </w:rPr>
              <w:t>0,0002448</w:t>
            </w:r>
          </w:p>
        </w:tc>
        <w:tc>
          <w:tcPr>
            <w:tcW w:w="349" w:type="pct"/>
            <w:vAlign w:val="center"/>
          </w:tcPr>
          <w:p w:rsidR="00BB25E9" w:rsidRPr="00D52E3B" w:rsidRDefault="00BB25E9" w:rsidP="00BB25E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52E3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4" w:type="pct"/>
            <w:vAlign w:val="center"/>
          </w:tcPr>
          <w:p w:rsidR="00BB25E9" w:rsidRPr="00D52E3B" w:rsidRDefault="00BB25E9" w:rsidP="00BB25E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52E3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5" w:type="pct"/>
            <w:vAlign w:val="center"/>
          </w:tcPr>
          <w:p w:rsidR="00BB25E9" w:rsidRPr="00D52E3B" w:rsidRDefault="00BB25E9" w:rsidP="00BB25E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52E3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4" w:type="pct"/>
            <w:vAlign w:val="center"/>
          </w:tcPr>
          <w:p w:rsidR="00BB25E9" w:rsidRPr="00D52E3B" w:rsidRDefault="00BB25E9" w:rsidP="00BB25E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52E3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8" w:type="pct"/>
            <w:vAlign w:val="center"/>
          </w:tcPr>
          <w:p w:rsidR="00BB25E9" w:rsidRPr="00D52E3B" w:rsidRDefault="00BB25E9" w:rsidP="00BB25E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52E3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6" w:type="pct"/>
            <w:vAlign w:val="center"/>
          </w:tcPr>
          <w:p w:rsidR="00BB25E9" w:rsidRPr="000758E3" w:rsidRDefault="000758E3" w:rsidP="00BB25E9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520" w:type="pct"/>
            <w:vAlign w:val="center"/>
          </w:tcPr>
          <w:p w:rsidR="00BB25E9" w:rsidRPr="003E66D1" w:rsidRDefault="003E66D1" w:rsidP="00BB25E9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D52E3B" w:rsidRPr="00D52E3B" w:rsidTr="000758E3">
        <w:tc>
          <w:tcPr>
            <w:tcW w:w="5000" w:type="pct"/>
            <w:gridSpan w:val="11"/>
          </w:tcPr>
          <w:p w:rsidR="00FB536D" w:rsidRPr="00D52E3B" w:rsidRDefault="00FB536D" w:rsidP="00BB25E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52E3B">
              <w:rPr>
                <w:rFonts w:ascii="Times New Roman" w:hAnsi="Times New Roman" w:cs="Times New Roman"/>
                <w:lang w:val="en-US"/>
              </w:rPr>
              <w:t>Pb</w:t>
            </w:r>
            <w:r w:rsidRPr="00D52E3B">
              <w:rPr>
                <w:rFonts w:ascii="Times New Roman" w:hAnsi="Times New Roman" w:cs="Times New Roman"/>
              </w:rPr>
              <w:t>-содержащие реагенты</w:t>
            </w:r>
          </w:p>
        </w:tc>
      </w:tr>
      <w:tr w:rsidR="00D52E3B" w:rsidRPr="00D52E3B" w:rsidTr="000758E3">
        <w:tc>
          <w:tcPr>
            <w:tcW w:w="619" w:type="pct"/>
          </w:tcPr>
          <w:p w:rsidR="00FB536D" w:rsidRPr="00D52E3B" w:rsidRDefault="00FB536D" w:rsidP="00FB536D">
            <w:pPr>
              <w:spacing w:line="360" w:lineRule="auto"/>
              <w:rPr>
                <w:rFonts w:ascii="Times New Roman" w:hAnsi="Times New Roman" w:cs="Times New Roman"/>
                <w:vertAlign w:val="subscript"/>
                <w:lang w:val="en-US"/>
              </w:rPr>
            </w:pPr>
            <w:r w:rsidRPr="00D52E3B">
              <w:rPr>
                <w:rFonts w:ascii="Times New Roman" w:hAnsi="Times New Roman" w:cs="Times New Roman"/>
                <w:lang w:val="en-US"/>
              </w:rPr>
              <w:t>Pb(OH)</w:t>
            </w:r>
            <w:r w:rsidRPr="00D52E3B">
              <w:rPr>
                <w:rFonts w:ascii="Times New Roman" w:hAnsi="Times New Roman" w:cs="Times New Roman"/>
                <w:vertAlign w:val="subscript"/>
                <w:lang w:val="en-US"/>
              </w:rPr>
              <w:t>2</w:t>
            </w:r>
          </w:p>
        </w:tc>
        <w:tc>
          <w:tcPr>
            <w:tcW w:w="374" w:type="pct"/>
          </w:tcPr>
          <w:p w:rsidR="00FB536D" w:rsidRPr="00D52E3B" w:rsidRDefault="00FB536D" w:rsidP="00FB536D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52E3B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374" w:type="pct"/>
          </w:tcPr>
          <w:p w:rsidR="00FB536D" w:rsidRPr="00D52E3B" w:rsidRDefault="00FB536D" w:rsidP="00FB536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52E3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06" w:type="pct"/>
          </w:tcPr>
          <w:p w:rsidR="00FB536D" w:rsidRPr="00D52E3B" w:rsidRDefault="00FB536D" w:rsidP="00FB536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52E3B">
              <w:rPr>
                <w:rFonts w:ascii="Times New Roman" w:hAnsi="Times New Roman" w:cs="Times New Roman"/>
              </w:rPr>
              <w:t>0,016</w:t>
            </w:r>
          </w:p>
        </w:tc>
        <w:tc>
          <w:tcPr>
            <w:tcW w:w="349" w:type="pct"/>
          </w:tcPr>
          <w:p w:rsidR="00FB536D" w:rsidRPr="00D52E3B" w:rsidRDefault="00FB536D" w:rsidP="00FB536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52E3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4" w:type="pct"/>
          </w:tcPr>
          <w:p w:rsidR="00FB536D" w:rsidRPr="00D52E3B" w:rsidRDefault="00FB536D" w:rsidP="00FB536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52E3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5" w:type="pct"/>
          </w:tcPr>
          <w:p w:rsidR="00FB536D" w:rsidRPr="00D52E3B" w:rsidRDefault="00FB536D" w:rsidP="00FB536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52E3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4" w:type="pct"/>
          </w:tcPr>
          <w:p w:rsidR="00FB536D" w:rsidRPr="00D52E3B" w:rsidRDefault="00FB536D" w:rsidP="00FB536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52E3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8" w:type="pct"/>
          </w:tcPr>
          <w:p w:rsidR="00FB536D" w:rsidRPr="00D52E3B" w:rsidRDefault="00FB536D" w:rsidP="00FB536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52E3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6" w:type="pct"/>
          </w:tcPr>
          <w:p w:rsidR="00FB536D" w:rsidRPr="000758E3" w:rsidRDefault="000758E3" w:rsidP="00FB536D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20" w:type="pct"/>
            <w:vAlign w:val="center"/>
          </w:tcPr>
          <w:p w:rsidR="00FB536D" w:rsidRPr="00D52E3B" w:rsidRDefault="005768C2" w:rsidP="00FB536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</w:t>
            </w:r>
          </w:p>
        </w:tc>
      </w:tr>
      <w:tr w:rsidR="00D52E3B" w:rsidRPr="00D52E3B" w:rsidTr="000758E3">
        <w:tc>
          <w:tcPr>
            <w:tcW w:w="619" w:type="pct"/>
          </w:tcPr>
          <w:p w:rsidR="00FB536D" w:rsidRPr="00D52E3B" w:rsidRDefault="00FB536D" w:rsidP="00FB536D">
            <w:pPr>
              <w:spacing w:line="360" w:lineRule="auto"/>
              <w:rPr>
                <w:rFonts w:ascii="Times New Roman" w:hAnsi="Times New Roman" w:cs="Times New Roman"/>
                <w:vertAlign w:val="subscript"/>
                <w:lang w:val="en-US"/>
              </w:rPr>
            </w:pPr>
            <w:r w:rsidRPr="00D52E3B">
              <w:rPr>
                <w:rFonts w:ascii="Times New Roman" w:hAnsi="Times New Roman" w:cs="Times New Roman"/>
                <w:lang w:val="en-US"/>
              </w:rPr>
              <w:t>PbCO</w:t>
            </w:r>
            <w:r w:rsidRPr="00D52E3B">
              <w:rPr>
                <w:rFonts w:ascii="Times New Roman" w:hAnsi="Times New Roman" w:cs="Times New Roman"/>
                <w:vertAlign w:val="subscript"/>
                <w:lang w:val="en-US"/>
              </w:rPr>
              <w:t>3</w:t>
            </w:r>
          </w:p>
        </w:tc>
        <w:tc>
          <w:tcPr>
            <w:tcW w:w="374" w:type="pct"/>
          </w:tcPr>
          <w:p w:rsidR="00FB536D" w:rsidRPr="00D52E3B" w:rsidRDefault="00FB536D" w:rsidP="00FB536D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52E3B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374" w:type="pct"/>
          </w:tcPr>
          <w:p w:rsidR="00FB536D" w:rsidRPr="00D52E3B" w:rsidRDefault="00FB536D" w:rsidP="00FB536D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52E3B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606" w:type="pct"/>
          </w:tcPr>
          <w:p w:rsidR="00FB536D" w:rsidRPr="00D52E3B" w:rsidRDefault="00FB536D" w:rsidP="00FB536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52E3B">
              <w:rPr>
                <w:rFonts w:ascii="Times New Roman" w:hAnsi="Times New Roman" w:cs="Times New Roman"/>
              </w:rPr>
              <w:t>0,011</w:t>
            </w:r>
          </w:p>
        </w:tc>
        <w:tc>
          <w:tcPr>
            <w:tcW w:w="349" w:type="pct"/>
          </w:tcPr>
          <w:p w:rsidR="00FB536D" w:rsidRPr="00D52E3B" w:rsidRDefault="00FB536D" w:rsidP="00FB536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52E3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4" w:type="pct"/>
          </w:tcPr>
          <w:p w:rsidR="00FB536D" w:rsidRPr="00D52E3B" w:rsidRDefault="00FB536D" w:rsidP="00FB536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52E3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5" w:type="pct"/>
          </w:tcPr>
          <w:p w:rsidR="00FB536D" w:rsidRPr="00D52E3B" w:rsidRDefault="00FB536D" w:rsidP="00FB536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52E3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4" w:type="pct"/>
          </w:tcPr>
          <w:p w:rsidR="00FB536D" w:rsidRPr="00D52E3B" w:rsidRDefault="00FB536D" w:rsidP="00FB536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52E3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8" w:type="pct"/>
          </w:tcPr>
          <w:p w:rsidR="00FB536D" w:rsidRPr="00D52E3B" w:rsidRDefault="00FB536D" w:rsidP="00FB536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52E3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6" w:type="pct"/>
          </w:tcPr>
          <w:p w:rsidR="00FB536D" w:rsidRPr="000758E3" w:rsidRDefault="000758E3" w:rsidP="00FB536D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520" w:type="pct"/>
            <w:vAlign w:val="center"/>
          </w:tcPr>
          <w:p w:rsidR="00FB536D" w:rsidRPr="00D52E3B" w:rsidRDefault="005768C2" w:rsidP="00FB536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</w:t>
            </w:r>
          </w:p>
        </w:tc>
      </w:tr>
      <w:tr w:rsidR="00D52E3B" w:rsidRPr="00D52E3B" w:rsidTr="000758E3">
        <w:tc>
          <w:tcPr>
            <w:tcW w:w="619" w:type="pct"/>
          </w:tcPr>
          <w:p w:rsidR="00FB536D" w:rsidRPr="00D52E3B" w:rsidRDefault="00FB536D" w:rsidP="00FB536D">
            <w:pPr>
              <w:spacing w:line="360" w:lineRule="auto"/>
              <w:rPr>
                <w:rFonts w:ascii="Times New Roman" w:hAnsi="Times New Roman" w:cs="Times New Roman"/>
                <w:vertAlign w:val="subscript"/>
                <w:lang w:val="en-US"/>
              </w:rPr>
            </w:pPr>
            <w:r w:rsidRPr="00D52E3B">
              <w:rPr>
                <w:rFonts w:ascii="Times New Roman" w:hAnsi="Times New Roman" w:cs="Times New Roman"/>
                <w:lang w:val="en-US"/>
              </w:rPr>
              <w:t>PbCl</w:t>
            </w:r>
            <w:r w:rsidRPr="00D52E3B">
              <w:rPr>
                <w:rFonts w:ascii="Times New Roman" w:hAnsi="Times New Roman" w:cs="Times New Roman"/>
                <w:vertAlign w:val="subscript"/>
                <w:lang w:val="en-US"/>
              </w:rPr>
              <w:t>2</w:t>
            </w:r>
          </w:p>
        </w:tc>
        <w:tc>
          <w:tcPr>
            <w:tcW w:w="374" w:type="pct"/>
          </w:tcPr>
          <w:p w:rsidR="00FB536D" w:rsidRPr="00D52E3B" w:rsidRDefault="00FB536D" w:rsidP="00FB536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52E3B">
              <w:rPr>
                <w:rFonts w:ascii="Times New Roman" w:hAnsi="Times New Roman" w:cs="Times New Roman"/>
              </w:rPr>
              <w:t>0,67</w:t>
            </w:r>
          </w:p>
        </w:tc>
        <w:tc>
          <w:tcPr>
            <w:tcW w:w="374" w:type="pct"/>
          </w:tcPr>
          <w:p w:rsidR="00FB536D" w:rsidRPr="00D52E3B" w:rsidRDefault="00FB536D" w:rsidP="00FB536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52E3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06" w:type="pct"/>
          </w:tcPr>
          <w:p w:rsidR="00FB536D" w:rsidRPr="00D52E3B" w:rsidRDefault="00FB536D" w:rsidP="00FB536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52E3B">
              <w:rPr>
                <w:rFonts w:ascii="Times New Roman" w:hAnsi="Times New Roman" w:cs="Times New Roman"/>
              </w:rPr>
              <w:t>0,98</w:t>
            </w:r>
          </w:p>
        </w:tc>
        <w:tc>
          <w:tcPr>
            <w:tcW w:w="349" w:type="pct"/>
          </w:tcPr>
          <w:p w:rsidR="00FB536D" w:rsidRPr="00D52E3B" w:rsidRDefault="00FB536D" w:rsidP="00FB536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52E3B">
              <w:rPr>
                <w:rFonts w:ascii="Times New Roman" w:hAnsi="Times New Roman" w:cs="Times New Roman"/>
              </w:rPr>
              <w:t>1,19</w:t>
            </w:r>
          </w:p>
        </w:tc>
        <w:tc>
          <w:tcPr>
            <w:tcW w:w="374" w:type="pct"/>
          </w:tcPr>
          <w:p w:rsidR="00FB536D" w:rsidRPr="00D52E3B" w:rsidRDefault="00FB536D" w:rsidP="00FB536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52E3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5" w:type="pct"/>
          </w:tcPr>
          <w:p w:rsidR="00FB536D" w:rsidRPr="00D52E3B" w:rsidRDefault="00FB536D" w:rsidP="00FB536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52E3B">
              <w:rPr>
                <w:rFonts w:ascii="Times New Roman" w:hAnsi="Times New Roman" w:cs="Times New Roman"/>
              </w:rPr>
              <w:t>1,78</w:t>
            </w:r>
          </w:p>
        </w:tc>
        <w:tc>
          <w:tcPr>
            <w:tcW w:w="374" w:type="pct"/>
          </w:tcPr>
          <w:p w:rsidR="00FB536D" w:rsidRPr="00D52E3B" w:rsidRDefault="00FB536D" w:rsidP="00FB536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52E3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8" w:type="pct"/>
          </w:tcPr>
          <w:p w:rsidR="00FB536D" w:rsidRPr="00D52E3B" w:rsidRDefault="00FB536D" w:rsidP="00FB536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52E3B">
              <w:rPr>
                <w:rFonts w:ascii="Times New Roman" w:hAnsi="Times New Roman" w:cs="Times New Roman"/>
              </w:rPr>
              <w:t>2,62</w:t>
            </w:r>
          </w:p>
        </w:tc>
        <w:tc>
          <w:tcPr>
            <w:tcW w:w="526" w:type="pct"/>
          </w:tcPr>
          <w:p w:rsidR="00FB536D" w:rsidRPr="000758E3" w:rsidRDefault="000758E3" w:rsidP="00FB536D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20" w:type="pct"/>
            <w:vAlign w:val="center"/>
          </w:tcPr>
          <w:p w:rsidR="00FB536D" w:rsidRPr="00D52E3B" w:rsidRDefault="005768C2" w:rsidP="00FB536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2125</w:t>
            </w:r>
          </w:p>
        </w:tc>
      </w:tr>
      <w:tr w:rsidR="00D52E3B" w:rsidRPr="00D52E3B" w:rsidTr="000758E3">
        <w:tc>
          <w:tcPr>
            <w:tcW w:w="619" w:type="pct"/>
          </w:tcPr>
          <w:p w:rsidR="00FB536D" w:rsidRPr="00D52E3B" w:rsidRDefault="00FB536D" w:rsidP="00FB536D">
            <w:pPr>
              <w:spacing w:line="360" w:lineRule="auto"/>
              <w:rPr>
                <w:rFonts w:ascii="Times New Roman" w:hAnsi="Times New Roman" w:cs="Times New Roman"/>
                <w:vertAlign w:val="subscript"/>
                <w:lang w:val="en-US"/>
              </w:rPr>
            </w:pPr>
            <w:r w:rsidRPr="00D52E3B">
              <w:rPr>
                <w:rFonts w:ascii="Times New Roman" w:hAnsi="Times New Roman" w:cs="Times New Roman"/>
                <w:lang w:val="en-US"/>
              </w:rPr>
              <w:t>Pb(NO</w:t>
            </w:r>
            <w:r w:rsidRPr="00D52E3B">
              <w:rPr>
                <w:rFonts w:ascii="Times New Roman" w:hAnsi="Times New Roman" w:cs="Times New Roman"/>
                <w:vertAlign w:val="subscript"/>
                <w:lang w:val="en-US"/>
              </w:rPr>
              <w:t>3</w:t>
            </w:r>
            <w:r w:rsidRPr="00D52E3B">
              <w:rPr>
                <w:rFonts w:ascii="Times New Roman" w:hAnsi="Times New Roman" w:cs="Times New Roman"/>
                <w:lang w:val="en-US"/>
              </w:rPr>
              <w:t>)</w:t>
            </w:r>
            <w:r w:rsidRPr="00D52E3B">
              <w:rPr>
                <w:rFonts w:ascii="Times New Roman" w:hAnsi="Times New Roman" w:cs="Times New Roman"/>
                <w:vertAlign w:val="subscript"/>
                <w:lang w:val="en-US"/>
              </w:rPr>
              <w:t>2</w:t>
            </w:r>
          </w:p>
        </w:tc>
        <w:tc>
          <w:tcPr>
            <w:tcW w:w="374" w:type="pct"/>
          </w:tcPr>
          <w:p w:rsidR="00FB536D" w:rsidRPr="00D52E3B" w:rsidRDefault="00FB536D" w:rsidP="00FB536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52E3B">
              <w:rPr>
                <w:rFonts w:ascii="Times New Roman" w:hAnsi="Times New Roman" w:cs="Times New Roman"/>
              </w:rPr>
              <w:t>26,7</w:t>
            </w:r>
          </w:p>
        </w:tc>
        <w:tc>
          <w:tcPr>
            <w:tcW w:w="374" w:type="pct"/>
          </w:tcPr>
          <w:p w:rsidR="00FB536D" w:rsidRPr="00D52E3B" w:rsidRDefault="00FB536D" w:rsidP="00FB536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52E3B">
              <w:rPr>
                <w:rFonts w:ascii="Times New Roman" w:hAnsi="Times New Roman" w:cs="Times New Roman"/>
              </w:rPr>
              <w:t>30,6</w:t>
            </w:r>
          </w:p>
        </w:tc>
        <w:tc>
          <w:tcPr>
            <w:tcW w:w="606" w:type="pct"/>
          </w:tcPr>
          <w:p w:rsidR="00FB536D" w:rsidRPr="00D52E3B" w:rsidRDefault="00FB536D" w:rsidP="00FB536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52E3B">
              <w:rPr>
                <w:rFonts w:ascii="Times New Roman" w:hAnsi="Times New Roman" w:cs="Times New Roman"/>
              </w:rPr>
              <w:t>34,3</w:t>
            </w:r>
          </w:p>
        </w:tc>
        <w:tc>
          <w:tcPr>
            <w:tcW w:w="349" w:type="pct"/>
          </w:tcPr>
          <w:p w:rsidR="00FB536D" w:rsidRPr="00D52E3B" w:rsidRDefault="00FB536D" w:rsidP="00FB536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52E3B">
              <w:rPr>
                <w:rFonts w:ascii="Times New Roman" w:hAnsi="Times New Roman" w:cs="Times New Roman"/>
              </w:rPr>
              <w:t>37,8</w:t>
            </w:r>
          </w:p>
        </w:tc>
        <w:tc>
          <w:tcPr>
            <w:tcW w:w="374" w:type="pct"/>
          </w:tcPr>
          <w:p w:rsidR="00FB536D" w:rsidRPr="00D52E3B" w:rsidRDefault="00FB536D" w:rsidP="00FB536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52E3B">
              <w:rPr>
                <w:rFonts w:ascii="Times New Roman" w:hAnsi="Times New Roman" w:cs="Times New Roman"/>
              </w:rPr>
              <w:t>41,0</w:t>
            </w:r>
          </w:p>
        </w:tc>
        <w:tc>
          <w:tcPr>
            <w:tcW w:w="455" w:type="pct"/>
          </w:tcPr>
          <w:p w:rsidR="00FB536D" w:rsidRPr="00D52E3B" w:rsidRDefault="00FB536D" w:rsidP="00FB536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52E3B">
              <w:rPr>
                <w:rFonts w:ascii="Times New Roman" w:hAnsi="Times New Roman" w:cs="Times New Roman"/>
              </w:rPr>
              <w:t>44,0</w:t>
            </w:r>
          </w:p>
        </w:tc>
        <w:tc>
          <w:tcPr>
            <w:tcW w:w="374" w:type="pct"/>
          </w:tcPr>
          <w:p w:rsidR="00FB536D" w:rsidRPr="00D52E3B" w:rsidRDefault="00FB536D" w:rsidP="00FB536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52E3B">
              <w:rPr>
                <w:rFonts w:ascii="Times New Roman" w:hAnsi="Times New Roman" w:cs="Times New Roman"/>
              </w:rPr>
              <w:t>46,8</w:t>
            </w:r>
          </w:p>
        </w:tc>
        <w:tc>
          <w:tcPr>
            <w:tcW w:w="428" w:type="pct"/>
          </w:tcPr>
          <w:p w:rsidR="00FB536D" w:rsidRPr="00D52E3B" w:rsidRDefault="00FB536D" w:rsidP="00FB536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52E3B">
              <w:rPr>
                <w:rFonts w:ascii="Times New Roman" w:hAnsi="Times New Roman" w:cs="Times New Roman"/>
              </w:rPr>
              <w:t>51,8</w:t>
            </w:r>
          </w:p>
        </w:tc>
        <w:tc>
          <w:tcPr>
            <w:tcW w:w="526" w:type="pct"/>
          </w:tcPr>
          <w:p w:rsidR="00FB536D" w:rsidRPr="000758E3" w:rsidRDefault="000758E3" w:rsidP="00FB536D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520" w:type="pct"/>
            <w:vAlign w:val="center"/>
          </w:tcPr>
          <w:p w:rsidR="00FB536D" w:rsidRPr="00D52E3B" w:rsidRDefault="00522B2A" w:rsidP="00FB536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4500</w:t>
            </w:r>
          </w:p>
        </w:tc>
      </w:tr>
      <w:tr w:rsidR="00D52E3B" w:rsidRPr="00D52E3B" w:rsidTr="000758E3">
        <w:tc>
          <w:tcPr>
            <w:tcW w:w="619" w:type="pct"/>
          </w:tcPr>
          <w:p w:rsidR="00FB536D" w:rsidRPr="00D52E3B" w:rsidRDefault="00FB536D" w:rsidP="00FB536D">
            <w:pPr>
              <w:spacing w:line="360" w:lineRule="auto"/>
              <w:rPr>
                <w:rFonts w:ascii="Times New Roman" w:hAnsi="Times New Roman" w:cs="Times New Roman"/>
                <w:vertAlign w:val="subscript"/>
                <w:lang w:val="en-US"/>
              </w:rPr>
            </w:pPr>
            <w:r w:rsidRPr="00D52E3B">
              <w:rPr>
                <w:rFonts w:ascii="Times New Roman" w:hAnsi="Times New Roman" w:cs="Times New Roman"/>
                <w:lang w:val="en-US"/>
              </w:rPr>
              <w:t>PbSO</w:t>
            </w:r>
            <w:r w:rsidRPr="00D52E3B">
              <w:rPr>
                <w:rFonts w:ascii="Times New Roman" w:hAnsi="Times New Roman" w:cs="Times New Roman"/>
                <w:vertAlign w:val="subscript"/>
                <w:lang w:val="en-US"/>
              </w:rPr>
              <w:t>4</w:t>
            </w:r>
          </w:p>
        </w:tc>
        <w:tc>
          <w:tcPr>
            <w:tcW w:w="374" w:type="pct"/>
          </w:tcPr>
          <w:p w:rsidR="00FB536D" w:rsidRPr="00D52E3B" w:rsidRDefault="00FB536D" w:rsidP="00FB536D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52E3B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374" w:type="pct"/>
          </w:tcPr>
          <w:p w:rsidR="00FB536D" w:rsidRPr="00D52E3B" w:rsidRDefault="00FB536D" w:rsidP="00FB536D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52E3B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606" w:type="pct"/>
          </w:tcPr>
          <w:p w:rsidR="00FB536D" w:rsidRPr="00D52E3B" w:rsidRDefault="00FB536D" w:rsidP="00FB536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52E3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49" w:type="pct"/>
          </w:tcPr>
          <w:p w:rsidR="00FB536D" w:rsidRPr="00D52E3B" w:rsidRDefault="00FB536D" w:rsidP="00FB536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52E3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4" w:type="pct"/>
          </w:tcPr>
          <w:p w:rsidR="00FB536D" w:rsidRPr="00D52E3B" w:rsidRDefault="00FB536D" w:rsidP="00FB536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52E3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5" w:type="pct"/>
          </w:tcPr>
          <w:p w:rsidR="00FB536D" w:rsidRPr="00D52E3B" w:rsidRDefault="00FB536D" w:rsidP="00FB536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52E3B">
              <w:rPr>
                <w:rFonts w:ascii="Times New Roman" w:hAnsi="Times New Roman" w:cs="Times New Roman"/>
              </w:rPr>
              <w:t>0,006</w:t>
            </w:r>
          </w:p>
        </w:tc>
        <w:tc>
          <w:tcPr>
            <w:tcW w:w="374" w:type="pct"/>
          </w:tcPr>
          <w:p w:rsidR="00FB536D" w:rsidRPr="00D52E3B" w:rsidRDefault="00FB536D" w:rsidP="00FB536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52E3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8" w:type="pct"/>
          </w:tcPr>
          <w:p w:rsidR="00FB536D" w:rsidRPr="00D52E3B" w:rsidRDefault="00FB536D" w:rsidP="00FB536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52E3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6" w:type="pct"/>
          </w:tcPr>
          <w:p w:rsidR="00FB536D" w:rsidRPr="000758E3" w:rsidRDefault="000758E3" w:rsidP="00FB536D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520" w:type="pct"/>
            <w:vAlign w:val="center"/>
          </w:tcPr>
          <w:p w:rsidR="00FB536D" w:rsidRPr="003E66D1" w:rsidRDefault="003E66D1" w:rsidP="00FB536D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</w:tbl>
    <w:p w:rsidR="00CF4AE0" w:rsidRPr="000C71BB" w:rsidRDefault="00CE3ED0" w:rsidP="0013607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2E3B">
        <w:rPr>
          <w:rFonts w:ascii="Times New Roman" w:hAnsi="Times New Roman" w:cs="Times New Roman"/>
          <w:sz w:val="28"/>
          <w:szCs w:val="28"/>
        </w:rPr>
        <w:t>Расчёт необходимого к</w:t>
      </w:r>
      <w:r w:rsidR="00E6473E" w:rsidRPr="00D52E3B">
        <w:rPr>
          <w:rFonts w:ascii="Times New Roman" w:hAnsi="Times New Roman" w:cs="Times New Roman"/>
          <w:sz w:val="28"/>
          <w:szCs w:val="28"/>
        </w:rPr>
        <w:t>оличества реагента осуществляли</w:t>
      </w:r>
      <w:r w:rsidRPr="00D52E3B">
        <w:rPr>
          <w:rFonts w:ascii="Times New Roman" w:hAnsi="Times New Roman" w:cs="Times New Roman"/>
          <w:sz w:val="28"/>
          <w:szCs w:val="28"/>
        </w:rPr>
        <w:t xml:space="preserve"> по </w:t>
      </w:r>
      <w:r w:rsidR="00E45B78" w:rsidRPr="00D52E3B">
        <w:rPr>
          <w:rFonts w:ascii="Times New Roman" w:hAnsi="Times New Roman" w:cs="Times New Roman"/>
          <w:sz w:val="28"/>
          <w:szCs w:val="28"/>
        </w:rPr>
        <w:t>формуле</w:t>
      </w:r>
      <w:r w:rsidR="00E6473E" w:rsidRPr="00D52E3B">
        <w:rPr>
          <w:rFonts w:ascii="Times New Roman" w:hAnsi="Times New Roman" w:cs="Times New Roman"/>
          <w:sz w:val="28"/>
          <w:szCs w:val="28"/>
        </w:rPr>
        <w:t>,</w:t>
      </w:r>
      <w:r w:rsidR="00886FDD" w:rsidRPr="00D52E3B">
        <w:rPr>
          <w:rFonts w:ascii="Times New Roman" w:hAnsi="Times New Roman" w:cs="Times New Roman"/>
          <w:sz w:val="28"/>
          <w:szCs w:val="28"/>
        </w:rPr>
        <w:t xml:space="preserve"> приведенной в работе методике</w:t>
      </w:r>
      <w:r w:rsidR="000C71BB" w:rsidRPr="000C71BB">
        <w:rPr>
          <w:rFonts w:ascii="Times New Roman" w:hAnsi="Times New Roman" w:cs="Times New Roman"/>
          <w:sz w:val="28"/>
          <w:szCs w:val="28"/>
        </w:rPr>
        <w:t xml:space="preserve"> [12]</w:t>
      </w:r>
      <w:r w:rsidR="00087110">
        <w:rPr>
          <w:rFonts w:ascii="Times New Roman" w:hAnsi="Times New Roman" w:cs="Times New Roman"/>
          <w:sz w:val="28"/>
          <w:szCs w:val="28"/>
        </w:rPr>
        <w:t>:</w:t>
      </w:r>
    </w:p>
    <w:p w:rsidR="00CF4AE0" w:rsidRPr="00D52E3B" w:rsidRDefault="00CF4AE0" w:rsidP="00253BA3">
      <w:pPr>
        <w:spacing w:after="0" w:line="360" w:lineRule="auto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G=k∙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100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B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∙Q∙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a∙A+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b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b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+...+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b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n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n</m:t>
                  </m:r>
                </m:sub>
              </m:sSub>
            </m:e>
          </m:d>
          <m:r>
            <w:rPr>
              <w:rFonts w:ascii="Cambria Math" w:hAnsi="Cambria Math" w:cs="Times New Roman"/>
              <w:sz w:val="28"/>
              <w:szCs w:val="28"/>
            </w:rPr>
            <m:t>,</m:t>
          </m:r>
        </m:oMath>
      </m:oMathPara>
    </w:p>
    <w:p w:rsidR="00CF4AE0" w:rsidRPr="00D52E3B" w:rsidRDefault="00CF4AE0" w:rsidP="00253BA3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D52E3B">
        <w:rPr>
          <w:rFonts w:ascii="Times New Roman" w:eastAsiaTheme="minorEastAsia" w:hAnsi="Times New Roman" w:cs="Times New Roman"/>
          <w:sz w:val="28"/>
          <w:szCs w:val="28"/>
        </w:rPr>
        <w:t xml:space="preserve">где </w:t>
      </w:r>
      <w:r w:rsidRPr="00D52E3B">
        <w:rPr>
          <w:rFonts w:ascii="Times New Roman" w:eastAsiaTheme="minorEastAsia" w:hAnsi="Times New Roman" w:cs="Times New Roman"/>
          <w:sz w:val="28"/>
          <w:szCs w:val="28"/>
          <w:lang w:val="en-US"/>
        </w:rPr>
        <w:t>k</w:t>
      </w:r>
      <w:r w:rsidRPr="00D52E3B">
        <w:rPr>
          <w:rFonts w:ascii="Times New Roman" w:eastAsiaTheme="minorEastAsia" w:hAnsi="Times New Roman" w:cs="Times New Roman"/>
          <w:sz w:val="28"/>
          <w:szCs w:val="28"/>
        </w:rPr>
        <w:t xml:space="preserve"> – коэффициент запаса расхода реагента по сравнению с теоретическим (для известкового молока </w:t>
      </w:r>
      <w:r w:rsidRPr="00D52E3B">
        <w:rPr>
          <w:rFonts w:ascii="Times New Roman" w:eastAsiaTheme="minorEastAsia" w:hAnsi="Times New Roman" w:cs="Times New Roman"/>
          <w:sz w:val="28"/>
          <w:szCs w:val="28"/>
          <w:lang w:val="en-US"/>
        </w:rPr>
        <w:t>k</w:t>
      </w:r>
      <w:r w:rsidRPr="00D52E3B">
        <w:rPr>
          <w:rFonts w:ascii="Times New Roman" w:eastAsiaTheme="minorEastAsia" w:hAnsi="Times New Roman" w:cs="Times New Roman"/>
          <w:sz w:val="28"/>
          <w:szCs w:val="28"/>
        </w:rPr>
        <w:t xml:space="preserve"> = 1,1); </w:t>
      </w:r>
      <w:r w:rsidRPr="00D52E3B">
        <w:rPr>
          <w:rFonts w:ascii="Times New Roman" w:eastAsiaTheme="minorEastAsia" w:hAnsi="Times New Roman" w:cs="Times New Roman"/>
          <w:sz w:val="28"/>
          <w:szCs w:val="28"/>
          <w:lang w:val="en-US"/>
        </w:rPr>
        <w:t>B</w:t>
      </w:r>
      <w:r w:rsidRPr="00D52E3B">
        <w:rPr>
          <w:rFonts w:ascii="Times New Roman" w:eastAsiaTheme="minorEastAsia" w:hAnsi="Times New Roman" w:cs="Times New Roman"/>
          <w:sz w:val="28"/>
          <w:szCs w:val="28"/>
        </w:rPr>
        <w:t xml:space="preserve"> – количество активной части в товарном продукте, %; </w:t>
      </w:r>
      <w:r w:rsidRPr="00D52E3B">
        <w:rPr>
          <w:rFonts w:ascii="Times New Roman" w:eastAsiaTheme="minorEastAsia" w:hAnsi="Times New Roman" w:cs="Times New Roman"/>
          <w:sz w:val="28"/>
          <w:szCs w:val="28"/>
          <w:lang w:val="en-US"/>
        </w:rPr>
        <w:t>Q</w:t>
      </w:r>
      <w:r w:rsidRPr="00D52E3B">
        <w:rPr>
          <w:rFonts w:ascii="Times New Roman" w:eastAsiaTheme="minorEastAsia" w:hAnsi="Times New Roman" w:cs="Times New Roman"/>
          <w:sz w:val="28"/>
          <w:szCs w:val="28"/>
        </w:rPr>
        <w:t xml:space="preserve"> – количество сточных вод, подлежащих нейтрализации, м</w:t>
      </w:r>
      <w:r w:rsidRPr="00D52E3B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3</w:t>
      </w:r>
      <w:r w:rsidRPr="00D52E3B">
        <w:rPr>
          <w:rFonts w:ascii="Times New Roman" w:eastAsiaTheme="minorEastAsia" w:hAnsi="Times New Roman" w:cs="Times New Roman"/>
          <w:sz w:val="28"/>
          <w:szCs w:val="28"/>
        </w:rPr>
        <w:t>; а – расход реагента для нейтрализации, кг/кг; А – концентрация кислоты или щелочи, кг/м</w:t>
      </w:r>
      <w:r w:rsidRPr="00D52E3B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3</w:t>
      </w:r>
      <w:r w:rsidRPr="00D52E3B">
        <w:rPr>
          <w:rFonts w:ascii="Times New Roman" w:eastAsiaTheme="minorEastAsia" w:hAnsi="Times New Roman" w:cs="Times New Roman"/>
          <w:sz w:val="28"/>
          <w:szCs w:val="28"/>
        </w:rPr>
        <w:t xml:space="preserve">; </w:t>
      </w:r>
      <w:r w:rsidRPr="00D52E3B">
        <w:rPr>
          <w:rFonts w:ascii="Times New Roman" w:eastAsiaTheme="minorEastAsia" w:hAnsi="Times New Roman" w:cs="Times New Roman"/>
          <w:sz w:val="28"/>
          <w:szCs w:val="28"/>
          <w:lang w:val="en-US"/>
        </w:rPr>
        <w:t>b</w:t>
      </w:r>
      <w:r w:rsidRPr="00D52E3B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1</w:t>
      </w:r>
      <w:r w:rsidRPr="00D52E3B">
        <w:rPr>
          <w:rFonts w:ascii="Times New Roman" w:eastAsiaTheme="minorEastAsia" w:hAnsi="Times New Roman" w:cs="Times New Roman"/>
          <w:sz w:val="28"/>
          <w:szCs w:val="28"/>
        </w:rPr>
        <w:t>,</w:t>
      </w:r>
      <w:r w:rsidRPr="00D52E3B">
        <w:rPr>
          <w:rFonts w:ascii="Times New Roman" w:eastAsiaTheme="minorEastAsia" w:hAnsi="Times New Roman" w:cs="Times New Roman"/>
          <w:sz w:val="28"/>
          <w:szCs w:val="28"/>
          <w:lang w:val="en-US"/>
        </w:rPr>
        <w:t>b</w:t>
      </w:r>
      <w:r w:rsidRPr="00D52E3B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2</w:t>
      </w:r>
      <w:r w:rsidRPr="00D52E3B">
        <w:rPr>
          <w:rFonts w:ascii="Times New Roman" w:eastAsiaTheme="minorEastAsia" w:hAnsi="Times New Roman" w:cs="Times New Roman"/>
          <w:sz w:val="28"/>
          <w:szCs w:val="28"/>
        </w:rPr>
        <w:t>,…,</w:t>
      </w:r>
      <w:r w:rsidRPr="00D52E3B">
        <w:rPr>
          <w:rFonts w:ascii="Times New Roman" w:eastAsiaTheme="minorEastAsia" w:hAnsi="Times New Roman" w:cs="Times New Roman"/>
          <w:sz w:val="28"/>
          <w:szCs w:val="28"/>
          <w:lang w:val="en-US"/>
        </w:rPr>
        <w:t>b</w:t>
      </w:r>
      <w:r w:rsidRPr="00D52E3B">
        <w:rPr>
          <w:rFonts w:ascii="Times New Roman" w:eastAsiaTheme="minorEastAsia" w:hAnsi="Times New Roman" w:cs="Times New Roman"/>
          <w:sz w:val="28"/>
          <w:szCs w:val="28"/>
          <w:vertAlign w:val="subscript"/>
          <w:lang w:val="en-US"/>
        </w:rPr>
        <w:t>n</w:t>
      </w:r>
      <w:r w:rsidRPr="00D52E3B">
        <w:rPr>
          <w:rFonts w:ascii="Times New Roman" w:eastAsiaTheme="minorEastAsia" w:hAnsi="Times New Roman" w:cs="Times New Roman"/>
          <w:sz w:val="28"/>
          <w:szCs w:val="28"/>
        </w:rPr>
        <w:t xml:space="preserve"> – расход реагентов, требующихся для перевода </w:t>
      </w:r>
      <w:r w:rsidRPr="00D52E3B">
        <w:rPr>
          <w:rFonts w:ascii="Times New Roman" w:eastAsiaTheme="minorEastAsia" w:hAnsi="Times New Roman" w:cs="Times New Roman"/>
          <w:sz w:val="28"/>
          <w:szCs w:val="28"/>
        </w:rPr>
        <w:lastRenderedPageBreak/>
        <w:t>металлов из растворенного состояния в осадок, кг/кг; С</w:t>
      </w:r>
      <w:r w:rsidRPr="00D52E3B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1</w:t>
      </w:r>
      <w:r w:rsidRPr="00D52E3B">
        <w:rPr>
          <w:rFonts w:ascii="Times New Roman" w:eastAsiaTheme="minorEastAsia" w:hAnsi="Times New Roman" w:cs="Times New Roman"/>
          <w:sz w:val="28"/>
          <w:szCs w:val="28"/>
        </w:rPr>
        <w:t>,С</w:t>
      </w:r>
      <w:r w:rsidRPr="00D52E3B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2</w:t>
      </w:r>
      <w:r w:rsidRPr="00D52E3B">
        <w:rPr>
          <w:rFonts w:ascii="Times New Roman" w:eastAsiaTheme="minorEastAsia" w:hAnsi="Times New Roman" w:cs="Times New Roman"/>
          <w:sz w:val="28"/>
          <w:szCs w:val="28"/>
        </w:rPr>
        <w:t>,…,С</w:t>
      </w:r>
      <w:r w:rsidRPr="00D52E3B">
        <w:rPr>
          <w:rFonts w:ascii="Times New Roman" w:eastAsiaTheme="minorEastAsia" w:hAnsi="Times New Roman" w:cs="Times New Roman"/>
          <w:sz w:val="28"/>
          <w:szCs w:val="28"/>
          <w:vertAlign w:val="subscript"/>
          <w:lang w:val="en-US"/>
        </w:rPr>
        <w:t>n</w:t>
      </w:r>
      <w:r w:rsidRPr="00D52E3B">
        <w:rPr>
          <w:rFonts w:ascii="Times New Roman" w:eastAsiaTheme="minorEastAsia" w:hAnsi="Times New Roman" w:cs="Times New Roman"/>
          <w:sz w:val="28"/>
          <w:szCs w:val="28"/>
        </w:rPr>
        <w:t xml:space="preserve"> – концентрация металлов в сточных водах, кг/м</w:t>
      </w:r>
      <w:r w:rsidRPr="00D52E3B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3</w:t>
      </w:r>
      <w:r w:rsidRPr="00D52E3B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E6473E" w:rsidRPr="00D52E3B" w:rsidRDefault="00E6473E" w:rsidP="00E6473E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D52E3B">
        <w:rPr>
          <w:rFonts w:ascii="Times New Roman" w:eastAsiaTheme="minorEastAsia" w:hAnsi="Times New Roman" w:cs="Times New Roman"/>
          <w:sz w:val="28"/>
          <w:szCs w:val="28"/>
        </w:rPr>
        <w:tab/>
        <w:t>При расчёте необходимого количества реагента было учтено содержание тяжёлых металлов в промышленном концентрате (таблица</w:t>
      </w:r>
      <w:r w:rsidR="00B86DA1" w:rsidRPr="00D52E3B">
        <w:rPr>
          <w:rFonts w:ascii="Times New Roman" w:eastAsiaTheme="minorEastAsia" w:hAnsi="Times New Roman" w:cs="Times New Roman"/>
          <w:sz w:val="28"/>
          <w:szCs w:val="28"/>
        </w:rPr>
        <w:t xml:space="preserve"> 2</w:t>
      </w:r>
      <w:r w:rsidRPr="00D52E3B">
        <w:rPr>
          <w:rFonts w:ascii="Times New Roman" w:eastAsiaTheme="minorEastAsia" w:hAnsi="Times New Roman" w:cs="Times New Roman"/>
          <w:sz w:val="28"/>
          <w:szCs w:val="28"/>
        </w:rPr>
        <w:t>), выпадающих в осадок в виде растворимых гидроксидов.</w:t>
      </w:r>
    </w:p>
    <w:p w:rsidR="00AA500D" w:rsidRPr="00D52E3B" w:rsidRDefault="0037580F" w:rsidP="00E6473E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 w:rsidRPr="00D52E3B">
        <w:rPr>
          <w:rFonts w:ascii="Times New Roman" w:eastAsiaTheme="minorEastAsia" w:hAnsi="Times New Roman" w:cs="Times New Roman"/>
          <w:sz w:val="28"/>
          <w:szCs w:val="28"/>
        </w:rPr>
        <w:t>Например</w:t>
      </w:r>
      <w:r w:rsidR="00087110" w:rsidRPr="00087110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, </w:t>
      </w:r>
    </w:p>
    <w:p w:rsidR="00AA500D" w:rsidRPr="00D52E3B" w:rsidRDefault="00E6473E" w:rsidP="00253BA3">
      <w:pPr>
        <w:tabs>
          <w:tab w:val="left" w:pos="833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52E3B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299" distR="114299" simplePos="0" relativeHeight="251710464" behindDoc="0" locked="0" layoutInCell="1" allowOverlap="1" wp14:anchorId="4E917429" wp14:editId="3D221F96">
                <wp:simplePos x="0" y="0"/>
                <wp:positionH relativeFrom="column">
                  <wp:posOffset>2143125</wp:posOffset>
                </wp:positionH>
                <wp:positionV relativeFrom="paragraph">
                  <wp:posOffset>13335</wp:posOffset>
                </wp:positionV>
                <wp:extent cx="0" cy="299085"/>
                <wp:effectExtent l="76200" t="0" r="57150" b="58420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9908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113F8B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8" o:spid="_x0000_s1026" type="#_x0000_t32" style="position:absolute;margin-left:168.75pt;margin-top:1.05pt;width:0;height:23.55pt;z-index:2517104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45PAQIAABkEAAAOAAAAZHJzL2Uyb0RvYy54bWysU0uO1DAQ3SNxB8t7OumWQD1Rp2fRA2xG&#10;0GLgAB7H7ljjn2zTSXYDF5gjcAU2LPhozpDciLLTHYYBJITYlGJXvar3/Cqr01ZJtGfOC6NLPJ/l&#10;GDFNTSX0rsRvXj97tMTIB6IrIo1mJe6Yx6frhw9WjS3YwtRGVswhaKJ90dgS1yHYIss8rZkifmYs&#10;05DkxikS4Oh2WeVIA92VzBZ5/iRrjKusM5R5D7dnYxKvU3/OGQ0vOfcsIFli4BZSdClexpitV6TY&#10;OWJrQQ80yD+wUERoGDq1OiOBoLdO/NJKCeqMNzzMqFGZ4VxQljSAmnl+T81FTSxLWuBxvJ2eyf+/&#10;tvTFfuuQqEoMRmmiwKL+w3A93PTf+o/DDRre9bcQhvfDdf+p/9p/6W/7z2gZ362xvgD4Rm9dVE5b&#10;fWHPDb3ykMt+SsaDt2NZy52K5SAdtcmHbvKBtQHR8ZLC7eLkJF8+jqMyUhxx1vnwnBmF4keJfXBE&#10;7OqwMVqD2cbNkw1kf+7DCDwC4lCpYwxEyKe6QqGzIDc4QfROssOcWJLYj4QT9dBJNsJfMQ6PBRTH&#10;MWlN2UY6tCewYNXVfOoClRHChZQTKE/c/gg61EYYS6v7t8CpOk00OkxAJbRxv5sa2iNVPtYfVY9a&#10;o+xLU3VbdzQT9i/5cPhX4oLfPSf4jz96/R0AAP//AwBQSwMEFAAGAAgAAAAhAEXjP+PcAAAACAEA&#10;AA8AAABkcnMvZG93bnJldi54bWxMj8FOwzAQRO9I/IO1SNyo0xRoG7KpEIJjhWgqxNGNN3FEvI5i&#10;pw1/X1cc4Dia0cybfDPZThxp8K1jhPksAUFcOd1yg7Av3+5WIHxQrFXnmBB+yMOmuL7KVabdiT/o&#10;uAuNiCXsM4VgQugzKX1lyCo/cz1x9Go3WBWiHBqpB3WK5baTaZI8SqtajgtG9fRiqPrejRahLpt9&#10;9fW6kmNXvy/LT7M223KLeHszPT+BCDSFvzBc8CM6FJHp4EbWXnQIi8XyIUYR0jmI6P/qA8L9OgVZ&#10;5PL/geIMAAD//wMAUEsBAi0AFAAGAAgAAAAhALaDOJL+AAAA4QEAABMAAAAAAAAAAAAAAAAAAAAA&#10;AFtDb250ZW50X1R5cGVzXS54bWxQSwECLQAUAAYACAAAACEAOP0h/9YAAACUAQAACwAAAAAAAAAA&#10;AAAAAAAvAQAAX3JlbHMvLnJlbHNQSwECLQAUAAYACAAAACEAum+OTwECAAAZBAAADgAAAAAAAAAA&#10;AAAAAAAuAgAAZHJzL2Uyb0RvYy54bWxQSwECLQAUAAYACAAAACEAReM/49wAAAAIAQAADwAAAAAA&#10;AAAAAAAAAABbBAAAZHJzL2Rvd25yZXYueG1sUEsFBgAAAAAEAAQA8wAAAGQFAAAAAA==&#10;" strokecolor="black [3200]" strokeweight=".5pt">
                <v:stroke endarrow="block" joinstyle="miter"/>
                <o:lock v:ext="edit" shapetype="f"/>
              </v:shape>
            </w:pict>
          </mc:Fallback>
        </mc:AlternateContent>
      </w:r>
      <w:r w:rsidR="00386A2F" w:rsidRPr="00D52E3B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299" distR="114299" simplePos="0" relativeHeight="251688960" behindDoc="0" locked="0" layoutInCell="1" allowOverlap="1" wp14:anchorId="10DF7070" wp14:editId="66E92545">
                <wp:simplePos x="0" y="0"/>
                <wp:positionH relativeFrom="column">
                  <wp:posOffset>2893694</wp:posOffset>
                </wp:positionH>
                <wp:positionV relativeFrom="paragraph">
                  <wp:posOffset>2540</wp:posOffset>
                </wp:positionV>
                <wp:extent cx="0" cy="299085"/>
                <wp:effectExtent l="76200" t="0" r="57150" b="58420"/>
                <wp:wrapNone/>
                <wp:docPr id="32" name="Прямая со стрелкой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9908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C1E20A" id="Прямая со стрелкой 32" o:spid="_x0000_s1026" type="#_x0000_t32" style="position:absolute;margin-left:227.85pt;margin-top:.2pt;width:0;height:23.55pt;z-index:2516889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OvUBAIAABsEAAAOAAAAZHJzL2Uyb0RvYy54bWysU01u1DAU3iNxB8t7JplBoDaaTBdTYFPB&#10;iMIBXMeeWPWfbDNJdoUL9AhcgQ2LAuoZkhvx7MyklB8JITZPsd/7vvd9fi/Lk1ZJtGPOC6NLPJ/l&#10;GDFNTSX0tsRv3zx/dISRD0RXRBrNStwxj09WDx8sG1uwhamNrJhDQKJ90dgS1yHYIss8rZkifmYs&#10;05DkxikS4Oi2WeVIA+xKZos8f5o1xlXWGcq8h9vTMYlXiZ9zRsMrzj0LSJYYtIUUXYoXMWarJSm2&#10;jtha0L0M8g8qFBEamk5UpyQQ9M6JX6iUoM54w8OMGpUZzgVlyQO4mec/uTmviWXJCzyOt9Mz+f9H&#10;S1/uNg6JqsSPFxhpomBG/cfharjuv/Wfhms0vO9vIQwfhqv+c/+1/9Lf9jcIiuHlGusLIFjrjYve&#10;aavP7Zmhlx5y2b1kPHg7lrXcqVgO5lGbJtFNk2BtQHS8pHC7OD7Oj57EVhkpDjjrfHjBjELxo8Q+&#10;OCK2dVgbrWHcxs3TIMjuzIcReADEplLHGIiQz3SFQmfBb3CC6K1k+z6xJKkfBSfpoZNshL9mHJ4L&#10;JI5t0qKytXRoR2DFqsv5xAKVEcKFlBMoT9r+CNrXRhhLy/u3wKk6dTQ6TEAltHG/6xrag1Q+1h9c&#10;j16j7QtTdRt3GCZsYJrD/m+JK/7jOcHv/unVdwAAAP//AwBQSwMEFAAGAAgAAAAhAKVoTL3YAAAA&#10;BwEAAA8AAABkcnMvZG93bnJldi54bWxMjkFLxDAUhO+C/yE8wZubKtautekiosdF3C7iMdu8NsXk&#10;pTTpbv33PvGgtxlmmPmqzeKdOOIUh0AKrlcZCKQ2mIF6Bfvm5WoNIiZNRrtAqOALI2zq87NKlyac&#10;6A2Pu9QLHqFYagU2pbGUMrYWvY6rMCJx1oXJ68R26qWZ9InHvZM3WXYnvR6IH6we8cli+7mbvYKu&#10;6fftx/Nazq57LZp3e2+3zVapy4vl8QFEwiX9leEHn9GhZqZDmMlE4RTc5nnBVRYgOP61BxZFDrKu&#10;5H/++hsAAP//AwBQSwECLQAUAAYACAAAACEAtoM4kv4AAADhAQAAEwAAAAAAAAAAAAAAAAAAAAAA&#10;W0NvbnRlbnRfVHlwZXNdLnhtbFBLAQItABQABgAIAAAAIQA4/SH/1gAAAJQBAAALAAAAAAAAAAAA&#10;AAAAAC8BAABfcmVscy8ucmVsc1BLAQItABQABgAIAAAAIQAkpOvUBAIAABsEAAAOAAAAAAAAAAAA&#10;AAAAAC4CAABkcnMvZTJvRG9jLnhtbFBLAQItABQABgAIAAAAIQClaEy92AAAAAcBAAAPAAAAAAAA&#10;AAAAAAAAAF4EAABkcnMvZG93bnJldi54bWxQSwUGAAAAAAQABADzAAAAYwUAAAAA&#10;" strokecolor="black [3200]" strokeweight=".5pt">
                <v:stroke endarrow="block" joinstyle="miter"/>
                <o:lock v:ext="edit" shapetype="f"/>
              </v:shape>
            </w:pict>
          </mc:Fallback>
        </mc:AlternateContent>
      </w:r>
      <w:r w:rsidR="0035239A" w:rsidRPr="00D52E3B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 xml:space="preserve"> </w:t>
      </w:r>
      <w:r w:rsidR="00B90ECE" w:rsidRPr="00D52E3B">
        <w:rPr>
          <w:rFonts w:ascii="Times New Roman" w:hAnsi="Times New Roman" w:cs="Times New Roman"/>
          <w:sz w:val="28"/>
          <w:szCs w:val="28"/>
          <w:lang w:val="en-US"/>
        </w:rPr>
        <w:t>Ni</w:t>
      </w:r>
      <w:r w:rsidR="00AA500D" w:rsidRPr="00D52E3B">
        <w:rPr>
          <w:rFonts w:ascii="Times New Roman" w:hAnsi="Times New Roman" w:cs="Times New Roman"/>
          <w:sz w:val="28"/>
          <w:szCs w:val="28"/>
          <w:lang w:val="en-US"/>
        </w:rPr>
        <w:t>SO</w:t>
      </w:r>
      <w:r w:rsidR="00AA500D" w:rsidRPr="00D52E3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4</w:t>
      </w:r>
      <w:r w:rsidR="00AA500D" w:rsidRPr="00D52E3B">
        <w:rPr>
          <w:rFonts w:ascii="Times New Roman" w:hAnsi="Times New Roman" w:cs="Times New Roman"/>
          <w:sz w:val="28"/>
          <w:szCs w:val="28"/>
          <w:lang w:val="en-US"/>
        </w:rPr>
        <w:t xml:space="preserve"> + </w:t>
      </w:r>
      <w:r w:rsidR="0037580F" w:rsidRPr="00D52E3B">
        <w:rPr>
          <w:rFonts w:ascii="Times New Roman" w:hAnsi="Times New Roman" w:cs="Times New Roman"/>
          <w:sz w:val="28"/>
          <w:szCs w:val="28"/>
          <w:lang w:val="en-US"/>
        </w:rPr>
        <w:t>Ca</w:t>
      </w:r>
      <w:r w:rsidR="00087110" w:rsidRPr="000871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7580F" w:rsidRPr="00D52E3B">
        <w:rPr>
          <w:rFonts w:ascii="Times New Roman" w:hAnsi="Times New Roman" w:cs="Times New Roman"/>
          <w:sz w:val="28"/>
          <w:szCs w:val="28"/>
          <w:lang w:val="en-US"/>
        </w:rPr>
        <w:t>(</w:t>
      </w:r>
      <w:r w:rsidR="00AA500D" w:rsidRPr="00D52E3B">
        <w:rPr>
          <w:rFonts w:ascii="Times New Roman" w:hAnsi="Times New Roman" w:cs="Times New Roman"/>
          <w:sz w:val="28"/>
          <w:szCs w:val="28"/>
          <w:lang w:val="en-US"/>
        </w:rPr>
        <w:t>OH)</w:t>
      </w:r>
      <w:r w:rsidR="00AA500D" w:rsidRPr="00D52E3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="0054549B" w:rsidRPr="00D52E3B">
        <w:rPr>
          <w:rFonts w:ascii="Times New Roman" w:hAnsi="Times New Roman" w:cs="Times New Roman"/>
          <w:sz w:val="28"/>
          <w:szCs w:val="28"/>
          <w:lang w:val="en-US"/>
        </w:rPr>
        <w:t xml:space="preserve"> + </w:t>
      </w:r>
      <w:r w:rsidR="00B90ECE" w:rsidRPr="00D52E3B">
        <w:rPr>
          <w:rFonts w:ascii="Times New Roman" w:hAnsi="Times New Roman" w:cs="Times New Roman"/>
          <w:sz w:val="28"/>
          <w:szCs w:val="28"/>
          <w:lang w:val="en-US"/>
        </w:rPr>
        <w:t>Ni(</w:t>
      </w:r>
      <w:r w:rsidR="0054549B" w:rsidRPr="00D52E3B">
        <w:rPr>
          <w:rFonts w:ascii="Times New Roman" w:hAnsi="Times New Roman" w:cs="Times New Roman"/>
          <w:sz w:val="28"/>
          <w:szCs w:val="28"/>
          <w:lang w:val="en-US"/>
        </w:rPr>
        <w:t>OH</w:t>
      </w:r>
      <w:r w:rsidR="00B90ECE" w:rsidRPr="00D52E3B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B90ECE" w:rsidRPr="00D52E3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="00AA500D" w:rsidRPr="00D52E3B">
        <w:rPr>
          <w:rFonts w:ascii="Times New Roman" w:hAnsi="Times New Roman" w:cs="Times New Roman"/>
          <w:sz w:val="28"/>
          <w:szCs w:val="28"/>
          <w:lang w:val="en-US"/>
        </w:rPr>
        <w:t xml:space="preserve"> + CaSO</w:t>
      </w:r>
      <w:r w:rsidR="00AA500D" w:rsidRPr="00D52E3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4</w:t>
      </w:r>
    </w:p>
    <w:p w:rsidR="00E6473E" w:rsidRPr="00D52E3B" w:rsidRDefault="00E6473E" w:rsidP="003171F0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2E3B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37580F" w:rsidRPr="00D52E3B">
        <w:rPr>
          <w:rFonts w:ascii="Times New Roman" w:hAnsi="Times New Roman" w:cs="Times New Roman"/>
          <w:sz w:val="28"/>
          <w:szCs w:val="28"/>
        </w:rPr>
        <w:t>3</w:t>
      </w:r>
      <w:r w:rsidRPr="00D52E3B">
        <w:rPr>
          <w:rFonts w:ascii="Times New Roman" w:hAnsi="Times New Roman" w:cs="Times New Roman"/>
          <w:sz w:val="28"/>
          <w:szCs w:val="28"/>
        </w:rPr>
        <w:t xml:space="preserve"> – Содержание тяжёлых металлов в концентрате, мг/л</w:t>
      </w:r>
      <w:r w:rsidR="00656A0A" w:rsidRPr="00D52E3B">
        <w:rPr>
          <w:rFonts w:ascii="Times New Roman" w:hAnsi="Times New Roman" w:cs="Times New Roman"/>
          <w:sz w:val="28"/>
          <w:szCs w:val="28"/>
        </w:rPr>
        <w:t xml:space="preserve"> (Первый год исследования)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37"/>
        <w:gridCol w:w="1228"/>
        <w:gridCol w:w="1328"/>
        <w:gridCol w:w="1349"/>
        <w:gridCol w:w="1333"/>
        <w:gridCol w:w="1226"/>
        <w:gridCol w:w="1544"/>
      </w:tblGrid>
      <w:tr w:rsidR="00D52E3B" w:rsidRPr="00D52E3B" w:rsidTr="004226AA">
        <w:tc>
          <w:tcPr>
            <w:tcW w:w="1497" w:type="dxa"/>
          </w:tcPr>
          <w:p w:rsidR="00AA500D" w:rsidRPr="00D52E3B" w:rsidRDefault="00AA500D" w:rsidP="00253BA3">
            <w:pPr>
              <w:tabs>
                <w:tab w:val="left" w:pos="8337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2E3B">
              <w:rPr>
                <w:rFonts w:ascii="Times New Roman" w:hAnsi="Times New Roman" w:cs="Times New Roman"/>
                <w:sz w:val="28"/>
                <w:szCs w:val="28"/>
              </w:rPr>
              <w:t>Метал</w:t>
            </w:r>
            <w:r w:rsidR="00E45B78" w:rsidRPr="00D52E3B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</w:p>
        </w:tc>
        <w:tc>
          <w:tcPr>
            <w:tcW w:w="1497" w:type="dxa"/>
          </w:tcPr>
          <w:p w:rsidR="00AA500D" w:rsidRPr="00D52E3B" w:rsidRDefault="00AA500D" w:rsidP="00253BA3">
            <w:pPr>
              <w:tabs>
                <w:tab w:val="left" w:pos="8337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2E3B">
              <w:rPr>
                <w:rFonts w:ascii="Times New Roman" w:hAnsi="Times New Roman" w:cs="Times New Roman"/>
                <w:sz w:val="28"/>
                <w:szCs w:val="28"/>
              </w:rPr>
              <w:t>Медь</w:t>
            </w:r>
          </w:p>
        </w:tc>
        <w:tc>
          <w:tcPr>
            <w:tcW w:w="1497" w:type="dxa"/>
          </w:tcPr>
          <w:p w:rsidR="00AA500D" w:rsidRPr="00D52E3B" w:rsidRDefault="00AA500D" w:rsidP="00253BA3">
            <w:pPr>
              <w:tabs>
                <w:tab w:val="left" w:pos="8337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2E3B">
              <w:rPr>
                <w:rFonts w:ascii="Times New Roman" w:hAnsi="Times New Roman" w:cs="Times New Roman"/>
                <w:sz w:val="28"/>
                <w:szCs w:val="28"/>
              </w:rPr>
              <w:t>Никель</w:t>
            </w:r>
          </w:p>
        </w:tc>
        <w:tc>
          <w:tcPr>
            <w:tcW w:w="1497" w:type="dxa"/>
          </w:tcPr>
          <w:p w:rsidR="00AA500D" w:rsidRPr="00D52E3B" w:rsidRDefault="00AA500D" w:rsidP="00253BA3">
            <w:pPr>
              <w:tabs>
                <w:tab w:val="left" w:pos="8337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2E3B">
              <w:rPr>
                <w:rFonts w:ascii="Times New Roman" w:hAnsi="Times New Roman" w:cs="Times New Roman"/>
                <w:sz w:val="28"/>
                <w:szCs w:val="28"/>
              </w:rPr>
              <w:t>Кадмий</w:t>
            </w:r>
          </w:p>
        </w:tc>
        <w:tc>
          <w:tcPr>
            <w:tcW w:w="1497" w:type="dxa"/>
          </w:tcPr>
          <w:p w:rsidR="00AA500D" w:rsidRPr="00D52E3B" w:rsidRDefault="00AA500D" w:rsidP="00253BA3">
            <w:pPr>
              <w:tabs>
                <w:tab w:val="left" w:pos="8337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2E3B">
              <w:rPr>
                <w:rFonts w:ascii="Times New Roman" w:hAnsi="Times New Roman" w:cs="Times New Roman"/>
                <w:sz w:val="28"/>
                <w:szCs w:val="28"/>
              </w:rPr>
              <w:t>Свинец</w:t>
            </w:r>
          </w:p>
        </w:tc>
        <w:tc>
          <w:tcPr>
            <w:tcW w:w="1497" w:type="dxa"/>
          </w:tcPr>
          <w:p w:rsidR="00AA500D" w:rsidRPr="00D52E3B" w:rsidRDefault="00AA500D" w:rsidP="00253BA3">
            <w:pPr>
              <w:tabs>
                <w:tab w:val="left" w:pos="8337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2E3B">
              <w:rPr>
                <w:rFonts w:ascii="Times New Roman" w:hAnsi="Times New Roman" w:cs="Times New Roman"/>
                <w:sz w:val="28"/>
                <w:szCs w:val="28"/>
              </w:rPr>
              <w:t>Цинк</w:t>
            </w:r>
          </w:p>
        </w:tc>
        <w:tc>
          <w:tcPr>
            <w:tcW w:w="1497" w:type="dxa"/>
          </w:tcPr>
          <w:p w:rsidR="00AA500D" w:rsidRPr="00D52E3B" w:rsidRDefault="00AA500D" w:rsidP="00253BA3">
            <w:pPr>
              <w:tabs>
                <w:tab w:val="left" w:pos="8337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2E3B">
              <w:rPr>
                <w:rFonts w:ascii="Times New Roman" w:hAnsi="Times New Roman" w:cs="Times New Roman"/>
                <w:sz w:val="28"/>
                <w:szCs w:val="28"/>
              </w:rPr>
              <w:t>Алюминий</w:t>
            </w:r>
          </w:p>
        </w:tc>
      </w:tr>
      <w:tr w:rsidR="00D52E3B" w:rsidRPr="00D52E3B" w:rsidTr="004226AA">
        <w:tc>
          <w:tcPr>
            <w:tcW w:w="1497" w:type="dxa"/>
          </w:tcPr>
          <w:p w:rsidR="00AA500D" w:rsidRPr="00D52E3B" w:rsidRDefault="00AA500D" w:rsidP="00253BA3">
            <w:pPr>
              <w:tabs>
                <w:tab w:val="left" w:pos="8337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2E3B">
              <w:rPr>
                <w:rFonts w:ascii="Times New Roman" w:hAnsi="Times New Roman" w:cs="Times New Roman"/>
                <w:sz w:val="28"/>
                <w:szCs w:val="28"/>
              </w:rPr>
              <w:t>С, мг/л</w:t>
            </w:r>
          </w:p>
        </w:tc>
        <w:tc>
          <w:tcPr>
            <w:tcW w:w="1497" w:type="dxa"/>
          </w:tcPr>
          <w:p w:rsidR="00AA500D" w:rsidRPr="00D52E3B" w:rsidRDefault="00AA500D" w:rsidP="00253BA3">
            <w:pPr>
              <w:tabs>
                <w:tab w:val="left" w:pos="8337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2E3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97" w:type="dxa"/>
          </w:tcPr>
          <w:p w:rsidR="00AA500D" w:rsidRPr="00D52E3B" w:rsidRDefault="00AA500D" w:rsidP="00253BA3">
            <w:pPr>
              <w:tabs>
                <w:tab w:val="left" w:pos="8337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2E3B">
              <w:rPr>
                <w:rFonts w:ascii="Times New Roman" w:hAnsi="Times New Roman" w:cs="Times New Roman"/>
                <w:sz w:val="28"/>
                <w:szCs w:val="28"/>
              </w:rPr>
              <w:t>0,0005</w:t>
            </w:r>
          </w:p>
        </w:tc>
        <w:tc>
          <w:tcPr>
            <w:tcW w:w="1497" w:type="dxa"/>
          </w:tcPr>
          <w:p w:rsidR="00AA500D" w:rsidRPr="00D52E3B" w:rsidRDefault="00AA500D" w:rsidP="00253BA3">
            <w:pPr>
              <w:tabs>
                <w:tab w:val="left" w:pos="8337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2E3B">
              <w:rPr>
                <w:rFonts w:ascii="Times New Roman" w:hAnsi="Times New Roman" w:cs="Times New Roman"/>
                <w:sz w:val="28"/>
                <w:szCs w:val="28"/>
              </w:rPr>
              <w:t>0,0005</w:t>
            </w:r>
          </w:p>
        </w:tc>
        <w:tc>
          <w:tcPr>
            <w:tcW w:w="1497" w:type="dxa"/>
          </w:tcPr>
          <w:p w:rsidR="00AA500D" w:rsidRPr="00D52E3B" w:rsidRDefault="00AA500D" w:rsidP="00253BA3">
            <w:pPr>
              <w:tabs>
                <w:tab w:val="left" w:pos="8337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2E3B">
              <w:rPr>
                <w:rFonts w:ascii="Times New Roman" w:hAnsi="Times New Roman" w:cs="Times New Roman"/>
                <w:sz w:val="28"/>
                <w:szCs w:val="28"/>
              </w:rPr>
              <w:t>0,001</w:t>
            </w:r>
          </w:p>
        </w:tc>
        <w:tc>
          <w:tcPr>
            <w:tcW w:w="1497" w:type="dxa"/>
          </w:tcPr>
          <w:p w:rsidR="00AA500D" w:rsidRPr="00D52E3B" w:rsidRDefault="00AA500D" w:rsidP="00253BA3">
            <w:pPr>
              <w:tabs>
                <w:tab w:val="left" w:pos="8337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2E3B">
              <w:rPr>
                <w:rFonts w:ascii="Times New Roman" w:hAnsi="Times New Roman" w:cs="Times New Roman"/>
                <w:sz w:val="28"/>
                <w:szCs w:val="28"/>
              </w:rPr>
              <w:t>0,07</w:t>
            </w:r>
          </w:p>
        </w:tc>
        <w:tc>
          <w:tcPr>
            <w:tcW w:w="1497" w:type="dxa"/>
          </w:tcPr>
          <w:p w:rsidR="00AA500D" w:rsidRPr="00D52E3B" w:rsidRDefault="00AA500D" w:rsidP="00253BA3">
            <w:pPr>
              <w:tabs>
                <w:tab w:val="left" w:pos="8337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2E3B">
              <w:rPr>
                <w:rFonts w:ascii="Times New Roman" w:hAnsi="Times New Roman" w:cs="Times New Roman"/>
                <w:sz w:val="28"/>
                <w:szCs w:val="28"/>
              </w:rPr>
              <w:t>0,01</w:t>
            </w:r>
          </w:p>
        </w:tc>
      </w:tr>
    </w:tbl>
    <w:p w:rsidR="006A4678" w:rsidRPr="00D52E3B" w:rsidRDefault="006A4678" w:rsidP="00253BA3">
      <w:pPr>
        <w:tabs>
          <w:tab w:val="left" w:pos="567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52E3B">
        <w:rPr>
          <w:rFonts w:ascii="Times New Roman" w:hAnsi="Times New Roman" w:cs="Times New Roman"/>
          <w:sz w:val="28"/>
          <w:szCs w:val="28"/>
        </w:rPr>
        <w:t>Необходимое количество реагента составляет:</w:t>
      </w:r>
    </w:p>
    <w:p w:rsidR="00620828" w:rsidRPr="00D52E3B" w:rsidRDefault="006A4678" w:rsidP="003171F0">
      <w:pPr>
        <w:tabs>
          <w:tab w:val="left" w:pos="833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2E3B">
        <w:rPr>
          <w:rFonts w:ascii="Times New Roman" w:hAnsi="Times New Roman" w:cs="Times New Roman"/>
          <w:sz w:val="28"/>
          <w:szCs w:val="28"/>
        </w:rPr>
        <w:t xml:space="preserve"> </w:t>
      </w:r>
      <w:r w:rsidRPr="00D52E3B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37580F" w:rsidRPr="00D52E3B">
        <w:rPr>
          <w:rFonts w:ascii="Times New Roman" w:hAnsi="Times New Roman" w:cs="Times New Roman"/>
          <w:sz w:val="28"/>
          <w:szCs w:val="28"/>
        </w:rPr>
        <w:t>= 1,1 *</w:t>
      </w:r>
      <m:oMath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 100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96</m:t>
            </m:r>
          </m:den>
        </m:f>
      </m:oMath>
      <w:r w:rsidRPr="00D52E3B">
        <w:rPr>
          <w:rFonts w:ascii="Times New Roman" w:hAnsi="Times New Roman" w:cs="Times New Roman"/>
          <w:sz w:val="28"/>
          <w:szCs w:val="28"/>
        </w:rPr>
        <w:t>(0,76 * 1400 + 1,16 * 1 + 1,26 * 0,0005 + 0,31 * 0,0005 + 0,36 * 0,001 + 1,13 * 0,007 + 1,13 * 0,01) + 1,1* 0,2 ( 1064 + 1,16 + 0,0006 + 0,0004 + 0,08 + 0,01)= 0,22 (1234,33)= 271,55 мг.</w:t>
      </w:r>
    </w:p>
    <w:p w:rsidR="006057CD" w:rsidRPr="00D52E3B" w:rsidRDefault="00AA500D" w:rsidP="00167353">
      <w:pPr>
        <w:tabs>
          <w:tab w:val="left" w:pos="567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E3B">
        <w:rPr>
          <w:rFonts w:ascii="Times New Roman" w:hAnsi="Times New Roman" w:cs="Times New Roman"/>
          <w:sz w:val="28"/>
          <w:szCs w:val="28"/>
        </w:rPr>
        <w:tab/>
      </w:r>
      <w:r w:rsidR="00D12836" w:rsidRPr="00D52E3B">
        <w:rPr>
          <w:rFonts w:ascii="Times New Roman" w:hAnsi="Times New Roman" w:cs="Times New Roman"/>
          <w:sz w:val="28"/>
          <w:szCs w:val="28"/>
        </w:rPr>
        <w:t xml:space="preserve">Результаты </w:t>
      </w:r>
      <w:r w:rsidR="00BF320F" w:rsidRPr="00D52E3B">
        <w:rPr>
          <w:rFonts w:ascii="Times New Roman" w:hAnsi="Times New Roman" w:cs="Times New Roman"/>
          <w:sz w:val="28"/>
          <w:szCs w:val="28"/>
        </w:rPr>
        <w:t xml:space="preserve">по обезвреживанию </w:t>
      </w:r>
      <w:r w:rsidR="00BF320F" w:rsidRPr="00D52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концентрата мембранной установки в присутствии </w:t>
      </w:r>
      <w:r w:rsidR="00BF320F" w:rsidRPr="00D52E3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Ca</w:t>
      </w:r>
      <w:r w:rsidR="00BF320F" w:rsidRPr="00D52E3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BF320F" w:rsidRPr="00D52E3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OH</w:t>
      </w:r>
      <w:r w:rsidR="00BF320F" w:rsidRPr="00D52E3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BF320F" w:rsidRPr="00D52E3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="00BF320F" w:rsidRPr="00D52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приведены </w:t>
      </w:r>
      <w:r w:rsidR="00CF56BC" w:rsidRPr="00D52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таблице </w:t>
      </w:r>
      <w:r w:rsidR="007F2FF1" w:rsidRPr="00D52E3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F56BC" w:rsidRPr="00D52E3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057CD" w:rsidRPr="00D52E3B" w:rsidRDefault="006057CD" w:rsidP="007F2FF1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Таблица </w:t>
      </w:r>
      <w:r w:rsidR="0037580F" w:rsidRPr="00D52E3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D52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Содержание сульфатов в концентрате, обработанном реагентом, мг/л</w:t>
      </w:r>
      <w:r w:rsidR="00656A0A" w:rsidRPr="00D52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56A0A" w:rsidRPr="00D52E3B">
        <w:rPr>
          <w:rFonts w:ascii="Times New Roman" w:hAnsi="Times New Roman" w:cs="Times New Roman"/>
          <w:sz w:val="28"/>
          <w:szCs w:val="28"/>
        </w:rPr>
        <w:t>(Первый год исследования)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04"/>
        <w:gridCol w:w="1651"/>
        <w:gridCol w:w="1522"/>
        <w:gridCol w:w="1522"/>
        <w:gridCol w:w="1523"/>
        <w:gridCol w:w="1523"/>
      </w:tblGrid>
      <w:tr w:rsidR="00D52E3B" w:rsidRPr="00D52E3B" w:rsidTr="00BD45C0">
        <w:tc>
          <w:tcPr>
            <w:tcW w:w="1604" w:type="dxa"/>
          </w:tcPr>
          <w:p w:rsidR="00872514" w:rsidRPr="00D52E3B" w:rsidRDefault="00872514" w:rsidP="00253BA3">
            <w:pPr>
              <w:tabs>
                <w:tab w:val="left" w:pos="567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2E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Реагент</w:t>
            </w:r>
          </w:p>
        </w:tc>
        <w:tc>
          <w:tcPr>
            <w:tcW w:w="1651" w:type="dxa"/>
          </w:tcPr>
          <w:p w:rsidR="00872514" w:rsidRPr="00D52E3B" w:rsidRDefault="004447C5" w:rsidP="00253BA3">
            <w:pPr>
              <w:tabs>
                <w:tab w:val="left" w:pos="567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2E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Исходный с</w:t>
            </w:r>
            <w:r w:rsidR="00872514" w:rsidRPr="00D52E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ток</w:t>
            </w:r>
          </w:p>
        </w:tc>
        <w:tc>
          <w:tcPr>
            <w:tcW w:w="6090" w:type="dxa"/>
            <w:gridSpan w:val="4"/>
          </w:tcPr>
          <w:p w:rsidR="00872514" w:rsidRPr="00D52E3B" w:rsidRDefault="004447C5" w:rsidP="00253BA3">
            <w:pPr>
              <w:tabs>
                <w:tab w:val="left" w:pos="567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2E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Обработанный реагентами сток </w:t>
            </w:r>
          </w:p>
        </w:tc>
      </w:tr>
      <w:tr w:rsidR="00D52E3B" w:rsidRPr="00D52E3B" w:rsidTr="00BD45C0">
        <w:tc>
          <w:tcPr>
            <w:tcW w:w="1604" w:type="dxa"/>
            <w:vMerge w:val="restart"/>
          </w:tcPr>
          <w:p w:rsidR="00BD45C0" w:rsidRPr="00D52E3B" w:rsidRDefault="00BD45C0" w:rsidP="00253BA3">
            <w:pPr>
              <w:tabs>
                <w:tab w:val="left" w:pos="567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BD45C0" w:rsidRPr="00D52E3B" w:rsidRDefault="00BD45C0" w:rsidP="00253BA3">
            <w:pPr>
              <w:tabs>
                <w:tab w:val="left" w:pos="567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2E3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Ca(OH)</w:t>
            </w:r>
            <w:r w:rsidRPr="00D52E3B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en-US" w:eastAsia="ru-RU"/>
              </w:rPr>
              <w:t>2</w:t>
            </w:r>
          </w:p>
        </w:tc>
        <w:tc>
          <w:tcPr>
            <w:tcW w:w="1651" w:type="dxa"/>
            <w:vMerge w:val="restart"/>
          </w:tcPr>
          <w:p w:rsidR="00FA1B65" w:rsidRPr="00D52E3B" w:rsidRDefault="00FA1B65" w:rsidP="00FA1B65">
            <w:pPr>
              <w:tabs>
                <w:tab w:val="left" w:pos="567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45C0" w:rsidRPr="00D52E3B" w:rsidRDefault="00BD45C0" w:rsidP="00FA1B65">
            <w:pPr>
              <w:tabs>
                <w:tab w:val="left" w:pos="567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2E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1400</w:t>
            </w:r>
          </w:p>
          <w:p w:rsidR="00BD45C0" w:rsidRPr="00D52E3B" w:rsidRDefault="00BD45C0" w:rsidP="00D71281">
            <w:pPr>
              <w:tabs>
                <w:tab w:val="left" w:pos="567"/>
              </w:tabs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2" w:type="dxa"/>
          </w:tcPr>
          <w:p w:rsidR="00BD45C0" w:rsidRPr="00D52E3B" w:rsidRDefault="00BD45C0" w:rsidP="00253BA3">
            <w:pPr>
              <w:tabs>
                <w:tab w:val="left" w:pos="567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2E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22" w:type="dxa"/>
          </w:tcPr>
          <w:p w:rsidR="00BD45C0" w:rsidRPr="00D52E3B" w:rsidRDefault="00BD45C0" w:rsidP="00253BA3">
            <w:pPr>
              <w:tabs>
                <w:tab w:val="left" w:pos="567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2E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23" w:type="dxa"/>
          </w:tcPr>
          <w:p w:rsidR="00BD45C0" w:rsidRPr="00D52E3B" w:rsidRDefault="00BD45C0" w:rsidP="00253BA3">
            <w:pPr>
              <w:tabs>
                <w:tab w:val="left" w:pos="567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2E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23" w:type="dxa"/>
          </w:tcPr>
          <w:p w:rsidR="00BD45C0" w:rsidRPr="00D52E3B" w:rsidRDefault="00BD45C0" w:rsidP="00253BA3">
            <w:pPr>
              <w:tabs>
                <w:tab w:val="left" w:pos="567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2E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D52E3B" w:rsidRPr="00D52E3B" w:rsidTr="00B515C8">
        <w:tc>
          <w:tcPr>
            <w:tcW w:w="1604" w:type="dxa"/>
            <w:vMerge/>
          </w:tcPr>
          <w:p w:rsidR="00BD45C0" w:rsidRPr="00D52E3B" w:rsidRDefault="00BD45C0" w:rsidP="00253BA3">
            <w:pPr>
              <w:tabs>
                <w:tab w:val="left" w:pos="567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651" w:type="dxa"/>
            <w:vMerge/>
          </w:tcPr>
          <w:p w:rsidR="00BD45C0" w:rsidRPr="00D52E3B" w:rsidRDefault="00BD45C0" w:rsidP="00253BA3">
            <w:pPr>
              <w:tabs>
                <w:tab w:val="left" w:pos="567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2" w:type="dxa"/>
          </w:tcPr>
          <w:p w:rsidR="00BD45C0" w:rsidRPr="00D52E3B" w:rsidRDefault="00BD45C0" w:rsidP="00253BA3">
            <w:pPr>
              <w:tabs>
                <w:tab w:val="left" w:pos="567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2E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1390</w:t>
            </w:r>
          </w:p>
        </w:tc>
        <w:tc>
          <w:tcPr>
            <w:tcW w:w="1522" w:type="dxa"/>
          </w:tcPr>
          <w:p w:rsidR="00BD45C0" w:rsidRPr="00D52E3B" w:rsidRDefault="00BD45C0" w:rsidP="00253BA3">
            <w:pPr>
              <w:tabs>
                <w:tab w:val="left" w:pos="567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2E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1390</w:t>
            </w:r>
          </w:p>
        </w:tc>
        <w:tc>
          <w:tcPr>
            <w:tcW w:w="1523" w:type="dxa"/>
          </w:tcPr>
          <w:p w:rsidR="00BD45C0" w:rsidRPr="00D52E3B" w:rsidRDefault="00BD45C0" w:rsidP="00253BA3">
            <w:pPr>
              <w:tabs>
                <w:tab w:val="left" w:pos="567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2E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1400</w:t>
            </w:r>
          </w:p>
        </w:tc>
        <w:tc>
          <w:tcPr>
            <w:tcW w:w="1523" w:type="dxa"/>
          </w:tcPr>
          <w:p w:rsidR="00BD45C0" w:rsidRPr="00D52E3B" w:rsidRDefault="00BD45C0" w:rsidP="00253BA3">
            <w:pPr>
              <w:tabs>
                <w:tab w:val="left" w:pos="567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2E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1380</w:t>
            </w:r>
          </w:p>
        </w:tc>
      </w:tr>
      <w:tr w:rsidR="00D52E3B" w:rsidRPr="00D52E3B" w:rsidTr="00B515C8">
        <w:tc>
          <w:tcPr>
            <w:tcW w:w="1604" w:type="dxa"/>
            <w:vMerge/>
          </w:tcPr>
          <w:p w:rsidR="00BD45C0" w:rsidRPr="00D52E3B" w:rsidRDefault="00BD45C0" w:rsidP="00253BA3">
            <w:pPr>
              <w:tabs>
                <w:tab w:val="left" w:pos="567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51" w:type="dxa"/>
            <w:vMerge/>
          </w:tcPr>
          <w:p w:rsidR="00BD45C0" w:rsidRPr="00D52E3B" w:rsidRDefault="00BD45C0" w:rsidP="00253BA3">
            <w:pPr>
              <w:tabs>
                <w:tab w:val="left" w:pos="567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2" w:type="dxa"/>
          </w:tcPr>
          <w:p w:rsidR="00BD45C0" w:rsidRPr="00D52E3B" w:rsidRDefault="00BD45C0" w:rsidP="00253BA3">
            <w:pPr>
              <w:tabs>
                <w:tab w:val="left" w:pos="567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2E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1385</w:t>
            </w:r>
          </w:p>
        </w:tc>
        <w:tc>
          <w:tcPr>
            <w:tcW w:w="1522" w:type="dxa"/>
          </w:tcPr>
          <w:p w:rsidR="00BD45C0" w:rsidRPr="00D52E3B" w:rsidRDefault="00BD45C0" w:rsidP="00253BA3">
            <w:pPr>
              <w:tabs>
                <w:tab w:val="left" w:pos="567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2E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1380</w:t>
            </w:r>
          </w:p>
        </w:tc>
        <w:tc>
          <w:tcPr>
            <w:tcW w:w="1523" w:type="dxa"/>
          </w:tcPr>
          <w:p w:rsidR="00BD45C0" w:rsidRPr="00D52E3B" w:rsidRDefault="00BD45C0" w:rsidP="00253BA3">
            <w:pPr>
              <w:tabs>
                <w:tab w:val="left" w:pos="567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2E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1390</w:t>
            </w:r>
          </w:p>
        </w:tc>
        <w:tc>
          <w:tcPr>
            <w:tcW w:w="1523" w:type="dxa"/>
          </w:tcPr>
          <w:p w:rsidR="00BD45C0" w:rsidRPr="00D52E3B" w:rsidRDefault="00BD45C0" w:rsidP="00253BA3">
            <w:pPr>
              <w:tabs>
                <w:tab w:val="left" w:pos="567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2E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1385</w:t>
            </w:r>
          </w:p>
        </w:tc>
      </w:tr>
    </w:tbl>
    <w:p w:rsidR="004226AA" w:rsidRPr="00D52E3B" w:rsidRDefault="00FB0E2F" w:rsidP="00253BA3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E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A0178" w:rsidRPr="00D52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Полученные результаты однозначно свидетельствуют о </w:t>
      </w:r>
      <w:r w:rsidR="000A6D79" w:rsidRPr="00D52E3B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9A0178" w:rsidRPr="00D52E3B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целесообразности использования гидроксида кальция в качестве реагента для обезвреживания концентрата обратно-осмотич</w:t>
      </w:r>
      <w:r w:rsidR="000A6D79" w:rsidRPr="00D52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еской установки: содержание сульфатов в нём практически остаётся неизменным после </w:t>
      </w:r>
      <w:r w:rsidR="000A6D79" w:rsidRPr="00D52E3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реагентной обработки.</w:t>
      </w:r>
      <w:r w:rsidR="0007448C" w:rsidRPr="00D52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Сравнение растворимости исходного реагента </w:t>
      </w:r>
      <w:r w:rsidR="0007448C" w:rsidRPr="00D52E3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Ca</w:t>
      </w:r>
      <w:r w:rsidR="0007448C" w:rsidRPr="00D52E3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07448C" w:rsidRPr="00D52E3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OH</w:t>
      </w:r>
      <w:r w:rsidR="0007448C" w:rsidRPr="00D52E3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07448C" w:rsidRPr="00D52E3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="0007448C" w:rsidRPr="00D52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продукта реакции </w:t>
      </w:r>
      <w:r w:rsidR="0007448C" w:rsidRPr="00D52E3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CaSO</w:t>
      </w:r>
      <w:r w:rsidR="0007448C" w:rsidRPr="00D52E3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4</w:t>
      </w:r>
      <w:r w:rsidR="0007448C" w:rsidRPr="00D52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позволило объяснить полученные </w:t>
      </w:r>
      <w:r w:rsidR="009D3ADF" w:rsidRPr="00D52E3B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</w:t>
      </w:r>
      <w:r w:rsidR="0007448C" w:rsidRPr="00D52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226AA" w:rsidRPr="00D52E3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Растворимость гидроксида кальция и сульф</w:t>
      </w:r>
      <w:r w:rsidR="0007448C" w:rsidRPr="00D52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ата кальция соответственно равны 1,55-1,6 </w:t>
      </w:r>
      <w:r w:rsidR="004226AA" w:rsidRPr="00D52E3B">
        <w:rPr>
          <w:rFonts w:ascii="Times New Roman" w:eastAsia="Times New Roman" w:hAnsi="Times New Roman" w:cs="Times New Roman"/>
          <w:sz w:val="28"/>
          <w:szCs w:val="28"/>
          <w:lang w:eastAsia="ru-RU"/>
        </w:rPr>
        <w:t>г/л</w:t>
      </w:r>
      <w:r w:rsidR="0007448C" w:rsidRPr="00D52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 г/л</w:t>
      </w:r>
      <w:r w:rsidR="004226AA" w:rsidRPr="00D52E3B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 20*С. Поэтому даже пр</w:t>
      </w:r>
      <w:r w:rsidR="0007448C" w:rsidRPr="00D52E3B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протекании реакции и образовании</w:t>
      </w:r>
      <w:r w:rsidR="004226AA" w:rsidRPr="00D52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гипса (</w:t>
      </w:r>
      <w:r w:rsidR="004226AA" w:rsidRPr="00D52E3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CaSO</w:t>
      </w:r>
      <w:r w:rsidR="004226AA" w:rsidRPr="00D52E3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4</w:t>
      </w:r>
      <w:r w:rsidR="004226AA" w:rsidRPr="00D52E3B"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="004226AA" w:rsidRPr="00D52E3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r w:rsidR="004226AA" w:rsidRPr="00D52E3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="004226AA" w:rsidRPr="00D52E3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="004226AA" w:rsidRPr="00D52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последний в воде диссоциирует на </w:t>
      </w:r>
      <w:r w:rsidR="0007448C" w:rsidRPr="00D52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ионы </w:t>
      </w:r>
      <w:r w:rsidR="004226AA" w:rsidRPr="00D52E3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Ca</w:t>
      </w:r>
      <w:r w:rsidR="000D272D" w:rsidRPr="00D52E3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2+</w:t>
      </w:r>
      <w:r w:rsidR="004226AA" w:rsidRPr="00D52E3B">
        <w:rPr>
          <w:rFonts w:ascii="Times New Roman" w:eastAsia="Times New Roman" w:hAnsi="Times New Roman" w:cs="Times New Roman"/>
          <w:sz w:val="28"/>
          <w:szCs w:val="28"/>
          <w:lang w:eastAsia="ru-RU"/>
        </w:rPr>
        <w:t>+</w:t>
      </w:r>
      <w:r w:rsidR="004226AA" w:rsidRPr="00D52E3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</w:t>
      </w:r>
      <w:r w:rsidR="000D272D" w:rsidRPr="00D52E3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4</w:t>
      </w:r>
      <w:r w:rsidR="000D272D" w:rsidRPr="00D52E3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2-</w:t>
      </w:r>
      <w:r w:rsidR="004226AA" w:rsidRPr="00D52E3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E562E" w:rsidRPr="00D52E3B" w:rsidRDefault="004226AA" w:rsidP="004317F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E3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по</w:t>
      </w:r>
      <w:r w:rsidR="00BA35D6" w:rsidRPr="00D52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лучено подтверждение о неэффективности использования гидроксида </w:t>
      </w:r>
      <w:r w:rsidR="006C26CC" w:rsidRPr="00D52E3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кальция в качестве реагента для десульфатации концентрата обратно-осмотической установки при содержании в нём сульфатов в пределах 1400-2000 мг/л.</w:t>
      </w:r>
    </w:p>
    <w:p w:rsidR="00516846" w:rsidRPr="00D52E3B" w:rsidRDefault="0007448C" w:rsidP="00E7374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2E3B">
        <w:rPr>
          <w:rFonts w:ascii="Times New Roman" w:hAnsi="Times New Roman" w:cs="Times New Roman"/>
          <w:sz w:val="28"/>
          <w:szCs w:val="28"/>
        </w:rPr>
        <w:t>Поэтому</w:t>
      </w:r>
      <w:r w:rsidR="002E562E" w:rsidRPr="00D52E3B">
        <w:rPr>
          <w:rFonts w:ascii="Times New Roman" w:hAnsi="Times New Roman" w:cs="Times New Roman"/>
          <w:sz w:val="28"/>
          <w:szCs w:val="28"/>
        </w:rPr>
        <w:t xml:space="preserve"> на следующем этапе работы исследования проводили с </w:t>
      </w:r>
      <w:r w:rsidR="002E562E" w:rsidRPr="00D52E3B">
        <w:rPr>
          <w:rFonts w:ascii="Times New Roman" w:hAnsi="Times New Roman" w:cs="Times New Roman"/>
          <w:sz w:val="28"/>
          <w:szCs w:val="28"/>
          <w:lang w:val="en-US"/>
        </w:rPr>
        <w:t>Ba</w:t>
      </w:r>
      <w:r w:rsidR="002E562E" w:rsidRPr="00D52E3B">
        <w:rPr>
          <w:rFonts w:ascii="Times New Roman" w:hAnsi="Times New Roman" w:cs="Times New Roman"/>
          <w:sz w:val="28"/>
          <w:szCs w:val="28"/>
        </w:rPr>
        <w:t xml:space="preserve"> – содержащим реагентом, учитывая, что образующийся осадок – сульфат бария из-за очень низкой растворимости в воде не является токсичным для биоты</w:t>
      </w:r>
      <w:r w:rsidR="00282183" w:rsidRPr="00D52E3B">
        <w:rPr>
          <w:rFonts w:ascii="Times New Roman" w:hAnsi="Times New Roman" w:cs="Times New Roman"/>
          <w:sz w:val="28"/>
          <w:szCs w:val="28"/>
        </w:rPr>
        <w:t>,</w:t>
      </w:r>
      <w:r w:rsidR="002E562E" w:rsidRPr="00D52E3B">
        <w:rPr>
          <w:rFonts w:ascii="Times New Roman" w:hAnsi="Times New Roman" w:cs="Times New Roman"/>
          <w:sz w:val="28"/>
          <w:szCs w:val="28"/>
        </w:rPr>
        <w:t xml:space="preserve"> в связи с чем его используют в качестве рен</w:t>
      </w:r>
      <w:r w:rsidR="00BD5974" w:rsidRPr="00D52E3B">
        <w:rPr>
          <w:rFonts w:ascii="Times New Roman" w:hAnsi="Times New Roman" w:cs="Times New Roman"/>
          <w:sz w:val="28"/>
          <w:szCs w:val="28"/>
        </w:rPr>
        <w:t>т</w:t>
      </w:r>
      <w:r w:rsidR="002E562E" w:rsidRPr="00D52E3B">
        <w:rPr>
          <w:rFonts w:ascii="Times New Roman" w:hAnsi="Times New Roman" w:cs="Times New Roman"/>
          <w:sz w:val="28"/>
          <w:szCs w:val="28"/>
        </w:rPr>
        <w:t>гено-контрастного вещества.</w:t>
      </w:r>
    </w:p>
    <w:p w:rsidR="0072149D" w:rsidRPr="00D52E3B" w:rsidRDefault="00311C7F" w:rsidP="00E7374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2505655</wp:posOffset>
                </wp:positionH>
                <wp:positionV relativeFrom="paragraph">
                  <wp:posOffset>604851</wp:posOffset>
                </wp:positionV>
                <wp:extent cx="7952" cy="326003"/>
                <wp:effectExtent l="76200" t="0" r="68580" b="55245"/>
                <wp:wrapNone/>
                <wp:docPr id="46" name="Прямая со стрелкой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52" cy="32600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5CA2A4" id="Прямая со стрелкой 46" o:spid="_x0000_s1026" type="#_x0000_t32" style="position:absolute;margin-left:197.3pt;margin-top:47.65pt;width:.65pt;height:25.65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nr3+wEAAAIEAAAOAAAAZHJzL2Uyb0RvYy54bWysU0uOEzEQ3SNxB8t70p0MhCFKZxYZYIMg&#10;4nMAj9tOW/insslnN3CBOQJXYMMCBs0Zum9E2Z30ID4SQmyq23a9V/Wey/OzndFkIyAoZys6HpWU&#10;CMtdrey6om9eP7l3SkmIzNZMOysquheBni3u3plv/UxMXON0LYAgiQ2zra9oE6OfFUXgjTAsjJwX&#10;Fg+lA8MiLmFd1MC2yG50MSnLabF1UHtwXISAu+f9IV1kfikFjy+kDCISXVHsLeYIOV6kWCzmbLYG&#10;5hvFD22wf+jCMGWx6EB1ziIj70D9QmUUBxecjCPuTOGkVFxkDahmXP6k5lXDvMha0JzgB5vC/6Pl&#10;zzcrIKqu6P0pJZYZvKP2Y3fZXbXf2k/dFenetzcYug/dZfu5vW6/tjftF4LJ6NzWhxkSLO0KDqvg&#10;V5Bs2Ekw6YsCyS67vR/cFrtIOG4+fPRgQgnHg5PJtCxPEmNxC/UQ4lPhDEk/FQ0RmFo3cemsxVt1&#10;MM5+s82zEHvgEZDqaptiZEo/tjWJe4+yIihm11oc6qSUIinoe85/ca9FD38pJLqCXfZl8jyKpQay&#10;YThJ9dvxwIKZCSKV1gOozL39EXTITTCRZ/RvgUN2ruhsHIBGWQe/qxp3x1Zln39U3WtNsi9cvc83&#10;mO3AQcv3cHgUaZJ/XGf47dNdfAcAAP//AwBQSwMEFAAGAAgAAAAhACDMxpPfAAAACgEAAA8AAABk&#10;cnMvZG93bnJldi54bWxMj8FOwzAQRO9I/IO1SNyoA2lDncapEIJjhWgqxNGNN3HUeB3FThv+HnOi&#10;x9U8zbwttrPt2RlH3zmS8LhIgCHVTnfUSjhU7w9rYD4o0qp3hBJ+0MO2vL0pVK7dhT7xvA8tiyXk&#10;cyXBhDDknPvaoFV+4QakmDVutCrEc2y5HtUlltuePyVJxq3qKC4YNeCrwfq0n6yEpmoP9ffbmk99&#10;8/FcfRlhdtVOyvu7+WUDLOAc/mH404/qUEano5tIe9ZLSMUyi6gEsUqBRSAVKwHsGMlllgEvC379&#10;QvkLAAD//wMAUEsBAi0AFAAGAAgAAAAhALaDOJL+AAAA4QEAABMAAAAAAAAAAAAAAAAAAAAAAFtD&#10;b250ZW50X1R5cGVzXS54bWxQSwECLQAUAAYACAAAACEAOP0h/9YAAACUAQAACwAAAAAAAAAAAAAA&#10;AAAvAQAAX3JlbHMvLnJlbHNQSwECLQAUAAYACAAAACEAkpp69/sBAAACBAAADgAAAAAAAAAAAAAA&#10;AAAuAgAAZHJzL2Uyb0RvYy54bWxQSwECLQAUAAYACAAAACEAIMzGk98AAAAKAQAADwAAAAAAAAAA&#10;AAAAAABVBAAAZHJzL2Rvd25yZXYueG1sUEsFBgAAAAAEAAQA8wAAAGEFAAAAAA==&#10;" strokecolor="black [3200]" strokeweight=".5pt">
                <v:stroke endarrow="block" joinstyle="miter"/>
              </v:shape>
            </w:pict>
          </mc:Fallback>
        </mc:AlternateContent>
      </w:r>
      <w:r w:rsidR="0072149D" w:rsidRPr="00D52E3B">
        <w:rPr>
          <w:rFonts w:ascii="Times New Roman" w:hAnsi="Times New Roman" w:cs="Times New Roman"/>
          <w:sz w:val="28"/>
          <w:szCs w:val="28"/>
        </w:rPr>
        <w:t xml:space="preserve">В этом случае расчёт необходимого </w:t>
      </w:r>
      <w:r w:rsidR="00516846" w:rsidRPr="00D52E3B">
        <w:rPr>
          <w:rFonts w:ascii="Times New Roman" w:hAnsi="Times New Roman" w:cs="Times New Roman"/>
          <w:sz w:val="28"/>
          <w:szCs w:val="28"/>
        </w:rPr>
        <w:t xml:space="preserve">количества реагента </w:t>
      </w:r>
      <w:r w:rsidR="0072149D" w:rsidRPr="00D52E3B">
        <w:rPr>
          <w:rFonts w:ascii="Times New Roman" w:hAnsi="Times New Roman" w:cs="Times New Roman"/>
          <w:sz w:val="28"/>
          <w:szCs w:val="28"/>
        </w:rPr>
        <w:t>проводился иначе, исходя из эквивалентов реагирующих масс по реакции:</w:t>
      </w:r>
    </w:p>
    <w:p w:rsidR="0072149D" w:rsidRPr="00D52E3B" w:rsidRDefault="001735D8" w:rsidP="00E7374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2E3B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1443990</wp:posOffset>
                </wp:positionH>
                <wp:positionV relativeFrom="paragraph">
                  <wp:posOffset>90170</wp:posOffset>
                </wp:positionV>
                <wp:extent cx="533400" cy="9525"/>
                <wp:effectExtent l="0" t="76200" r="19050" b="85725"/>
                <wp:wrapNone/>
                <wp:docPr id="5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3400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66850AA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" o:spid="_x0000_s1026" type="#_x0000_t32" style="position:absolute;margin-left:113.7pt;margin-top:7.1pt;width:42pt;height:.75pt;flip:y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RrOAQIAAAoEAAAOAAAAZHJzL2Uyb0RvYy54bWysU0uOEzEQ3SNxB8t70p0MQUyUziwywAZB&#10;BAN7j9tOW/insslnN3CBOQJXmA0LPpozdN+IsjtpEB8JITYlf+q9qvdcnp/tjCYbAUE5W9HxqKRE&#10;WO5qZdcVfXXx+N5DSkJktmbaWVHRvQj0bHH3znzrZ2LiGqdrAQRJbJhtfUWbGP2sKAJvhGFh5Lyw&#10;eCkdGBZxC+uiBrZFdqOLSVk+KLYOag+OixDw9Ly/pIvML6Xg8bmUQUSiK4q9xRwhx8sUi8WczdbA&#10;fKP4oQ32D10YpiwWHajOWWTkLahfqIzi4IKTccSdKZyUiousAdWMy5/UvGyYF1kLmhP8YFP4f7T8&#10;2WYFRNUVnVJimcEnaj90V911+7W96a5J9669xdC9767aj+2X9nN7234i0+Tb1ocZwpd2BYdd8CtI&#10;JuwkGCK18q9xJLItKJTssuv7wXWxi4Tj4fTk5H6Jb8Px6nQ6ydxFT5LIPIT4RDhD0qKiIQJT6yYu&#10;nbX4ug76AmzzNERsA4FHQAJrm2JkSj+yNYl7j/oiKGbXWiQNmJ5SiqSl7z6v4l6LHv5CSHQHu+zL&#10;5LkUSw1kw3Ci6jfjgQUzE0QqrQdQmcX/EXTITTCRZ/VvgUN2ruhsHIBGWQe/qxp3x1Zln39U3WtN&#10;si9dvc9vme3Agcv+HD5Hmugf9xn+/QsvvgEAAP//AwBQSwMEFAAGAAgAAAAhABF9YPjeAAAACQEA&#10;AA8AAABkcnMvZG93bnJldi54bWxMj8FOwzAQRO9I/IO1SNyokxAaFOJUFRIXQNAWLr258TaJGq8j&#10;220DX89yguPOPM3OVIvJDuKEPvSOFKSzBARS40xPrYLPj6ebexAhajJ6cIQKvjDAor68qHRp3JnW&#10;eNrEVnAIhVIr6GIcSylD06HVYeZGJPb2zlsd+fStNF6fOdwOMkuSubS6J/7Q6REfO2wOm6NV8Jr6&#10;9+di+7bPQ+u/t/SSr8LKKXV9NS0fQESc4h8Mv/W5OtTcaeeOZIIYFGRZkTPKRp6BYOA2TVnYsXBX&#10;gKwr+X9B/QMAAP//AwBQSwECLQAUAAYACAAAACEAtoM4kv4AAADhAQAAEwAAAAAAAAAAAAAAAAAA&#10;AAAAW0NvbnRlbnRfVHlwZXNdLnhtbFBLAQItABQABgAIAAAAIQA4/SH/1gAAAJQBAAALAAAAAAAA&#10;AAAAAAAAAC8BAABfcmVscy8ucmVsc1BLAQItABQABgAIAAAAIQBanRrOAQIAAAoEAAAOAAAAAAAA&#10;AAAAAAAAAC4CAABkcnMvZTJvRG9jLnhtbFBLAQItABQABgAIAAAAIQARfWD43gAAAAkBAAAPAAAA&#10;AAAAAAAAAAAAAFsEAABkcnMvZG93bnJldi54bWxQSwUGAAAAAAQABADzAAAAZgUAAAAA&#10;" strokecolor="black [3200]" strokeweight=".5pt">
                <v:stroke endarrow="block" joinstyle="miter"/>
              </v:shape>
            </w:pict>
          </mc:Fallback>
        </mc:AlternateContent>
      </w:r>
      <w:r w:rsidR="0072149D" w:rsidRPr="00D52E3B">
        <w:rPr>
          <w:rFonts w:ascii="Times New Roman" w:hAnsi="Times New Roman" w:cs="Times New Roman"/>
          <w:sz w:val="28"/>
          <w:szCs w:val="28"/>
          <w:lang w:val="en-US"/>
        </w:rPr>
        <w:t>SO</w:t>
      </w:r>
      <w:r w:rsidR="0072149D" w:rsidRPr="00D52E3B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="0072149D" w:rsidRPr="00D52E3B">
        <w:rPr>
          <w:rFonts w:ascii="Times New Roman" w:hAnsi="Times New Roman" w:cs="Times New Roman"/>
          <w:sz w:val="28"/>
          <w:szCs w:val="28"/>
          <w:vertAlign w:val="superscript"/>
        </w:rPr>
        <w:t>2-</w:t>
      </w:r>
      <w:r w:rsidR="0072149D" w:rsidRPr="00D52E3B">
        <w:rPr>
          <w:rFonts w:ascii="Times New Roman" w:hAnsi="Times New Roman" w:cs="Times New Roman"/>
          <w:sz w:val="28"/>
          <w:szCs w:val="28"/>
        </w:rPr>
        <w:t xml:space="preserve"> + </w:t>
      </w:r>
      <w:r w:rsidR="0072149D" w:rsidRPr="00D52E3B">
        <w:rPr>
          <w:rFonts w:ascii="Times New Roman" w:hAnsi="Times New Roman" w:cs="Times New Roman"/>
          <w:sz w:val="28"/>
          <w:szCs w:val="28"/>
          <w:lang w:val="en-US"/>
        </w:rPr>
        <w:t>BaCl</w:t>
      </w:r>
      <w:r w:rsidR="0072149D" w:rsidRPr="00D52E3B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D52E3B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D52E3B">
        <w:rPr>
          <w:rFonts w:ascii="Times New Roman" w:hAnsi="Times New Roman" w:cs="Times New Roman"/>
          <w:sz w:val="28"/>
          <w:szCs w:val="28"/>
          <w:lang w:val="en-US"/>
        </w:rPr>
        <w:t>BaSO</w:t>
      </w:r>
      <w:r w:rsidRPr="00D52E3B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D52E3B">
        <w:rPr>
          <w:rFonts w:ascii="Times New Roman" w:hAnsi="Times New Roman" w:cs="Times New Roman"/>
          <w:sz w:val="28"/>
          <w:szCs w:val="28"/>
        </w:rPr>
        <w:t xml:space="preserve"> + 2</w:t>
      </w:r>
      <w:r w:rsidRPr="00D52E3B">
        <w:rPr>
          <w:rFonts w:ascii="Times New Roman" w:hAnsi="Times New Roman" w:cs="Times New Roman"/>
          <w:sz w:val="28"/>
          <w:szCs w:val="28"/>
          <w:lang w:val="en-US"/>
        </w:rPr>
        <w:t>Cl</w:t>
      </w:r>
      <w:r w:rsidRPr="00D52E3B">
        <w:rPr>
          <w:rFonts w:ascii="Times New Roman" w:hAnsi="Times New Roman" w:cs="Times New Roman"/>
          <w:sz w:val="28"/>
          <w:szCs w:val="28"/>
          <w:vertAlign w:val="superscript"/>
        </w:rPr>
        <w:t>-</w:t>
      </w:r>
    </w:p>
    <w:p w:rsidR="00516846" w:rsidRPr="00D52E3B" w:rsidRDefault="00516846" w:rsidP="00E7374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2E3B">
        <w:rPr>
          <w:rFonts w:ascii="Times New Roman" w:hAnsi="Times New Roman" w:cs="Times New Roman"/>
          <w:sz w:val="28"/>
          <w:szCs w:val="28"/>
        </w:rPr>
        <w:t xml:space="preserve">Экспериментальные исследования с </w:t>
      </w:r>
      <w:r w:rsidRPr="00D52E3B">
        <w:rPr>
          <w:rFonts w:ascii="Times New Roman" w:hAnsi="Times New Roman" w:cs="Times New Roman"/>
          <w:sz w:val="28"/>
          <w:szCs w:val="28"/>
          <w:lang w:val="en-US"/>
        </w:rPr>
        <w:t>Ba</w:t>
      </w:r>
      <w:r w:rsidRPr="00D52E3B">
        <w:rPr>
          <w:rFonts w:ascii="Times New Roman" w:hAnsi="Times New Roman" w:cs="Times New Roman"/>
          <w:sz w:val="28"/>
          <w:szCs w:val="28"/>
        </w:rPr>
        <w:t>-содержащим реагентом проводили с модельными концентрированными растворами сульфата натрия(</w:t>
      </w:r>
      <w:r w:rsidRPr="00D52E3B">
        <w:rPr>
          <w:rFonts w:ascii="Times New Roman" w:hAnsi="Times New Roman" w:cs="Times New Roman"/>
          <w:sz w:val="28"/>
          <w:szCs w:val="28"/>
          <w:lang w:val="en-US"/>
        </w:rPr>
        <w:t>Na</w:t>
      </w:r>
      <w:r w:rsidRPr="00D52E3B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D52E3B">
        <w:rPr>
          <w:rFonts w:ascii="Times New Roman" w:hAnsi="Times New Roman" w:cs="Times New Roman"/>
          <w:sz w:val="28"/>
          <w:szCs w:val="28"/>
          <w:lang w:val="en-US"/>
        </w:rPr>
        <w:t>SO</w:t>
      </w:r>
      <w:r w:rsidRPr="00D52E3B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D52E3B">
        <w:rPr>
          <w:rFonts w:ascii="Times New Roman" w:hAnsi="Times New Roman" w:cs="Times New Roman"/>
          <w:sz w:val="28"/>
          <w:szCs w:val="28"/>
        </w:rPr>
        <w:t>)</w:t>
      </w:r>
    </w:p>
    <w:p w:rsidR="00282183" w:rsidRPr="00D52E3B" w:rsidRDefault="002E562E" w:rsidP="0051684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2E3B">
        <w:rPr>
          <w:rFonts w:ascii="Times New Roman" w:hAnsi="Times New Roman" w:cs="Times New Roman"/>
          <w:sz w:val="28"/>
          <w:szCs w:val="28"/>
        </w:rPr>
        <w:t>Эксперимент проводили следующим образом: в 3 конические колбы объёмом 250 мл помещали 100 мл концентрата</w:t>
      </w:r>
      <w:r w:rsidR="00282183" w:rsidRPr="00D52E3B">
        <w:rPr>
          <w:rFonts w:ascii="Times New Roman" w:hAnsi="Times New Roman" w:cs="Times New Roman"/>
          <w:sz w:val="28"/>
          <w:szCs w:val="28"/>
        </w:rPr>
        <w:t xml:space="preserve"> мембранной установки, добавляли </w:t>
      </w:r>
      <w:r w:rsidRPr="00D52E3B">
        <w:rPr>
          <w:rFonts w:ascii="Times New Roman" w:hAnsi="Times New Roman" w:cs="Times New Roman"/>
          <w:sz w:val="28"/>
          <w:szCs w:val="28"/>
        </w:rPr>
        <w:t xml:space="preserve">необходимое количество </w:t>
      </w:r>
      <w:r w:rsidR="002558F1" w:rsidRPr="00D52E3B">
        <w:rPr>
          <w:rFonts w:ascii="Times New Roman" w:hAnsi="Times New Roman" w:cs="Times New Roman"/>
          <w:sz w:val="28"/>
          <w:szCs w:val="28"/>
        </w:rPr>
        <w:t xml:space="preserve">10% раствора </w:t>
      </w:r>
      <w:r w:rsidR="004611B9" w:rsidRPr="00D52E3B">
        <w:rPr>
          <w:rFonts w:ascii="Times New Roman" w:hAnsi="Times New Roman" w:cs="Times New Roman"/>
          <w:sz w:val="28"/>
          <w:szCs w:val="28"/>
        </w:rPr>
        <w:t>хлорида бария</w:t>
      </w:r>
      <w:r w:rsidRPr="00D52E3B">
        <w:rPr>
          <w:rFonts w:ascii="Times New Roman" w:hAnsi="Times New Roman" w:cs="Times New Roman"/>
          <w:sz w:val="28"/>
          <w:szCs w:val="28"/>
        </w:rPr>
        <w:t xml:space="preserve"> с последующим перемешиванием в течение 0,5ч (1 кол</w:t>
      </w:r>
      <w:r w:rsidR="00282183" w:rsidRPr="00D52E3B">
        <w:rPr>
          <w:rFonts w:ascii="Times New Roman" w:hAnsi="Times New Roman" w:cs="Times New Roman"/>
          <w:sz w:val="28"/>
          <w:szCs w:val="28"/>
        </w:rPr>
        <w:t xml:space="preserve">ба), 1ч (2колба),1,5ч (3 колба). Такая постановка эксперимента осуществлялась с целью определения </w:t>
      </w:r>
      <w:r w:rsidR="005848D4" w:rsidRPr="00D52E3B">
        <w:rPr>
          <w:rFonts w:ascii="Times New Roman" w:hAnsi="Times New Roman" w:cs="Times New Roman"/>
          <w:sz w:val="28"/>
          <w:szCs w:val="28"/>
        </w:rPr>
        <w:t>рациональной</w:t>
      </w:r>
      <w:r w:rsidR="00282183" w:rsidRPr="00D52E3B">
        <w:rPr>
          <w:rFonts w:ascii="Times New Roman" w:hAnsi="Times New Roman" w:cs="Times New Roman"/>
          <w:sz w:val="28"/>
          <w:szCs w:val="28"/>
        </w:rPr>
        <w:t xml:space="preserve"> продолжительности реагентной обработки исследуемого концентрата.</w:t>
      </w:r>
    </w:p>
    <w:p w:rsidR="00A57197" w:rsidRPr="00D52E3B" w:rsidRDefault="00EB0E81" w:rsidP="00EB0E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E3B">
        <w:rPr>
          <w:rFonts w:ascii="Times New Roman" w:hAnsi="Times New Roman" w:cs="Times New Roman"/>
          <w:sz w:val="28"/>
          <w:szCs w:val="28"/>
        </w:rPr>
        <w:t>По результатам исследований первого года определяли</w:t>
      </w:r>
      <w:r w:rsidR="00163053" w:rsidRPr="00D52E3B">
        <w:rPr>
          <w:rFonts w:ascii="Times New Roman" w:hAnsi="Times New Roman" w:cs="Times New Roman"/>
          <w:sz w:val="28"/>
          <w:szCs w:val="28"/>
        </w:rPr>
        <w:t xml:space="preserve"> стехиометрическое</w:t>
      </w:r>
      <w:r w:rsidRPr="00D52E3B">
        <w:rPr>
          <w:rFonts w:ascii="Times New Roman" w:hAnsi="Times New Roman" w:cs="Times New Roman"/>
          <w:sz w:val="28"/>
          <w:szCs w:val="28"/>
        </w:rPr>
        <w:t xml:space="preserve"> к</w:t>
      </w:r>
      <w:r w:rsidR="00AC3327" w:rsidRPr="00D52E3B">
        <w:rPr>
          <w:rFonts w:ascii="Times New Roman" w:hAnsi="Times New Roman" w:cs="Times New Roman"/>
          <w:sz w:val="28"/>
          <w:szCs w:val="28"/>
        </w:rPr>
        <w:t>оличество</w:t>
      </w:r>
      <w:r w:rsidR="00282183" w:rsidRPr="00D52E3B">
        <w:rPr>
          <w:rFonts w:ascii="Times New Roman" w:hAnsi="Times New Roman" w:cs="Times New Roman"/>
          <w:sz w:val="28"/>
          <w:szCs w:val="28"/>
        </w:rPr>
        <w:t xml:space="preserve"> реагента </w:t>
      </w:r>
      <w:r w:rsidR="004611B9" w:rsidRPr="00D52E3B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163053" w:rsidRPr="00D52E3B">
        <w:rPr>
          <w:rFonts w:ascii="Times New Roman" w:hAnsi="Times New Roman" w:cs="Times New Roman"/>
          <w:sz w:val="28"/>
          <w:szCs w:val="28"/>
        </w:rPr>
        <w:t xml:space="preserve">химической </w:t>
      </w:r>
      <w:r w:rsidR="00163053" w:rsidRPr="00D52E3B">
        <w:rPr>
          <w:rFonts w:ascii="Times New Roman" w:hAnsi="Times New Roman" w:cs="Times New Roman"/>
          <w:sz w:val="28"/>
          <w:szCs w:val="28"/>
        </w:rPr>
        <w:lastRenderedPageBreak/>
        <w:t>реакцией и</w:t>
      </w:r>
      <w:r w:rsidR="00FD2632" w:rsidRPr="00D52E3B">
        <w:rPr>
          <w:rFonts w:ascii="Times New Roman" w:hAnsi="Times New Roman" w:cs="Times New Roman"/>
          <w:sz w:val="28"/>
          <w:szCs w:val="28"/>
        </w:rPr>
        <w:t xml:space="preserve"> с учётом содержания сульфатов в реакционном объёме, активной части </w:t>
      </w:r>
      <w:r w:rsidR="00AC3327" w:rsidRPr="00D52E3B">
        <w:rPr>
          <w:rFonts w:ascii="Times New Roman" w:hAnsi="Times New Roman" w:cs="Times New Roman"/>
          <w:sz w:val="28"/>
          <w:szCs w:val="28"/>
        </w:rPr>
        <w:t xml:space="preserve">реагента </w:t>
      </w:r>
      <w:r w:rsidR="00FD2632" w:rsidRPr="00D52E3B">
        <w:rPr>
          <w:rFonts w:ascii="Times New Roman" w:hAnsi="Times New Roman" w:cs="Times New Roman"/>
          <w:sz w:val="28"/>
          <w:szCs w:val="28"/>
        </w:rPr>
        <w:t>и варьирования соотношения взаимодействующих масс. (1:1, 1:1,1 1:0,9)</w:t>
      </w:r>
    </w:p>
    <w:p w:rsidR="00AC3327" w:rsidRPr="00D52E3B" w:rsidRDefault="00632C76" w:rsidP="00D52E3B">
      <w:pPr>
        <w:spacing w:line="259" w:lineRule="auto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36"/>
            <w:szCs w:val="36"/>
          </w:rPr>
          <m:t>x=k</m:t>
        </m:r>
        <m:f>
          <m:fPr>
            <m:ctrlPr>
              <w:rPr>
                <w:rFonts w:ascii="Cambria Math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="Times New Roman"/>
                <w:sz w:val="36"/>
                <w:szCs w:val="36"/>
              </w:rPr>
              <m:t>M1×C</m:t>
            </m:r>
          </m:num>
          <m:den>
            <m:r>
              <w:rPr>
                <w:rFonts w:ascii="Cambria Math" w:hAnsi="Cambria Math" w:cs="Times New Roman"/>
                <w:sz w:val="36"/>
                <w:szCs w:val="36"/>
              </w:rPr>
              <m:t>M2</m:t>
            </m:r>
          </m:den>
        </m:f>
      </m:oMath>
      <w:r w:rsidR="009D7324">
        <w:rPr>
          <w:rFonts w:ascii="Times New Roman" w:eastAsiaTheme="minorEastAsia" w:hAnsi="Times New Roman" w:cs="Times New Roman"/>
          <w:i/>
          <w:sz w:val="28"/>
          <w:szCs w:val="28"/>
        </w:rPr>
        <w:t>,</w:t>
      </w:r>
    </w:p>
    <w:p w:rsidR="009D7324" w:rsidRPr="009D7324" w:rsidRDefault="009D7324" w:rsidP="004611B9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где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k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– соотношения соответственно равны 1; 1,</w:t>
      </w:r>
      <w:r w:rsidR="00700E75">
        <w:rPr>
          <w:rFonts w:ascii="Times New Roman" w:eastAsiaTheme="minorEastAsia" w:hAnsi="Times New Roman" w:cs="Times New Roman"/>
          <w:sz w:val="28"/>
          <w:szCs w:val="28"/>
        </w:rPr>
        <w:t>1;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0,9</w:t>
      </w:r>
    </w:p>
    <w:p w:rsidR="00EE221F" w:rsidRDefault="00177AAD" w:rsidP="00A94B0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обработки концентрата реагентом выделившийся осадок </w:t>
      </w:r>
      <w:r>
        <w:rPr>
          <w:rFonts w:ascii="Times New Roman" w:hAnsi="Times New Roman" w:cs="Times New Roman"/>
          <w:sz w:val="28"/>
          <w:szCs w:val="28"/>
          <w:lang w:val="en-US"/>
        </w:rPr>
        <w:t>BaSO</w:t>
      </w:r>
      <w:r w:rsidRPr="00177AAD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отделяли центрифугированием,</w:t>
      </w:r>
      <w:r w:rsidR="008D61C9">
        <w:rPr>
          <w:rFonts w:ascii="Times New Roman" w:hAnsi="Times New Roman" w:cs="Times New Roman"/>
          <w:sz w:val="28"/>
          <w:szCs w:val="28"/>
        </w:rPr>
        <w:t xml:space="preserve"> фильтрованием, отстаиванием, с </w:t>
      </w:r>
      <w:r>
        <w:rPr>
          <w:rFonts w:ascii="Times New Roman" w:hAnsi="Times New Roman" w:cs="Times New Roman"/>
          <w:sz w:val="28"/>
          <w:szCs w:val="28"/>
        </w:rPr>
        <w:t>последующим определением остаточн</w:t>
      </w:r>
      <w:r w:rsidR="00B86DA1">
        <w:rPr>
          <w:rFonts w:ascii="Times New Roman" w:hAnsi="Times New Roman" w:cs="Times New Roman"/>
          <w:sz w:val="28"/>
          <w:szCs w:val="28"/>
        </w:rPr>
        <w:t xml:space="preserve">ого содержания сульфатов в осветлённом стоке. (Таблица </w:t>
      </w:r>
      <w:r w:rsidR="00615176">
        <w:rPr>
          <w:rFonts w:ascii="Times New Roman" w:hAnsi="Times New Roman" w:cs="Times New Roman"/>
          <w:sz w:val="28"/>
          <w:szCs w:val="28"/>
        </w:rPr>
        <w:t>5</w:t>
      </w:r>
      <w:r w:rsidR="00B86DA1">
        <w:rPr>
          <w:rFonts w:ascii="Times New Roman" w:hAnsi="Times New Roman" w:cs="Times New Roman"/>
          <w:sz w:val="28"/>
          <w:szCs w:val="28"/>
        </w:rPr>
        <w:t>)</w:t>
      </w:r>
    </w:p>
    <w:p w:rsidR="00B86DA1" w:rsidRPr="00615176" w:rsidRDefault="00615176" w:rsidP="009F243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5176">
        <w:rPr>
          <w:rFonts w:ascii="Times New Roman" w:hAnsi="Times New Roman" w:cs="Times New Roman"/>
          <w:sz w:val="28"/>
          <w:szCs w:val="28"/>
        </w:rPr>
        <w:t>Таблица 5</w:t>
      </w:r>
      <w:r w:rsidR="00700E75">
        <w:rPr>
          <w:rFonts w:ascii="Times New Roman" w:hAnsi="Times New Roman" w:cs="Times New Roman"/>
          <w:sz w:val="28"/>
          <w:szCs w:val="28"/>
        </w:rPr>
        <w:t xml:space="preserve"> – О</w:t>
      </w:r>
      <w:r w:rsidR="00087110">
        <w:rPr>
          <w:rFonts w:ascii="Times New Roman" w:hAnsi="Times New Roman" w:cs="Times New Roman"/>
          <w:sz w:val="28"/>
          <w:szCs w:val="28"/>
        </w:rPr>
        <w:t>статочное содержание сульфатов, мг/л</w:t>
      </w:r>
      <w:r w:rsidR="00656A0A">
        <w:rPr>
          <w:rFonts w:ascii="Times New Roman" w:hAnsi="Times New Roman" w:cs="Times New Roman"/>
          <w:sz w:val="28"/>
          <w:szCs w:val="28"/>
        </w:rPr>
        <w:t xml:space="preserve"> </w:t>
      </w:r>
      <w:r w:rsidR="00656A0A" w:rsidRPr="00AD4289">
        <w:rPr>
          <w:rFonts w:ascii="Times New Roman" w:hAnsi="Times New Roman" w:cs="Times New Roman"/>
          <w:sz w:val="28"/>
          <w:szCs w:val="28"/>
        </w:rPr>
        <w:t>(</w:t>
      </w:r>
      <w:r w:rsidR="00656A0A">
        <w:rPr>
          <w:rFonts w:ascii="Times New Roman" w:hAnsi="Times New Roman" w:cs="Times New Roman"/>
          <w:sz w:val="28"/>
          <w:szCs w:val="28"/>
        </w:rPr>
        <w:t>Второй</w:t>
      </w:r>
      <w:r w:rsidR="00656A0A" w:rsidRPr="00AD4289">
        <w:rPr>
          <w:rFonts w:ascii="Times New Roman" w:hAnsi="Times New Roman" w:cs="Times New Roman"/>
          <w:sz w:val="28"/>
          <w:szCs w:val="28"/>
        </w:rPr>
        <w:t xml:space="preserve"> год исследования)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64"/>
        <w:gridCol w:w="1415"/>
        <w:gridCol w:w="2652"/>
        <w:gridCol w:w="1728"/>
        <w:gridCol w:w="1686"/>
      </w:tblGrid>
      <w:tr w:rsidR="00BF4070" w:rsidTr="00BF4070">
        <w:tc>
          <w:tcPr>
            <w:tcW w:w="1864" w:type="dxa"/>
            <w:vMerge w:val="restart"/>
            <w:vAlign w:val="center"/>
          </w:tcPr>
          <w:p w:rsidR="005F0AE2" w:rsidRDefault="005F0AE2" w:rsidP="00BF407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Реагент</w:t>
            </w:r>
          </w:p>
        </w:tc>
        <w:tc>
          <w:tcPr>
            <w:tcW w:w="1415" w:type="dxa"/>
            <w:vMerge w:val="restart"/>
            <w:vAlign w:val="center"/>
          </w:tcPr>
          <w:p w:rsidR="005F0AE2" w:rsidRPr="005F0AE2" w:rsidRDefault="005F0AE2" w:rsidP="00BF407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час</w:t>
            </w:r>
          </w:p>
        </w:tc>
        <w:tc>
          <w:tcPr>
            <w:tcW w:w="2652" w:type="dxa"/>
            <w:vMerge w:val="restart"/>
            <w:vAlign w:val="center"/>
          </w:tcPr>
          <w:p w:rsidR="005F0AE2" w:rsidRDefault="005F0AE2" w:rsidP="00BF407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Выделение осадка</w:t>
            </w:r>
          </w:p>
        </w:tc>
        <w:tc>
          <w:tcPr>
            <w:tcW w:w="3414" w:type="dxa"/>
            <w:gridSpan w:val="2"/>
            <w:vAlign w:val="center"/>
          </w:tcPr>
          <w:p w:rsidR="005F0AE2" w:rsidRPr="005F0AE2" w:rsidRDefault="005F0AE2" w:rsidP="00BF407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Концентрация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</w:t>
            </w:r>
            <w:r w:rsidRPr="00087110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4</w:t>
            </w:r>
            <w:r w:rsidRPr="0008711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мг/л</w:t>
            </w:r>
          </w:p>
        </w:tc>
      </w:tr>
      <w:tr w:rsidR="005F0AE2" w:rsidTr="00BF4070">
        <w:tc>
          <w:tcPr>
            <w:tcW w:w="1864" w:type="dxa"/>
            <w:vMerge/>
            <w:vAlign w:val="center"/>
          </w:tcPr>
          <w:p w:rsidR="005F0AE2" w:rsidRDefault="005F0AE2" w:rsidP="00BF407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5" w:type="dxa"/>
            <w:vMerge/>
            <w:vAlign w:val="center"/>
          </w:tcPr>
          <w:p w:rsidR="005F0AE2" w:rsidRDefault="005F0AE2" w:rsidP="00BF407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2" w:type="dxa"/>
            <w:vMerge/>
            <w:vAlign w:val="center"/>
          </w:tcPr>
          <w:p w:rsidR="005F0AE2" w:rsidRDefault="005F0AE2" w:rsidP="00BF407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8" w:type="dxa"/>
            <w:vAlign w:val="center"/>
          </w:tcPr>
          <w:p w:rsidR="005F0AE2" w:rsidRDefault="005F0AE2" w:rsidP="00BF407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Начальная</w:t>
            </w:r>
          </w:p>
        </w:tc>
        <w:tc>
          <w:tcPr>
            <w:tcW w:w="1686" w:type="dxa"/>
            <w:vAlign w:val="center"/>
          </w:tcPr>
          <w:p w:rsidR="005F0AE2" w:rsidRDefault="005F0AE2" w:rsidP="00BF407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Конечная</w:t>
            </w:r>
          </w:p>
        </w:tc>
      </w:tr>
      <w:tr w:rsidR="005F0AE2" w:rsidTr="00BF4070">
        <w:tc>
          <w:tcPr>
            <w:tcW w:w="1864" w:type="dxa"/>
            <w:vMerge w:val="restart"/>
            <w:vAlign w:val="center"/>
          </w:tcPr>
          <w:p w:rsidR="005F0AE2" w:rsidRDefault="005F0AE2" w:rsidP="00BF407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10% раствор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BaCl</w:t>
            </w:r>
            <w:r w:rsidRPr="00087110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1415" w:type="dxa"/>
            <w:vMerge w:val="restart"/>
            <w:vAlign w:val="center"/>
          </w:tcPr>
          <w:p w:rsidR="005F0AE2" w:rsidRDefault="005F0AE2" w:rsidP="00BF407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2652" w:type="dxa"/>
            <w:vAlign w:val="center"/>
          </w:tcPr>
          <w:p w:rsidR="005F0AE2" w:rsidRPr="005F0AE2" w:rsidRDefault="005F0AE2" w:rsidP="00BF407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Центрифугирование 4000 об/мин, 5 мин</w:t>
            </w:r>
          </w:p>
        </w:tc>
        <w:tc>
          <w:tcPr>
            <w:tcW w:w="1728" w:type="dxa"/>
            <w:vMerge w:val="restart"/>
            <w:vAlign w:val="center"/>
          </w:tcPr>
          <w:p w:rsidR="005F0AE2" w:rsidRDefault="005F0AE2" w:rsidP="00BF407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1500</w:t>
            </w:r>
          </w:p>
        </w:tc>
        <w:tc>
          <w:tcPr>
            <w:tcW w:w="1686" w:type="dxa"/>
            <w:vAlign w:val="center"/>
          </w:tcPr>
          <w:p w:rsidR="005F0AE2" w:rsidRDefault="005F0AE2" w:rsidP="00BF407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46,7</w:t>
            </w:r>
          </w:p>
        </w:tc>
      </w:tr>
      <w:tr w:rsidR="005F0AE2" w:rsidTr="00BF4070">
        <w:tc>
          <w:tcPr>
            <w:tcW w:w="1864" w:type="dxa"/>
            <w:vMerge/>
            <w:vAlign w:val="center"/>
          </w:tcPr>
          <w:p w:rsidR="005F0AE2" w:rsidRDefault="005F0AE2" w:rsidP="00BF407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5" w:type="dxa"/>
            <w:vMerge/>
            <w:vAlign w:val="center"/>
          </w:tcPr>
          <w:p w:rsidR="005F0AE2" w:rsidRDefault="005F0AE2" w:rsidP="00BF407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2" w:type="dxa"/>
            <w:vAlign w:val="center"/>
          </w:tcPr>
          <w:p w:rsidR="005F0AE2" w:rsidRDefault="005F0AE2" w:rsidP="00BF407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Фильтрование</w:t>
            </w:r>
          </w:p>
        </w:tc>
        <w:tc>
          <w:tcPr>
            <w:tcW w:w="1728" w:type="dxa"/>
            <w:vMerge/>
            <w:vAlign w:val="center"/>
          </w:tcPr>
          <w:p w:rsidR="005F0AE2" w:rsidRDefault="005F0AE2" w:rsidP="00BF407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  <w:vAlign w:val="center"/>
          </w:tcPr>
          <w:p w:rsidR="005F0AE2" w:rsidRDefault="005F0AE2" w:rsidP="00BF407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39,8</w:t>
            </w:r>
          </w:p>
        </w:tc>
      </w:tr>
      <w:tr w:rsidR="005F0AE2" w:rsidTr="00BF4070">
        <w:tc>
          <w:tcPr>
            <w:tcW w:w="1864" w:type="dxa"/>
            <w:vMerge/>
            <w:vAlign w:val="center"/>
          </w:tcPr>
          <w:p w:rsidR="005F0AE2" w:rsidRDefault="005F0AE2" w:rsidP="00BF407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5" w:type="dxa"/>
            <w:vMerge/>
            <w:vAlign w:val="center"/>
          </w:tcPr>
          <w:p w:rsidR="005F0AE2" w:rsidRDefault="005F0AE2" w:rsidP="00BF407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2" w:type="dxa"/>
            <w:vAlign w:val="center"/>
          </w:tcPr>
          <w:p w:rsidR="005F0AE2" w:rsidRDefault="005F0AE2" w:rsidP="00BF407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Отстаивание 2 часа</w:t>
            </w:r>
          </w:p>
        </w:tc>
        <w:tc>
          <w:tcPr>
            <w:tcW w:w="1728" w:type="dxa"/>
            <w:vMerge/>
            <w:vAlign w:val="center"/>
          </w:tcPr>
          <w:p w:rsidR="005F0AE2" w:rsidRDefault="005F0AE2" w:rsidP="00BF407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  <w:vAlign w:val="center"/>
          </w:tcPr>
          <w:p w:rsidR="005F0AE2" w:rsidRDefault="005F0AE2" w:rsidP="00BF407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49,9</w:t>
            </w:r>
          </w:p>
        </w:tc>
      </w:tr>
      <w:tr w:rsidR="00E21F8B" w:rsidTr="00BF4070">
        <w:tc>
          <w:tcPr>
            <w:tcW w:w="1864" w:type="dxa"/>
            <w:vMerge w:val="restart"/>
            <w:vAlign w:val="center"/>
          </w:tcPr>
          <w:p w:rsidR="00E21F8B" w:rsidRDefault="00E21F8B" w:rsidP="00BF407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Соотношение реагирующих масс 1:1</w:t>
            </w:r>
          </w:p>
        </w:tc>
        <w:tc>
          <w:tcPr>
            <w:tcW w:w="1415" w:type="dxa"/>
            <w:vMerge w:val="restart"/>
            <w:vAlign w:val="center"/>
          </w:tcPr>
          <w:p w:rsidR="00E21F8B" w:rsidRDefault="00E21F8B" w:rsidP="00BF407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52" w:type="dxa"/>
            <w:vAlign w:val="center"/>
          </w:tcPr>
          <w:p w:rsidR="00E21F8B" w:rsidRDefault="00E21F8B" w:rsidP="00BF407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Центрифугирование 4000 об/мин, 5 мин</w:t>
            </w:r>
          </w:p>
        </w:tc>
        <w:tc>
          <w:tcPr>
            <w:tcW w:w="1728" w:type="dxa"/>
            <w:vMerge w:val="restart"/>
            <w:vAlign w:val="center"/>
          </w:tcPr>
          <w:p w:rsidR="00E21F8B" w:rsidRDefault="00E21F8B" w:rsidP="00BF407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1500</w:t>
            </w:r>
          </w:p>
        </w:tc>
        <w:tc>
          <w:tcPr>
            <w:tcW w:w="1686" w:type="dxa"/>
            <w:vAlign w:val="center"/>
          </w:tcPr>
          <w:p w:rsidR="00E21F8B" w:rsidRDefault="00E21F8B" w:rsidP="00BF407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36,5</w:t>
            </w:r>
          </w:p>
        </w:tc>
      </w:tr>
      <w:tr w:rsidR="00E21F8B" w:rsidTr="00BF4070">
        <w:tc>
          <w:tcPr>
            <w:tcW w:w="1864" w:type="dxa"/>
            <w:vMerge/>
            <w:vAlign w:val="center"/>
          </w:tcPr>
          <w:p w:rsidR="00E21F8B" w:rsidRDefault="00E21F8B" w:rsidP="00BF407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5" w:type="dxa"/>
            <w:vMerge/>
            <w:vAlign w:val="center"/>
          </w:tcPr>
          <w:p w:rsidR="00E21F8B" w:rsidRDefault="00E21F8B" w:rsidP="00BF407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2" w:type="dxa"/>
            <w:vAlign w:val="center"/>
          </w:tcPr>
          <w:p w:rsidR="00E21F8B" w:rsidRDefault="00E21F8B" w:rsidP="00BF407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Фильтрование</w:t>
            </w:r>
          </w:p>
        </w:tc>
        <w:tc>
          <w:tcPr>
            <w:tcW w:w="1728" w:type="dxa"/>
            <w:vMerge/>
            <w:vAlign w:val="center"/>
          </w:tcPr>
          <w:p w:rsidR="00E21F8B" w:rsidRDefault="00E21F8B" w:rsidP="00BF407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  <w:vAlign w:val="center"/>
          </w:tcPr>
          <w:p w:rsidR="00E21F8B" w:rsidRDefault="00E21F8B" w:rsidP="00BF407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28,4</w:t>
            </w:r>
          </w:p>
        </w:tc>
      </w:tr>
      <w:tr w:rsidR="00E21F8B" w:rsidTr="00BF4070">
        <w:tc>
          <w:tcPr>
            <w:tcW w:w="1864" w:type="dxa"/>
            <w:vMerge/>
            <w:vAlign w:val="center"/>
          </w:tcPr>
          <w:p w:rsidR="00E21F8B" w:rsidRDefault="00E21F8B" w:rsidP="00BF407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5" w:type="dxa"/>
            <w:vMerge w:val="restart"/>
            <w:vAlign w:val="center"/>
          </w:tcPr>
          <w:p w:rsidR="00E21F8B" w:rsidRDefault="00E21F8B" w:rsidP="00BF407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2652" w:type="dxa"/>
            <w:vAlign w:val="center"/>
          </w:tcPr>
          <w:p w:rsidR="00E21F8B" w:rsidRDefault="00E21F8B" w:rsidP="00BF407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Центрифугирование 4000 об/мин, 5 мин</w:t>
            </w:r>
          </w:p>
        </w:tc>
        <w:tc>
          <w:tcPr>
            <w:tcW w:w="1728" w:type="dxa"/>
            <w:vMerge w:val="restart"/>
            <w:vAlign w:val="center"/>
          </w:tcPr>
          <w:p w:rsidR="00E21F8B" w:rsidRDefault="00E21F8B" w:rsidP="00BF407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1500</w:t>
            </w:r>
          </w:p>
        </w:tc>
        <w:tc>
          <w:tcPr>
            <w:tcW w:w="1686" w:type="dxa"/>
            <w:vAlign w:val="center"/>
          </w:tcPr>
          <w:p w:rsidR="00E21F8B" w:rsidRDefault="00E21F8B" w:rsidP="00BF407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36,8</w:t>
            </w:r>
          </w:p>
        </w:tc>
      </w:tr>
      <w:tr w:rsidR="00E21F8B" w:rsidTr="00BF4070">
        <w:tc>
          <w:tcPr>
            <w:tcW w:w="1864" w:type="dxa"/>
            <w:vMerge/>
            <w:vAlign w:val="center"/>
          </w:tcPr>
          <w:p w:rsidR="00E21F8B" w:rsidRDefault="00E21F8B" w:rsidP="00BF407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5" w:type="dxa"/>
            <w:vMerge/>
            <w:vAlign w:val="center"/>
          </w:tcPr>
          <w:p w:rsidR="00E21F8B" w:rsidRDefault="00E21F8B" w:rsidP="00BF407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2" w:type="dxa"/>
            <w:vAlign w:val="center"/>
          </w:tcPr>
          <w:p w:rsidR="00E21F8B" w:rsidRDefault="00E21F8B" w:rsidP="00BF407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Фильтрование</w:t>
            </w:r>
          </w:p>
        </w:tc>
        <w:tc>
          <w:tcPr>
            <w:tcW w:w="1728" w:type="dxa"/>
            <w:vMerge/>
            <w:vAlign w:val="center"/>
          </w:tcPr>
          <w:p w:rsidR="00E21F8B" w:rsidRDefault="00E21F8B" w:rsidP="00BF407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  <w:vAlign w:val="center"/>
          </w:tcPr>
          <w:p w:rsidR="00E21F8B" w:rsidRDefault="00E21F8B" w:rsidP="00BF407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27,9</w:t>
            </w:r>
          </w:p>
        </w:tc>
      </w:tr>
    </w:tbl>
    <w:p w:rsidR="00152C07" w:rsidRDefault="0029538D" w:rsidP="009F243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Табличные данные свидетельствуют:</w:t>
      </w:r>
    </w:p>
    <w:p w:rsidR="008646E3" w:rsidRDefault="0029538D" w:rsidP="00700E75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обработке модельного концентрата 10% раствором </w:t>
      </w:r>
      <w:r>
        <w:rPr>
          <w:rFonts w:ascii="Times New Roman" w:hAnsi="Times New Roman" w:cs="Times New Roman"/>
          <w:sz w:val="28"/>
          <w:szCs w:val="28"/>
          <w:lang w:val="en-US"/>
        </w:rPr>
        <w:t>BaCl</w:t>
      </w:r>
      <w:r w:rsidRPr="0029538D">
        <w:rPr>
          <w:rFonts w:ascii="Times New Roman" w:hAnsi="Times New Roman" w:cs="Times New Roman"/>
          <w:sz w:val="28"/>
          <w:szCs w:val="28"/>
          <w:vertAlign w:val="subscript"/>
        </w:rPr>
        <w:t xml:space="preserve">2 </w:t>
      </w:r>
      <w:r>
        <w:rPr>
          <w:rFonts w:ascii="Times New Roman" w:hAnsi="Times New Roman" w:cs="Times New Roman"/>
          <w:sz w:val="28"/>
          <w:szCs w:val="28"/>
        </w:rPr>
        <w:t>достигается высокая эффективность десульфатации объекта исслед</w:t>
      </w:r>
      <w:r w:rsidR="00BC115B">
        <w:rPr>
          <w:rFonts w:ascii="Times New Roman" w:hAnsi="Times New Roman" w:cs="Times New Roman"/>
          <w:sz w:val="28"/>
          <w:szCs w:val="28"/>
        </w:rPr>
        <w:t>ования, лежащая в пределах от 96,6% до 98,1</w:t>
      </w:r>
      <w:r>
        <w:rPr>
          <w:rFonts w:ascii="Times New Roman" w:hAnsi="Times New Roman" w:cs="Times New Roman"/>
          <w:sz w:val="28"/>
          <w:szCs w:val="28"/>
        </w:rPr>
        <w:t>%. (рисунок 4)</w:t>
      </w:r>
    </w:p>
    <w:p w:rsidR="00747A4F" w:rsidRPr="00700E75" w:rsidRDefault="000B03ED" w:rsidP="00747A4F">
      <w:pPr>
        <w:pStyle w:val="a5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margin">
                  <wp:posOffset>-95250</wp:posOffset>
                </wp:positionH>
                <wp:positionV relativeFrom="paragraph">
                  <wp:posOffset>38100</wp:posOffset>
                </wp:positionV>
                <wp:extent cx="514350" cy="266700"/>
                <wp:effectExtent l="0" t="0" r="19050" b="19050"/>
                <wp:wrapNone/>
                <wp:docPr id="9" name="Надпись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" cy="2667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1D19" w:rsidRPr="009F3255" w:rsidRDefault="003F1D19" w:rsidP="009F3255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F3255">
                              <w:rPr>
                                <w:rFonts w:ascii="Times New Roman" w:hAnsi="Times New Roman" w:cs="Times New Roman"/>
                              </w:rPr>
                              <w:t>Э, 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9" o:spid="_x0000_s1032" type="#_x0000_t202" style="position:absolute;left:0;text-align:left;margin-left:-7.5pt;margin-top:3pt;width:40.5pt;height:21pt;z-index:251738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D6BnAIAAGgFAAAOAAAAZHJzL2Uyb0RvYy54bWysVM1uEzEQviPxDpbvdJOQpjTqpgqtipCq&#10;tqJFPTteO7HweoztZDfceucVeAcOHLjxCukbMfZmN1GpOCAuu7bn++Z/5uS0LjVZCecVmJz2D3qU&#10;CMOhUGae0493F6/eUOIDMwXTYERO18LT08nLFyeVHYsBLEAXwhFUYvy4sjldhGDHWeb5QpTMH4AV&#10;BoUSXMkCXt08KxyrUHups0GvN8oqcIV1wIX3+HreCOkk6ZdS8HAtpReB6JyibyF9XfrO4jebnLDx&#10;3DG7UHzrBvsHL0qmDBrtVJ2zwMjSqT9UlYo78CDDAYcyAykVFykGjKbfexLN7YJZkWLB5Hjbpcn/&#10;P7X8anXjiCpyekyJYSWWaPNt833zY/Nr8/Px4fErOY45qqwfI/TWIjjUb6HGWrfvHh9j6LV0Zfxj&#10;UATlmO11l2FRB8Lx8bA/fH2IEo6iwWh01EsVyHZk63x4J6Ak8ZBThwVMeWWrSx/QEYS2kGhLm/j1&#10;oFVxobROl9g64kw7smJY9Nk8OYq8PRTeIjOLYTXup1NYa9Fo/SAkJgUdHiTrqR13OotPrU5tEBkp&#10;Eq13pP5zJB1a0hYbaSK1aEfsPUfcWevQySKY0BFLZcD9nSwbfBt1E2sMO9SzOnXAqK3oDIo1FtpB&#10;My7e8guF5bhkPtwwh/OBFcSZD9f4kRqqnML2RMkC3Jfn3iMe2xallFQ4bzn1n5fMCUr0e4MNfdwf&#10;DuOApsvw8GiAF7cvme1LzLI8A6xuH7eL5ekY8UG3R+mgvMfVMI1WUcQMR9s5De3xLDRbAFcLF9Np&#10;AuFIWhYuza3lUXXMcmy2u/qeObvtyICtfAXtZLLxk8ZssJFpYLoMIFXq2pjnJqvb/OM4p2berp64&#10;L/bvCbVbkJPfAAAA//8DAFBLAwQUAAYACAAAACEA48bhJN8AAAAHAQAADwAAAGRycy9kb3ducmV2&#10;LnhtbEyPzU7DMBCE70i8g7VI3Fq7FY1KiFNV/EhciNSCWrg58ZJExOsodtvw9mxP5TRazWrmm2w1&#10;uk4ccQitJw2zqQKBVHnbUq3h4/1lsgQRoiFrOk+o4RcDrPLrq8yk1p9og8dtrAWHUEiNhibGPpUy&#10;VA06E6a+R2Lv2w/ORD6HWtrBnDjcdXKuVCKdaYkbGtPjY4PVz/bgNLzd46ZWi9d5u1t/fRb7UJRP&#10;z4XWtzfj+gFExDFenuGMz+iQM1PpD2SD6DRMZgveEjUkLOwnZy013C0VyDyT//nzPwAAAP//AwBQ&#10;SwECLQAUAAYACAAAACEAtoM4kv4AAADhAQAAEwAAAAAAAAAAAAAAAAAAAAAAW0NvbnRlbnRfVHlw&#10;ZXNdLnhtbFBLAQItABQABgAIAAAAIQA4/SH/1gAAAJQBAAALAAAAAAAAAAAAAAAAAC8BAABfcmVs&#10;cy8ucmVsc1BLAQItABQABgAIAAAAIQCBHD6BnAIAAGgFAAAOAAAAAAAAAAAAAAAAAC4CAABkcnMv&#10;ZTJvRG9jLnhtbFBLAQItABQABgAIAAAAIQDjxuEk3wAAAAcBAAAPAAAAAAAAAAAAAAAAAPYEAABk&#10;cnMvZG93bnJldi54bWxQSwUGAAAAAAQABADzAAAAAgYAAAAA&#10;" fillcolor="white [3201]" strokecolor="white [3212]" strokeweight="1pt">
                <v:textbox>
                  <w:txbxContent>
                    <w:p w:rsidR="003F1D19" w:rsidRPr="009F3255" w:rsidRDefault="003F1D19" w:rsidP="009F3255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9F3255">
                        <w:rPr>
                          <w:rFonts w:ascii="Times New Roman" w:hAnsi="Times New Roman" w:cs="Times New Roman"/>
                        </w:rPr>
                        <w:t>Э, 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47A4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914900" cy="2362200"/>
            <wp:effectExtent l="0" t="0" r="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8646E3" w:rsidRPr="00747A4F" w:rsidRDefault="008646E3" w:rsidP="008646E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7A4F">
        <w:rPr>
          <w:rFonts w:ascii="Times New Roman" w:hAnsi="Times New Roman" w:cs="Times New Roman"/>
          <w:sz w:val="28"/>
          <w:szCs w:val="28"/>
        </w:rPr>
        <w:t>Р</w:t>
      </w:r>
      <w:r w:rsidR="00747A4F">
        <w:rPr>
          <w:rFonts w:ascii="Times New Roman" w:hAnsi="Times New Roman" w:cs="Times New Roman"/>
          <w:sz w:val="28"/>
          <w:szCs w:val="28"/>
        </w:rPr>
        <w:t>исунок 4 – Э</w:t>
      </w:r>
      <w:r w:rsidRPr="00747A4F">
        <w:rPr>
          <w:rFonts w:ascii="Times New Roman" w:hAnsi="Times New Roman" w:cs="Times New Roman"/>
          <w:sz w:val="28"/>
          <w:szCs w:val="28"/>
        </w:rPr>
        <w:t>ффективность десульфатации модельного концентрата.</w:t>
      </w:r>
    </w:p>
    <w:p w:rsidR="0084565D" w:rsidRDefault="008646E3" w:rsidP="00850B1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2.Остаточное содержание сульфатов в об</w:t>
      </w:r>
      <w:r w:rsidR="00FF3929">
        <w:rPr>
          <w:rFonts w:ascii="Times New Roman" w:hAnsi="Times New Roman" w:cs="Times New Roman"/>
          <w:sz w:val="28"/>
          <w:szCs w:val="28"/>
        </w:rPr>
        <w:t>работанном</w:t>
      </w:r>
      <w:r>
        <w:rPr>
          <w:rFonts w:ascii="Times New Roman" w:hAnsi="Times New Roman" w:cs="Times New Roman"/>
          <w:sz w:val="28"/>
          <w:szCs w:val="28"/>
        </w:rPr>
        <w:t xml:space="preserve"> концентрате </w:t>
      </w:r>
      <w:r w:rsidR="0084565D">
        <w:rPr>
          <w:rFonts w:ascii="Times New Roman" w:hAnsi="Times New Roman" w:cs="Times New Roman"/>
          <w:sz w:val="28"/>
          <w:szCs w:val="28"/>
        </w:rPr>
        <w:t xml:space="preserve">отвечает требованиям, допускающим сброс обработанного </w:t>
      </w:r>
      <w:r w:rsidR="00037453">
        <w:rPr>
          <w:rFonts w:ascii="Times New Roman" w:hAnsi="Times New Roman" w:cs="Times New Roman"/>
          <w:sz w:val="28"/>
          <w:szCs w:val="28"/>
        </w:rPr>
        <w:t>стока в систему канализирования;</w:t>
      </w:r>
    </w:p>
    <w:p w:rsidR="00B76164" w:rsidRDefault="0084565D" w:rsidP="00B7616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B76164">
        <w:rPr>
          <w:rFonts w:ascii="Times New Roman" w:hAnsi="Times New Roman" w:cs="Times New Roman"/>
          <w:sz w:val="28"/>
          <w:szCs w:val="28"/>
        </w:rPr>
        <w:t>Увеличение продолжительности обработки независимо от метода разделения практически не влияет на эффективность обезвреживания концентрата;</w:t>
      </w:r>
    </w:p>
    <w:p w:rsidR="006B61E4" w:rsidRDefault="006B61E4" w:rsidP="006B61E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целью возможного снижения расхода технической воды на приготовление раствора реагента была </w:t>
      </w:r>
      <w:r w:rsidR="00037453">
        <w:rPr>
          <w:rFonts w:ascii="Times New Roman" w:hAnsi="Times New Roman" w:cs="Times New Roman"/>
          <w:sz w:val="28"/>
          <w:szCs w:val="28"/>
        </w:rPr>
        <w:t>изучена</w:t>
      </w:r>
      <w:r>
        <w:rPr>
          <w:rFonts w:ascii="Times New Roman" w:hAnsi="Times New Roman" w:cs="Times New Roman"/>
          <w:sz w:val="28"/>
          <w:szCs w:val="28"/>
        </w:rPr>
        <w:t xml:space="preserve"> перспективность использования</w:t>
      </w:r>
      <w:r w:rsidRPr="006B61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BaCl</w:t>
      </w:r>
      <w:r w:rsidRPr="006B61E4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сухом виде. (Таблица 6)</w:t>
      </w:r>
    </w:p>
    <w:p w:rsidR="003F1D19" w:rsidRDefault="006B61E4" w:rsidP="003F1D19">
      <w:pPr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037453">
        <w:rPr>
          <w:rFonts w:ascii="Times New Roman" w:hAnsi="Times New Roman" w:cs="Times New Roman"/>
          <w:sz w:val="28"/>
          <w:szCs w:val="28"/>
        </w:rPr>
        <w:t xml:space="preserve">Таблица 6 – Результаты по десульфатации концентрата при использовании </w:t>
      </w:r>
    </w:p>
    <w:p w:rsidR="006B61E4" w:rsidRPr="00037453" w:rsidRDefault="00087110" w:rsidP="003F1D19">
      <w:pPr>
        <w:spacing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сухого реагента, мг/л </w:t>
      </w:r>
      <w:r w:rsidR="00656A0A" w:rsidRPr="00AD4289">
        <w:rPr>
          <w:rFonts w:ascii="Times New Roman" w:hAnsi="Times New Roman" w:cs="Times New Roman"/>
          <w:sz w:val="28"/>
          <w:szCs w:val="28"/>
        </w:rPr>
        <w:t>(</w:t>
      </w:r>
      <w:r w:rsidR="00656A0A">
        <w:rPr>
          <w:rFonts w:ascii="Times New Roman" w:hAnsi="Times New Roman" w:cs="Times New Roman"/>
          <w:sz w:val="28"/>
          <w:szCs w:val="28"/>
        </w:rPr>
        <w:t>Второй</w:t>
      </w:r>
      <w:r w:rsidR="00656A0A" w:rsidRPr="00AD4289">
        <w:rPr>
          <w:rFonts w:ascii="Times New Roman" w:hAnsi="Times New Roman" w:cs="Times New Roman"/>
          <w:sz w:val="28"/>
          <w:szCs w:val="28"/>
        </w:rPr>
        <w:t xml:space="preserve"> год исследования)</w:t>
      </w:r>
      <w:r w:rsidR="006B61E4" w:rsidRPr="00037453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652"/>
        <w:gridCol w:w="1494"/>
        <w:gridCol w:w="1308"/>
        <w:gridCol w:w="1309"/>
        <w:gridCol w:w="1309"/>
        <w:gridCol w:w="1273"/>
      </w:tblGrid>
      <w:tr w:rsidR="006B61E4" w:rsidTr="002442B4">
        <w:trPr>
          <w:trHeight w:val="976"/>
          <w:jc w:val="center"/>
        </w:trPr>
        <w:tc>
          <w:tcPr>
            <w:tcW w:w="1939" w:type="dxa"/>
            <w:vAlign w:val="center"/>
          </w:tcPr>
          <w:p w:rsidR="006B61E4" w:rsidRDefault="006B61E4" w:rsidP="002442B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Условия</w:t>
            </w:r>
          </w:p>
        </w:tc>
        <w:tc>
          <w:tcPr>
            <w:tcW w:w="7406" w:type="dxa"/>
            <w:gridSpan w:val="5"/>
            <w:vAlign w:val="center"/>
          </w:tcPr>
          <w:p w:rsidR="006B61E4" w:rsidRPr="006B61E4" w:rsidRDefault="006B61E4" w:rsidP="002442B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Концентрация,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</w:t>
            </w:r>
            <w:r w:rsidRPr="00087110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4</w:t>
            </w:r>
            <w:r w:rsidRPr="0008711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мг/л</w:t>
            </w:r>
          </w:p>
        </w:tc>
      </w:tr>
      <w:tr w:rsidR="00D865D3" w:rsidTr="002442B4">
        <w:trPr>
          <w:jc w:val="center"/>
        </w:trPr>
        <w:tc>
          <w:tcPr>
            <w:tcW w:w="1939" w:type="dxa"/>
            <w:vMerge w:val="restart"/>
            <w:vAlign w:val="center"/>
          </w:tcPr>
          <w:p w:rsidR="00D865D3" w:rsidRDefault="00D865D3" w:rsidP="002442B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Соотношение 1:1</w:t>
            </w:r>
          </w:p>
          <w:p w:rsidR="00D865D3" w:rsidRDefault="00D865D3" w:rsidP="002442B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Центрифугирование</w:t>
            </w:r>
          </w:p>
        </w:tc>
        <w:tc>
          <w:tcPr>
            <w:tcW w:w="1539" w:type="dxa"/>
            <w:vMerge w:val="restart"/>
            <w:vAlign w:val="center"/>
          </w:tcPr>
          <w:p w:rsidR="00D865D3" w:rsidRDefault="00D865D3" w:rsidP="002442B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Исходная</w:t>
            </w:r>
          </w:p>
        </w:tc>
        <w:tc>
          <w:tcPr>
            <w:tcW w:w="5867" w:type="dxa"/>
            <w:gridSpan w:val="4"/>
            <w:vAlign w:val="center"/>
          </w:tcPr>
          <w:p w:rsidR="00D865D3" w:rsidRDefault="00D865D3" w:rsidP="002442B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Обработка</w:t>
            </w:r>
          </w:p>
        </w:tc>
      </w:tr>
      <w:tr w:rsidR="00D865D3" w:rsidTr="002442B4">
        <w:trPr>
          <w:jc w:val="center"/>
        </w:trPr>
        <w:tc>
          <w:tcPr>
            <w:tcW w:w="1939" w:type="dxa"/>
            <w:vMerge/>
            <w:vAlign w:val="center"/>
          </w:tcPr>
          <w:p w:rsidR="00D865D3" w:rsidRDefault="00D865D3" w:rsidP="002442B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9" w:type="dxa"/>
            <w:vMerge/>
            <w:vAlign w:val="center"/>
          </w:tcPr>
          <w:p w:rsidR="00D865D3" w:rsidRDefault="00D865D3" w:rsidP="002442B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6" w:type="dxa"/>
            <w:vAlign w:val="center"/>
          </w:tcPr>
          <w:p w:rsidR="00D865D3" w:rsidRDefault="00D865D3" w:rsidP="002442B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 час</w:t>
            </w:r>
          </w:p>
        </w:tc>
        <w:tc>
          <w:tcPr>
            <w:tcW w:w="1467" w:type="dxa"/>
            <w:vAlign w:val="center"/>
          </w:tcPr>
          <w:p w:rsidR="00D865D3" w:rsidRDefault="00D865D3" w:rsidP="002442B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  <w:tc>
          <w:tcPr>
            <w:tcW w:w="1467" w:type="dxa"/>
            <w:vAlign w:val="center"/>
          </w:tcPr>
          <w:p w:rsidR="00D865D3" w:rsidRDefault="00D865D3" w:rsidP="002442B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 час</w:t>
            </w:r>
          </w:p>
        </w:tc>
        <w:tc>
          <w:tcPr>
            <w:tcW w:w="1467" w:type="dxa"/>
            <w:vAlign w:val="center"/>
          </w:tcPr>
          <w:p w:rsidR="00D865D3" w:rsidRDefault="00D865D3" w:rsidP="002442B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час</w:t>
            </w:r>
          </w:p>
        </w:tc>
      </w:tr>
      <w:tr w:rsidR="00D865D3" w:rsidTr="002442B4">
        <w:trPr>
          <w:jc w:val="center"/>
        </w:trPr>
        <w:tc>
          <w:tcPr>
            <w:tcW w:w="1939" w:type="dxa"/>
            <w:vMerge/>
            <w:vAlign w:val="center"/>
          </w:tcPr>
          <w:p w:rsidR="00D865D3" w:rsidRDefault="00D865D3" w:rsidP="002442B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9" w:type="dxa"/>
            <w:vMerge w:val="restart"/>
            <w:vAlign w:val="center"/>
          </w:tcPr>
          <w:p w:rsidR="00D865D3" w:rsidRDefault="00D865D3" w:rsidP="003E66D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E66D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466" w:type="dxa"/>
            <w:vAlign w:val="center"/>
          </w:tcPr>
          <w:p w:rsidR="00D865D3" w:rsidRDefault="00D865D3" w:rsidP="002442B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6359">
              <w:rPr>
                <w:rFonts w:ascii="Times New Roman" w:hAnsi="Times New Roman" w:cs="Times New Roman"/>
                <w:sz w:val="28"/>
                <w:szCs w:val="28"/>
              </w:rPr>
              <w:t>898,1</w:t>
            </w:r>
          </w:p>
        </w:tc>
        <w:tc>
          <w:tcPr>
            <w:tcW w:w="1467" w:type="dxa"/>
            <w:vAlign w:val="center"/>
          </w:tcPr>
          <w:p w:rsidR="00D865D3" w:rsidRDefault="00D865D3" w:rsidP="002442B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6359">
              <w:rPr>
                <w:rFonts w:ascii="Times New Roman" w:hAnsi="Times New Roman" w:cs="Times New Roman"/>
                <w:sz w:val="28"/>
                <w:szCs w:val="28"/>
              </w:rPr>
              <w:t>492,8</w:t>
            </w:r>
          </w:p>
        </w:tc>
        <w:tc>
          <w:tcPr>
            <w:tcW w:w="1467" w:type="dxa"/>
            <w:vAlign w:val="center"/>
          </w:tcPr>
          <w:p w:rsidR="00D865D3" w:rsidRDefault="00D865D3" w:rsidP="002442B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6359">
              <w:rPr>
                <w:rFonts w:ascii="Times New Roman" w:hAnsi="Times New Roman" w:cs="Times New Roman"/>
                <w:sz w:val="28"/>
                <w:szCs w:val="28"/>
              </w:rPr>
              <w:t>164,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67" w:type="dxa"/>
            <w:vAlign w:val="center"/>
          </w:tcPr>
          <w:p w:rsidR="00D865D3" w:rsidRDefault="00D865D3" w:rsidP="002442B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73,8</w:t>
            </w:r>
          </w:p>
        </w:tc>
      </w:tr>
      <w:tr w:rsidR="00D865D3" w:rsidTr="002442B4">
        <w:trPr>
          <w:jc w:val="center"/>
        </w:trPr>
        <w:tc>
          <w:tcPr>
            <w:tcW w:w="1939" w:type="dxa"/>
            <w:vMerge/>
            <w:vAlign w:val="center"/>
          </w:tcPr>
          <w:p w:rsidR="00D865D3" w:rsidRDefault="00D865D3" w:rsidP="002442B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9" w:type="dxa"/>
            <w:vMerge/>
            <w:vAlign w:val="center"/>
          </w:tcPr>
          <w:p w:rsidR="00D865D3" w:rsidRDefault="00D865D3" w:rsidP="002442B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6" w:type="dxa"/>
            <w:vAlign w:val="center"/>
          </w:tcPr>
          <w:p w:rsidR="00D865D3" w:rsidRDefault="00D865D3" w:rsidP="002442B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901,3</w:t>
            </w:r>
          </w:p>
        </w:tc>
        <w:tc>
          <w:tcPr>
            <w:tcW w:w="1467" w:type="dxa"/>
            <w:vAlign w:val="center"/>
          </w:tcPr>
          <w:p w:rsidR="00D865D3" w:rsidRDefault="00D865D3" w:rsidP="002442B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496,1</w:t>
            </w:r>
          </w:p>
        </w:tc>
        <w:tc>
          <w:tcPr>
            <w:tcW w:w="1467" w:type="dxa"/>
            <w:vAlign w:val="center"/>
          </w:tcPr>
          <w:p w:rsidR="00D865D3" w:rsidRDefault="00D865D3" w:rsidP="002442B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161,2</w:t>
            </w:r>
          </w:p>
        </w:tc>
        <w:tc>
          <w:tcPr>
            <w:tcW w:w="1467" w:type="dxa"/>
            <w:vAlign w:val="center"/>
          </w:tcPr>
          <w:p w:rsidR="00D865D3" w:rsidRDefault="00D865D3" w:rsidP="002442B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79,6</w:t>
            </w:r>
          </w:p>
        </w:tc>
      </w:tr>
    </w:tbl>
    <w:p w:rsidR="006B61E4" w:rsidRPr="00C372BE" w:rsidRDefault="00C372BE" w:rsidP="00C372B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Согласно полученным результатам, </w:t>
      </w:r>
      <w:r>
        <w:rPr>
          <w:rFonts w:ascii="Times New Roman" w:hAnsi="Times New Roman" w:cs="Times New Roman"/>
          <w:sz w:val="28"/>
          <w:szCs w:val="28"/>
          <w:lang w:val="en-US"/>
        </w:rPr>
        <w:t>BaCl</w:t>
      </w:r>
      <w:r w:rsidRPr="00C372BE">
        <w:rPr>
          <w:rFonts w:ascii="Times New Roman" w:hAnsi="Times New Roman" w:cs="Times New Roman"/>
          <w:sz w:val="28"/>
          <w:szCs w:val="28"/>
          <w:vertAlign w:val="subscript"/>
        </w:rPr>
        <w:t xml:space="preserve">2 </w:t>
      </w:r>
      <w:r>
        <w:rPr>
          <w:rFonts w:ascii="Times New Roman" w:hAnsi="Times New Roman" w:cs="Times New Roman"/>
          <w:sz w:val="28"/>
          <w:szCs w:val="28"/>
        </w:rPr>
        <w:t xml:space="preserve">можно использовать в сухом виде, но это приводит к значительному увеличению продолжительности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обработки, после которой достигается требуемая остаточная концентрация сульфатов. </w:t>
      </w:r>
      <w:r w:rsidR="009A1669">
        <w:rPr>
          <w:rFonts w:ascii="Times New Roman" w:hAnsi="Times New Roman" w:cs="Times New Roman"/>
          <w:sz w:val="28"/>
          <w:szCs w:val="28"/>
        </w:rPr>
        <w:t>(</w:t>
      </w:r>
      <w:r w:rsidR="009A1669" w:rsidRPr="00772FE2">
        <w:rPr>
          <w:rFonts w:ascii="Times New Roman" w:hAnsi="Times New Roman" w:cs="Times New Roman"/>
          <w:sz w:val="28"/>
          <w:szCs w:val="28"/>
        </w:rPr>
        <w:t>&lt;</w:t>
      </w:r>
      <w:r w:rsidR="009A1669">
        <w:rPr>
          <w:rFonts w:ascii="Times New Roman" w:hAnsi="Times New Roman" w:cs="Times New Roman"/>
          <w:sz w:val="28"/>
          <w:szCs w:val="28"/>
        </w:rPr>
        <w:t>300</w:t>
      </w:r>
      <w:r>
        <w:rPr>
          <w:rFonts w:ascii="Times New Roman" w:hAnsi="Times New Roman" w:cs="Times New Roman"/>
          <w:sz w:val="28"/>
          <w:szCs w:val="28"/>
        </w:rPr>
        <w:t xml:space="preserve"> мг/л)</w:t>
      </w:r>
    </w:p>
    <w:p w:rsidR="003F1D19" w:rsidRDefault="009A1669" w:rsidP="003E66D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Следующий этап работы был связан с из</w:t>
      </w:r>
      <w:r w:rsidR="00827BB8">
        <w:rPr>
          <w:rFonts w:ascii="Times New Roman" w:hAnsi="Times New Roman" w:cs="Times New Roman"/>
          <w:sz w:val="28"/>
          <w:szCs w:val="28"/>
        </w:rPr>
        <w:t>учением</w:t>
      </w:r>
      <w:r>
        <w:rPr>
          <w:rFonts w:ascii="Times New Roman" w:hAnsi="Times New Roman" w:cs="Times New Roman"/>
          <w:sz w:val="28"/>
          <w:szCs w:val="28"/>
        </w:rPr>
        <w:t xml:space="preserve"> влияния соотношения реагирующих масс на эффективность десульфатации концентрата. (Таблица 7)</w:t>
      </w:r>
    </w:p>
    <w:p w:rsidR="003818E3" w:rsidRPr="00D865D3" w:rsidRDefault="009E4FFA" w:rsidP="0084565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7 – В</w:t>
      </w:r>
      <w:r w:rsidR="003818E3" w:rsidRPr="00D865D3">
        <w:rPr>
          <w:rFonts w:ascii="Times New Roman" w:hAnsi="Times New Roman" w:cs="Times New Roman"/>
          <w:sz w:val="28"/>
          <w:szCs w:val="28"/>
        </w:rPr>
        <w:t>лияние соотношения реагирующих масс на эффективность десульфатации концентрата.</w:t>
      </w:r>
      <w:r w:rsidR="00656A0A">
        <w:rPr>
          <w:rFonts w:ascii="Times New Roman" w:hAnsi="Times New Roman" w:cs="Times New Roman"/>
          <w:sz w:val="28"/>
          <w:szCs w:val="28"/>
        </w:rPr>
        <w:t xml:space="preserve"> </w:t>
      </w:r>
      <w:r w:rsidR="00656A0A" w:rsidRPr="00AD4289">
        <w:rPr>
          <w:rFonts w:ascii="Times New Roman" w:hAnsi="Times New Roman" w:cs="Times New Roman"/>
          <w:sz w:val="28"/>
          <w:szCs w:val="28"/>
        </w:rPr>
        <w:t>(</w:t>
      </w:r>
      <w:r w:rsidR="00656A0A">
        <w:rPr>
          <w:rFonts w:ascii="Times New Roman" w:hAnsi="Times New Roman" w:cs="Times New Roman"/>
          <w:sz w:val="28"/>
          <w:szCs w:val="28"/>
        </w:rPr>
        <w:t>Второй</w:t>
      </w:r>
      <w:r w:rsidR="00656A0A" w:rsidRPr="00AD4289">
        <w:rPr>
          <w:rFonts w:ascii="Times New Roman" w:hAnsi="Times New Roman" w:cs="Times New Roman"/>
          <w:sz w:val="28"/>
          <w:szCs w:val="28"/>
        </w:rPr>
        <w:t xml:space="preserve"> год исследования)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52"/>
        <w:gridCol w:w="1811"/>
        <w:gridCol w:w="1732"/>
        <w:gridCol w:w="1690"/>
        <w:gridCol w:w="1460"/>
      </w:tblGrid>
      <w:tr w:rsidR="00D536D1" w:rsidTr="006916EA">
        <w:tc>
          <w:tcPr>
            <w:tcW w:w="2652" w:type="dxa"/>
            <w:vMerge w:val="restart"/>
            <w:vAlign w:val="center"/>
          </w:tcPr>
          <w:p w:rsidR="00D536D1" w:rsidRDefault="000A1B51" w:rsidP="006916E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Условия</w:t>
            </w:r>
          </w:p>
        </w:tc>
        <w:tc>
          <w:tcPr>
            <w:tcW w:w="1811" w:type="dxa"/>
            <w:vMerge w:val="restart"/>
            <w:vAlign w:val="center"/>
          </w:tcPr>
          <w:p w:rsidR="00D536D1" w:rsidRDefault="000A1B51" w:rsidP="006916E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Концентрат: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BaCl</w:t>
            </w:r>
            <w:r w:rsidRPr="00C372BE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4882" w:type="dxa"/>
            <w:gridSpan w:val="3"/>
            <w:vAlign w:val="center"/>
          </w:tcPr>
          <w:p w:rsidR="00D536D1" w:rsidRDefault="000A1B51" w:rsidP="006916E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Концентрация,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</w:t>
            </w:r>
            <w:r w:rsidRPr="006B61E4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4</w:t>
            </w:r>
            <w:r w:rsidRPr="006B61E4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2-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мг/л</w:t>
            </w:r>
          </w:p>
        </w:tc>
      </w:tr>
      <w:tr w:rsidR="00D536D1" w:rsidTr="006916EA">
        <w:tc>
          <w:tcPr>
            <w:tcW w:w="2652" w:type="dxa"/>
            <w:vMerge/>
            <w:vAlign w:val="center"/>
          </w:tcPr>
          <w:p w:rsidR="00D536D1" w:rsidRDefault="00D536D1" w:rsidP="006916E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  <w:vMerge/>
            <w:vAlign w:val="center"/>
          </w:tcPr>
          <w:p w:rsidR="00D536D1" w:rsidRDefault="00D536D1" w:rsidP="006916E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2" w:type="dxa"/>
            <w:vAlign w:val="center"/>
          </w:tcPr>
          <w:p w:rsidR="00D536D1" w:rsidRDefault="000A1B51" w:rsidP="006916E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Начальная</w:t>
            </w:r>
          </w:p>
        </w:tc>
        <w:tc>
          <w:tcPr>
            <w:tcW w:w="1690" w:type="dxa"/>
            <w:vAlign w:val="center"/>
          </w:tcPr>
          <w:p w:rsidR="00D536D1" w:rsidRDefault="000A1B51" w:rsidP="006916E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Конечная</w:t>
            </w:r>
          </w:p>
        </w:tc>
        <w:tc>
          <w:tcPr>
            <w:tcW w:w="1460" w:type="dxa"/>
            <w:vAlign w:val="center"/>
          </w:tcPr>
          <w:p w:rsidR="00D536D1" w:rsidRDefault="000A1B51" w:rsidP="006916E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Э, %</w:t>
            </w:r>
          </w:p>
        </w:tc>
      </w:tr>
      <w:tr w:rsidR="00EE0817" w:rsidTr="006916EA">
        <w:tc>
          <w:tcPr>
            <w:tcW w:w="2652" w:type="dxa"/>
            <w:vMerge w:val="restart"/>
            <w:vAlign w:val="center"/>
          </w:tcPr>
          <w:p w:rsidR="00EE0817" w:rsidRDefault="00EE0817" w:rsidP="006916E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Реагент – 10% раствор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BaCl</w:t>
            </w:r>
            <w:r w:rsidRPr="00C372BE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</w:p>
          <w:p w:rsidR="00EE0817" w:rsidRDefault="00EE0817" w:rsidP="006916E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 - 1час</w:t>
            </w:r>
          </w:p>
          <w:p w:rsidR="00EE0817" w:rsidRDefault="00EE0817" w:rsidP="006916E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Центрифугирование</w:t>
            </w:r>
          </w:p>
        </w:tc>
        <w:tc>
          <w:tcPr>
            <w:tcW w:w="1811" w:type="dxa"/>
            <w:vAlign w:val="center"/>
          </w:tcPr>
          <w:p w:rsidR="00EE0817" w:rsidRDefault="00EE0817" w:rsidP="006916E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: 1</w:t>
            </w:r>
          </w:p>
        </w:tc>
        <w:tc>
          <w:tcPr>
            <w:tcW w:w="1732" w:type="dxa"/>
            <w:vAlign w:val="center"/>
          </w:tcPr>
          <w:p w:rsidR="00EE0817" w:rsidRDefault="00EE0817" w:rsidP="006916E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2000</w:t>
            </w:r>
          </w:p>
        </w:tc>
        <w:tc>
          <w:tcPr>
            <w:tcW w:w="1690" w:type="dxa"/>
            <w:vAlign w:val="center"/>
          </w:tcPr>
          <w:p w:rsidR="00EE0817" w:rsidRDefault="00EE0817" w:rsidP="006916E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54,8</w:t>
            </w:r>
          </w:p>
        </w:tc>
        <w:tc>
          <w:tcPr>
            <w:tcW w:w="1460" w:type="dxa"/>
            <w:vAlign w:val="center"/>
          </w:tcPr>
          <w:p w:rsidR="00EE0817" w:rsidRDefault="00EE0817" w:rsidP="006916E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97,3</w:t>
            </w:r>
          </w:p>
        </w:tc>
      </w:tr>
      <w:tr w:rsidR="00EE0817" w:rsidTr="006916EA">
        <w:tc>
          <w:tcPr>
            <w:tcW w:w="2652" w:type="dxa"/>
            <w:vMerge/>
            <w:vAlign w:val="center"/>
          </w:tcPr>
          <w:p w:rsidR="00EE0817" w:rsidRDefault="00EE0817" w:rsidP="006916E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  <w:vAlign w:val="center"/>
          </w:tcPr>
          <w:p w:rsidR="00EE0817" w:rsidRDefault="00EE0817" w:rsidP="006916E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: 1,05</w:t>
            </w:r>
          </w:p>
        </w:tc>
        <w:tc>
          <w:tcPr>
            <w:tcW w:w="1732" w:type="dxa"/>
            <w:vAlign w:val="center"/>
          </w:tcPr>
          <w:p w:rsidR="00EE0817" w:rsidRDefault="00EE0817" w:rsidP="006916E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2000</w:t>
            </w:r>
          </w:p>
        </w:tc>
        <w:tc>
          <w:tcPr>
            <w:tcW w:w="1690" w:type="dxa"/>
            <w:vAlign w:val="center"/>
          </w:tcPr>
          <w:p w:rsidR="00EE0817" w:rsidRDefault="00EE0817" w:rsidP="006916E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45,6</w:t>
            </w:r>
          </w:p>
        </w:tc>
        <w:tc>
          <w:tcPr>
            <w:tcW w:w="1460" w:type="dxa"/>
            <w:vAlign w:val="center"/>
          </w:tcPr>
          <w:p w:rsidR="00EE0817" w:rsidRDefault="00EE0817" w:rsidP="006916E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97,7</w:t>
            </w:r>
          </w:p>
        </w:tc>
      </w:tr>
      <w:tr w:rsidR="00EE0817" w:rsidTr="006916EA">
        <w:tc>
          <w:tcPr>
            <w:tcW w:w="2652" w:type="dxa"/>
            <w:vMerge/>
            <w:vAlign w:val="center"/>
          </w:tcPr>
          <w:p w:rsidR="00EE0817" w:rsidRDefault="00EE0817" w:rsidP="006916E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  <w:vAlign w:val="center"/>
          </w:tcPr>
          <w:p w:rsidR="00EE0817" w:rsidRDefault="00EE0817" w:rsidP="006916E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: 1,1</w:t>
            </w:r>
          </w:p>
        </w:tc>
        <w:tc>
          <w:tcPr>
            <w:tcW w:w="1732" w:type="dxa"/>
            <w:vAlign w:val="center"/>
          </w:tcPr>
          <w:p w:rsidR="00EE0817" w:rsidRDefault="00EE0817" w:rsidP="006916E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2000</w:t>
            </w:r>
          </w:p>
        </w:tc>
        <w:tc>
          <w:tcPr>
            <w:tcW w:w="1690" w:type="dxa"/>
            <w:vAlign w:val="center"/>
          </w:tcPr>
          <w:p w:rsidR="00EE0817" w:rsidRDefault="00EE0817" w:rsidP="006916E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36,5</w:t>
            </w:r>
          </w:p>
        </w:tc>
        <w:tc>
          <w:tcPr>
            <w:tcW w:w="1460" w:type="dxa"/>
            <w:vAlign w:val="center"/>
          </w:tcPr>
          <w:p w:rsidR="00EE0817" w:rsidRDefault="00EE0817" w:rsidP="006916E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98,1</w:t>
            </w:r>
          </w:p>
        </w:tc>
      </w:tr>
    </w:tbl>
    <w:p w:rsidR="003818E3" w:rsidRDefault="003818E3" w:rsidP="0084565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1474">
        <w:rPr>
          <w:rFonts w:ascii="Times New Roman" w:hAnsi="Times New Roman" w:cs="Times New Roman"/>
          <w:sz w:val="28"/>
          <w:szCs w:val="28"/>
        </w:rPr>
        <w:t xml:space="preserve">Избыток реагента </w:t>
      </w:r>
      <w:r w:rsidR="00EE0817">
        <w:rPr>
          <w:rFonts w:ascii="Times New Roman" w:hAnsi="Times New Roman" w:cs="Times New Roman"/>
          <w:sz w:val="28"/>
          <w:szCs w:val="28"/>
        </w:rPr>
        <w:t>незначительно</w:t>
      </w:r>
      <w:r w:rsidR="00CC1474">
        <w:rPr>
          <w:rFonts w:ascii="Times New Roman" w:hAnsi="Times New Roman" w:cs="Times New Roman"/>
          <w:sz w:val="28"/>
          <w:szCs w:val="28"/>
        </w:rPr>
        <w:t xml:space="preserve"> повышает эффективность обезвреживания концентрата, на при этом можно предположить повышение концентрации бария в обработанном стоке, что нежелательно, </w:t>
      </w:r>
      <w:r w:rsidR="00EE0817">
        <w:rPr>
          <w:rFonts w:ascii="Times New Roman" w:hAnsi="Times New Roman" w:cs="Times New Roman"/>
          <w:sz w:val="28"/>
          <w:szCs w:val="28"/>
        </w:rPr>
        <w:t>учитывая его</w:t>
      </w:r>
      <w:r w:rsidR="00CC1474">
        <w:rPr>
          <w:rFonts w:ascii="Times New Roman" w:hAnsi="Times New Roman" w:cs="Times New Roman"/>
          <w:sz w:val="28"/>
          <w:szCs w:val="28"/>
        </w:rPr>
        <w:t xml:space="preserve"> токсичность. Согласно </w:t>
      </w:r>
      <w:r w:rsidR="00CC1474" w:rsidRPr="00CC1474">
        <w:rPr>
          <w:rFonts w:ascii="Times New Roman" w:hAnsi="Times New Roman" w:cs="Times New Roman"/>
          <w:sz w:val="28"/>
          <w:szCs w:val="28"/>
        </w:rPr>
        <w:t>[</w:t>
      </w:r>
      <w:r w:rsidR="002A58F3">
        <w:rPr>
          <w:rFonts w:ascii="Times New Roman" w:hAnsi="Times New Roman" w:cs="Times New Roman"/>
          <w:sz w:val="28"/>
          <w:szCs w:val="28"/>
        </w:rPr>
        <w:t>13</w:t>
      </w:r>
      <w:r w:rsidR="00CC1474" w:rsidRPr="00CC1474">
        <w:rPr>
          <w:rFonts w:ascii="Times New Roman" w:hAnsi="Times New Roman" w:cs="Times New Roman"/>
          <w:sz w:val="28"/>
          <w:szCs w:val="28"/>
        </w:rPr>
        <w:t>]</w:t>
      </w:r>
      <w:r w:rsidR="00CC1474">
        <w:rPr>
          <w:rFonts w:ascii="Times New Roman" w:hAnsi="Times New Roman" w:cs="Times New Roman"/>
          <w:sz w:val="28"/>
          <w:szCs w:val="28"/>
        </w:rPr>
        <w:t>, каждый элемент способен оказывать токсичное воздействие, при превышении его безопасного диапазона</w:t>
      </w:r>
      <w:r w:rsidR="00EB4025">
        <w:rPr>
          <w:rFonts w:ascii="Times New Roman" w:hAnsi="Times New Roman" w:cs="Times New Roman"/>
          <w:sz w:val="28"/>
          <w:szCs w:val="28"/>
        </w:rPr>
        <w:t xml:space="preserve"> концентраций</w:t>
      </w:r>
      <w:r w:rsidR="00CC1474">
        <w:rPr>
          <w:rFonts w:ascii="Times New Roman" w:hAnsi="Times New Roman" w:cs="Times New Roman"/>
          <w:sz w:val="28"/>
          <w:szCs w:val="28"/>
        </w:rPr>
        <w:t>.</w:t>
      </w:r>
    </w:p>
    <w:p w:rsidR="00EB4025" w:rsidRDefault="00EB4025" w:rsidP="0084565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этим</w:t>
      </w:r>
      <w:r w:rsidR="00DF3E77">
        <w:rPr>
          <w:rFonts w:ascii="Times New Roman" w:hAnsi="Times New Roman" w:cs="Times New Roman"/>
          <w:sz w:val="28"/>
          <w:szCs w:val="28"/>
        </w:rPr>
        <w:t>,</w:t>
      </w:r>
      <w:r w:rsidR="00536B7A">
        <w:rPr>
          <w:rFonts w:ascii="Times New Roman" w:hAnsi="Times New Roman" w:cs="Times New Roman"/>
          <w:sz w:val="28"/>
          <w:szCs w:val="28"/>
        </w:rPr>
        <w:t xml:space="preserve"> в текущем году</w:t>
      </w:r>
      <w:r>
        <w:rPr>
          <w:rFonts w:ascii="Times New Roman" w:hAnsi="Times New Roman" w:cs="Times New Roman"/>
          <w:sz w:val="28"/>
          <w:szCs w:val="28"/>
        </w:rPr>
        <w:t xml:space="preserve"> были проведены дополнительные эксперименты, целью которых явля</w:t>
      </w:r>
      <w:r w:rsidR="00DF3E77">
        <w:rPr>
          <w:rFonts w:ascii="Times New Roman" w:hAnsi="Times New Roman" w:cs="Times New Roman"/>
          <w:sz w:val="28"/>
          <w:szCs w:val="28"/>
        </w:rPr>
        <w:t>лось</w:t>
      </w:r>
      <w:r>
        <w:rPr>
          <w:rFonts w:ascii="Times New Roman" w:hAnsi="Times New Roman" w:cs="Times New Roman"/>
          <w:sz w:val="28"/>
          <w:szCs w:val="28"/>
        </w:rPr>
        <w:t xml:space="preserve"> изучение влияни</w:t>
      </w:r>
      <w:r w:rsidR="000C667F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соотношений реагирующих компонентов системы «концентрат: реагент» на содержани</w:t>
      </w:r>
      <w:r w:rsidR="000C667F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сульфатов и ба</w:t>
      </w:r>
      <w:r w:rsidR="00FE324F">
        <w:rPr>
          <w:rFonts w:ascii="Times New Roman" w:hAnsi="Times New Roman" w:cs="Times New Roman"/>
          <w:sz w:val="28"/>
          <w:szCs w:val="28"/>
        </w:rPr>
        <w:t xml:space="preserve">рия в обработанном концентрате </w:t>
      </w:r>
      <w:r>
        <w:rPr>
          <w:rFonts w:ascii="Times New Roman" w:hAnsi="Times New Roman" w:cs="Times New Roman"/>
          <w:sz w:val="28"/>
          <w:szCs w:val="28"/>
        </w:rPr>
        <w:t>(Таблица 8)</w:t>
      </w:r>
      <w:r w:rsidR="00FE324F">
        <w:rPr>
          <w:rFonts w:ascii="Times New Roman" w:hAnsi="Times New Roman" w:cs="Times New Roman"/>
          <w:sz w:val="28"/>
          <w:szCs w:val="28"/>
        </w:rPr>
        <w:t>.</w:t>
      </w:r>
    </w:p>
    <w:p w:rsidR="00FE324F" w:rsidRDefault="00FE324F" w:rsidP="0084565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E324F" w:rsidRDefault="00FE324F" w:rsidP="0084565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E324F" w:rsidRDefault="00FE324F" w:rsidP="0084565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E324F" w:rsidRDefault="00FE324F" w:rsidP="0084565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E324F" w:rsidRDefault="00FE324F" w:rsidP="0084565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B4025" w:rsidRPr="00DF3E77" w:rsidRDefault="00EB4025" w:rsidP="00FE324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3E77">
        <w:rPr>
          <w:rFonts w:ascii="Times New Roman" w:hAnsi="Times New Roman" w:cs="Times New Roman"/>
          <w:sz w:val="28"/>
          <w:szCs w:val="28"/>
        </w:rPr>
        <w:t xml:space="preserve">Таблица 8 – Влияние соотношения реагирующих масс на остаточное содержание </w:t>
      </w:r>
      <w:r w:rsidRPr="00DF3E77">
        <w:rPr>
          <w:rFonts w:ascii="Times New Roman" w:hAnsi="Times New Roman" w:cs="Times New Roman"/>
          <w:sz w:val="28"/>
          <w:szCs w:val="28"/>
          <w:lang w:val="en-US"/>
        </w:rPr>
        <w:t>SO</w:t>
      </w:r>
      <w:r w:rsidRPr="00DF3E77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DF3E77">
        <w:rPr>
          <w:rFonts w:ascii="Times New Roman" w:hAnsi="Times New Roman" w:cs="Times New Roman"/>
          <w:sz w:val="28"/>
          <w:szCs w:val="28"/>
          <w:vertAlign w:val="superscript"/>
        </w:rPr>
        <w:t xml:space="preserve">2 </w:t>
      </w:r>
      <w:r w:rsidRPr="00DF3E77">
        <w:rPr>
          <w:rFonts w:ascii="Times New Roman" w:hAnsi="Times New Roman" w:cs="Times New Roman"/>
          <w:sz w:val="28"/>
          <w:szCs w:val="28"/>
        </w:rPr>
        <w:t xml:space="preserve">и </w:t>
      </w:r>
      <w:r w:rsidRPr="00DF3E77">
        <w:rPr>
          <w:rFonts w:ascii="Times New Roman" w:hAnsi="Times New Roman" w:cs="Times New Roman"/>
          <w:sz w:val="28"/>
          <w:szCs w:val="28"/>
          <w:lang w:val="en-US"/>
        </w:rPr>
        <w:t>Ba</w:t>
      </w:r>
      <w:r w:rsidRPr="00DF3E77">
        <w:rPr>
          <w:rFonts w:ascii="Times New Roman" w:hAnsi="Times New Roman" w:cs="Times New Roman"/>
          <w:sz w:val="28"/>
          <w:szCs w:val="28"/>
          <w:vertAlign w:val="superscript"/>
        </w:rPr>
        <w:t xml:space="preserve">2- </w:t>
      </w:r>
      <w:r w:rsidRPr="00DF3E77">
        <w:rPr>
          <w:rFonts w:ascii="Times New Roman" w:hAnsi="Times New Roman" w:cs="Times New Roman"/>
          <w:sz w:val="28"/>
          <w:szCs w:val="28"/>
        </w:rPr>
        <w:t>в обработанном концентрате.</w:t>
      </w:r>
      <w:r w:rsidR="00656A0A">
        <w:rPr>
          <w:rFonts w:ascii="Times New Roman" w:hAnsi="Times New Roman" w:cs="Times New Roman"/>
          <w:sz w:val="28"/>
          <w:szCs w:val="28"/>
        </w:rPr>
        <w:t xml:space="preserve"> </w:t>
      </w:r>
      <w:r w:rsidR="00656A0A" w:rsidRPr="00AD4289">
        <w:rPr>
          <w:rFonts w:ascii="Times New Roman" w:hAnsi="Times New Roman" w:cs="Times New Roman"/>
          <w:sz w:val="28"/>
          <w:szCs w:val="28"/>
        </w:rPr>
        <w:t>(</w:t>
      </w:r>
      <w:r w:rsidR="00656A0A">
        <w:rPr>
          <w:rFonts w:ascii="Times New Roman" w:hAnsi="Times New Roman" w:cs="Times New Roman"/>
          <w:sz w:val="28"/>
          <w:szCs w:val="28"/>
        </w:rPr>
        <w:t>Второй</w:t>
      </w:r>
      <w:r w:rsidR="00656A0A" w:rsidRPr="00AD4289">
        <w:rPr>
          <w:rFonts w:ascii="Times New Roman" w:hAnsi="Times New Roman" w:cs="Times New Roman"/>
          <w:sz w:val="28"/>
          <w:szCs w:val="28"/>
        </w:rPr>
        <w:t xml:space="preserve"> год исследования)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38"/>
        <w:gridCol w:w="1859"/>
        <w:gridCol w:w="981"/>
        <w:gridCol w:w="1019"/>
        <w:gridCol w:w="916"/>
        <w:gridCol w:w="1987"/>
      </w:tblGrid>
      <w:tr w:rsidR="00156CE2" w:rsidTr="00F72454">
        <w:trPr>
          <w:trHeight w:val="384"/>
        </w:trPr>
        <w:tc>
          <w:tcPr>
            <w:tcW w:w="1938" w:type="dxa"/>
            <w:vMerge w:val="restart"/>
            <w:vAlign w:val="center"/>
          </w:tcPr>
          <w:p w:rsidR="00156CE2" w:rsidRDefault="00156CE2" w:rsidP="00F7245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Условия</w:t>
            </w:r>
          </w:p>
        </w:tc>
        <w:tc>
          <w:tcPr>
            <w:tcW w:w="1859" w:type="dxa"/>
            <w:vMerge w:val="restart"/>
            <w:vAlign w:val="center"/>
          </w:tcPr>
          <w:p w:rsidR="00156CE2" w:rsidRDefault="00156CE2" w:rsidP="00F7245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r w:rsidR="007A5D7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тношение</w:t>
            </w:r>
          </w:p>
        </w:tc>
        <w:tc>
          <w:tcPr>
            <w:tcW w:w="4903" w:type="dxa"/>
            <w:gridSpan w:val="4"/>
            <w:vAlign w:val="center"/>
          </w:tcPr>
          <w:p w:rsidR="00156CE2" w:rsidRDefault="00156CE2" w:rsidP="00F7245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Концентрация мг/л</w:t>
            </w:r>
          </w:p>
        </w:tc>
      </w:tr>
      <w:tr w:rsidR="00156CE2" w:rsidTr="00F72454">
        <w:trPr>
          <w:trHeight w:val="404"/>
        </w:trPr>
        <w:tc>
          <w:tcPr>
            <w:tcW w:w="1938" w:type="dxa"/>
            <w:vMerge/>
            <w:vAlign w:val="center"/>
          </w:tcPr>
          <w:p w:rsidR="00156CE2" w:rsidRDefault="00156CE2" w:rsidP="00F7245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vMerge/>
            <w:vAlign w:val="center"/>
          </w:tcPr>
          <w:p w:rsidR="00156CE2" w:rsidRDefault="00156CE2" w:rsidP="00F7245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6" w:type="dxa"/>
            <w:gridSpan w:val="3"/>
            <w:vAlign w:val="center"/>
          </w:tcPr>
          <w:p w:rsidR="00156CE2" w:rsidRDefault="00156CE2" w:rsidP="00F7245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</w:t>
            </w:r>
            <w:r w:rsidRPr="006B61E4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4</w:t>
            </w:r>
            <w:r w:rsidRPr="006B61E4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2-</w:t>
            </w:r>
          </w:p>
        </w:tc>
        <w:tc>
          <w:tcPr>
            <w:tcW w:w="1987" w:type="dxa"/>
            <w:vAlign w:val="center"/>
          </w:tcPr>
          <w:p w:rsidR="00156CE2" w:rsidRPr="00156CE2" w:rsidRDefault="00156CE2" w:rsidP="00F7245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</w:t>
            </w:r>
            <w:r w:rsidRPr="00156CE2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2-</w:t>
            </w:r>
          </w:p>
        </w:tc>
      </w:tr>
      <w:tr w:rsidR="007A5D73" w:rsidTr="00F72454">
        <w:trPr>
          <w:trHeight w:val="384"/>
        </w:trPr>
        <w:tc>
          <w:tcPr>
            <w:tcW w:w="1938" w:type="dxa"/>
            <w:vMerge w:val="restart"/>
            <w:vAlign w:val="center"/>
          </w:tcPr>
          <w:p w:rsidR="007A5D73" w:rsidRDefault="007A5D73" w:rsidP="00F7245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Реагент – 10% раствор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BaCl</w:t>
            </w:r>
            <w:r w:rsidRPr="00C372BE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</w:p>
          <w:p w:rsidR="007A5D73" w:rsidRDefault="007A5D73" w:rsidP="00F7245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 - 1час</w:t>
            </w:r>
          </w:p>
          <w:p w:rsidR="007A5D73" w:rsidRDefault="007A5D73" w:rsidP="00F7245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Фильтрование</w:t>
            </w:r>
          </w:p>
        </w:tc>
        <w:tc>
          <w:tcPr>
            <w:tcW w:w="1859" w:type="dxa"/>
            <w:vAlign w:val="center"/>
          </w:tcPr>
          <w:p w:rsidR="007A5D73" w:rsidRDefault="007A5D73" w:rsidP="00F7245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: 1</w:t>
            </w:r>
          </w:p>
        </w:tc>
        <w:tc>
          <w:tcPr>
            <w:tcW w:w="981" w:type="dxa"/>
            <w:vAlign w:val="center"/>
          </w:tcPr>
          <w:p w:rsidR="007A5D73" w:rsidRDefault="007A5D73" w:rsidP="00F7245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</w:p>
        </w:tc>
        <w:tc>
          <w:tcPr>
            <w:tcW w:w="1019" w:type="dxa"/>
            <w:vAlign w:val="center"/>
          </w:tcPr>
          <w:p w:rsidR="007A5D73" w:rsidRDefault="007A5D73" w:rsidP="00F7245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</w:t>
            </w:r>
          </w:p>
        </w:tc>
        <w:tc>
          <w:tcPr>
            <w:tcW w:w="916" w:type="dxa"/>
            <w:vAlign w:val="center"/>
          </w:tcPr>
          <w:p w:rsidR="007A5D73" w:rsidRDefault="007A5D73" w:rsidP="00F7245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Э, %</w:t>
            </w:r>
          </w:p>
        </w:tc>
        <w:tc>
          <w:tcPr>
            <w:tcW w:w="1987" w:type="dxa"/>
            <w:vAlign w:val="center"/>
          </w:tcPr>
          <w:p w:rsidR="007A5D73" w:rsidRDefault="007A5D73" w:rsidP="00F7245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</w:t>
            </w:r>
          </w:p>
        </w:tc>
      </w:tr>
      <w:tr w:rsidR="00F72454" w:rsidTr="00F72454">
        <w:trPr>
          <w:trHeight w:val="394"/>
        </w:trPr>
        <w:tc>
          <w:tcPr>
            <w:tcW w:w="1938" w:type="dxa"/>
            <w:vMerge/>
            <w:vAlign w:val="center"/>
          </w:tcPr>
          <w:p w:rsidR="00F72454" w:rsidRDefault="00F72454" w:rsidP="00F7245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vMerge w:val="restart"/>
            <w:vAlign w:val="center"/>
          </w:tcPr>
          <w:p w:rsidR="00F72454" w:rsidRDefault="00F72454" w:rsidP="00F7245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: 0,9</w:t>
            </w:r>
          </w:p>
        </w:tc>
        <w:tc>
          <w:tcPr>
            <w:tcW w:w="981" w:type="dxa"/>
            <w:vMerge w:val="restart"/>
            <w:vAlign w:val="center"/>
          </w:tcPr>
          <w:p w:rsidR="00F72454" w:rsidRDefault="00F72454" w:rsidP="00F7245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2000</w:t>
            </w:r>
          </w:p>
        </w:tc>
        <w:tc>
          <w:tcPr>
            <w:tcW w:w="1019" w:type="dxa"/>
            <w:vAlign w:val="center"/>
          </w:tcPr>
          <w:p w:rsidR="00F72454" w:rsidRDefault="00F72454" w:rsidP="00F7245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56,8</w:t>
            </w:r>
          </w:p>
        </w:tc>
        <w:tc>
          <w:tcPr>
            <w:tcW w:w="916" w:type="dxa"/>
            <w:vAlign w:val="center"/>
          </w:tcPr>
          <w:p w:rsidR="00F72454" w:rsidRDefault="00F72454" w:rsidP="00F7245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97,1</w:t>
            </w:r>
          </w:p>
        </w:tc>
        <w:tc>
          <w:tcPr>
            <w:tcW w:w="1987" w:type="dxa"/>
            <w:vAlign w:val="center"/>
          </w:tcPr>
          <w:p w:rsidR="00F72454" w:rsidRDefault="00F72454" w:rsidP="00F7245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5,89</w:t>
            </w:r>
          </w:p>
        </w:tc>
      </w:tr>
      <w:tr w:rsidR="00F72454" w:rsidTr="00F72454">
        <w:trPr>
          <w:trHeight w:val="778"/>
        </w:trPr>
        <w:tc>
          <w:tcPr>
            <w:tcW w:w="1938" w:type="dxa"/>
            <w:vMerge/>
            <w:vAlign w:val="center"/>
          </w:tcPr>
          <w:p w:rsidR="00F72454" w:rsidRDefault="00F72454" w:rsidP="00F7245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vMerge/>
            <w:vAlign w:val="center"/>
          </w:tcPr>
          <w:p w:rsidR="00F72454" w:rsidRDefault="00F72454" w:rsidP="00F7245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1" w:type="dxa"/>
            <w:vMerge/>
            <w:vAlign w:val="center"/>
          </w:tcPr>
          <w:p w:rsidR="00F72454" w:rsidRDefault="00F72454" w:rsidP="00F7245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9" w:type="dxa"/>
            <w:vAlign w:val="center"/>
          </w:tcPr>
          <w:p w:rsidR="00F72454" w:rsidRDefault="00F72454" w:rsidP="00F7245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141,3</w:t>
            </w:r>
          </w:p>
        </w:tc>
        <w:tc>
          <w:tcPr>
            <w:tcW w:w="916" w:type="dxa"/>
            <w:vAlign w:val="center"/>
          </w:tcPr>
          <w:p w:rsidR="00F72454" w:rsidRDefault="00F72454" w:rsidP="00F7245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92,95</w:t>
            </w:r>
          </w:p>
        </w:tc>
        <w:tc>
          <w:tcPr>
            <w:tcW w:w="1987" w:type="dxa"/>
            <w:vAlign w:val="center"/>
          </w:tcPr>
          <w:p w:rsidR="00F72454" w:rsidRDefault="00F72454" w:rsidP="00F7245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3,52</w:t>
            </w:r>
          </w:p>
        </w:tc>
      </w:tr>
    </w:tbl>
    <w:p w:rsidR="00536B7A" w:rsidRDefault="00536B7A" w:rsidP="003E66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6B7A" w:rsidRDefault="001C3D34" w:rsidP="003E66D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видно из табличных данных, при исходной концентрации сульфатов в концентрате 2000 мг/л даже </w:t>
      </w:r>
      <w:r w:rsidR="000C667F">
        <w:rPr>
          <w:rFonts w:ascii="Times New Roman" w:hAnsi="Times New Roman" w:cs="Times New Roman"/>
          <w:sz w:val="28"/>
          <w:szCs w:val="28"/>
        </w:rPr>
        <w:t>при снижении дозы реагента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1293">
        <w:rPr>
          <w:rFonts w:ascii="Times New Roman" w:hAnsi="Times New Roman" w:cs="Times New Roman"/>
          <w:sz w:val="28"/>
          <w:szCs w:val="28"/>
        </w:rPr>
        <w:t>в соотношении</w:t>
      </w:r>
      <w:r>
        <w:rPr>
          <w:rFonts w:ascii="Times New Roman" w:hAnsi="Times New Roman" w:cs="Times New Roman"/>
          <w:sz w:val="28"/>
          <w:szCs w:val="28"/>
        </w:rPr>
        <w:t xml:space="preserve"> 1:0,9 обеспечивает остаточное содержание сульфатов в </w:t>
      </w:r>
      <w:r w:rsidR="00731293">
        <w:rPr>
          <w:rFonts w:ascii="Times New Roman" w:hAnsi="Times New Roman" w:cs="Times New Roman"/>
          <w:sz w:val="28"/>
          <w:szCs w:val="28"/>
        </w:rPr>
        <w:t>обработанном стоке, не превышающем</w:t>
      </w:r>
      <w:r>
        <w:rPr>
          <w:rFonts w:ascii="Times New Roman" w:hAnsi="Times New Roman" w:cs="Times New Roman"/>
          <w:sz w:val="28"/>
          <w:szCs w:val="28"/>
        </w:rPr>
        <w:t xml:space="preserve"> 300 мг/л. </w:t>
      </w:r>
      <w:r w:rsidR="00502770">
        <w:rPr>
          <w:rFonts w:ascii="Times New Roman" w:hAnsi="Times New Roman" w:cs="Times New Roman"/>
          <w:sz w:val="28"/>
          <w:szCs w:val="28"/>
        </w:rPr>
        <w:t>Что качается содержания бария, при сбросе обработанного, осветлённого концентрата в систему канализирования следует ожидать многократного снижения его концентрации при смешении с другими стоками и даже достичь величины ПДК, равной 0,7мг/л.</w:t>
      </w:r>
    </w:p>
    <w:p w:rsidR="001A78BB" w:rsidRDefault="001C3D34" w:rsidP="001C3D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проведённых исследований можно предложить </w:t>
      </w:r>
      <w:r w:rsidR="00731293">
        <w:rPr>
          <w:rFonts w:ascii="Times New Roman" w:hAnsi="Times New Roman" w:cs="Times New Roman"/>
          <w:sz w:val="28"/>
          <w:szCs w:val="28"/>
        </w:rPr>
        <w:t xml:space="preserve">следующую </w:t>
      </w:r>
      <w:r>
        <w:rPr>
          <w:rFonts w:ascii="Times New Roman" w:hAnsi="Times New Roman" w:cs="Times New Roman"/>
          <w:sz w:val="28"/>
          <w:szCs w:val="28"/>
        </w:rPr>
        <w:t>схему обезвреживания концентрата ООУ</w:t>
      </w:r>
      <w:r w:rsidR="0062651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A78BB" w:rsidRDefault="00E860F3" w:rsidP="001C3D34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8DA507F" wp14:editId="792C48B5">
            <wp:extent cx="5095875" cy="33528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095875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26518">
        <w:rPr>
          <w:rFonts w:ascii="Times New Roman" w:hAnsi="Times New Roman" w:cs="Times New Roman"/>
          <w:color w:val="FF0000"/>
          <w:sz w:val="28"/>
          <w:szCs w:val="28"/>
        </w:rPr>
        <w:tab/>
      </w:r>
    </w:p>
    <w:p w:rsidR="001F1CF5" w:rsidRPr="007821A1" w:rsidRDefault="007821A1" w:rsidP="001C3D34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E878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исунок </w:t>
      </w:r>
      <w:r w:rsidR="00340071" w:rsidRPr="00340071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Принципиальная схема обезвреживания концентрата ООУ:</w:t>
      </w:r>
      <w:r w:rsidR="000171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 – реактор, 2 – узел подготовки реагента, 3 – дозатор,</w:t>
      </w:r>
      <w:r w:rsidR="007C24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 – механический фильтр. </w:t>
      </w:r>
    </w:p>
    <w:p w:rsidR="00626518" w:rsidRDefault="007036EA" w:rsidP="001C3D34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Выводы</w:t>
      </w:r>
      <w:r w:rsidR="0062651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</w:p>
    <w:p w:rsidR="00626518" w:rsidRDefault="009A3142" w:rsidP="009A3142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Изучена научно-техническая информация по методам десульфатации высокоминерализованных</w:t>
      </w:r>
      <w:r w:rsidR="000171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стоков в сравнительном аспекте,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 предложен реагентный способ обезвреживания концентрата</w:t>
      </w:r>
      <w:r w:rsidR="000171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обратно-осмотической установки</w:t>
      </w:r>
      <w:r w:rsidR="00900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последующим выбором реагентов для его обработки на основании их токсичных и стоимостных показателей: </w:t>
      </w:r>
      <w:r w:rsidR="00D26CEF" w:rsidRPr="00D26CEF">
        <w:rPr>
          <w:rFonts w:ascii="Times New Roman" w:hAnsi="Times New Roman" w:cs="Times New Roman"/>
          <w:sz w:val="28"/>
          <w:szCs w:val="28"/>
          <w:lang w:val="en-US"/>
        </w:rPr>
        <w:t>Ca</w:t>
      </w:r>
      <w:r w:rsidR="00D26CEF" w:rsidRPr="00D26CEF">
        <w:rPr>
          <w:rFonts w:ascii="Times New Roman" w:hAnsi="Times New Roman" w:cs="Times New Roman"/>
          <w:sz w:val="28"/>
          <w:szCs w:val="28"/>
        </w:rPr>
        <w:t>(</w:t>
      </w:r>
      <w:r w:rsidR="00D26CEF" w:rsidRPr="00D26CEF">
        <w:rPr>
          <w:rFonts w:ascii="Times New Roman" w:hAnsi="Times New Roman" w:cs="Times New Roman"/>
          <w:sz w:val="28"/>
          <w:szCs w:val="28"/>
          <w:lang w:val="en-US"/>
        </w:rPr>
        <w:t>OH</w:t>
      </w:r>
      <w:r w:rsidR="00D26CEF" w:rsidRPr="00D26CEF">
        <w:rPr>
          <w:rFonts w:ascii="Times New Roman" w:hAnsi="Times New Roman" w:cs="Times New Roman"/>
          <w:sz w:val="28"/>
          <w:szCs w:val="28"/>
        </w:rPr>
        <w:t>)</w:t>
      </w:r>
      <w:r w:rsidR="00D26CEF" w:rsidRPr="00D26CEF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D26CEF">
        <w:rPr>
          <w:rFonts w:ascii="Times New Roman" w:hAnsi="Times New Roman" w:cs="Times New Roman"/>
          <w:sz w:val="28"/>
          <w:szCs w:val="28"/>
        </w:rPr>
        <w:t xml:space="preserve"> и </w:t>
      </w:r>
      <w:r w:rsidR="00D26CEF" w:rsidRPr="00D26CEF">
        <w:rPr>
          <w:rFonts w:ascii="Times New Roman" w:hAnsi="Times New Roman" w:cs="Times New Roman"/>
          <w:sz w:val="28"/>
          <w:szCs w:val="28"/>
          <w:lang w:val="en-US"/>
        </w:rPr>
        <w:t>BaCl</w:t>
      </w:r>
      <w:r w:rsidR="00D26CEF" w:rsidRPr="00D26CEF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510453" w:rsidRPr="00D26CEF">
        <w:rPr>
          <w:rFonts w:ascii="Times New Roman" w:hAnsi="Times New Roman" w:cs="Times New Roman"/>
          <w:sz w:val="28"/>
          <w:szCs w:val="28"/>
        </w:rPr>
        <w:t>.</w:t>
      </w:r>
    </w:p>
    <w:p w:rsidR="007D1FBE" w:rsidRDefault="007D1FBE" w:rsidP="009A3142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Показана неэффективность применения гидроксида кальция для десульфатации концентрата ООУ, содержащего сульфаты </w:t>
      </w:r>
      <w:r w:rsidR="000B29CB">
        <w:rPr>
          <w:rFonts w:ascii="Times New Roman" w:hAnsi="Times New Roman" w:cs="Times New Roman"/>
          <w:color w:val="000000" w:themeColor="text1"/>
          <w:sz w:val="28"/>
          <w:szCs w:val="28"/>
        </w:rPr>
        <w:t>в пределах 2000мг/л.</w:t>
      </w:r>
    </w:p>
    <w:p w:rsidR="000B29CB" w:rsidRDefault="00124AD9" w:rsidP="009A3142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Разработан способ десульфатации исследуемого концентрата, предусматривающий использование хлорида </w:t>
      </w:r>
      <w:r w:rsidR="00F72454">
        <w:rPr>
          <w:rFonts w:ascii="Times New Roman" w:hAnsi="Times New Roman" w:cs="Times New Roman"/>
          <w:color w:val="000000" w:themeColor="text1"/>
          <w:sz w:val="28"/>
          <w:szCs w:val="28"/>
        </w:rPr>
        <w:t>бария для обезвреживания высоко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минерализованного отхода обратно-осмотической установки</w:t>
      </w:r>
      <w:r w:rsidR="000B29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Условия проведения процесса: продолжительность обработки 1 час, соотношение компонентов в системе «концентрат: реагент» 1:0,9, обеспечивающие остаточную концентрацию сульфатов, допустимую для сброса в систему канализирования.  </w:t>
      </w:r>
    </w:p>
    <w:p w:rsidR="00A84523" w:rsidRDefault="00A84523" w:rsidP="009A3142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Экспериментально обоснован выбор метода отделения образующегося осадка – фильтрование.</w:t>
      </w:r>
    </w:p>
    <w:p w:rsidR="007F1EAB" w:rsidRDefault="00303408" w:rsidP="009A3142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Предложена принципиальная схема п</w:t>
      </w:r>
      <w:r w:rsidR="000171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роцесса десульфатации концентрата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обратно-осмотической установки.</w:t>
      </w:r>
    </w:p>
    <w:p w:rsidR="00D51F23" w:rsidRPr="007F1EAB" w:rsidRDefault="007F1EAB" w:rsidP="007F1EAB">
      <w:pPr>
        <w:spacing w:line="259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AA500D" w:rsidRPr="00DF6875" w:rsidRDefault="00382154" w:rsidP="00253BA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687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Список </w:t>
      </w:r>
      <w:r w:rsidR="00E435A9" w:rsidRPr="00DF687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литературы</w:t>
      </w:r>
      <w:r w:rsidR="00E435A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</w:p>
    <w:p w:rsidR="00C64E96" w:rsidRPr="0000748D" w:rsidRDefault="00AA500D" w:rsidP="00253BA3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359">
        <w:tab/>
      </w:r>
      <w:r w:rsidRPr="00406359">
        <w:rPr>
          <w:rFonts w:ascii="Times New Roman" w:hAnsi="Times New Roman" w:cs="Times New Roman"/>
          <w:sz w:val="28"/>
          <w:szCs w:val="28"/>
        </w:rPr>
        <w:t>1.</w:t>
      </w:r>
      <w:r w:rsidR="0000748D" w:rsidRPr="0000748D">
        <w:rPr>
          <w:rFonts w:ascii="Times New Roman" w:hAnsi="Times New Roman" w:cs="Times New Roman"/>
          <w:sz w:val="28"/>
          <w:szCs w:val="28"/>
        </w:rPr>
        <w:t xml:space="preserve"> </w:t>
      </w:r>
      <w:r w:rsidR="0000748D" w:rsidRPr="00406359">
        <w:rPr>
          <w:rFonts w:ascii="Times New Roman" w:hAnsi="Times New Roman" w:cs="Times New Roman"/>
          <w:sz w:val="28"/>
          <w:szCs w:val="28"/>
        </w:rPr>
        <w:t xml:space="preserve">Рабинович, В.А. Краткий химический справочник / В.А. </w:t>
      </w:r>
      <w:r w:rsidR="00DF6875" w:rsidRPr="00406359">
        <w:rPr>
          <w:rFonts w:ascii="Times New Roman" w:hAnsi="Times New Roman" w:cs="Times New Roman"/>
          <w:sz w:val="28"/>
          <w:szCs w:val="28"/>
        </w:rPr>
        <w:t>Рабинович, З.Я.</w:t>
      </w:r>
      <w:r w:rsidR="0000748D" w:rsidRPr="00406359">
        <w:rPr>
          <w:rFonts w:ascii="Times New Roman" w:hAnsi="Times New Roman" w:cs="Times New Roman"/>
          <w:sz w:val="28"/>
          <w:szCs w:val="28"/>
        </w:rPr>
        <w:t xml:space="preserve"> </w:t>
      </w:r>
      <w:r w:rsidR="00DF6875" w:rsidRPr="00406359">
        <w:rPr>
          <w:rFonts w:ascii="Times New Roman" w:hAnsi="Times New Roman" w:cs="Times New Roman"/>
          <w:sz w:val="28"/>
          <w:szCs w:val="28"/>
        </w:rPr>
        <w:t>Хавин -</w:t>
      </w:r>
      <w:r w:rsidR="0000748D" w:rsidRPr="00406359">
        <w:rPr>
          <w:rFonts w:ascii="Times New Roman" w:hAnsi="Times New Roman" w:cs="Times New Roman"/>
          <w:sz w:val="28"/>
          <w:szCs w:val="28"/>
        </w:rPr>
        <w:t xml:space="preserve"> Л.:  Изд-во Химия, 1977. -  95 с.</w:t>
      </w:r>
    </w:p>
    <w:p w:rsidR="00953830" w:rsidRDefault="00C64E96" w:rsidP="00850B1B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748D">
        <w:rPr>
          <w:rFonts w:ascii="Times New Roman" w:hAnsi="Times New Roman" w:cs="Times New Roman"/>
          <w:sz w:val="28"/>
          <w:szCs w:val="28"/>
        </w:rPr>
        <w:tab/>
      </w:r>
      <w:r w:rsidR="00572185">
        <w:rPr>
          <w:rFonts w:ascii="Times New Roman" w:hAnsi="Times New Roman" w:cs="Times New Roman"/>
          <w:sz w:val="28"/>
          <w:szCs w:val="28"/>
        </w:rPr>
        <w:t xml:space="preserve">2. Влияние сульфатов на живые </w:t>
      </w:r>
      <w:r>
        <w:rPr>
          <w:rFonts w:ascii="Times New Roman" w:hAnsi="Times New Roman" w:cs="Times New Roman"/>
          <w:sz w:val="28"/>
          <w:szCs w:val="28"/>
        </w:rPr>
        <w:t xml:space="preserve">организмы </w:t>
      </w:r>
      <w:r w:rsidRPr="00C64E96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Электронный ресурс</w:t>
      </w:r>
      <w:r w:rsidRPr="00C64E96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952EB">
        <w:rPr>
          <w:rFonts w:ascii="Times New Roman" w:hAnsi="Times New Roman" w:cs="Times New Roman"/>
          <w:sz w:val="28"/>
          <w:szCs w:val="28"/>
        </w:rPr>
        <w:t>Режим</w:t>
      </w:r>
      <w:r w:rsidR="00850B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доступа </w:t>
      </w:r>
      <w:r>
        <w:rPr>
          <w:rFonts w:ascii="Times New Roman" w:hAnsi="Times New Roman" w:cs="Times New Roman"/>
          <w:sz w:val="28"/>
          <w:szCs w:val="28"/>
          <w:lang w:val="en-US"/>
        </w:rPr>
        <w:t>http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  <w:lang w:val="en-US"/>
        </w:rPr>
        <w:t>vistaros</w:t>
      </w:r>
      <w:r w:rsidRPr="00C64E9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9538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748D" w:rsidRDefault="0000748D" w:rsidP="00850B1B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0748D">
        <w:rPr>
          <w:rFonts w:ascii="Times New Roman" w:hAnsi="Times New Roman" w:cs="Times New Roman"/>
          <w:sz w:val="28"/>
          <w:szCs w:val="28"/>
        </w:rPr>
        <w:t>3</w:t>
      </w:r>
      <w:r w:rsidR="00AA500D" w:rsidRPr="0040635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Сточные воды ЦБК, ЦБП </w:t>
      </w:r>
      <w:r w:rsidRPr="0000748D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Электронный ресурс</w:t>
      </w:r>
      <w:r w:rsidRPr="0000748D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. Режим доступа 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3B57C0">
        <w:rPr>
          <w:rFonts w:ascii="Times New Roman" w:hAnsi="Times New Roman" w:cs="Times New Roman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  <w:lang w:val="en-US"/>
        </w:rPr>
        <w:t>pp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  <w:lang w:val="en-US"/>
        </w:rPr>
        <w:t>vo</w:t>
      </w:r>
      <w:r w:rsidRPr="001A7DA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da</w:t>
      </w:r>
      <w:r w:rsidRPr="001A7DA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ru</w:t>
      </w:r>
    </w:p>
    <w:p w:rsidR="00414F89" w:rsidRDefault="00414F89" w:rsidP="00253BA3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4.</w:t>
      </w:r>
      <w:r w:rsidRPr="00414F89">
        <w:rPr>
          <w:rFonts w:ascii="Times New Roman" w:hAnsi="Times New Roman" w:cs="Times New Roman"/>
          <w:sz w:val="28"/>
          <w:szCs w:val="28"/>
        </w:rPr>
        <w:t xml:space="preserve"> </w:t>
      </w:r>
      <w:r w:rsidRPr="00406359">
        <w:rPr>
          <w:rFonts w:ascii="Times New Roman" w:hAnsi="Times New Roman" w:cs="Times New Roman"/>
          <w:sz w:val="28"/>
          <w:szCs w:val="28"/>
        </w:rPr>
        <w:t>Беспамятнов, Г. П. Предельно допустимые концентрации химических веществ в окружающей среде. Справочник / Г. П. Беспамятнов, Ю. А. Кротов. – Л.: Химия, 1985. – 528 с.</w:t>
      </w:r>
    </w:p>
    <w:p w:rsidR="00414F89" w:rsidRPr="00414F89" w:rsidRDefault="002A33F0" w:rsidP="00253BA3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5.</w:t>
      </w:r>
      <w:r w:rsidRPr="002A33F0">
        <w:rPr>
          <w:rFonts w:ascii="Times New Roman" w:hAnsi="Times New Roman" w:cs="Times New Roman"/>
          <w:sz w:val="28"/>
          <w:szCs w:val="28"/>
        </w:rPr>
        <w:t xml:space="preserve"> </w:t>
      </w:r>
      <w:r w:rsidRPr="00406359">
        <w:rPr>
          <w:rFonts w:ascii="Times New Roman" w:hAnsi="Times New Roman" w:cs="Times New Roman"/>
          <w:sz w:val="28"/>
          <w:szCs w:val="28"/>
        </w:rPr>
        <w:t xml:space="preserve">Куликов, Н. И. Очистка муниципальных сточных вод c повторным использованием воды и обработанных осадков </w:t>
      </w:r>
      <w:r w:rsidR="00751C8E" w:rsidRPr="00751C8E">
        <w:rPr>
          <w:rFonts w:ascii="Times New Roman" w:hAnsi="Times New Roman" w:cs="Times New Roman"/>
          <w:sz w:val="28"/>
          <w:szCs w:val="28"/>
        </w:rPr>
        <w:t>/</w:t>
      </w:r>
      <w:r w:rsidRPr="00406359">
        <w:rPr>
          <w:rFonts w:ascii="Times New Roman" w:hAnsi="Times New Roman" w:cs="Times New Roman"/>
          <w:sz w:val="28"/>
          <w:szCs w:val="28"/>
        </w:rPr>
        <w:t xml:space="preserve"> Н. И. Куликов, А. Н. Ножевникова, Г. М. Зубов [и др.]; под общ. ред. Н. И. Куликова, А. Н. Ножевниковой - Москва: Логос, 2017. - 40</w:t>
      </w:r>
      <w:r>
        <w:rPr>
          <w:rFonts w:ascii="Times New Roman" w:hAnsi="Times New Roman" w:cs="Times New Roman"/>
          <w:sz w:val="28"/>
          <w:szCs w:val="28"/>
        </w:rPr>
        <w:t xml:space="preserve">0 с. - ISBN 978-5-98704-802-3. </w:t>
      </w:r>
      <w:r w:rsidRPr="00406359">
        <w:rPr>
          <w:rFonts w:ascii="Times New Roman" w:hAnsi="Times New Roman" w:cs="Times New Roman"/>
          <w:sz w:val="28"/>
          <w:szCs w:val="28"/>
        </w:rPr>
        <w:tab/>
      </w:r>
    </w:p>
    <w:p w:rsidR="00810B02" w:rsidRDefault="00E9110B" w:rsidP="00253BA3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359">
        <w:rPr>
          <w:rFonts w:ascii="Times New Roman" w:hAnsi="Times New Roman" w:cs="Times New Roman"/>
          <w:sz w:val="28"/>
          <w:szCs w:val="28"/>
        </w:rPr>
        <w:t xml:space="preserve"> </w:t>
      </w:r>
      <w:r w:rsidR="002A33F0">
        <w:rPr>
          <w:rFonts w:ascii="Times New Roman" w:hAnsi="Times New Roman" w:cs="Times New Roman"/>
          <w:sz w:val="28"/>
          <w:szCs w:val="28"/>
        </w:rPr>
        <w:tab/>
        <w:t>6.</w:t>
      </w:r>
      <w:r w:rsidR="00AA500D" w:rsidRPr="00406359">
        <w:rPr>
          <w:rFonts w:ascii="Times New Roman" w:hAnsi="Times New Roman" w:cs="Times New Roman"/>
          <w:sz w:val="28"/>
          <w:szCs w:val="28"/>
        </w:rPr>
        <w:t xml:space="preserve">Рациональное использование и очистка воды на </w:t>
      </w:r>
      <w:r w:rsidR="000E4DCA" w:rsidRPr="00406359">
        <w:rPr>
          <w:rFonts w:ascii="Times New Roman" w:hAnsi="Times New Roman" w:cs="Times New Roman"/>
          <w:sz w:val="28"/>
          <w:szCs w:val="28"/>
        </w:rPr>
        <w:t>машиностроительных</w:t>
      </w:r>
      <w:r w:rsidR="00AA500D" w:rsidRPr="00406359">
        <w:rPr>
          <w:rFonts w:ascii="Times New Roman" w:hAnsi="Times New Roman" w:cs="Times New Roman"/>
          <w:sz w:val="28"/>
          <w:szCs w:val="28"/>
        </w:rPr>
        <w:t xml:space="preserve"> предприятиях/ В.М Макаров, Ю.П Беличенко, В.С Галустов, А.И Чуфаровский – М: Машиностроение, 1988. – 272 с</w:t>
      </w:r>
      <w:r w:rsidR="00810B02">
        <w:rPr>
          <w:rFonts w:ascii="Times New Roman" w:hAnsi="Times New Roman" w:cs="Times New Roman"/>
          <w:sz w:val="28"/>
          <w:szCs w:val="28"/>
        </w:rPr>
        <w:t>.</w:t>
      </w:r>
    </w:p>
    <w:p w:rsidR="000F5095" w:rsidRPr="00406359" w:rsidRDefault="000F5095" w:rsidP="00253BA3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06359">
        <w:rPr>
          <w:rFonts w:ascii="Times New Roman" w:hAnsi="Times New Roman" w:cs="Times New Roman"/>
          <w:sz w:val="28"/>
          <w:szCs w:val="28"/>
        </w:rPr>
        <w:t>7. Шапошник, В. А. Мембранные методы разделения смесей веществ / В. А. Шапошник // Сорос. образоват. журн. – 1999. – № 9. –27 – 32 с.</w:t>
      </w:r>
    </w:p>
    <w:p w:rsidR="000F5095" w:rsidRPr="00406359" w:rsidRDefault="000F5095" w:rsidP="00253BA3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06359">
        <w:rPr>
          <w:rFonts w:ascii="Times New Roman" w:hAnsi="Times New Roman" w:cs="Times New Roman"/>
          <w:sz w:val="28"/>
          <w:szCs w:val="28"/>
        </w:rPr>
        <w:t>8. Дубяга, В. П. Нанотехнологии и мембраны / В. П. Дубяга, И. Б. Бесфамильный // Мембраны. – 2005. – № 3. –  11 – 16 с.</w:t>
      </w:r>
    </w:p>
    <w:p w:rsidR="000F5095" w:rsidRDefault="000F5095" w:rsidP="00253BA3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9</w:t>
      </w:r>
      <w:r w:rsidRPr="00406359">
        <w:rPr>
          <w:rFonts w:ascii="Times New Roman" w:hAnsi="Times New Roman" w:cs="Times New Roman"/>
          <w:sz w:val="28"/>
          <w:szCs w:val="28"/>
        </w:rPr>
        <w:t>. Мулдер, М. Введение в мембранную технологию / М. Мулдер ; под ред. Ю. П. Ямпольского, В. П. Дубяги. – М.</w:t>
      </w:r>
      <w:r w:rsidR="00D00B7E">
        <w:rPr>
          <w:rFonts w:ascii="Times New Roman" w:hAnsi="Times New Roman" w:cs="Times New Roman"/>
          <w:sz w:val="28"/>
          <w:szCs w:val="28"/>
        </w:rPr>
        <w:t xml:space="preserve">: Мир, 1999. – 513 с. </w:t>
      </w:r>
    </w:p>
    <w:p w:rsidR="00382154" w:rsidRDefault="00D00B7E" w:rsidP="00253BA3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60492">
        <w:rPr>
          <w:rFonts w:ascii="Times New Roman" w:hAnsi="Times New Roman" w:cs="Times New Roman"/>
          <w:sz w:val="28"/>
          <w:szCs w:val="28"/>
        </w:rPr>
        <w:t>10</w:t>
      </w:r>
      <w:r w:rsidR="00382154" w:rsidRPr="00406359">
        <w:rPr>
          <w:rFonts w:ascii="Times New Roman" w:hAnsi="Times New Roman" w:cs="Times New Roman"/>
          <w:sz w:val="28"/>
          <w:szCs w:val="28"/>
        </w:rPr>
        <w:t>.</w:t>
      </w:r>
      <w:r w:rsidR="00E9110B" w:rsidRPr="00406359">
        <w:rPr>
          <w:rFonts w:ascii="Times New Roman" w:hAnsi="Times New Roman" w:cs="Times New Roman"/>
          <w:sz w:val="28"/>
          <w:szCs w:val="28"/>
        </w:rPr>
        <w:t xml:space="preserve"> </w:t>
      </w:r>
      <w:r w:rsidR="00382154" w:rsidRPr="00406359">
        <w:rPr>
          <w:rFonts w:ascii="Times New Roman" w:hAnsi="Times New Roman" w:cs="Times New Roman"/>
          <w:sz w:val="28"/>
          <w:szCs w:val="28"/>
        </w:rPr>
        <w:t>Реми</w:t>
      </w:r>
      <w:r w:rsidR="00E16A9D" w:rsidRPr="00406359">
        <w:rPr>
          <w:rFonts w:ascii="Times New Roman" w:hAnsi="Times New Roman" w:cs="Times New Roman"/>
          <w:sz w:val="28"/>
          <w:szCs w:val="28"/>
        </w:rPr>
        <w:t xml:space="preserve">, Г. Курс неорганической химии: в 2 т. Т.1 : учебное пособие / Г.Реми </w:t>
      </w:r>
      <w:r w:rsidR="00382154" w:rsidRPr="00406359">
        <w:rPr>
          <w:rFonts w:ascii="Times New Roman" w:hAnsi="Times New Roman" w:cs="Times New Roman"/>
          <w:sz w:val="28"/>
          <w:szCs w:val="28"/>
        </w:rPr>
        <w:t>.</w:t>
      </w:r>
      <w:r w:rsidR="00E16A9D" w:rsidRPr="00406359">
        <w:rPr>
          <w:rFonts w:ascii="Times New Roman" w:hAnsi="Times New Roman" w:cs="Times New Roman"/>
          <w:sz w:val="28"/>
          <w:szCs w:val="28"/>
        </w:rPr>
        <w:t>: - М.: Изд-во</w:t>
      </w:r>
      <w:r w:rsidR="00E16A9D" w:rsidRPr="00406359">
        <w:rPr>
          <w:rStyle w:val="ad"/>
          <w:rFonts w:ascii="Verdana" w:hAnsi="Verdana"/>
          <w:b w:val="0"/>
          <w:color w:val="000000"/>
          <w:sz w:val="15"/>
          <w:szCs w:val="15"/>
          <w:shd w:val="clear" w:color="auto" w:fill="FFFFFF"/>
        </w:rPr>
        <w:t xml:space="preserve"> </w:t>
      </w:r>
      <w:r w:rsidR="00E16A9D" w:rsidRPr="00406359">
        <w:rPr>
          <w:rStyle w:val="ad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ИИЛ</w:t>
      </w:r>
      <w:r w:rsidR="00E16A9D" w:rsidRPr="00406359">
        <w:rPr>
          <w:rFonts w:ascii="Times New Roman" w:hAnsi="Times New Roman" w:cs="Times New Roman"/>
          <w:sz w:val="28"/>
          <w:szCs w:val="28"/>
        </w:rPr>
        <w:t xml:space="preserve">, 1963. - </w:t>
      </w:r>
      <w:r w:rsidR="00382154" w:rsidRPr="00406359">
        <w:rPr>
          <w:rFonts w:ascii="Times New Roman" w:hAnsi="Times New Roman" w:cs="Times New Roman"/>
          <w:sz w:val="28"/>
          <w:szCs w:val="28"/>
        </w:rPr>
        <w:t>595-597</w:t>
      </w:r>
      <w:r w:rsidR="00E16A9D" w:rsidRPr="00406359">
        <w:rPr>
          <w:rFonts w:ascii="Times New Roman" w:hAnsi="Times New Roman" w:cs="Times New Roman"/>
          <w:sz w:val="28"/>
          <w:szCs w:val="28"/>
        </w:rPr>
        <w:t xml:space="preserve"> с.</w:t>
      </w:r>
    </w:p>
    <w:p w:rsidR="00760492" w:rsidRDefault="00B93C10" w:rsidP="00B346BD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60492">
        <w:rPr>
          <w:rFonts w:ascii="Times New Roman" w:hAnsi="Times New Roman" w:cs="Times New Roman"/>
          <w:sz w:val="28"/>
          <w:szCs w:val="28"/>
        </w:rPr>
        <w:t>11</w:t>
      </w:r>
      <w:r w:rsidR="00760492" w:rsidRPr="00406359">
        <w:rPr>
          <w:rFonts w:ascii="Times New Roman" w:hAnsi="Times New Roman" w:cs="Times New Roman"/>
          <w:sz w:val="28"/>
          <w:szCs w:val="28"/>
        </w:rPr>
        <w:t>. Полянский, Н. Г. Свинец:</w:t>
      </w:r>
      <w:r w:rsidR="00760492" w:rsidRPr="00406359">
        <w:t xml:space="preserve"> </w:t>
      </w:r>
      <w:hyperlink r:id="rId13" w:history="1">
        <w:r w:rsidR="00760492" w:rsidRPr="00406359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книги и методические указания</w:t>
        </w:r>
      </w:hyperlink>
      <w:r w:rsidR="00760492" w:rsidRPr="00406359">
        <w:rPr>
          <w:rFonts w:ascii="Times New Roman" w:hAnsi="Times New Roman" w:cs="Times New Roman"/>
          <w:sz w:val="28"/>
          <w:szCs w:val="28"/>
        </w:rPr>
        <w:t xml:space="preserve"> / Н. Г. Полянский  - М.: Изд-во Наука, 1986. - 29-30 с. </w:t>
      </w:r>
    </w:p>
    <w:p w:rsidR="00B93C10" w:rsidRPr="00B93C10" w:rsidRDefault="00B93C10" w:rsidP="00B346BD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12.</w:t>
      </w:r>
      <w:r w:rsidRPr="00B93C10">
        <w:rPr>
          <w:rFonts w:ascii="Times New Roman" w:hAnsi="Times New Roman" w:cs="Times New Roman"/>
          <w:sz w:val="28"/>
          <w:szCs w:val="28"/>
        </w:rPr>
        <w:t>Экобиотехнология в графиках, табл</w:t>
      </w:r>
      <w:r w:rsidR="00B346BD">
        <w:rPr>
          <w:rFonts w:ascii="Times New Roman" w:hAnsi="Times New Roman" w:cs="Times New Roman"/>
          <w:sz w:val="28"/>
          <w:szCs w:val="28"/>
        </w:rPr>
        <w:t xml:space="preserve">ицах, рисунках («Скорая помощь» </w:t>
      </w:r>
      <w:r w:rsidRPr="00B93C10">
        <w:rPr>
          <w:rFonts w:ascii="Times New Roman" w:hAnsi="Times New Roman" w:cs="Times New Roman"/>
          <w:sz w:val="28"/>
          <w:szCs w:val="28"/>
        </w:rPr>
        <w:t>при подготовке к экзаменам и не только...): Учебно-методическое</w:t>
      </w:r>
    </w:p>
    <w:p w:rsidR="00B93C10" w:rsidRPr="00B93C10" w:rsidRDefault="00B93C10" w:rsidP="00B346BD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3C10">
        <w:rPr>
          <w:rFonts w:ascii="Times New Roman" w:hAnsi="Times New Roman" w:cs="Times New Roman"/>
          <w:sz w:val="28"/>
          <w:szCs w:val="28"/>
        </w:rPr>
        <w:lastRenderedPageBreak/>
        <w:t>пособие / Ф.Ю. Ахмадуллина. [и др.]; М-во образ.и науки России,</w:t>
      </w:r>
    </w:p>
    <w:p w:rsidR="00B93C10" w:rsidRDefault="00B93C10" w:rsidP="00B346BD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3C10">
        <w:rPr>
          <w:rFonts w:ascii="Times New Roman" w:hAnsi="Times New Roman" w:cs="Times New Roman"/>
          <w:sz w:val="28"/>
          <w:szCs w:val="28"/>
        </w:rPr>
        <w:t>Казан. нац. иссл. технол. ун-т. – Казань, изд-во КНИТУ, 2022 – 199 с.</w:t>
      </w:r>
    </w:p>
    <w:p w:rsidR="00B346BD" w:rsidRPr="00B346BD" w:rsidRDefault="00B346BD" w:rsidP="00B346BD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13.</w:t>
      </w:r>
      <w:r w:rsidRPr="00B346BD">
        <w:t xml:space="preserve"> </w:t>
      </w:r>
      <w:r>
        <w:rPr>
          <w:rFonts w:ascii="Times New Roman" w:hAnsi="Times New Roman" w:cs="Times New Roman"/>
          <w:sz w:val="28"/>
          <w:szCs w:val="28"/>
        </w:rPr>
        <w:t>Карманов, А. П.</w:t>
      </w:r>
    </w:p>
    <w:p w:rsidR="00B346BD" w:rsidRPr="00B346BD" w:rsidRDefault="00B346BD" w:rsidP="00B346BD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6BD">
        <w:rPr>
          <w:rFonts w:ascii="Times New Roman" w:hAnsi="Times New Roman" w:cs="Times New Roman"/>
          <w:sz w:val="28"/>
          <w:szCs w:val="28"/>
        </w:rPr>
        <w:t>Технология очистки сточных вод [Электронный ресурс] : учебное по-</w:t>
      </w:r>
    </w:p>
    <w:p w:rsidR="00B346BD" w:rsidRPr="00B346BD" w:rsidRDefault="00B346BD" w:rsidP="00B346BD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6BD">
        <w:rPr>
          <w:rFonts w:ascii="Times New Roman" w:hAnsi="Times New Roman" w:cs="Times New Roman"/>
          <w:sz w:val="28"/>
          <w:szCs w:val="28"/>
        </w:rPr>
        <w:t>собие : самост. учеб. электрон. изд. / А. П.</w:t>
      </w:r>
      <w:r>
        <w:rPr>
          <w:rFonts w:ascii="Times New Roman" w:hAnsi="Times New Roman" w:cs="Times New Roman"/>
          <w:sz w:val="28"/>
          <w:szCs w:val="28"/>
        </w:rPr>
        <w:t xml:space="preserve"> Карманов, И. Н. Полина ; Сыкт.</w:t>
      </w:r>
    </w:p>
    <w:p w:rsidR="00B346BD" w:rsidRPr="00B346BD" w:rsidRDefault="00B346BD" w:rsidP="00B346BD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6BD">
        <w:rPr>
          <w:rFonts w:ascii="Times New Roman" w:hAnsi="Times New Roman" w:cs="Times New Roman"/>
          <w:sz w:val="28"/>
          <w:szCs w:val="28"/>
        </w:rPr>
        <w:t>лесн. ин-т. — Электрон. дан. — Сыктывкар : СЛИ, 2015. — Режим досту-</w:t>
      </w:r>
    </w:p>
    <w:p w:rsidR="00760492" w:rsidRPr="00406359" w:rsidRDefault="00B346BD" w:rsidP="00B346BD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6BD">
        <w:rPr>
          <w:rFonts w:ascii="Times New Roman" w:hAnsi="Times New Roman" w:cs="Times New Roman"/>
          <w:sz w:val="28"/>
          <w:szCs w:val="28"/>
        </w:rPr>
        <w:t>па: http://lib.sfi.komi.com. – Загл. с экрана.</w:t>
      </w:r>
    </w:p>
    <w:sectPr w:rsidR="00760492" w:rsidRPr="00406359" w:rsidSect="00253BA3">
      <w:headerReference w:type="default" r:id="rId14"/>
      <w:footerReference w:type="default" r:id="rId15"/>
      <w:footerReference w:type="first" r:id="rId16"/>
      <w:type w:val="continuous"/>
      <w:pgSz w:w="11906" w:h="16838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373C" w:rsidRDefault="000E373C">
      <w:pPr>
        <w:spacing w:after="0" w:line="240" w:lineRule="auto"/>
      </w:pPr>
      <w:r>
        <w:separator/>
      </w:r>
    </w:p>
  </w:endnote>
  <w:endnote w:type="continuationSeparator" w:id="0">
    <w:p w:rsidR="000E373C" w:rsidRDefault="000E37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41460280"/>
      <w:docPartObj>
        <w:docPartGallery w:val="Page Numbers (Bottom of Page)"/>
        <w:docPartUnique/>
      </w:docPartObj>
    </w:sdtPr>
    <w:sdtEndPr/>
    <w:sdtContent>
      <w:p w:rsidR="003F1D19" w:rsidRDefault="003F1D19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2CE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F1D19" w:rsidRDefault="003F1D19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825781"/>
      <w:docPartObj>
        <w:docPartGallery w:val="Page Numbers (Bottom of Page)"/>
        <w:docPartUnique/>
      </w:docPartObj>
    </w:sdtPr>
    <w:sdtEndPr/>
    <w:sdtContent>
      <w:p w:rsidR="003F1D19" w:rsidRDefault="003F1D19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2CE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F1D19" w:rsidRDefault="003F1D1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373C" w:rsidRDefault="000E373C">
      <w:pPr>
        <w:spacing w:after="0" w:line="240" w:lineRule="auto"/>
      </w:pPr>
      <w:r>
        <w:separator/>
      </w:r>
    </w:p>
  </w:footnote>
  <w:footnote w:type="continuationSeparator" w:id="0">
    <w:p w:rsidR="000E373C" w:rsidRDefault="000E37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1D19" w:rsidRDefault="003F1D19">
    <w:pPr>
      <w:pStyle w:val="a6"/>
      <w:jc w:val="right"/>
    </w:pPr>
  </w:p>
  <w:p w:rsidR="003F1D19" w:rsidRDefault="003F1D19">
    <w:pPr>
      <w:pStyle w:val="a6"/>
    </w:pPr>
  </w:p>
  <w:p w:rsidR="003F1D19" w:rsidRDefault="003F1D1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360AE"/>
    <w:multiLevelType w:val="hybridMultilevel"/>
    <w:tmpl w:val="D63449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FC5F96"/>
    <w:multiLevelType w:val="hybridMultilevel"/>
    <w:tmpl w:val="7D4EA9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787"/>
    <w:rsid w:val="0000000A"/>
    <w:rsid w:val="0000606D"/>
    <w:rsid w:val="0000748D"/>
    <w:rsid w:val="00012973"/>
    <w:rsid w:val="00013224"/>
    <w:rsid w:val="000171DD"/>
    <w:rsid w:val="00020950"/>
    <w:rsid w:val="000215CF"/>
    <w:rsid w:val="000217C7"/>
    <w:rsid w:val="0002331D"/>
    <w:rsid w:val="000274FB"/>
    <w:rsid w:val="000307F5"/>
    <w:rsid w:val="0003158F"/>
    <w:rsid w:val="00032EC7"/>
    <w:rsid w:val="00035802"/>
    <w:rsid w:val="00037453"/>
    <w:rsid w:val="00041F9B"/>
    <w:rsid w:val="0004368E"/>
    <w:rsid w:val="000548A8"/>
    <w:rsid w:val="00057CAE"/>
    <w:rsid w:val="00060348"/>
    <w:rsid w:val="00060A0C"/>
    <w:rsid w:val="00063AA0"/>
    <w:rsid w:val="000674A2"/>
    <w:rsid w:val="00072935"/>
    <w:rsid w:val="0007448C"/>
    <w:rsid w:val="00074638"/>
    <w:rsid w:val="000758E3"/>
    <w:rsid w:val="00082291"/>
    <w:rsid w:val="000823DC"/>
    <w:rsid w:val="00084D7A"/>
    <w:rsid w:val="00087110"/>
    <w:rsid w:val="000942E6"/>
    <w:rsid w:val="00094504"/>
    <w:rsid w:val="000946E4"/>
    <w:rsid w:val="000A1B51"/>
    <w:rsid w:val="000A6D79"/>
    <w:rsid w:val="000B03ED"/>
    <w:rsid w:val="000B29CB"/>
    <w:rsid w:val="000B4548"/>
    <w:rsid w:val="000C25D1"/>
    <w:rsid w:val="000C3935"/>
    <w:rsid w:val="000C4767"/>
    <w:rsid w:val="000C667F"/>
    <w:rsid w:val="000C71BB"/>
    <w:rsid w:val="000D272D"/>
    <w:rsid w:val="000E0AF3"/>
    <w:rsid w:val="000E373C"/>
    <w:rsid w:val="000E4DCA"/>
    <w:rsid w:val="000E65A5"/>
    <w:rsid w:val="000F5095"/>
    <w:rsid w:val="000F7325"/>
    <w:rsid w:val="0011603C"/>
    <w:rsid w:val="00124017"/>
    <w:rsid w:val="00124AD9"/>
    <w:rsid w:val="0013607F"/>
    <w:rsid w:val="00136673"/>
    <w:rsid w:val="00137EA6"/>
    <w:rsid w:val="00140CFD"/>
    <w:rsid w:val="00145D47"/>
    <w:rsid w:val="00152C07"/>
    <w:rsid w:val="001548EC"/>
    <w:rsid w:val="00155723"/>
    <w:rsid w:val="00156CE2"/>
    <w:rsid w:val="00163053"/>
    <w:rsid w:val="001636BF"/>
    <w:rsid w:val="00163C4B"/>
    <w:rsid w:val="00167353"/>
    <w:rsid w:val="001735D8"/>
    <w:rsid w:val="001746A1"/>
    <w:rsid w:val="00177AAD"/>
    <w:rsid w:val="0018153E"/>
    <w:rsid w:val="00184D31"/>
    <w:rsid w:val="001875B2"/>
    <w:rsid w:val="001904D9"/>
    <w:rsid w:val="00194E2C"/>
    <w:rsid w:val="001A16F2"/>
    <w:rsid w:val="001A6A24"/>
    <w:rsid w:val="001A78BB"/>
    <w:rsid w:val="001A7DA2"/>
    <w:rsid w:val="001B0143"/>
    <w:rsid w:val="001B11A9"/>
    <w:rsid w:val="001C0476"/>
    <w:rsid w:val="001C04FC"/>
    <w:rsid w:val="001C18D4"/>
    <w:rsid w:val="001C3D34"/>
    <w:rsid w:val="001C48A9"/>
    <w:rsid w:val="001C7F9E"/>
    <w:rsid w:val="001D40E8"/>
    <w:rsid w:val="001D4262"/>
    <w:rsid w:val="001D4B40"/>
    <w:rsid w:val="001E004F"/>
    <w:rsid w:val="001E3CD1"/>
    <w:rsid w:val="001E4A5A"/>
    <w:rsid w:val="001E675F"/>
    <w:rsid w:val="001E6A1B"/>
    <w:rsid w:val="001F1CF5"/>
    <w:rsid w:val="001F21A4"/>
    <w:rsid w:val="001F3B8F"/>
    <w:rsid w:val="002052EC"/>
    <w:rsid w:val="00210080"/>
    <w:rsid w:val="00212DE4"/>
    <w:rsid w:val="002139F8"/>
    <w:rsid w:val="002174BA"/>
    <w:rsid w:val="00224E32"/>
    <w:rsid w:val="002252DE"/>
    <w:rsid w:val="0022562D"/>
    <w:rsid w:val="002279CB"/>
    <w:rsid w:val="00241AD0"/>
    <w:rsid w:val="00242EA2"/>
    <w:rsid w:val="002442B4"/>
    <w:rsid w:val="0024486E"/>
    <w:rsid w:val="00246D87"/>
    <w:rsid w:val="00253BA3"/>
    <w:rsid w:val="0025454E"/>
    <w:rsid w:val="002558F1"/>
    <w:rsid w:val="002560D8"/>
    <w:rsid w:val="00256AEE"/>
    <w:rsid w:val="002613E9"/>
    <w:rsid w:val="00261C05"/>
    <w:rsid w:val="00275A2E"/>
    <w:rsid w:val="00282183"/>
    <w:rsid w:val="0028483E"/>
    <w:rsid w:val="002907E1"/>
    <w:rsid w:val="00290BB2"/>
    <w:rsid w:val="00290E5B"/>
    <w:rsid w:val="00292E41"/>
    <w:rsid w:val="0029538D"/>
    <w:rsid w:val="002A0F09"/>
    <w:rsid w:val="002A2AA5"/>
    <w:rsid w:val="002A33F0"/>
    <w:rsid w:val="002A3A99"/>
    <w:rsid w:val="002A4809"/>
    <w:rsid w:val="002A58F3"/>
    <w:rsid w:val="002A622A"/>
    <w:rsid w:val="002A740F"/>
    <w:rsid w:val="002B39B1"/>
    <w:rsid w:val="002C51A7"/>
    <w:rsid w:val="002C5252"/>
    <w:rsid w:val="002C5B72"/>
    <w:rsid w:val="002D1FBD"/>
    <w:rsid w:val="002D2496"/>
    <w:rsid w:val="002D46CC"/>
    <w:rsid w:val="002D75AD"/>
    <w:rsid w:val="002E137C"/>
    <w:rsid w:val="002E33C9"/>
    <w:rsid w:val="002E562E"/>
    <w:rsid w:val="002E5D84"/>
    <w:rsid w:val="002E7B52"/>
    <w:rsid w:val="002F09F5"/>
    <w:rsid w:val="002F18E7"/>
    <w:rsid w:val="002F7724"/>
    <w:rsid w:val="00303408"/>
    <w:rsid w:val="00304EED"/>
    <w:rsid w:val="0031053F"/>
    <w:rsid w:val="003116D9"/>
    <w:rsid w:val="00311C7F"/>
    <w:rsid w:val="00313762"/>
    <w:rsid w:val="003171F0"/>
    <w:rsid w:val="00320529"/>
    <w:rsid w:val="00321AFF"/>
    <w:rsid w:val="00324302"/>
    <w:rsid w:val="003305BD"/>
    <w:rsid w:val="003311BC"/>
    <w:rsid w:val="00340000"/>
    <w:rsid w:val="00340071"/>
    <w:rsid w:val="0034403B"/>
    <w:rsid w:val="00345A4E"/>
    <w:rsid w:val="0035239A"/>
    <w:rsid w:val="003609E9"/>
    <w:rsid w:val="00366B22"/>
    <w:rsid w:val="003679C3"/>
    <w:rsid w:val="00374ED8"/>
    <w:rsid w:val="0037580F"/>
    <w:rsid w:val="003818E3"/>
    <w:rsid w:val="00382154"/>
    <w:rsid w:val="00386A2F"/>
    <w:rsid w:val="003878E1"/>
    <w:rsid w:val="003952EB"/>
    <w:rsid w:val="003A0A2C"/>
    <w:rsid w:val="003A13B9"/>
    <w:rsid w:val="003B2787"/>
    <w:rsid w:val="003B3129"/>
    <w:rsid w:val="003B57C0"/>
    <w:rsid w:val="003C0DB8"/>
    <w:rsid w:val="003C2973"/>
    <w:rsid w:val="003C3E27"/>
    <w:rsid w:val="003C5F69"/>
    <w:rsid w:val="003C73A6"/>
    <w:rsid w:val="003D0AE1"/>
    <w:rsid w:val="003D6993"/>
    <w:rsid w:val="003E6318"/>
    <w:rsid w:val="003E66D1"/>
    <w:rsid w:val="003F1032"/>
    <w:rsid w:val="003F1D19"/>
    <w:rsid w:val="003F2886"/>
    <w:rsid w:val="003F694C"/>
    <w:rsid w:val="003F7B17"/>
    <w:rsid w:val="00400952"/>
    <w:rsid w:val="00402C57"/>
    <w:rsid w:val="004036AA"/>
    <w:rsid w:val="00405C38"/>
    <w:rsid w:val="00406359"/>
    <w:rsid w:val="004068F0"/>
    <w:rsid w:val="004108C3"/>
    <w:rsid w:val="00413410"/>
    <w:rsid w:val="00414F89"/>
    <w:rsid w:val="00420003"/>
    <w:rsid w:val="004208AD"/>
    <w:rsid w:val="004226AA"/>
    <w:rsid w:val="00423721"/>
    <w:rsid w:val="004264F9"/>
    <w:rsid w:val="004317FF"/>
    <w:rsid w:val="0043439D"/>
    <w:rsid w:val="004349E9"/>
    <w:rsid w:val="00436B6B"/>
    <w:rsid w:val="004447C5"/>
    <w:rsid w:val="00450EE7"/>
    <w:rsid w:val="0045303A"/>
    <w:rsid w:val="0045313B"/>
    <w:rsid w:val="0045537D"/>
    <w:rsid w:val="004611B9"/>
    <w:rsid w:val="00462468"/>
    <w:rsid w:val="00474C02"/>
    <w:rsid w:val="00481FED"/>
    <w:rsid w:val="00483EE0"/>
    <w:rsid w:val="004A6581"/>
    <w:rsid w:val="004B043B"/>
    <w:rsid w:val="004B07F8"/>
    <w:rsid w:val="004B3B52"/>
    <w:rsid w:val="004B4B7A"/>
    <w:rsid w:val="004B6373"/>
    <w:rsid w:val="004C07E1"/>
    <w:rsid w:val="004C1C53"/>
    <w:rsid w:val="004C3632"/>
    <w:rsid w:val="004C7DE8"/>
    <w:rsid w:val="004D0085"/>
    <w:rsid w:val="004D1A0B"/>
    <w:rsid w:val="004E1AD9"/>
    <w:rsid w:val="004E6E05"/>
    <w:rsid w:val="004F39E2"/>
    <w:rsid w:val="00501FDC"/>
    <w:rsid w:val="00502770"/>
    <w:rsid w:val="00510453"/>
    <w:rsid w:val="00512336"/>
    <w:rsid w:val="00516846"/>
    <w:rsid w:val="00522B2A"/>
    <w:rsid w:val="00533183"/>
    <w:rsid w:val="0053571A"/>
    <w:rsid w:val="00536B7A"/>
    <w:rsid w:val="005406A8"/>
    <w:rsid w:val="0054549B"/>
    <w:rsid w:val="005548BF"/>
    <w:rsid w:val="00555450"/>
    <w:rsid w:val="00556542"/>
    <w:rsid w:val="00560256"/>
    <w:rsid w:val="00560954"/>
    <w:rsid w:val="005616C9"/>
    <w:rsid w:val="00561DF1"/>
    <w:rsid w:val="00562028"/>
    <w:rsid w:val="00563B53"/>
    <w:rsid w:val="00572185"/>
    <w:rsid w:val="00572EC5"/>
    <w:rsid w:val="0057505E"/>
    <w:rsid w:val="005768C2"/>
    <w:rsid w:val="00584185"/>
    <w:rsid w:val="005848D4"/>
    <w:rsid w:val="00585A49"/>
    <w:rsid w:val="0058632B"/>
    <w:rsid w:val="00592FCD"/>
    <w:rsid w:val="00597593"/>
    <w:rsid w:val="005A108A"/>
    <w:rsid w:val="005A4917"/>
    <w:rsid w:val="005A5106"/>
    <w:rsid w:val="005A7DC4"/>
    <w:rsid w:val="005B03F3"/>
    <w:rsid w:val="005B5E02"/>
    <w:rsid w:val="005C101A"/>
    <w:rsid w:val="005C2BE9"/>
    <w:rsid w:val="005C581A"/>
    <w:rsid w:val="005D6FC8"/>
    <w:rsid w:val="005D77D5"/>
    <w:rsid w:val="005D7D3B"/>
    <w:rsid w:val="005E2453"/>
    <w:rsid w:val="005E3CDE"/>
    <w:rsid w:val="005E61A0"/>
    <w:rsid w:val="005F0616"/>
    <w:rsid w:val="005F0AE2"/>
    <w:rsid w:val="005F3E4B"/>
    <w:rsid w:val="005F5889"/>
    <w:rsid w:val="00600556"/>
    <w:rsid w:val="006020A4"/>
    <w:rsid w:val="0060383A"/>
    <w:rsid w:val="006057CD"/>
    <w:rsid w:val="0061068E"/>
    <w:rsid w:val="00615176"/>
    <w:rsid w:val="00620828"/>
    <w:rsid w:val="00622FE7"/>
    <w:rsid w:val="00623BCE"/>
    <w:rsid w:val="00625E20"/>
    <w:rsid w:val="00626484"/>
    <w:rsid w:val="00626518"/>
    <w:rsid w:val="00632875"/>
    <w:rsid w:val="00632C76"/>
    <w:rsid w:val="006427C3"/>
    <w:rsid w:val="006438BC"/>
    <w:rsid w:val="00643D8C"/>
    <w:rsid w:val="00645C56"/>
    <w:rsid w:val="00645D13"/>
    <w:rsid w:val="00646BD8"/>
    <w:rsid w:val="00646CA5"/>
    <w:rsid w:val="00646F01"/>
    <w:rsid w:val="00652C77"/>
    <w:rsid w:val="00656105"/>
    <w:rsid w:val="00656A0A"/>
    <w:rsid w:val="00666387"/>
    <w:rsid w:val="00672078"/>
    <w:rsid w:val="006808D1"/>
    <w:rsid w:val="00691057"/>
    <w:rsid w:val="006916EA"/>
    <w:rsid w:val="00694D09"/>
    <w:rsid w:val="006A0939"/>
    <w:rsid w:val="006A4558"/>
    <w:rsid w:val="006A4655"/>
    <w:rsid w:val="006A4678"/>
    <w:rsid w:val="006B2BB5"/>
    <w:rsid w:val="006B61E4"/>
    <w:rsid w:val="006C0093"/>
    <w:rsid w:val="006C0DE6"/>
    <w:rsid w:val="006C14E4"/>
    <w:rsid w:val="006C26CC"/>
    <w:rsid w:val="006C3180"/>
    <w:rsid w:val="006D1780"/>
    <w:rsid w:val="006D3658"/>
    <w:rsid w:val="006D46D1"/>
    <w:rsid w:val="006E212F"/>
    <w:rsid w:val="006E78A9"/>
    <w:rsid w:val="006F1241"/>
    <w:rsid w:val="006F549B"/>
    <w:rsid w:val="006F55C3"/>
    <w:rsid w:val="006F7A10"/>
    <w:rsid w:val="00700425"/>
    <w:rsid w:val="00700E75"/>
    <w:rsid w:val="007036EA"/>
    <w:rsid w:val="00715E53"/>
    <w:rsid w:val="0072149D"/>
    <w:rsid w:val="00723785"/>
    <w:rsid w:val="0073065F"/>
    <w:rsid w:val="00731293"/>
    <w:rsid w:val="00731386"/>
    <w:rsid w:val="007321B4"/>
    <w:rsid w:val="00743370"/>
    <w:rsid w:val="0074405B"/>
    <w:rsid w:val="00746DBF"/>
    <w:rsid w:val="00747A4F"/>
    <w:rsid w:val="00751C8E"/>
    <w:rsid w:val="00754C54"/>
    <w:rsid w:val="00760492"/>
    <w:rsid w:val="00761558"/>
    <w:rsid w:val="00764A3A"/>
    <w:rsid w:val="00771307"/>
    <w:rsid w:val="00771F14"/>
    <w:rsid w:val="00772FE2"/>
    <w:rsid w:val="007759B7"/>
    <w:rsid w:val="00775F26"/>
    <w:rsid w:val="00776458"/>
    <w:rsid w:val="007821A1"/>
    <w:rsid w:val="00784CB1"/>
    <w:rsid w:val="00785EFB"/>
    <w:rsid w:val="007864C7"/>
    <w:rsid w:val="00787DB0"/>
    <w:rsid w:val="007935CD"/>
    <w:rsid w:val="00793AE1"/>
    <w:rsid w:val="007944AA"/>
    <w:rsid w:val="007A1465"/>
    <w:rsid w:val="007A2B8B"/>
    <w:rsid w:val="007A580A"/>
    <w:rsid w:val="007A5D73"/>
    <w:rsid w:val="007B19A0"/>
    <w:rsid w:val="007B3D05"/>
    <w:rsid w:val="007C249E"/>
    <w:rsid w:val="007C2BB4"/>
    <w:rsid w:val="007C56B9"/>
    <w:rsid w:val="007C5A42"/>
    <w:rsid w:val="007D05FA"/>
    <w:rsid w:val="007D1FBE"/>
    <w:rsid w:val="007D39E7"/>
    <w:rsid w:val="007E0F45"/>
    <w:rsid w:val="007E23E5"/>
    <w:rsid w:val="007E5B6F"/>
    <w:rsid w:val="007F1EAB"/>
    <w:rsid w:val="007F2FF1"/>
    <w:rsid w:val="0080106F"/>
    <w:rsid w:val="00805DE2"/>
    <w:rsid w:val="008064C1"/>
    <w:rsid w:val="00810B02"/>
    <w:rsid w:val="00827BB8"/>
    <w:rsid w:val="00827E02"/>
    <w:rsid w:val="008320A9"/>
    <w:rsid w:val="00834F00"/>
    <w:rsid w:val="00841BE4"/>
    <w:rsid w:val="00842BC9"/>
    <w:rsid w:val="0084565D"/>
    <w:rsid w:val="008464AA"/>
    <w:rsid w:val="00850B1B"/>
    <w:rsid w:val="008600F2"/>
    <w:rsid w:val="008607F3"/>
    <w:rsid w:val="00860D94"/>
    <w:rsid w:val="008623AC"/>
    <w:rsid w:val="00863E85"/>
    <w:rsid w:val="008646E3"/>
    <w:rsid w:val="0087231F"/>
    <w:rsid w:val="00872514"/>
    <w:rsid w:val="00872A29"/>
    <w:rsid w:val="00873373"/>
    <w:rsid w:val="00873C64"/>
    <w:rsid w:val="00880A9E"/>
    <w:rsid w:val="00883EA5"/>
    <w:rsid w:val="008843CC"/>
    <w:rsid w:val="00884F01"/>
    <w:rsid w:val="00886FDD"/>
    <w:rsid w:val="00887794"/>
    <w:rsid w:val="00890799"/>
    <w:rsid w:val="008912E2"/>
    <w:rsid w:val="00891F26"/>
    <w:rsid w:val="00893648"/>
    <w:rsid w:val="008967A8"/>
    <w:rsid w:val="00897CE2"/>
    <w:rsid w:val="008A675A"/>
    <w:rsid w:val="008B1627"/>
    <w:rsid w:val="008B3B5A"/>
    <w:rsid w:val="008B3E73"/>
    <w:rsid w:val="008C0B22"/>
    <w:rsid w:val="008C189F"/>
    <w:rsid w:val="008C243C"/>
    <w:rsid w:val="008C2F2D"/>
    <w:rsid w:val="008C7700"/>
    <w:rsid w:val="008D089F"/>
    <w:rsid w:val="008D43C2"/>
    <w:rsid w:val="008D52E4"/>
    <w:rsid w:val="008D61C9"/>
    <w:rsid w:val="008E0411"/>
    <w:rsid w:val="008E0708"/>
    <w:rsid w:val="00900E6A"/>
    <w:rsid w:val="00903AD5"/>
    <w:rsid w:val="00903FA3"/>
    <w:rsid w:val="00913695"/>
    <w:rsid w:val="00915162"/>
    <w:rsid w:val="0092136B"/>
    <w:rsid w:val="009262D1"/>
    <w:rsid w:val="00926C30"/>
    <w:rsid w:val="00935965"/>
    <w:rsid w:val="009368B6"/>
    <w:rsid w:val="00950368"/>
    <w:rsid w:val="00950DF3"/>
    <w:rsid w:val="00953830"/>
    <w:rsid w:val="00974793"/>
    <w:rsid w:val="009764E1"/>
    <w:rsid w:val="009777AA"/>
    <w:rsid w:val="00980307"/>
    <w:rsid w:val="00981129"/>
    <w:rsid w:val="0099252A"/>
    <w:rsid w:val="009950DF"/>
    <w:rsid w:val="009A0178"/>
    <w:rsid w:val="009A0D94"/>
    <w:rsid w:val="009A12FF"/>
    <w:rsid w:val="009A1669"/>
    <w:rsid w:val="009A3142"/>
    <w:rsid w:val="009B37B8"/>
    <w:rsid w:val="009C4253"/>
    <w:rsid w:val="009D1C7B"/>
    <w:rsid w:val="009D2CFD"/>
    <w:rsid w:val="009D3ADF"/>
    <w:rsid w:val="009D465A"/>
    <w:rsid w:val="009D59E5"/>
    <w:rsid w:val="009D7324"/>
    <w:rsid w:val="009E411D"/>
    <w:rsid w:val="009E4FFA"/>
    <w:rsid w:val="009E7E62"/>
    <w:rsid w:val="009F2434"/>
    <w:rsid w:val="009F3255"/>
    <w:rsid w:val="009F62A5"/>
    <w:rsid w:val="009F7016"/>
    <w:rsid w:val="009F7FCE"/>
    <w:rsid w:val="00A008D9"/>
    <w:rsid w:val="00A02DBA"/>
    <w:rsid w:val="00A03407"/>
    <w:rsid w:val="00A04116"/>
    <w:rsid w:val="00A06BFF"/>
    <w:rsid w:val="00A0774A"/>
    <w:rsid w:val="00A10968"/>
    <w:rsid w:val="00A1789D"/>
    <w:rsid w:val="00A17CBD"/>
    <w:rsid w:val="00A2092D"/>
    <w:rsid w:val="00A2711F"/>
    <w:rsid w:val="00A305FA"/>
    <w:rsid w:val="00A30BA0"/>
    <w:rsid w:val="00A30D6C"/>
    <w:rsid w:val="00A337E7"/>
    <w:rsid w:val="00A44C23"/>
    <w:rsid w:val="00A44CE6"/>
    <w:rsid w:val="00A50FE2"/>
    <w:rsid w:val="00A53D9E"/>
    <w:rsid w:val="00A57197"/>
    <w:rsid w:val="00A57C6F"/>
    <w:rsid w:val="00A60D26"/>
    <w:rsid w:val="00A65D22"/>
    <w:rsid w:val="00A716FB"/>
    <w:rsid w:val="00A725EB"/>
    <w:rsid w:val="00A73E17"/>
    <w:rsid w:val="00A75102"/>
    <w:rsid w:val="00A7645E"/>
    <w:rsid w:val="00A76C3B"/>
    <w:rsid w:val="00A81535"/>
    <w:rsid w:val="00A844AB"/>
    <w:rsid w:val="00A84523"/>
    <w:rsid w:val="00A923DE"/>
    <w:rsid w:val="00A94B0D"/>
    <w:rsid w:val="00A96AF8"/>
    <w:rsid w:val="00AA4271"/>
    <w:rsid w:val="00AA500D"/>
    <w:rsid w:val="00AA5983"/>
    <w:rsid w:val="00AB5640"/>
    <w:rsid w:val="00AB63FD"/>
    <w:rsid w:val="00AC27B3"/>
    <w:rsid w:val="00AC3327"/>
    <w:rsid w:val="00AC45BC"/>
    <w:rsid w:val="00AC57BD"/>
    <w:rsid w:val="00AC5ACA"/>
    <w:rsid w:val="00AC7C73"/>
    <w:rsid w:val="00AD4289"/>
    <w:rsid w:val="00AE5814"/>
    <w:rsid w:val="00AF329E"/>
    <w:rsid w:val="00AF5A04"/>
    <w:rsid w:val="00AF760F"/>
    <w:rsid w:val="00B01B38"/>
    <w:rsid w:val="00B03507"/>
    <w:rsid w:val="00B10F1A"/>
    <w:rsid w:val="00B11FBC"/>
    <w:rsid w:val="00B14CD4"/>
    <w:rsid w:val="00B24AF3"/>
    <w:rsid w:val="00B24CD4"/>
    <w:rsid w:val="00B346BD"/>
    <w:rsid w:val="00B37135"/>
    <w:rsid w:val="00B433FF"/>
    <w:rsid w:val="00B4353D"/>
    <w:rsid w:val="00B515C8"/>
    <w:rsid w:val="00B52528"/>
    <w:rsid w:val="00B52640"/>
    <w:rsid w:val="00B57F2D"/>
    <w:rsid w:val="00B60F3B"/>
    <w:rsid w:val="00B63E19"/>
    <w:rsid w:val="00B64C8A"/>
    <w:rsid w:val="00B72EEC"/>
    <w:rsid w:val="00B76164"/>
    <w:rsid w:val="00B86DA1"/>
    <w:rsid w:val="00B90ECE"/>
    <w:rsid w:val="00B92026"/>
    <w:rsid w:val="00B93C10"/>
    <w:rsid w:val="00B9501A"/>
    <w:rsid w:val="00B95B82"/>
    <w:rsid w:val="00BA322B"/>
    <w:rsid w:val="00BA35D6"/>
    <w:rsid w:val="00BA5EDC"/>
    <w:rsid w:val="00BB25E9"/>
    <w:rsid w:val="00BB46E7"/>
    <w:rsid w:val="00BC01A9"/>
    <w:rsid w:val="00BC115B"/>
    <w:rsid w:val="00BC1DF1"/>
    <w:rsid w:val="00BC2467"/>
    <w:rsid w:val="00BD0DC5"/>
    <w:rsid w:val="00BD45C0"/>
    <w:rsid w:val="00BD54D1"/>
    <w:rsid w:val="00BD5974"/>
    <w:rsid w:val="00BE57CB"/>
    <w:rsid w:val="00BE65A3"/>
    <w:rsid w:val="00BF1262"/>
    <w:rsid w:val="00BF2F5A"/>
    <w:rsid w:val="00BF31A0"/>
    <w:rsid w:val="00BF320F"/>
    <w:rsid w:val="00BF3B18"/>
    <w:rsid w:val="00BF4070"/>
    <w:rsid w:val="00C02CED"/>
    <w:rsid w:val="00C13579"/>
    <w:rsid w:val="00C139C2"/>
    <w:rsid w:val="00C14AA7"/>
    <w:rsid w:val="00C233B3"/>
    <w:rsid w:val="00C316D9"/>
    <w:rsid w:val="00C34183"/>
    <w:rsid w:val="00C34FBC"/>
    <w:rsid w:val="00C372BE"/>
    <w:rsid w:val="00C42E30"/>
    <w:rsid w:val="00C43D68"/>
    <w:rsid w:val="00C4503C"/>
    <w:rsid w:val="00C452EA"/>
    <w:rsid w:val="00C4548A"/>
    <w:rsid w:val="00C47EEE"/>
    <w:rsid w:val="00C53807"/>
    <w:rsid w:val="00C53969"/>
    <w:rsid w:val="00C56353"/>
    <w:rsid w:val="00C57C6A"/>
    <w:rsid w:val="00C62053"/>
    <w:rsid w:val="00C638B2"/>
    <w:rsid w:val="00C649A0"/>
    <w:rsid w:val="00C64E96"/>
    <w:rsid w:val="00C65BF8"/>
    <w:rsid w:val="00C71F26"/>
    <w:rsid w:val="00C7406C"/>
    <w:rsid w:val="00C82059"/>
    <w:rsid w:val="00C91DAA"/>
    <w:rsid w:val="00C97600"/>
    <w:rsid w:val="00CA2AC4"/>
    <w:rsid w:val="00CA45CC"/>
    <w:rsid w:val="00CA6551"/>
    <w:rsid w:val="00CB0F6F"/>
    <w:rsid w:val="00CB5FB0"/>
    <w:rsid w:val="00CB643D"/>
    <w:rsid w:val="00CC1474"/>
    <w:rsid w:val="00CC5219"/>
    <w:rsid w:val="00CE172B"/>
    <w:rsid w:val="00CE288E"/>
    <w:rsid w:val="00CE2FDB"/>
    <w:rsid w:val="00CE3ED0"/>
    <w:rsid w:val="00CE408C"/>
    <w:rsid w:val="00CE7637"/>
    <w:rsid w:val="00CF0B1E"/>
    <w:rsid w:val="00CF415A"/>
    <w:rsid w:val="00CF4AE0"/>
    <w:rsid w:val="00CF56BC"/>
    <w:rsid w:val="00CF6698"/>
    <w:rsid w:val="00CF76AC"/>
    <w:rsid w:val="00CF7BFC"/>
    <w:rsid w:val="00D00B7E"/>
    <w:rsid w:val="00D06403"/>
    <w:rsid w:val="00D10725"/>
    <w:rsid w:val="00D10D60"/>
    <w:rsid w:val="00D12836"/>
    <w:rsid w:val="00D12F36"/>
    <w:rsid w:val="00D1760D"/>
    <w:rsid w:val="00D21A6B"/>
    <w:rsid w:val="00D22DAF"/>
    <w:rsid w:val="00D24CD7"/>
    <w:rsid w:val="00D25895"/>
    <w:rsid w:val="00D26CEF"/>
    <w:rsid w:val="00D3297F"/>
    <w:rsid w:val="00D33656"/>
    <w:rsid w:val="00D33AC8"/>
    <w:rsid w:val="00D342F2"/>
    <w:rsid w:val="00D3444B"/>
    <w:rsid w:val="00D37ACE"/>
    <w:rsid w:val="00D51F23"/>
    <w:rsid w:val="00D52A5B"/>
    <w:rsid w:val="00D52E3B"/>
    <w:rsid w:val="00D536D1"/>
    <w:rsid w:val="00D55593"/>
    <w:rsid w:val="00D57626"/>
    <w:rsid w:val="00D6451C"/>
    <w:rsid w:val="00D64E94"/>
    <w:rsid w:val="00D67A2C"/>
    <w:rsid w:val="00D71281"/>
    <w:rsid w:val="00D72E79"/>
    <w:rsid w:val="00D74DA2"/>
    <w:rsid w:val="00D865D3"/>
    <w:rsid w:val="00D95B4A"/>
    <w:rsid w:val="00DA6059"/>
    <w:rsid w:val="00DC3097"/>
    <w:rsid w:val="00DD012F"/>
    <w:rsid w:val="00DD2E0D"/>
    <w:rsid w:val="00DF06A3"/>
    <w:rsid w:val="00DF38E9"/>
    <w:rsid w:val="00DF3E77"/>
    <w:rsid w:val="00DF513B"/>
    <w:rsid w:val="00DF6875"/>
    <w:rsid w:val="00E02F81"/>
    <w:rsid w:val="00E03012"/>
    <w:rsid w:val="00E10E1D"/>
    <w:rsid w:val="00E159D1"/>
    <w:rsid w:val="00E1632C"/>
    <w:rsid w:val="00E16A9D"/>
    <w:rsid w:val="00E16B09"/>
    <w:rsid w:val="00E21F8B"/>
    <w:rsid w:val="00E25266"/>
    <w:rsid w:val="00E2533D"/>
    <w:rsid w:val="00E25C25"/>
    <w:rsid w:val="00E303F2"/>
    <w:rsid w:val="00E30F40"/>
    <w:rsid w:val="00E4060C"/>
    <w:rsid w:val="00E40C12"/>
    <w:rsid w:val="00E435A9"/>
    <w:rsid w:val="00E45B78"/>
    <w:rsid w:val="00E6473E"/>
    <w:rsid w:val="00E665FD"/>
    <w:rsid w:val="00E679F1"/>
    <w:rsid w:val="00E73741"/>
    <w:rsid w:val="00E80C07"/>
    <w:rsid w:val="00E83FE4"/>
    <w:rsid w:val="00E84E09"/>
    <w:rsid w:val="00E860F3"/>
    <w:rsid w:val="00E8675F"/>
    <w:rsid w:val="00E87868"/>
    <w:rsid w:val="00E9110B"/>
    <w:rsid w:val="00EA11EB"/>
    <w:rsid w:val="00EA2EFD"/>
    <w:rsid w:val="00EB0E81"/>
    <w:rsid w:val="00EB4025"/>
    <w:rsid w:val="00EB6972"/>
    <w:rsid w:val="00EB74DD"/>
    <w:rsid w:val="00EB7A4D"/>
    <w:rsid w:val="00ED284F"/>
    <w:rsid w:val="00ED4AB1"/>
    <w:rsid w:val="00EE0817"/>
    <w:rsid w:val="00EE221F"/>
    <w:rsid w:val="00EE30D9"/>
    <w:rsid w:val="00EF6BD5"/>
    <w:rsid w:val="00F11C06"/>
    <w:rsid w:val="00F201F4"/>
    <w:rsid w:val="00F228CD"/>
    <w:rsid w:val="00F257AD"/>
    <w:rsid w:val="00F27E9F"/>
    <w:rsid w:val="00F329CF"/>
    <w:rsid w:val="00F357C5"/>
    <w:rsid w:val="00F54267"/>
    <w:rsid w:val="00F641EF"/>
    <w:rsid w:val="00F64EDB"/>
    <w:rsid w:val="00F67FA3"/>
    <w:rsid w:val="00F704EC"/>
    <w:rsid w:val="00F70798"/>
    <w:rsid w:val="00F70F6A"/>
    <w:rsid w:val="00F72454"/>
    <w:rsid w:val="00F72EB3"/>
    <w:rsid w:val="00F730A8"/>
    <w:rsid w:val="00F73D85"/>
    <w:rsid w:val="00F7495A"/>
    <w:rsid w:val="00F75B76"/>
    <w:rsid w:val="00F83B4B"/>
    <w:rsid w:val="00F84AA8"/>
    <w:rsid w:val="00F9122E"/>
    <w:rsid w:val="00F9604C"/>
    <w:rsid w:val="00FA088F"/>
    <w:rsid w:val="00FA1B65"/>
    <w:rsid w:val="00FA4448"/>
    <w:rsid w:val="00FB0E12"/>
    <w:rsid w:val="00FB0E2F"/>
    <w:rsid w:val="00FB1306"/>
    <w:rsid w:val="00FB536D"/>
    <w:rsid w:val="00FB5957"/>
    <w:rsid w:val="00FB6E55"/>
    <w:rsid w:val="00FB7173"/>
    <w:rsid w:val="00FC1EA1"/>
    <w:rsid w:val="00FC537A"/>
    <w:rsid w:val="00FD15E7"/>
    <w:rsid w:val="00FD2632"/>
    <w:rsid w:val="00FD3533"/>
    <w:rsid w:val="00FD4BF4"/>
    <w:rsid w:val="00FE2353"/>
    <w:rsid w:val="00FE324F"/>
    <w:rsid w:val="00FE5F9A"/>
    <w:rsid w:val="00FF165C"/>
    <w:rsid w:val="00FF3929"/>
    <w:rsid w:val="00FF3AB6"/>
    <w:rsid w:val="00FF457B"/>
    <w:rsid w:val="00FF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205FFA"/>
  <w15:docId w15:val="{93A80ECD-6179-451D-ABE5-E34172572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500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A5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AA50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AA500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AA50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A500D"/>
  </w:style>
  <w:style w:type="paragraph" w:styleId="a8">
    <w:name w:val="footer"/>
    <w:basedOn w:val="a"/>
    <w:link w:val="a9"/>
    <w:uiPriority w:val="99"/>
    <w:unhideWhenUsed/>
    <w:rsid w:val="00AA50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A500D"/>
  </w:style>
  <w:style w:type="paragraph" w:styleId="aa">
    <w:name w:val="Balloon Text"/>
    <w:basedOn w:val="a"/>
    <w:link w:val="ab"/>
    <w:uiPriority w:val="99"/>
    <w:semiHidden/>
    <w:unhideWhenUsed/>
    <w:rsid w:val="009803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80307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semiHidden/>
    <w:unhideWhenUsed/>
    <w:rsid w:val="003878E1"/>
    <w:rPr>
      <w:color w:val="0000FF"/>
      <w:u w:val="single"/>
    </w:rPr>
  </w:style>
  <w:style w:type="character" w:styleId="ad">
    <w:name w:val="Strong"/>
    <w:basedOn w:val="a0"/>
    <w:uiPriority w:val="22"/>
    <w:qFormat/>
    <w:rsid w:val="00E16A9D"/>
    <w:rPr>
      <w:b/>
      <w:bCs/>
    </w:rPr>
  </w:style>
  <w:style w:type="character" w:styleId="ae">
    <w:name w:val="Placeholder Text"/>
    <w:basedOn w:val="a0"/>
    <w:uiPriority w:val="99"/>
    <w:semiHidden/>
    <w:rsid w:val="000D272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4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studizba.com/hs/156-mgu-im-lomonosova/files/1862-sem/1974-analiticheskaja-himija/9095-knigi-i-metodicheskie-ukazanija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1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>
        <c:manualLayout>
          <c:layoutTarget val="inner"/>
          <c:xMode val="edge"/>
          <c:yMode val="edge"/>
          <c:x val="5.9662438028579762E-2"/>
          <c:y val="0.16702380952380952"/>
          <c:w val="0.91385608048993872"/>
          <c:h val="0.6699865641794775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Час</c:v>
                </c:pt>
              </c:strCache>
            </c:strRef>
          </c:tx>
          <c:spPr>
            <a:solidFill>
              <a:schemeClr val="tx1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0.5</c:v>
                </c:pt>
                <c:pt idx="1">
                  <c:v>1</c:v>
                </c:pt>
                <c:pt idx="2">
                  <c:v>1.5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96.8</c:v>
                </c:pt>
                <c:pt idx="1">
                  <c:v>97.5</c:v>
                </c:pt>
                <c:pt idx="2">
                  <c:v>97.5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776-44C0-9460-97D6FE2EC1D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tx1"/>
            </a:solidFill>
            <a:ln>
              <a:noFill/>
            </a:ln>
            <a:effectLst/>
          </c:spPr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0.5</c:v>
                </c:pt>
                <c:pt idx="1">
                  <c:v>1</c:v>
                </c:pt>
                <c:pt idx="2">
                  <c:v>1.5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97.3</c:v>
                </c:pt>
                <c:pt idx="1">
                  <c:v>98.1</c:v>
                </c:pt>
                <c:pt idx="2">
                  <c:v>98.1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776-44C0-9460-97D6FE2EC1D5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Столбец3</c:v>
                </c:pt>
              </c:strCache>
            </c:strRef>
          </c:tx>
          <c:spPr>
            <a:solidFill>
              <a:schemeClr val="tx1"/>
            </a:solidFill>
            <a:ln>
              <a:noFill/>
            </a:ln>
            <a:effectLst/>
          </c:spPr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0.5</c:v>
                </c:pt>
                <c:pt idx="1">
                  <c:v>1</c:v>
                </c:pt>
                <c:pt idx="2">
                  <c:v>1.5</c:v>
                </c:pt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96.6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776-44C0-9460-97D6FE2EC1D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72732128"/>
        <c:axId val="472732520"/>
      </c:barChart>
      <c:catAx>
        <c:axId val="47273212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72732520"/>
        <c:crosses val="autoZero"/>
        <c:auto val="1"/>
        <c:lblAlgn val="ctr"/>
        <c:lblOffset val="100"/>
        <c:noMultiLvlLbl val="0"/>
      </c:catAx>
      <c:valAx>
        <c:axId val="4727325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solidFill>
            <a:schemeClr val="bg1"/>
          </a:solidFill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727321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</c:legendEntry>
      <c:legendEntry>
        <c:idx val="1"/>
        <c:delete val="1"/>
      </c:legendEntry>
      <c:legendEntry>
        <c:idx val="2"/>
        <c:delete val="1"/>
      </c:legendEntry>
      <c:layout>
        <c:manualLayout>
          <c:xMode val="edge"/>
          <c:yMode val="edge"/>
          <c:x val="0.3152755905511811"/>
          <c:y val="0.8893844519435069"/>
          <c:w val="0.22593030037911926"/>
          <c:h val="8.283777027871513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6A93BA-9734-4536-8627-088DD95D4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24</Pages>
  <Words>4232</Words>
  <Characters>24128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Максутка</dc:creator>
  <cp:lastModifiedBy>Альфия Шамаева</cp:lastModifiedBy>
  <cp:revision>7</cp:revision>
  <cp:lastPrinted>2022-01-11T13:01:00Z</cp:lastPrinted>
  <dcterms:created xsi:type="dcterms:W3CDTF">2023-01-31T15:45:00Z</dcterms:created>
  <dcterms:modified xsi:type="dcterms:W3CDTF">2023-11-22T13:11:00Z</dcterms:modified>
</cp:coreProperties>
</file>