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F67" w:rsidRPr="00615439" w:rsidRDefault="000F0F67" w:rsidP="000F0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</w:t>
      </w:r>
      <w:r w:rsidRPr="00615439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И НАУКИ КУРСКОЙ ОБЛАСТИ</w:t>
      </w:r>
    </w:p>
    <w:p w:rsidR="000F0F67" w:rsidRPr="00615439" w:rsidRDefault="000F0F67" w:rsidP="000F0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F0F67" w:rsidRPr="00615439" w:rsidRDefault="000F0F67" w:rsidP="000F0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15439">
        <w:rPr>
          <w:rFonts w:ascii="Times New Roman" w:eastAsia="Times New Roman" w:hAnsi="Times New Roman" w:cs="Times New Roman"/>
          <w:sz w:val="28"/>
          <w:szCs w:val="28"/>
        </w:rPr>
        <w:t>областное бюджетное профессиональное образовательное учреждение</w:t>
      </w:r>
    </w:p>
    <w:p w:rsidR="000F0F67" w:rsidRPr="00615439" w:rsidRDefault="000F0F67" w:rsidP="000F0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15439">
        <w:rPr>
          <w:rFonts w:ascii="Times New Roman" w:eastAsia="Times New Roman" w:hAnsi="Times New Roman" w:cs="Times New Roman"/>
          <w:sz w:val="28"/>
          <w:szCs w:val="28"/>
        </w:rPr>
        <w:t>«Курский государственный политехнический колледж»</w:t>
      </w:r>
    </w:p>
    <w:p w:rsidR="000F0F67" w:rsidRPr="00615439" w:rsidRDefault="000F0F67" w:rsidP="000F0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15439">
        <w:rPr>
          <w:rFonts w:ascii="Times New Roman" w:eastAsia="Times New Roman" w:hAnsi="Times New Roman" w:cs="Times New Roman"/>
          <w:sz w:val="28"/>
          <w:szCs w:val="28"/>
        </w:rPr>
        <w:t>(ОБПОУ «КГПК»)</w:t>
      </w:r>
    </w:p>
    <w:p w:rsidR="000F0F67" w:rsidRPr="00615439" w:rsidRDefault="000F0F67" w:rsidP="000F0F6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0F67" w:rsidRPr="00615439" w:rsidRDefault="000F0F67" w:rsidP="000F0F67">
      <w:pPr>
        <w:rPr>
          <w:rFonts w:ascii="Times New Roman" w:eastAsia="Times New Roman" w:hAnsi="Times New Roman" w:cs="Times New Roman"/>
          <w:sz w:val="28"/>
          <w:szCs w:val="32"/>
        </w:rPr>
      </w:pPr>
    </w:p>
    <w:p w:rsidR="000F0F67" w:rsidRDefault="000F0F67" w:rsidP="000F0F67">
      <w:pPr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0F0F67" w:rsidRDefault="000F0F67" w:rsidP="000F0F67">
      <w:pPr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0F0F67" w:rsidRPr="00615439" w:rsidRDefault="000F0F67" w:rsidP="000F0F67">
      <w:pPr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0F0F67" w:rsidRDefault="000F0F67" w:rsidP="000F0F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 w:rsidRPr="00615439">
        <w:rPr>
          <w:rFonts w:ascii="Times New Roman" w:eastAsia="Times New Roman" w:hAnsi="Times New Roman" w:cs="Times New Roman"/>
          <w:b/>
          <w:iCs/>
          <w:sz w:val="32"/>
          <w:szCs w:val="32"/>
        </w:rPr>
        <w:t xml:space="preserve">Геоинформационный анализ </w:t>
      </w:r>
      <w:r>
        <w:rPr>
          <w:rFonts w:ascii="Times New Roman" w:eastAsia="Times New Roman" w:hAnsi="Times New Roman" w:cs="Times New Roman"/>
          <w:b/>
          <w:iCs/>
          <w:sz w:val="32"/>
          <w:szCs w:val="32"/>
        </w:rPr>
        <w:t xml:space="preserve">территории </w:t>
      </w:r>
    </w:p>
    <w:p w:rsidR="000F0F67" w:rsidRDefault="000F0F67" w:rsidP="000F0F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Cs/>
          <w:sz w:val="32"/>
          <w:szCs w:val="32"/>
        </w:rPr>
        <w:t>К</w:t>
      </w:r>
      <w:r w:rsidRPr="000F0F67">
        <w:rPr>
          <w:rFonts w:ascii="Times New Roman" w:eastAsia="Times New Roman" w:hAnsi="Times New Roman" w:cs="Times New Roman"/>
          <w:b/>
          <w:iCs/>
          <w:sz w:val="32"/>
          <w:szCs w:val="32"/>
        </w:rPr>
        <w:t>урского водохранилища</w:t>
      </w:r>
    </w:p>
    <w:p w:rsidR="000F0F67" w:rsidRDefault="000F0F67" w:rsidP="000F0F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:rsidR="000F0F67" w:rsidRPr="00615439" w:rsidRDefault="000F0F67" w:rsidP="000F0F6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32"/>
        </w:rPr>
      </w:pPr>
    </w:p>
    <w:p w:rsidR="000F0F67" w:rsidRPr="00615439" w:rsidRDefault="000F0F67" w:rsidP="000F0F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32"/>
        </w:rPr>
      </w:pPr>
      <w:r w:rsidRPr="00615439">
        <w:rPr>
          <w:rFonts w:ascii="Times New Roman" w:eastAsia="Times New Roman" w:hAnsi="Times New Roman" w:cs="Times New Roman"/>
          <w:b/>
          <w:iCs/>
          <w:sz w:val="28"/>
          <w:szCs w:val="32"/>
        </w:rPr>
        <w:t>Номинация «</w:t>
      </w:r>
      <w:r>
        <w:rPr>
          <w:rFonts w:ascii="Times New Roman" w:eastAsia="Times New Roman" w:hAnsi="Times New Roman" w:cs="Times New Roman"/>
          <w:b/>
          <w:iCs/>
          <w:sz w:val="28"/>
          <w:szCs w:val="32"/>
        </w:rPr>
        <w:t>Геоинформатика</w:t>
      </w:r>
      <w:r w:rsidRPr="00615439">
        <w:rPr>
          <w:rFonts w:ascii="Times New Roman" w:eastAsia="Times New Roman" w:hAnsi="Times New Roman" w:cs="Times New Roman"/>
          <w:b/>
          <w:iCs/>
          <w:sz w:val="28"/>
          <w:szCs w:val="32"/>
        </w:rPr>
        <w:t>»</w:t>
      </w:r>
    </w:p>
    <w:p w:rsidR="000F0F67" w:rsidRDefault="000F0F67" w:rsidP="000F0F6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32"/>
        </w:rPr>
      </w:pPr>
    </w:p>
    <w:p w:rsidR="000F0F67" w:rsidRDefault="000F0F67" w:rsidP="000F0F6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32"/>
        </w:rPr>
      </w:pPr>
    </w:p>
    <w:p w:rsidR="000F0F67" w:rsidRDefault="000F0F67" w:rsidP="000F0F6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32"/>
        </w:rPr>
      </w:pPr>
    </w:p>
    <w:p w:rsidR="000F0F67" w:rsidRPr="00615439" w:rsidRDefault="000F0F67" w:rsidP="000F0F6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32"/>
        </w:rPr>
      </w:pPr>
    </w:p>
    <w:p w:rsidR="000F0F67" w:rsidRPr="00615439" w:rsidRDefault="000F0F67" w:rsidP="000F0F6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32"/>
        </w:rPr>
      </w:pPr>
    </w:p>
    <w:p w:rsidR="000F0F67" w:rsidRPr="00615439" w:rsidRDefault="000F0F67" w:rsidP="000F0F67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32"/>
        </w:rPr>
      </w:pPr>
      <w:r w:rsidRPr="00615439">
        <w:rPr>
          <w:rFonts w:ascii="Times New Roman" w:eastAsia="Times New Roman" w:hAnsi="Times New Roman" w:cs="Times New Roman"/>
          <w:iCs/>
          <w:sz w:val="28"/>
          <w:szCs w:val="32"/>
        </w:rPr>
        <w:t xml:space="preserve">Выполнил: </w:t>
      </w:r>
    </w:p>
    <w:p w:rsidR="00435980" w:rsidRDefault="000F0F67" w:rsidP="000F0F67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32"/>
        </w:rPr>
      </w:pPr>
      <w:r>
        <w:rPr>
          <w:rFonts w:ascii="Times New Roman" w:eastAsia="Times New Roman" w:hAnsi="Times New Roman" w:cs="Times New Roman"/>
          <w:iCs/>
          <w:sz w:val="28"/>
          <w:szCs w:val="32"/>
        </w:rPr>
        <w:t>Коверченков Никита</w:t>
      </w:r>
      <w:r w:rsidR="00BC4229">
        <w:rPr>
          <w:rFonts w:ascii="Times New Roman" w:eastAsia="Times New Roman" w:hAnsi="Times New Roman" w:cs="Times New Roman"/>
          <w:iCs/>
          <w:sz w:val="28"/>
          <w:szCs w:val="32"/>
        </w:rPr>
        <w:t xml:space="preserve"> Алексеевич</w:t>
      </w:r>
    </w:p>
    <w:p w:rsidR="000F0F67" w:rsidRPr="00615439" w:rsidRDefault="00435980" w:rsidP="000F0F67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32"/>
        </w:rPr>
      </w:pPr>
      <w:r>
        <w:rPr>
          <w:rFonts w:ascii="Times New Roman" w:eastAsia="Times New Roman" w:hAnsi="Times New Roman" w:cs="Times New Roman"/>
          <w:iCs/>
          <w:sz w:val="28"/>
          <w:szCs w:val="32"/>
        </w:rPr>
        <w:t>обучающийся</w:t>
      </w:r>
      <w:bookmarkStart w:id="0" w:name="_GoBack"/>
      <w:bookmarkEnd w:id="0"/>
      <w:r w:rsidR="000F0F67" w:rsidRPr="00615439">
        <w:rPr>
          <w:rFonts w:ascii="Times New Roman" w:eastAsia="Times New Roman" w:hAnsi="Times New Roman" w:cs="Times New Roman"/>
          <w:iCs/>
          <w:sz w:val="28"/>
          <w:szCs w:val="32"/>
        </w:rPr>
        <w:t xml:space="preserve"> объединения «Экомониторинг»</w:t>
      </w:r>
    </w:p>
    <w:p w:rsidR="000F0F67" w:rsidRPr="00615439" w:rsidRDefault="000F0F67" w:rsidP="000F0F67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32"/>
        </w:rPr>
      </w:pPr>
      <w:r w:rsidRPr="00615439">
        <w:rPr>
          <w:rFonts w:ascii="Times New Roman" w:eastAsia="Times New Roman" w:hAnsi="Times New Roman" w:cs="Times New Roman"/>
          <w:iCs/>
          <w:sz w:val="28"/>
          <w:szCs w:val="32"/>
        </w:rPr>
        <w:t>ОБПОУ «Курский государственный политехнический колледж»</w:t>
      </w:r>
    </w:p>
    <w:p w:rsidR="000F0F67" w:rsidRPr="00615439" w:rsidRDefault="000F0F67" w:rsidP="000F0F67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32"/>
        </w:rPr>
      </w:pPr>
    </w:p>
    <w:p w:rsidR="000F0F67" w:rsidRPr="00615439" w:rsidRDefault="000F0F67" w:rsidP="000F0F67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32"/>
        </w:rPr>
      </w:pPr>
      <w:r w:rsidRPr="00615439">
        <w:rPr>
          <w:rFonts w:ascii="Times New Roman" w:eastAsia="Times New Roman" w:hAnsi="Times New Roman" w:cs="Times New Roman"/>
          <w:iCs/>
          <w:sz w:val="28"/>
          <w:szCs w:val="32"/>
        </w:rPr>
        <w:t xml:space="preserve">Руководитель: </w:t>
      </w:r>
    </w:p>
    <w:p w:rsidR="000F0F67" w:rsidRPr="00615439" w:rsidRDefault="000F0F67" w:rsidP="000F0F67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32"/>
        </w:rPr>
      </w:pPr>
      <w:r w:rsidRPr="00615439">
        <w:rPr>
          <w:rFonts w:ascii="Times New Roman" w:eastAsia="Times New Roman" w:hAnsi="Times New Roman" w:cs="Times New Roman"/>
          <w:iCs/>
          <w:sz w:val="28"/>
          <w:szCs w:val="32"/>
        </w:rPr>
        <w:t xml:space="preserve">Позднякова Юлия Сергеевна, </w:t>
      </w:r>
    </w:p>
    <w:p w:rsidR="000F0F67" w:rsidRPr="00615439" w:rsidRDefault="000F0F67" w:rsidP="000F0F67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32"/>
        </w:rPr>
      </w:pPr>
      <w:r w:rsidRPr="00615439">
        <w:rPr>
          <w:rFonts w:ascii="Times New Roman" w:eastAsia="Times New Roman" w:hAnsi="Times New Roman" w:cs="Times New Roman"/>
          <w:iCs/>
          <w:sz w:val="28"/>
          <w:szCs w:val="32"/>
        </w:rPr>
        <w:t>педагог дополнительного образования ОБПОУ «КГПК»</w:t>
      </w:r>
    </w:p>
    <w:p w:rsidR="000F0F67" w:rsidRPr="00615439" w:rsidRDefault="000F0F67" w:rsidP="000F0F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F0F67" w:rsidRDefault="000F0F67" w:rsidP="000F0F67"/>
    <w:p w:rsidR="000F0F67" w:rsidRDefault="000F0F67" w:rsidP="000F0F67"/>
    <w:p w:rsidR="000F0F67" w:rsidRDefault="000F0F67" w:rsidP="000F0F67"/>
    <w:p w:rsidR="000F0F67" w:rsidRDefault="000F0F67" w:rsidP="000F0F67"/>
    <w:p w:rsidR="000F0F67" w:rsidRDefault="000F0F67" w:rsidP="000F0F67"/>
    <w:p w:rsidR="000F0F67" w:rsidRDefault="000F0F67" w:rsidP="000F0F67"/>
    <w:p w:rsidR="000F0F67" w:rsidRPr="00615439" w:rsidRDefault="000F0F67" w:rsidP="000F0F67">
      <w:pPr>
        <w:jc w:val="center"/>
        <w:rPr>
          <w:rFonts w:ascii="Times New Roman" w:eastAsia="Times New Roman" w:hAnsi="Times New Roman" w:cs="Times New Roman"/>
          <w:sz w:val="28"/>
          <w:szCs w:val="32"/>
        </w:rPr>
      </w:pPr>
      <w:r w:rsidRPr="00615439">
        <w:rPr>
          <w:rFonts w:ascii="Times New Roman" w:eastAsia="Times New Roman" w:hAnsi="Times New Roman" w:cs="Times New Roman"/>
          <w:sz w:val="28"/>
          <w:szCs w:val="32"/>
        </w:rPr>
        <w:t>Курская область, г.Курск</w:t>
      </w:r>
      <w:r>
        <w:rPr>
          <w:rFonts w:ascii="Times New Roman" w:eastAsia="Times New Roman" w:hAnsi="Times New Roman" w:cs="Times New Roman"/>
          <w:sz w:val="28"/>
          <w:szCs w:val="32"/>
        </w:rPr>
        <w:t xml:space="preserve"> – 2024 год</w:t>
      </w:r>
    </w:p>
    <w:p w:rsidR="000F0F67" w:rsidRPr="000F0F67" w:rsidRDefault="000F0F67" w:rsidP="000F0F67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lang w:eastAsia="en-US"/>
        </w:rPr>
      </w:pPr>
      <w:r w:rsidRPr="000F0F67">
        <w:rPr>
          <w:rFonts w:ascii="Times New Roman" w:eastAsia="Calibri" w:hAnsi="Times New Roman" w:cs="Times New Roman"/>
          <w:sz w:val="28"/>
          <w:lang w:eastAsia="en-US"/>
        </w:rPr>
        <w:lastRenderedPageBreak/>
        <w:t>ОГЛАВЛЕНИЕ</w:t>
      </w:r>
    </w:p>
    <w:p w:rsidR="000F0F67" w:rsidRPr="000F0F67" w:rsidRDefault="000F0F67" w:rsidP="000F0F67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0"/>
        <w:gridCol w:w="800"/>
      </w:tblGrid>
      <w:tr w:rsidR="000F0F67" w:rsidRPr="000F0F67" w:rsidTr="00BC4229">
        <w:tc>
          <w:tcPr>
            <w:tcW w:w="8217" w:type="dxa"/>
          </w:tcPr>
          <w:p w:rsidR="000F0F67" w:rsidRPr="000F0F67" w:rsidRDefault="000F0F67" w:rsidP="000F0F67">
            <w:pPr>
              <w:rPr>
                <w:rFonts w:ascii="Times New Roman" w:hAnsi="Times New Roman" w:cs="Times New Roman"/>
                <w:sz w:val="28"/>
              </w:rPr>
            </w:pPr>
            <w:r w:rsidRPr="000F0F67">
              <w:rPr>
                <w:rFonts w:ascii="Times New Roman" w:hAnsi="Times New Roman" w:cs="Times New Roman"/>
                <w:sz w:val="28"/>
              </w:rPr>
              <w:t xml:space="preserve">Введение…………………………………………………………………….. </w:t>
            </w:r>
          </w:p>
        </w:tc>
        <w:tc>
          <w:tcPr>
            <w:tcW w:w="1128" w:type="dxa"/>
          </w:tcPr>
          <w:p w:rsidR="000F0F67" w:rsidRPr="000F0F67" w:rsidRDefault="000F0F67" w:rsidP="000F0F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F0F67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0F0F67" w:rsidRPr="000F0F67" w:rsidTr="00BC4229">
        <w:tc>
          <w:tcPr>
            <w:tcW w:w="8217" w:type="dxa"/>
          </w:tcPr>
          <w:p w:rsidR="000F0F67" w:rsidRPr="000F0F67" w:rsidRDefault="000F0F67" w:rsidP="000F0F67">
            <w:pPr>
              <w:rPr>
                <w:rFonts w:ascii="Times New Roman" w:hAnsi="Times New Roman" w:cs="Times New Roman"/>
                <w:sz w:val="28"/>
              </w:rPr>
            </w:pPr>
            <w:r w:rsidRPr="000F0F67">
              <w:rPr>
                <w:rFonts w:ascii="Times New Roman" w:hAnsi="Times New Roman" w:cs="Times New Roman"/>
                <w:sz w:val="28"/>
              </w:rPr>
              <w:t>1.Обзор литературы по теме исследования ………………………............</w:t>
            </w:r>
          </w:p>
        </w:tc>
        <w:tc>
          <w:tcPr>
            <w:tcW w:w="1128" w:type="dxa"/>
          </w:tcPr>
          <w:p w:rsidR="000F0F67" w:rsidRPr="000F0F67" w:rsidRDefault="000F0F67" w:rsidP="000F0F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F0F67"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0F0F67" w:rsidRPr="000F0F67" w:rsidTr="00BC4229">
        <w:tc>
          <w:tcPr>
            <w:tcW w:w="8217" w:type="dxa"/>
          </w:tcPr>
          <w:p w:rsidR="000F0F67" w:rsidRPr="000F0F67" w:rsidRDefault="000F0F67" w:rsidP="000F0F67">
            <w:pPr>
              <w:rPr>
                <w:rFonts w:ascii="Times New Roman" w:hAnsi="Times New Roman" w:cs="Times New Roman"/>
                <w:sz w:val="28"/>
              </w:rPr>
            </w:pPr>
            <w:r w:rsidRPr="000F0F67">
              <w:rPr>
                <w:rFonts w:ascii="Times New Roman" w:hAnsi="Times New Roman" w:cs="Times New Roman"/>
                <w:sz w:val="28"/>
              </w:rPr>
              <w:t>2.Методика исследования………………………………………………….</w:t>
            </w:r>
          </w:p>
        </w:tc>
        <w:tc>
          <w:tcPr>
            <w:tcW w:w="1128" w:type="dxa"/>
          </w:tcPr>
          <w:p w:rsidR="000F0F67" w:rsidRPr="000F0F67" w:rsidRDefault="000F0F67" w:rsidP="000F0F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F0F67">
              <w:rPr>
                <w:rFonts w:ascii="Times New Roman" w:hAnsi="Times New Roman" w:cs="Times New Roman"/>
                <w:sz w:val="28"/>
              </w:rPr>
              <w:t>7</w:t>
            </w:r>
          </w:p>
        </w:tc>
      </w:tr>
      <w:tr w:rsidR="000F0F67" w:rsidRPr="000F0F67" w:rsidTr="00BC4229">
        <w:tc>
          <w:tcPr>
            <w:tcW w:w="8217" w:type="dxa"/>
          </w:tcPr>
          <w:p w:rsidR="000F0F67" w:rsidRPr="000F0F67" w:rsidRDefault="000F0F67" w:rsidP="000F0F67">
            <w:pPr>
              <w:rPr>
                <w:rFonts w:ascii="Times New Roman" w:hAnsi="Times New Roman" w:cs="Times New Roman"/>
                <w:sz w:val="28"/>
              </w:rPr>
            </w:pPr>
            <w:r w:rsidRPr="000F0F67">
              <w:rPr>
                <w:rFonts w:ascii="Times New Roman" w:hAnsi="Times New Roman" w:cs="Times New Roman"/>
                <w:iCs/>
                <w:sz w:val="28"/>
              </w:rPr>
              <w:t>3. Результаты исследований………………………………….....................</w:t>
            </w:r>
          </w:p>
        </w:tc>
        <w:tc>
          <w:tcPr>
            <w:tcW w:w="1128" w:type="dxa"/>
          </w:tcPr>
          <w:p w:rsidR="000F0F67" w:rsidRPr="000F0F67" w:rsidRDefault="000F0F67" w:rsidP="000F0F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F0F67">
              <w:rPr>
                <w:rFonts w:ascii="Times New Roman" w:hAnsi="Times New Roman" w:cs="Times New Roman"/>
                <w:sz w:val="28"/>
              </w:rPr>
              <w:t>7</w:t>
            </w:r>
          </w:p>
        </w:tc>
      </w:tr>
      <w:tr w:rsidR="000F0F67" w:rsidRPr="000F0F67" w:rsidTr="00BC4229">
        <w:tc>
          <w:tcPr>
            <w:tcW w:w="8217" w:type="dxa"/>
          </w:tcPr>
          <w:p w:rsidR="000F0F67" w:rsidRPr="000F0F67" w:rsidRDefault="000F0F67" w:rsidP="000F0F67">
            <w:pPr>
              <w:rPr>
                <w:rFonts w:ascii="Times New Roman" w:hAnsi="Times New Roman" w:cs="Times New Roman"/>
                <w:sz w:val="28"/>
              </w:rPr>
            </w:pPr>
            <w:r w:rsidRPr="000F0F67">
              <w:rPr>
                <w:rFonts w:ascii="Times New Roman" w:hAnsi="Times New Roman" w:cs="Times New Roman"/>
                <w:sz w:val="28"/>
              </w:rPr>
              <w:t>Заключение………………………………………………………………….</w:t>
            </w:r>
          </w:p>
        </w:tc>
        <w:tc>
          <w:tcPr>
            <w:tcW w:w="1128" w:type="dxa"/>
          </w:tcPr>
          <w:p w:rsidR="000F0F67" w:rsidRPr="000F0F67" w:rsidRDefault="000F0F67" w:rsidP="000F0F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F0F67">
              <w:rPr>
                <w:rFonts w:ascii="Times New Roman" w:hAnsi="Times New Roman" w:cs="Times New Roman"/>
                <w:sz w:val="28"/>
              </w:rPr>
              <w:t>17</w:t>
            </w:r>
          </w:p>
        </w:tc>
      </w:tr>
      <w:tr w:rsidR="000F0F67" w:rsidRPr="000F0F67" w:rsidTr="00BC4229">
        <w:tc>
          <w:tcPr>
            <w:tcW w:w="8217" w:type="dxa"/>
          </w:tcPr>
          <w:p w:rsidR="000F0F67" w:rsidRPr="000F0F67" w:rsidRDefault="000F0F67" w:rsidP="000F0F67">
            <w:pPr>
              <w:rPr>
                <w:rFonts w:ascii="Times New Roman" w:hAnsi="Times New Roman" w:cs="Times New Roman"/>
                <w:sz w:val="28"/>
              </w:rPr>
            </w:pPr>
            <w:r w:rsidRPr="000F0F67">
              <w:rPr>
                <w:rFonts w:ascii="Times New Roman" w:hAnsi="Times New Roman" w:cs="Times New Roman"/>
                <w:sz w:val="28"/>
              </w:rPr>
              <w:t>Список литературы…………………………………………………………</w:t>
            </w:r>
          </w:p>
        </w:tc>
        <w:tc>
          <w:tcPr>
            <w:tcW w:w="1128" w:type="dxa"/>
          </w:tcPr>
          <w:p w:rsidR="000F0F67" w:rsidRPr="000F0F67" w:rsidRDefault="000F0F67" w:rsidP="000F0F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F0F67">
              <w:rPr>
                <w:rFonts w:ascii="Times New Roman" w:hAnsi="Times New Roman" w:cs="Times New Roman"/>
                <w:sz w:val="28"/>
              </w:rPr>
              <w:t>18</w:t>
            </w:r>
          </w:p>
        </w:tc>
      </w:tr>
    </w:tbl>
    <w:p w:rsidR="000F0F67" w:rsidRPr="000F0F67" w:rsidRDefault="000F0F67" w:rsidP="000F0F67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0F0F67" w:rsidRDefault="000F0F67" w:rsidP="000F0F6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61AED" w:rsidRDefault="00A61AED"/>
    <w:p w:rsidR="00A61AED" w:rsidRDefault="00A61AED" w:rsidP="00346164">
      <w:pPr>
        <w:jc w:val="right"/>
      </w:pPr>
    </w:p>
    <w:p w:rsidR="00A61AED" w:rsidRDefault="00A61AED"/>
    <w:p w:rsidR="00A61AED" w:rsidRDefault="00A61AED"/>
    <w:p w:rsidR="00A0336E" w:rsidRDefault="00A0336E" w:rsidP="00A0336E">
      <w:pPr>
        <w:spacing w:after="0" w:line="360" w:lineRule="auto"/>
        <w:contextualSpacing/>
      </w:pPr>
    </w:p>
    <w:p w:rsidR="00D6428E" w:rsidRDefault="00D6428E" w:rsidP="00A0336E">
      <w:pPr>
        <w:spacing w:after="0" w:line="360" w:lineRule="auto"/>
        <w:contextualSpacing/>
      </w:pPr>
    </w:p>
    <w:p w:rsidR="00ED584A" w:rsidRDefault="00ED584A" w:rsidP="00A0336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F0F67" w:rsidRDefault="000F0F67" w:rsidP="00A0336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F0F67" w:rsidRDefault="000F0F67" w:rsidP="00A0336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F0F67" w:rsidRDefault="000F0F67" w:rsidP="00A0336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F0F67" w:rsidRDefault="000F0F67" w:rsidP="00A0336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F0F67" w:rsidRDefault="000F0F67" w:rsidP="00A0336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F0F67" w:rsidRDefault="000F0F67" w:rsidP="00A0336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F0F67" w:rsidRDefault="000F0F67" w:rsidP="00A0336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F0F67" w:rsidRDefault="000F0F67" w:rsidP="00A0336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F0F67" w:rsidRDefault="000F0F67" w:rsidP="00A0336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F0F67" w:rsidRDefault="000F0F67" w:rsidP="00A0336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F0F67" w:rsidRDefault="000F0F67" w:rsidP="00A0336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F0F67" w:rsidRDefault="000F0F67" w:rsidP="00A0336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F0F67" w:rsidRDefault="000F0F67" w:rsidP="00A0336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F0F67" w:rsidRDefault="000F0F67" w:rsidP="00A0336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D53AD7" w:rsidRDefault="00D53AD7" w:rsidP="00A0336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A6867" w:rsidRPr="008F5C60" w:rsidRDefault="000F0F67" w:rsidP="00EA6867">
      <w:pPr>
        <w:spacing w:after="0" w:line="360" w:lineRule="auto"/>
        <w:ind w:firstLine="851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</w:t>
      </w:r>
      <w:r w:rsidRPr="008F5C60">
        <w:rPr>
          <w:rFonts w:ascii="Times New Roman" w:hAnsi="Times New Roman"/>
          <w:b/>
          <w:sz w:val="28"/>
          <w:szCs w:val="28"/>
        </w:rPr>
        <w:t>ведение</w:t>
      </w:r>
    </w:p>
    <w:p w:rsidR="00EA6867" w:rsidRPr="00EA6867" w:rsidRDefault="00EA6867" w:rsidP="00EA6867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0336E" w:rsidRDefault="00BC4229" w:rsidP="00BC422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4229">
        <w:rPr>
          <w:rStyle w:val="tlid-translation"/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  <w:r w:rsidRPr="00BC4229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 xml:space="preserve"> темы обусловлена тем что</w:t>
      </w:r>
      <w:r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>, в</w:t>
      </w:r>
      <w:r w:rsidR="008E2B37" w:rsidRPr="00A0336E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 xml:space="preserve"> современных условиях городской жизни проблема сохранения и улучшения среды обитания человека, создания комфортных условий жизни становится актуальной. Это особенно важно в связи с интенсификацией ритма жизни, развитием различных видов транспорта, ростом городов и ухудшением их экологической обстановки. Создание комфортной среды для человека выражается в трансформации городского пространства, гармонизации отношений в системе «человек-город». Это во многом определяется архитектурно-ландшафтной организацией городских пространств.</w:t>
      </w:r>
    </w:p>
    <w:p w:rsidR="00BC4229" w:rsidRDefault="008E2B37" w:rsidP="00BC4229">
      <w:pPr>
        <w:spacing w:after="0" w:line="240" w:lineRule="auto"/>
        <w:ind w:firstLine="851"/>
        <w:contextualSpacing/>
        <w:jc w:val="both"/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</w:pPr>
      <w:r w:rsidRPr="00A0336E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 xml:space="preserve">Прибрежные районы в городской среде имеют особое значение. Как правило, ландшафт таких территорий имеет наиболее выразительные панорамы и обладает большей степенью привлекательности. Однако прибрежные территории в крупных городах становятся все менее привлекательными для населения, заброшенными и забитыми. Места притяжения человека расположены неравномерно, не имеют четкой структуры и логического обоснования. В зависимости от положения водохранилища в структуре города действуют различные неблагоприятные факторы. </w:t>
      </w:r>
    </w:p>
    <w:p w:rsidR="00A0336E" w:rsidRDefault="008E2B37" w:rsidP="00BC4229">
      <w:pPr>
        <w:spacing w:after="0" w:line="240" w:lineRule="auto"/>
        <w:ind w:firstLine="851"/>
        <w:contextualSpacing/>
        <w:jc w:val="both"/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</w:pPr>
      <w:r w:rsidRPr="00A0336E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>Ярким примером, который включает в себя все негативные аспекты урбанизированной среды города Курска, является Курское водохранилище.</w:t>
      </w:r>
      <w:r w:rsidR="00BC42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336E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 xml:space="preserve">Водный объект способен поглощать все загрязняющие вещества, если состав и объем загрязняющих веществ соответствуют возможностям очистки природного компонента. </w:t>
      </w:r>
    </w:p>
    <w:p w:rsidR="008E2B37" w:rsidRPr="00D65962" w:rsidRDefault="008E2B37" w:rsidP="00BC4229">
      <w:pPr>
        <w:spacing w:after="0" w:line="240" w:lineRule="auto"/>
        <w:ind w:firstLine="851"/>
        <w:contextualSpacing/>
        <w:jc w:val="both"/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</w:pPr>
      <w:r w:rsidRPr="00BC4229">
        <w:rPr>
          <w:rStyle w:val="tlid-translation"/>
          <w:rFonts w:ascii="Times New Roman" w:hAnsi="Times New Roman" w:cs="Times New Roman"/>
          <w:b/>
          <w:color w:val="000000" w:themeColor="text1"/>
          <w:sz w:val="28"/>
          <w:szCs w:val="28"/>
        </w:rPr>
        <w:t>Це</w:t>
      </w:r>
      <w:r w:rsidR="00D65962" w:rsidRPr="00BC4229">
        <w:rPr>
          <w:rStyle w:val="tlid-translation"/>
          <w:rFonts w:ascii="Times New Roman" w:hAnsi="Times New Roman" w:cs="Times New Roman"/>
          <w:b/>
          <w:color w:val="000000" w:themeColor="text1"/>
          <w:sz w:val="28"/>
          <w:szCs w:val="28"/>
        </w:rPr>
        <w:t>ль исследования</w:t>
      </w:r>
      <w:r w:rsidR="00D65962" w:rsidRPr="00D65962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D65962" w:rsidRPr="00D65962">
        <w:rPr>
          <w:rFonts w:ascii="Times New Roman" w:hAnsi="Times New Roman" w:cs="Times New Roman"/>
          <w:sz w:val="28"/>
          <w:szCs w:val="28"/>
        </w:rPr>
        <w:t>разработать модель функционального зон</w:t>
      </w:r>
      <w:r w:rsidR="00D65962">
        <w:rPr>
          <w:rFonts w:ascii="Times New Roman" w:hAnsi="Times New Roman" w:cs="Times New Roman"/>
          <w:sz w:val="28"/>
          <w:szCs w:val="28"/>
        </w:rPr>
        <w:t>ирования прибрежной территории К</w:t>
      </w:r>
      <w:r w:rsidR="00D65962" w:rsidRPr="00D65962">
        <w:rPr>
          <w:rFonts w:ascii="Times New Roman" w:hAnsi="Times New Roman" w:cs="Times New Roman"/>
          <w:sz w:val="28"/>
          <w:szCs w:val="28"/>
        </w:rPr>
        <w:t>урского водохранилища для организации рационального землепользования</w:t>
      </w:r>
      <w:r w:rsidR="00D65962">
        <w:rPr>
          <w:rFonts w:ascii="Times New Roman" w:hAnsi="Times New Roman" w:cs="Times New Roman"/>
          <w:sz w:val="28"/>
          <w:szCs w:val="28"/>
        </w:rPr>
        <w:t>.</w:t>
      </w:r>
    </w:p>
    <w:p w:rsidR="00A0336E" w:rsidRDefault="00A0336E" w:rsidP="00BC4229">
      <w:pPr>
        <w:spacing w:after="0" w:line="240" w:lineRule="auto"/>
        <w:ind w:firstLine="851"/>
        <w:contextualSpacing/>
        <w:jc w:val="both"/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 xml:space="preserve">Для достижения поставленной цели необходимо решить ряд задач: </w:t>
      </w:r>
    </w:p>
    <w:p w:rsidR="008646C9" w:rsidRDefault="009D3D62" w:rsidP="00BC4229">
      <w:pPr>
        <w:spacing w:after="0" w:line="240" w:lineRule="auto"/>
        <w:ind w:firstLine="851"/>
        <w:contextualSpacing/>
        <w:jc w:val="both"/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</w:pPr>
      <w:r w:rsidRPr="008646C9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8646C9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46C9" w:rsidRPr="008646C9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>изучить теоретические основы освоения прибрежных территорий</w:t>
      </w:r>
      <w:r w:rsidR="008646C9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646C9" w:rsidRPr="008646C9" w:rsidRDefault="008646C9" w:rsidP="00BC4229">
      <w:pPr>
        <w:spacing w:after="0" w:line="240" w:lineRule="auto"/>
        <w:ind w:firstLine="851"/>
        <w:contextualSpacing/>
        <w:jc w:val="both"/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 xml:space="preserve">- проанализировать </w:t>
      </w:r>
      <w:r w:rsidRPr="00994EEC">
        <w:rPr>
          <w:rFonts w:ascii="Times New Roman" w:hAnsi="Times New Roman" w:cs="Times New Roman"/>
          <w:sz w:val="28"/>
          <w:szCs w:val="28"/>
        </w:rPr>
        <w:t>ландшафтное обустройство и функциональное зонирование прибрежной территории Курского водохранилища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336E" w:rsidRDefault="008E2B37" w:rsidP="00BC4229">
      <w:pPr>
        <w:spacing w:after="0" w:line="240" w:lineRule="auto"/>
        <w:ind w:firstLine="851"/>
        <w:contextualSpacing/>
        <w:jc w:val="both"/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</w:pPr>
      <w:r w:rsidRPr="00BC4229">
        <w:rPr>
          <w:rStyle w:val="tlid-translation"/>
          <w:rFonts w:ascii="Times New Roman" w:hAnsi="Times New Roman" w:cs="Times New Roman"/>
          <w:b/>
          <w:color w:val="000000" w:themeColor="text1"/>
          <w:sz w:val="28"/>
          <w:szCs w:val="28"/>
        </w:rPr>
        <w:t>Объектом исследования</w:t>
      </w:r>
      <w:r w:rsidRPr="00A0336E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 функционально связанные территории, прилегающие к Курскому водохранилищу.</w:t>
      </w:r>
    </w:p>
    <w:p w:rsidR="002E494F" w:rsidRDefault="00A0336E" w:rsidP="00BC422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4229">
        <w:rPr>
          <w:rFonts w:ascii="Times New Roman" w:eastAsia="Times New Roman" w:hAnsi="Times New Roman" w:cs="Times New Roman"/>
          <w:b/>
          <w:sz w:val="28"/>
          <w:szCs w:val="28"/>
        </w:rPr>
        <w:t>Предметом исследования</w:t>
      </w:r>
      <w:r w:rsidRPr="008F5C60">
        <w:rPr>
          <w:rFonts w:ascii="Times New Roman" w:eastAsia="Times New Roman" w:hAnsi="Times New Roman" w:cs="Times New Roman"/>
          <w:sz w:val="28"/>
          <w:szCs w:val="28"/>
        </w:rPr>
        <w:t xml:space="preserve"> является ландшафтная организация прибрежных территорий Курского водохранилища с ориентацией на модель устойчивого развития. </w:t>
      </w:r>
    </w:p>
    <w:p w:rsidR="00282F1C" w:rsidRDefault="00282F1C" w:rsidP="00BC422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2F1C">
        <w:rPr>
          <w:rFonts w:ascii="Times New Roman" w:eastAsia="Times New Roman" w:hAnsi="Times New Roman" w:cs="Times New Roman"/>
          <w:b/>
          <w:iCs/>
          <w:sz w:val="28"/>
          <w:szCs w:val="28"/>
        </w:rPr>
        <w:t>Срок проведения исследования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– сентябрь-декабрь 2023</w:t>
      </w:r>
      <w:r w:rsidRPr="00282F1C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года</w:t>
      </w:r>
    </w:p>
    <w:p w:rsidR="008646C9" w:rsidRDefault="008646C9" w:rsidP="003D35C3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46C9" w:rsidRDefault="008646C9" w:rsidP="003D35C3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46C9" w:rsidRDefault="008646C9" w:rsidP="003D35C3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46C9" w:rsidRDefault="008646C9" w:rsidP="003D35C3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46C9" w:rsidRDefault="00D8576D" w:rsidP="003D35C3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8DD">
        <w:rPr>
          <w:rFonts w:ascii="Times New Roman" w:hAnsi="Times New Roman" w:cs="Times New Roman"/>
          <w:b/>
          <w:sz w:val="28"/>
          <w:szCs w:val="28"/>
        </w:rPr>
        <w:lastRenderedPageBreak/>
        <w:t>1.Обзор литературы по теме исследования</w:t>
      </w:r>
    </w:p>
    <w:p w:rsidR="00A61AED" w:rsidRPr="00A61AED" w:rsidRDefault="00A61AED" w:rsidP="00D857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1AED" w:rsidRDefault="00A61AED" w:rsidP="00D8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Прибрежные территории протекающих в черте города рек 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важной частью городского экологического к</w:t>
      </w:r>
      <w:r>
        <w:rPr>
          <w:rFonts w:ascii="Times New Roman" w:hAnsi="Times New Roman" w:cs="Times New Roman"/>
          <w:sz w:val="28"/>
          <w:szCs w:val="28"/>
        </w:rPr>
        <w:t>аркаса, в качестве которого рас</w:t>
      </w:r>
      <w:r w:rsidRPr="00D62C27">
        <w:rPr>
          <w:rFonts w:ascii="Times New Roman" w:hAnsi="Times New Roman" w:cs="Times New Roman"/>
          <w:sz w:val="28"/>
          <w:szCs w:val="28"/>
        </w:rPr>
        <w:t>сматриваются природные ландшафты, выполняющие функции компенсации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экологических ущербов, причинённых ок</w:t>
      </w:r>
      <w:r>
        <w:rPr>
          <w:rFonts w:ascii="Times New Roman" w:hAnsi="Times New Roman" w:cs="Times New Roman"/>
          <w:sz w:val="28"/>
          <w:szCs w:val="28"/>
        </w:rPr>
        <w:t>ружающей среде города в ходе хо</w:t>
      </w:r>
      <w:r w:rsidRPr="00D62C27">
        <w:rPr>
          <w:rFonts w:ascii="Times New Roman" w:hAnsi="Times New Roman" w:cs="Times New Roman"/>
          <w:sz w:val="28"/>
          <w:szCs w:val="28"/>
        </w:rPr>
        <w:t>зяйственной деятельности. Важнейшая роль прибрежных территорий состоит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 xml:space="preserve">в регулировании качества поверхностных и грунтовых вод. </w:t>
      </w:r>
    </w:p>
    <w:p w:rsidR="00A61AED" w:rsidRPr="00D62C27" w:rsidRDefault="00A61AED" w:rsidP="00D8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Следующим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 xml:space="preserve">значимости свойством является способность долинных </w:t>
      </w:r>
      <w:r>
        <w:rPr>
          <w:rFonts w:ascii="Times New Roman" w:hAnsi="Times New Roman" w:cs="Times New Roman"/>
          <w:sz w:val="28"/>
          <w:szCs w:val="28"/>
        </w:rPr>
        <w:t>ландшафтов прово</w:t>
      </w:r>
      <w:r w:rsidRPr="00D62C27">
        <w:rPr>
          <w:rFonts w:ascii="Times New Roman" w:hAnsi="Times New Roman" w:cs="Times New Roman"/>
          <w:sz w:val="28"/>
          <w:szCs w:val="28"/>
        </w:rPr>
        <w:t>дить потоки воздуха как вдоль речной долины, так и распространять речной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бриз на прилегающие кварталы городской застройки, тем самым освежая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84A">
        <w:rPr>
          <w:rFonts w:ascii="Times New Roman" w:hAnsi="Times New Roman" w:cs="Times New Roman"/>
          <w:sz w:val="28"/>
          <w:szCs w:val="28"/>
        </w:rPr>
        <w:t>воздух в городе [2, с .86</w:t>
      </w:r>
      <w:r w:rsidRPr="00D62C27">
        <w:rPr>
          <w:rFonts w:ascii="Times New Roman" w:hAnsi="Times New Roman" w:cs="Times New Roman"/>
          <w:sz w:val="28"/>
          <w:szCs w:val="28"/>
        </w:rPr>
        <w:t>].</w:t>
      </w:r>
    </w:p>
    <w:p w:rsidR="00A61AED" w:rsidRPr="00D62C27" w:rsidRDefault="00A61AED" w:rsidP="00D8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В связи с социальными, природны</w:t>
      </w:r>
      <w:r>
        <w:rPr>
          <w:rFonts w:ascii="Times New Roman" w:hAnsi="Times New Roman" w:cs="Times New Roman"/>
          <w:sz w:val="28"/>
          <w:szCs w:val="28"/>
        </w:rPr>
        <w:t>ми и техногенными факторами воз</w:t>
      </w:r>
      <w:r w:rsidRPr="00D62C27">
        <w:rPr>
          <w:rFonts w:ascii="Times New Roman" w:hAnsi="Times New Roman" w:cs="Times New Roman"/>
          <w:sz w:val="28"/>
          <w:szCs w:val="28"/>
        </w:rPr>
        <w:t>действия набережные, как и любая застрой</w:t>
      </w:r>
      <w:r>
        <w:rPr>
          <w:rFonts w:ascii="Times New Roman" w:hAnsi="Times New Roman" w:cs="Times New Roman"/>
          <w:sz w:val="28"/>
          <w:szCs w:val="28"/>
        </w:rPr>
        <w:t>ка, недолговечны. Наряду с капи</w:t>
      </w:r>
      <w:r w:rsidRPr="00D62C27">
        <w:rPr>
          <w:rFonts w:ascii="Times New Roman" w:hAnsi="Times New Roman" w:cs="Times New Roman"/>
          <w:sz w:val="28"/>
          <w:szCs w:val="28"/>
        </w:rPr>
        <w:t>тальным ремонтом одним из видов восстановления объектов капитального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строительства является реконструкция, в широком смысле слова означающая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коренное переустройство, перестройку п</w:t>
      </w:r>
      <w:r>
        <w:rPr>
          <w:rFonts w:ascii="Times New Roman" w:hAnsi="Times New Roman" w:cs="Times New Roman"/>
          <w:sz w:val="28"/>
          <w:szCs w:val="28"/>
        </w:rPr>
        <w:t>о новым принципам или же восста</w:t>
      </w:r>
      <w:r w:rsidRPr="00D62C27">
        <w:rPr>
          <w:rFonts w:ascii="Times New Roman" w:hAnsi="Times New Roman" w:cs="Times New Roman"/>
          <w:sz w:val="28"/>
          <w:szCs w:val="28"/>
        </w:rPr>
        <w:t>новление чего-либо по сохранившимся остаткам или описаниям [2</w:t>
      </w:r>
      <w:r w:rsidR="00ED584A">
        <w:rPr>
          <w:rFonts w:ascii="Times New Roman" w:hAnsi="Times New Roman" w:cs="Times New Roman"/>
          <w:sz w:val="28"/>
          <w:szCs w:val="28"/>
        </w:rPr>
        <w:t xml:space="preserve">, </w:t>
      </w:r>
      <w:r w:rsidR="00FE3818">
        <w:rPr>
          <w:rFonts w:ascii="Times New Roman" w:hAnsi="Times New Roman" w:cs="Times New Roman"/>
          <w:sz w:val="28"/>
          <w:szCs w:val="28"/>
        </w:rPr>
        <w:t>с.</w:t>
      </w:r>
      <w:r w:rsidR="00ED584A">
        <w:rPr>
          <w:rFonts w:ascii="Times New Roman" w:hAnsi="Times New Roman" w:cs="Times New Roman"/>
          <w:sz w:val="28"/>
          <w:szCs w:val="28"/>
        </w:rPr>
        <w:t>89</w:t>
      </w:r>
      <w:r w:rsidRPr="00D62C27">
        <w:rPr>
          <w:rFonts w:ascii="Times New Roman" w:hAnsi="Times New Roman" w:cs="Times New Roman"/>
          <w:sz w:val="28"/>
          <w:szCs w:val="28"/>
        </w:rPr>
        <w:t>].</w:t>
      </w:r>
    </w:p>
    <w:p w:rsidR="00A61AED" w:rsidRPr="00D62C27" w:rsidRDefault="00A61AED" w:rsidP="00D8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Кроме экологических функций прибрежные территории обладают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наибольшей привлекательностью для орг</w:t>
      </w:r>
      <w:r>
        <w:rPr>
          <w:rFonts w:ascii="Times New Roman" w:hAnsi="Times New Roman" w:cs="Times New Roman"/>
          <w:sz w:val="28"/>
          <w:szCs w:val="28"/>
        </w:rPr>
        <w:t>анизации отдыха городского насе</w:t>
      </w:r>
      <w:r w:rsidRPr="00D62C27">
        <w:rPr>
          <w:rFonts w:ascii="Times New Roman" w:hAnsi="Times New Roman" w:cs="Times New Roman"/>
          <w:sz w:val="28"/>
          <w:szCs w:val="28"/>
        </w:rPr>
        <w:t xml:space="preserve">ления. Природные предпосылки к этому </w:t>
      </w:r>
      <w:r>
        <w:rPr>
          <w:rFonts w:ascii="Times New Roman" w:hAnsi="Times New Roman" w:cs="Times New Roman"/>
          <w:sz w:val="28"/>
          <w:szCs w:val="28"/>
        </w:rPr>
        <w:t>очевидны. Однако прибрежные тер</w:t>
      </w:r>
      <w:r w:rsidRPr="00D62C27">
        <w:rPr>
          <w:rFonts w:ascii="Times New Roman" w:hAnsi="Times New Roman" w:cs="Times New Roman"/>
          <w:sz w:val="28"/>
          <w:szCs w:val="28"/>
        </w:rPr>
        <w:t>ритории в городе не всегда используются так, чтобы оставалось место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рекреации, поскольку они в первую очере</w:t>
      </w:r>
      <w:r>
        <w:rPr>
          <w:rFonts w:ascii="Times New Roman" w:hAnsi="Times New Roman" w:cs="Times New Roman"/>
          <w:sz w:val="28"/>
          <w:szCs w:val="28"/>
        </w:rPr>
        <w:t>дь заняты объектами жилой и про</w:t>
      </w:r>
      <w:r w:rsidRPr="00D62C27">
        <w:rPr>
          <w:rFonts w:ascii="Times New Roman" w:hAnsi="Times New Roman" w:cs="Times New Roman"/>
          <w:sz w:val="28"/>
          <w:szCs w:val="28"/>
        </w:rPr>
        <w:t>мышленной застройки, инженерно-транспортной инфраструк</w:t>
      </w:r>
      <w:r>
        <w:rPr>
          <w:rFonts w:ascii="Times New Roman" w:hAnsi="Times New Roman" w:cs="Times New Roman"/>
          <w:sz w:val="28"/>
          <w:szCs w:val="28"/>
        </w:rPr>
        <w:t>туры. В резуль</w:t>
      </w:r>
      <w:r w:rsidRPr="00D62C27">
        <w:rPr>
          <w:rFonts w:ascii="Times New Roman" w:hAnsi="Times New Roman" w:cs="Times New Roman"/>
          <w:sz w:val="28"/>
          <w:szCs w:val="28"/>
        </w:rPr>
        <w:t>тате горожане теряют самое важное – условия здоровой окружающей среды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городе. Экологически благополучный го</w:t>
      </w:r>
      <w:r>
        <w:rPr>
          <w:rFonts w:ascii="Times New Roman" w:hAnsi="Times New Roman" w:cs="Times New Roman"/>
          <w:sz w:val="28"/>
          <w:szCs w:val="28"/>
        </w:rPr>
        <w:t>род имеет конкурентные преимуще</w:t>
      </w:r>
      <w:r w:rsidRPr="00D62C27">
        <w:rPr>
          <w:rFonts w:ascii="Times New Roman" w:hAnsi="Times New Roman" w:cs="Times New Roman"/>
          <w:sz w:val="28"/>
          <w:szCs w:val="28"/>
        </w:rPr>
        <w:t>ства перед другими городами, поскольк</w:t>
      </w:r>
      <w:r>
        <w:rPr>
          <w:rFonts w:ascii="Times New Roman" w:hAnsi="Times New Roman" w:cs="Times New Roman"/>
          <w:sz w:val="28"/>
          <w:szCs w:val="28"/>
        </w:rPr>
        <w:t>у является миграционно привлека</w:t>
      </w:r>
      <w:r w:rsidRPr="00D62C27">
        <w:rPr>
          <w:rFonts w:ascii="Times New Roman" w:hAnsi="Times New Roman" w:cs="Times New Roman"/>
          <w:sz w:val="28"/>
          <w:szCs w:val="28"/>
        </w:rPr>
        <w:t>тельным [4</w:t>
      </w:r>
      <w:r w:rsidR="00ED584A">
        <w:rPr>
          <w:rFonts w:ascii="Times New Roman" w:hAnsi="Times New Roman" w:cs="Times New Roman"/>
          <w:sz w:val="28"/>
          <w:szCs w:val="28"/>
        </w:rPr>
        <w:t>, с.132</w:t>
      </w:r>
      <w:r w:rsidRPr="00D62C27">
        <w:rPr>
          <w:rFonts w:ascii="Times New Roman" w:hAnsi="Times New Roman" w:cs="Times New Roman"/>
          <w:sz w:val="28"/>
          <w:szCs w:val="28"/>
        </w:rPr>
        <w:t>].</w:t>
      </w:r>
    </w:p>
    <w:p w:rsidR="00A61AED" w:rsidRPr="00D62C27" w:rsidRDefault="00A61AED" w:rsidP="00D8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Необходимость проведения реконст</w:t>
      </w:r>
      <w:r>
        <w:rPr>
          <w:rFonts w:ascii="Times New Roman" w:hAnsi="Times New Roman" w:cs="Times New Roman"/>
          <w:sz w:val="28"/>
          <w:szCs w:val="28"/>
        </w:rPr>
        <w:t>рукций набережных назревает вви</w:t>
      </w:r>
      <w:r w:rsidRPr="00D62C27">
        <w:rPr>
          <w:rFonts w:ascii="Times New Roman" w:hAnsi="Times New Roman" w:cs="Times New Roman"/>
          <w:sz w:val="28"/>
          <w:szCs w:val="28"/>
        </w:rPr>
        <w:t>ду того, что многие российские мегапол</w:t>
      </w:r>
      <w:r>
        <w:rPr>
          <w:rFonts w:ascii="Times New Roman" w:hAnsi="Times New Roman" w:cs="Times New Roman"/>
          <w:sz w:val="28"/>
          <w:szCs w:val="28"/>
        </w:rPr>
        <w:t>исы расположены в непосредствен</w:t>
      </w:r>
      <w:r w:rsidRPr="00D62C27">
        <w:rPr>
          <w:rFonts w:ascii="Times New Roman" w:hAnsi="Times New Roman" w:cs="Times New Roman"/>
          <w:sz w:val="28"/>
          <w:szCs w:val="28"/>
        </w:rPr>
        <w:t>ной близости от водоёмов, 75% населения</w:t>
      </w:r>
      <w:r>
        <w:rPr>
          <w:rFonts w:ascii="Times New Roman" w:hAnsi="Times New Roman" w:cs="Times New Roman"/>
          <w:sz w:val="28"/>
          <w:szCs w:val="28"/>
        </w:rPr>
        <w:t xml:space="preserve"> сосредоточено в городах и суще</w:t>
      </w:r>
      <w:r w:rsidRPr="00D62C27">
        <w:rPr>
          <w:rFonts w:ascii="Times New Roman" w:hAnsi="Times New Roman" w:cs="Times New Roman"/>
          <w:sz w:val="28"/>
          <w:szCs w:val="28"/>
        </w:rPr>
        <w:t>ствующие в этих пространствах набережные не всегда соответствую</w:t>
      </w:r>
      <w:r>
        <w:rPr>
          <w:rFonts w:ascii="Times New Roman" w:hAnsi="Times New Roman" w:cs="Times New Roman"/>
          <w:sz w:val="28"/>
          <w:szCs w:val="28"/>
        </w:rPr>
        <w:t>т совре</w:t>
      </w:r>
      <w:r w:rsidRPr="00D62C27">
        <w:rPr>
          <w:rFonts w:ascii="Times New Roman" w:hAnsi="Times New Roman" w:cs="Times New Roman"/>
          <w:sz w:val="28"/>
          <w:szCs w:val="28"/>
        </w:rPr>
        <w:t>менным мировым требованиям. Стоит заме</w:t>
      </w:r>
      <w:r>
        <w:rPr>
          <w:rFonts w:ascii="Times New Roman" w:hAnsi="Times New Roman" w:cs="Times New Roman"/>
          <w:sz w:val="28"/>
          <w:szCs w:val="28"/>
        </w:rPr>
        <w:t>тить, что набережные и озеленен</w:t>
      </w:r>
      <w:r w:rsidRPr="00D62C27">
        <w:rPr>
          <w:rFonts w:ascii="Times New Roman" w:hAnsi="Times New Roman" w:cs="Times New Roman"/>
          <w:sz w:val="28"/>
          <w:szCs w:val="28"/>
        </w:rPr>
        <w:t>ные пространства в городе не только являются местами отдыха населения,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обладающими особыми эстетическими ка</w:t>
      </w:r>
      <w:r>
        <w:rPr>
          <w:rFonts w:ascii="Times New Roman" w:hAnsi="Times New Roman" w:cs="Times New Roman"/>
          <w:sz w:val="28"/>
          <w:szCs w:val="28"/>
        </w:rPr>
        <w:t>чествами, но и выполняют важней</w:t>
      </w:r>
      <w:r w:rsidRPr="00D62C27">
        <w:rPr>
          <w:rFonts w:ascii="Times New Roman" w:hAnsi="Times New Roman" w:cs="Times New Roman"/>
          <w:sz w:val="28"/>
          <w:szCs w:val="28"/>
        </w:rPr>
        <w:t>шую оздоровительную функцию, будучи источником свежего воздуха.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создают благоприятные условия для пеш</w:t>
      </w:r>
      <w:r>
        <w:rPr>
          <w:rFonts w:ascii="Times New Roman" w:hAnsi="Times New Roman" w:cs="Times New Roman"/>
          <w:sz w:val="28"/>
          <w:szCs w:val="28"/>
        </w:rPr>
        <w:t>еходов. Защитные зеленые коридо</w:t>
      </w:r>
      <w:r w:rsidRPr="00D62C27">
        <w:rPr>
          <w:rFonts w:ascii="Times New Roman" w:hAnsi="Times New Roman" w:cs="Times New Roman"/>
          <w:sz w:val="28"/>
          <w:szCs w:val="28"/>
        </w:rPr>
        <w:t>ры и соседство с водой стимулируют проветривание городской застройки.</w:t>
      </w:r>
    </w:p>
    <w:p w:rsidR="00A61AED" w:rsidRDefault="00A61AED" w:rsidP="00D8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Люди воспринимают воду как особенную ценность, которая преобразует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настроение и повышает качество жизни в городе [5</w:t>
      </w:r>
      <w:r w:rsidR="00ED584A">
        <w:rPr>
          <w:rFonts w:ascii="Times New Roman" w:hAnsi="Times New Roman" w:cs="Times New Roman"/>
          <w:sz w:val="28"/>
          <w:szCs w:val="28"/>
        </w:rPr>
        <w:t>, с.43</w:t>
      </w:r>
      <w:r w:rsidRPr="00D62C27">
        <w:rPr>
          <w:rFonts w:ascii="Times New Roman" w:hAnsi="Times New Roman" w:cs="Times New Roman"/>
          <w:sz w:val="28"/>
          <w:szCs w:val="28"/>
        </w:rPr>
        <w:t>].</w:t>
      </w:r>
    </w:p>
    <w:p w:rsidR="003D35C3" w:rsidRDefault="00A61AED" w:rsidP="00D8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Прибрежные территории водоемов </w:t>
      </w:r>
      <w:r w:rsidRPr="00D62C27">
        <w:rPr>
          <w:rFonts w:ascii="Times New Roman" w:hAnsi="Times New Roman" w:cs="Times New Roman"/>
          <w:sz w:val="28"/>
          <w:szCs w:val="28"/>
        </w:rPr>
        <w:t>– это огромный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рекреационный природный потенциал, который редко используется в полной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 xml:space="preserve">мере. Вдоль </w:t>
      </w:r>
      <w:r>
        <w:rPr>
          <w:rFonts w:ascii="Times New Roman" w:hAnsi="Times New Roman" w:cs="Times New Roman"/>
          <w:sz w:val="28"/>
          <w:szCs w:val="28"/>
        </w:rPr>
        <w:t xml:space="preserve">них часто </w:t>
      </w:r>
      <w:r w:rsidRPr="00D62C27">
        <w:rPr>
          <w:rFonts w:ascii="Times New Roman" w:hAnsi="Times New Roman" w:cs="Times New Roman"/>
          <w:sz w:val="28"/>
          <w:szCs w:val="28"/>
        </w:rPr>
        <w:t>нет удобных спус</w:t>
      </w:r>
      <w:r>
        <w:rPr>
          <w:rFonts w:ascii="Times New Roman" w:hAnsi="Times New Roman" w:cs="Times New Roman"/>
          <w:sz w:val="28"/>
          <w:szCs w:val="28"/>
        </w:rPr>
        <w:t>ков к воде, не обустроены ограж</w:t>
      </w:r>
      <w:r w:rsidRPr="00D62C27">
        <w:rPr>
          <w:rFonts w:ascii="Times New Roman" w:hAnsi="Times New Roman" w:cs="Times New Roman"/>
          <w:sz w:val="28"/>
          <w:szCs w:val="28"/>
        </w:rPr>
        <w:t>дения и пешеходные дорожки, недостаточно освещения. В результате эти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территории просто выключены из городской жизни, хотя могли бы не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приносить пользу горожанам, но</w:t>
      </w:r>
      <w:r w:rsidR="00ED584A">
        <w:rPr>
          <w:rFonts w:ascii="Times New Roman" w:hAnsi="Times New Roman" w:cs="Times New Roman"/>
          <w:sz w:val="28"/>
          <w:szCs w:val="28"/>
        </w:rPr>
        <w:t xml:space="preserve"> </w:t>
      </w:r>
      <w:r w:rsidR="00B615F8">
        <w:rPr>
          <w:rFonts w:ascii="Times New Roman" w:hAnsi="Times New Roman" w:cs="Times New Roman"/>
          <w:sz w:val="28"/>
          <w:szCs w:val="28"/>
        </w:rPr>
        <w:t>и давать инвестиции в бюджет [8</w:t>
      </w:r>
      <w:r w:rsidR="00ED584A">
        <w:rPr>
          <w:rFonts w:ascii="Times New Roman" w:hAnsi="Times New Roman" w:cs="Times New Roman"/>
          <w:sz w:val="28"/>
          <w:szCs w:val="28"/>
        </w:rPr>
        <w:t>, с.272</w:t>
      </w:r>
      <w:r w:rsidRPr="00D62C27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A61AED" w:rsidRDefault="00A61AED" w:rsidP="00D8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В настоящий момент в Градостроительном кодексе РФ отсутствует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определение «прибрежная территория». В новых социально-экономических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условиях появляется дополнительная сло</w:t>
      </w:r>
      <w:r>
        <w:rPr>
          <w:rFonts w:ascii="Times New Roman" w:hAnsi="Times New Roman" w:cs="Times New Roman"/>
          <w:sz w:val="28"/>
          <w:szCs w:val="28"/>
        </w:rPr>
        <w:t>жность в определении границ при</w:t>
      </w:r>
      <w:r w:rsidRPr="00D62C27">
        <w:rPr>
          <w:rFonts w:ascii="Times New Roman" w:hAnsi="Times New Roman" w:cs="Times New Roman"/>
          <w:sz w:val="28"/>
          <w:szCs w:val="28"/>
        </w:rPr>
        <w:t>брежной территорий – это право собств</w:t>
      </w:r>
      <w:r>
        <w:rPr>
          <w:rFonts w:ascii="Times New Roman" w:hAnsi="Times New Roman" w:cs="Times New Roman"/>
          <w:sz w:val="28"/>
          <w:szCs w:val="28"/>
        </w:rPr>
        <w:t>енности на землю и категория ис</w:t>
      </w:r>
      <w:r w:rsidRPr="00D62C27">
        <w:rPr>
          <w:rFonts w:ascii="Times New Roman" w:hAnsi="Times New Roman" w:cs="Times New Roman"/>
          <w:sz w:val="28"/>
          <w:szCs w:val="28"/>
        </w:rPr>
        <w:t xml:space="preserve">пользования земельного участка. </w:t>
      </w:r>
    </w:p>
    <w:p w:rsidR="00A61AED" w:rsidRPr="00D62C27" w:rsidRDefault="00A61AED" w:rsidP="00D8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Категория участков накладывает жесткие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требования на их использование, так как</w:t>
      </w:r>
      <w:r>
        <w:rPr>
          <w:rFonts w:ascii="Times New Roman" w:hAnsi="Times New Roman" w:cs="Times New Roman"/>
          <w:sz w:val="28"/>
          <w:szCs w:val="28"/>
        </w:rPr>
        <w:t xml:space="preserve"> российское законодательство до</w:t>
      </w:r>
      <w:r w:rsidRPr="00D62C27">
        <w:rPr>
          <w:rFonts w:ascii="Times New Roman" w:hAnsi="Times New Roman" w:cs="Times New Roman"/>
          <w:sz w:val="28"/>
          <w:szCs w:val="28"/>
        </w:rPr>
        <w:t>пускает соседство земель с различными формами собственности, например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федеральной и частной. Тогда при выделении границ прибрежной зоны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необходимо учитывать не только городской каркас и ландшафт местности,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но и сложившуюся экономическую инфраструктуру. Таким образ</w:t>
      </w:r>
      <w:r>
        <w:rPr>
          <w:rFonts w:ascii="Times New Roman" w:hAnsi="Times New Roman" w:cs="Times New Roman"/>
          <w:sz w:val="28"/>
          <w:szCs w:val="28"/>
        </w:rPr>
        <w:t>ом, пробле</w:t>
      </w:r>
      <w:r w:rsidRPr="00D62C27">
        <w:rPr>
          <w:rFonts w:ascii="Times New Roman" w:hAnsi="Times New Roman" w:cs="Times New Roman"/>
          <w:sz w:val="28"/>
          <w:szCs w:val="28"/>
        </w:rPr>
        <w:t>ма несоответствия Градостроительного и</w:t>
      </w:r>
      <w:r>
        <w:rPr>
          <w:rFonts w:ascii="Times New Roman" w:hAnsi="Times New Roman" w:cs="Times New Roman"/>
          <w:sz w:val="28"/>
          <w:szCs w:val="28"/>
        </w:rPr>
        <w:t xml:space="preserve"> Водного кодекса РФ с теоретиче</w:t>
      </w:r>
      <w:r w:rsidRPr="00D62C27">
        <w:rPr>
          <w:rFonts w:ascii="Times New Roman" w:hAnsi="Times New Roman" w:cs="Times New Roman"/>
          <w:sz w:val="28"/>
          <w:szCs w:val="28"/>
        </w:rPr>
        <w:t>скими и практическими аспектами осло</w:t>
      </w:r>
      <w:r>
        <w:rPr>
          <w:rFonts w:ascii="Times New Roman" w:hAnsi="Times New Roman" w:cs="Times New Roman"/>
          <w:sz w:val="28"/>
          <w:szCs w:val="28"/>
        </w:rPr>
        <w:t>жняет проектно-практическую дея</w:t>
      </w:r>
      <w:r w:rsidRPr="00D62C27">
        <w:rPr>
          <w:rFonts w:ascii="Times New Roman" w:hAnsi="Times New Roman" w:cs="Times New Roman"/>
          <w:sz w:val="28"/>
          <w:szCs w:val="28"/>
        </w:rPr>
        <w:t>тельность. Для разрешения этой пробл</w:t>
      </w:r>
      <w:r>
        <w:rPr>
          <w:rFonts w:ascii="Times New Roman" w:hAnsi="Times New Roman" w:cs="Times New Roman"/>
          <w:sz w:val="28"/>
          <w:szCs w:val="28"/>
        </w:rPr>
        <w:t>емы предполагается выделить при</w:t>
      </w:r>
      <w:r w:rsidRPr="00D62C27">
        <w:rPr>
          <w:rFonts w:ascii="Times New Roman" w:hAnsi="Times New Roman" w:cs="Times New Roman"/>
          <w:sz w:val="28"/>
          <w:szCs w:val="28"/>
        </w:rPr>
        <w:t>брежную зону в отдельную территорию, что в структуре генерального 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даст возможность её комплексного освое</w:t>
      </w:r>
      <w:r>
        <w:rPr>
          <w:rFonts w:ascii="Times New Roman" w:hAnsi="Times New Roman" w:cs="Times New Roman"/>
          <w:sz w:val="28"/>
          <w:szCs w:val="28"/>
        </w:rPr>
        <w:t>ния с введением собственного ре</w:t>
      </w:r>
      <w:r w:rsidRPr="00D62C27">
        <w:rPr>
          <w:rFonts w:ascii="Times New Roman" w:hAnsi="Times New Roman" w:cs="Times New Roman"/>
          <w:sz w:val="28"/>
          <w:szCs w:val="28"/>
        </w:rPr>
        <w:t>гламент</w:t>
      </w:r>
      <w:r w:rsidR="00ED584A">
        <w:rPr>
          <w:rFonts w:ascii="Times New Roman" w:hAnsi="Times New Roman" w:cs="Times New Roman"/>
          <w:sz w:val="28"/>
          <w:szCs w:val="28"/>
        </w:rPr>
        <w:t>а на застройку [7, с.118</w:t>
      </w:r>
      <w:r w:rsidRPr="00D62C27">
        <w:rPr>
          <w:rFonts w:ascii="Times New Roman" w:hAnsi="Times New Roman" w:cs="Times New Roman"/>
          <w:sz w:val="28"/>
          <w:szCs w:val="28"/>
        </w:rPr>
        <w:t>].</w:t>
      </w:r>
    </w:p>
    <w:p w:rsidR="00A61AED" w:rsidRDefault="00A61AED" w:rsidP="00D8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С каждым годом возрастает потребность в устойчивом улучшении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прибрежных территорий, которые вкл</w:t>
      </w:r>
      <w:r>
        <w:rPr>
          <w:rFonts w:ascii="Times New Roman" w:hAnsi="Times New Roman" w:cs="Times New Roman"/>
          <w:sz w:val="28"/>
          <w:szCs w:val="28"/>
        </w:rPr>
        <w:t>ючают разнообразные и высокопро</w:t>
      </w:r>
      <w:r w:rsidRPr="00D62C27">
        <w:rPr>
          <w:rFonts w:ascii="Times New Roman" w:hAnsi="Times New Roman" w:cs="Times New Roman"/>
          <w:sz w:val="28"/>
          <w:szCs w:val="28"/>
        </w:rPr>
        <w:t>дуктивные места обитания, имеющие значение для развития и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 xml:space="preserve">местного населения средствами к существованию. Для </w:t>
      </w:r>
      <w:r>
        <w:rPr>
          <w:rFonts w:ascii="Times New Roman" w:hAnsi="Times New Roman" w:cs="Times New Roman"/>
          <w:sz w:val="28"/>
          <w:szCs w:val="28"/>
        </w:rPr>
        <w:t>эффективного управ</w:t>
      </w:r>
      <w:r w:rsidRPr="00D62C27">
        <w:rPr>
          <w:rFonts w:ascii="Times New Roman" w:hAnsi="Times New Roman" w:cs="Times New Roman"/>
          <w:sz w:val="28"/>
          <w:szCs w:val="28"/>
        </w:rPr>
        <w:t xml:space="preserve">ления прибрежной территорией необходимо увязывать в </w:t>
      </w:r>
      <w:r>
        <w:rPr>
          <w:rFonts w:ascii="Times New Roman" w:hAnsi="Times New Roman" w:cs="Times New Roman"/>
          <w:sz w:val="28"/>
          <w:szCs w:val="28"/>
        </w:rPr>
        <w:t>комплексную си</w:t>
      </w:r>
      <w:r w:rsidRPr="00D62C27">
        <w:rPr>
          <w:rFonts w:ascii="Times New Roman" w:hAnsi="Times New Roman" w:cs="Times New Roman"/>
          <w:sz w:val="28"/>
          <w:szCs w:val="28"/>
        </w:rPr>
        <w:t>стему природную среду и человеческую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деятельность.</w:t>
      </w:r>
    </w:p>
    <w:p w:rsidR="00A61AED" w:rsidRPr="00D62C27" w:rsidRDefault="00A61AED" w:rsidP="00D8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Важные составляю</w:t>
      </w:r>
      <w:r w:rsidRPr="00D62C27">
        <w:rPr>
          <w:rFonts w:ascii="Times New Roman" w:hAnsi="Times New Roman" w:cs="Times New Roman"/>
          <w:sz w:val="28"/>
          <w:szCs w:val="28"/>
        </w:rPr>
        <w:t>щие такой комплексной системы – прир</w:t>
      </w:r>
      <w:r>
        <w:rPr>
          <w:rFonts w:ascii="Times New Roman" w:hAnsi="Times New Roman" w:cs="Times New Roman"/>
          <w:sz w:val="28"/>
          <w:szCs w:val="28"/>
        </w:rPr>
        <w:t>одные процессы, создающие и под</w:t>
      </w:r>
      <w:r w:rsidRPr="00D62C27">
        <w:rPr>
          <w:rFonts w:ascii="Times New Roman" w:hAnsi="Times New Roman" w:cs="Times New Roman"/>
          <w:sz w:val="28"/>
          <w:szCs w:val="28"/>
        </w:rPr>
        <w:t>держивающие береговые экосистемы, об</w:t>
      </w:r>
      <w:r>
        <w:rPr>
          <w:rFonts w:ascii="Times New Roman" w:hAnsi="Times New Roman" w:cs="Times New Roman"/>
          <w:sz w:val="28"/>
          <w:szCs w:val="28"/>
        </w:rPr>
        <w:t>еспечивающие их состояние и про</w:t>
      </w:r>
      <w:r w:rsidRPr="00D62C27">
        <w:rPr>
          <w:rFonts w:ascii="Times New Roman" w:hAnsi="Times New Roman" w:cs="Times New Roman"/>
          <w:sz w:val="28"/>
          <w:szCs w:val="28"/>
        </w:rPr>
        <w:t>дуктивность.</w:t>
      </w:r>
    </w:p>
    <w:p w:rsidR="00D90875" w:rsidRDefault="00A61AED" w:rsidP="00D90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Развитие прибрежных территорий – это, по сути своей, ревитализация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 xml:space="preserve">пространства и наполнение его новыми </w:t>
      </w:r>
      <w:r>
        <w:rPr>
          <w:rFonts w:ascii="Times New Roman" w:hAnsi="Times New Roman" w:cs="Times New Roman"/>
          <w:sz w:val="28"/>
          <w:szCs w:val="28"/>
        </w:rPr>
        <w:t>социальными смыслами. Как прави</w:t>
      </w:r>
      <w:r w:rsidRPr="00D62C27">
        <w:rPr>
          <w:rFonts w:ascii="Times New Roman" w:hAnsi="Times New Roman" w:cs="Times New Roman"/>
          <w:sz w:val="28"/>
          <w:szCs w:val="28"/>
        </w:rPr>
        <w:t>ло, такие проекты воплощают смелые современные дизайнерские решения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технологии. Реализация подобных проектов</w:t>
      </w:r>
      <w:r w:rsidR="00E40276">
        <w:rPr>
          <w:rFonts w:ascii="Times New Roman" w:hAnsi="Times New Roman" w:cs="Times New Roman"/>
          <w:sz w:val="28"/>
          <w:szCs w:val="28"/>
        </w:rPr>
        <w:t xml:space="preserve"> работает на создание образа со</w:t>
      </w:r>
      <w:r w:rsidRPr="00D62C27">
        <w:rPr>
          <w:rFonts w:ascii="Times New Roman" w:hAnsi="Times New Roman" w:cs="Times New Roman"/>
          <w:sz w:val="28"/>
          <w:szCs w:val="28"/>
        </w:rPr>
        <w:t>временного города, в котором хочется жить.</w:t>
      </w:r>
    </w:p>
    <w:p w:rsidR="00D90875" w:rsidRDefault="00D90875" w:rsidP="00D90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875">
        <w:rPr>
          <w:rFonts w:ascii="Times New Roman" w:hAnsi="Times New Roman" w:cs="Times New Roman"/>
          <w:sz w:val="28"/>
          <w:szCs w:val="28"/>
        </w:rPr>
        <w:t xml:space="preserve">Для защиты водных объектов от воздействия антропогенного фактора необходимо создание прибрежных водоохранных зон, позволяющих максимально снизить антропогенное влияние. 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 xml:space="preserve">Водоохранная зона – территория, которая примыкает к береговой линии моря, реки, ручья, канала, озера, водохранилища и на которой устанавливается специальный режим осуществления хозяйственной и иной деятельности в целях предотвращения загрязнения, засорения, заиления </w:t>
      </w:r>
      <w:r w:rsidRPr="00A97B9C">
        <w:rPr>
          <w:rFonts w:ascii="Times New Roman" w:hAnsi="Times New Roman" w:cs="Times New Roman"/>
          <w:sz w:val="28"/>
          <w:szCs w:val="28"/>
        </w:rPr>
        <w:lastRenderedPageBreak/>
        <w:t>водного объекта и истощения его вод, а также сохранения среды обитания водных биологических ресурсов и других объектов животного и растительного мира.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Как следует из вышеизложенного, водоохранная зона является территорией, обеспечивающей защиту водохранилища.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Прибрежные защитные полосы – территории, которые устанавливаются в границах водоохранных зон, примыкают к береговой линии водных объектов и на которых вводятся дополнительные ограничения хозяйственной деятельности.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 xml:space="preserve">Размер водоохранных зон зависит от длины водотока (от истока до устья реки) или от площади (для озер). Существует также зависимость от стока (стока) озерно-речных систем на водно-болотных угодьях. 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Размеры и границы охраняемых территорий, а также способ их использования устанавливаются проектом на основании результатов обследований водоемов и прилегающих территорий, физических, географических, почвенных, гидрологических и других условий с учетом учитывать прогноз изменений береговой линии водоемов, а также принятые нормативы.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Водоохранная зона и прибрежная защитная полоса создаются для каждого водохранилища. Границы этих территорий могут совпадать или прибрежные охранные зоны входят в водоохранную зону. Совпадение внешней границы водоохранной зоны и береговой защитной полосы возможно при особых условиях рельефа, растительности (например, лес примыкает к воде) и т. д.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Градация водоохранных зон от 30 до 500 м устанавливаются в зависимости от категории водоема, топографии и т. д. Размер береговой защитной полосы устанавливается в зависимости от уклона берега водохранилища, а также для озер.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Если водохранилище имеет особую ценность, то водоохранные зоны  устанавливаются на расстоянии 200 метров на любом склоне и независимо от характера окружающей местности.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Для морей и горных рек ширина прибрежных защитных полос определяется в каждом случае с учетом порядка, установленного для водоохранных зон и прибрежных защитных полос.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Описание границ водоохранных зон и береговых защитных полос водного объекта, их ориентиров и координат предусмотрено Правилами установления водоохранных зон и береговых защитных полос водных объектов на суше.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Законодательные указания по границам водоохранных зон и прибрежных охранных зон включают: пункты соприкосновения с государственной границей Российской Федерации; точки пересечения (смежности) с границами субъектов Российской Федерации, муниципальных районов и населенных пунктов; точки, определяющие место изменения географической составляющей на местности; и т.п.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lastRenderedPageBreak/>
        <w:t>Водный кодекс в сочетании со средствами организационного, правового, экономического и образовательного воздействия способствует формированию водно-экологического правопорядка и экологической безопасности населения, а также более эффективному, научно обоснованному использованию воды, и ее защиты от загрязнения.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Создание водоохранных зон и прибрежных охранных зон является одним из важнейших способов сохранения, восстановления и защиты водных объектов. Проектирование водоохранных зон и прибрежных охранных зон является необходимым механизмом определения их границ, регулирования хозяйственной деятельности и системы природоохранных мероприятий, осуществляемых на их территории [23 с. 315].</w:t>
      </w:r>
    </w:p>
    <w:p w:rsidR="00A97B9C" w:rsidRPr="00A97B9C" w:rsidRDefault="00A97B9C" w:rsidP="000D61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Положение устанавливает фиксированные размеры водоохранных зон и береговых защитных полос. Это исключает возможность их корректировки с учетом специфики водоема, природно-экономических особ</w:t>
      </w:r>
      <w:r w:rsidR="000D6192">
        <w:rPr>
          <w:rFonts w:ascii="Times New Roman" w:hAnsi="Times New Roman" w:cs="Times New Roman"/>
          <w:sz w:val="28"/>
          <w:szCs w:val="28"/>
        </w:rPr>
        <w:t xml:space="preserve">енностей прибрежных территорий. </w:t>
      </w:r>
      <w:r w:rsidRPr="00A97B9C">
        <w:rPr>
          <w:rFonts w:ascii="Times New Roman" w:hAnsi="Times New Roman" w:cs="Times New Roman"/>
          <w:sz w:val="28"/>
          <w:szCs w:val="28"/>
        </w:rPr>
        <w:t xml:space="preserve">Формирование ресурсов водосбора, включая поверхностный сток с прибрежных территорий, зависит от гидрогеологических, климатических, геоморфологических и ландшафтных условий. Проекты водоохранных зон для горных и равнинных рек значительно различается. 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Таким образом, при формировании территорий для хозяйственных нужд в зоне влияния водоемов в каждом конкретном случае необходимо учитывать особенности рельефа, степень освоения прибрежной территории, растительный покров и функциональное использование.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Прибрежные районы инвестиционно привлекательны. Интересы бизнеса не должны противоречить экологическим нормам эксплуатации водного фонда.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 xml:space="preserve">Водный кодекс не учитывает все вопросы, связанные с использованием земель водного фонда. В рамках действующего законодательства о проектировании водоохранных зон, несмотря на определенную степень его развития, сохраняется ряд трудностей, препятствующих выполнению проектных работ. 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Законодательство регламентирует владение водоемами и земельными участками в прибрежных районах. Лесное и земельное законодательство гласит, что земля и леса, непосредственно прилегающие к водоемам, могут находиться в различных формах собственности, в том числе частной.</w:t>
      </w:r>
    </w:p>
    <w:p w:rsidR="00A97B9C" w:rsidRPr="00A97B9C" w:rsidRDefault="00A97B9C" w:rsidP="000D61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Следовательно, возникают значительные трудности при проектировании и последующем бремени землепользователей и экологических ограничений, предусмотренных проектом водоохранной зоны.</w:t>
      </w:r>
      <w:r w:rsidR="000D6192">
        <w:rPr>
          <w:rFonts w:ascii="Times New Roman" w:hAnsi="Times New Roman" w:cs="Times New Roman"/>
          <w:sz w:val="28"/>
          <w:szCs w:val="28"/>
        </w:rPr>
        <w:t xml:space="preserve"> </w:t>
      </w:r>
      <w:r w:rsidRPr="00A97B9C">
        <w:rPr>
          <w:rFonts w:ascii="Times New Roman" w:hAnsi="Times New Roman" w:cs="Times New Roman"/>
          <w:sz w:val="28"/>
          <w:szCs w:val="28"/>
        </w:rPr>
        <w:t>Эта проблема также возникает из-за отсутствия планов отвода земельных участков в садоводческих товариществах, что приводит к самозахвату земель.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 xml:space="preserve">Минимальные стандарты ширины водоохранных зон и прибрежных защитных полос определяются действующим законодательством, но часто бывают ситуации, когда их необходимо уменьшить в размерах, в частности </w:t>
      </w:r>
      <w:r w:rsidRPr="00A97B9C">
        <w:rPr>
          <w:rFonts w:ascii="Times New Roman" w:hAnsi="Times New Roman" w:cs="Times New Roman"/>
          <w:sz w:val="28"/>
          <w:szCs w:val="28"/>
        </w:rPr>
        <w:lastRenderedPageBreak/>
        <w:t>из-за существующих крупных автомагистралей и насыпей, пересекающих сток.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Проектирование водоохранных зон и прибрежных защитных полос затрудняется отсутствием современных картографических материалов.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Такая методология должна включать всестороннее обследование элементов ландшафта прибрежной территории, процедуру регистрации для всех существующих землепользователей с четким определением типа предполагаемого землепользования и оценку функциональной адекватности размера существующей земли, участки с учетом юридически разрешенного, физически возможного, наилучшего целевого использования, а также определения охраняемых районов с использованием их функционального зонирования.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Таким образом, городское хозяйство характеризуется сложностью составляющих его элементов. Более того, жизнедеятельность и жизнеспособность всего населенного пункта зависит от слаженности действий каждого из них.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Основные мероприятия по управлению развитием прибрежных зон водохранилища включают в себя: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- функциональное зонирование территории и комплексная территориальная организация производства и расселения населения;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- систематическое преобразование существующего городского развития в упорядоченную систему расселения с учетом возможных зон затопления;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- развитие транспортных систем и дорожной сети;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- повышение уровня инженерного оборудования, благоустройства и озеленения, развития инженерных коммуникаций и сооружений;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- использование и обогащение природных ландшафтов;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- улучшение архитектурного и художественного облика существующих и перспективных зданий.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 xml:space="preserve">Территориальные зоны - это отдельные территории, границы которых устанавливаются на основании решений органов государственной власти или местного самоуправления. Эти зоны предназначены только для целей административно-хозяйственного регулирования имущественных отношений внутри каждой зоны (сельскохозяйственной, природоохранной, строительной, промышленной и других зон). 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Механизм зонирования направлен на уменьшение вероятности конфликта между различными видами деятельности.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Функциональное зонирование территорий является общей формой учета разнообразных требований рационального землепользования, включая набор нормативных параметров (его размер, коэффициент застроенной площади, доля благоустроенных и открытых площадок и т. д.).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 xml:space="preserve">Итоговым документом является карта зонирования, которая представляет собой графический документ, который также содержит пояснительную записку. 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lastRenderedPageBreak/>
        <w:t>В соответствии с принципами зонирования земель в стране существует необходимость в устойчивой форме контроля за использованием территории.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Таким образом, суть функционального зонирования заключается в установлении и выделении на карте границ территорий, доступных для различных целей.</w:t>
      </w:r>
    </w:p>
    <w:p w:rsidR="00A97B9C" w:rsidRPr="00A97B9C" w:rsidRDefault="00A97B9C" w:rsidP="000D61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 xml:space="preserve">Градостроительный кодекс Российской Федерации в ст. 1 определяет </w:t>
      </w:r>
      <w:r w:rsidRPr="00A97B9C">
        <w:rPr>
          <w:rFonts w:ascii="Times New Roman" w:hAnsi="Times New Roman" w:cs="Times New Roman"/>
          <w:sz w:val="28"/>
          <w:szCs w:val="28"/>
        </w:rPr>
        <w:br/>
        <w:t>правовой режим использования территориальных зон.Правовой режим, установленный для каждой территориальной зоны, является условием равенства.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Таким образом, территориальное зонирование является деятельностью соответствующих органов власти в области планирования, градостроительства и комплексного регулирования создания и использования недвижимости.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В результате образуются жилые, общественные, деловые, промышленные зоны, зоны инженерной и транспортной инфраструктуры, зоны сельскохозяйственного использования, зоны отдыха, водоохранные зоны, зоны особо охраняемых территорий, зоны специального назначения, зоны военных объектов и другие типы территориальных зон.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 xml:space="preserve">В настоящее время наибольший процент от объема работ составляют комплексные проекты, обобщенная информационная база данных объектов градостроительства; генеральный план; проект генерального плана реализации плана; планирование проекта, планы городского развития; правила землепользования и застройки; расчетное зонирование; программа инвестиционного развития территории и создание службы обеспечения градостроительной деятельности (ИСОГД).  </w:t>
      </w:r>
    </w:p>
    <w:p w:rsidR="00A97B9C" w:rsidRP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B9C">
        <w:rPr>
          <w:rFonts w:ascii="Times New Roman" w:hAnsi="Times New Roman" w:cs="Times New Roman"/>
          <w:sz w:val="28"/>
          <w:szCs w:val="28"/>
        </w:rPr>
        <w:t>Целью создания комплексного проекта управления развитием территории прибрежного муниципального образования, выполненного на основе зонирования, является создание оперативной системы управления территориально-пространственным развитием, позволяющей принимать эффективные управленческие решения, координировать градостроительную, землеустроительную, инвестиционную, хозяйственную, природоохранную и иные виды деятельности с учетом расположения поселения в непосредственной близости от водного объекта.</w:t>
      </w:r>
    </w:p>
    <w:p w:rsidR="00A61AED" w:rsidRDefault="00A61AED" w:rsidP="00A97B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875" w:rsidRPr="00D90875" w:rsidRDefault="00D90875" w:rsidP="00D908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875">
        <w:rPr>
          <w:rFonts w:ascii="Times New Roman" w:hAnsi="Times New Roman" w:cs="Times New Roman"/>
          <w:b/>
          <w:sz w:val="28"/>
          <w:szCs w:val="28"/>
        </w:rPr>
        <w:t>2.Методика исследования</w:t>
      </w:r>
    </w:p>
    <w:p w:rsidR="00D90875" w:rsidRDefault="00D90875" w:rsidP="00D90875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0875" w:rsidRPr="00D90875" w:rsidRDefault="00D90875" w:rsidP="00D90875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lang w:eastAsia="en-US"/>
        </w:rPr>
      </w:pPr>
      <w:r w:rsidRPr="00D90875">
        <w:rPr>
          <w:rFonts w:ascii="Times New Roman" w:eastAsia="Calibri" w:hAnsi="Times New Roman" w:cs="Times New Roman"/>
          <w:iCs/>
          <w:sz w:val="28"/>
          <w:lang w:eastAsia="en-US"/>
        </w:rPr>
        <w:t>Методика исследования включала в себя статистическую обработку и геоинформационный анализ данных, представленных в аналитическом обзоре докладов о состоянии и охране окружающей среды на территории Курской области, а также научных статьях.</w:t>
      </w:r>
    </w:p>
    <w:p w:rsidR="00D90875" w:rsidRDefault="00D90875" w:rsidP="00D90875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D6192" w:rsidRPr="00D90875" w:rsidRDefault="000D6192" w:rsidP="00D90875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0875" w:rsidRPr="00D90875" w:rsidRDefault="00D90875" w:rsidP="00615D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D90875">
        <w:rPr>
          <w:rFonts w:ascii="Times New Roman" w:hAnsi="Times New Roman" w:cs="Times New Roman"/>
          <w:b/>
          <w:iCs/>
          <w:sz w:val="28"/>
          <w:szCs w:val="28"/>
        </w:rPr>
        <w:lastRenderedPageBreak/>
        <w:t>3. Результаты исследований</w:t>
      </w:r>
    </w:p>
    <w:p w:rsid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 xml:space="preserve">В 1978 году по проекту московского </w:t>
      </w:r>
      <w:r>
        <w:rPr>
          <w:rFonts w:ascii="Times New Roman" w:hAnsi="Times New Roman" w:cs="Times New Roman"/>
          <w:sz w:val="28"/>
          <w:szCs w:val="28"/>
        </w:rPr>
        <w:t>института «Гидропроект» при уча</w:t>
      </w:r>
      <w:r w:rsidRPr="00D62C27">
        <w:rPr>
          <w:rFonts w:ascii="Times New Roman" w:hAnsi="Times New Roman" w:cs="Times New Roman"/>
          <w:sz w:val="28"/>
          <w:szCs w:val="28"/>
        </w:rPr>
        <w:t>стии «Ленгидропроекта» было начато с</w:t>
      </w:r>
      <w:r>
        <w:rPr>
          <w:rFonts w:ascii="Times New Roman" w:hAnsi="Times New Roman" w:cs="Times New Roman"/>
          <w:sz w:val="28"/>
          <w:szCs w:val="28"/>
        </w:rPr>
        <w:t>троительство Курского водохрани</w:t>
      </w:r>
      <w:r w:rsidRPr="00D62C27">
        <w:rPr>
          <w:rFonts w:ascii="Times New Roman" w:hAnsi="Times New Roman" w:cs="Times New Roman"/>
          <w:sz w:val="28"/>
          <w:szCs w:val="28"/>
        </w:rPr>
        <w:t xml:space="preserve">лища на р. Тускарь в деревне Щетинка. </w:t>
      </w:r>
      <w:r>
        <w:rPr>
          <w:rFonts w:ascii="Times New Roman" w:hAnsi="Times New Roman" w:cs="Times New Roman"/>
          <w:sz w:val="28"/>
          <w:szCs w:val="28"/>
        </w:rPr>
        <w:t>Строительство водохранилища име</w:t>
      </w:r>
      <w:r w:rsidRPr="00D62C27">
        <w:rPr>
          <w:rFonts w:ascii="Times New Roman" w:hAnsi="Times New Roman" w:cs="Times New Roman"/>
          <w:sz w:val="28"/>
          <w:szCs w:val="28"/>
        </w:rPr>
        <w:t>ет основную цель: поддержание водного поверхностн</w:t>
      </w:r>
      <w:r>
        <w:rPr>
          <w:rFonts w:ascii="Times New Roman" w:hAnsi="Times New Roman" w:cs="Times New Roman"/>
          <w:sz w:val="28"/>
          <w:szCs w:val="28"/>
        </w:rPr>
        <w:t>ого и подземного ба</w:t>
      </w:r>
      <w:r w:rsidRPr="00D62C27">
        <w:rPr>
          <w:rFonts w:ascii="Times New Roman" w:hAnsi="Times New Roman" w:cs="Times New Roman"/>
          <w:sz w:val="28"/>
          <w:szCs w:val="28"/>
        </w:rPr>
        <w:t>ланса и улучшение качества поверхностных вод в реках Тускарь и Сейм,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2C27">
        <w:rPr>
          <w:rFonts w:ascii="Times New Roman" w:hAnsi="Times New Roman" w:cs="Times New Roman"/>
          <w:sz w:val="28"/>
          <w:szCs w:val="28"/>
        </w:rPr>
        <w:t>также сохранение качества подземных вод.</w:t>
      </w:r>
    </w:p>
    <w:p w:rsid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При этом решался ряд следующих задач:</w:t>
      </w:r>
    </w:p>
    <w:p w:rsidR="00A97B9C" w:rsidRPr="00D62C27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1. Ликвидация дефицита воды в г. Курске.</w:t>
      </w:r>
    </w:p>
    <w:p w:rsidR="00A97B9C" w:rsidRPr="00D62C27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2. Пополнение эксплуатируемых водоносных горизонтов.</w:t>
      </w:r>
    </w:p>
    <w:p w:rsidR="00A97B9C" w:rsidRPr="00D62C27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3. Увеличение водности рек Тускарь и Сейм.</w:t>
      </w:r>
    </w:p>
    <w:p w:rsidR="00A97B9C" w:rsidRPr="00D62C27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4. Предотвращение затопления части территории г. Курска весенними</w:t>
      </w:r>
    </w:p>
    <w:p w:rsidR="00A97B9C" w:rsidRPr="00D62C27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паводками.</w:t>
      </w:r>
    </w:p>
    <w:p w:rsidR="00A97B9C" w:rsidRPr="00D62C27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5. Организация отдыха жителей г. Курска</w:t>
      </w:r>
    </w:p>
    <w:p w:rsidR="00A97B9C" w:rsidRPr="00D62C27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6. Спортивное рыболовство.</w:t>
      </w:r>
    </w:p>
    <w:p w:rsidR="00A97B9C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C27">
        <w:rPr>
          <w:rFonts w:ascii="Times New Roman" w:hAnsi="Times New Roman" w:cs="Times New Roman"/>
          <w:sz w:val="28"/>
          <w:szCs w:val="28"/>
        </w:rPr>
        <w:t>7. Резервная емкость в случае чре</w:t>
      </w:r>
      <w:r>
        <w:rPr>
          <w:rFonts w:ascii="Times New Roman" w:hAnsi="Times New Roman" w:cs="Times New Roman"/>
          <w:sz w:val="28"/>
          <w:szCs w:val="28"/>
        </w:rPr>
        <w:t>звычайных обстоятельств (катаст</w:t>
      </w:r>
      <w:r w:rsidRPr="00D62C27">
        <w:rPr>
          <w:rFonts w:ascii="Times New Roman" w:hAnsi="Times New Roman" w:cs="Times New Roman"/>
          <w:sz w:val="28"/>
          <w:szCs w:val="28"/>
        </w:rPr>
        <w:t>рофическое маловодье) для охлаждения реакторов КАЭС.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7B9C" w:rsidRPr="00D90875" w:rsidRDefault="00A97B9C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72">
        <w:rPr>
          <w:rFonts w:ascii="Times New Roman" w:hAnsi="Times New Roman" w:cs="Times New Roman"/>
          <w:sz w:val="28"/>
          <w:szCs w:val="28"/>
          <w:shd w:val="clear" w:color="auto" w:fill="FFFFFF"/>
        </w:rPr>
        <w:t>Курское водохранилище, которое находится в Курском районе,с/с</w:t>
      </w:r>
      <w:r w:rsidRPr="00893A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Щетинский, д.Щетинка, на реке Тускарь. </w:t>
      </w:r>
      <w:r w:rsidRPr="00893A9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Река Тускарь берёт своё начало на Тимско-Щигровской гряде у деревень Новоалександровка, Малая и Большая Сергеевки Щигровского района Курской области. Впадает в реку Сейм в южной части города Курск.</w:t>
      </w:r>
      <w:r w:rsidRPr="00893A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E2F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Длина реки Тускарь 108 км, бассейн имеет площадь 2480 км</w:t>
      </w:r>
      <w:r w:rsidRPr="008E2F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perscript"/>
        </w:rPr>
        <w:t>2</w:t>
      </w:r>
      <w:r w:rsidRPr="008E2F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уклон 0,6 м/км. Правый берег реки крутой, левый пологий. По берегам реки располагаются лесные массивы. В верхнем течении расположено русловое озеро Тускарь длиной 3,1 километра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(рис.1)</w:t>
      </w:r>
      <w:r w:rsidRPr="008E2F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A97B9C" w:rsidRPr="00893A94" w:rsidRDefault="00A97B9C" w:rsidP="00A97B9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93A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1BC68A" wp14:editId="419C5CCC">
            <wp:extent cx="4371975" cy="3113459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35" cy="311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9C" w:rsidRDefault="00A97B9C" w:rsidP="00A97B9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93A94">
        <w:rPr>
          <w:rFonts w:ascii="Times New Roman" w:hAnsi="Times New Roman" w:cs="Times New Roman"/>
          <w:sz w:val="28"/>
          <w:szCs w:val="28"/>
        </w:rPr>
        <w:t>Рис.1.Космосник «Курское водохранилище»</w:t>
      </w:r>
    </w:p>
    <w:p w:rsidR="00A97B9C" w:rsidRPr="00893A94" w:rsidRDefault="00A97B9C" w:rsidP="00A97B9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97B9C" w:rsidRPr="00202B1B" w:rsidRDefault="00A97B9C" w:rsidP="00A97B9C">
      <w:pPr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2B1B">
        <w:rPr>
          <w:rFonts w:ascii="Times New Roman" w:eastAsia="Times New Roman" w:hAnsi="Times New Roman" w:cs="Times New Roman"/>
          <w:sz w:val="28"/>
          <w:szCs w:val="28"/>
        </w:rPr>
        <w:t>В верхнем течении р. Тускарь существует каскад ГТС:</w:t>
      </w:r>
    </w:p>
    <w:p w:rsidR="00A97B9C" w:rsidRPr="00202B1B" w:rsidRDefault="00A97B9C" w:rsidP="00A97B9C">
      <w:pPr>
        <w:numPr>
          <w:ilvl w:val="0"/>
          <w:numId w:val="2"/>
        </w:numPr>
        <w:tabs>
          <w:tab w:val="left" w:pos="965"/>
        </w:tabs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2B1B">
        <w:rPr>
          <w:rFonts w:ascii="Times New Roman" w:eastAsia="Times New Roman" w:hAnsi="Times New Roman" w:cs="Times New Roman"/>
          <w:sz w:val="28"/>
          <w:szCs w:val="28"/>
        </w:rPr>
        <w:lastRenderedPageBreak/>
        <w:t>ГТС у с. Большая Сергеевка на 105 км от устья, построено в 1984 г. Полный объем пруда- 1130 тыс. м</w:t>
      </w:r>
      <w:r w:rsidRPr="00202B1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202B1B">
        <w:rPr>
          <w:rFonts w:ascii="Times New Roman" w:eastAsia="Times New Roman" w:hAnsi="Times New Roman" w:cs="Times New Roman"/>
          <w:sz w:val="28"/>
          <w:szCs w:val="28"/>
        </w:rPr>
        <w:t>, площадь зеркала при НПУ - 83 га.</w:t>
      </w:r>
    </w:p>
    <w:p w:rsidR="00A97B9C" w:rsidRPr="00202B1B" w:rsidRDefault="00A97B9C" w:rsidP="00A97B9C">
      <w:pPr>
        <w:numPr>
          <w:ilvl w:val="0"/>
          <w:numId w:val="2"/>
        </w:numPr>
        <w:tabs>
          <w:tab w:val="left" w:pos="1010"/>
        </w:tabs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2B1B">
        <w:rPr>
          <w:rFonts w:ascii="Times New Roman" w:eastAsia="Times New Roman" w:hAnsi="Times New Roman" w:cs="Times New Roman"/>
          <w:sz w:val="28"/>
          <w:szCs w:val="28"/>
        </w:rPr>
        <w:t>ГТС у с. Кривцовка на 102 км от устья, построено в 1984 г. Полный объем пруда - 920 тыс. м</w:t>
      </w:r>
      <w:r w:rsidRPr="00202B1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202B1B">
        <w:rPr>
          <w:rFonts w:ascii="Times New Roman" w:eastAsia="Times New Roman" w:hAnsi="Times New Roman" w:cs="Times New Roman"/>
          <w:sz w:val="28"/>
          <w:szCs w:val="28"/>
        </w:rPr>
        <w:t>, площадь зеркала при НПУ - 44 га.</w:t>
      </w:r>
    </w:p>
    <w:p w:rsidR="00A97B9C" w:rsidRPr="00202B1B" w:rsidRDefault="00A97B9C" w:rsidP="00A97B9C">
      <w:pPr>
        <w:numPr>
          <w:ilvl w:val="0"/>
          <w:numId w:val="2"/>
        </w:numPr>
        <w:tabs>
          <w:tab w:val="left" w:pos="995"/>
        </w:tabs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2B1B">
        <w:rPr>
          <w:rFonts w:ascii="Times New Roman" w:eastAsia="Times New Roman" w:hAnsi="Times New Roman" w:cs="Times New Roman"/>
          <w:sz w:val="28"/>
          <w:szCs w:val="28"/>
        </w:rPr>
        <w:t>ГТС у с. Большая Романовка на 95 км от устья, построено в 1986 г. Полный объем пруда - 820 тыс. м</w:t>
      </w:r>
      <w:r w:rsidRPr="00202B1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202B1B">
        <w:rPr>
          <w:rFonts w:ascii="Times New Roman" w:eastAsia="Times New Roman" w:hAnsi="Times New Roman" w:cs="Times New Roman"/>
          <w:sz w:val="28"/>
          <w:szCs w:val="28"/>
        </w:rPr>
        <w:t>, площадь зеркала при НПУ - 41 га.</w:t>
      </w:r>
    </w:p>
    <w:p w:rsidR="00A97B9C" w:rsidRPr="00893A94" w:rsidRDefault="00A97B9C" w:rsidP="00A97B9C">
      <w:pPr>
        <w:numPr>
          <w:ilvl w:val="0"/>
          <w:numId w:val="2"/>
        </w:numPr>
        <w:tabs>
          <w:tab w:val="left" w:pos="995"/>
        </w:tabs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2B1B">
        <w:rPr>
          <w:rFonts w:ascii="Times New Roman" w:eastAsia="Times New Roman" w:hAnsi="Times New Roman" w:cs="Times New Roman"/>
          <w:sz w:val="28"/>
          <w:szCs w:val="28"/>
        </w:rPr>
        <w:t>ГТС у с. Карташевка на 89 км от устья, построено в 1970 г. Полный объем пруда - 2340 тыс. м</w:t>
      </w:r>
      <w:r w:rsidRPr="00202B1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202B1B">
        <w:rPr>
          <w:rFonts w:ascii="Times New Roman" w:eastAsia="Times New Roman" w:hAnsi="Times New Roman" w:cs="Times New Roman"/>
          <w:sz w:val="28"/>
          <w:szCs w:val="28"/>
        </w:rPr>
        <w:t>, площадь зеркала при ИПУ - 158 га.</w:t>
      </w:r>
    </w:p>
    <w:p w:rsidR="00A97B9C" w:rsidRPr="0059297B" w:rsidRDefault="00A97B9C" w:rsidP="00A97B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297B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Курского водохранилища был разработан в 1977 году. Он был создан для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регулирования уровня весеннего половодья</w:t>
      </w:r>
      <w:r w:rsidRPr="0059297B">
        <w:rPr>
          <w:rFonts w:ascii="Times New Roman" w:hAnsi="Times New Roman" w:cs="Times New Roman"/>
          <w:sz w:val="28"/>
          <w:szCs w:val="28"/>
          <w:shd w:val="clear" w:color="auto" w:fill="FFFFFF"/>
        </w:rPr>
        <w:t>. Из-за сложной экономической ситуации в 90-е годы проект не был полностью реализован.</w:t>
      </w:r>
    </w:p>
    <w:p w:rsidR="00A97B9C" w:rsidRPr="0059297B" w:rsidRDefault="00A97B9C" w:rsidP="00A97B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29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Основной целью строительства водохранилища является поддержание водного поверхностного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подземного </w:t>
      </w:r>
      <w:r w:rsidRPr="0059297B">
        <w:rPr>
          <w:rFonts w:ascii="Times New Roman" w:hAnsi="Times New Roman" w:cs="Times New Roman"/>
          <w:sz w:val="28"/>
          <w:szCs w:val="28"/>
          <w:shd w:val="clear" w:color="auto" w:fill="FFFFFF"/>
        </w:rPr>
        <w:t>баланса и улучшение качества поверхностных вод в реках Тускар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5929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Сейм, а также сохранение качества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грунтовых вод</w:t>
      </w:r>
    </w:p>
    <w:p w:rsidR="00A97B9C" w:rsidRDefault="00A97B9C" w:rsidP="00A97B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29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1991 году строительство водохранилища было приостановлено (хотя примерно 80% сметных работ было завершено) на основании решения </w:t>
      </w:r>
      <w:r w:rsidRPr="00893A94">
        <w:rPr>
          <w:rFonts w:ascii="Times New Roman" w:hAnsi="Times New Roman" w:cs="Times New Roman"/>
          <w:sz w:val="28"/>
          <w:szCs w:val="28"/>
        </w:rPr>
        <w:t xml:space="preserve">облисполкома в связи с отсутствием финансирования и отрицательного заключения общественной экспертной экологической комиссии «О целесообразности продолжения строительства водохранилища». После этого водохранилище заросло и обмелело. </w:t>
      </w:r>
    </w:p>
    <w:p w:rsidR="00A97B9C" w:rsidRPr="0059297B" w:rsidRDefault="00A97B9C" w:rsidP="00A97B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297B">
        <w:rPr>
          <w:rFonts w:ascii="Times New Roman" w:hAnsi="Times New Roman" w:cs="Times New Roman"/>
          <w:sz w:val="28"/>
          <w:szCs w:val="28"/>
        </w:rPr>
        <w:t>В 2010 году строительство водохранилища было вновь начато в соответствии с пересмотренным проектом, который предполагает постепенное строительство.</w:t>
      </w:r>
    </w:p>
    <w:p w:rsidR="00A97B9C" w:rsidRPr="00893A94" w:rsidRDefault="00A97B9C" w:rsidP="00A97B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297B">
        <w:rPr>
          <w:rFonts w:ascii="Times New Roman" w:hAnsi="Times New Roman" w:cs="Times New Roman"/>
          <w:sz w:val="28"/>
          <w:szCs w:val="28"/>
        </w:rPr>
        <w:t>В 2014 году первый этап строительства был завершен заполнением водохранилища до уровня водного горизонт</w:t>
      </w:r>
      <w:r>
        <w:rPr>
          <w:rFonts w:ascii="Times New Roman" w:hAnsi="Times New Roman" w:cs="Times New Roman"/>
          <w:sz w:val="28"/>
          <w:szCs w:val="28"/>
        </w:rPr>
        <w:t xml:space="preserve">а 162 м с объемом воды 17,7 млн. </w:t>
      </w:r>
      <w:r w:rsidRPr="0059297B">
        <w:rPr>
          <w:rFonts w:ascii="Times New Roman" w:hAnsi="Times New Roman" w:cs="Times New Roman"/>
          <w:sz w:val="28"/>
          <w:szCs w:val="28"/>
        </w:rPr>
        <w:t>кубометров, с зеркальной площадью 9,5 млн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297B">
        <w:rPr>
          <w:rFonts w:ascii="Times New Roman" w:hAnsi="Times New Roman" w:cs="Times New Roman"/>
          <w:sz w:val="28"/>
          <w:szCs w:val="28"/>
        </w:rPr>
        <w:t xml:space="preserve"> квадратных метров. </w:t>
      </w:r>
      <w:r w:rsidRPr="00893A94">
        <w:rPr>
          <w:rFonts w:ascii="Times New Roman" w:hAnsi="Times New Roman" w:cs="Times New Roman"/>
          <w:sz w:val="28"/>
          <w:szCs w:val="28"/>
        </w:rPr>
        <w:t>При таком горизонте половина водохранилища представляло из себя мелководье.</w:t>
      </w:r>
    </w:p>
    <w:p w:rsidR="00A97B9C" w:rsidRDefault="00A97B9C" w:rsidP="00A97B9C">
      <w:pPr>
        <w:spacing w:after="0" w:line="240" w:lineRule="auto"/>
        <w:ind w:left="20"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A94">
        <w:rPr>
          <w:rFonts w:ascii="Times New Roman" w:eastAsia="Times New Roman" w:hAnsi="Times New Roman" w:cs="Times New Roman"/>
          <w:sz w:val="28"/>
          <w:szCs w:val="28"/>
        </w:rPr>
        <w:t>На данный момент в</w:t>
      </w:r>
      <w:r w:rsidRPr="008D7A5C">
        <w:rPr>
          <w:rFonts w:ascii="Times New Roman" w:eastAsia="Times New Roman" w:hAnsi="Times New Roman" w:cs="Times New Roman"/>
          <w:sz w:val="28"/>
          <w:szCs w:val="28"/>
        </w:rPr>
        <w:t xml:space="preserve"> состав ГТС Курского водохранилища (I очер</w:t>
      </w:r>
      <w:r>
        <w:rPr>
          <w:rFonts w:ascii="Times New Roman" w:eastAsia="Times New Roman" w:hAnsi="Times New Roman" w:cs="Times New Roman"/>
          <w:sz w:val="28"/>
          <w:szCs w:val="28"/>
        </w:rPr>
        <w:t>едь пускового комплекса) входят:</w:t>
      </w:r>
    </w:p>
    <w:p w:rsidR="00A97B9C" w:rsidRDefault="00A97B9C" w:rsidP="00A97B9C">
      <w:pPr>
        <w:spacing w:after="0" w:line="240" w:lineRule="auto"/>
        <w:ind w:left="20"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F674C">
        <w:rPr>
          <w:rFonts w:ascii="Times New Roman" w:eastAsia="Times New Roman" w:hAnsi="Times New Roman" w:cs="Times New Roman"/>
          <w:sz w:val="28"/>
          <w:szCs w:val="28"/>
        </w:rPr>
        <w:t>левобережная плотина (длина - 1950 м, высота - 12 м, с заложением откосов: верхового - 1:3, низового - 1:3,5);</w:t>
      </w:r>
    </w:p>
    <w:p w:rsidR="00A97B9C" w:rsidRDefault="00A97B9C" w:rsidP="00A97B9C">
      <w:pPr>
        <w:spacing w:after="0" w:line="240" w:lineRule="auto"/>
        <w:ind w:left="20"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F674C">
        <w:rPr>
          <w:rFonts w:ascii="Times New Roman" w:eastAsia="Times New Roman" w:hAnsi="Times New Roman" w:cs="Times New Roman"/>
          <w:sz w:val="28"/>
          <w:szCs w:val="28"/>
        </w:rPr>
        <w:t>правобережная плотина (длина - 750 м, высота - 10 м, с заложением откосов: верхового - 1:3, низового - 1:3,5);</w:t>
      </w:r>
    </w:p>
    <w:p w:rsidR="00A97B9C" w:rsidRDefault="00A97B9C" w:rsidP="00A97B9C">
      <w:pPr>
        <w:spacing w:after="0" w:line="240" w:lineRule="auto"/>
        <w:ind w:left="20"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F674C">
        <w:rPr>
          <w:rFonts w:ascii="Times New Roman" w:eastAsia="Times New Roman" w:hAnsi="Times New Roman" w:cs="Times New Roman"/>
          <w:sz w:val="28"/>
          <w:szCs w:val="28"/>
        </w:rPr>
        <w:t>бетонное водосбросное сооружение, вк</w:t>
      </w:r>
      <w:r>
        <w:rPr>
          <w:rFonts w:ascii="Times New Roman" w:eastAsia="Times New Roman" w:hAnsi="Times New Roman" w:cs="Times New Roman"/>
          <w:sz w:val="28"/>
          <w:szCs w:val="28"/>
        </w:rPr>
        <w:t>лю</w:t>
      </w:r>
      <w:r w:rsidRPr="001F674C">
        <w:rPr>
          <w:rFonts w:ascii="Times New Roman" w:eastAsia="Times New Roman" w:hAnsi="Times New Roman" w:cs="Times New Roman"/>
          <w:sz w:val="28"/>
          <w:szCs w:val="28"/>
        </w:rPr>
        <w:t>чающее паводковый водосброс с затворами (3 пролетов по 12 м каждый) и механизмами для маневрирования ими, и водовыпуск с сороудерживающими решетками, затворами (основными и аварийно-ремонтными) и механизмами для ма</w:t>
      </w:r>
      <w:r w:rsidRPr="001F674C">
        <w:rPr>
          <w:rFonts w:ascii="Times New Roman" w:eastAsia="Times New Roman" w:hAnsi="Times New Roman" w:cs="Times New Roman"/>
          <w:sz w:val="28"/>
          <w:szCs w:val="28"/>
        </w:rPr>
        <w:softHyphen/>
        <w:t>неврирования ими;</w:t>
      </w:r>
    </w:p>
    <w:p w:rsidR="00D90875" w:rsidRPr="00A97B9C" w:rsidRDefault="00A97B9C" w:rsidP="00A97B9C">
      <w:pPr>
        <w:spacing w:after="0" w:line="240" w:lineRule="auto"/>
        <w:ind w:left="20"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F674C">
        <w:rPr>
          <w:rFonts w:ascii="Times New Roman" w:eastAsia="Times New Roman" w:hAnsi="Times New Roman" w:cs="Times New Roman"/>
          <w:sz w:val="28"/>
          <w:szCs w:val="28"/>
        </w:rPr>
        <w:t>подводящий и отводящий каналы водосбро</w:t>
      </w:r>
      <w:r>
        <w:rPr>
          <w:rFonts w:ascii="Times New Roman" w:eastAsia="Times New Roman" w:hAnsi="Times New Roman" w:cs="Times New Roman"/>
          <w:sz w:val="28"/>
          <w:szCs w:val="28"/>
        </w:rPr>
        <w:t>сного сооружения и водовыпуска.</w:t>
      </w:r>
    </w:p>
    <w:p w:rsidR="00D53AD7" w:rsidRPr="00A97B9C" w:rsidRDefault="00A61AED" w:rsidP="00A97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84A">
        <w:rPr>
          <w:rFonts w:ascii="Times New Roman" w:hAnsi="Times New Roman" w:cs="Times New Roman"/>
          <w:sz w:val="28"/>
          <w:szCs w:val="28"/>
        </w:rPr>
        <w:t xml:space="preserve">Сегодня водохранилище, нуждается в благоустройстве береговой линии и в продуманном использования прибрежной территории. Необходимость разработки таких предложений продиктована высокой </w:t>
      </w:r>
      <w:r w:rsidRPr="00ED584A">
        <w:rPr>
          <w:rFonts w:ascii="Times New Roman" w:hAnsi="Times New Roman" w:cs="Times New Roman"/>
          <w:sz w:val="28"/>
          <w:szCs w:val="28"/>
        </w:rPr>
        <w:lastRenderedPageBreak/>
        <w:t>востребованностью отдыха и жизнедеятельности населения в прибрежных зонах, с учетом функциональных, эстетических, те</w:t>
      </w:r>
      <w:r w:rsidR="00A97B9C">
        <w:rPr>
          <w:rFonts w:ascii="Times New Roman" w:hAnsi="Times New Roman" w:cs="Times New Roman"/>
          <w:sz w:val="28"/>
          <w:szCs w:val="28"/>
        </w:rPr>
        <w:t>хнико-экономических требований.</w:t>
      </w:r>
    </w:p>
    <w:p w:rsidR="00A97B9C" w:rsidRDefault="00A97B9C" w:rsidP="00A97B9C">
      <w:pPr>
        <w:pStyle w:val="a9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</w:t>
      </w:r>
      <w:r w:rsidRPr="00A97B9C">
        <w:rPr>
          <w:b/>
          <w:sz w:val="28"/>
          <w:szCs w:val="28"/>
        </w:rPr>
        <w:t>территориальные зоны</w:t>
      </w:r>
      <w:r>
        <w:rPr>
          <w:sz w:val="28"/>
          <w:szCs w:val="28"/>
        </w:rPr>
        <w:t>, представленные на рисунке 2.</w:t>
      </w:r>
    </w:p>
    <w:p w:rsidR="00A97B9C" w:rsidRPr="00B470BB" w:rsidRDefault="00A97B9C" w:rsidP="00A97B9C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0BB">
        <w:rPr>
          <w:rFonts w:ascii="Times New Roman" w:hAnsi="Times New Roman" w:cs="Times New Roman"/>
          <w:b/>
          <w:sz w:val="28"/>
          <w:szCs w:val="28"/>
        </w:rPr>
        <w:t>Зона жилой застройки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470BB">
        <w:rPr>
          <w:rFonts w:ascii="Times New Roman" w:hAnsi="Times New Roman" w:cs="Times New Roman"/>
          <w:sz w:val="28"/>
          <w:szCs w:val="28"/>
        </w:rPr>
        <w:t>размещение жилых помещений различного вида и обеспечение проживания в них. К жилой застройке относятся здания (помещения в них), предназначенные для проживания человека.</w:t>
      </w:r>
    </w:p>
    <w:p w:rsidR="00A97B9C" w:rsidRPr="00B470BB" w:rsidRDefault="00A97B9C" w:rsidP="00A97B9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0BB">
        <w:rPr>
          <w:rFonts w:ascii="Times New Roman" w:hAnsi="Times New Roman" w:cs="Times New Roman"/>
          <w:b/>
          <w:sz w:val="28"/>
          <w:szCs w:val="28"/>
        </w:rPr>
        <w:t>Зона общественно-делового назначения: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70BB">
        <w:rPr>
          <w:rFonts w:ascii="Times New Roman" w:hAnsi="Times New Roman" w:cs="Times New Roman"/>
          <w:sz w:val="28"/>
          <w:szCs w:val="28"/>
        </w:rPr>
        <w:t xml:space="preserve">размещение объектов капитального строительства в целях обеспечения удовлетворения бытовых, социальных и духовных потребностей человека. </w:t>
      </w:r>
    </w:p>
    <w:p w:rsidR="00A97B9C" w:rsidRPr="00B470BB" w:rsidRDefault="00A97B9C" w:rsidP="00A97B9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0BB">
        <w:rPr>
          <w:rFonts w:ascii="Times New Roman" w:hAnsi="Times New Roman" w:cs="Times New Roman"/>
          <w:b/>
          <w:sz w:val="28"/>
          <w:szCs w:val="28"/>
        </w:rPr>
        <w:t>Производственные зоны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470BB">
        <w:rPr>
          <w:rFonts w:ascii="Times New Roman" w:hAnsi="Times New Roman" w:cs="Times New Roman"/>
          <w:sz w:val="28"/>
          <w:szCs w:val="28"/>
        </w:rPr>
        <w:t>размещение объектов капитального строительства в целях добычи недр, их переработки, изготовления вещей промышленным способом.</w:t>
      </w:r>
    </w:p>
    <w:p w:rsidR="00A97B9C" w:rsidRPr="00B470BB" w:rsidRDefault="00A97B9C" w:rsidP="00A97B9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0BB">
        <w:rPr>
          <w:rFonts w:ascii="Times New Roman" w:hAnsi="Times New Roman" w:cs="Times New Roman"/>
          <w:b/>
          <w:sz w:val="28"/>
          <w:szCs w:val="28"/>
        </w:rPr>
        <w:t>Зоны инженерной и транспортной инфраструктуры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470BB">
        <w:rPr>
          <w:rFonts w:ascii="Times New Roman" w:hAnsi="Times New Roman" w:cs="Times New Roman"/>
          <w:sz w:val="28"/>
          <w:szCs w:val="28"/>
        </w:rPr>
        <w:t>размещение различного рода путей сообщения и сооружений, используемых для перевозки людей или грузов либо передачи веществ.</w:t>
      </w:r>
    </w:p>
    <w:p w:rsidR="00A97B9C" w:rsidRPr="00B470BB" w:rsidRDefault="00A97B9C" w:rsidP="00A97B9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70BB">
        <w:rPr>
          <w:rFonts w:ascii="Times New Roman" w:hAnsi="Times New Roman" w:cs="Times New Roman"/>
          <w:sz w:val="28"/>
          <w:szCs w:val="28"/>
        </w:rPr>
        <w:t>Зоны инженерной и транспортной инфраструктур предназначены для размещения и функционирования сооружений и коммуникаций железнодорожного, автомобильного, электрического, трубопроводного и других видов инженерного оборудования и сопутствующих объектов.</w:t>
      </w:r>
    </w:p>
    <w:p w:rsidR="00A97B9C" w:rsidRPr="00B470BB" w:rsidRDefault="00A97B9C" w:rsidP="00A97B9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0BB">
        <w:rPr>
          <w:rFonts w:ascii="Times New Roman" w:hAnsi="Times New Roman" w:cs="Times New Roman"/>
          <w:b/>
          <w:sz w:val="28"/>
          <w:szCs w:val="28"/>
        </w:rPr>
        <w:t>Зоны рекреационного назначения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470BB">
        <w:rPr>
          <w:rFonts w:ascii="Times New Roman" w:hAnsi="Times New Roman" w:cs="Times New Roman"/>
          <w:sz w:val="28"/>
          <w:szCs w:val="28"/>
        </w:rPr>
        <w:t>обустройство мест для занятия спортом, физкультурой, пешими или верховыми прогулками, отдыха, наблюдения за природой, пикников, охоты, рыбалки и иной деятельности.</w:t>
      </w:r>
    </w:p>
    <w:p w:rsidR="00A97B9C" w:rsidRPr="00B470BB" w:rsidRDefault="00A97B9C" w:rsidP="00A97B9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0BB">
        <w:rPr>
          <w:rFonts w:ascii="Times New Roman" w:hAnsi="Times New Roman" w:cs="Times New Roman"/>
          <w:b/>
          <w:sz w:val="28"/>
          <w:szCs w:val="28"/>
        </w:rPr>
        <w:t>Зоны специализированного назначения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470BB">
        <w:rPr>
          <w:rFonts w:ascii="Times New Roman" w:hAnsi="Times New Roman" w:cs="Times New Roman"/>
          <w:sz w:val="28"/>
          <w:szCs w:val="28"/>
        </w:rPr>
        <w:t>зоны специального назначения предназначены для размещения объектов специального назначения, размещение которых недопустимо на территории других функциональных зон, в том числе кладбищ, крематориев, территорий складирования отходов (скотомогильников) и т.п., а также военных и иных режимных объектов. В зонах специального назначения допускается размещение зеленых насаждений, выполняющих специальные функции (санитарно-защитного озеленения).</w:t>
      </w:r>
    </w:p>
    <w:p w:rsidR="00A97B9C" w:rsidRPr="00B470BB" w:rsidRDefault="00A97B9C" w:rsidP="00A97B9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0BB">
        <w:rPr>
          <w:rFonts w:ascii="Times New Roman" w:hAnsi="Times New Roman" w:cs="Times New Roman"/>
          <w:b/>
          <w:sz w:val="28"/>
          <w:szCs w:val="28"/>
        </w:rPr>
        <w:t>Зона, садоводческих, огороднических или дачных некоммерческих объединений граждан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470BB">
        <w:rPr>
          <w:rFonts w:ascii="Times New Roman" w:hAnsi="Times New Roman" w:cs="Times New Roman"/>
          <w:sz w:val="28"/>
          <w:szCs w:val="28"/>
        </w:rPr>
        <w:t>размещение садовых земельных участков, огородных земельных участков.</w:t>
      </w:r>
    </w:p>
    <w:p w:rsidR="00A97B9C" w:rsidRPr="00B470BB" w:rsidRDefault="00A97B9C" w:rsidP="00A97B9C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0BB">
        <w:rPr>
          <w:rFonts w:ascii="Times New Roman" w:hAnsi="Times New Roman" w:cs="Times New Roman"/>
          <w:b/>
          <w:sz w:val="28"/>
          <w:szCs w:val="28"/>
        </w:rPr>
        <w:t>Зоны сельскохозяйственного использования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470BB">
        <w:rPr>
          <w:rFonts w:ascii="Times New Roman" w:hAnsi="Times New Roman" w:cs="Times New Roman"/>
          <w:sz w:val="28"/>
          <w:szCs w:val="28"/>
        </w:rPr>
        <w:t>ведение сельского хозяйства.</w:t>
      </w:r>
    </w:p>
    <w:p w:rsidR="00A97B9C" w:rsidRPr="00A97B9C" w:rsidRDefault="00A97B9C" w:rsidP="00A97B9C">
      <w:pPr>
        <w:pStyle w:val="a9"/>
        <w:ind w:firstLine="851"/>
        <w:contextualSpacing/>
        <w:jc w:val="both"/>
        <w:rPr>
          <w:sz w:val="28"/>
          <w:szCs w:val="28"/>
        </w:rPr>
      </w:pPr>
      <w:r w:rsidRPr="00A97B9C"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276BB2BD" wp14:editId="69B4BBAC">
            <wp:extent cx="5103837" cy="3653790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71" cy="365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9C" w:rsidRPr="00A97B9C" w:rsidRDefault="00A97B9C" w:rsidP="00A97B9C">
      <w:pPr>
        <w:pStyle w:val="a9"/>
        <w:ind w:firstLine="851"/>
        <w:contextualSpacing/>
        <w:jc w:val="both"/>
        <w:rPr>
          <w:sz w:val="28"/>
          <w:szCs w:val="28"/>
        </w:rPr>
      </w:pPr>
    </w:p>
    <w:p w:rsidR="00A97B9C" w:rsidRPr="00A97B9C" w:rsidRDefault="00A97B9C" w:rsidP="00A97B9C">
      <w:pPr>
        <w:pStyle w:val="a9"/>
        <w:ind w:firstLine="851"/>
        <w:contextualSpacing/>
        <w:jc w:val="center"/>
        <w:rPr>
          <w:sz w:val="28"/>
          <w:szCs w:val="28"/>
        </w:rPr>
      </w:pPr>
      <w:r w:rsidRPr="00A97B9C">
        <w:rPr>
          <w:sz w:val="28"/>
          <w:szCs w:val="28"/>
        </w:rPr>
        <w:t>Рис</w:t>
      </w:r>
      <w:r>
        <w:rPr>
          <w:sz w:val="28"/>
          <w:szCs w:val="28"/>
        </w:rPr>
        <w:t xml:space="preserve"> 2</w:t>
      </w:r>
      <w:r w:rsidRPr="00A97B9C">
        <w:rPr>
          <w:sz w:val="28"/>
          <w:szCs w:val="28"/>
        </w:rPr>
        <w:t>. Карта-схема границ населенных пунктов, территориальное зонирование.</w:t>
      </w:r>
    </w:p>
    <w:p w:rsidR="00A97B9C" w:rsidRDefault="00A97B9C" w:rsidP="000A27E4">
      <w:pPr>
        <w:pStyle w:val="a9"/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A97B9C" w:rsidRPr="00A97B9C" w:rsidRDefault="00A97B9C" w:rsidP="00A97B9C">
      <w:pPr>
        <w:pStyle w:val="a9"/>
        <w:ind w:firstLine="851"/>
        <w:rPr>
          <w:sz w:val="28"/>
          <w:szCs w:val="28"/>
        </w:rPr>
      </w:pPr>
      <w:r w:rsidRPr="00A97B9C">
        <w:rPr>
          <w:sz w:val="28"/>
          <w:szCs w:val="28"/>
        </w:rPr>
        <w:t>Рассмотрим  фрагмент схемы</w:t>
      </w:r>
      <w:r>
        <w:rPr>
          <w:sz w:val="28"/>
          <w:szCs w:val="28"/>
        </w:rPr>
        <w:t xml:space="preserve"> градостроительного зонирования, представленную на рисунке 3.</w:t>
      </w:r>
    </w:p>
    <w:p w:rsidR="00A97B9C" w:rsidRPr="00A97B9C" w:rsidRDefault="00A97B9C" w:rsidP="00A97B9C">
      <w:pPr>
        <w:pStyle w:val="a9"/>
        <w:ind w:firstLine="851"/>
        <w:rPr>
          <w:sz w:val="28"/>
          <w:szCs w:val="28"/>
        </w:rPr>
      </w:pPr>
      <w:r w:rsidRPr="00A97B9C">
        <w:rPr>
          <w:sz w:val="28"/>
          <w:szCs w:val="28"/>
        </w:rPr>
        <w:t>Фрагмент выбран в рамках изучения непосредственно прибрежной зоны Курского водохранилища.</w:t>
      </w:r>
    </w:p>
    <w:p w:rsidR="00A97B9C" w:rsidRPr="00A97B9C" w:rsidRDefault="00A97B9C" w:rsidP="00A97B9C">
      <w:pPr>
        <w:pStyle w:val="a9"/>
        <w:contextualSpacing/>
        <w:rPr>
          <w:sz w:val="28"/>
          <w:szCs w:val="28"/>
        </w:rPr>
      </w:pPr>
      <w:r w:rsidRPr="00A97B9C">
        <w:rPr>
          <w:sz w:val="28"/>
          <w:szCs w:val="28"/>
        </w:rPr>
        <w:t>Выделим следующие градостроительные зоны, расположенные в непосредственной близости от Курского водохранилища.</w:t>
      </w:r>
    </w:p>
    <w:p w:rsidR="00A97B9C" w:rsidRPr="00A97B9C" w:rsidRDefault="00A97B9C" w:rsidP="00A97B9C">
      <w:pPr>
        <w:pStyle w:val="a9"/>
        <w:contextualSpacing/>
        <w:rPr>
          <w:sz w:val="28"/>
          <w:szCs w:val="28"/>
        </w:rPr>
      </w:pPr>
      <w:r w:rsidRPr="00A97B9C">
        <w:rPr>
          <w:sz w:val="28"/>
          <w:szCs w:val="28"/>
        </w:rPr>
        <w:t>Ж1 - Зона малоэтажной жилой застройки;</w:t>
      </w:r>
    </w:p>
    <w:p w:rsidR="00A97B9C" w:rsidRPr="00A97B9C" w:rsidRDefault="00A97B9C" w:rsidP="00A97B9C">
      <w:pPr>
        <w:pStyle w:val="a9"/>
        <w:contextualSpacing/>
        <w:rPr>
          <w:sz w:val="28"/>
          <w:szCs w:val="28"/>
        </w:rPr>
      </w:pPr>
      <w:r w:rsidRPr="00A97B9C">
        <w:rPr>
          <w:sz w:val="28"/>
          <w:szCs w:val="28"/>
        </w:rPr>
        <w:t>Ж2 - Зона среднеэтажной жилой застройки (до 8-ми этажей);</w:t>
      </w:r>
    </w:p>
    <w:p w:rsidR="00A97B9C" w:rsidRPr="00A97B9C" w:rsidRDefault="00A97B9C" w:rsidP="00A97B9C">
      <w:pPr>
        <w:pStyle w:val="a9"/>
        <w:contextualSpacing/>
        <w:rPr>
          <w:sz w:val="28"/>
          <w:szCs w:val="28"/>
        </w:rPr>
      </w:pPr>
      <w:r w:rsidRPr="00A97B9C">
        <w:rPr>
          <w:sz w:val="28"/>
          <w:szCs w:val="28"/>
        </w:rPr>
        <w:t>О1 - Зона размещения объектов многофункционального, общественно-делового, коммерческого, социального и коммунально-бытового назначения.</w:t>
      </w:r>
    </w:p>
    <w:p w:rsidR="00A97B9C" w:rsidRPr="00A97B9C" w:rsidRDefault="00A97B9C" w:rsidP="00A97B9C">
      <w:pPr>
        <w:pStyle w:val="a9"/>
        <w:contextualSpacing/>
        <w:rPr>
          <w:sz w:val="28"/>
          <w:szCs w:val="28"/>
        </w:rPr>
      </w:pPr>
      <w:r w:rsidRPr="00A97B9C">
        <w:rPr>
          <w:sz w:val="28"/>
          <w:szCs w:val="28"/>
        </w:rPr>
        <w:t>ИТ1 - Зона улично-дорожной сети;</w:t>
      </w:r>
    </w:p>
    <w:p w:rsidR="00A97B9C" w:rsidRPr="00A97B9C" w:rsidRDefault="00A97B9C" w:rsidP="00A97B9C">
      <w:pPr>
        <w:pStyle w:val="a9"/>
        <w:contextualSpacing/>
        <w:rPr>
          <w:sz w:val="28"/>
          <w:szCs w:val="28"/>
        </w:rPr>
      </w:pPr>
      <w:r w:rsidRPr="00A97B9C">
        <w:rPr>
          <w:sz w:val="28"/>
          <w:szCs w:val="28"/>
        </w:rPr>
        <w:t>ИТ2 - Зона инженерной инфраструктуры;</w:t>
      </w:r>
    </w:p>
    <w:p w:rsidR="00A97B9C" w:rsidRPr="00A97B9C" w:rsidRDefault="00A97B9C" w:rsidP="00A97B9C">
      <w:pPr>
        <w:pStyle w:val="a9"/>
        <w:contextualSpacing/>
        <w:rPr>
          <w:sz w:val="28"/>
          <w:szCs w:val="28"/>
        </w:rPr>
      </w:pPr>
      <w:r w:rsidRPr="00A97B9C">
        <w:rPr>
          <w:sz w:val="28"/>
          <w:szCs w:val="28"/>
        </w:rPr>
        <w:t>ИТ3 – Зона транспортной инфраструктуры;</w:t>
      </w:r>
    </w:p>
    <w:p w:rsidR="00A97B9C" w:rsidRPr="00A97B9C" w:rsidRDefault="00A97B9C" w:rsidP="00A97B9C">
      <w:pPr>
        <w:pStyle w:val="a9"/>
        <w:contextualSpacing/>
        <w:rPr>
          <w:sz w:val="28"/>
          <w:szCs w:val="28"/>
        </w:rPr>
      </w:pPr>
      <w:r w:rsidRPr="00A97B9C">
        <w:rPr>
          <w:sz w:val="28"/>
          <w:szCs w:val="28"/>
        </w:rPr>
        <w:t>Р2 – Зона ГЛФ;</w:t>
      </w:r>
    </w:p>
    <w:p w:rsidR="00A97B9C" w:rsidRPr="00A97B9C" w:rsidRDefault="00A97B9C" w:rsidP="00A97B9C">
      <w:pPr>
        <w:pStyle w:val="a9"/>
        <w:contextualSpacing/>
        <w:rPr>
          <w:sz w:val="28"/>
          <w:szCs w:val="28"/>
        </w:rPr>
      </w:pPr>
      <w:r w:rsidRPr="00A97B9C">
        <w:rPr>
          <w:sz w:val="28"/>
          <w:szCs w:val="28"/>
        </w:rPr>
        <w:t>Р4 – Зона отдыха населения.</w:t>
      </w:r>
    </w:p>
    <w:p w:rsidR="00A97B9C" w:rsidRPr="00A97B9C" w:rsidRDefault="00A97B9C" w:rsidP="00A97B9C">
      <w:pPr>
        <w:pStyle w:val="a9"/>
        <w:contextualSpacing/>
        <w:rPr>
          <w:sz w:val="28"/>
          <w:szCs w:val="28"/>
        </w:rPr>
      </w:pPr>
      <w:r w:rsidRPr="00A97B9C">
        <w:rPr>
          <w:sz w:val="28"/>
          <w:szCs w:val="28"/>
        </w:rPr>
        <w:t>СХ1 – Зона, занятая сельскохозяйственными угодьями;</w:t>
      </w:r>
    </w:p>
    <w:p w:rsidR="00A97B9C" w:rsidRPr="00A97B9C" w:rsidRDefault="00A97B9C" w:rsidP="00A97B9C">
      <w:pPr>
        <w:pStyle w:val="a9"/>
        <w:contextualSpacing/>
        <w:rPr>
          <w:sz w:val="28"/>
          <w:szCs w:val="28"/>
        </w:rPr>
      </w:pPr>
      <w:r w:rsidRPr="00A97B9C">
        <w:rPr>
          <w:sz w:val="28"/>
          <w:szCs w:val="28"/>
        </w:rPr>
        <w:t>СХ2 – Зона, занятая объектами сельскохозяйственного назначения;</w:t>
      </w:r>
    </w:p>
    <w:p w:rsidR="00A97B9C" w:rsidRPr="00A97B9C" w:rsidRDefault="00A97B9C" w:rsidP="00A97B9C">
      <w:pPr>
        <w:pStyle w:val="a9"/>
        <w:contextualSpacing/>
        <w:rPr>
          <w:sz w:val="28"/>
          <w:szCs w:val="28"/>
        </w:rPr>
      </w:pPr>
      <w:r w:rsidRPr="00A97B9C">
        <w:rPr>
          <w:sz w:val="28"/>
          <w:szCs w:val="28"/>
        </w:rPr>
        <w:t>СХ3 - Зона природно-ландшафтной территории, в соответствии с местными условиями (территория общего пользования);</w:t>
      </w:r>
    </w:p>
    <w:p w:rsidR="00A97B9C" w:rsidRPr="00A97B9C" w:rsidRDefault="00A97B9C" w:rsidP="00A97B9C">
      <w:pPr>
        <w:pStyle w:val="a9"/>
        <w:contextualSpacing/>
        <w:rPr>
          <w:sz w:val="28"/>
          <w:szCs w:val="28"/>
        </w:rPr>
      </w:pPr>
      <w:r w:rsidRPr="00A97B9C">
        <w:rPr>
          <w:sz w:val="28"/>
          <w:szCs w:val="28"/>
        </w:rPr>
        <w:t>СХ4 - Зона, садоводческих, огороднических или дачных некоммерческих объединений граждан.</w:t>
      </w:r>
    </w:p>
    <w:p w:rsidR="00A97B9C" w:rsidRDefault="00A97B9C" w:rsidP="00A97B9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02B5682" wp14:editId="69A2789D">
            <wp:extent cx="5371184" cy="4114307"/>
            <wp:effectExtent l="19050" t="0" r="916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80" cy="411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9C" w:rsidRDefault="00A97B9C" w:rsidP="00A97B9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 Карта – схема градостроительного зонирования</w:t>
      </w:r>
    </w:p>
    <w:p w:rsidR="00A97B9C" w:rsidRDefault="00A97B9C" w:rsidP="00A97B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принципы </w:t>
      </w:r>
      <w:r w:rsidRPr="00FB150B">
        <w:rPr>
          <w:rFonts w:ascii="Times New Roman" w:hAnsi="Times New Roman" w:cs="Times New Roman"/>
          <w:sz w:val="28"/>
          <w:szCs w:val="28"/>
        </w:rPr>
        <w:t>ландшафтной организации прибрежной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50B">
        <w:rPr>
          <w:rFonts w:ascii="Times New Roman" w:hAnsi="Times New Roman" w:cs="Times New Roman"/>
          <w:sz w:val="28"/>
          <w:szCs w:val="28"/>
        </w:rPr>
        <w:t>водохранилища</w:t>
      </w:r>
      <w:r>
        <w:rPr>
          <w:rFonts w:ascii="Times New Roman" w:hAnsi="Times New Roman" w:cs="Times New Roman"/>
          <w:sz w:val="28"/>
          <w:szCs w:val="28"/>
        </w:rPr>
        <w:t>, а также данные о функциональном зонировании прибрежной территории водохранилища, выделяем следующую  схему границ зон с особыми условиями использования прибрежной территории, в соответствии с планировочной организацией прибрежной территории Курского водохранилища, представленную на рисунке 4.</w:t>
      </w:r>
    </w:p>
    <w:p w:rsidR="00A97B9C" w:rsidRPr="00322CBD" w:rsidRDefault="00A97B9C" w:rsidP="00A97B9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2FBB7C" wp14:editId="3F38484F">
            <wp:extent cx="5076688" cy="3185160"/>
            <wp:effectExtent l="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94" cy="318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9C" w:rsidRPr="002C51E3" w:rsidRDefault="00A97B9C" w:rsidP="00A97B9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C51E3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 xml:space="preserve">с. 4. </w:t>
      </w:r>
      <w:r w:rsidRPr="002C51E3">
        <w:rPr>
          <w:rFonts w:ascii="Times New Roman" w:hAnsi="Times New Roman" w:cs="Times New Roman"/>
          <w:sz w:val="28"/>
          <w:szCs w:val="28"/>
        </w:rPr>
        <w:t>Схема границ зон с особыми условиями использования.</w:t>
      </w:r>
    </w:p>
    <w:p w:rsidR="00A97B9C" w:rsidRDefault="00A97B9C" w:rsidP="00A97B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7B9C" w:rsidRDefault="00A97B9C" w:rsidP="00A97B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Вдоль южного берега проходит прибрежная защитная полоса. Вдоль прибрежной защитной полосы проходит санитарно-защитная зона.</w:t>
      </w:r>
    </w:p>
    <w:p w:rsidR="00A97B9C" w:rsidRDefault="00A97B9C" w:rsidP="00A97B9C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зона инженерной инфраструктуры отделяет от зоны</w:t>
      </w:r>
      <w:r w:rsidRPr="00322CBD">
        <w:rPr>
          <w:rFonts w:ascii="Times New Roman" w:hAnsi="Times New Roman" w:cs="Times New Roman"/>
          <w:sz w:val="28"/>
          <w:szCs w:val="28"/>
        </w:rPr>
        <w:t>, садоводческих, огороднических или дачных некоммерческих объединений граждан</w:t>
      </w:r>
      <w:r>
        <w:rPr>
          <w:rFonts w:ascii="Times New Roman" w:hAnsi="Times New Roman" w:cs="Times New Roman"/>
          <w:sz w:val="28"/>
          <w:szCs w:val="28"/>
        </w:rPr>
        <w:t>, прибрежную территорию и санитарно-защитную зону.</w:t>
      </w:r>
    </w:p>
    <w:p w:rsidR="00A97B9C" w:rsidRDefault="00A97B9C" w:rsidP="00A97B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западному берегу проходит зона ГЛФ, которая является естественной защитой водохранилища от внешних воздействий окружающей среды.</w:t>
      </w:r>
    </w:p>
    <w:p w:rsidR="00A97B9C" w:rsidRDefault="00A97B9C" w:rsidP="00A97B9C">
      <w:pPr>
        <w:spacing w:after="0" w:line="240" w:lineRule="auto"/>
        <w:ind w:firstLine="709"/>
        <w:contextualSpacing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sz w:val="28"/>
          <w:szCs w:val="28"/>
        </w:rPr>
        <w:t>Для оптимизации берегового ландшафта и более качественной планировочной структуры предлагается ряд мер:</w:t>
      </w:r>
    </w:p>
    <w:p w:rsidR="00996097" w:rsidRDefault="00996097" w:rsidP="009960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</w:t>
      </w:r>
      <w:r w:rsidR="00A97B9C" w:rsidRPr="00996097">
        <w:rPr>
          <w:rFonts w:ascii="Times New Roman" w:hAnsi="Times New Roman" w:cs="Times New Roman"/>
          <w:sz w:val="28"/>
          <w:szCs w:val="28"/>
        </w:rPr>
        <w:t xml:space="preserve">рименение мероприятий по </w:t>
      </w:r>
      <w:r w:rsidR="00A97B9C" w:rsidRPr="00996097">
        <w:rPr>
          <w:rFonts w:ascii="Times New Roman" w:hAnsi="Times New Roman" w:cs="Times New Roman"/>
          <w:b/>
          <w:sz w:val="28"/>
          <w:szCs w:val="28"/>
        </w:rPr>
        <w:t>экологическому нап</w:t>
      </w:r>
      <w:r w:rsidRPr="00996097">
        <w:rPr>
          <w:rFonts w:ascii="Times New Roman" w:hAnsi="Times New Roman" w:cs="Times New Roman"/>
          <w:b/>
          <w:sz w:val="28"/>
          <w:szCs w:val="28"/>
        </w:rPr>
        <w:t>равлению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территории:</w:t>
      </w:r>
    </w:p>
    <w:p w:rsidR="00A97B9C" w:rsidRPr="00996097" w:rsidRDefault="00A97B9C" w:rsidP="00996097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097">
        <w:rPr>
          <w:rFonts w:ascii="Times New Roman" w:hAnsi="Times New Roman" w:cs="Times New Roman"/>
          <w:sz w:val="28"/>
          <w:szCs w:val="28"/>
        </w:rPr>
        <w:t xml:space="preserve">предполагает </w:t>
      </w:r>
      <w:r w:rsidRPr="00996097">
        <w:rPr>
          <w:rFonts w:ascii="Times New Roman" w:hAnsi="Times New Roman" w:cs="Times New Roman"/>
          <w:i/>
          <w:sz w:val="28"/>
          <w:szCs w:val="28"/>
        </w:rPr>
        <w:t>создание естественной очистки воды водохранилища</w:t>
      </w:r>
      <w:r w:rsidRPr="00996097">
        <w:rPr>
          <w:rFonts w:ascii="Times New Roman" w:hAnsi="Times New Roman" w:cs="Times New Roman"/>
          <w:sz w:val="28"/>
          <w:szCs w:val="28"/>
        </w:rPr>
        <w:t>. Технология основа на дополнительном озеленении территории такими травами как Ковыль Перистый, Подсолнечник Максимилиана, Камыш Лесной.  Низкая трава создаст естественный буфер для очистки воды.</w:t>
      </w:r>
    </w:p>
    <w:p w:rsidR="00996097" w:rsidRDefault="00996097" w:rsidP="00A97B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6097" w:rsidRDefault="00996097" w:rsidP="00A97B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2.Следующее предложение по </w:t>
      </w:r>
      <w:r w:rsidRPr="00996097">
        <w:rPr>
          <w:rFonts w:ascii="Times New Roman" w:hAnsi="Times New Roman" w:cs="Times New Roman"/>
          <w:b/>
          <w:sz w:val="28"/>
          <w:szCs w:val="28"/>
        </w:rPr>
        <w:t>планировочной структуре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96097" w:rsidRDefault="00A97B9C" w:rsidP="00996097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097">
        <w:rPr>
          <w:rFonts w:ascii="Times New Roman" w:hAnsi="Times New Roman" w:cs="Times New Roman"/>
          <w:i/>
          <w:sz w:val="28"/>
          <w:szCs w:val="28"/>
        </w:rPr>
        <w:t>применение архитектурны</w:t>
      </w:r>
      <w:r w:rsidR="00996097" w:rsidRPr="00996097">
        <w:rPr>
          <w:rFonts w:ascii="Times New Roman" w:hAnsi="Times New Roman" w:cs="Times New Roman"/>
          <w:i/>
          <w:sz w:val="28"/>
          <w:szCs w:val="28"/>
        </w:rPr>
        <w:t>х структурных элементов</w:t>
      </w:r>
      <w:r w:rsidR="00996097" w:rsidRPr="00996097">
        <w:rPr>
          <w:rFonts w:ascii="Times New Roman" w:hAnsi="Times New Roman" w:cs="Times New Roman"/>
          <w:sz w:val="28"/>
          <w:szCs w:val="28"/>
        </w:rPr>
        <w:t>:</w:t>
      </w:r>
      <w:r w:rsidR="00996097">
        <w:rPr>
          <w:rFonts w:ascii="Times New Roman" w:hAnsi="Times New Roman" w:cs="Times New Roman"/>
          <w:sz w:val="28"/>
          <w:szCs w:val="28"/>
        </w:rPr>
        <w:t xml:space="preserve"> п</w:t>
      </w:r>
      <w:r w:rsidRPr="00996097">
        <w:rPr>
          <w:rFonts w:ascii="Times New Roman" w:hAnsi="Times New Roman" w:cs="Times New Roman"/>
          <w:sz w:val="28"/>
          <w:szCs w:val="28"/>
        </w:rPr>
        <w:t xml:space="preserve">ешеходные </w:t>
      </w:r>
      <w:r w:rsidR="00996097" w:rsidRPr="00996097">
        <w:rPr>
          <w:rFonts w:ascii="Times New Roman" w:hAnsi="Times New Roman" w:cs="Times New Roman"/>
          <w:sz w:val="28"/>
          <w:szCs w:val="28"/>
        </w:rPr>
        <w:t>дорожки должны</w:t>
      </w:r>
      <w:r w:rsidRPr="00996097">
        <w:rPr>
          <w:rFonts w:ascii="Times New Roman" w:hAnsi="Times New Roman" w:cs="Times New Roman"/>
          <w:sz w:val="28"/>
          <w:szCs w:val="28"/>
        </w:rPr>
        <w:t xml:space="preserve"> выполнятся с учетом экологических требований в виде троп, снижая нагрузку на почву и предотвращая ее разрушение, кроме того необходимо размещение мусорных контейнеров.</w:t>
      </w:r>
    </w:p>
    <w:p w:rsidR="00996097" w:rsidRDefault="00996097" w:rsidP="00996097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п</w:t>
      </w:r>
      <w:r w:rsidR="00A97B9C" w:rsidRPr="00996097">
        <w:rPr>
          <w:rFonts w:ascii="Times New Roman" w:hAnsi="Times New Roman" w:cs="Times New Roman"/>
          <w:sz w:val="28"/>
          <w:szCs w:val="28"/>
          <w:lang w:bidi="ru-RU"/>
        </w:rPr>
        <w:t>ланировочная организация пляжа предполагает ряд элементов, которые необходимы для нормального функционирования рекреа</w:t>
      </w:r>
      <w:r>
        <w:rPr>
          <w:rFonts w:ascii="Times New Roman" w:hAnsi="Times New Roman" w:cs="Times New Roman"/>
          <w:sz w:val="28"/>
          <w:szCs w:val="28"/>
          <w:lang w:bidi="ru-RU"/>
        </w:rPr>
        <w:t>ционной составляющей территории;</w:t>
      </w:r>
    </w:p>
    <w:p w:rsidR="00A97B9C" w:rsidRPr="00996097" w:rsidRDefault="00996097" w:rsidP="00996097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д</w:t>
      </w:r>
      <w:r w:rsidR="00A97B9C" w:rsidRPr="00996097">
        <w:rPr>
          <w:rFonts w:ascii="Times New Roman" w:hAnsi="Times New Roman" w:cs="Times New Roman"/>
          <w:sz w:val="28"/>
          <w:szCs w:val="28"/>
          <w:lang w:bidi="ru-RU"/>
        </w:rPr>
        <w:t xml:space="preserve">ля территории пляжа предлагается использование дощатых пешеходных дорожек, и использование песка. </w:t>
      </w:r>
    </w:p>
    <w:p w:rsidR="00A97B9C" w:rsidRDefault="00A97B9C" w:rsidP="00A97B9C">
      <w:pPr>
        <w:spacing w:after="0" w:line="240" w:lineRule="auto"/>
        <w:ind w:firstLine="709"/>
        <w:contextualSpacing/>
        <w:jc w:val="both"/>
        <w:rPr>
          <w:rStyle w:val="tlid-translation"/>
          <w:rFonts w:ascii="Times New Roman" w:hAnsi="Times New Roman" w:cs="Times New Roman"/>
          <w:sz w:val="28"/>
          <w:szCs w:val="28"/>
        </w:rPr>
      </w:pPr>
    </w:p>
    <w:p w:rsidR="00A97B9C" w:rsidRDefault="00A97B9C" w:rsidP="000A27E4">
      <w:pPr>
        <w:pStyle w:val="a9"/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A97B9C" w:rsidRDefault="00A97B9C" w:rsidP="000A27E4">
      <w:pPr>
        <w:pStyle w:val="a9"/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A97B9C" w:rsidRDefault="00A97B9C" w:rsidP="000A27E4">
      <w:pPr>
        <w:pStyle w:val="a9"/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996097" w:rsidRDefault="00996097" w:rsidP="000A27E4">
      <w:pPr>
        <w:pStyle w:val="a9"/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996097" w:rsidRDefault="00996097" w:rsidP="000A27E4">
      <w:pPr>
        <w:pStyle w:val="a9"/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996097" w:rsidRDefault="00996097" w:rsidP="000A27E4">
      <w:pPr>
        <w:pStyle w:val="a9"/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996097" w:rsidRDefault="00996097" w:rsidP="000A27E4">
      <w:pPr>
        <w:pStyle w:val="a9"/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996097" w:rsidRDefault="00996097" w:rsidP="000A27E4">
      <w:pPr>
        <w:pStyle w:val="a9"/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996097" w:rsidRDefault="00996097" w:rsidP="000A27E4">
      <w:pPr>
        <w:pStyle w:val="a9"/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996097" w:rsidRDefault="00996097" w:rsidP="000A27E4">
      <w:pPr>
        <w:pStyle w:val="a9"/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996097" w:rsidRDefault="00996097" w:rsidP="000D6192">
      <w:pPr>
        <w:pStyle w:val="a9"/>
        <w:spacing w:line="360" w:lineRule="auto"/>
        <w:ind w:left="0"/>
        <w:contextualSpacing/>
        <w:jc w:val="both"/>
        <w:rPr>
          <w:sz w:val="28"/>
          <w:szCs w:val="28"/>
        </w:rPr>
      </w:pPr>
    </w:p>
    <w:p w:rsidR="00996097" w:rsidRDefault="00996097" w:rsidP="00996097">
      <w:pPr>
        <w:pStyle w:val="a9"/>
        <w:spacing w:line="360" w:lineRule="auto"/>
        <w:ind w:firstLine="8"/>
        <w:contextualSpacing/>
        <w:jc w:val="center"/>
        <w:rPr>
          <w:b/>
          <w:sz w:val="28"/>
          <w:szCs w:val="28"/>
        </w:rPr>
      </w:pPr>
      <w:r w:rsidRPr="00996097">
        <w:rPr>
          <w:b/>
          <w:sz w:val="28"/>
          <w:szCs w:val="28"/>
        </w:rPr>
        <w:lastRenderedPageBreak/>
        <w:t>Заключение</w:t>
      </w:r>
    </w:p>
    <w:p w:rsidR="00996097" w:rsidRPr="00996097" w:rsidRDefault="00996097" w:rsidP="00996097">
      <w:pPr>
        <w:pStyle w:val="a9"/>
        <w:spacing w:line="360" w:lineRule="auto"/>
        <w:ind w:firstLine="8"/>
        <w:contextualSpacing/>
        <w:jc w:val="center"/>
        <w:rPr>
          <w:b/>
          <w:sz w:val="28"/>
          <w:szCs w:val="28"/>
        </w:rPr>
      </w:pPr>
    </w:p>
    <w:p w:rsidR="00996097" w:rsidRPr="00DE10D0" w:rsidRDefault="00996097" w:rsidP="00996097">
      <w:pPr>
        <w:spacing w:after="0" w:line="240" w:lineRule="auto"/>
        <w:ind w:firstLine="709"/>
        <w:jc w:val="both"/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</w:pPr>
      <w:r w:rsidRPr="00DE10D0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>В ходе исследования была изучена история развития прибрежных территорий города Курска. Определены особенности формирования прибрежной территории Курского водохранилища.</w:t>
      </w:r>
    </w:p>
    <w:p w:rsidR="00996097" w:rsidRPr="00DE10D0" w:rsidRDefault="00996097" w:rsidP="00996097">
      <w:pPr>
        <w:spacing w:after="0" w:line="240" w:lineRule="auto"/>
        <w:ind w:firstLine="709"/>
        <w:jc w:val="both"/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</w:pPr>
      <w:r w:rsidRPr="00DE10D0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 xml:space="preserve">Изучены основные характеристики прибрежных зон водохранилища, определены основные источники существования и состояние Курского водохранилища. </w:t>
      </w:r>
    </w:p>
    <w:p w:rsidR="00996097" w:rsidRPr="00DE10D0" w:rsidRDefault="00996097" w:rsidP="009960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0D0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 xml:space="preserve">Изучена нормативно-правовая база обеспечения безопасности на побережье и современные методы защиты. Изучение отечественного и зарубежного опыта в области ландшафтного и городского освоения природных ресурсов и выявление основных мировых тенденций, в том числе: восстановление окружающей среды, доступность, функциональное содержание, комплексный подход, использование методов, минимизирующих антропогенное и техногенное вмешательство, поддержание привлекательности пространства и, как следствие, создание оптимальных условий для гармоничного сосуществования природы и человека. </w:t>
      </w:r>
    </w:p>
    <w:p w:rsidR="00996097" w:rsidRPr="00DE10D0" w:rsidRDefault="00996097" w:rsidP="00996097">
      <w:pPr>
        <w:spacing w:after="0" w:line="240" w:lineRule="auto"/>
        <w:ind w:firstLine="709"/>
        <w:jc w:val="both"/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</w:pPr>
      <w:r w:rsidRPr="00DE10D0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 xml:space="preserve">В работе были достигнуты следующие результаты: </w:t>
      </w:r>
    </w:p>
    <w:p w:rsidR="00996097" w:rsidRPr="00DE10D0" w:rsidRDefault="00996097" w:rsidP="00996097">
      <w:pPr>
        <w:spacing w:after="0" w:line="240" w:lineRule="auto"/>
        <w:ind w:firstLine="709"/>
        <w:jc w:val="both"/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</w:pPr>
      <w:r w:rsidRPr="00DE10D0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 xml:space="preserve">- изучено территориальное зонирование населенного пункта к которому принадлежит водохранилище; </w:t>
      </w:r>
    </w:p>
    <w:p w:rsidR="00996097" w:rsidRPr="00DE10D0" w:rsidRDefault="00996097" w:rsidP="00996097">
      <w:pPr>
        <w:spacing w:after="0" w:line="240" w:lineRule="auto"/>
        <w:ind w:firstLine="709"/>
        <w:jc w:val="both"/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</w:pPr>
      <w:r w:rsidRPr="00DE10D0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>- изучена схема градостроительного зонирования непосредственно на прибрежной зоне Курского водохранилища;</w:t>
      </w:r>
    </w:p>
    <w:p w:rsidR="00996097" w:rsidRPr="00DE10D0" w:rsidRDefault="00996097" w:rsidP="00996097">
      <w:pPr>
        <w:spacing w:after="0" w:line="240" w:lineRule="auto"/>
        <w:ind w:firstLine="709"/>
        <w:jc w:val="both"/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</w:pPr>
      <w:r w:rsidRPr="00DE10D0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>- определена схема границ зон с особыми условиями использования;</w:t>
      </w:r>
    </w:p>
    <w:p w:rsidR="00996097" w:rsidRPr="00DE10D0" w:rsidRDefault="00996097" w:rsidP="00996097">
      <w:pPr>
        <w:spacing w:after="0" w:line="240" w:lineRule="auto"/>
        <w:ind w:firstLine="709"/>
        <w:jc w:val="both"/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</w:pPr>
      <w:r w:rsidRPr="00DE10D0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>- предложен ряд мер по оптимизации ландшафта береговой линии водохранилища.</w:t>
      </w:r>
    </w:p>
    <w:p w:rsidR="00996097" w:rsidRPr="00DE10D0" w:rsidRDefault="00996097" w:rsidP="00996097">
      <w:pPr>
        <w:spacing w:after="0" w:line="240" w:lineRule="auto"/>
        <w:ind w:firstLine="709"/>
        <w:jc w:val="both"/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E10D0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>предложены мероприятия по экологическому направлению оптимизации территории.</w:t>
      </w:r>
    </w:p>
    <w:p w:rsidR="00996097" w:rsidRDefault="00996097" w:rsidP="00996097">
      <w:pPr>
        <w:spacing w:after="0" w:line="240" w:lineRule="auto"/>
        <w:ind w:firstLine="709"/>
        <w:jc w:val="both"/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</w:pPr>
      <w:r w:rsidRPr="00DE10D0"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>- предложены мероприятия по планировочной структуре прибрежной территории.</w:t>
      </w:r>
    </w:p>
    <w:p w:rsidR="00996097" w:rsidRDefault="00996097" w:rsidP="00996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tlid-translation"/>
          <w:rFonts w:ascii="Times New Roman" w:hAnsi="Times New Roman" w:cs="Times New Roman"/>
          <w:color w:val="000000" w:themeColor="text1"/>
          <w:sz w:val="28"/>
          <w:szCs w:val="28"/>
        </w:rPr>
        <w:t>В рамках планировочной организации территории</w:t>
      </w:r>
      <w:r>
        <w:rPr>
          <w:rFonts w:ascii="Times New Roman" w:hAnsi="Times New Roman" w:cs="Times New Roman"/>
          <w:sz w:val="28"/>
          <w:szCs w:val="28"/>
        </w:rPr>
        <w:t xml:space="preserve"> предложена схема границ зон с особыми условиями использования прибрежной территории, в соответствии с планировочной организацией прибрежной территории Курского водохранилища.</w:t>
      </w:r>
    </w:p>
    <w:p w:rsidR="00996097" w:rsidRDefault="00996097" w:rsidP="000A27E4">
      <w:pPr>
        <w:pStyle w:val="a9"/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996097" w:rsidRDefault="00996097" w:rsidP="000A27E4">
      <w:pPr>
        <w:pStyle w:val="a9"/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996097" w:rsidRDefault="00996097" w:rsidP="000A27E4">
      <w:pPr>
        <w:pStyle w:val="a9"/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996097" w:rsidRDefault="00996097" w:rsidP="000A27E4">
      <w:pPr>
        <w:pStyle w:val="a9"/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996097" w:rsidRDefault="00996097" w:rsidP="000A27E4">
      <w:pPr>
        <w:pStyle w:val="a9"/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DF6E8A" w:rsidRDefault="00DF6E8A" w:rsidP="00B42DEF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336E" w:rsidRDefault="00A0336E" w:rsidP="0049796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7960" w:rsidRPr="009F4D28" w:rsidRDefault="00497960" w:rsidP="0049796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F4D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ЛИТЕРАТУРЫ</w:t>
      </w:r>
    </w:p>
    <w:p w:rsidR="00497960" w:rsidRPr="009F4D28" w:rsidRDefault="00497960" w:rsidP="0049796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7960" w:rsidRPr="00CE5E01" w:rsidRDefault="00497960" w:rsidP="002A70FD">
      <w:pPr>
        <w:pStyle w:val="a6"/>
        <w:numPr>
          <w:ilvl w:val="0"/>
          <w:numId w:val="5"/>
        </w:numPr>
        <w:shd w:val="clear" w:color="auto" w:fill="FFFFFF"/>
        <w:tabs>
          <w:tab w:val="left" w:pos="0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CE5E01">
        <w:rPr>
          <w:color w:val="000000" w:themeColor="text1"/>
          <w:sz w:val="28"/>
          <w:szCs w:val="28"/>
        </w:rPr>
        <w:t>Айвазян, С. А. Прикладная статистика : основы моделирования и первичная обработка данных : справочное издание / С. А. Айвазян, И. С. Енюков, Л. Д. Мешалкин. – Москва : Ф</w:t>
      </w:r>
      <w:r>
        <w:rPr>
          <w:color w:val="000000" w:themeColor="text1"/>
          <w:sz w:val="28"/>
          <w:szCs w:val="28"/>
        </w:rPr>
        <w:t>инансы и статистика, 201</w:t>
      </w:r>
      <w:r w:rsidRPr="00CE5E01">
        <w:rPr>
          <w:color w:val="000000" w:themeColor="text1"/>
          <w:sz w:val="28"/>
          <w:szCs w:val="28"/>
        </w:rPr>
        <w:t>3. – 470 с. - Текст : непосредственный.</w:t>
      </w:r>
    </w:p>
    <w:p w:rsidR="00497960" w:rsidRPr="00CE5E01" w:rsidRDefault="00497960" w:rsidP="002A70FD">
      <w:pPr>
        <w:pStyle w:val="a6"/>
        <w:numPr>
          <w:ilvl w:val="0"/>
          <w:numId w:val="5"/>
        </w:numPr>
        <w:shd w:val="clear" w:color="auto" w:fill="FFFFFF"/>
        <w:tabs>
          <w:tab w:val="left" w:pos="0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CE5E01">
        <w:rPr>
          <w:color w:val="000000" w:themeColor="text1"/>
          <w:sz w:val="28"/>
          <w:szCs w:val="28"/>
        </w:rPr>
        <w:t>Атлас Курской области / под ред. Р. В. Кабановой. – Москва : Роскартография, 2000. – 48 с. - Текст : непосредственный.</w:t>
      </w:r>
    </w:p>
    <w:p w:rsidR="00497960" w:rsidRPr="00CE5E01" w:rsidRDefault="00497960" w:rsidP="002A70FD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5E01">
        <w:rPr>
          <w:rFonts w:ascii="Times New Roman" w:hAnsi="Times New Roman" w:cs="Times New Roman"/>
          <w:color w:val="000000" w:themeColor="text1"/>
          <w:sz w:val="28"/>
          <w:szCs w:val="28"/>
        </w:rPr>
        <w:t>Базарова, Е. А. Экологическая обстановка в районе курского водохранилища : к вопросу о необходимости завершения строительства / Е. А. Базарова. - Тект : непосредственный // Журнал Стратегия устойчивого развития регионов России. – 2016. – №32. – С. 116–120.</w:t>
      </w:r>
    </w:p>
    <w:p w:rsidR="00497960" w:rsidRPr="00CE5E01" w:rsidRDefault="00497960" w:rsidP="002A70FD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5E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Бевз, В. Н. Оптимизация ландшафтов Центрального Черноземья / В. Н. Бевз, В. Б. Михно. – Воронеж : ВГУ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201</w:t>
      </w:r>
      <w:r w:rsidRPr="00CE5E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6. – 67 с.</w:t>
      </w:r>
      <w:r w:rsidRPr="00CE5E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Текст : непосредственный.</w:t>
      </w:r>
    </w:p>
    <w:p w:rsidR="00497960" w:rsidRPr="00CE5E01" w:rsidRDefault="00497960" w:rsidP="002A70FD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5E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Беручашвили, Н. Л. Вопросы классификации состояний природных территориальных комплексов / Н. Л. Беручашвили. </w:t>
      </w:r>
      <w:r w:rsidRPr="00CE5E01">
        <w:rPr>
          <w:rFonts w:ascii="Times New Roman" w:hAnsi="Times New Roman" w:cs="Times New Roman"/>
          <w:color w:val="000000" w:themeColor="text1"/>
          <w:sz w:val="28"/>
          <w:szCs w:val="28"/>
        </w:rPr>
        <w:t>- Текст : непосредственный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// Вопросы географии. – 201</w:t>
      </w:r>
      <w:r w:rsidRPr="00CE5E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– №121. – С. 73–80.</w:t>
      </w:r>
    </w:p>
    <w:p w:rsidR="00497960" w:rsidRPr="00CE5E01" w:rsidRDefault="00497960" w:rsidP="002A70FD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5E01">
        <w:rPr>
          <w:rFonts w:ascii="Times New Roman" w:hAnsi="Times New Roman" w:cs="Times New Roman"/>
          <w:color w:val="000000" w:themeColor="text1"/>
          <w:sz w:val="28"/>
          <w:szCs w:val="28"/>
        </w:rPr>
        <w:t>Волкова, Н. И. Рекомендации к ландшафтному обоснованию природных систем земледелия / Н. И. Волкова, В. К. Жучкова, В. А. 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иколаев. – Москва : ВАСХИЛ, 2010</w:t>
      </w:r>
      <w:r w:rsidRPr="00CE5E01">
        <w:rPr>
          <w:rFonts w:ascii="Times New Roman" w:hAnsi="Times New Roman" w:cs="Times New Roman"/>
          <w:color w:val="000000" w:themeColor="text1"/>
          <w:sz w:val="28"/>
          <w:szCs w:val="28"/>
        </w:rPr>
        <w:t>. – 60 с. - Текст : непосредственный.</w:t>
      </w:r>
    </w:p>
    <w:p w:rsidR="00497960" w:rsidRPr="00CE5E01" w:rsidRDefault="00497960" w:rsidP="002A70FD">
      <w:pPr>
        <w:pStyle w:val="a6"/>
        <w:numPr>
          <w:ilvl w:val="0"/>
          <w:numId w:val="5"/>
        </w:numPr>
        <w:shd w:val="clear" w:color="auto" w:fill="FFFFFF"/>
        <w:tabs>
          <w:tab w:val="left" w:pos="0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CE5E01">
        <w:rPr>
          <w:color w:val="000000" w:themeColor="text1"/>
          <w:sz w:val="28"/>
          <w:szCs w:val="28"/>
        </w:rPr>
        <w:t>Горохова, Е. А. Ландшафтно-экологическое состояние территории Курской области / Е. А. Горохова, В. Б. Михно. - Текст : непосредственный // Труды Всероссийской научной конференции с международным участием «Окружающая среда и устойчивое развитие регионов : новые методы и технологии исследований». – Казань: Изд-во «Бриг», 2009. – С. 272–275.</w:t>
      </w:r>
    </w:p>
    <w:p w:rsidR="00497960" w:rsidRPr="00CE5E01" w:rsidRDefault="00497960" w:rsidP="002A70FD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5E01">
        <w:rPr>
          <w:rFonts w:ascii="Times New Roman" w:hAnsi="Times New Roman" w:cs="Times New Roman"/>
          <w:color w:val="000000" w:themeColor="text1"/>
          <w:sz w:val="28"/>
          <w:szCs w:val="28"/>
        </w:rPr>
        <w:t>Доклад о состоянии и охране окружающей среды на территории Курской области в 2011 г. – Курск, 2012. – 255 с. - Текст : непосредственный.</w:t>
      </w:r>
    </w:p>
    <w:p w:rsidR="00497960" w:rsidRPr="00CE5E01" w:rsidRDefault="00497960" w:rsidP="002A70FD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5E01">
        <w:rPr>
          <w:rFonts w:ascii="Times New Roman" w:hAnsi="Times New Roman" w:cs="Times New Roman"/>
          <w:color w:val="000000" w:themeColor="text1"/>
          <w:sz w:val="28"/>
          <w:szCs w:val="28"/>
        </w:rPr>
        <w:t>Доклад о состоянии и охране окружающей среды на территории Курской области в 2018 г. – Курск, 2019. – 214 с. - Текст : непосредственный.</w:t>
      </w:r>
    </w:p>
    <w:p w:rsidR="002A70FD" w:rsidRDefault="00497960" w:rsidP="002A70FD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5E01">
        <w:rPr>
          <w:rFonts w:ascii="Times New Roman" w:hAnsi="Times New Roman" w:cs="Times New Roman"/>
          <w:color w:val="000000" w:themeColor="text1"/>
          <w:sz w:val="28"/>
          <w:szCs w:val="28"/>
        </w:rPr>
        <w:t>Левина, К.А. Мониторинг воды курского водохранилища / К. А. Левина, Е. А. Фатьянова. - Текст : непосредственный // сборник научных статей 3-й Международной научной конференции перспективных разработок молодых ученых : Наука молодых-Будущее России. – Курск. – 2018. – С. 176–179.</w:t>
      </w:r>
    </w:p>
    <w:p w:rsidR="00D53AD7" w:rsidRDefault="00497960" w:rsidP="002A70FD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70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Мишон, В. М. Водохранилища Центрального Черноземья : водные ресурсы, гидролого-экологические проблемы / В. М. Мишон. – Воронеж : ВГУ, 2014. – 137 с.</w:t>
      </w:r>
      <w:r w:rsidRPr="002A70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53AD7" w:rsidRDefault="00D53AD7" w:rsidP="008072F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3AD7" w:rsidRDefault="00D53AD7" w:rsidP="008072F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3AD7" w:rsidRDefault="00D53AD7" w:rsidP="008072F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3AD7" w:rsidRDefault="00D53AD7" w:rsidP="008072F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3AD7" w:rsidRDefault="00D53AD7" w:rsidP="008072F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3AD7" w:rsidRDefault="00D53AD7" w:rsidP="008072F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3AD7" w:rsidRDefault="00D53AD7" w:rsidP="008072F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3AD7" w:rsidRDefault="00D53AD7" w:rsidP="008072F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70FD" w:rsidRDefault="002A70FD" w:rsidP="008072F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3AD7" w:rsidRDefault="00D53AD7" w:rsidP="008072F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3AD7" w:rsidRDefault="00D53AD7" w:rsidP="00D53AD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color w:val="000000" w:themeColor="text1"/>
          <w:sz w:val="48"/>
          <w:szCs w:val="48"/>
        </w:rPr>
        <w:t>ПРИЛОЖЕНИЕ</w:t>
      </w:r>
    </w:p>
    <w:p w:rsidR="00D53AD7" w:rsidRDefault="00D53AD7" w:rsidP="00D53AD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D53AD7" w:rsidRDefault="00D53AD7" w:rsidP="00D53AD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D53AD7" w:rsidRDefault="00D53AD7" w:rsidP="00D53AD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D53AD7" w:rsidRDefault="00D53AD7" w:rsidP="00D53AD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D53AD7" w:rsidRDefault="00D53AD7" w:rsidP="00D53AD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D53AD7" w:rsidRDefault="00D53AD7" w:rsidP="00D53AD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2A70FD" w:rsidRDefault="002A70FD" w:rsidP="00D53AD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2A70FD" w:rsidRDefault="002A70FD" w:rsidP="00D53AD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2A70FD" w:rsidRDefault="002A70FD" w:rsidP="00D53AD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2A70FD" w:rsidRDefault="002A70FD" w:rsidP="00D53AD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2A70FD" w:rsidRDefault="002A70FD" w:rsidP="00D53AD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2A70FD" w:rsidRDefault="002A70FD" w:rsidP="00D53AD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D53AD7" w:rsidRDefault="00D53AD7" w:rsidP="00D53AD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3AD7" w:rsidRDefault="00D53AD7" w:rsidP="00D53AD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</w:t>
      </w:r>
    </w:p>
    <w:p w:rsidR="00D53AD7" w:rsidRDefault="00D53AD7" w:rsidP="00D53AD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Общий вид Курского водохранилища</w:t>
      </w:r>
    </w:p>
    <w:p w:rsidR="00D53AD7" w:rsidRDefault="00D53AD7" w:rsidP="00D53AD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3AD7" w:rsidRDefault="00D53AD7" w:rsidP="00D53AD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3AD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10" name="Рисунок 10" descr="http://blog.eorteam.com/pictures/history/2016/kmore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log.eorteam.com/pictures/history/2016/kmore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D7" w:rsidRDefault="00D53AD7" w:rsidP="00D53AD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9790" cy="4454079"/>
            <wp:effectExtent l="19050" t="0" r="3810" b="0"/>
            <wp:docPr id="11" name="Рисунок 1" descr="C:\Users\Мой\Desktop\ЗАКАЗЫ\ДИПЛОМЫ\Курское водохранилище\P102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esktop\ЗАКАЗЫ\ДИПЛОМЫ\Курское водохранилище\P10207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D7" w:rsidRDefault="00D53AD7" w:rsidP="00D53AD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3AD7" w:rsidRDefault="00D53AD7" w:rsidP="00D53AD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2</w:t>
      </w:r>
    </w:p>
    <w:p w:rsidR="00D53AD7" w:rsidRDefault="00D53AD7" w:rsidP="00D53AD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Дамба Курского водохранилища</w:t>
      </w:r>
    </w:p>
    <w:p w:rsidR="00D53AD7" w:rsidRDefault="00D53AD7" w:rsidP="00D53AD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3AD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9790" cy="3967594"/>
            <wp:effectExtent l="19050" t="0" r="3810" b="0"/>
            <wp:docPr id="14" name="Рисунок 1" descr="https://kpravda.ru/wp-content/uploads/2020/02/69195_53_5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pravda.ru/wp-content/uploads/2020/02/69195_53_57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D7" w:rsidRPr="00D53AD7" w:rsidRDefault="00D53AD7" w:rsidP="00D53AD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3AD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9790" cy="3967594"/>
            <wp:effectExtent l="19050" t="0" r="3810" b="0"/>
            <wp:docPr id="16" name="Рисунок 4" descr="https://i6.photo.2gis.com/images/geo/73/10273836679825436_4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6.photo.2gis.com/images/geo/73/10273836679825436_4fa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AD7" w:rsidRPr="00D53AD7" w:rsidSect="000F0F67">
      <w:headerReference w:type="default" r:id="rId16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7BD8" w:rsidRDefault="00C77BD8" w:rsidP="00E13459">
      <w:pPr>
        <w:spacing w:after="0" w:line="240" w:lineRule="auto"/>
      </w:pPr>
      <w:r>
        <w:separator/>
      </w:r>
    </w:p>
  </w:endnote>
  <w:endnote w:type="continuationSeparator" w:id="0">
    <w:p w:rsidR="00C77BD8" w:rsidRDefault="00C77BD8" w:rsidP="00E13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7BD8" w:rsidRDefault="00C77BD8" w:rsidP="00E13459">
      <w:pPr>
        <w:spacing w:after="0" w:line="240" w:lineRule="auto"/>
      </w:pPr>
      <w:r>
        <w:separator/>
      </w:r>
    </w:p>
  </w:footnote>
  <w:footnote w:type="continuationSeparator" w:id="0">
    <w:p w:rsidR="00C77BD8" w:rsidRDefault="00C77BD8" w:rsidP="00E13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7587787"/>
      <w:docPartObj>
        <w:docPartGallery w:val="Page Numbers (Top of Page)"/>
        <w:docPartUnique/>
      </w:docPartObj>
    </w:sdtPr>
    <w:sdtEndPr/>
    <w:sdtContent>
      <w:p w:rsidR="00BC4229" w:rsidRDefault="00BC422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980">
          <w:rPr>
            <w:noProof/>
          </w:rPr>
          <w:t>2</w:t>
        </w:r>
        <w:r>
          <w:fldChar w:fldCharType="end"/>
        </w:r>
      </w:p>
    </w:sdtContent>
  </w:sdt>
  <w:p w:rsidR="00BC4229" w:rsidRDefault="00BC422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00000B"/>
    <w:multiLevelType w:val="multilevel"/>
    <w:tmpl w:val="0000000B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  <w:i w:val="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  <w:i w:val="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2" w15:restartNumberingAfterBreak="0">
    <w:nsid w:val="080C6AC5"/>
    <w:multiLevelType w:val="hybridMultilevel"/>
    <w:tmpl w:val="DCF2D65A"/>
    <w:lvl w:ilvl="0" w:tplc="0CA6AD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601BCE"/>
    <w:multiLevelType w:val="hybridMultilevel"/>
    <w:tmpl w:val="E012A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0143B"/>
    <w:multiLevelType w:val="hybridMultilevel"/>
    <w:tmpl w:val="FB8E0F76"/>
    <w:lvl w:ilvl="0" w:tplc="A0CC4F1C">
      <w:start w:val="1"/>
      <w:numFmt w:val="decimal"/>
      <w:lvlText w:val="%1-"/>
      <w:lvlJc w:val="left"/>
      <w:pPr>
        <w:ind w:left="134" w:hanging="201"/>
      </w:pPr>
      <w:rPr>
        <w:rFonts w:ascii="Times New Roman" w:eastAsia="Times New Roman" w:hAnsi="Times New Roman" w:cs="Times New Roman" w:hint="default"/>
        <w:i/>
        <w:spacing w:val="-1"/>
        <w:w w:val="100"/>
        <w:sz w:val="28"/>
        <w:szCs w:val="28"/>
        <w:lang w:val="ru-RU" w:eastAsia="ru-RU" w:bidi="ru-RU"/>
      </w:rPr>
    </w:lvl>
    <w:lvl w:ilvl="1" w:tplc="3FA86DD2">
      <w:numFmt w:val="bullet"/>
      <w:lvlText w:val="•"/>
      <w:lvlJc w:val="left"/>
      <w:pPr>
        <w:ind w:left="420" w:hanging="201"/>
      </w:pPr>
      <w:rPr>
        <w:rFonts w:hint="default"/>
        <w:lang w:val="ru-RU" w:eastAsia="ru-RU" w:bidi="ru-RU"/>
      </w:rPr>
    </w:lvl>
    <w:lvl w:ilvl="2" w:tplc="81E22A08">
      <w:numFmt w:val="bullet"/>
      <w:lvlText w:val="•"/>
      <w:lvlJc w:val="left"/>
      <w:pPr>
        <w:ind w:left="4200" w:hanging="201"/>
      </w:pPr>
      <w:rPr>
        <w:rFonts w:hint="default"/>
        <w:lang w:val="ru-RU" w:eastAsia="ru-RU" w:bidi="ru-RU"/>
      </w:rPr>
    </w:lvl>
    <w:lvl w:ilvl="3" w:tplc="F28A36DA">
      <w:numFmt w:val="bullet"/>
      <w:lvlText w:val="•"/>
      <w:lvlJc w:val="left"/>
      <w:pPr>
        <w:ind w:left="4302" w:hanging="201"/>
      </w:pPr>
      <w:rPr>
        <w:rFonts w:hint="default"/>
        <w:lang w:val="ru-RU" w:eastAsia="ru-RU" w:bidi="ru-RU"/>
      </w:rPr>
    </w:lvl>
    <w:lvl w:ilvl="4" w:tplc="C5F84ECA">
      <w:numFmt w:val="bullet"/>
      <w:lvlText w:val="•"/>
      <w:lvlJc w:val="left"/>
      <w:pPr>
        <w:ind w:left="4404" w:hanging="201"/>
      </w:pPr>
      <w:rPr>
        <w:rFonts w:hint="default"/>
        <w:lang w:val="ru-RU" w:eastAsia="ru-RU" w:bidi="ru-RU"/>
      </w:rPr>
    </w:lvl>
    <w:lvl w:ilvl="5" w:tplc="03A4EEEA">
      <w:numFmt w:val="bullet"/>
      <w:lvlText w:val="•"/>
      <w:lvlJc w:val="left"/>
      <w:pPr>
        <w:ind w:left="4506" w:hanging="201"/>
      </w:pPr>
      <w:rPr>
        <w:rFonts w:hint="default"/>
        <w:lang w:val="ru-RU" w:eastAsia="ru-RU" w:bidi="ru-RU"/>
      </w:rPr>
    </w:lvl>
    <w:lvl w:ilvl="6" w:tplc="3BE412DA">
      <w:numFmt w:val="bullet"/>
      <w:lvlText w:val="•"/>
      <w:lvlJc w:val="left"/>
      <w:pPr>
        <w:ind w:left="4608" w:hanging="201"/>
      </w:pPr>
      <w:rPr>
        <w:rFonts w:hint="default"/>
        <w:lang w:val="ru-RU" w:eastAsia="ru-RU" w:bidi="ru-RU"/>
      </w:rPr>
    </w:lvl>
    <w:lvl w:ilvl="7" w:tplc="A478FB74">
      <w:numFmt w:val="bullet"/>
      <w:lvlText w:val="•"/>
      <w:lvlJc w:val="left"/>
      <w:pPr>
        <w:ind w:left="4710" w:hanging="201"/>
      </w:pPr>
      <w:rPr>
        <w:rFonts w:hint="default"/>
        <w:lang w:val="ru-RU" w:eastAsia="ru-RU" w:bidi="ru-RU"/>
      </w:rPr>
    </w:lvl>
    <w:lvl w:ilvl="8" w:tplc="3614FD3A">
      <w:numFmt w:val="bullet"/>
      <w:lvlText w:val="•"/>
      <w:lvlJc w:val="left"/>
      <w:pPr>
        <w:ind w:left="4812" w:hanging="201"/>
      </w:pPr>
      <w:rPr>
        <w:rFonts w:hint="default"/>
        <w:lang w:val="ru-RU" w:eastAsia="ru-RU" w:bidi="ru-RU"/>
      </w:rPr>
    </w:lvl>
  </w:abstractNum>
  <w:abstractNum w:abstractNumId="5" w15:restartNumberingAfterBreak="0">
    <w:nsid w:val="332E3880"/>
    <w:multiLevelType w:val="hybridMultilevel"/>
    <w:tmpl w:val="B7689950"/>
    <w:lvl w:ilvl="0" w:tplc="1FBAAA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58244BC"/>
    <w:multiLevelType w:val="hybridMultilevel"/>
    <w:tmpl w:val="C5529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B6133D"/>
    <w:multiLevelType w:val="hybridMultilevel"/>
    <w:tmpl w:val="985EC79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47EE3BBB"/>
    <w:multiLevelType w:val="hybridMultilevel"/>
    <w:tmpl w:val="6F0A6C3A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780E64"/>
    <w:multiLevelType w:val="hybridMultilevel"/>
    <w:tmpl w:val="7DCA2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C50683"/>
    <w:multiLevelType w:val="hybridMultilevel"/>
    <w:tmpl w:val="197AD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4"/>
  </w:num>
  <w:num w:numId="5">
    <w:abstractNumId w:val="8"/>
  </w:num>
  <w:num w:numId="6">
    <w:abstractNumId w:val="1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61AED"/>
    <w:rsid w:val="00003772"/>
    <w:rsid w:val="0001055B"/>
    <w:rsid w:val="000547E2"/>
    <w:rsid w:val="000A27E4"/>
    <w:rsid w:val="000C5496"/>
    <w:rsid w:val="000D6192"/>
    <w:rsid w:val="000F0F67"/>
    <w:rsid w:val="000F4B07"/>
    <w:rsid w:val="00117F9A"/>
    <w:rsid w:val="0014717B"/>
    <w:rsid w:val="00170DDB"/>
    <w:rsid w:val="001810E1"/>
    <w:rsid w:val="001E1AA2"/>
    <w:rsid w:val="001F674C"/>
    <w:rsid w:val="0022271C"/>
    <w:rsid w:val="00251FE3"/>
    <w:rsid w:val="00282F1C"/>
    <w:rsid w:val="00291F54"/>
    <w:rsid w:val="002A70FD"/>
    <w:rsid w:val="002B3256"/>
    <w:rsid w:val="002C51E3"/>
    <w:rsid w:val="002D4966"/>
    <w:rsid w:val="002E494F"/>
    <w:rsid w:val="00322CBD"/>
    <w:rsid w:val="00346164"/>
    <w:rsid w:val="003D35C3"/>
    <w:rsid w:val="00413EE2"/>
    <w:rsid w:val="00435980"/>
    <w:rsid w:val="00497960"/>
    <w:rsid w:val="004E2584"/>
    <w:rsid w:val="00547E37"/>
    <w:rsid w:val="00563102"/>
    <w:rsid w:val="005F09D2"/>
    <w:rsid w:val="005F4E7F"/>
    <w:rsid w:val="00615DBE"/>
    <w:rsid w:val="006229D2"/>
    <w:rsid w:val="00676EC9"/>
    <w:rsid w:val="00693F77"/>
    <w:rsid w:val="006E035C"/>
    <w:rsid w:val="006E476C"/>
    <w:rsid w:val="00716EC3"/>
    <w:rsid w:val="00722A6E"/>
    <w:rsid w:val="007300C2"/>
    <w:rsid w:val="007366BF"/>
    <w:rsid w:val="00756D1E"/>
    <w:rsid w:val="00761FE8"/>
    <w:rsid w:val="0077785E"/>
    <w:rsid w:val="0079719E"/>
    <w:rsid w:val="007E7C9C"/>
    <w:rsid w:val="008072F6"/>
    <w:rsid w:val="00821639"/>
    <w:rsid w:val="00837CAB"/>
    <w:rsid w:val="008646C9"/>
    <w:rsid w:val="008724F9"/>
    <w:rsid w:val="008B4232"/>
    <w:rsid w:val="008C0B6E"/>
    <w:rsid w:val="008C2BD8"/>
    <w:rsid w:val="008E2B37"/>
    <w:rsid w:val="00911F24"/>
    <w:rsid w:val="00975D97"/>
    <w:rsid w:val="00976AB1"/>
    <w:rsid w:val="00996097"/>
    <w:rsid w:val="009B0D52"/>
    <w:rsid w:val="009D3D62"/>
    <w:rsid w:val="009E16E1"/>
    <w:rsid w:val="00A0336E"/>
    <w:rsid w:val="00A05E7F"/>
    <w:rsid w:val="00A55215"/>
    <w:rsid w:val="00A61AED"/>
    <w:rsid w:val="00A97B9C"/>
    <w:rsid w:val="00AC03F0"/>
    <w:rsid w:val="00AE33B7"/>
    <w:rsid w:val="00B25C44"/>
    <w:rsid w:val="00B30875"/>
    <w:rsid w:val="00B42DEF"/>
    <w:rsid w:val="00B470BB"/>
    <w:rsid w:val="00B53218"/>
    <w:rsid w:val="00B615F8"/>
    <w:rsid w:val="00BC4229"/>
    <w:rsid w:val="00BD0D98"/>
    <w:rsid w:val="00C64F20"/>
    <w:rsid w:val="00C77BD8"/>
    <w:rsid w:val="00CB6F5F"/>
    <w:rsid w:val="00CF19F1"/>
    <w:rsid w:val="00D1416D"/>
    <w:rsid w:val="00D53AD7"/>
    <w:rsid w:val="00D62C33"/>
    <w:rsid w:val="00D6428E"/>
    <w:rsid w:val="00D65962"/>
    <w:rsid w:val="00D8576D"/>
    <w:rsid w:val="00D90875"/>
    <w:rsid w:val="00D9400A"/>
    <w:rsid w:val="00D94F81"/>
    <w:rsid w:val="00DD474B"/>
    <w:rsid w:val="00DE10D0"/>
    <w:rsid w:val="00DF6E8A"/>
    <w:rsid w:val="00E00FF9"/>
    <w:rsid w:val="00E012A2"/>
    <w:rsid w:val="00E13459"/>
    <w:rsid w:val="00E302CD"/>
    <w:rsid w:val="00E35957"/>
    <w:rsid w:val="00E40276"/>
    <w:rsid w:val="00E4188C"/>
    <w:rsid w:val="00E8225B"/>
    <w:rsid w:val="00E92C82"/>
    <w:rsid w:val="00E961D5"/>
    <w:rsid w:val="00EA6867"/>
    <w:rsid w:val="00ED584A"/>
    <w:rsid w:val="00F53488"/>
    <w:rsid w:val="00F5584E"/>
    <w:rsid w:val="00F75AC0"/>
    <w:rsid w:val="00FC2AE8"/>
    <w:rsid w:val="00FE3818"/>
    <w:rsid w:val="00FE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4678D"/>
  <w15:docId w15:val="{DF7F0B66-F6EE-420A-B447-7CCC75252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1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1AED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A61AED"/>
    <w:rPr>
      <w:i/>
      <w:iCs/>
    </w:rPr>
  </w:style>
  <w:style w:type="paragraph" w:styleId="a5">
    <w:name w:val="List Paragraph"/>
    <w:basedOn w:val="a"/>
    <w:uiPriority w:val="99"/>
    <w:qFormat/>
    <w:rsid w:val="00A61AED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A61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6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1AED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qFormat/>
    <w:rsid w:val="00A61AED"/>
    <w:pPr>
      <w:widowControl w:val="0"/>
      <w:autoSpaceDE w:val="0"/>
      <w:autoSpaceDN w:val="0"/>
      <w:spacing w:after="0" w:line="240" w:lineRule="auto"/>
      <w:ind w:left="134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A61AED"/>
    <w:rPr>
      <w:rFonts w:ascii="Times New Roman" w:eastAsia="Times New Roman" w:hAnsi="Times New Roman" w:cs="Times New Roman"/>
      <w:sz w:val="24"/>
      <w:szCs w:val="24"/>
      <w:lang w:bidi="ru-RU"/>
    </w:rPr>
  </w:style>
  <w:style w:type="paragraph" w:customStyle="1" w:styleId="1">
    <w:name w:val="Абзац списка1"/>
    <w:basedOn w:val="a"/>
    <w:rsid w:val="00D94F81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lid-translation">
    <w:name w:val="tlid-translation"/>
    <w:basedOn w:val="a0"/>
    <w:rsid w:val="008E2B37"/>
  </w:style>
  <w:style w:type="paragraph" w:styleId="ab">
    <w:name w:val="header"/>
    <w:basedOn w:val="a"/>
    <w:link w:val="ac"/>
    <w:uiPriority w:val="99"/>
    <w:unhideWhenUsed/>
    <w:rsid w:val="00E13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13459"/>
  </w:style>
  <w:style w:type="paragraph" w:styleId="ad">
    <w:name w:val="footer"/>
    <w:basedOn w:val="a"/>
    <w:link w:val="ae"/>
    <w:uiPriority w:val="99"/>
    <w:unhideWhenUsed/>
    <w:rsid w:val="00E13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13459"/>
  </w:style>
  <w:style w:type="table" w:customStyle="1" w:styleId="10">
    <w:name w:val="Сетка таблицы1"/>
    <w:basedOn w:val="a1"/>
    <w:next w:val="af"/>
    <w:uiPriority w:val="39"/>
    <w:rsid w:val="000F0F6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59"/>
    <w:rsid w:val="000F0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6D55D5-4857-47C5-9A83-CEFD654D0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20</Pages>
  <Words>4655</Words>
  <Characters>26536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Worldskills</cp:lastModifiedBy>
  <cp:revision>18</cp:revision>
  <dcterms:created xsi:type="dcterms:W3CDTF">2020-04-23T20:54:00Z</dcterms:created>
  <dcterms:modified xsi:type="dcterms:W3CDTF">2024-01-12T06:28:00Z</dcterms:modified>
</cp:coreProperties>
</file>