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51" w:rsidRDefault="00566458" w:rsidP="003D445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566458" w:rsidRDefault="00566458" w:rsidP="003D445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«Хоринская средняя общеобразовательная школа им. А. Я. Филиппова»</w:t>
      </w:r>
    </w:p>
    <w:p w:rsidR="00566458" w:rsidRDefault="00566458" w:rsidP="003D445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Олекминского района</w:t>
      </w: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Луговые жуки </w:t>
      </w:r>
      <w:r w:rsidRPr="00E15ED4">
        <w:rPr>
          <w:rFonts w:ascii="Times New Roman" w:eastAsia="Calibri" w:hAnsi="Times New Roman" w:cs="Times New Roman"/>
          <w:b/>
          <w:sz w:val="40"/>
          <w:szCs w:val="40"/>
        </w:rPr>
        <w:t>окрестностей села Хоринцы Олекминского района</w:t>
      </w: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Меняков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632C85">
        <w:rPr>
          <w:rFonts w:ascii="Times New Roman" w:eastAsia="Calibri" w:hAnsi="Times New Roman" w:cs="Times New Roman"/>
          <w:sz w:val="28"/>
          <w:szCs w:val="28"/>
        </w:rPr>
        <w:t>алера</w:t>
      </w:r>
      <w:r w:rsidRPr="00E15ED4">
        <w:rPr>
          <w:rFonts w:ascii="Times New Roman" w:eastAsia="Calibri" w:hAnsi="Times New Roman" w:cs="Times New Roman"/>
          <w:sz w:val="28"/>
          <w:szCs w:val="28"/>
        </w:rPr>
        <w:t xml:space="preserve">, ученик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15ED4">
        <w:rPr>
          <w:rFonts w:ascii="Times New Roman" w:eastAsia="Calibri" w:hAnsi="Times New Roman" w:cs="Times New Roman"/>
          <w:sz w:val="28"/>
          <w:szCs w:val="28"/>
        </w:rPr>
        <w:t xml:space="preserve"> класса МБОУ «Хоринская СОШ им. А. Я. Филиппова» Олекминского района.</w:t>
      </w: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5ED4">
        <w:rPr>
          <w:rFonts w:ascii="Times New Roman" w:eastAsia="Calibri" w:hAnsi="Times New Roman" w:cs="Times New Roman"/>
          <w:sz w:val="28"/>
          <w:szCs w:val="28"/>
        </w:rPr>
        <w:t xml:space="preserve">Научный руководитель: Попов Анатолий Анатольевич, </w:t>
      </w:r>
      <w:proofErr w:type="spellStart"/>
      <w:r w:rsidRPr="00E15ED4">
        <w:rPr>
          <w:rFonts w:ascii="Times New Roman" w:eastAsia="Calibri" w:hAnsi="Times New Roman" w:cs="Times New Roman"/>
          <w:sz w:val="28"/>
          <w:szCs w:val="28"/>
        </w:rPr>
        <w:t>к.б.н</w:t>
      </w:r>
      <w:proofErr w:type="spellEnd"/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5ED4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proofErr w:type="spellStart"/>
      <w:r w:rsidRPr="00E15ED4">
        <w:rPr>
          <w:rFonts w:ascii="Times New Roman" w:eastAsia="Calibri" w:hAnsi="Times New Roman" w:cs="Times New Roman"/>
          <w:sz w:val="28"/>
          <w:szCs w:val="28"/>
        </w:rPr>
        <w:t>Кондакова</w:t>
      </w:r>
      <w:proofErr w:type="spellEnd"/>
      <w:r w:rsidRPr="00E15ED4">
        <w:rPr>
          <w:rFonts w:ascii="Times New Roman" w:eastAsia="Calibri" w:hAnsi="Times New Roman" w:cs="Times New Roman"/>
          <w:sz w:val="28"/>
          <w:szCs w:val="28"/>
        </w:rPr>
        <w:t xml:space="preserve"> Ирина Сергеевна, учитель биологии и химии</w:t>
      </w:r>
    </w:p>
    <w:p w:rsidR="003D4451" w:rsidRPr="00E15ED4" w:rsidRDefault="003D4451" w:rsidP="003D44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451" w:rsidRPr="00E15ED4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5ED4">
        <w:rPr>
          <w:rFonts w:ascii="Times New Roman" w:eastAsia="Calibri" w:hAnsi="Times New Roman" w:cs="Times New Roman"/>
          <w:sz w:val="28"/>
          <w:szCs w:val="28"/>
        </w:rPr>
        <w:t>С. Хоринцы</w:t>
      </w:r>
      <w:r w:rsidR="00566458">
        <w:rPr>
          <w:rFonts w:ascii="Times New Roman" w:eastAsia="Calibri" w:hAnsi="Times New Roman" w:cs="Times New Roman"/>
          <w:sz w:val="28"/>
          <w:szCs w:val="28"/>
        </w:rPr>
        <w:t>, 2023г</w:t>
      </w:r>
    </w:p>
    <w:p w:rsidR="003D4451" w:rsidRPr="00BF6CE5" w:rsidRDefault="003D4451" w:rsidP="003D4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CE5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3D4451" w:rsidRPr="00BF6CE5" w:rsidRDefault="003D4451" w:rsidP="003D445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6CE5">
        <w:rPr>
          <w:rFonts w:ascii="Times New Roman" w:eastAsia="Calibri" w:hAnsi="Times New Roman" w:cs="Times New Roman"/>
          <w:sz w:val="28"/>
          <w:szCs w:val="28"/>
        </w:rPr>
        <w:t>Введение………………………………………………………………</w:t>
      </w:r>
      <w:proofErr w:type="gramStart"/>
      <w:r w:rsidRPr="00BF6CE5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F6CE5">
        <w:rPr>
          <w:rFonts w:ascii="Times New Roman" w:eastAsia="Calibri" w:hAnsi="Times New Roman" w:cs="Times New Roman"/>
          <w:sz w:val="28"/>
          <w:szCs w:val="28"/>
        </w:rPr>
        <w:t>3</w:t>
      </w:r>
    </w:p>
    <w:p w:rsidR="003D4451" w:rsidRDefault="003D4451" w:rsidP="003D445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Характеристика исследуемого района……………………………………</w:t>
      </w:r>
      <w:r w:rsidR="0089757E">
        <w:rPr>
          <w:rFonts w:ascii="Times New Roman" w:eastAsia="Calibri" w:hAnsi="Times New Roman" w:cs="Times New Roman"/>
          <w:sz w:val="28"/>
          <w:szCs w:val="28"/>
        </w:rPr>
        <w:t>4</w:t>
      </w:r>
    </w:p>
    <w:p w:rsidR="003D4451" w:rsidRDefault="003D4451" w:rsidP="003D445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Теоретическая часть…………………………………………………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="0089757E">
        <w:rPr>
          <w:rFonts w:ascii="Times New Roman" w:eastAsia="Calibri" w:hAnsi="Times New Roman" w:cs="Times New Roman"/>
          <w:sz w:val="28"/>
          <w:szCs w:val="28"/>
        </w:rPr>
        <w:t>5</w:t>
      </w:r>
    </w:p>
    <w:p w:rsidR="003D4451" w:rsidRDefault="003D4451" w:rsidP="003D445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Практическая часть…………………………………………………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9757E">
        <w:rPr>
          <w:rFonts w:ascii="Times New Roman" w:eastAsia="Calibri" w:hAnsi="Times New Roman" w:cs="Times New Roman"/>
          <w:sz w:val="28"/>
          <w:szCs w:val="28"/>
        </w:rPr>
        <w:t>6</w:t>
      </w:r>
    </w:p>
    <w:p w:rsidR="003D4451" w:rsidRDefault="003D4451" w:rsidP="003D445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 ………………………………………………………………14</w:t>
      </w:r>
    </w:p>
    <w:p w:rsidR="003D4451" w:rsidRDefault="003D4451" w:rsidP="003D445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использованной литературы……………………………………15</w:t>
      </w:r>
    </w:p>
    <w:p w:rsidR="00F223B3" w:rsidRDefault="00F223B3" w:rsidP="00F223B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223B3" w:rsidRDefault="00F22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23B3" w:rsidRDefault="00F223B3" w:rsidP="00F223B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Ведение</w:t>
      </w:r>
    </w:p>
    <w:p w:rsidR="00F223B3" w:rsidRPr="00F223B3" w:rsidRDefault="00F223B3" w:rsidP="00F223B3">
      <w:pPr>
        <w:spacing w:before="160" w:after="0" w:line="240" w:lineRule="auto"/>
        <w:ind w:left="547" w:hanging="547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F223B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Актуальность</w:t>
      </w:r>
      <w:r w:rsidRPr="0056645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:</w:t>
      </w:r>
    </w:p>
    <w:p w:rsidR="00F223B3" w:rsidRPr="00F223B3" w:rsidRDefault="00F223B3" w:rsidP="00F223B3">
      <w:pPr>
        <w:spacing w:before="160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B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Фауна и экология жуков </w:t>
      </w:r>
      <w:r w:rsidR="000E28E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по Якутии </w:t>
      </w:r>
      <w:r w:rsidRPr="00F223B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до настоящего времени остается недостаточно изученной</w:t>
      </w:r>
      <w:r w:rsidR="000E28E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:rsidR="00F223B3" w:rsidRPr="00F223B3" w:rsidRDefault="00F223B3" w:rsidP="00F223B3">
      <w:pPr>
        <w:spacing w:before="160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B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Цель</w:t>
      </w:r>
      <w:r w:rsidRPr="00F223B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:</w:t>
      </w:r>
      <w:r w:rsidRPr="00F223B3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Изучить фауну луговых жуков окрестностей села Хоринцы Олекминского района. </w:t>
      </w:r>
    </w:p>
    <w:p w:rsidR="00F223B3" w:rsidRPr="00F223B3" w:rsidRDefault="00F223B3" w:rsidP="00F223B3">
      <w:pPr>
        <w:spacing w:before="160" w:after="0" w:line="240" w:lineRule="auto"/>
        <w:ind w:left="547" w:hanging="54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3B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Задачи:</w:t>
      </w:r>
    </w:p>
    <w:p w:rsidR="00F223B3" w:rsidRPr="00F223B3" w:rsidRDefault="00F223B3" w:rsidP="00F223B3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B3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Слушать лекции, поиск информации;</w:t>
      </w:r>
    </w:p>
    <w:p w:rsidR="00F223B3" w:rsidRPr="00F223B3" w:rsidRDefault="00F223B3" w:rsidP="00F223B3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B3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Освоить методику сбора жуков; </w:t>
      </w:r>
    </w:p>
    <w:p w:rsidR="00F223B3" w:rsidRPr="00566458" w:rsidRDefault="00F223B3" w:rsidP="00F223B3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B3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изучить </w:t>
      </w:r>
      <w:proofErr w:type="spellStart"/>
      <w:r w:rsidRPr="00F223B3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биотопическое</w:t>
      </w:r>
      <w:proofErr w:type="spellEnd"/>
      <w:r w:rsidRPr="00F223B3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распределение видов</w:t>
      </w:r>
    </w:p>
    <w:p w:rsidR="00566458" w:rsidRPr="00F223B3" w:rsidRDefault="00566458" w:rsidP="00F223B3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Определить видовое разнообразие луговых жуков</w:t>
      </w:r>
    </w:p>
    <w:p w:rsidR="00F223B3" w:rsidRPr="00F223B3" w:rsidRDefault="008307B1" w:rsidP="00F223B3">
      <w:pPr>
        <w:spacing w:before="160" w:after="0" w:line="240" w:lineRule="auto"/>
        <w:ind w:left="547" w:hanging="547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30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</w:t>
      </w:r>
      <w:r w:rsidRPr="008307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F223B3" w:rsidRPr="00F223B3" w:rsidRDefault="00F223B3" w:rsidP="008307B1">
      <w:pPr>
        <w:pStyle w:val="a4"/>
        <w:spacing w:before="160" w:beforeAutospacing="0" w:after="0" w:afterAutospacing="0" w:line="384" w:lineRule="auto"/>
        <w:rPr>
          <w:sz w:val="28"/>
          <w:szCs w:val="28"/>
        </w:rPr>
      </w:pPr>
      <w:r w:rsidRPr="00F223B3">
        <w:rPr>
          <w:rFonts w:eastAsia="+mn-ea"/>
          <w:bCs/>
          <w:color w:val="000000"/>
          <w:kern w:val="24"/>
          <w:sz w:val="28"/>
          <w:szCs w:val="28"/>
        </w:rPr>
        <w:t xml:space="preserve">Сбор материала был проведен в окрестностях села Хоринцы Олекминского района с 9 по 20 июня 2023 года по </w:t>
      </w:r>
      <w:proofErr w:type="gramStart"/>
      <w:r w:rsidRPr="00F223B3">
        <w:rPr>
          <w:rFonts w:eastAsia="+mn-ea"/>
          <w:bCs/>
          <w:color w:val="000000"/>
          <w:kern w:val="24"/>
          <w:sz w:val="28"/>
          <w:szCs w:val="28"/>
        </w:rPr>
        <w:t>общепринятым  методикам</w:t>
      </w:r>
      <w:proofErr w:type="gramEnd"/>
      <w:r w:rsidRPr="00F223B3">
        <w:rPr>
          <w:rFonts w:eastAsia="+mn-ea"/>
          <w:bCs/>
          <w:color w:val="000000"/>
          <w:kern w:val="24"/>
          <w:sz w:val="28"/>
          <w:szCs w:val="28"/>
        </w:rPr>
        <w:t xml:space="preserve">, стандартным энтомологическим сачком, ловушкой </w:t>
      </w:r>
      <w:proofErr w:type="spellStart"/>
      <w:r w:rsidRPr="00F223B3">
        <w:rPr>
          <w:rFonts w:eastAsia="+mn-ea"/>
          <w:bCs/>
          <w:color w:val="000000"/>
          <w:kern w:val="24"/>
          <w:sz w:val="28"/>
          <w:szCs w:val="28"/>
        </w:rPr>
        <w:t>Барбера</w:t>
      </w:r>
      <w:proofErr w:type="spellEnd"/>
      <w:r w:rsidRPr="00F223B3">
        <w:rPr>
          <w:rFonts w:eastAsia="+mn-ea"/>
          <w:bCs/>
          <w:color w:val="000000"/>
          <w:kern w:val="24"/>
          <w:sz w:val="28"/>
          <w:szCs w:val="28"/>
        </w:rPr>
        <w:t xml:space="preserve"> и </w:t>
      </w:r>
      <w:proofErr w:type="spellStart"/>
      <w:r w:rsidRPr="00F223B3">
        <w:rPr>
          <w:rFonts w:eastAsia="+mn-ea"/>
          <w:bCs/>
          <w:color w:val="000000"/>
          <w:kern w:val="24"/>
          <w:sz w:val="28"/>
          <w:szCs w:val="28"/>
        </w:rPr>
        <w:t>Мерике</w:t>
      </w:r>
      <w:proofErr w:type="spellEnd"/>
      <w:r w:rsidRPr="00F223B3">
        <w:rPr>
          <w:rFonts w:eastAsia="+mn-ea"/>
          <w:bCs/>
          <w:color w:val="000000"/>
          <w:kern w:val="24"/>
          <w:sz w:val="28"/>
          <w:szCs w:val="28"/>
        </w:rPr>
        <w:t xml:space="preserve">, морилка  для </w:t>
      </w:r>
      <w:proofErr w:type="spellStart"/>
      <w:r w:rsidRPr="00F223B3">
        <w:rPr>
          <w:rFonts w:eastAsia="+mn-ea"/>
          <w:bCs/>
          <w:color w:val="000000"/>
          <w:kern w:val="24"/>
          <w:sz w:val="28"/>
          <w:szCs w:val="28"/>
        </w:rPr>
        <w:t>замаривания</w:t>
      </w:r>
      <w:proofErr w:type="spellEnd"/>
      <w:r w:rsidRPr="00F223B3">
        <w:rPr>
          <w:rFonts w:eastAsia="+mn-ea"/>
          <w:bCs/>
          <w:color w:val="000000"/>
          <w:kern w:val="24"/>
          <w:sz w:val="28"/>
          <w:szCs w:val="28"/>
        </w:rPr>
        <w:t xml:space="preserve"> насекомых, ватный матрасик для хранения материала, дневник для записей.   </w:t>
      </w:r>
    </w:p>
    <w:p w:rsidR="00F223B3" w:rsidRDefault="00F223B3" w:rsidP="00F223B3">
      <w:pPr>
        <w:pStyle w:val="a4"/>
        <w:spacing w:before="160" w:beforeAutospacing="0" w:after="0" w:afterAutospacing="0" w:line="384" w:lineRule="auto"/>
        <w:ind w:left="547" w:hanging="547"/>
        <w:rPr>
          <w:rFonts w:eastAsia="+mn-ea"/>
          <w:color w:val="000000"/>
          <w:kern w:val="24"/>
          <w:sz w:val="28"/>
          <w:szCs w:val="28"/>
        </w:rPr>
      </w:pPr>
      <w:r w:rsidRPr="00F223B3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F223B3">
        <w:rPr>
          <w:rFonts w:eastAsia="+mn-ea"/>
          <w:smallCaps/>
          <w:kern w:val="24"/>
          <w:sz w:val="28"/>
          <w:szCs w:val="28"/>
        </w:rPr>
        <w:t>Сбор проводился на 1 биотопе</w:t>
      </w:r>
      <w:r>
        <w:rPr>
          <w:rFonts w:eastAsia="+mn-ea"/>
          <w:b/>
          <w:smallCaps/>
          <w:kern w:val="24"/>
          <w:sz w:val="28"/>
          <w:szCs w:val="28"/>
        </w:rPr>
        <w:t>:</w:t>
      </w:r>
      <w:r w:rsidRPr="00F223B3">
        <w:rPr>
          <w:rFonts w:eastAsia="+mn-ea"/>
          <w:color w:val="000000"/>
          <w:kern w:val="24"/>
          <w:sz w:val="28"/>
          <w:szCs w:val="28"/>
        </w:rPr>
        <w:t xml:space="preserve"> разнотравно-злаковый луг (двор школы</w:t>
      </w:r>
      <w:r w:rsidR="0089757E">
        <w:rPr>
          <w:rFonts w:eastAsia="+mn-ea"/>
          <w:color w:val="000000"/>
          <w:kern w:val="24"/>
          <w:sz w:val="28"/>
          <w:szCs w:val="28"/>
        </w:rPr>
        <w:t>)</w:t>
      </w:r>
    </w:p>
    <w:p w:rsidR="002E6E1D" w:rsidRPr="002E6E1D" w:rsidRDefault="002E6E1D" w:rsidP="002E6E1D">
      <w:pPr>
        <w:pStyle w:val="a4"/>
        <w:spacing w:line="384" w:lineRule="auto"/>
        <w:rPr>
          <w:rFonts w:eastAsia="+mn-ea"/>
          <w:color w:val="000000"/>
          <w:kern w:val="24"/>
          <w:sz w:val="28"/>
          <w:szCs w:val="28"/>
        </w:rPr>
      </w:pPr>
      <w:r w:rsidRPr="002E6E1D">
        <w:rPr>
          <w:rFonts w:eastAsia="+mn-ea"/>
          <w:b/>
          <w:bCs/>
          <w:color w:val="000000"/>
          <w:kern w:val="24"/>
          <w:sz w:val="28"/>
          <w:szCs w:val="28"/>
        </w:rPr>
        <w:t>Объект исследования</w:t>
      </w:r>
      <w:r w:rsidRPr="002E6E1D">
        <w:rPr>
          <w:rFonts w:eastAsia="+mn-ea"/>
          <w:bCs/>
          <w:color w:val="000000"/>
          <w:kern w:val="24"/>
          <w:sz w:val="28"/>
          <w:szCs w:val="28"/>
        </w:rPr>
        <w:t>: жесткокрылые окрестностей села Хоринцы Олекминского района.</w:t>
      </w:r>
    </w:p>
    <w:p w:rsidR="002E6E1D" w:rsidRDefault="002E6E1D" w:rsidP="002E6E1D">
      <w:pPr>
        <w:pStyle w:val="a4"/>
        <w:spacing w:line="384" w:lineRule="auto"/>
        <w:rPr>
          <w:rFonts w:eastAsia="+mn-ea"/>
          <w:bCs/>
          <w:color w:val="000000"/>
          <w:kern w:val="24"/>
          <w:sz w:val="28"/>
          <w:szCs w:val="28"/>
        </w:rPr>
      </w:pPr>
      <w:r w:rsidRPr="002E6E1D">
        <w:rPr>
          <w:rFonts w:eastAsia="+mn-ea"/>
          <w:b/>
          <w:bCs/>
          <w:color w:val="000000"/>
          <w:kern w:val="24"/>
          <w:sz w:val="28"/>
          <w:szCs w:val="28"/>
        </w:rPr>
        <w:t>Предмет исследования:</w:t>
      </w:r>
      <w:r w:rsidRPr="002E6E1D">
        <w:rPr>
          <w:rFonts w:eastAsia="+mn-ea"/>
          <w:bCs/>
          <w:color w:val="000000"/>
          <w:kern w:val="24"/>
          <w:sz w:val="28"/>
          <w:szCs w:val="28"/>
        </w:rPr>
        <w:t xml:space="preserve"> разновидности луговых жуков окрестностей села Хоринцы Олекминского района. </w:t>
      </w:r>
    </w:p>
    <w:p w:rsidR="008307B1" w:rsidRDefault="000E28EC" w:rsidP="002E6E1D">
      <w:pPr>
        <w:pStyle w:val="a4"/>
        <w:spacing w:line="384" w:lineRule="auto"/>
        <w:rPr>
          <w:sz w:val="28"/>
          <w:szCs w:val="28"/>
        </w:rPr>
      </w:pPr>
      <w:bookmarkStart w:id="0" w:name="_GoBack"/>
      <w:r w:rsidRPr="000E28EC">
        <w:rPr>
          <w:b/>
          <w:sz w:val="28"/>
          <w:szCs w:val="28"/>
        </w:rPr>
        <w:t>Новизна:</w:t>
      </w:r>
      <w:r>
        <w:rPr>
          <w:sz w:val="28"/>
          <w:szCs w:val="28"/>
        </w:rPr>
        <w:t xml:space="preserve"> Собранные и обработанные виды впервые выявлены в данной местности. </w:t>
      </w:r>
    </w:p>
    <w:bookmarkEnd w:id="0"/>
    <w:p w:rsidR="008307B1" w:rsidRDefault="00830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07B1" w:rsidRPr="00382D60" w:rsidRDefault="008307B1" w:rsidP="00382D60">
      <w:pPr>
        <w:ind w:left="1800"/>
        <w:rPr>
          <w:rFonts w:ascii="Times New Roman" w:hAnsi="Times New Roman" w:cs="Times New Roman"/>
          <w:b/>
          <w:sz w:val="28"/>
          <w:szCs w:val="28"/>
        </w:rPr>
      </w:pPr>
      <w:r w:rsidRPr="00382D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</w:t>
      </w:r>
      <w:r w:rsidR="00382D60" w:rsidRPr="00382D60">
        <w:rPr>
          <w:rFonts w:ascii="Times New Roman" w:hAnsi="Times New Roman" w:cs="Times New Roman"/>
          <w:b/>
          <w:sz w:val="28"/>
          <w:szCs w:val="28"/>
        </w:rPr>
        <w:t xml:space="preserve">исследуемого </w:t>
      </w:r>
      <w:r w:rsidRPr="00382D60">
        <w:rPr>
          <w:rFonts w:ascii="Times New Roman" w:hAnsi="Times New Roman" w:cs="Times New Roman"/>
          <w:b/>
          <w:sz w:val="28"/>
          <w:szCs w:val="28"/>
        </w:rPr>
        <w:t>района</w:t>
      </w:r>
      <w:r w:rsidRPr="00566458">
        <w:rPr>
          <w:rFonts w:ascii="Times New Roman" w:hAnsi="Times New Roman" w:cs="Times New Roman"/>
          <w:b/>
          <w:sz w:val="28"/>
          <w:szCs w:val="28"/>
        </w:rPr>
        <w:t>:</w:t>
      </w:r>
    </w:p>
    <w:p w:rsidR="00382D60" w:rsidRDefault="008307B1" w:rsidP="00382D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7B1">
        <w:rPr>
          <w:rFonts w:ascii="Times New Roman" w:hAnsi="Times New Roman" w:cs="Times New Roman"/>
          <w:sz w:val="28"/>
          <w:szCs w:val="28"/>
        </w:rPr>
        <w:t xml:space="preserve">Территория района находится на юго-западе нашей республики в бассейне реки Лена. </w:t>
      </w:r>
      <w:r>
        <w:rPr>
          <w:rFonts w:ascii="Times New Roman" w:hAnsi="Times New Roman" w:cs="Times New Roman"/>
          <w:sz w:val="28"/>
          <w:szCs w:val="28"/>
        </w:rPr>
        <w:t xml:space="preserve">Площадь территории района составляет 161013,3 квадратных километра. </w:t>
      </w:r>
      <w:r w:rsidR="00084CC3">
        <w:rPr>
          <w:rFonts w:ascii="Times New Roman" w:hAnsi="Times New Roman" w:cs="Times New Roman"/>
          <w:sz w:val="28"/>
          <w:szCs w:val="28"/>
        </w:rPr>
        <w:t>Село Хоринцы расположено на 76 км. от улусного центра.</w:t>
      </w:r>
    </w:p>
    <w:p w:rsidR="008307B1" w:rsidRDefault="00084CC3" w:rsidP="00382D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Климат умеренный, </w:t>
      </w:r>
      <w:r w:rsidR="00382D60" w:rsidRPr="00382D60">
        <w:rPr>
          <w:rFonts w:ascii="Times New Roman" w:hAnsi="Times New Roman" w:cs="Times New Roman"/>
          <w:sz w:val="28"/>
          <w:szCs w:val="28"/>
        </w:rPr>
        <w:t xml:space="preserve">резко-континентальный, с холодной зимой и тёплым летом. </w:t>
      </w:r>
      <w:r w:rsidR="00382D6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етом средняя температура-17,8*С, зимой -32*С. </w:t>
      </w:r>
    </w:p>
    <w:p w:rsidR="00382D60" w:rsidRPr="00382D60" w:rsidRDefault="00382D60" w:rsidP="00382D60">
      <w:pPr>
        <w:jc w:val="both"/>
        <w:rPr>
          <w:rFonts w:ascii="Times New Roman" w:hAnsi="Times New Roman" w:cs="Times New Roman"/>
          <w:sz w:val="28"/>
          <w:szCs w:val="28"/>
        </w:rPr>
      </w:pPr>
      <w:r w:rsidRPr="00382D60">
        <w:rPr>
          <w:rFonts w:ascii="Times New Roman" w:hAnsi="Times New Roman" w:cs="Times New Roman"/>
          <w:sz w:val="28"/>
          <w:szCs w:val="28"/>
        </w:rPr>
        <w:t xml:space="preserve">   Рельеф нашего улуса разнообразен – это равнины в северной и центральной частях района, горы – в южной части. Самая высокая точка поверхности находится на юге, на хребте </w:t>
      </w:r>
      <w:proofErr w:type="spellStart"/>
      <w:r w:rsidRPr="00382D60">
        <w:rPr>
          <w:rFonts w:ascii="Times New Roman" w:hAnsi="Times New Roman" w:cs="Times New Roman"/>
          <w:sz w:val="28"/>
          <w:szCs w:val="28"/>
        </w:rPr>
        <w:t>Удокан</w:t>
      </w:r>
      <w:proofErr w:type="spellEnd"/>
      <w:r w:rsidRPr="00382D60">
        <w:rPr>
          <w:rFonts w:ascii="Times New Roman" w:hAnsi="Times New Roman" w:cs="Times New Roman"/>
          <w:sz w:val="28"/>
          <w:szCs w:val="28"/>
        </w:rPr>
        <w:t xml:space="preserve">, и составляет 1958 м. Самая низкая точка района расположена на западе района – 113 м. Поверхность района сложена горными породами осадочного, магматического и метаморфического происхождения. </w:t>
      </w:r>
    </w:p>
    <w:p w:rsidR="00382D60" w:rsidRPr="00382D60" w:rsidRDefault="00382D60" w:rsidP="00382D60">
      <w:pPr>
        <w:jc w:val="both"/>
        <w:rPr>
          <w:rFonts w:ascii="Times New Roman" w:hAnsi="Times New Roman" w:cs="Times New Roman"/>
          <w:sz w:val="28"/>
          <w:szCs w:val="28"/>
        </w:rPr>
      </w:pPr>
      <w:r w:rsidRPr="00382D60">
        <w:rPr>
          <w:rFonts w:ascii="Times New Roman" w:hAnsi="Times New Roman" w:cs="Times New Roman"/>
          <w:sz w:val="28"/>
          <w:szCs w:val="28"/>
        </w:rPr>
        <w:t xml:space="preserve">      В </w:t>
      </w:r>
      <w:proofErr w:type="spellStart"/>
      <w:r w:rsidRPr="00382D60">
        <w:rPr>
          <w:rFonts w:ascii="Times New Roman" w:hAnsi="Times New Roman" w:cs="Times New Roman"/>
          <w:sz w:val="28"/>
          <w:szCs w:val="28"/>
        </w:rPr>
        <w:t>Олёкминском</w:t>
      </w:r>
      <w:proofErr w:type="spellEnd"/>
      <w:r w:rsidRPr="00382D60">
        <w:rPr>
          <w:rFonts w:ascii="Times New Roman" w:hAnsi="Times New Roman" w:cs="Times New Roman"/>
          <w:sz w:val="28"/>
          <w:szCs w:val="28"/>
        </w:rPr>
        <w:t xml:space="preserve"> районе распространены почвы мерзлотные дерново-карбонатные, мерзлотные </w:t>
      </w:r>
      <w:proofErr w:type="spellStart"/>
      <w:r w:rsidRPr="00382D60">
        <w:rPr>
          <w:rFonts w:ascii="Times New Roman" w:hAnsi="Times New Roman" w:cs="Times New Roman"/>
          <w:sz w:val="28"/>
          <w:szCs w:val="28"/>
        </w:rPr>
        <w:t>дерново</w:t>
      </w:r>
      <w:proofErr w:type="spellEnd"/>
      <w:r w:rsidRPr="00382D60">
        <w:rPr>
          <w:rFonts w:ascii="Times New Roman" w:hAnsi="Times New Roman" w:cs="Times New Roman"/>
          <w:sz w:val="28"/>
          <w:szCs w:val="28"/>
        </w:rPr>
        <w:t xml:space="preserve"> – подзолистые, мерзлотно-таёжные типичные. На довольно плодородных почвах </w:t>
      </w:r>
      <w:proofErr w:type="spellStart"/>
      <w:r w:rsidRPr="00382D60">
        <w:rPr>
          <w:rFonts w:ascii="Times New Roman" w:hAnsi="Times New Roman" w:cs="Times New Roman"/>
          <w:sz w:val="28"/>
          <w:szCs w:val="28"/>
        </w:rPr>
        <w:t>Олёкмы</w:t>
      </w:r>
      <w:proofErr w:type="spellEnd"/>
      <w:r w:rsidRPr="00382D60">
        <w:rPr>
          <w:rFonts w:ascii="Times New Roman" w:hAnsi="Times New Roman" w:cs="Times New Roman"/>
          <w:sz w:val="28"/>
          <w:szCs w:val="28"/>
        </w:rPr>
        <w:t>, например, мерзлотных чернозёмах долины Лены, можно выращивать хорошие урожаи зерновых, кормовых и овощных культур, в том числе картофеля. Почва очень ранима, легко подвергается разрушению и истощению и очень долго восстанавливается, поэтому необходима охрана почв.</w:t>
      </w:r>
    </w:p>
    <w:p w:rsidR="00382D60" w:rsidRPr="00382D60" w:rsidRDefault="00382D60" w:rsidP="00382D60">
      <w:pPr>
        <w:jc w:val="both"/>
        <w:rPr>
          <w:rFonts w:ascii="Times New Roman" w:hAnsi="Times New Roman" w:cs="Times New Roman"/>
          <w:sz w:val="28"/>
          <w:szCs w:val="28"/>
        </w:rPr>
      </w:pPr>
      <w:r w:rsidRPr="00382D6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82D60">
        <w:rPr>
          <w:rFonts w:ascii="Times New Roman" w:hAnsi="Times New Roman" w:cs="Times New Roman"/>
          <w:sz w:val="28"/>
          <w:szCs w:val="28"/>
        </w:rPr>
        <w:t>Олёкминский</w:t>
      </w:r>
      <w:proofErr w:type="spellEnd"/>
      <w:r w:rsidRPr="00382D60">
        <w:rPr>
          <w:rFonts w:ascii="Times New Roman" w:hAnsi="Times New Roman" w:cs="Times New Roman"/>
          <w:sz w:val="28"/>
          <w:szCs w:val="28"/>
        </w:rPr>
        <w:t xml:space="preserve"> район расположена в среднетаёжной </w:t>
      </w:r>
      <w:proofErr w:type="spellStart"/>
      <w:r w:rsidRPr="00382D60">
        <w:rPr>
          <w:rFonts w:ascii="Times New Roman" w:hAnsi="Times New Roman" w:cs="Times New Roman"/>
          <w:sz w:val="28"/>
          <w:szCs w:val="28"/>
        </w:rPr>
        <w:t>подзоне</w:t>
      </w:r>
      <w:proofErr w:type="spellEnd"/>
      <w:r w:rsidRPr="00382D60">
        <w:rPr>
          <w:rFonts w:ascii="Times New Roman" w:hAnsi="Times New Roman" w:cs="Times New Roman"/>
          <w:sz w:val="28"/>
          <w:szCs w:val="28"/>
        </w:rPr>
        <w:t xml:space="preserve"> тайги. Растительность нашего района представлена различными её типами: лесной, луговой, водной и болотной. Лесная растительность представлена, прежде всего, </w:t>
      </w:r>
      <w:proofErr w:type="spellStart"/>
      <w:r w:rsidRPr="00382D60">
        <w:rPr>
          <w:rFonts w:ascii="Times New Roman" w:hAnsi="Times New Roman" w:cs="Times New Roman"/>
          <w:sz w:val="28"/>
          <w:szCs w:val="28"/>
        </w:rPr>
        <w:t>лиственничниками</w:t>
      </w:r>
      <w:proofErr w:type="spellEnd"/>
      <w:r w:rsidRPr="00382D60">
        <w:rPr>
          <w:rFonts w:ascii="Times New Roman" w:hAnsi="Times New Roman" w:cs="Times New Roman"/>
          <w:sz w:val="28"/>
          <w:szCs w:val="28"/>
        </w:rPr>
        <w:t xml:space="preserve"> и сосняками, то есть светлохвойной тайгой. Ельники и кедровые леса встречаются значительно реже.</w:t>
      </w:r>
    </w:p>
    <w:p w:rsidR="00382D60" w:rsidRDefault="00382D60" w:rsidP="00382D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D60" w:rsidRDefault="0038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2D60" w:rsidRDefault="00382D60" w:rsidP="00382D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D60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часть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82D60" w:rsidRDefault="00382D60" w:rsidP="00382D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изучения жесткокрылых насекомых в Якутии</w:t>
      </w:r>
    </w:p>
    <w:p w:rsidR="00382D60" w:rsidRDefault="00382D60" w:rsidP="00382D6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Якутии было отмечено более 1400 видов из 66 семейств. Сейчас в Якутии известно уже свыше 1500 видов, относятся к 71 семейству. Первые сведения о жуках в Якутии стали известны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века, когда Адамс описал 3 вида жужелиц из окрестностей Якутска. Во второй половине этого же века Мочульский, по сборам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указал ещё ряд видов из Якутской губернии. В книге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Вилюйский округ Якутской области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030" w:rsidRDefault="007E02EB" w:rsidP="00382D6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сведения о жуках Якутии стали известны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века, когда М. Адамс описал 3 вида жужелиц из окрестностей Якутска (Шиленков, 1996). Во второй половине этого же века В. Мочульский, по сборам Павловского, указал еще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ряд  видов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Якутской губернии. В книге «Вилюйский округ Якутской области»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дает список известных к тому времени жуков. В фундаментальной сводке «Жуки России и сопредельных стран» Г. Якобсон (1905-1916) приводит список жуков, среди которых 195 названо для Якутской губернии</w:t>
      </w:r>
      <w:r w:rsidR="00EF3030">
        <w:rPr>
          <w:rFonts w:ascii="Times New Roman" w:hAnsi="Times New Roman" w:cs="Times New Roman"/>
          <w:sz w:val="28"/>
          <w:szCs w:val="28"/>
        </w:rPr>
        <w:t xml:space="preserve">. В начале </w:t>
      </w:r>
      <w:r w:rsidR="00EF303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F3030">
        <w:rPr>
          <w:rFonts w:ascii="Times New Roman" w:hAnsi="Times New Roman" w:cs="Times New Roman"/>
          <w:sz w:val="28"/>
          <w:szCs w:val="28"/>
        </w:rPr>
        <w:t xml:space="preserve"> века финский ученый Б. </w:t>
      </w:r>
      <w:proofErr w:type="spellStart"/>
      <w:r w:rsidR="00EF3030">
        <w:rPr>
          <w:rFonts w:ascii="Times New Roman" w:hAnsi="Times New Roman" w:cs="Times New Roman"/>
          <w:sz w:val="28"/>
          <w:szCs w:val="28"/>
        </w:rPr>
        <w:t>Поппиус</w:t>
      </w:r>
      <w:proofErr w:type="spellEnd"/>
      <w:r w:rsidR="00EF3030">
        <w:rPr>
          <w:rFonts w:ascii="Times New Roman" w:hAnsi="Times New Roman" w:cs="Times New Roman"/>
          <w:sz w:val="28"/>
          <w:szCs w:val="28"/>
        </w:rPr>
        <w:t xml:space="preserve">, исследуя фауну долины Лены, от ее истоков до дельты, приводит список 190 видов из Якутии. Несколько позже Т. И. </w:t>
      </w:r>
      <w:proofErr w:type="spellStart"/>
      <w:r w:rsidR="00EF3030">
        <w:rPr>
          <w:rFonts w:ascii="Times New Roman" w:hAnsi="Times New Roman" w:cs="Times New Roman"/>
          <w:sz w:val="28"/>
          <w:szCs w:val="28"/>
        </w:rPr>
        <w:t>Юринский</w:t>
      </w:r>
      <w:proofErr w:type="spellEnd"/>
      <w:r w:rsidR="00EF3030">
        <w:rPr>
          <w:rFonts w:ascii="Times New Roman" w:hAnsi="Times New Roman" w:cs="Times New Roman"/>
          <w:sz w:val="28"/>
          <w:szCs w:val="28"/>
        </w:rPr>
        <w:t xml:space="preserve"> также составил список жуков и клопов из Якутии, где указано 104 вида жуков. </w:t>
      </w:r>
    </w:p>
    <w:p w:rsidR="00E61242" w:rsidRDefault="00EF3030" w:rsidP="00382D6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энтомологические исследования насекомых начались в середине 50-х годов ХХ века, когда на стационаре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падь» </w:t>
      </w:r>
      <w:r w:rsidR="00814E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14E58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="00814E58">
        <w:rPr>
          <w:rFonts w:ascii="Times New Roman" w:hAnsi="Times New Roman" w:cs="Times New Roman"/>
          <w:sz w:val="28"/>
          <w:szCs w:val="28"/>
        </w:rPr>
        <w:t xml:space="preserve">. Якутска </w:t>
      </w:r>
      <w:r>
        <w:rPr>
          <w:rFonts w:ascii="Times New Roman" w:hAnsi="Times New Roman" w:cs="Times New Roman"/>
          <w:sz w:val="28"/>
          <w:szCs w:val="28"/>
        </w:rPr>
        <w:t>энтомологом Е. С. Петренко</w:t>
      </w:r>
      <w:r w:rsidR="00814E58">
        <w:rPr>
          <w:rFonts w:ascii="Times New Roman" w:hAnsi="Times New Roman" w:cs="Times New Roman"/>
          <w:sz w:val="28"/>
          <w:szCs w:val="28"/>
        </w:rPr>
        <w:t xml:space="preserve"> проводились исследования вредителей леса. По данным автора, в лесах Центральной Якутии развивается 65 видов стволовых вредителей, относящихся к отряду жесткокрылые. Дальнейшие исследования были начаты сотрудниками лаборатории энтомологии и паразитологии Института биологии ЯФ СО АН СССР, организованной в 1996г.под руководством Ю.Н. </w:t>
      </w:r>
      <w:proofErr w:type="spellStart"/>
      <w:r w:rsidR="00814E58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="00814E58">
        <w:rPr>
          <w:rFonts w:ascii="Times New Roman" w:hAnsi="Times New Roman" w:cs="Times New Roman"/>
          <w:sz w:val="28"/>
          <w:szCs w:val="28"/>
        </w:rPr>
        <w:t xml:space="preserve">. Сведения по распространению и описанию новых видов жесткокрылых из Якутии указывались также в видовых очерках энтомологов изучающих Северо-Восточную часть Сибири, Дальнего Востока и Северную Азию (Берлов, </w:t>
      </w:r>
      <w:proofErr w:type="spellStart"/>
      <w:r w:rsidR="00814E58">
        <w:rPr>
          <w:rFonts w:ascii="Times New Roman" w:hAnsi="Times New Roman" w:cs="Times New Roman"/>
          <w:sz w:val="28"/>
          <w:szCs w:val="28"/>
        </w:rPr>
        <w:t>Бударин</w:t>
      </w:r>
      <w:proofErr w:type="spellEnd"/>
      <w:r w:rsidR="00814E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4E58">
        <w:rPr>
          <w:rFonts w:ascii="Times New Roman" w:hAnsi="Times New Roman" w:cs="Times New Roman"/>
          <w:sz w:val="28"/>
          <w:szCs w:val="28"/>
        </w:rPr>
        <w:t>Матис</w:t>
      </w:r>
      <w:proofErr w:type="spellEnd"/>
      <w:r w:rsidR="00814E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242">
        <w:rPr>
          <w:rFonts w:ascii="Times New Roman" w:hAnsi="Times New Roman" w:cs="Times New Roman"/>
          <w:sz w:val="28"/>
          <w:szCs w:val="28"/>
        </w:rPr>
        <w:t>Коротяев</w:t>
      </w:r>
      <w:proofErr w:type="spellEnd"/>
      <w:r w:rsidR="00E61242">
        <w:rPr>
          <w:rFonts w:ascii="Times New Roman" w:hAnsi="Times New Roman" w:cs="Times New Roman"/>
          <w:sz w:val="28"/>
          <w:szCs w:val="28"/>
        </w:rPr>
        <w:t>, Егоров</w:t>
      </w:r>
      <w:r w:rsidR="00814E58">
        <w:rPr>
          <w:rFonts w:ascii="Times New Roman" w:hAnsi="Times New Roman" w:cs="Times New Roman"/>
          <w:sz w:val="28"/>
          <w:szCs w:val="28"/>
        </w:rPr>
        <w:t>)</w:t>
      </w:r>
      <w:r w:rsidR="00E61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242" w:rsidRDefault="00E61242" w:rsidP="00382D6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анализа литературы и на основании собственных многолетних исследований, автором был составлен аннотированный «Каталог жуков Якутии»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1999), включающий более 1400 видов из 66 семейств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И., 2008). </w:t>
      </w:r>
    </w:p>
    <w:p w:rsidR="00E61242" w:rsidRDefault="00E61242" w:rsidP="00382D6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1242" w:rsidRDefault="00E61242" w:rsidP="00E61242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42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17D2B" w:rsidRDefault="00E61242" w:rsidP="00E61242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Фаунистический состав луговых жуков </w:t>
      </w:r>
      <w:r w:rsidR="00717D2B">
        <w:rPr>
          <w:rFonts w:ascii="Times New Roman" w:hAnsi="Times New Roman" w:cs="Times New Roman"/>
          <w:b/>
          <w:sz w:val="28"/>
          <w:szCs w:val="28"/>
        </w:rPr>
        <w:t>окрестностей села Хоринцы Олекминского района.</w:t>
      </w:r>
    </w:p>
    <w:p w:rsidR="00717D2B" w:rsidRPr="00BF6CE5" w:rsidRDefault="00E61242" w:rsidP="00717D2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D2B" w:rsidRPr="00BF6CE5">
        <w:rPr>
          <w:rFonts w:ascii="Times New Roman" w:eastAsia="Calibri" w:hAnsi="Times New Roman" w:cs="Times New Roman"/>
          <w:sz w:val="28"/>
          <w:szCs w:val="28"/>
        </w:rPr>
        <w:t xml:space="preserve">В результате исследования в окрестностях с. Хоринцы было собрано </w:t>
      </w:r>
      <w:r w:rsidR="00717D2B">
        <w:rPr>
          <w:rFonts w:ascii="Times New Roman" w:eastAsia="Calibri" w:hAnsi="Times New Roman" w:cs="Times New Roman"/>
          <w:sz w:val="28"/>
          <w:szCs w:val="28"/>
        </w:rPr>
        <w:t>94</w:t>
      </w:r>
      <w:r w:rsidR="00717D2B" w:rsidRPr="00BF6CE5">
        <w:rPr>
          <w:rFonts w:ascii="Times New Roman" w:eastAsia="Calibri" w:hAnsi="Times New Roman" w:cs="Times New Roman"/>
          <w:sz w:val="28"/>
          <w:szCs w:val="28"/>
        </w:rPr>
        <w:t xml:space="preserve"> экземпляров из </w:t>
      </w:r>
      <w:r w:rsidR="00717D2B">
        <w:rPr>
          <w:rFonts w:ascii="Times New Roman" w:eastAsia="Calibri" w:hAnsi="Times New Roman" w:cs="Times New Roman"/>
          <w:sz w:val="28"/>
          <w:szCs w:val="28"/>
        </w:rPr>
        <w:t>30</w:t>
      </w:r>
      <w:r w:rsidR="00717D2B" w:rsidRPr="00BF6CE5">
        <w:rPr>
          <w:rFonts w:ascii="Times New Roman" w:eastAsia="Calibri" w:hAnsi="Times New Roman" w:cs="Times New Roman"/>
          <w:sz w:val="28"/>
          <w:szCs w:val="28"/>
        </w:rPr>
        <w:t xml:space="preserve"> видов, </w:t>
      </w:r>
      <w:r w:rsidR="00717D2B">
        <w:rPr>
          <w:rFonts w:ascii="Times New Roman" w:eastAsia="Calibri" w:hAnsi="Times New Roman" w:cs="Times New Roman"/>
          <w:sz w:val="28"/>
          <w:szCs w:val="28"/>
        </w:rPr>
        <w:t>25</w:t>
      </w:r>
      <w:r w:rsidR="00717D2B" w:rsidRPr="00BF6CE5">
        <w:rPr>
          <w:rFonts w:ascii="Times New Roman" w:eastAsia="Calibri" w:hAnsi="Times New Roman" w:cs="Times New Roman"/>
          <w:sz w:val="28"/>
          <w:szCs w:val="28"/>
        </w:rPr>
        <w:t xml:space="preserve"> родов, </w:t>
      </w:r>
      <w:r w:rsidR="00717D2B">
        <w:rPr>
          <w:rFonts w:ascii="Times New Roman" w:eastAsia="Calibri" w:hAnsi="Times New Roman" w:cs="Times New Roman"/>
          <w:sz w:val="28"/>
          <w:szCs w:val="28"/>
        </w:rPr>
        <w:t>11</w:t>
      </w:r>
      <w:r w:rsidR="00717D2B" w:rsidRPr="00BF6CE5">
        <w:rPr>
          <w:rFonts w:ascii="Times New Roman" w:eastAsia="Calibri" w:hAnsi="Times New Roman" w:cs="Times New Roman"/>
          <w:sz w:val="28"/>
          <w:szCs w:val="28"/>
        </w:rPr>
        <w:t xml:space="preserve"> семейств (таблица 1). Самым обильным по количеству родов в собранном материале является семейства </w:t>
      </w:r>
      <w:r w:rsidR="00246698">
        <w:rPr>
          <w:rFonts w:ascii="Times New Roman" w:eastAsia="Calibri" w:hAnsi="Times New Roman" w:cs="Times New Roman"/>
          <w:sz w:val="28"/>
          <w:szCs w:val="28"/>
        </w:rPr>
        <w:t xml:space="preserve">Жужелицы </w:t>
      </w:r>
      <w:r w:rsidR="00717D2B" w:rsidRPr="00BF6CE5">
        <w:rPr>
          <w:rFonts w:ascii="Times New Roman" w:eastAsia="Calibri" w:hAnsi="Times New Roman" w:cs="Times New Roman"/>
          <w:sz w:val="28"/>
          <w:szCs w:val="28"/>
        </w:rPr>
        <w:t xml:space="preserve">(табл.1). </w:t>
      </w:r>
    </w:p>
    <w:p w:rsidR="007E02EB" w:rsidRDefault="00717D2B" w:rsidP="00717D2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17D2B">
        <w:rPr>
          <w:rFonts w:ascii="Times New Roman" w:hAnsi="Times New Roman" w:cs="Times New Roman"/>
          <w:sz w:val="28"/>
          <w:szCs w:val="28"/>
        </w:rPr>
        <w:t>Таблица 1</w:t>
      </w:r>
    </w:p>
    <w:p w:rsidR="00717D2B" w:rsidRPr="00717D2B" w:rsidRDefault="00717D2B" w:rsidP="00717D2B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7D2B">
        <w:rPr>
          <w:rFonts w:ascii="Times New Roman" w:hAnsi="Times New Roman" w:cs="Times New Roman"/>
          <w:sz w:val="28"/>
          <w:szCs w:val="28"/>
        </w:rPr>
        <w:t xml:space="preserve">Количественное соотношение видов по родам в окрестностях </w:t>
      </w:r>
      <w:proofErr w:type="spellStart"/>
      <w:r w:rsidRPr="00717D2B">
        <w:rPr>
          <w:rFonts w:ascii="Times New Roman" w:hAnsi="Times New Roman" w:cs="Times New Roman"/>
          <w:sz w:val="28"/>
          <w:szCs w:val="28"/>
        </w:rPr>
        <w:t>с.Хоринцы</w:t>
      </w:r>
      <w:proofErr w:type="spellEnd"/>
    </w:p>
    <w:tbl>
      <w:tblPr>
        <w:tblW w:w="40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18"/>
        <w:gridCol w:w="1454"/>
        <w:gridCol w:w="788"/>
      </w:tblGrid>
      <w:tr w:rsidR="00246698" w:rsidRPr="00717D2B" w:rsidTr="00246698">
        <w:trPr>
          <w:trHeight w:val="787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Семейство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Кол-видов</w:t>
            </w: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Плавунцы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Плавунец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246698" w:rsidRPr="00717D2B" w:rsidTr="00246698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Усачи</w:t>
            </w:r>
          </w:p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Лептура</w:t>
            </w:r>
            <w:proofErr w:type="spellEnd"/>
          </w:p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</w:t>
            </w:r>
          </w:p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Пахита</w:t>
            </w:r>
          </w:p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98" w:rsidRPr="00717D2B" w:rsidTr="00246698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Златки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Златка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Блестянки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Щитовидка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Мертвоеды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F3D53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Могильщик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Мертвоед</w:t>
            </w:r>
          </w:p>
          <w:p w:rsidR="00CF3D53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Долгоносики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Долгоносик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Жужелицы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Щетинкоус</w:t>
            </w:r>
            <w:proofErr w:type="spellEnd"/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Быстряк</w:t>
            </w:r>
            <w:proofErr w:type="spellEnd"/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Тускляк</w:t>
            </w:r>
            <w:proofErr w:type="spellEnd"/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Тинник</w:t>
            </w:r>
            <w:proofErr w:type="spellEnd"/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Жужелица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Приречник</w:t>
            </w:r>
            <w:proofErr w:type="spellEnd"/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Короткоспин</w:t>
            </w:r>
            <w:proofErr w:type="spellEnd"/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Пецилус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3D53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Плотинник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6698" w:rsidRPr="00717D2B" w:rsidTr="00246698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Пестряки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Пестряк </w:t>
            </w:r>
          </w:p>
          <w:p w:rsidR="00CF3D53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3D53" w:rsidRPr="00717D2B" w:rsidRDefault="00CF3D53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98" w:rsidRPr="00717D2B" w:rsidTr="00246698">
        <w:trPr>
          <w:trHeight w:val="300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Стафелины</w:t>
            </w:r>
            <w:proofErr w:type="spellEnd"/>
          </w:p>
          <w:p w:rsidR="00246698" w:rsidRPr="00717D2B" w:rsidRDefault="0024669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1F3BB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Филонт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246698" w:rsidRPr="00717D2B" w:rsidRDefault="0024669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  <w:p w:rsidR="00246698" w:rsidRPr="00717D2B" w:rsidRDefault="0024669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Пластинчатоусые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246698" w:rsidP="00CF3D5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F3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ронзовка</w:t>
            </w:r>
          </w:p>
          <w:p w:rsidR="00246698" w:rsidRPr="00717D2B" w:rsidRDefault="00246698" w:rsidP="00CF3D5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Навозник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246698" w:rsidP="0024669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  <w:p w:rsidR="00246698" w:rsidRPr="00717D2B" w:rsidRDefault="00246698" w:rsidP="0024669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246698" w:rsidRPr="00717D2B" w:rsidTr="00246698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Листоеды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24669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Листоед </w:t>
            </w:r>
          </w:p>
          <w:p w:rsidR="00246698" w:rsidRPr="00717D2B" w:rsidRDefault="0024669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lochmaea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Default="0024669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46698" w:rsidRPr="00717D2B" w:rsidRDefault="0024669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46698" w:rsidRPr="00717D2B" w:rsidTr="00246698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717D2B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24669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17D2B" w:rsidRPr="00717D2B" w:rsidRDefault="00246698" w:rsidP="00717D2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</w:tr>
    </w:tbl>
    <w:p w:rsidR="00717D2B" w:rsidRPr="00717D2B" w:rsidRDefault="00717D2B" w:rsidP="00717D2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46698" w:rsidRDefault="00246698" w:rsidP="0024669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F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количественном отношении материала преобладают представители семейств </w:t>
      </w:r>
      <w:r w:rsidR="001F3BB8">
        <w:rPr>
          <w:rFonts w:ascii="Times New Roman" w:eastAsia="Calibri" w:hAnsi="Times New Roman" w:cs="Times New Roman"/>
          <w:sz w:val="28"/>
          <w:szCs w:val="28"/>
        </w:rPr>
        <w:t xml:space="preserve">Жужелицы и </w:t>
      </w:r>
      <w:proofErr w:type="spellStart"/>
      <w:r w:rsidR="001F3BB8">
        <w:rPr>
          <w:rFonts w:ascii="Times New Roman" w:eastAsia="Calibri" w:hAnsi="Times New Roman" w:cs="Times New Roman"/>
          <w:sz w:val="28"/>
          <w:szCs w:val="28"/>
        </w:rPr>
        <w:t>Блестянки</w:t>
      </w:r>
      <w:proofErr w:type="spellEnd"/>
      <w:r w:rsidRPr="00F82F6C">
        <w:rPr>
          <w:rFonts w:ascii="Times New Roman" w:eastAsia="Calibri" w:hAnsi="Times New Roman" w:cs="Times New Roman"/>
          <w:sz w:val="28"/>
          <w:szCs w:val="28"/>
        </w:rPr>
        <w:t xml:space="preserve">. Остальные представители родов имеют единичное или редкое обилие (табл.2). </w:t>
      </w:r>
    </w:p>
    <w:p w:rsidR="00246698" w:rsidRPr="00F82F6C" w:rsidRDefault="00246698" w:rsidP="00246698">
      <w:pPr>
        <w:spacing w:after="200" w:line="276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:rsidR="00246698" w:rsidRDefault="00246698" w:rsidP="0024669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82F6C">
        <w:rPr>
          <w:rFonts w:ascii="Times New Roman" w:eastAsia="Calibri" w:hAnsi="Times New Roman" w:cs="Times New Roman"/>
          <w:sz w:val="24"/>
          <w:szCs w:val="24"/>
        </w:rPr>
        <w:tab/>
        <w:t xml:space="preserve">Количественное соотношение материала по родам в окрестностях </w:t>
      </w:r>
      <w:proofErr w:type="spellStart"/>
      <w:r w:rsidRPr="00F82F6C">
        <w:rPr>
          <w:rFonts w:ascii="Times New Roman" w:eastAsia="Calibri" w:hAnsi="Times New Roman" w:cs="Times New Roman"/>
          <w:sz w:val="24"/>
          <w:szCs w:val="24"/>
        </w:rPr>
        <w:t>с.Хоринцы</w:t>
      </w:r>
      <w:proofErr w:type="spellEnd"/>
    </w:p>
    <w:tbl>
      <w:tblPr>
        <w:tblW w:w="40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18"/>
        <w:gridCol w:w="1454"/>
        <w:gridCol w:w="788"/>
      </w:tblGrid>
      <w:tr w:rsidR="00246698" w:rsidRPr="00717D2B" w:rsidTr="00C33A27">
        <w:trPr>
          <w:trHeight w:val="787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Семейство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Кол-видов</w:t>
            </w: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Плавунцы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Плавунец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6698" w:rsidRPr="00717D2B" w:rsidTr="00246698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Усачи</w:t>
            </w:r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Лептура</w:t>
            </w:r>
            <w:proofErr w:type="spellEnd"/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</w:t>
            </w:r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Пахита</w:t>
            </w:r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Default="00246698" w:rsidP="0024669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46698" w:rsidRDefault="00246698" w:rsidP="0024669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46698" w:rsidRDefault="00246698" w:rsidP="0024669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46698" w:rsidRPr="00717D2B" w:rsidRDefault="00246698" w:rsidP="0024669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98" w:rsidRPr="00717D2B" w:rsidTr="00246698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Златки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Златка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Pr="00717D2B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Блестянки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Щитовидка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Pr="00717D2B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Мертвоеды</w:t>
            </w:r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Могильщик</w:t>
            </w:r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Мертвоед</w:t>
            </w:r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F3BB8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F3BB8" w:rsidRPr="00717D2B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Долгоносики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Долгоносик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Pr="00717D2B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6698" w:rsidRPr="00717D2B" w:rsidTr="00C33A27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Жужелицы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Щетинкоус</w:t>
            </w:r>
            <w:proofErr w:type="spellEnd"/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Быстряк</w:t>
            </w:r>
            <w:proofErr w:type="spellEnd"/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Тускляк</w:t>
            </w:r>
            <w:proofErr w:type="spellEnd"/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Тинник</w:t>
            </w:r>
            <w:proofErr w:type="spellEnd"/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Жужелица</w:t>
            </w:r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Приречник</w:t>
            </w:r>
            <w:proofErr w:type="spellEnd"/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Короткоспин</w:t>
            </w:r>
            <w:proofErr w:type="spellEnd"/>
          </w:p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Пецилус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Плотинник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Default="001F3BB8" w:rsidP="001F3BB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F3BB8" w:rsidRDefault="001F3BB8" w:rsidP="001F3BB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F3BB8" w:rsidRDefault="001F3BB8" w:rsidP="001F3BB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F3BB8" w:rsidRDefault="001F3BB8" w:rsidP="001F3BB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F3BB8" w:rsidRDefault="001F3BB8" w:rsidP="001F3BB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F3BB8" w:rsidRDefault="001F3BB8" w:rsidP="001F3BB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F3BB8" w:rsidRDefault="001F3BB8" w:rsidP="001F3BB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F3BB8" w:rsidRDefault="001F3BB8" w:rsidP="001F3BB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F3BB8" w:rsidRPr="00717D2B" w:rsidRDefault="001F3BB8" w:rsidP="001F3BB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6698" w:rsidRPr="00717D2B" w:rsidTr="00246698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Пестряки</w:t>
            </w:r>
          </w:p>
          <w:p w:rsidR="001F3BB8" w:rsidRPr="00717D2B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Пестряк </w:t>
            </w:r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F3BB8" w:rsidRPr="00717D2B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98" w:rsidRPr="00717D2B" w:rsidTr="00246698">
        <w:trPr>
          <w:trHeight w:val="300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Стафелины</w:t>
            </w:r>
            <w:proofErr w:type="spellEnd"/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Филонт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F3BB8" w:rsidRPr="00717D2B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98" w:rsidRPr="00717D2B" w:rsidTr="00246698">
        <w:trPr>
          <w:trHeight w:val="529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Пластинчатоусые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Бронзовка</w:t>
            </w:r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Навозник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F3BB8" w:rsidRPr="00717D2B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6698" w:rsidRPr="00717D2B" w:rsidTr="00246698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Листоеды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Листоед </w:t>
            </w:r>
          </w:p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lochmaea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246698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F3BB8" w:rsidRPr="00717D2B" w:rsidRDefault="001F3BB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6698" w:rsidRPr="00717D2B" w:rsidTr="00C33A27">
        <w:trPr>
          <w:trHeight w:val="28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46698" w:rsidRPr="00717D2B" w:rsidRDefault="00246698" w:rsidP="00C33A2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</w:tbl>
    <w:p w:rsidR="00382D60" w:rsidRDefault="00382D60" w:rsidP="00382D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2D4" w:rsidRPr="00E61242" w:rsidRDefault="001F3BB8" w:rsidP="00382D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2D4">
        <w:rPr>
          <w:rFonts w:ascii="Times New Roman" w:hAnsi="Times New Roman" w:cs="Times New Roman"/>
          <w:sz w:val="28"/>
          <w:szCs w:val="28"/>
        </w:rPr>
        <w:lastRenderedPageBreak/>
        <w:t>Семейство Плавунцы представлено одним видом</w:t>
      </w:r>
      <w:r w:rsidR="001702D4">
        <w:rPr>
          <w:rFonts w:ascii="Times New Roman" w:hAnsi="Times New Roman" w:cs="Times New Roman"/>
          <w:b/>
          <w:sz w:val="28"/>
          <w:szCs w:val="28"/>
        </w:rPr>
        <w:t xml:space="preserve"> (рис.1).</w:t>
      </w:r>
      <w:r w:rsidR="001702D4" w:rsidRPr="001702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2139E4" wp14:editId="2DB6CFB3">
            <wp:extent cx="2209800" cy="1554480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D4">
        <w:rPr>
          <w:rFonts w:ascii="Times New Roman" w:hAnsi="Times New Roman" w:cs="Times New Roman"/>
          <w:sz w:val="28"/>
          <w:szCs w:val="28"/>
        </w:rPr>
        <w:t>Рис.1. Количественное соотношение видов жуков Семейство Плавунцы</w:t>
      </w: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D4">
        <w:rPr>
          <w:rFonts w:ascii="Times New Roman" w:hAnsi="Times New Roman" w:cs="Times New Roman"/>
          <w:sz w:val="28"/>
          <w:szCs w:val="28"/>
        </w:rPr>
        <w:t xml:space="preserve">Семейство </w:t>
      </w:r>
      <w:r>
        <w:rPr>
          <w:rFonts w:ascii="Times New Roman" w:hAnsi="Times New Roman" w:cs="Times New Roman"/>
          <w:sz w:val="28"/>
          <w:szCs w:val="28"/>
        </w:rPr>
        <w:t>Усачи</w:t>
      </w:r>
      <w:r w:rsidRPr="001702D4">
        <w:rPr>
          <w:rFonts w:ascii="Times New Roman" w:hAnsi="Times New Roman" w:cs="Times New Roman"/>
          <w:sz w:val="28"/>
          <w:szCs w:val="28"/>
        </w:rPr>
        <w:t xml:space="preserve"> представлено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02D4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ами, где все отмечены единично (рис.2).</w:t>
      </w: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A0EA93" wp14:editId="0F53D0AA">
            <wp:extent cx="3817620" cy="2186940"/>
            <wp:effectExtent l="0" t="0" r="1143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D4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02D4">
        <w:rPr>
          <w:rFonts w:ascii="Times New Roman" w:hAnsi="Times New Roman" w:cs="Times New Roman"/>
          <w:sz w:val="28"/>
          <w:szCs w:val="28"/>
        </w:rPr>
        <w:t xml:space="preserve">. Количественное соотношение видов жуков Семейство </w:t>
      </w:r>
      <w:r>
        <w:rPr>
          <w:rFonts w:ascii="Times New Roman" w:hAnsi="Times New Roman" w:cs="Times New Roman"/>
          <w:sz w:val="28"/>
          <w:szCs w:val="28"/>
        </w:rPr>
        <w:t>Усачи</w:t>
      </w: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D4">
        <w:rPr>
          <w:rFonts w:ascii="Times New Roman" w:hAnsi="Times New Roman" w:cs="Times New Roman"/>
          <w:sz w:val="28"/>
          <w:szCs w:val="28"/>
        </w:rPr>
        <w:t xml:space="preserve">Семейство </w:t>
      </w:r>
      <w:r>
        <w:rPr>
          <w:rFonts w:ascii="Times New Roman" w:hAnsi="Times New Roman" w:cs="Times New Roman"/>
          <w:sz w:val="28"/>
          <w:szCs w:val="28"/>
        </w:rPr>
        <w:t>Златки</w:t>
      </w:r>
      <w:r w:rsidRPr="001702D4">
        <w:rPr>
          <w:rFonts w:ascii="Times New Roman" w:hAnsi="Times New Roman" w:cs="Times New Roman"/>
          <w:sz w:val="28"/>
          <w:szCs w:val="28"/>
        </w:rPr>
        <w:t xml:space="preserve"> представлено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02D4">
        <w:rPr>
          <w:rFonts w:ascii="Times New Roman" w:hAnsi="Times New Roman" w:cs="Times New Roman"/>
          <w:sz w:val="28"/>
          <w:szCs w:val="28"/>
        </w:rPr>
        <w:t xml:space="preserve"> видами (рис.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02D4">
        <w:rPr>
          <w:rFonts w:ascii="Times New Roman" w:hAnsi="Times New Roman" w:cs="Times New Roman"/>
          <w:sz w:val="28"/>
          <w:szCs w:val="28"/>
        </w:rPr>
        <w:t>).</w:t>
      </w: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AE6B2F" wp14:editId="1052E2F0">
            <wp:extent cx="2705100" cy="1516380"/>
            <wp:effectExtent l="0" t="0" r="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D4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02D4">
        <w:rPr>
          <w:rFonts w:ascii="Times New Roman" w:hAnsi="Times New Roman" w:cs="Times New Roman"/>
          <w:sz w:val="28"/>
          <w:szCs w:val="28"/>
        </w:rPr>
        <w:t xml:space="preserve">. Количественное соотношение видов жуков Семейство </w:t>
      </w:r>
      <w:r>
        <w:rPr>
          <w:rFonts w:ascii="Times New Roman" w:hAnsi="Times New Roman" w:cs="Times New Roman"/>
          <w:sz w:val="28"/>
          <w:szCs w:val="28"/>
        </w:rPr>
        <w:t>Златки</w:t>
      </w: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D4">
        <w:rPr>
          <w:rFonts w:ascii="Times New Roman" w:hAnsi="Times New Roman" w:cs="Times New Roman"/>
          <w:sz w:val="28"/>
          <w:szCs w:val="28"/>
        </w:rPr>
        <w:t xml:space="preserve">Семейство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Блестянки</w:t>
      </w:r>
      <w:proofErr w:type="spellEnd"/>
      <w:r w:rsidRPr="001702D4">
        <w:rPr>
          <w:rFonts w:ascii="Times New Roman" w:hAnsi="Times New Roman" w:cs="Times New Roman"/>
          <w:sz w:val="28"/>
          <w:szCs w:val="28"/>
        </w:rPr>
        <w:t xml:space="preserve"> представлено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02D4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702D4">
        <w:rPr>
          <w:rFonts w:ascii="Times New Roman" w:hAnsi="Times New Roman" w:cs="Times New Roman"/>
          <w:sz w:val="28"/>
          <w:szCs w:val="28"/>
        </w:rPr>
        <w:t xml:space="preserve"> (рис.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02D4">
        <w:rPr>
          <w:rFonts w:ascii="Times New Roman" w:hAnsi="Times New Roman" w:cs="Times New Roman"/>
          <w:sz w:val="28"/>
          <w:szCs w:val="28"/>
        </w:rPr>
        <w:t>).</w:t>
      </w: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ACBFE7" wp14:editId="184AF42A">
            <wp:extent cx="2164080" cy="1455420"/>
            <wp:effectExtent l="0" t="0" r="762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613A">
        <w:rPr>
          <w:rFonts w:ascii="Times New Roman" w:hAnsi="Times New Roman" w:cs="Times New Roman"/>
          <w:sz w:val="28"/>
          <w:szCs w:val="28"/>
        </w:rPr>
        <w:t>. Количественное соотношение видов жуков Семейство Златки</w:t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sz w:val="28"/>
          <w:szCs w:val="28"/>
        </w:rPr>
        <w:t xml:space="preserve">Семейство </w:t>
      </w:r>
      <w:r>
        <w:rPr>
          <w:rFonts w:ascii="Times New Roman" w:hAnsi="Times New Roman" w:cs="Times New Roman"/>
          <w:sz w:val="28"/>
          <w:szCs w:val="28"/>
        </w:rPr>
        <w:t>Мертвоеды</w:t>
      </w:r>
      <w:r w:rsidRPr="0053613A">
        <w:rPr>
          <w:rFonts w:ascii="Times New Roman" w:hAnsi="Times New Roman" w:cs="Times New Roman"/>
          <w:sz w:val="28"/>
          <w:szCs w:val="28"/>
        </w:rPr>
        <w:t xml:space="preserve"> представлено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613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ами (рис.5)</w:t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405A59" wp14:editId="14305B4F">
            <wp:extent cx="3482340" cy="1379220"/>
            <wp:effectExtent l="0" t="0" r="381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613A">
        <w:rPr>
          <w:rFonts w:ascii="Times New Roman" w:hAnsi="Times New Roman" w:cs="Times New Roman"/>
          <w:sz w:val="28"/>
          <w:szCs w:val="28"/>
        </w:rPr>
        <w:t xml:space="preserve">. Количественное соотношение видов жуков Семейство </w:t>
      </w:r>
      <w:r>
        <w:rPr>
          <w:rFonts w:ascii="Times New Roman" w:hAnsi="Times New Roman" w:cs="Times New Roman"/>
          <w:sz w:val="28"/>
          <w:szCs w:val="28"/>
        </w:rPr>
        <w:t>Мертвоеды</w:t>
      </w:r>
    </w:p>
    <w:p w:rsidR="0053613A" w:rsidRP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sz w:val="28"/>
          <w:szCs w:val="28"/>
        </w:rPr>
        <w:t xml:space="preserve">Семейство </w:t>
      </w:r>
      <w:r>
        <w:rPr>
          <w:rFonts w:ascii="Times New Roman" w:hAnsi="Times New Roman" w:cs="Times New Roman"/>
          <w:sz w:val="28"/>
          <w:szCs w:val="28"/>
        </w:rPr>
        <w:t>Долгоносики</w:t>
      </w:r>
      <w:r w:rsidRPr="0053613A">
        <w:rPr>
          <w:rFonts w:ascii="Times New Roman" w:hAnsi="Times New Roman" w:cs="Times New Roman"/>
          <w:sz w:val="28"/>
          <w:szCs w:val="28"/>
        </w:rPr>
        <w:t xml:space="preserve"> представлено 2 видами (рис.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613A">
        <w:rPr>
          <w:rFonts w:ascii="Times New Roman" w:hAnsi="Times New Roman" w:cs="Times New Roman"/>
          <w:sz w:val="28"/>
          <w:szCs w:val="28"/>
        </w:rPr>
        <w:t>)</w:t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4F161" wp14:editId="36DCCDC3">
            <wp:extent cx="3543300" cy="1912620"/>
            <wp:effectExtent l="0" t="0" r="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613A">
        <w:rPr>
          <w:rFonts w:ascii="Times New Roman" w:hAnsi="Times New Roman" w:cs="Times New Roman"/>
          <w:sz w:val="28"/>
          <w:szCs w:val="28"/>
        </w:rPr>
        <w:t xml:space="preserve">. Количественное соотношение видов жуков Семейство </w:t>
      </w:r>
      <w:r>
        <w:rPr>
          <w:rFonts w:ascii="Times New Roman" w:hAnsi="Times New Roman" w:cs="Times New Roman"/>
          <w:sz w:val="28"/>
          <w:szCs w:val="28"/>
        </w:rPr>
        <w:t>Долгоносики</w:t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sz w:val="28"/>
          <w:szCs w:val="28"/>
        </w:rPr>
        <w:t xml:space="preserve">Семейство Долгоносики представлено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613A">
        <w:rPr>
          <w:rFonts w:ascii="Times New Roman" w:hAnsi="Times New Roman" w:cs="Times New Roman"/>
          <w:sz w:val="28"/>
          <w:szCs w:val="28"/>
        </w:rPr>
        <w:t>2 видами</w:t>
      </w:r>
      <w:r>
        <w:rPr>
          <w:rFonts w:ascii="Times New Roman" w:hAnsi="Times New Roman" w:cs="Times New Roman"/>
          <w:sz w:val="28"/>
          <w:szCs w:val="28"/>
        </w:rPr>
        <w:t xml:space="preserve">, наиболее богатыми по количеству отловленных особей </w:t>
      </w:r>
      <w:r w:rsidRPr="0053613A">
        <w:rPr>
          <w:rFonts w:ascii="Times New Roman" w:hAnsi="Times New Roman" w:cs="Times New Roman"/>
          <w:i/>
          <w:sz w:val="28"/>
          <w:szCs w:val="28"/>
        </w:rPr>
        <w:t>Жужелица зернистая</w:t>
      </w:r>
      <w:r w:rsidRPr="0053613A">
        <w:rPr>
          <w:rFonts w:ascii="Times New Roman" w:hAnsi="Times New Roman" w:cs="Times New Roman"/>
          <w:sz w:val="28"/>
          <w:szCs w:val="28"/>
        </w:rPr>
        <w:t xml:space="preserve"> (рис.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613A">
        <w:rPr>
          <w:rFonts w:ascii="Times New Roman" w:hAnsi="Times New Roman" w:cs="Times New Roman"/>
          <w:sz w:val="28"/>
          <w:szCs w:val="28"/>
        </w:rPr>
        <w:t>)</w:t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8D88243" wp14:editId="03CF52E0">
            <wp:extent cx="3695700" cy="3154680"/>
            <wp:effectExtent l="0" t="0" r="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613A">
        <w:rPr>
          <w:rFonts w:ascii="Times New Roman" w:hAnsi="Times New Roman" w:cs="Times New Roman"/>
          <w:sz w:val="28"/>
          <w:szCs w:val="28"/>
        </w:rPr>
        <w:t xml:space="preserve">. Количественное соотношение видов жуков Семейство </w:t>
      </w:r>
      <w:r>
        <w:rPr>
          <w:rFonts w:ascii="Times New Roman" w:hAnsi="Times New Roman" w:cs="Times New Roman"/>
          <w:sz w:val="28"/>
          <w:szCs w:val="28"/>
        </w:rPr>
        <w:t>Жужелицы</w:t>
      </w:r>
    </w:p>
    <w:p w:rsidR="0053613A" w:rsidRP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sz w:val="28"/>
          <w:szCs w:val="28"/>
        </w:rPr>
        <w:t xml:space="preserve">Семейство </w:t>
      </w:r>
      <w:r>
        <w:rPr>
          <w:rFonts w:ascii="Times New Roman" w:hAnsi="Times New Roman" w:cs="Times New Roman"/>
          <w:sz w:val="28"/>
          <w:szCs w:val="28"/>
        </w:rPr>
        <w:t>Пестряки</w:t>
      </w:r>
      <w:r w:rsidRPr="0053613A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536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613A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3613A">
        <w:rPr>
          <w:rFonts w:ascii="Times New Roman" w:hAnsi="Times New Roman" w:cs="Times New Roman"/>
          <w:sz w:val="28"/>
          <w:szCs w:val="28"/>
        </w:rPr>
        <w:t xml:space="preserve"> (рис.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3613A">
        <w:rPr>
          <w:rFonts w:ascii="Times New Roman" w:hAnsi="Times New Roman" w:cs="Times New Roman"/>
          <w:sz w:val="28"/>
          <w:szCs w:val="28"/>
        </w:rPr>
        <w:t>)</w:t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3BD28E" wp14:editId="780951B9">
            <wp:extent cx="2750820" cy="1726565"/>
            <wp:effectExtent l="0" t="0" r="11430" b="698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A">
        <w:rPr>
          <w:rFonts w:ascii="Times New Roman" w:hAnsi="Times New Roman" w:cs="Times New Roman"/>
          <w:sz w:val="28"/>
          <w:szCs w:val="28"/>
        </w:rPr>
        <w:t>Рис.</w:t>
      </w:r>
      <w:r w:rsidR="00C33A27">
        <w:rPr>
          <w:rFonts w:ascii="Times New Roman" w:hAnsi="Times New Roman" w:cs="Times New Roman"/>
          <w:sz w:val="28"/>
          <w:szCs w:val="28"/>
        </w:rPr>
        <w:t>8</w:t>
      </w:r>
      <w:r w:rsidRPr="0053613A">
        <w:rPr>
          <w:rFonts w:ascii="Times New Roman" w:hAnsi="Times New Roman" w:cs="Times New Roman"/>
          <w:sz w:val="28"/>
          <w:szCs w:val="28"/>
        </w:rPr>
        <w:t xml:space="preserve">. Количественное соотношение видов жуков Семейство </w:t>
      </w:r>
      <w:r w:rsidR="00C33A27">
        <w:rPr>
          <w:rFonts w:ascii="Times New Roman" w:hAnsi="Times New Roman" w:cs="Times New Roman"/>
          <w:sz w:val="28"/>
          <w:szCs w:val="28"/>
        </w:rPr>
        <w:t>Пестряки</w:t>
      </w:r>
    </w:p>
    <w:p w:rsidR="00C33A27" w:rsidRP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sz w:val="28"/>
          <w:szCs w:val="28"/>
        </w:rPr>
        <w:t>Семейство Пестряки представлен 1 видом (рис.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3A27">
        <w:rPr>
          <w:rFonts w:ascii="Times New Roman" w:hAnsi="Times New Roman" w:cs="Times New Roman"/>
          <w:sz w:val="28"/>
          <w:szCs w:val="28"/>
        </w:rPr>
        <w:t>)</w:t>
      </w:r>
    </w:p>
    <w:p w:rsidR="00C33A27" w:rsidRDefault="00C33A27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19DD7" wp14:editId="19313339">
            <wp:extent cx="3192780" cy="1600200"/>
            <wp:effectExtent l="0" t="0" r="762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3A27">
        <w:rPr>
          <w:rFonts w:ascii="Times New Roman" w:hAnsi="Times New Roman" w:cs="Times New Roman"/>
          <w:sz w:val="28"/>
          <w:szCs w:val="28"/>
        </w:rPr>
        <w:t>. Количественное соотношение видов жуков Семейство Пестряки</w:t>
      </w:r>
    </w:p>
    <w:p w:rsidR="00C33A27" w:rsidRP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sz w:val="28"/>
          <w:szCs w:val="28"/>
        </w:rPr>
        <w:t>Семейство П</w:t>
      </w:r>
      <w:r>
        <w:rPr>
          <w:rFonts w:ascii="Times New Roman" w:hAnsi="Times New Roman" w:cs="Times New Roman"/>
          <w:sz w:val="28"/>
          <w:szCs w:val="28"/>
        </w:rPr>
        <w:t>ластинчатоусые</w:t>
      </w:r>
      <w:r w:rsidRPr="00C33A27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3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3A27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33A27">
        <w:rPr>
          <w:rFonts w:ascii="Times New Roman" w:hAnsi="Times New Roman" w:cs="Times New Roman"/>
          <w:sz w:val="28"/>
          <w:szCs w:val="28"/>
        </w:rPr>
        <w:t xml:space="preserve"> (рис.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33A27">
        <w:rPr>
          <w:rFonts w:ascii="Times New Roman" w:hAnsi="Times New Roman" w:cs="Times New Roman"/>
          <w:sz w:val="28"/>
          <w:szCs w:val="28"/>
        </w:rPr>
        <w:t>)</w:t>
      </w:r>
    </w:p>
    <w:p w:rsid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D8F5AF" wp14:editId="0E560DAC">
            <wp:extent cx="2948940" cy="1501140"/>
            <wp:effectExtent l="0" t="0" r="3810" b="38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33A27">
        <w:rPr>
          <w:rFonts w:ascii="Times New Roman" w:hAnsi="Times New Roman" w:cs="Times New Roman"/>
          <w:sz w:val="28"/>
          <w:szCs w:val="28"/>
        </w:rPr>
        <w:t xml:space="preserve">. Количественное соотношение видов жуков Семейство </w:t>
      </w:r>
      <w:r>
        <w:rPr>
          <w:rFonts w:ascii="Times New Roman" w:hAnsi="Times New Roman" w:cs="Times New Roman"/>
          <w:sz w:val="28"/>
          <w:szCs w:val="28"/>
        </w:rPr>
        <w:t>Пластинчатоусые</w:t>
      </w:r>
    </w:p>
    <w:p w:rsidR="00C33A27" w:rsidRP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sz w:val="28"/>
          <w:szCs w:val="28"/>
        </w:rPr>
        <w:t xml:space="preserve">Семейство </w:t>
      </w:r>
      <w:r>
        <w:rPr>
          <w:rFonts w:ascii="Times New Roman" w:hAnsi="Times New Roman" w:cs="Times New Roman"/>
          <w:sz w:val="28"/>
          <w:szCs w:val="28"/>
        </w:rPr>
        <w:t>Листоеды</w:t>
      </w:r>
      <w:r w:rsidRPr="00C33A27">
        <w:rPr>
          <w:rFonts w:ascii="Times New Roman" w:hAnsi="Times New Roman" w:cs="Times New Roman"/>
          <w:sz w:val="28"/>
          <w:szCs w:val="28"/>
        </w:rPr>
        <w:t xml:space="preserve"> представлено 2 видами (рис.1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3A27">
        <w:rPr>
          <w:rFonts w:ascii="Times New Roman" w:hAnsi="Times New Roman" w:cs="Times New Roman"/>
          <w:sz w:val="28"/>
          <w:szCs w:val="28"/>
        </w:rPr>
        <w:t>)</w:t>
      </w:r>
    </w:p>
    <w:p w:rsid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A27" w:rsidRP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DDD208" wp14:editId="4CCF3F4B">
            <wp:extent cx="3421380" cy="1310640"/>
            <wp:effectExtent l="0" t="0" r="7620" b="38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sz w:val="28"/>
          <w:szCs w:val="28"/>
        </w:rPr>
        <w:t>Рис.1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3A27">
        <w:rPr>
          <w:rFonts w:ascii="Times New Roman" w:hAnsi="Times New Roman" w:cs="Times New Roman"/>
          <w:sz w:val="28"/>
          <w:szCs w:val="28"/>
        </w:rPr>
        <w:t xml:space="preserve">. Количественное соотношение видов жуков Семейство </w:t>
      </w:r>
      <w:r>
        <w:rPr>
          <w:rFonts w:ascii="Times New Roman" w:hAnsi="Times New Roman" w:cs="Times New Roman"/>
          <w:sz w:val="28"/>
          <w:szCs w:val="28"/>
        </w:rPr>
        <w:t>Листоеды</w:t>
      </w:r>
    </w:p>
    <w:p w:rsidR="00C33A27" w:rsidRDefault="00C33A27" w:rsidP="00C33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Включая фаунистические данные 2022 года всего собрано и препарировано 50 видов жуков, из них 22 вида не отмечены на первый год (табл.3).</w:t>
      </w:r>
    </w:p>
    <w:p w:rsidR="00C33A27" w:rsidRDefault="00C33A27" w:rsidP="00C33A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27">
        <w:rPr>
          <w:rFonts w:ascii="Times New Roman" w:hAnsi="Times New Roman" w:cs="Times New Roman"/>
          <w:sz w:val="28"/>
          <w:szCs w:val="28"/>
        </w:rPr>
        <w:t>Сравнительная характеристика жуков 2022 и 2023 годов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31"/>
        <w:gridCol w:w="2607"/>
        <w:gridCol w:w="2607"/>
      </w:tblGrid>
      <w:tr w:rsidR="00C33A27" w:rsidTr="00C33A27">
        <w:tc>
          <w:tcPr>
            <w:tcW w:w="4131" w:type="dxa"/>
          </w:tcPr>
          <w:p w:rsid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видов</w:t>
            </w:r>
          </w:p>
        </w:tc>
        <w:tc>
          <w:tcPr>
            <w:tcW w:w="2607" w:type="dxa"/>
          </w:tcPr>
          <w:p w:rsid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2607" w:type="dxa"/>
          </w:tcPr>
          <w:p w:rsid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</w:tr>
      <w:tr w:rsidR="00C33A27" w:rsidRPr="00C33A27" w:rsidTr="00C33A27">
        <w:trPr>
          <w:trHeight w:val="30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Бегун настоящий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</w:tr>
      <w:tr w:rsidR="00C33A27" w:rsidRPr="00C33A27" w:rsidTr="00C33A27">
        <w:trPr>
          <w:trHeight w:val="30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Скакун полевой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Бож.каров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семипятнистая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Бож.кар.четырнадцатипятнистая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Бож.кар.тринадцатиточечная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30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Бронзовка медная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Восковик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перевязанный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Долгоносик сосновый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30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Долгоносик пестрый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Долгоносик бронзово-зеленый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Дровосек черный ребристый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Златка таежная хвойная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Златка березовая бронзовая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Златка синяя сосновая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Краснокрылка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утренняя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Листоед травяной полынный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30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Лептура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черноногая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631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Лептура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толстобедрая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43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Мягкотелка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бурая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43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Усач малый черный еловый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</w:tr>
      <w:tr w:rsidR="00C33A27" w:rsidRPr="00C33A27" w:rsidTr="00C33A27">
        <w:trPr>
          <w:trHeight w:val="43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Усач черный большой еловый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43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Усач глазчатый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43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Усач изменчивый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43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Усач пионовый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43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Пестряк иркутский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43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Щитовидка бурая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438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Юдолия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хвойная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Плавунец окаймленный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Пахита еловая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Златка лиственничная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Могильщик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чернобулавый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Мертвоед красногрудый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Долгоносик большой пестрый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570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Долгоносик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камышевый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двухпятнистый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Щетинкоус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Быстряк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пятиточечный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Тускляк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семенной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Тинник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прибрежный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Жужелица зернистая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Жужелица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золотоямчатая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Жужелица ржавая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Жужелица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витингоффа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Приречник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мелкоточечный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Короткоспин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даурский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Пецилус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обыкновенный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rPr>
          <w:trHeight w:val="285"/>
        </w:trPr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Плотинник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бугроватый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Филонт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круглоголовый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Бронзовка медная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Навозник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землерой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lochmaea</w:t>
            </w:r>
            <w:proofErr w:type="spellEnd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crataegi</w:t>
            </w:r>
            <w:proofErr w:type="spellEnd"/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</w:tr>
      <w:tr w:rsidR="00C33A27" w:rsidRPr="00C33A27" w:rsidTr="00C33A27">
        <w:tc>
          <w:tcPr>
            <w:tcW w:w="4131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28</w:t>
            </w:r>
          </w:p>
        </w:tc>
        <w:tc>
          <w:tcPr>
            <w:tcW w:w="2607" w:type="dxa"/>
            <w:hideMark/>
          </w:tcPr>
          <w:p w:rsidR="00C33A27" w:rsidRPr="00C33A27" w:rsidRDefault="00C33A27" w:rsidP="00C3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7">
              <w:rPr>
                <w:rFonts w:ascii="Times New Roman" w:hAnsi="Times New Roman" w:cs="Times New Roman"/>
                <w:sz w:val="28"/>
                <w:szCs w:val="28"/>
              </w:rPr>
              <w:t> 30</w:t>
            </w:r>
          </w:p>
        </w:tc>
      </w:tr>
    </w:tbl>
    <w:p w:rsidR="00C33A27" w:rsidRPr="00C33A27" w:rsidRDefault="00C33A27" w:rsidP="00C33A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A27" w:rsidRPr="0053613A" w:rsidRDefault="00C33A27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7E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13A" w:rsidRDefault="0089757E" w:rsidP="00536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</w:t>
      </w:r>
    </w:p>
    <w:p w:rsidR="0089757E" w:rsidRPr="0089757E" w:rsidRDefault="0089757E" w:rsidP="00897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 xml:space="preserve">В течение полевых исследований собрано и обработано 81 экземпляра. Выявлено 30 </w:t>
      </w:r>
      <w:proofErr w:type="gramStart"/>
      <w:r w:rsidRPr="0089757E">
        <w:rPr>
          <w:rFonts w:ascii="Times New Roman" w:hAnsi="Times New Roman" w:cs="Times New Roman"/>
          <w:sz w:val="28"/>
          <w:szCs w:val="28"/>
        </w:rPr>
        <w:t>вида  из</w:t>
      </w:r>
      <w:proofErr w:type="gramEnd"/>
      <w:r w:rsidRPr="0089757E">
        <w:rPr>
          <w:rFonts w:ascii="Times New Roman" w:hAnsi="Times New Roman" w:cs="Times New Roman"/>
          <w:sz w:val="28"/>
          <w:szCs w:val="28"/>
        </w:rPr>
        <w:t xml:space="preserve"> 25 родов , 11 семейств. Больше всего видов жуков поймано ловушкой </w:t>
      </w:r>
      <w:proofErr w:type="spellStart"/>
      <w:r w:rsidRPr="0089757E">
        <w:rPr>
          <w:rFonts w:ascii="Times New Roman" w:hAnsi="Times New Roman" w:cs="Times New Roman"/>
          <w:sz w:val="28"/>
          <w:szCs w:val="28"/>
        </w:rPr>
        <w:t>Барбера</w:t>
      </w:r>
      <w:proofErr w:type="spellEnd"/>
      <w:r w:rsidRPr="0089757E">
        <w:rPr>
          <w:rFonts w:ascii="Times New Roman" w:hAnsi="Times New Roman" w:cs="Times New Roman"/>
          <w:sz w:val="28"/>
          <w:szCs w:val="28"/>
        </w:rPr>
        <w:t xml:space="preserve">. По количественным </w:t>
      </w:r>
      <w:proofErr w:type="gramStart"/>
      <w:r w:rsidRPr="0089757E">
        <w:rPr>
          <w:rFonts w:ascii="Times New Roman" w:hAnsi="Times New Roman" w:cs="Times New Roman"/>
          <w:sz w:val="28"/>
          <w:szCs w:val="28"/>
        </w:rPr>
        <w:t>соотношениям  материала</w:t>
      </w:r>
      <w:proofErr w:type="gramEnd"/>
      <w:r w:rsidRPr="0089757E">
        <w:rPr>
          <w:rFonts w:ascii="Times New Roman" w:hAnsi="Times New Roman" w:cs="Times New Roman"/>
          <w:sz w:val="28"/>
          <w:szCs w:val="28"/>
        </w:rPr>
        <w:t xml:space="preserve"> преобладают  Семейства Жужелицы и </w:t>
      </w:r>
      <w:proofErr w:type="spellStart"/>
      <w:r w:rsidRPr="0089757E">
        <w:rPr>
          <w:rFonts w:ascii="Times New Roman" w:hAnsi="Times New Roman" w:cs="Times New Roman"/>
          <w:sz w:val="28"/>
          <w:szCs w:val="28"/>
        </w:rPr>
        <w:t>Блестянки</w:t>
      </w:r>
      <w:proofErr w:type="spellEnd"/>
      <w:r w:rsidRPr="0089757E">
        <w:rPr>
          <w:rFonts w:ascii="Times New Roman" w:hAnsi="Times New Roman" w:cs="Times New Roman"/>
          <w:sz w:val="28"/>
          <w:szCs w:val="28"/>
        </w:rPr>
        <w:t xml:space="preserve">.  Одиночно встречаются такие Семейства </w:t>
      </w:r>
      <w:proofErr w:type="gramStart"/>
      <w:r w:rsidRPr="0089757E">
        <w:rPr>
          <w:rFonts w:ascii="Times New Roman" w:hAnsi="Times New Roman" w:cs="Times New Roman"/>
          <w:sz w:val="28"/>
          <w:szCs w:val="28"/>
        </w:rPr>
        <w:t>как  Плавунцы</w:t>
      </w:r>
      <w:proofErr w:type="gramEnd"/>
      <w:r w:rsidRPr="00897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57E">
        <w:rPr>
          <w:rFonts w:ascii="Times New Roman" w:hAnsi="Times New Roman" w:cs="Times New Roman"/>
          <w:sz w:val="28"/>
          <w:szCs w:val="28"/>
        </w:rPr>
        <w:t>Стафелины</w:t>
      </w:r>
      <w:proofErr w:type="spellEnd"/>
      <w:r w:rsidRPr="0089757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757E" w:rsidRPr="0089757E" w:rsidRDefault="0089757E" w:rsidP="00897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>По количественным соотношениям видов доминируют Семейства Жужелицы.</w:t>
      </w:r>
    </w:p>
    <w:p w:rsidR="0089757E" w:rsidRDefault="0089757E" w:rsidP="00897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>Итого за два года (2022г, 2023г) собрали 50 видов жуков, из них 22 вида не отмечены на первый год.</w:t>
      </w:r>
    </w:p>
    <w:p w:rsidR="0089757E" w:rsidRDefault="0089757E" w:rsidP="00897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57E" w:rsidRDefault="00897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757E" w:rsidRDefault="0089757E" w:rsidP="008975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1A6520" w:rsidRPr="0089757E" w:rsidRDefault="00C03494" w:rsidP="0089757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9757E">
        <w:rPr>
          <w:rFonts w:ascii="Times New Roman" w:hAnsi="Times New Roman" w:cs="Times New Roman"/>
          <w:sz w:val="28"/>
          <w:szCs w:val="28"/>
        </w:rPr>
        <w:t>Полоскин</w:t>
      </w:r>
      <w:proofErr w:type="spellEnd"/>
      <w:r w:rsidRPr="0089757E">
        <w:rPr>
          <w:rFonts w:ascii="Times New Roman" w:hAnsi="Times New Roman" w:cs="Times New Roman"/>
          <w:sz w:val="28"/>
          <w:szCs w:val="28"/>
        </w:rPr>
        <w:t xml:space="preserve">, В. Хаитов/ Полевой определитель пресноводных беспозвоночных – М., 2006. – 16с </w:t>
      </w:r>
    </w:p>
    <w:p w:rsidR="001A6520" w:rsidRPr="0089757E" w:rsidRDefault="00C03494" w:rsidP="0089757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57E">
        <w:rPr>
          <w:rFonts w:ascii="Times New Roman" w:hAnsi="Times New Roman" w:cs="Times New Roman"/>
          <w:sz w:val="28"/>
          <w:szCs w:val="28"/>
        </w:rPr>
        <w:t>Аверенский</w:t>
      </w:r>
      <w:proofErr w:type="spellEnd"/>
      <w:r w:rsidRPr="0089757E">
        <w:rPr>
          <w:rFonts w:ascii="Times New Roman" w:hAnsi="Times New Roman" w:cs="Times New Roman"/>
          <w:sz w:val="28"/>
          <w:szCs w:val="28"/>
        </w:rPr>
        <w:t xml:space="preserve"> А. И., Ноговицына С. Н., Степанов А. Д./ Насекомые Якутии. Жуки: Якутск: </w:t>
      </w:r>
      <w:proofErr w:type="spellStart"/>
      <w:r w:rsidRPr="0089757E">
        <w:rPr>
          <w:rFonts w:ascii="Times New Roman" w:hAnsi="Times New Roman" w:cs="Times New Roman"/>
          <w:sz w:val="28"/>
          <w:szCs w:val="28"/>
        </w:rPr>
        <w:t>Бичик</w:t>
      </w:r>
      <w:proofErr w:type="spellEnd"/>
      <w:r w:rsidRPr="008975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9757E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89757E">
        <w:rPr>
          <w:rFonts w:ascii="Times New Roman" w:hAnsi="Times New Roman" w:cs="Times New Roman"/>
          <w:sz w:val="28"/>
          <w:szCs w:val="28"/>
        </w:rPr>
        <w:t xml:space="preserve">104сю, ил.;    </w:t>
      </w:r>
    </w:p>
    <w:p w:rsidR="001A6520" w:rsidRPr="0089757E" w:rsidRDefault="00C03494" w:rsidP="0089757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>Комаров К. М. / Методика сбора, препарирования и хранения насекомых: Томск, 2005;</w:t>
      </w:r>
    </w:p>
    <w:p w:rsidR="001A6520" w:rsidRPr="0089757E" w:rsidRDefault="00C03494" w:rsidP="0089757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 xml:space="preserve">Методика полевых исследований/ </w:t>
      </w:r>
      <w:hyperlink r:id="rId18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:</w:t>
        </w:r>
      </w:hyperlink>
      <w:hyperlink r:id="rId19" w:history="1"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//</w:t>
        </w:r>
      </w:hyperlink>
      <w:hyperlink r:id="rId20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hyperlink r:id="rId21" w:history="1"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</w:hyperlink>
      <w:hyperlink r:id="rId22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phenonet.ru</w:t>
        </w:r>
      </w:hyperlink>
      <w:r w:rsidRPr="00897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520" w:rsidRPr="0089757E" w:rsidRDefault="00C03494" w:rsidP="0089757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 xml:space="preserve">Методика энтомологических исследований / </w:t>
      </w:r>
      <w:hyperlink r:id="rId23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:</w:t>
        </w:r>
      </w:hyperlink>
      <w:hyperlink r:id="rId24" w:history="1"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//</w:t>
        </w:r>
      </w:hyperlink>
      <w:hyperlink r:id="rId25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hyperlink r:id="rId26" w:history="1"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</w:hyperlink>
      <w:hyperlink r:id="rId27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phenonet.ru</w:t>
        </w:r>
      </w:hyperlink>
      <w:r w:rsidRPr="00897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520" w:rsidRPr="0089757E" w:rsidRDefault="00C03494" w:rsidP="0089757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>Методика сбора, препарирования и хранения насекомых. Учебное пособие/</w:t>
      </w:r>
    </w:p>
    <w:p w:rsidR="001A6520" w:rsidRPr="0089757E" w:rsidRDefault="00C03494" w:rsidP="0089757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 xml:space="preserve">Фауна насекомых Якутии/ </w:t>
      </w:r>
      <w:hyperlink r:id="rId28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:</w:t>
        </w:r>
      </w:hyperlink>
      <w:hyperlink r:id="rId29" w:history="1"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//</w:t>
        </w:r>
      </w:hyperlink>
      <w:hyperlink r:id="rId30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hyperlink r:id="rId31" w:history="1"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</w:hyperlink>
      <w:hyperlink r:id="rId32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phenonet.ru</w:t>
        </w:r>
      </w:hyperlink>
      <w:r w:rsidRPr="00897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520" w:rsidRPr="0089757E" w:rsidRDefault="00C03494" w:rsidP="0089757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57E">
        <w:rPr>
          <w:rFonts w:ascii="Times New Roman" w:hAnsi="Times New Roman" w:cs="Times New Roman"/>
          <w:sz w:val="28"/>
          <w:szCs w:val="28"/>
        </w:rPr>
        <w:t>Фотографирование насекомых /</w:t>
      </w:r>
      <w:hyperlink r:id="rId33" w:history="1"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:</w:t>
        </w:r>
      </w:hyperlink>
      <w:hyperlink r:id="rId34" w:history="1"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//</w:t>
        </w:r>
      </w:hyperlink>
      <w:hyperlink r:id="rId35" w:history="1"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hyperlink r:id="rId36" w:history="1"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</w:hyperlink>
      <w:hyperlink r:id="rId37" w:history="1">
        <w:proofErr w:type="spellStart"/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phenonet</w:t>
        </w:r>
        <w:proofErr w:type="spellEnd"/>
        <w:r w:rsidRPr="0089757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75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97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57E" w:rsidRPr="0089757E" w:rsidRDefault="0089757E" w:rsidP="00897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13A" w:rsidRP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13A" w:rsidRP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13A" w:rsidRPr="0053613A" w:rsidRDefault="0053613A" w:rsidP="0053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13A" w:rsidRPr="0053613A" w:rsidRDefault="0053613A" w:rsidP="005361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13A" w:rsidRPr="001702D4" w:rsidRDefault="0053613A" w:rsidP="0017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2D4" w:rsidRP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2D4" w:rsidRP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2D4" w:rsidRP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2D4" w:rsidRPr="001702D4" w:rsidRDefault="001702D4" w:rsidP="0017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D60" w:rsidRPr="00382D60" w:rsidRDefault="00382D60" w:rsidP="00382D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D60" w:rsidRPr="008307B1" w:rsidRDefault="00382D60" w:rsidP="00382D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2D60" w:rsidRPr="008307B1">
      <w:foot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2E6" w:rsidRDefault="00F852E6" w:rsidP="0089757E">
      <w:pPr>
        <w:spacing w:after="0" w:line="240" w:lineRule="auto"/>
      </w:pPr>
      <w:r>
        <w:separator/>
      </w:r>
    </w:p>
  </w:endnote>
  <w:endnote w:type="continuationSeparator" w:id="0">
    <w:p w:rsidR="00F852E6" w:rsidRDefault="00F852E6" w:rsidP="0089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658833"/>
      <w:docPartObj>
        <w:docPartGallery w:val="Page Numbers (Bottom of Page)"/>
        <w:docPartUnique/>
      </w:docPartObj>
    </w:sdtPr>
    <w:sdtEndPr/>
    <w:sdtContent>
      <w:p w:rsidR="0089757E" w:rsidRDefault="0089757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E1D">
          <w:rPr>
            <w:noProof/>
          </w:rPr>
          <w:t>15</w:t>
        </w:r>
        <w:r>
          <w:fldChar w:fldCharType="end"/>
        </w:r>
      </w:p>
    </w:sdtContent>
  </w:sdt>
  <w:p w:rsidR="0089757E" w:rsidRDefault="008975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2E6" w:rsidRDefault="00F852E6" w:rsidP="0089757E">
      <w:pPr>
        <w:spacing w:after="0" w:line="240" w:lineRule="auto"/>
      </w:pPr>
      <w:r>
        <w:separator/>
      </w:r>
    </w:p>
  </w:footnote>
  <w:footnote w:type="continuationSeparator" w:id="0">
    <w:p w:rsidR="00F852E6" w:rsidRDefault="00F852E6" w:rsidP="00897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46FE"/>
    <w:multiLevelType w:val="hybridMultilevel"/>
    <w:tmpl w:val="96C6AB94"/>
    <w:lvl w:ilvl="0" w:tplc="FA5645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83C46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32A79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CAF80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FAE22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9300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6DE6A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224F2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5AB7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C3D3A"/>
    <w:multiLevelType w:val="multilevel"/>
    <w:tmpl w:val="0F5221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" w15:restartNumberingAfterBreak="0">
    <w:nsid w:val="32F50E8E"/>
    <w:multiLevelType w:val="multilevel"/>
    <w:tmpl w:val="2F4268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401E12C8"/>
    <w:multiLevelType w:val="hybridMultilevel"/>
    <w:tmpl w:val="692E7F4A"/>
    <w:lvl w:ilvl="0" w:tplc="A418C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63E85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2AC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4E81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1009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9FE0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A688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D1CC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6389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" w15:restartNumberingAfterBreak="0">
    <w:nsid w:val="43462499"/>
    <w:multiLevelType w:val="multilevel"/>
    <w:tmpl w:val="D7428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BA7959"/>
    <w:multiLevelType w:val="hybridMultilevel"/>
    <w:tmpl w:val="38B86A60"/>
    <w:lvl w:ilvl="0" w:tplc="57108D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B6B9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2CA4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83E7D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EB2E5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7A095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61C84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B346D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BA94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E22F8B"/>
    <w:multiLevelType w:val="multilevel"/>
    <w:tmpl w:val="2BA262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AC"/>
    <w:rsid w:val="00084CC3"/>
    <w:rsid w:val="000E28EC"/>
    <w:rsid w:val="001702D4"/>
    <w:rsid w:val="001A6520"/>
    <w:rsid w:val="001F3BB8"/>
    <w:rsid w:val="00246698"/>
    <w:rsid w:val="002B4C5A"/>
    <w:rsid w:val="002E6E1D"/>
    <w:rsid w:val="00345A78"/>
    <w:rsid w:val="00382D60"/>
    <w:rsid w:val="003D4451"/>
    <w:rsid w:val="0053613A"/>
    <w:rsid w:val="00566458"/>
    <w:rsid w:val="00580B89"/>
    <w:rsid w:val="00632C85"/>
    <w:rsid w:val="00717D2B"/>
    <w:rsid w:val="007E02EB"/>
    <w:rsid w:val="00814E58"/>
    <w:rsid w:val="008307B1"/>
    <w:rsid w:val="0089757E"/>
    <w:rsid w:val="00A71C38"/>
    <w:rsid w:val="00C03494"/>
    <w:rsid w:val="00C33A27"/>
    <w:rsid w:val="00CF3D53"/>
    <w:rsid w:val="00E43CAC"/>
    <w:rsid w:val="00E61242"/>
    <w:rsid w:val="00EF3030"/>
    <w:rsid w:val="00F223B3"/>
    <w:rsid w:val="00F852E6"/>
    <w:rsid w:val="00FA6E27"/>
    <w:rsid w:val="00F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F26C"/>
  <w15:chartTrackingRefBased/>
  <w15:docId w15:val="{85807C8F-7837-4C54-8F34-D1DF4C0C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3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3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9757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9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757E"/>
  </w:style>
  <w:style w:type="paragraph" w:styleId="a9">
    <w:name w:val="footer"/>
    <w:basedOn w:val="a"/>
    <w:link w:val="aa"/>
    <w:uiPriority w:val="99"/>
    <w:unhideWhenUsed/>
    <w:rsid w:val="0089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20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1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38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76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36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06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34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12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63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61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35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885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6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24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yperlink" Target="http://www.phenonet.ru/" TargetMode="External"/><Relationship Id="rId26" Type="http://schemas.openxmlformats.org/officeDocument/2006/relationships/hyperlink" Target="http://www.phenonet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henonet.ru/" TargetMode="External"/><Relationship Id="rId34" Type="http://schemas.openxmlformats.org/officeDocument/2006/relationships/hyperlink" Target="http://www.phenonet.ru/" TargetMode="Externa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yperlink" Target="http://www.phenonet.ru/" TargetMode="External"/><Relationship Id="rId33" Type="http://schemas.openxmlformats.org/officeDocument/2006/relationships/hyperlink" Target="http://www.phenonet.ru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hyperlink" Target="http://www.phenonet.ru/" TargetMode="External"/><Relationship Id="rId29" Type="http://schemas.openxmlformats.org/officeDocument/2006/relationships/hyperlink" Target="http://www.phenone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yperlink" Target="http://www.phenonet.ru/" TargetMode="External"/><Relationship Id="rId32" Type="http://schemas.openxmlformats.org/officeDocument/2006/relationships/hyperlink" Target="http://www.phenonet.ru/" TargetMode="External"/><Relationship Id="rId37" Type="http://schemas.openxmlformats.org/officeDocument/2006/relationships/hyperlink" Target="http://www.phenonet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yperlink" Target="http://www.phenonet.ru/" TargetMode="External"/><Relationship Id="rId28" Type="http://schemas.openxmlformats.org/officeDocument/2006/relationships/hyperlink" Target="http://www.phenonet.ru/" TargetMode="External"/><Relationship Id="rId36" Type="http://schemas.openxmlformats.org/officeDocument/2006/relationships/hyperlink" Target="http://www.phenonet.ru/" TargetMode="External"/><Relationship Id="rId10" Type="http://schemas.openxmlformats.org/officeDocument/2006/relationships/chart" Target="charts/chart4.xml"/><Relationship Id="rId19" Type="http://schemas.openxmlformats.org/officeDocument/2006/relationships/hyperlink" Target="http://www.phenonet.ru/" TargetMode="External"/><Relationship Id="rId31" Type="http://schemas.openxmlformats.org/officeDocument/2006/relationships/hyperlink" Target="http://www.phenonet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yperlink" Target="http://www.phenonet.ru/" TargetMode="External"/><Relationship Id="rId27" Type="http://schemas.openxmlformats.org/officeDocument/2006/relationships/hyperlink" Target="http://www.phenonet.ru/" TargetMode="External"/><Relationship Id="rId30" Type="http://schemas.openxmlformats.org/officeDocument/2006/relationships/hyperlink" Target="http://www.phenonet.ru/" TargetMode="External"/><Relationship Id="rId35" Type="http://schemas.openxmlformats.org/officeDocument/2006/relationships/hyperlink" Target="http://www.phenonet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3.bin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7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Семейство Плавунцы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Лист3!$A$1</c:f>
              <c:strCache>
                <c:ptCount val="1"/>
                <c:pt idx="0">
                  <c:v>Плавунец окаймленный</c:v>
                </c:pt>
              </c:strCache>
            </c:strRef>
          </c:tx>
          <c:invertIfNegative val="0"/>
          <c:val>
            <c:numRef>
              <c:f>Лист3!$B$1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14-4B9A-A3C4-B4D70DFAA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3421824"/>
        <c:axId val="123423360"/>
      </c:barChart>
      <c:catAx>
        <c:axId val="1234218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23423360"/>
        <c:crosses val="autoZero"/>
        <c:auto val="1"/>
        <c:lblAlgn val="ctr"/>
        <c:lblOffset val="100"/>
        <c:noMultiLvlLbl val="0"/>
      </c:catAx>
      <c:valAx>
        <c:axId val="1234233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2342182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200"/>
            </a:pPr>
            <a:endParaRPr lang="ru-RU"/>
          </a:p>
        </c:txPr>
      </c:legendEntry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Семейство Пластинчатоусые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dirty="0" smtClean="0"/>
                      <a:t>1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597-4625-A5CB-1EA7AFB579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PowerPoint]Лист12'!$A$1:$A$2</c:f>
              <c:strCache>
                <c:ptCount val="2"/>
                <c:pt idx="0">
                  <c:v>Бронзовка медная</c:v>
                </c:pt>
                <c:pt idx="1">
                  <c:v>Навозник землерой</c:v>
                </c:pt>
              </c:strCache>
            </c:strRef>
          </c:cat>
          <c:val>
            <c:numRef>
              <c:f>'[Диаграмма в Microsoft PowerPoint]Лист12'!$B$1:$B$2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97-4625-A5CB-1EA7AFB579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980584"/>
        <c:axId val="202980912"/>
      </c:barChart>
      <c:catAx>
        <c:axId val="202980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80912"/>
        <c:crosses val="autoZero"/>
        <c:auto val="1"/>
        <c:lblAlgn val="ctr"/>
        <c:lblOffset val="100"/>
        <c:noMultiLvlLbl val="0"/>
      </c:catAx>
      <c:valAx>
        <c:axId val="20298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80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Семейство Листоеды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226159230096237E-2"/>
          <c:y val="0.15782407407407409"/>
          <c:w val="0.8966272965879265"/>
          <c:h val="0.6779323417906094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Лист1!$A$1:$A$2</c:f>
              <c:strCache>
                <c:ptCount val="2"/>
                <c:pt idx="0">
                  <c:v>Листоед травяной</c:v>
                </c:pt>
                <c:pt idx="1">
                  <c:v>lochmaea crataegi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D2-4454-BCA6-87F86690AC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912200"/>
        <c:axId val="166912856"/>
      </c:barChart>
      <c:catAx>
        <c:axId val="166912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12856"/>
        <c:crosses val="autoZero"/>
        <c:auto val="1"/>
        <c:lblAlgn val="ctr"/>
        <c:lblOffset val="100"/>
        <c:noMultiLvlLbl val="0"/>
      </c:catAx>
      <c:valAx>
        <c:axId val="166912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12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Семейство</a:t>
            </a:r>
            <a:r>
              <a:rPr lang="ru-RU" sz="1200" baseline="0"/>
              <a:t> усачей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Лист4!$A$1:$A$4</c:f>
              <c:strCache>
                <c:ptCount val="4"/>
                <c:pt idx="0">
                  <c:v>Лептура толстобедрая</c:v>
                </c:pt>
                <c:pt idx="1">
                  <c:v>Усач изменчивый</c:v>
                </c:pt>
                <c:pt idx="2">
                  <c:v>Усач пионовый</c:v>
                </c:pt>
                <c:pt idx="3">
                  <c:v>Пахита еловая</c:v>
                </c:pt>
              </c:strCache>
            </c:strRef>
          </c:cat>
          <c:val>
            <c:numRef>
              <c:f>Лист4!$B$1:$B$4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14-42E5-8620-4744381B03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3386496"/>
        <c:axId val="123393536"/>
      </c:barChart>
      <c:catAx>
        <c:axId val="1233864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3393536"/>
        <c:crosses val="autoZero"/>
        <c:auto val="1"/>
        <c:lblAlgn val="ctr"/>
        <c:lblOffset val="100"/>
        <c:noMultiLvlLbl val="0"/>
      </c:catAx>
      <c:valAx>
        <c:axId val="123393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33864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Семейство</a:t>
            </a:r>
            <a:r>
              <a:rPr lang="ru-RU" sz="1200" baseline="0"/>
              <a:t> златок</a:t>
            </a:r>
            <a:endParaRPr lang="ru-RU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20358814523184601"/>
          <c:w val="0.93888888888888888"/>
          <c:h val="0.6896912365121026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Лист5!$A$1:$A$2</c:f>
              <c:strCache>
                <c:ptCount val="2"/>
                <c:pt idx="0">
                  <c:v>Златка березовая бронзовая</c:v>
                </c:pt>
                <c:pt idx="1">
                  <c:v>Златка лиственничная</c:v>
                </c:pt>
              </c:strCache>
            </c:strRef>
          </c:cat>
          <c:val>
            <c:numRef>
              <c:f>Лист5!$B$1:$B$2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34-4A83-8761-3E37484DE6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3598720"/>
        <c:axId val="123863808"/>
      </c:barChart>
      <c:catAx>
        <c:axId val="1235987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3863808"/>
        <c:crosses val="autoZero"/>
        <c:auto val="1"/>
        <c:lblAlgn val="ctr"/>
        <c:lblOffset val="100"/>
        <c:noMultiLvlLbl val="0"/>
      </c:catAx>
      <c:valAx>
        <c:axId val="123863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35987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Семейство Блестянки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3888888888888888E-2"/>
          <c:y val="0.21323126275882182"/>
          <c:w val="0.93888888888888888"/>
          <c:h val="0.64325021872265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Лист6!$A$1</c:f>
              <c:strCache>
                <c:ptCount val="1"/>
                <c:pt idx="0">
                  <c:v>Щитовидка бурая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Лист6!$B$1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7E-4699-BB8F-071977CF48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3610240"/>
        <c:axId val="123611776"/>
      </c:barChart>
      <c:catAx>
        <c:axId val="123610240"/>
        <c:scaling>
          <c:orientation val="minMax"/>
        </c:scaling>
        <c:delete val="1"/>
        <c:axPos val="b"/>
        <c:majorTickMark val="none"/>
        <c:minorTickMark val="none"/>
        <c:tickLblPos val="nextTo"/>
        <c:crossAx val="123611776"/>
        <c:crosses val="autoZero"/>
        <c:auto val="1"/>
        <c:lblAlgn val="ctr"/>
        <c:lblOffset val="100"/>
        <c:noMultiLvlLbl val="0"/>
      </c:catAx>
      <c:valAx>
        <c:axId val="1236117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3610240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Семейство Мертвоеды</c:v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Лист7!$A$1:$A$2</c:f>
              <c:strCache>
                <c:ptCount val="2"/>
                <c:pt idx="0">
                  <c:v>Могильщик чернобулавый</c:v>
                </c:pt>
                <c:pt idx="1">
                  <c:v>Мертвоед красногрудый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2D-4651-8534-3C59F61D8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442880"/>
        <c:axId val="228444416"/>
      </c:barChart>
      <c:catAx>
        <c:axId val="228442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28444416"/>
        <c:crosses val="autoZero"/>
        <c:auto val="1"/>
        <c:lblAlgn val="ctr"/>
        <c:lblOffset val="100"/>
        <c:noMultiLvlLbl val="0"/>
      </c:catAx>
      <c:valAx>
        <c:axId val="228444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84428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Семейство Долгоносики</c:v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7C-4716-AD38-AC96671F6DDB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7C-4716-AD38-AC96671F6DD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Лист8!$A$1:$A$2</c:f>
              <c:strCache>
                <c:ptCount val="2"/>
                <c:pt idx="0">
                  <c:v>Большой пестрый</c:v>
                </c:pt>
                <c:pt idx="1">
                  <c:v>Долгоносик камышовый двухпетнистый</c:v>
                </c:pt>
              </c:strCache>
            </c:strRef>
          </c:cat>
          <c:val>
            <c:numRef>
              <c:f>Лист8!$B$1:$B$2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7C-4716-AD38-AC96671F6D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203712"/>
        <c:axId val="227205504"/>
      </c:barChart>
      <c:catAx>
        <c:axId val="22720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27205504"/>
        <c:crosses val="autoZero"/>
        <c:auto val="1"/>
        <c:lblAlgn val="ctr"/>
        <c:lblOffset val="100"/>
        <c:noMultiLvlLbl val="0"/>
      </c:catAx>
      <c:valAx>
        <c:axId val="227205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2037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Семейство Жужелиц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Лист9!$A$1:$A$12</c:f>
              <c:strCache>
                <c:ptCount val="12"/>
                <c:pt idx="0">
                  <c:v>Щетинкоус</c:v>
                </c:pt>
                <c:pt idx="1">
                  <c:v>Быстряк пятиточечный</c:v>
                </c:pt>
                <c:pt idx="2">
                  <c:v>Тускляк семенной</c:v>
                </c:pt>
                <c:pt idx="3">
                  <c:v>Тинник прибрежный</c:v>
                </c:pt>
                <c:pt idx="4">
                  <c:v>Жужелица зернистая</c:v>
                </c:pt>
                <c:pt idx="5">
                  <c:v>Приречник мелкоточечный</c:v>
                </c:pt>
                <c:pt idx="6">
                  <c:v>Короткоспин даурский</c:v>
                </c:pt>
                <c:pt idx="7">
                  <c:v>Пецилус обыкновенный</c:v>
                </c:pt>
                <c:pt idx="8">
                  <c:v>Жужелица золотоямчатая</c:v>
                </c:pt>
                <c:pt idx="9">
                  <c:v>Жужелица ржавая</c:v>
                </c:pt>
                <c:pt idx="10">
                  <c:v>Плотинник бугроватый</c:v>
                </c:pt>
                <c:pt idx="11">
                  <c:v>Жужелица витингоффа</c:v>
                </c:pt>
              </c:strCache>
            </c:strRef>
          </c:cat>
          <c:val>
            <c:numRef>
              <c:f>Лист9!$B$1:$B$12</c:f>
              <c:numCache>
                <c:formatCode>General</c:formatCode>
                <c:ptCount val="12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10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8D-4B2E-897A-3CC7B32B3E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377536"/>
        <c:axId val="227379072"/>
      </c:barChart>
      <c:catAx>
        <c:axId val="227377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27379072"/>
        <c:crosses val="autoZero"/>
        <c:auto val="1"/>
        <c:lblAlgn val="ctr"/>
        <c:lblOffset val="100"/>
        <c:noMultiLvlLbl val="0"/>
      </c:catAx>
      <c:valAx>
        <c:axId val="22737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3775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chemeClr val="tx1"/>
                </a:solidFill>
              </a:rPr>
              <a:t>Семейство пестряки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PowerPoint]Лист10'!$A$1</c:f>
              <c:strCache>
                <c:ptCount val="1"/>
                <c:pt idx="0">
                  <c:v>Пестряк Иркутский</c:v>
                </c:pt>
              </c:strCache>
            </c:strRef>
          </c:cat>
          <c:val>
            <c:numRef>
              <c:f>'[Диаграмма в Microsoft PowerPoint]Лист10'!$B$1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5E-417E-9393-57CEF5F8E5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924328"/>
        <c:axId val="209925312"/>
      </c:barChart>
      <c:catAx>
        <c:axId val="209924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925312"/>
        <c:crosses val="autoZero"/>
        <c:auto val="1"/>
        <c:lblAlgn val="ctr"/>
        <c:lblOffset val="100"/>
        <c:noMultiLvlLbl val="0"/>
      </c:catAx>
      <c:valAx>
        <c:axId val="209925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924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Семейство стафилины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96A1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PowerPoint]Лист11'!$A$1</c:f>
              <c:strCache>
                <c:ptCount val="1"/>
                <c:pt idx="0">
                  <c:v>Филонт круголовый</c:v>
                </c:pt>
              </c:strCache>
            </c:strRef>
          </c:cat>
          <c:val>
            <c:numRef>
              <c:f>'[Диаграмма в Microsoft PowerPoint]Лист11'!$B$1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A8-4833-BA7B-A9018D0523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4774600"/>
        <c:axId val="434778536"/>
      </c:barChart>
      <c:catAx>
        <c:axId val="434774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4778536"/>
        <c:crosses val="autoZero"/>
        <c:auto val="1"/>
        <c:lblAlgn val="ctr"/>
        <c:lblOffset val="100"/>
        <c:noMultiLvlLbl val="0"/>
      </c:catAx>
      <c:valAx>
        <c:axId val="434778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4774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Overrid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10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1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2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3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4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5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6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7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8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9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10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11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2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3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4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5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6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7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8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word/theme/themeOverride9.xml><?xml version="1.0" encoding="utf-8"?>
<a:themeOverride xmlns:a="http://schemas.openxmlformats.org/drawingml/2006/main">
  <a:clrScheme name="Углы">
    <a:dk1>
      <a:srgbClr val="000000"/>
    </a:dk1>
    <a:lt1>
      <a:srgbClr val="FFFFFF"/>
    </a:lt1>
    <a:dk2>
      <a:srgbClr val="434342"/>
    </a:dk2>
    <a:lt2>
      <a:srgbClr val="CDD7D9"/>
    </a:lt2>
    <a:accent1>
      <a:srgbClr val="797B7E"/>
    </a:accent1>
    <a:accent2>
      <a:srgbClr val="F96A1B"/>
    </a:accent2>
    <a:accent3>
      <a:srgbClr val="08A1D9"/>
    </a:accent3>
    <a:accent4>
      <a:srgbClr val="7C984A"/>
    </a:accent4>
    <a:accent5>
      <a:srgbClr val="C2AD8D"/>
    </a:accent5>
    <a:accent6>
      <a:srgbClr val="506E94"/>
    </a:accent6>
    <a:hlink>
      <a:srgbClr val="5F5F5F"/>
    </a:hlink>
    <a:folHlink>
      <a:srgbClr val="969696"/>
    </a:folHlink>
  </a:clrScheme>
  <a:fontScheme name="Углы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微软雅黑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ＭＳ Ｐゴシック"/>
      <a:font script="Hang" typeface="맑은 고딕"/>
      <a:font script="Hans" typeface="隶书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Углы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20400000"/>
          </a:lightRig>
        </a:scene3d>
        <a:sp3d contourW="6350">
          <a:bevelT w="41275" h="19050" prst="angle"/>
          <a:contourClr>
            <a:schemeClr val="phClr">
              <a:shade val="25000"/>
              <a:satMod val="150000"/>
            </a:schemeClr>
          </a:contourClr>
        </a:sp3d>
      </a:effectStyle>
    </a:effectStyleLst>
    <a:bgFillStyleLst>
      <a:solidFill>
        <a:schemeClr val="phClr"/>
      </a:solidFill>
      <a:blipFill rotWithShape="1">
        <a:blip xmlns:r="http://schemas.openxmlformats.org/officeDocument/2006/relationships" r:embed="rId1">
          <a:duotone>
            <a:schemeClr val="phClr">
              <a:tint val="90000"/>
              <a:shade val="85000"/>
            </a:schemeClr>
            <a:schemeClr val="phClr">
              <a:tint val="95000"/>
              <a:shade val="99000"/>
            </a:schemeClr>
          </a:duotone>
        </a:blip>
        <a:tile tx="0" ty="0" sx="100000" sy="100000" flip="none" algn="tl"/>
      </a:blipFill>
      <a:blipFill rotWithShape="1">
        <a:blip xmlns:r="http://schemas.openxmlformats.org/officeDocument/2006/relationships" r:embed="rId2">
          <a:duotone>
            <a:schemeClr val="phClr">
              <a:tint val="93000"/>
              <a:shade val="85000"/>
            </a:schemeClr>
            <a:schemeClr val="phClr">
              <a:tint val="96000"/>
              <a:shade val="99000"/>
            </a:schemeClr>
          </a:duotone>
        </a:blip>
        <a:tile tx="0" ty="0" sx="90000" sy="90000" flip="none" algn="tl"/>
      </a:blip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15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2023-11-20T07:23:00Z</dcterms:created>
  <dcterms:modified xsi:type="dcterms:W3CDTF">2024-01-09T07:25:00Z</dcterms:modified>
</cp:coreProperties>
</file>