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9B2" w:rsidRDefault="007D332B" w:rsidP="00F4066B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</w:rPr>
      </w:pPr>
      <w:r w:rsidRPr="00CE69B2">
        <w:rPr>
          <w:rFonts w:ascii="Times New Roman" w:hAnsi="Times New Roman" w:cs="Times New Roman"/>
          <w:bCs/>
          <w:noProof/>
          <w:sz w:val="28"/>
          <w:szCs w:val="28"/>
        </w:rPr>
        <w:t>Всероссийский конкурс</w:t>
      </w:r>
      <w:r w:rsidR="00CE69B2" w:rsidRPr="00CE69B2">
        <w:rPr>
          <w:rFonts w:ascii="Times New Roman" w:hAnsi="Times New Roman" w:cs="Times New Roman"/>
          <w:bCs/>
          <w:noProof/>
          <w:sz w:val="28"/>
          <w:szCs w:val="28"/>
        </w:rPr>
        <w:t xml:space="preserve"> юных исследователей </w:t>
      </w:r>
    </w:p>
    <w:p w:rsidR="007D332B" w:rsidRPr="00CE69B2" w:rsidRDefault="00CE69B2" w:rsidP="00F4066B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8"/>
          <w:szCs w:val="28"/>
        </w:rPr>
      </w:pPr>
      <w:r w:rsidRPr="00CE69B2">
        <w:rPr>
          <w:rFonts w:ascii="Times New Roman" w:hAnsi="Times New Roman" w:cs="Times New Roman"/>
          <w:bCs/>
          <w:noProof/>
          <w:sz w:val="28"/>
          <w:szCs w:val="28"/>
        </w:rPr>
        <w:t>окружающей среды имени Б. В. Всесвятского</w:t>
      </w:r>
    </w:p>
    <w:p w:rsidR="007D332B" w:rsidRDefault="007D332B" w:rsidP="00472DDF">
      <w:pPr>
        <w:spacing w:after="0" w:line="360" w:lineRule="auto"/>
        <w:jc w:val="center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7D332B" w:rsidRDefault="007D332B" w:rsidP="00472DDF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F519B1" w:rsidRDefault="00F519B1" w:rsidP="00472DDF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F519B1" w:rsidRDefault="00F519B1" w:rsidP="00472DDF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FC5BDF" w:rsidRDefault="00FC5BDF" w:rsidP="00472DDF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FC5BDF" w:rsidRDefault="00FC5BDF" w:rsidP="00472DDF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F519B1" w:rsidRDefault="00F519B1" w:rsidP="00472DDF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noProof/>
          <w:sz w:val="28"/>
          <w:szCs w:val="28"/>
        </w:rPr>
      </w:pPr>
    </w:p>
    <w:p w:rsidR="00AB1345" w:rsidRPr="00F519B1" w:rsidRDefault="00F519B1" w:rsidP="00191EA7">
      <w:pPr>
        <w:spacing w:after="0" w:line="360" w:lineRule="auto"/>
        <w:ind w:right="-142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F519B1"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t xml:space="preserve">ЦИТОГЕНЕТИЧЕСКИЕ ЭФФЕКТЫ </w:t>
      </w:r>
      <w:r w:rsidR="00191EA7"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t>гамма</w:t>
      </w:r>
      <w:r w:rsidRPr="00F519B1"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t xml:space="preserve"> -радиации в </w:t>
      </w:r>
      <w:r w:rsidRPr="00350E80"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t>клетках корневой меристемы Лука репчатого (</w:t>
      </w:r>
      <w:r w:rsidRPr="00350E80">
        <w:rPr>
          <w:rFonts w:ascii="Times New Roman" w:hAnsi="Times New Roman" w:cs="Times New Roman"/>
          <w:b/>
          <w:bCs/>
          <w:iCs/>
          <w:caps/>
          <w:noProof/>
          <w:sz w:val="28"/>
          <w:szCs w:val="28"/>
        </w:rPr>
        <w:t>Allium cepa</w:t>
      </w:r>
      <w:r w:rsidRPr="00350E80"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t xml:space="preserve"> L.)</w:t>
      </w:r>
    </w:p>
    <w:p w:rsidR="00643A9D" w:rsidRDefault="00643A9D" w:rsidP="0021187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43A9D" w:rsidRPr="00CE69B2" w:rsidRDefault="00CE69B2" w:rsidP="00FC06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>Номинация</w:t>
      </w:r>
      <w:r w:rsidR="00FC0671" w:rsidRPr="00CE69B2">
        <w:rPr>
          <w:rFonts w:ascii="Times New Roman" w:hAnsi="Times New Roman" w:cs="Times New Roman"/>
          <w:sz w:val="28"/>
          <w:szCs w:val="28"/>
        </w:rPr>
        <w:t>:</w:t>
      </w:r>
      <w:r w:rsidRPr="00CE69B2">
        <w:rPr>
          <w:rFonts w:ascii="Times New Roman" w:hAnsi="Times New Roman" w:cs="Times New Roman"/>
          <w:sz w:val="28"/>
          <w:szCs w:val="28"/>
        </w:rPr>
        <w:t xml:space="preserve"> Клеточная биология, генетика</w:t>
      </w:r>
    </w:p>
    <w:p w:rsidR="00643A9D" w:rsidRDefault="00643A9D" w:rsidP="0021187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43A9D" w:rsidRDefault="00643A9D" w:rsidP="0021187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43A9D" w:rsidRDefault="00643A9D" w:rsidP="0021187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74852" w:rsidRDefault="00A74852" w:rsidP="0021187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C5BDF" w:rsidRDefault="00FC5BDF" w:rsidP="0021187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C5BDF" w:rsidRDefault="00FC5BDF" w:rsidP="0021187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74852" w:rsidRDefault="00A74852" w:rsidP="0021187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1874" w:rsidRPr="00CE69B2" w:rsidRDefault="00211874" w:rsidP="00074BA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E69B2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211874" w:rsidRPr="00CE69B2" w:rsidRDefault="00211874" w:rsidP="00074B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>Русакова Полина Сергеевна</w:t>
      </w:r>
    </w:p>
    <w:p w:rsidR="00211874" w:rsidRPr="00CE69B2" w:rsidRDefault="00211874" w:rsidP="00074B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 xml:space="preserve">Россия, Мурманская область, г. Апатиты </w:t>
      </w:r>
    </w:p>
    <w:p w:rsidR="00074BA4" w:rsidRPr="00CE69B2" w:rsidRDefault="00074BA4" w:rsidP="00074B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>МБУДО ДДТ имени академика А.Е. Ферсмана</w:t>
      </w:r>
    </w:p>
    <w:p w:rsidR="00074BA4" w:rsidRPr="00CE69B2" w:rsidRDefault="00074BA4" w:rsidP="00074B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 xml:space="preserve"> объединение «Юный исследователь»,</w:t>
      </w:r>
    </w:p>
    <w:p w:rsidR="00211874" w:rsidRPr="00CE69B2" w:rsidRDefault="00211874" w:rsidP="00074B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>МБОУ СОШ №7, 9 класс</w:t>
      </w:r>
    </w:p>
    <w:p w:rsidR="00211874" w:rsidRPr="00CE69B2" w:rsidRDefault="00211874" w:rsidP="0021187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874" w:rsidRPr="00CE69B2" w:rsidRDefault="00211874" w:rsidP="0021187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>Научные руководители:</w:t>
      </w:r>
    </w:p>
    <w:p w:rsidR="00211874" w:rsidRPr="00CE69B2" w:rsidRDefault="00211874" w:rsidP="0021187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 xml:space="preserve">Смирнова Мария Васильевна, научный сотрудник </w:t>
      </w:r>
    </w:p>
    <w:p w:rsidR="00211874" w:rsidRPr="00CE69B2" w:rsidRDefault="00211874" w:rsidP="0021187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>лаборатории МБТ ФИЦ КНЦ РАН;</w:t>
      </w:r>
    </w:p>
    <w:p w:rsidR="00211874" w:rsidRPr="00CE69B2" w:rsidRDefault="00211874" w:rsidP="0021187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 xml:space="preserve">Смирнов Андрей Анатольевич, ведущий инженер </w:t>
      </w:r>
    </w:p>
    <w:p w:rsidR="00211874" w:rsidRPr="00CE69B2" w:rsidRDefault="00211874" w:rsidP="0021187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>РЛРК ИХТРЭМС КНЦ РАН;</w:t>
      </w:r>
    </w:p>
    <w:p w:rsidR="00211874" w:rsidRPr="00CE69B2" w:rsidRDefault="00211874" w:rsidP="0021187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>Титова Наталья Сергеевна, педагог дополнительного образования</w:t>
      </w:r>
    </w:p>
    <w:p w:rsidR="00211874" w:rsidRPr="00CE69B2" w:rsidRDefault="00211874" w:rsidP="0021187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 xml:space="preserve"> МБУДО ДДТ имени академика А.Е. Ферсмана.</w:t>
      </w:r>
    </w:p>
    <w:p w:rsidR="00211874" w:rsidRDefault="00211874" w:rsidP="002118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874" w:rsidRDefault="00211874" w:rsidP="0021187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057D" w:rsidRDefault="0004057D" w:rsidP="00472DDF">
      <w:pPr>
        <w:spacing w:after="0" w:line="360" w:lineRule="auto"/>
        <w:jc w:val="center"/>
        <w:rPr>
          <w:rFonts w:ascii="Times New Roman" w:hAnsi="Times New Roman" w:cs="Times New Roman"/>
          <w:bCs/>
          <w:caps/>
          <w:sz w:val="28"/>
          <w:szCs w:val="28"/>
        </w:rPr>
      </w:pPr>
    </w:p>
    <w:p w:rsidR="003A5FC4" w:rsidRDefault="00CE69B2" w:rsidP="00472DDF">
      <w:pPr>
        <w:spacing w:after="0" w:line="360" w:lineRule="auto"/>
        <w:jc w:val="center"/>
        <w:rPr>
          <w:rFonts w:ascii="Times New Roman" w:hAnsi="Times New Roman" w:cs="Times New Roman"/>
          <w:bCs/>
          <w:caps/>
          <w:sz w:val="28"/>
          <w:szCs w:val="28"/>
        </w:rPr>
      </w:pPr>
      <w:r>
        <w:rPr>
          <w:rFonts w:ascii="Times New Roman" w:hAnsi="Times New Roman" w:cs="Times New Roman"/>
          <w:bCs/>
          <w:caps/>
          <w:sz w:val="28"/>
          <w:szCs w:val="28"/>
        </w:rPr>
        <w:t>2023</w:t>
      </w:r>
    </w:p>
    <w:p w:rsidR="00C81B0B" w:rsidRDefault="00C81B0B" w:rsidP="00472DDF">
      <w:pPr>
        <w:spacing w:after="0" w:line="360" w:lineRule="auto"/>
        <w:jc w:val="center"/>
        <w:rPr>
          <w:rFonts w:ascii="Times New Roman" w:hAnsi="Times New Roman" w:cs="Times New Roman"/>
          <w:bCs/>
          <w:caps/>
          <w:sz w:val="28"/>
          <w:szCs w:val="28"/>
        </w:rPr>
      </w:pPr>
      <w:bookmarkStart w:id="0" w:name="_GoBack"/>
      <w:bookmarkEnd w:id="0"/>
    </w:p>
    <w:p w:rsidR="00FC0671" w:rsidRPr="00CE69B2" w:rsidRDefault="00FC0671" w:rsidP="00FC0671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CE69B2">
        <w:rPr>
          <w:rFonts w:ascii="Times New Roman" w:hAnsi="Times New Roman" w:cs="Times New Roman"/>
          <w:b/>
          <w:caps/>
          <w:sz w:val="28"/>
          <w:szCs w:val="28"/>
        </w:rPr>
        <w:lastRenderedPageBreak/>
        <w:t>Оглавление</w:t>
      </w:r>
    </w:p>
    <w:p w:rsidR="00FC0671" w:rsidRPr="00CE69B2" w:rsidRDefault="00FC0671" w:rsidP="00FC0671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481" w:type="dxa"/>
        <w:jc w:val="center"/>
        <w:tblLayout w:type="fixed"/>
        <w:tblLook w:val="00A0" w:firstRow="1" w:lastRow="0" w:firstColumn="1" w:lastColumn="0" w:noHBand="0" w:noVBand="0"/>
      </w:tblPr>
      <w:tblGrid>
        <w:gridCol w:w="8489"/>
        <w:gridCol w:w="992"/>
      </w:tblGrid>
      <w:tr w:rsidR="00FC0671" w:rsidRPr="00CE69B2" w:rsidTr="003B079F">
        <w:trPr>
          <w:jc w:val="center"/>
        </w:trPr>
        <w:tc>
          <w:tcPr>
            <w:tcW w:w="8489" w:type="dxa"/>
          </w:tcPr>
          <w:p w:rsidR="00FC0671" w:rsidRPr="00CE69B2" w:rsidRDefault="00CE69B2" w:rsidP="00CE69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Введение…</w:t>
            </w:r>
            <w:r w:rsidR="00FC0671" w:rsidRPr="00CE69B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992" w:type="dxa"/>
          </w:tcPr>
          <w:p w:rsidR="00FC0671" w:rsidRPr="00CE69B2" w:rsidRDefault="005A787E" w:rsidP="00CE69B2">
            <w:pPr>
              <w:spacing w:line="36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3</w:t>
            </w:r>
          </w:p>
        </w:tc>
      </w:tr>
      <w:tr w:rsidR="00FC0671" w:rsidRPr="00CE69B2" w:rsidTr="003B079F">
        <w:trPr>
          <w:trHeight w:val="366"/>
          <w:jc w:val="center"/>
        </w:trPr>
        <w:tc>
          <w:tcPr>
            <w:tcW w:w="8489" w:type="dxa"/>
          </w:tcPr>
          <w:p w:rsidR="00FC0671" w:rsidRPr="00CE69B2" w:rsidRDefault="00CE69B2" w:rsidP="00CE69B2">
            <w:pPr>
              <w:pStyle w:val="a6"/>
              <w:tabs>
                <w:tab w:val="left" w:pos="12"/>
                <w:tab w:val="left" w:pos="192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1.Теоретическая часть………………………………………………</w:t>
            </w:r>
          </w:p>
        </w:tc>
        <w:tc>
          <w:tcPr>
            <w:tcW w:w="992" w:type="dxa"/>
          </w:tcPr>
          <w:p w:rsidR="00FC0671" w:rsidRPr="00CE69B2" w:rsidRDefault="005A787E" w:rsidP="00CE69B2">
            <w:pPr>
              <w:spacing w:line="36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4</w:t>
            </w:r>
          </w:p>
        </w:tc>
      </w:tr>
      <w:tr w:rsidR="00FC0671" w:rsidRPr="00CE69B2" w:rsidTr="003B079F">
        <w:trPr>
          <w:jc w:val="center"/>
        </w:trPr>
        <w:tc>
          <w:tcPr>
            <w:tcW w:w="8489" w:type="dxa"/>
          </w:tcPr>
          <w:p w:rsidR="00FC0671" w:rsidRPr="00CE69B2" w:rsidRDefault="00CE69B2" w:rsidP="00CE69B2">
            <w:pPr>
              <w:pStyle w:val="a6"/>
              <w:tabs>
                <w:tab w:val="left" w:pos="0"/>
                <w:tab w:val="left" w:pos="425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2.Практическая часть…………………………………………</w:t>
            </w:r>
            <w:r w:rsidR="00FC0671" w:rsidRPr="00CE69B2">
              <w:rPr>
                <w:rFonts w:ascii="Times New Roman" w:hAnsi="Times New Roman" w:cs="Times New Roman"/>
                <w:sz w:val="28"/>
                <w:szCs w:val="28"/>
              </w:rPr>
              <w:t>………….</w:t>
            </w:r>
          </w:p>
        </w:tc>
        <w:tc>
          <w:tcPr>
            <w:tcW w:w="992" w:type="dxa"/>
          </w:tcPr>
          <w:p w:rsidR="00FC0671" w:rsidRPr="00CE69B2" w:rsidRDefault="005A787E" w:rsidP="00CE69B2">
            <w:pPr>
              <w:spacing w:line="36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</w:rPr>
              <w:t>7</w:t>
            </w:r>
          </w:p>
        </w:tc>
      </w:tr>
      <w:tr w:rsidR="00FC0671" w:rsidRPr="00CE69B2" w:rsidTr="003B079F">
        <w:trPr>
          <w:jc w:val="center"/>
        </w:trPr>
        <w:tc>
          <w:tcPr>
            <w:tcW w:w="8489" w:type="dxa"/>
          </w:tcPr>
          <w:p w:rsidR="00FC0671" w:rsidRPr="00CE69B2" w:rsidRDefault="00CE69B2" w:rsidP="00CE69B2">
            <w:pPr>
              <w:tabs>
                <w:tab w:val="left" w:pos="28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Заключение………………………………………………………………</w:t>
            </w:r>
          </w:p>
        </w:tc>
        <w:tc>
          <w:tcPr>
            <w:tcW w:w="992" w:type="dxa"/>
          </w:tcPr>
          <w:p w:rsidR="00FC0671" w:rsidRPr="00CE69B2" w:rsidRDefault="00FC0671" w:rsidP="005A787E">
            <w:pPr>
              <w:spacing w:line="36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CE69B2">
              <w:rPr>
                <w:rFonts w:ascii="Times New Roman" w:hAnsi="Times New Roman" w:cs="Times New Roman"/>
                <w:caps/>
                <w:sz w:val="28"/>
                <w:szCs w:val="28"/>
              </w:rPr>
              <w:t>1</w:t>
            </w:r>
            <w:r w:rsidR="005A787E">
              <w:rPr>
                <w:rFonts w:ascii="Times New Roman" w:hAnsi="Times New Roman" w:cs="Times New Roman"/>
                <w:caps/>
                <w:sz w:val="28"/>
                <w:szCs w:val="28"/>
              </w:rPr>
              <w:t>1</w:t>
            </w:r>
          </w:p>
        </w:tc>
      </w:tr>
      <w:tr w:rsidR="00FC0671" w:rsidRPr="00CE69B2" w:rsidTr="003B079F">
        <w:trPr>
          <w:jc w:val="center"/>
        </w:trPr>
        <w:tc>
          <w:tcPr>
            <w:tcW w:w="8489" w:type="dxa"/>
          </w:tcPr>
          <w:p w:rsidR="00FC0671" w:rsidRPr="00CE69B2" w:rsidRDefault="00CE69B2" w:rsidP="00CE69B2">
            <w:pPr>
              <w:tabs>
                <w:tab w:val="left" w:pos="28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литературы…………</w:t>
            </w:r>
            <w:r w:rsidR="00FC0671" w:rsidRPr="00CE69B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992" w:type="dxa"/>
          </w:tcPr>
          <w:p w:rsidR="00FC0671" w:rsidRPr="00CE69B2" w:rsidRDefault="00FC0671" w:rsidP="005A787E">
            <w:pPr>
              <w:spacing w:line="36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CE69B2">
              <w:rPr>
                <w:rFonts w:ascii="Times New Roman" w:hAnsi="Times New Roman" w:cs="Times New Roman"/>
                <w:caps/>
                <w:sz w:val="28"/>
                <w:szCs w:val="28"/>
              </w:rPr>
              <w:t>1</w:t>
            </w:r>
            <w:r w:rsidR="005A787E">
              <w:rPr>
                <w:rFonts w:ascii="Times New Roman" w:hAnsi="Times New Roman" w:cs="Times New Roman"/>
                <w:caps/>
                <w:sz w:val="28"/>
                <w:szCs w:val="28"/>
              </w:rPr>
              <w:t>3</w:t>
            </w:r>
          </w:p>
        </w:tc>
      </w:tr>
      <w:tr w:rsidR="00FC0671" w:rsidRPr="00CE69B2" w:rsidTr="003B079F">
        <w:trPr>
          <w:jc w:val="center"/>
        </w:trPr>
        <w:tc>
          <w:tcPr>
            <w:tcW w:w="8489" w:type="dxa"/>
          </w:tcPr>
          <w:p w:rsidR="00FC0671" w:rsidRPr="00CE69B2" w:rsidRDefault="00FC0671" w:rsidP="00CE69B2">
            <w:pPr>
              <w:tabs>
                <w:tab w:val="left" w:pos="28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69B2">
              <w:rPr>
                <w:rFonts w:ascii="Times New Roman" w:hAnsi="Times New Roman" w:cs="Times New Roman"/>
                <w:sz w:val="28"/>
                <w:szCs w:val="28"/>
              </w:rPr>
              <w:t>Приложения 1-</w:t>
            </w:r>
            <w:r w:rsidR="00531852" w:rsidRPr="00CE69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E69B2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 w:rsidRPr="00CE69B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…………………………………..</w:t>
            </w:r>
          </w:p>
        </w:tc>
        <w:tc>
          <w:tcPr>
            <w:tcW w:w="992" w:type="dxa"/>
          </w:tcPr>
          <w:p w:rsidR="00FC0671" w:rsidRPr="00CE69B2" w:rsidRDefault="00FC0671" w:rsidP="005A787E">
            <w:pPr>
              <w:spacing w:line="36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CE69B2">
              <w:rPr>
                <w:rFonts w:ascii="Times New Roman" w:hAnsi="Times New Roman" w:cs="Times New Roman"/>
                <w:caps/>
                <w:sz w:val="28"/>
                <w:szCs w:val="28"/>
              </w:rPr>
              <w:t>1</w:t>
            </w:r>
            <w:r w:rsidR="005A787E">
              <w:rPr>
                <w:rFonts w:ascii="Times New Roman" w:hAnsi="Times New Roman" w:cs="Times New Roman"/>
                <w:caps/>
                <w:sz w:val="28"/>
                <w:szCs w:val="28"/>
              </w:rPr>
              <w:t>4</w:t>
            </w:r>
            <w:r w:rsidRPr="00CE69B2">
              <w:rPr>
                <w:rFonts w:ascii="Times New Roman" w:hAnsi="Times New Roman" w:cs="Times New Roman"/>
                <w:caps/>
                <w:sz w:val="28"/>
                <w:szCs w:val="28"/>
              </w:rPr>
              <w:t>-1</w:t>
            </w:r>
            <w:r w:rsidR="005A787E">
              <w:rPr>
                <w:rFonts w:ascii="Times New Roman" w:hAnsi="Times New Roman" w:cs="Times New Roman"/>
                <w:caps/>
                <w:sz w:val="28"/>
                <w:szCs w:val="28"/>
              </w:rPr>
              <w:t>6</w:t>
            </w:r>
          </w:p>
        </w:tc>
      </w:tr>
    </w:tbl>
    <w:p w:rsidR="00FC0671" w:rsidRPr="00CE69B2" w:rsidRDefault="00FC0671" w:rsidP="00FC0671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FC0671" w:rsidRDefault="00FC0671" w:rsidP="00FC0671">
      <w:pPr>
        <w:jc w:val="center"/>
        <w:rPr>
          <w:b/>
          <w:caps/>
        </w:rPr>
      </w:pPr>
    </w:p>
    <w:p w:rsidR="00350E80" w:rsidRPr="00E168D4" w:rsidRDefault="00FC0671" w:rsidP="00FC0671">
      <w:pPr>
        <w:spacing w:after="0" w:line="360" w:lineRule="auto"/>
        <w:ind w:right="-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caps/>
        </w:rPr>
        <w:br w:type="page"/>
      </w:r>
    </w:p>
    <w:p w:rsidR="00BC45D5" w:rsidRPr="00CE69B2" w:rsidRDefault="00BC45D5" w:rsidP="00CE69B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9B2">
        <w:rPr>
          <w:rFonts w:ascii="Times New Roman" w:hAnsi="Times New Roman" w:cs="Times New Roman"/>
          <w:b/>
          <w:caps/>
          <w:sz w:val="28"/>
          <w:szCs w:val="28"/>
        </w:rPr>
        <w:lastRenderedPageBreak/>
        <w:t>В</w:t>
      </w:r>
      <w:r w:rsidR="00472DDF" w:rsidRPr="00CE69B2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83078F" w:rsidRPr="00CE69B2" w:rsidRDefault="0083078F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>Антропогенное загрязнение окружающей среды рад</w:t>
      </w:r>
      <w:r w:rsidR="00804608" w:rsidRPr="00CE69B2">
        <w:rPr>
          <w:rFonts w:ascii="Times New Roman" w:hAnsi="Times New Roman" w:cs="Times New Roman"/>
          <w:sz w:val="28"/>
          <w:szCs w:val="28"/>
        </w:rPr>
        <w:t xml:space="preserve">ионуклидами является глобальной </w:t>
      </w:r>
      <w:r w:rsidRPr="00CE69B2">
        <w:rPr>
          <w:rFonts w:ascii="Times New Roman" w:hAnsi="Times New Roman" w:cs="Times New Roman"/>
          <w:sz w:val="28"/>
          <w:szCs w:val="28"/>
        </w:rPr>
        <w:t>проблемой, поскольку оно может оказывать неблагоприятное воздействие на здоровье людей</w:t>
      </w:r>
      <w:r w:rsidR="00804608" w:rsidRPr="00CE69B2">
        <w:rPr>
          <w:rFonts w:ascii="Times New Roman" w:hAnsi="Times New Roman" w:cs="Times New Roman"/>
          <w:sz w:val="28"/>
          <w:szCs w:val="28"/>
        </w:rPr>
        <w:t xml:space="preserve"> и</w:t>
      </w:r>
      <w:r w:rsidRPr="00CE69B2">
        <w:rPr>
          <w:rFonts w:ascii="Times New Roman" w:hAnsi="Times New Roman" w:cs="Times New Roman"/>
          <w:sz w:val="28"/>
          <w:szCs w:val="28"/>
        </w:rPr>
        <w:t xml:space="preserve"> изменять стабильность экосистем [1]. Одним из ключевых механизмов, с помощью которых радиоактивное облучение приводит к неблагоприятным последствиям в организме человека и окружающей среде, является повреждение генетического материала [2].</w:t>
      </w:r>
    </w:p>
    <w:p w:rsidR="00953A52" w:rsidRPr="00CE69B2" w:rsidRDefault="00953A52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 xml:space="preserve">Снижение риска воздействия излучений на организм человека является важной составляющей для решения задач безопасности. Одним из звеньев оценки опасности излучений является экологический мониторинг, поэтому </w:t>
      </w:r>
      <w:r w:rsidR="004712E8" w:rsidRPr="00CE69B2">
        <w:rPr>
          <w:rFonts w:ascii="Times New Roman" w:hAnsi="Times New Roman" w:cs="Times New Roman"/>
          <w:sz w:val="28"/>
          <w:szCs w:val="28"/>
        </w:rPr>
        <w:t xml:space="preserve">использование тест-систем </w:t>
      </w:r>
      <w:r w:rsidRPr="00CE69B2">
        <w:rPr>
          <w:rFonts w:ascii="Times New Roman" w:hAnsi="Times New Roman" w:cs="Times New Roman"/>
          <w:sz w:val="28"/>
          <w:szCs w:val="28"/>
        </w:rPr>
        <w:t>относится к приоритетным направлениям исследований</w:t>
      </w:r>
      <w:r w:rsidR="004712E8" w:rsidRPr="00CE69B2">
        <w:rPr>
          <w:rFonts w:ascii="Times New Roman" w:hAnsi="Times New Roman" w:cs="Times New Roman"/>
          <w:sz w:val="28"/>
          <w:szCs w:val="28"/>
        </w:rPr>
        <w:t>.</w:t>
      </w:r>
    </w:p>
    <w:p w:rsidR="00164D55" w:rsidRPr="00CE69B2" w:rsidRDefault="00164D55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>Широкое применение в методиках биотестирования нашел лук обыкновенный (</w:t>
      </w:r>
      <w:r w:rsidRPr="00CE69B2">
        <w:rPr>
          <w:rFonts w:ascii="Times New Roman" w:hAnsi="Times New Roman" w:cs="Times New Roman"/>
          <w:i/>
          <w:iCs/>
          <w:sz w:val="28"/>
          <w:szCs w:val="28"/>
        </w:rPr>
        <w:t>Allium cepa</w:t>
      </w:r>
      <w:r w:rsidRPr="00CE69B2">
        <w:rPr>
          <w:rFonts w:ascii="Times New Roman" w:hAnsi="Times New Roman" w:cs="Times New Roman"/>
          <w:sz w:val="28"/>
          <w:szCs w:val="28"/>
        </w:rPr>
        <w:t xml:space="preserve"> L.) благодаря высокой чувствительности, устойчивой реакции как на молекулярно-клеточном (митотический индекс (МИ), частота микроядер и аберраций хромосом в клетках), так и организменном (ингибирование роста корней) уровнях, простоте и оперативности методик</w:t>
      </w:r>
      <w:r w:rsidR="0021575B" w:rsidRPr="00CE69B2">
        <w:rPr>
          <w:rFonts w:ascii="Times New Roman" w:hAnsi="Times New Roman" w:cs="Times New Roman"/>
          <w:sz w:val="28"/>
          <w:szCs w:val="28"/>
        </w:rPr>
        <w:t xml:space="preserve"> [3,4]</w:t>
      </w:r>
      <w:r w:rsidRPr="00CE69B2">
        <w:rPr>
          <w:rFonts w:ascii="Times New Roman" w:hAnsi="Times New Roman" w:cs="Times New Roman"/>
          <w:sz w:val="28"/>
          <w:szCs w:val="28"/>
        </w:rPr>
        <w:t>. Эффективность Allium-теста для оценки токсичности почв, донных отложений, воздуха, пресных и морских вод, загрязняемых промышленными и бытовыми сбросами, модельных растворов, качества питьевой воды и т.д. была продемонстрирована во множестве исследований</w:t>
      </w:r>
      <w:r w:rsidR="000E29CF" w:rsidRPr="00CE69B2">
        <w:rPr>
          <w:rFonts w:ascii="Times New Roman" w:hAnsi="Times New Roman" w:cs="Times New Roman"/>
          <w:sz w:val="28"/>
          <w:szCs w:val="28"/>
        </w:rPr>
        <w:t xml:space="preserve"> [5]</w:t>
      </w:r>
      <w:r w:rsidR="0021575B" w:rsidRPr="00CE69B2">
        <w:rPr>
          <w:rFonts w:ascii="Times New Roman" w:hAnsi="Times New Roman" w:cs="Times New Roman"/>
          <w:sz w:val="28"/>
          <w:szCs w:val="28"/>
        </w:rPr>
        <w:t>.</w:t>
      </w:r>
      <w:r w:rsidR="00717E71" w:rsidRPr="00CE69B2">
        <w:rPr>
          <w:sz w:val="28"/>
          <w:szCs w:val="28"/>
        </w:rPr>
        <w:t xml:space="preserve"> </w:t>
      </w:r>
      <w:r w:rsidR="00717E71" w:rsidRPr="00CE69B2">
        <w:rPr>
          <w:rFonts w:ascii="Times New Roman" w:hAnsi="Times New Roman" w:cs="Times New Roman"/>
          <w:sz w:val="28"/>
          <w:szCs w:val="28"/>
        </w:rPr>
        <w:t>Allium test рекомендован экспертами ВОЗ как стандарт в цитогенетическом мониторинге окружающей среды</w:t>
      </w:r>
      <w:r w:rsidR="000E2CE6" w:rsidRPr="00CE69B2">
        <w:rPr>
          <w:rFonts w:ascii="Times New Roman" w:hAnsi="Times New Roman" w:cs="Times New Roman"/>
          <w:sz w:val="28"/>
          <w:szCs w:val="28"/>
        </w:rPr>
        <w:t xml:space="preserve"> </w:t>
      </w:r>
      <w:r w:rsidR="00717E71" w:rsidRPr="00CE69B2">
        <w:rPr>
          <w:rFonts w:ascii="Times New Roman" w:hAnsi="Times New Roman" w:cs="Times New Roman"/>
          <w:sz w:val="28"/>
          <w:szCs w:val="28"/>
        </w:rPr>
        <w:t>[6].</w:t>
      </w:r>
    </w:p>
    <w:p w:rsidR="00BC45D5" w:rsidRPr="00CE69B2" w:rsidRDefault="00BC45D5" w:rsidP="00CE69B2">
      <w:pPr>
        <w:pStyle w:val="text1"/>
        <w:spacing w:before="0" w:beforeAutospacing="0" w:after="0" w:afterAutospacing="0"/>
        <w:ind w:firstLine="567"/>
        <w:rPr>
          <w:rFonts w:ascii="Times New Roman" w:hAnsi="Times New Roman"/>
          <w:bCs/>
          <w:color w:val="auto"/>
          <w:sz w:val="28"/>
          <w:szCs w:val="28"/>
        </w:rPr>
      </w:pPr>
      <w:r w:rsidRPr="00CE69B2">
        <w:rPr>
          <w:rFonts w:ascii="Times New Roman" w:hAnsi="Times New Roman"/>
          <w:b/>
          <w:sz w:val="28"/>
          <w:szCs w:val="28"/>
        </w:rPr>
        <w:t xml:space="preserve">Актуальность, </w:t>
      </w:r>
      <w:r w:rsidRPr="00CE69B2">
        <w:rPr>
          <w:rFonts w:ascii="Times New Roman" w:hAnsi="Times New Roman"/>
          <w:b/>
          <w:color w:val="auto"/>
          <w:sz w:val="28"/>
          <w:szCs w:val="28"/>
        </w:rPr>
        <w:t>практическое назначение исследования</w:t>
      </w:r>
      <w:r w:rsidR="005B1300" w:rsidRPr="00CE69B2">
        <w:rPr>
          <w:rFonts w:ascii="Times New Roman" w:hAnsi="Times New Roman"/>
          <w:b/>
          <w:color w:val="auto"/>
          <w:sz w:val="28"/>
          <w:szCs w:val="28"/>
        </w:rPr>
        <w:t xml:space="preserve">: </w:t>
      </w:r>
      <w:r w:rsidR="0021575B" w:rsidRPr="00CE69B2">
        <w:rPr>
          <w:rFonts w:ascii="Times New Roman" w:hAnsi="Times New Roman"/>
          <w:bCs/>
          <w:color w:val="auto"/>
          <w:sz w:val="28"/>
          <w:szCs w:val="28"/>
        </w:rPr>
        <w:t>полученные результаты дополнят базу знаний о воздействии радиации на живые организмы.</w:t>
      </w:r>
    </w:p>
    <w:p w:rsidR="00BC45D5" w:rsidRPr="00CE69B2" w:rsidRDefault="00BC45D5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D22517" w:rsidRPr="00CE69B2">
        <w:rPr>
          <w:rFonts w:ascii="Times New Roman" w:hAnsi="Times New Roman" w:cs="Times New Roman"/>
          <w:b/>
          <w:sz w:val="28"/>
          <w:szCs w:val="28"/>
        </w:rPr>
        <w:t>:</w:t>
      </w:r>
      <w:r w:rsidR="00B54F0B" w:rsidRPr="00CE69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4F0B" w:rsidRPr="00CE69B2">
        <w:rPr>
          <w:rFonts w:ascii="Times New Roman" w:hAnsi="Times New Roman" w:cs="Times New Roman"/>
          <w:bCs/>
          <w:sz w:val="28"/>
          <w:szCs w:val="28"/>
        </w:rPr>
        <w:t>если митотический индекс клеток корневой меристемы корня будет изменяться по сравнению с контролем и будут появляться нарушения, то гамма-облучение токсично для клеток.</w:t>
      </w:r>
    </w:p>
    <w:p w:rsidR="00BC45D5" w:rsidRPr="00CE69B2" w:rsidRDefault="00BC45D5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9B2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="00B54F0B" w:rsidRPr="00CE69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0368" w:rsidRPr="00CE69B2">
        <w:rPr>
          <w:rFonts w:ascii="Times New Roman" w:hAnsi="Times New Roman" w:cs="Times New Roman"/>
          <w:bCs/>
          <w:sz w:val="28"/>
          <w:szCs w:val="28"/>
        </w:rPr>
        <w:t>изучить</w:t>
      </w:r>
      <w:r w:rsidR="00B54F0B" w:rsidRPr="00CE69B2">
        <w:rPr>
          <w:rFonts w:ascii="Times New Roman" w:hAnsi="Times New Roman" w:cs="Times New Roman"/>
          <w:bCs/>
          <w:sz w:val="28"/>
          <w:szCs w:val="28"/>
        </w:rPr>
        <w:t xml:space="preserve"> токсичност</w:t>
      </w:r>
      <w:r w:rsidR="00120368" w:rsidRPr="00CE69B2">
        <w:rPr>
          <w:rFonts w:ascii="Times New Roman" w:hAnsi="Times New Roman" w:cs="Times New Roman"/>
          <w:bCs/>
          <w:sz w:val="28"/>
          <w:szCs w:val="28"/>
        </w:rPr>
        <w:t>ь</w:t>
      </w:r>
      <w:r w:rsidR="00B54F0B" w:rsidRPr="00CE69B2">
        <w:rPr>
          <w:rFonts w:ascii="Times New Roman" w:hAnsi="Times New Roman" w:cs="Times New Roman"/>
          <w:bCs/>
          <w:sz w:val="28"/>
          <w:szCs w:val="28"/>
        </w:rPr>
        <w:t xml:space="preserve"> и генотоксичност</w:t>
      </w:r>
      <w:r w:rsidR="00120368" w:rsidRPr="00CE69B2">
        <w:rPr>
          <w:rFonts w:ascii="Times New Roman" w:hAnsi="Times New Roman" w:cs="Times New Roman"/>
          <w:bCs/>
          <w:sz w:val="28"/>
          <w:szCs w:val="28"/>
        </w:rPr>
        <w:t>ь</w:t>
      </w:r>
      <w:r w:rsidR="00B54F0B" w:rsidRPr="00CE69B2">
        <w:rPr>
          <w:rFonts w:ascii="Times New Roman" w:hAnsi="Times New Roman" w:cs="Times New Roman"/>
          <w:bCs/>
          <w:sz w:val="28"/>
          <w:szCs w:val="28"/>
        </w:rPr>
        <w:t xml:space="preserve"> гамма-</w:t>
      </w:r>
      <w:r w:rsidR="0021575B" w:rsidRPr="00CE69B2">
        <w:rPr>
          <w:rFonts w:ascii="Times New Roman" w:hAnsi="Times New Roman" w:cs="Times New Roman"/>
          <w:bCs/>
          <w:sz w:val="28"/>
          <w:szCs w:val="28"/>
        </w:rPr>
        <w:t>излучения</w:t>
      </w:r>
      <w:r w:rsidR="00B54F0B" w:rsidRPr="00CE69B2">
        <w:rPr>
          <w:rFonts w:ascii="Times New Roman" w:hAnsi="Times New Roman" w:cs="Times New Roman"/>
          <w:bCs/>
          <w:sz w:val="28"/>
          <w:szCs w:val="28"/>
        </w:rPr>
        <w:t xml:space="preserve"> с помощью Аллиум-теста.</w:t>
      </w:r>
    </w:p>
    <w:p w:rsidR="00BC45D5" w:rsidRPr="00CE69B2" w:rsidRDefault="00BC45D5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9B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C45D5" w:rsidRPr="00CE69B2" w:rsidRDefault="00BC45D5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>1. изучить литературные источники по теме исследования;</w:t>
      </w:r>
    </w:p>
    <w:p w:rsidR="00BC45D5" w:rsidRPr="00CE69B2" w:rsidRDefault="00BC45D5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>2. изучить методику исследования;</w:t>
      </w:r>
    </w:p>
    <w:p w:rsidR="00BC45D5" w:rsidRPr="00CE69B2" w:rsidRDefault="00BC45D5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>3. подготовить объект исследования</w:t>
      </w:r>
      <w:r w:rsidR="003A5FC4" w:rsidRPr="00CE69B2">
        <w:rPr>
          <w:rFonts w:ascii="Times New Roman" w:hAnsi="Times New Roman" w:cs="Times New Roman"/>
          <w:sz w:val="28"/>
          <w:szCs w:val="28"/>
        </w:rPr>
        <w:t>;</w:t>
      </w:r>
    </w:p>
    <w:p w:rsidR="00BC45D5" w:rsidRPr="00CE69B2" w:rsidRDefault="00A34F5F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>4. п</w:t>
      </w:r>
      <w:r w:rsidR="00BC45D5" w:rsidRPr="00CE69B2">
        <w:rPr>
          <w:rFonts w:ascii="Times New Roman" w:hAnsi="Times New Roman" w:cs="Times New Roman"/>
          <w:sz w:val="28"/>
          <w:szCs w:val="28"/>
        </w:rPr>
        <w:t>ровести эксперимент;</w:t>
      </w:r>
    </w:p>
    <w:p w:rsidR="00BC45D5" w:rsidRPr="00CE69B2" w:rsidRDefault="00A34F5F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>5. п</w:t>
      </w:r>
      <w:r w:rsidR="00BC45D5" w:rsidRPr="00CE69B2">
        <w:rPr>
          <w:rFonts w:ascii="Times New Roman" w:hAnsi="Times New Roman" w:cs="Times New Roman"/>
          <w:sz w:val="28"/>
          <w:szCs w:val="28"/>
        </w:rPr>
        <w:t>роанализировать результаты;</w:t>
      </w:r>
    </w:p>
    <w:p w:rsidR="00BC45D5" w:rsidRPr="00CE69B2" w:rsidRDefault="00A34F5F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>6. с</w:t>
      </w:r>
      <w:r w:rsidR="00BC45D5" w:rsidRPr="00CE69B2">
        <w:rPr>
          <w:rFonts w:ascii="Times New Roman" w:hAnsi="Times New Roman" w:cs="Times New Roman"/>
          <w:sz w:val="28"/>
          <w:szCs w:val="28"/>
        </w:rPr>
        <w:t>формулировать заключение и выводы.</w:t>
      </w:r>
    </w:p>
    <w:p w:rsidR="00BC45D5" w:rsidRPr="00CE69B2" w:rsidRDefault="00BC45D5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9B2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="00B54F0B" w:rsidRPr="00CE69B2">
        <w:rPr>
          <w:rFonts w:ascii="Times New Roman" w:hAnsi="Times New Roman" w:cs="Times New Roman"/>
          <w:bCs/>
          <w:sz w:val="28"/>
          <w:szCs w:val="28"/>
        </w:rPr>
        <w:t>лук репчатый (</w:t>
      </w:r>
      <w:r w:rsidR="00B54F0B" w:rsidRPr="00CE69B2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Allium</w:t>
      </w:r>
      <w:r w:rsidR="00B54F0B" w:rsidRPr="00CE69B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B54F0B" w:rsidRPr="00CE69B2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cepa</w:t>
      </w:r>
      <w:r w:rsidR="00B54F0B" w:rsidRPr="00CE69B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54F0B" w:rsidRPr="00CE69B2">
        <w:rPr>
          <w:rFonts w:ascii="Times New Roman" w:hAnsi="Times New Roman" w:cs="Times New Roman"/>
          <w:bCs/>
          <w:sz w:val="28"/>
          <w:szCs w:val="28"/>
          <w:lang w:val="en-US"/>
        </w:rPr>
        <w:t>L</w:t>
      </w:r>
      <w:r w:rsidR="00B54F0B" w:rsidRPr="00CE69B2">
        <w:rPr>
          <w:rFonts w:ascii="Times New Roman" w:hAnsi="Times New Roman" w:cs="Times New Roman"/>
          <w:bCs/>
          <w:sz w:val="28"/>
          <w:szCs w:val="28"/>
        </w:rPr>
        <w:t>) сорт Штутгартен Ризен</w:t>
      </w:r>
    </w:p>
    <w:p w:rsidR="00BC45D5" w:rsidRPr="00CE69B2" w:rsidRDefault="00BC45D5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CE69B2">
        <w:rPr>
          <w:rFonts w:ascii="Times New Roman" w:hAnsi="Times New Roman" w:cs="Times New Roman"/>
          <w:sz w:val="28"/>
          <w:szCs w:val="28"/>
        </w:rPr>
        <w:t xml:space="preserve"> </w:t>
      </w:r>
      <w:r w:rsidR="00B54F0B" w:rsidRPr="00CE69B2">
        <w:rPr>
          <w:rFonts w:ascii="Times New Roman" w:hAnsi="Times New Roman" w:cs="Times New Roman"/>
          <w:sz w:val="28"/>
          <w:szCs w:val="28"/>
        </w:rPr>
        <w:t>митотический цикл клеток корневой меристемы, хромосомные нарушения</w:t>
      </w:r>
    </w:p>
    <w:p w:rsidR="00BC45D5" w:rsidRPr="00CE69B2" w:rsidRDefault="00BC45D5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9B2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:rsidR="00BC45D5" w:rsidRPr="00CE69B2" w:rsidRDefault="00BC45D5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lastRenderedPageBreak/>
        <w:t>1. Теоретический (анализ научной литературы);</w:t>
      </w:r>
    </w:p>
    <w:p w:rsidR="00BC45D5" w:rsidRPr="00CE69B2" w:rsidRDefault="00BC45D5" w:rsidP="00CE69B2">
      <w:pPr>
        <w:pStyle w:val="a7"/>
        <w:ind w:firstLine="567"/>
        <w:jc w:val="both"/>
        <w:rPr>
          <w:sz w:val="28"/>
          <w:szCs w:val="28"/>
        </w:rPr>
      </w:pPr>
      <w:r w:rsidRPr="00CE69B2">
        <w:rPr>
          <w:sz w:val="28"/>
          <w:szCs w:val="28"/>
        </w:rPr>
        <w:t>2. Прикладной (эмпирический) (проведение эксперимента);</w:t>
      </w:r>
    </w:p>
    <w:p w:rsidR="00BC45D5" w:rsidRPr="00CE69B2" w:rsidRDefault="00BC45D5" w:rsidP="00CE69B2">
      <w:pPr>
        <w:pStyle w:val="a7"/>
        <w:ind w:firstLine="567"/>
        <w:jc w:val="both"/>
        <w:rPr>
          <w:sz w:val="28"/>
          <w:szCs w:val="28"/>
        </w:rPr>
      </w:pPr>
      <w:r w:rsidRPr="00CE69B2">
        <w:rPr>
          <w:sz w:val="28"/>
          <w:szCs w:val="28"/>
        </w:rPr>
        <w:t>3. Доказательный (обработка результатов).</w:t>
      </w:r>
    </w:p>
    <w:p w:rsidR="00DA1E45" w:rsidRPr="00CE69B2" w:rsidRDefault="00BC45D5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9B2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="00B54F0B" w:rsidRPr="00CE69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4F0B" w:rsidRPr="00CE69B2">
        <w:rPr>
          <w:rFonts w:ascii="Times New Roman" w:hAnsi="Times New Roman" w:cs="Times New Roman"/>
          <w:bCs/>
          <w:sz w:val="28"/>
          <w:szCs w:val="28"/>
        </w:rPr>
        <w:t xml:space="preserve">луковицы лука репчатого, стаканчики, дистиллированная вода, спирт, уксусный алкоголь, </w:t>
      </w:r>
      <w:r w:rsidR="00012A17" w:rsidRPr="00CE69B2">
        <w:rPr>
          <w:rFonts w:ascii="Times New Roman" w:hAnsi="Times New Roman" w:cs="Times New Roman"/>
          <w:bCs/>
          <w:sz w:val="28"/>
          <w:szCs w:val="28"/>
        </w:rPr>
        <w:t xml:space="preserve">спички, спиртовка, керамические тигли, </w:t>
      </w:r>
      <w:r w:rsidR="00B54F0B" w:rsidRPr="00CE69B2">
        <w:rPr>
          <w:rFonts w:ascii="Times New Roman" w:hAnsi="Times New Roman" w:cs="Times New Roman"/>
          <w:bCs/>
          <w:sz w:val="28"/>
          <w:szCs w:val="28"/>
        </w:rPr>
        <w:t xml:space="preserve">краситель, </w:t>
      </w:r>
      <w:r w:rsidR="00012A17" w:rsidRPr="00CE69B2">
        <w:rPr>
          <w:rFonts w:ascii="Times New Roman" w:hAnsi="Times New Roman" w:cs="Times New Roman"/>
          <w:bCs/>
          <w:sz w:val="28"/>
          <w:szCs w:val="28"/>
        </w:rPr>
        <w:t xml:space="preserve">перчатки, </w:t>
      </w:r>
      <w:r w:rsidR="00B54F0B" w:rsidRPr="00CE69B2">
        <w:rPr>
          <w:rFonts w:ascii="Times New Roman" w:hAnsi="Times New Roman" w:cs="Times New Roman"/>
          <w:bCs/>
          <w:sz w:val="28"/>
          <w:szCs w:val="28"/>
        </w:rPr>
        <w:t>стеклянная палочка, покровные и предметные стекла, салфетки, блокнот, ручка, компьютер</w:t>
      </w:r>
      <w:r w:rsidR="00012A17" w:rsidRPr="00CE69B2">
        <w:rPr>
          <w:rFonts w:ascii="Times New Roman" w:hAnsi="Times New Roman" w:cs="Times New Roman"/>
          <w:bCs/>
          <w:sz w:val="28"/>
          <w:szCs w:val="28"/>
        </w:rPr>
        <w:t>, микроскоп</w:t>
      </w:r>
      <w:r w:rsidR="00FE7D58" w:rsidRPr="00CE69B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012A17" w:rsidRPr="00CE69B2">
        <w:rPr>
          <w:rFonts w:ascii="Times New Roman" w:hAnsi="Times New Roman" w:cs="Times New Roman"/>
          <w:bCs/>
          <w:sz w:val="28"/>
          <w:szCs w:val="28"/>
        </w:rPr>
        <w:t>камера для микроскопа</w:t>
      </w:r>
      <w:r w:rsidR="00FE7D58" w:rsidRPr="00CE69B2">
        <w:rPr>
          <w:rFonts w:ascii="Times New Roman" w:hAnsi="Times New Roman" w:cs="Times New Roman"/>
          <w:bCs/>
          <w:sz w:val="28"/>
          <w:szCs w:val="28"/>
        </w:rPr>
        <w:t>, пинцет</w:t>
      </w:r>
      <w:r w:rsidR="00B54F0B" w:rsidRPr="00CE69B2">
        <w:rPr>
          <w:rFonts w:ascii="Times New Roman" w:hAnsi="Times New Roman" w:cs="Times New Roman"/>
          <w:bCs/>
          <w:sz w:val="28"/>
          <w:szCs w:val="28"/>
        </w:rPr>
        <w:t>.</w:t>
      </w:r>
    </w:p>
    <w:p w:rsidR="003B079F" w:rsidRDefault="003B079F" w:rsidP="00CE69B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910D8" w:rsidRPr="00CE69B2" w:rsidRDefault="002E38A4" w:rsidP="00CE69B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69B2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 w:rsidRPr="00CE69B2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472DDF" w:rsidRPr="00CE69B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AB1345" w:rsidRPr="00CE69B2">
        <w:rPr>
          <w:rFonts w:ascii="Times New Roman" w:hAnsi="Times New Roman" w:cs="Times New Roman"/>
          <w:b/>
          <w:bCs/>
          <w:sz w:val="28"/>
          <w:szCs w:val="28"/>
        </w:rPr>
        <w:t>Теоретическ</w:t>
      </w:r>
      <w:r w:rsidRPr="00CE69B2">
        <w:rPr>
          <w:rFonts w:ascii="Times New Roman" w:hAnsi="Times New Roman" w:cs="Times New Roman"/>
          <w:b/>
          <w:bCs/>
          <w:sz w:val="28"/>
          <w:szCs w:val="28"/>
        </w:rPr>
        <w:t>ая часть</w:t>
      </w:r>
    </w:p>
    <w:p w:rsidR="00B54F0B" w:rsidRPr="00CE69B2" w:rsidRDefault="00FE7D58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69B2">
        <w:rPr>
          <w:rFonts w:ascii="Times New Roman" w:hAnsi="Times New Roman" w:cs="Times New Roman"/>
          <w:b/>
          <w:bCs/>
          <w:sz w:val="28"/>
          <w:szCs w:val="28"/>
        </w:rPr>
        <w:t>1.1. Виды излучений</w:t>
      </w:r>
      <w:r w:rsidR="00424DDD" w:rsidRPr="00CE69B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24DDD" w:rsidRPr="00CE69B2" w:rsidRDefault="00424DDD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>Ионизирующее излучение – излучение, имеющее ядерное происхождение, волновой (электромагнитное излучение) и корпускулярной (частицы) природы. Способно приводить к ионизации вещества, за счет передачи энергии излучения атомам вещества.</w:t>
      </w:r>
    </w:p>
    <w:p w:rsidR="00424DDD" w:rsidRPr="00CE69B2" w:rsidRDefault="00424DDD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>Выделяют 3 основных вида излучения</w:t>
      </w:r>
      <w:r w:rsidR="00B9203B" w:rsidRPr="00CE69B2">
        <w:rPr>
          <w:rFonts w:ascii="Times New Roman" w:hAnsi="Times New Roman" w:cs="Times New Roman"/>
          <w:sz w:val="28"/>
          <w:szCs w:val="28"/>
        </w:rPr>
        <w:t xml:space="preserve"> </w:t>
      </w:r>
      <w:r w:rsidR="00C15B2F" w:rsidRPr="00CE69B2">
        <w:rPr>
          <w:rFonts w:ascii="Times New Roman" w:hAnsi="Times New Roman" w:cs="Times New Roman"/>
          <w:sz w:val="28"/>
          <w:szCs w:val="28"/>
        </w:rPr>
        <w:t>(Рисунок</w:t>
      </w:r>
      <w:r w:rsidR="00B9203B" w:rsidRPr="00CE69B2">
        <w:rPr>
          <w:rFonts w:ascii="Times New Roman" w:hAnsi="Times New Roman" w:cs="Times New Roman"/>
          <w:sz w:val="28"/>
          <w:szCs w:val="28"/>
        </w:rPr>
        <w:t xml:space="preserve"> 1)</w:t>
      </w:r>
      <w:r w:rsidRPr="00CE69B2">
        <w:rPr>
          <w:rFonts w:ascii="Times New Roman" w:hAnsi="Times New Roman" w:cs="Times New Roman"/>
          <w:sz w:val="28"/>
          <w:szCs w:val="28"/>
        </w:rPr>
        <w:t>.</w:t>
      </w:r>
    </w:p>
    <w:p w:rsidR="00424DDD" w:rsidRPr="00CE69B2" w:rsidRDefault="00424DDD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b/>
          <w:bCs/>
          <w:sz w:val="28"/>
          <w:szCs w:val="28"/>
        </w:rPr>
        <w:t>Альфа-излучение</w:t>
      </w:r>
      <w:r w:rsidRPr="00CE69B2">
        <w:rPr>
          <w:rFonts w:ascii="Times New Roman" w:hAnsi="Times New Roman" w:cs="Times New Roman"/>
          <w:sz w:val="28"/>
          <w:szCs w:val="28"/>
        </w:rPr>
        <w:t xml:space="preserve"> – представляет из себя поток тяжелых положительно заряженных частиц, состоящих из двух нейтронов и двух протонов (α-частиц). Имеют маленький пробег (3-8 см в воздухе), при этом за счет высокой массы и энергии оказывают значительное поражающее действие. Альфа-излучение самое разреженное. Это крупные частицы, которые не могут пробить даже кожу или верхний слой одежды.</w:t>
      </w:r>
    </w:p>
    <w:p w:rsidR="00424DDD" w:rsidRPr="00CE69B2" w:rsidRDefault="00424DDD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b/>
          <w:bCs/>
          <w:sz w:val="28"/>
          <w:szCs w:val="28"/>
        </w:rPr>
        <w:t>Бета-излучение</w:t>
      </w:r>
      <w:r w:rsidRPr="00CE69B2">
        <w:rPr>
          <w:rFonts w:ascii="Times New Roman" w:hAnsi="Times New Roman" w:cs="Times New Roman"/>
          <w:sz w:val="28"/>
          <w:szCs w:val="28"/>
        </w:rPr>
        <w:t>. Поток электронов (β-частиц). Несмотря на то, что оно легкое, содержит позитроны. Остановить излучение можно простой защитой, например, тонким слоем стекла.</w:t>
      </w:r>
    </w:p>
    <w:p w:rsidR="00424DDD" w:rsidRPr="00CE69B2" w:rsidRDefault="00424DDD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 xml:space="preserve">Влияние ионизирующего излучения на клетки корней меристемы лука проводили на примере </w:t>
      </w:r>
      <w:r w:rsidRPr="00CE69B2">
        <w:rPr>
          <w:rFonts w:ascii="Times New Roman" w:hAnsi="Times New Roman" w:cs="Times New Roman"/>
          <w:b/>
          <w:bCs/>
          <w:sz w:val="28"/>
          <w:szCs w:val="28"/>
        </w:rPr>
        <w:t>гамма-излучения</w:t>
      </w:r>
      <w:r w:rsidRPr="00CE69B2">
        <w:rPr>
          <w:rFonts w:ascii="Times New Roman" w:hAnsi="Times New Roman" w:cs="Times New Roman"/>
          <w:sz w:val="28"/>
          <w:szCs w:val="28"/>
        </w:rPr>
        <w:t>, т.к. этот вид излучения является наиболее распространенным в природе и практике человека. Благодаря проникающей способности оказывает влияние на весь организм облучаемого объекта, что ведет к более легкой постановке эксперимента и расчету поглощенной дозы.</w:t>
      </w:r>
    </w:p>
    <w:p w:rsidR="00424DDD" w:rsidRDefault="00424DDD" w:rsidP="008046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>
            <wp:extent cx="3189767" cy="2395051"/>
            <wp:effectExtent l="0" t="0" r="0" b="5715"/>
            <wp:docPr id="11804130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413042" name="Рисунок 11804130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238" cy="239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DDD" w:rsidRPr="00CE69B2" w:rsidRDefault="00424DDD" w:rsidP="008046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69B2">
        <w:rPr>
          <w:rFonts w:ascii="Times New Roman" w:hAnsi="Times New Roman" w:cs="Times New Roman"/>
          <w:sz w:val="24"/>
          <w:szCs w:val="24"/>
        </w:rPr>
        <w:t>Рисунок 1</w:t>
      </w:r>
      <w:r w:rsidR="00804608" w:rsidRPr="00CE69B2">
        <w:rPr>
          <w:rFonts w:ascii="Times New Roman" w:hAnsi="Times New Roman" w:cs="Times New Roman"/>
          <w:sz w:val="24"/>
          <w:szCs w:val="24"/>
        </w:rPr>
        <w:t>.</w:t>
      </w:r>
      <w:r w:rsidRPr="00CE69B2">
        <w:rPr>
          <w:rFonts w:ascii="Times New Roman" w:hAnsi="Times New Roman" w:cs="Times New Roman"/>
          <w:sz w:val="24"/>
          <w:szCs w:val="24"/>
        </w:rPr>
        <w:t xml:space="preserve"> Виды излучений и их проникающая способность</w:t>
      </w:r>
    </w:p>
    <w:p w:rsidR="00804608" w:rsidRDefault="00804608" w:rsidP="008046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4DDD" w:rsidRPr="00CE69B2" w:rsidRDefault="00424DDD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lastRenderedPageBreak/>
        <w:t xml:space="preserve">Основное поражающее воздействие, которое оказывают гамма-кванты на живую материю, происходит за счет </w:t>
      </w:r>
      <w:r w:rsidR="00FD1429" w:rsidRPr="00CE69B2">
        <w:rPr>
          <w:rFonts w:ascii="Times New Roman" w:hAnsi="Times New Roman" w:cs="Times New Roman"/>
          <w:sz w:val="28"/>
          <w:szCs w:val="28"/>
        </w:rPr>
        <w:t>разложения</w:t>
      </w:r>
      <w:r w:rsidRPr="00CE69B2">
        <w:rPr>
          <w:rFonts w:ascii="Times New Roman" w:hAnsi="Times New Roman" w:cs="Times New Roman"/>
          <w:sz w:val="28"/>
          <w:szCs w:val="28"/>
        </w:rPr>
        <w:t xml:space="preserve"> воды в организме под действием излучения (радиолиз воды), с образованием активных форм кислорода</w:t>
      </w:r>
      <w:r w:rsidR="008A1D4B" w:rsidRPr="00CE69B2">
        <w:rPr>
          <w:rFonts w:ascii="Times New Roman" w:hAnsi="Times New Roman" w:cs="Times New Roman"/>
          <w:sz w:val="28"/>
          <w:szCs w:val="28"/>
        </w:rPr>
        <w:t>, которые вредят соединениям в клетке</w:t>
      </w:r>
      <w:r w:rsidRPr="00CE69B2">
        <w:rPr>
          <w:rFonts w:ascii="Times New Roman" w:hAnsi="Times New Roman" w:cs="Times New Roman"/>
          <w:sz w:val="28"/>
          <w:szCs w:val="28"/>
        </w:rPr>
        <w:t>. Данные соединения имеют высокую химическую активность. Вступая в реакции с белками, липидами и другими органическими молекулами клетки, реактивные формы кислорода приводят к окислению клеточных стенок, участвуют в повреждении молекул ДНК.</w:t>
      </w:r>
      <w:r w:rsidR="00685827" w:rsidRPr="00CE69B2">
        <w:rPr>
          <w:rFonts w:ascii="Times New Roman" w:hAnsi="Times New Roman" w:cs="Times New Roman"/>
          <w:sz w:val="28"/>
          <w:szCs w:val="28"/>
        </w:rPr>
        <w:t xml:space="preserve"> За единицу измерения </w:t>
      </w:r>
      <w:r w:rsidR="00685827" w:rsidRPr="00CE69B2">
        <w:rPr>
          <w:rFonts w:ascii="Times New Roman" w:hAnsi="Times New Roman" w:cs="Times New Roman"/>
          <w:b/>
          <w:bCs/>
          <w:sz w:val="28"/>
          <w:szCs w:val="28"/>
        </w:rPr>
        <w:t>поглощённой дозы</w:t>
      </w:r>
      <w:r w:rsidR="00685827" w:rsidRPr="00CE69B2">
        <w:rPr>
          <w:rFonts w:ascii="Times New Roman" w:hAnsi="Times New Roman" w:cs="Times New Roman"/>
          <w:sz w:val="28"/>
          <w:szCs w:val="28"/>
        </w:rPr>
        <w:t xml:space="preserve"> принят грей (Гр) [7]. </w:t>
      </w:r>
      <w:r w:rsidR="00FD1429" w:rsidRPr="00CE69B2">
        <w:rPr>
          <w:rFonts w:ascii="Times New Roman" w:hAnsi="Times New Roman" w:cs="Times New Roman"/>
          <w:sz w:val="28"/>
          <w:szCs w:val="28"/>
        </w:rPr>
        <w:t xml:space="preserve"> При дозе порядка 3 Гр уже может быть очень опасно для человека, вплоть до нарушений процессов в организме (лучевая болезнь).</w:t>
      </w:r>
    </w:p>
    <w:p w:rsidR="00685827" w:rsidRPr="00CE69B2" w:rsidRDefault="00FD1429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 xml:space="preserve">При расширении круга известных видов ионизирующего излучения и сфер его приложения оказалось, что мера воздействия ионизирующего излучения на вещество не поддаётся простому определению из-за сложности и многообразности протекающих при этом процессов. Важным из них, дающим начало физико-химическим изменениям в облучаемом веществе и приводящим к определённому радиационному эффекту, является </w:t>
      </w:r>
      <w:r w:rsidRPr="00CE69B2">
        <w:rPr>
          <w:rFonts w:ascii="Times New Roman" w:hAnsi="Times New Roman" w:cs="Times New Roman"/>
          <w:b/>
          <w:bCs/>
          <w:sz w:val="28"/>
          <w:szCs w:val="28"/>
        </w:rPr>
        <w:t>поглощение энергии ионизирующего излучения веществом.</w:t>
      </w:r>
      <w:r w:rsidRPr="00CE69B2">
        <w:rPr>
          <w:rFonts w:ascii="Times New Roman" w:hAnsi="Times New Roman" w:cs="Times New Roman"/>
          <w:sz w:val="28"/>
          <w:szCs w:val="28"/>
        </w:rPr>
        <w:t xml:space="preserve"> В результате этого возникло понятие </w:t>
      </w:r>
      <w:r w:rsidRPr="00CE69B2">
        <w:rPr>
          <w:rFonts w:ascii="Times New Roman" w:hAnsi="Times New Roman" w:cs="Times New Roman"/>
          <w:b/>
          <w:bCs/>
          <w:sz w:val="28"/>
          <w:szCs w:val="28"/>
        </w:rPr>
        <w:t>поглощённая доза</w:t>
      </w:r>
      <w:r w:rsidRPr="00CE69B2">
        <w:rPr>
          <w:rFonts w:ascii="Times New Roman" w:hAnsi="Times New Roman" w:cs="Times New Roman"/>
          <w:sz w:val="28"/>
          <w:szCs w:val="28"/>
        </w:rPr>
        <w:t>. Она показывает, какое количество энергии излучения поглощено в единице массы облучаемого вещества и определяется отношением поглощённой энергии ионизирующего излучения к массе поглощающего вещества.</w:t>
      </w:r>
      <w:r w:rsidR="0018469D" w:rsidRPr="00CE69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7D58" w:rsidRPr="00CE69B2" w:rsidRDefault="00FE7D58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69B2">
        <w:rPr>
          <w:rFonts w:ascii="Times New Roman" w:hAnsi="Times New Roman" w:cs="Times New Roman"/>
          <w:b/>
          <w:bCs/>
          <w:sz w:val="28"/>
          <w:szCs w:val="28"/>
        </w:rPr>
        <w:t>1.2. Митотический цикл клетки. Фазы митотического цикла.</w:t>
      </w:r>
    </w:p>
    <w:p w:rsidR="00FE7D58" w:rsidRPr="00CE69B2" w:rsidRDefault="00FE7D58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>В жизни клетки митоз является лишь одним из эпизодов. В течение жизни клетки в ней протекает еще множество других не менее важных процессов. Жизненным (или клеточным) циклом клетки называют весь период ее существования от образования до собственного деления или до смерти.</w:t>
      </w:r>
    </w:p>
    <w:p w:rsidR="00FE7D58" w:rsidRPr="00CE69B2" w:rsidRDefault="00FE7D58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>Митоз</w:t>
      </w:r>
      <w:r w:rsidR="003638A1" w:rsidRPr="00CE69B2">
        <w:rPr>
          <w:rFonts w:ascii="Times New Roman" w:hAnsi="Times New Roman" w:cs="Times New Roman"/>
          <w:sz w:val="28"/>
          <w:szCs w:val="28"/>
        </w:rPr>
        <w:t xml:space="preserve"> </w:t>
      </w:r>
      <w:r w:rsidRPr="00CE69B2">
        <w:rPr>
          <w:rFonts w:ascii="Times New Roman" w:hAnsi="Times New Roman" w:cs="Times New Roman"/>
          <w:sz w:val="28"/>
          <w:szCs w:val="28"/>
        </w:rPr>
        <w:t>- наиболее распространенный способ репродукции клетки</w:t>
      </w:r>
      <w:r w:rsidR="003638A1" w:rsidRPr="00CE69B2">
        <w:rPr>
          <w:rFonts w:ascii="Times New Roman" w:hAnsi="Times New Roman" w:cs="Times New Roman"/>
          <w:sz w:val="28"/>
          <w:szCs w:val="28"/>
        </w:rPr>
        <w:t xml:space="preserve">, широко встречающийся в животных, растительных клетках и у простейших. Универсальность этого способа деления клеток связана с тем, что он обеспечивает образование генетически равноценных клеток и сохраняет преемственность хромосом в ряду клеточных поколений. </w:t>
      </w:r>
    </w:p>
    <w:p w:rsidR="003638A1" w:rsidRPr="00CE69B2" w:rsidRDefault="003638A1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>Основные процессы, составляющие митоз, обычно подразделяются на несколько стадий: интерфазу (как промежуточный период внутриклеточных процессов, дифференцировку и функционирование клетки), профазу, метафазу, анафазу и телофазу (</w:t>
      </w:r>
      <w:r w:rsidR="00C15B2F" w:rsidRPr="00CE69B2">
        <w:rPr>
          <w:rFonts w:ascii="Times New Roman" w:hAnsi="Times New Roman" w:cs="Times New Roman"/>
          <w:sz w:val="28"/>
          <w:szCs w:val="28"/>
        </w:rPr>
        <w:t>Рисунок</w:t>
      </w:r>
      <w:r w:rsidRPr="00CE69B2">
        <w:rPr>
          <w:rFonts w:ascii="Times New Roman" w:hAnsi="Times New Roman" w:cs="Times New Roman"/>
          <w:sz w:val="28"/>
          <w:szCs w:val="28"/>
        </w:rPr>
        <w:t xml:space="preserve"> </w:t>
      </w:r>
      <w:r w:rsidR="00424DDD" w:rsidRPr="00CE69B2">
        <w:rPr>
          <w:rFonts w:ascii="Times New Roman" w:hAnsi="Times New Roman" w:cs="Times New Roman"/>
          <w:sz w:val="28"/>
          <w:szCs w:val="28"/>
        </w:rPr>
        <w:t>2</w:t>
      </w:r>
      <w:r w:rsidR="005B7443" w:rsidRPr="00CE69B2">
        <w:rPr>
          <w:rFonts w:ascii="Times New Roman" w:hAnsi="Times New Roman" w:cs="Times New Roman"/>
          <w:sz w:val="28"/>
          <w:szCs w:val="28"/>
        </w:rPr>
        <w:t>, цифра 1</w:t>
      </w:r>
      <w:r w:rsidRPr="00CE69B2">
        <w:rPr>
          <w:rFonts w:ascii="Times New Roman" w:hAnsi="Times New Roman" w:cs="Times New Roman"/>
          <w:sz w:val="28"/>
          <w:szCs w:val="28"/>
        </w:rPr>
        <w:t>)</w:t>
      </w:r>
    </w:p>
    <w:p w:rsidR="003638A1" w:rsidRDefault="003638A1" w:rsidP="00D80B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91786" cy="1907969"/>
            <wp:effectExtent l="0" t="0" r="0" b="0"/>
            <wp:docPr id="10989929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992998" name="Рисунок 10989929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128" cy="191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8A1" w:rsidRPr="00CE69B2" w:rsidRDefault="003638A1" w:rsidP="00CE69B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E69B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24DDD" w:rsidRPr="00CE69B2">
        <w:rPr>
          <w:rFonts w:ascii="Times New Roman" w:hAnsi="Times New Roman" w:cs="Times New Roman"/>
          <w:sz w:val="24"/>
          <w:szCs w:val="24"/>
        </w:rPr>
        <w:t>2</w:t>
      </w:r>
      <w:r w:rsidR="00D80B7F" w:rsidRPr="00CE69B2">
        <w:rPr>
          <w:rFonts w:ascii="Times New Roman" w:hAnsi="Times New Roman" w:cs="Times New Roman"/>
          <w:sz w:val="24"/>
          <w:szCs w:val="24"/>
        </w:rPr>
        <w:t xml:space="preserve">. </w:t>
      </w:r>
      <w:r w:rsidRPr="00CE69B2">
        <w:rPr>
          <w:rFonts w:ascii="Times New Roman" w:hAnsi="Times New Roman" w:cs="Times New Roman"/>
          <w:sz w:val="24"/>
          <w:szCs w:val="24"/>
        </w:rPr>
        <w:t xml:space="preserve">Фазы митоза в меристематических клетках корешка лука репчатого </w:t>
      </w:r>
      <w:r w:rsidRPr="00CE69B2">
        <w:rPr>
          <w:rFonts w:ascii="Times New Roman" w:hAnsi="Times New Roman" w:cs="Times New Roman"/>
          <w:i/>
          <w:iCs/>
          <w:sz w:val="24"/>
          <w:szCs w:val="24"/>
          <w:lang w:val="en-US"/>
        </w:rPr>
        <w:t>Allium</w:t>
      </w:r>
      <w:r w:rsidRPr="00CE69B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E69B2">
        <w:rPr>
          <w:rFonts w:ascii="Times New Roman" w:hAnsi="Times New Roman" w:cs="Times New Roman"/>
          <w:i/>
          <w:iCs/>
          <w:sz w:val="24"/>
          <w:szCs w:val="24"/>
          <w:lang w:val="en-US"/>
        </w:rPr>
        <w:t>cepa</w:t>
      </w:r>
      <w:r w:rsidRPr="00CE69B2">
        <w:rPr>
          <w:rFonts w:ascii="Times New Roman" w:hAnsi="Times New Roman" w:cs="Times New Roman"/>
          <w:sz w:val="24"/>
          <w:szCs w:val="24"/>
        </w:rPr>
        <w:t xml:space="preserve"> </w:t>
      </w:r>
      <w:r w:rsidRPr="00CE69B2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CE69B2">
        <w:rPr>
          <w:rFonts w:ascii="Times New Roman" w:hAnsi="Times New Roman" w:cs="Times New Roman"/>
          <w:sz w:val="24"/>
          <w:szCs w:val="24"/>
        </w:rPr>
        <w:t>.</w:t>
      </w:r>
      <w:r w:rsidR="00D80B7F" w:rsidRPr="00CE69B2">
        <w:rPr>
          <w:rFonts w:ascii="Times New Roman" w:hAnsi="Times New Roman" w:cs="Times New Roman"/>
          <w:sz w:val="24"/>
          <w:szCs w:val="24"/>
        </w:rPr>
        <w:t xml:space="preserve"> (</w:t>
      </w:r>
      <w:r w:rsidRPr="00CE69B2">
        <w:rPr>
          <w:rFonts w:ascii="Times New Roman" w:hAnsi="Times New Roman" w:cs="Times New Roman"/>
          <w:sz w:val="24"/>
          <w:szCs w:val="24"/>
        </w:rPr>
        <w:t>1 – интерфаза; 2 – профаза;</w:t>
      </w:r>
      <w:r w:rsidR="000E29CF" w:rsidRPr="00CE69B2">
        <w:rPr>
          <w:rFonts w:ascii="Times New Roman" w:hAnsi="Times New Roman" w:cs="Times New Roman"/>
          <w:sz w:val="24"/>
          <w:szCs w:val="24"/>
        </w:rPr>
        <w:t xml:space="preserve"> </w:t>
      </w:r>
      <w:r w:rsidRPr="00CE69B2">
        <w:rPr>
          <w:rFonts w:ascii="Times New Roman" w:hAnsi="Times New Roman" w:cs="Times New Roman"/>
          <w:sz w:val="24"/>
          <w:szCs w:val="24"/>
        </w:rPr>
        <w:t>3 – метафаза; 4 – анафаза; 5 – телофаза</w:t>
      </w:r>
      <w:r w:rsidR="00D80B7F" w:rsidRPr="00CE69B2">
        <w:rPr>
          <w:rFonts w:ascii="Times New Roman" w:hAnsi="Times New Roman" w:cs="Times New Roman"/>
          <w:sz w:val="24"/>
          <w:szCs w:val="24"/>
        </w:rPr>
        <w:t>)</w:t>
      </w:r>
    </w:p>
    <w:p w:rsidR="003638A1" w:rsidRPr="00D80B7F" w:rsidRDefault="003638A1" w:rsidP="003638A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38A1" w:rsidRPr="00CE69B2" w:rsidRDefault="003638A1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Профаза</w:t>
      </w:r>
      <w:r w:rsidRPr="00CE69B2">
        <w:rPr>
          <w:rFonts w:ascii="Times New Roman" w:hAnsi="Times New Roman" w:cs="Times New Roman"/>
          <w:sz w:val="28"/>
          <w:szCs w:val="28"/>
        </w:rPr>
        <w:t xml:space="preserve"> </w:t>
      </w:r>
      <w:r w:rsidR="007E6828" w:rsidRPr="00CE69B2">
        <w:rPr>
          <w:rFonts w:ascii="Times New Roman" w:hAnsi="Times New Roman" w:cs="Times New Roman"/>
          <w:sz w:val="28"/>
          <w:szCs w:val="28"/>
        </w:rPr>
        <w:t>(</w:t>
      </w:r>
      <w:r w:rsidR="00C15B2F" w:rsidRPr="00CE69B2">
        <w:rPr>
          <w:rFonts w:ascii="Times New Roman" w:hAnsi="Times New Roman" w:cs="Times New Roman"/>
          <w:sz w:val="28"/>
          <w:szCs w:val="28"/>
        </w:rPr>
        <w:t>Рисунок</w:t>
      </w:r>
      <w:r w:rsidR="007E6828" w:rsidRPr="00CE69B2">
        <w:rPr>
          <w:rFonts w:ascii="Times New Roman" w:hAnsi="Times New Roman" w:cs="Times New Roman"/>
          <w:sz w:val="28"/>
          <w:szCs w:val="28"/>
        </w:rPr>
        <w:t xml:space="preserve"> </w:t>
      </w:r>
      <w:r w:rsidR="00424DDD" w:rsidRPr="00CE69B2">
        <w:rPr>
          <w:rFonts w:ascii="Times New Roman" w:hAnsi="Times New Roman" w:cs="Times New Roman"/>
          <w:sz w:val="28"/>
          <w:szCs w:val="28"/>
        </w:rPr>
        <w:t>2</w:t>
      </w:r>
      <w:r w:rsidR="005B7443" w:rsidRPr="00CE69B2">
        <w:rPr>
          <w:rFonts w:ascii="Times New Roman" w:hAnsi="Times New Roman" w:cs="Times New Roman"/>
          <w:sz w:val="28"/>
          <w:szCs w:val="28"/>
        </w:rPr>
        <w:t>, ц</w:t>
      </w:r>
      <w:r w:rsidR="007E6828" w:rsidRPr="00CE69B2">
        <w:rPr>
          <w:rFonts w:ascii="Times New Roman" w:hAnsi="Times New Roman" w:cs="Times New Roman"/>
          <w:sz w:val="28"/>
          <w:szCs w:val="28"/>
        </w:rPr>
        <w:t xml:space="preserve">ифра </w:t>
      </w:r>
      <w:r w:rsidR="005B7443" w:rsidRPr="00CE69B2">
        <w:rPr>
          <w:rFonts w:ascii="Times New Roman" w:hAnsi="Times New Roman" w:cs="Times New Roman"/>
          <w:sz w:val="28"/>
          <w:szCs w:val="28"/>
        </w:rPr>
        <w:t>2</w:t>
      </w:r>
      <w:r w:rsidR="007E6828" w:rsidRPr="00CE69B2">
        <w:rPr>
          <w:rFonts w:ascii="Times New Roman" w:hAnsi="Times New Roman" w:cs="Times New Roman"/>
          <w:sz w:val="28"/>
          <w:szCs w:val="28"/>
        </w:rPr>
        <w:t xml:space="preserve">) </w:t>
      </w:r>
      <w:r w:rsidRPr="00CE69B2">
        <w:rPr>
          <w:rFonts w:ascii="Times New Roman" w:hAnsi="Times New Roman" w:cs="Times New Roman"/>
          <w:sz w:val="28"/>
          <w:szCs w:val="28"/>
        </w:rPr>
        <w:t>представляет собой стадию конденсации хромосом и формирование митотического аппарата. В это время происходит</w:t>
      </w:r>
      <w:r w:rsidR="00A709A7" w:rsidRPr="00CE69B2">
        <w:rPr>
          <w:rFonts w:ascii="Times New Roman" w:hAnsi="Times New Roman" w:cs="Times New Roman"/>
          <w:sz w:val="28"/>
          <w:szCs w:val="28"/>
        </w:rPr>
        <w:t xml:space="preserve"> увеличение ядра и его реорганизация, приводящая к формированию микроскопически видимых хромосом. Хромосомы становятся короче и толще, разрушается ядрышко, формируется митотический аппарат. Начинается формирование веретена деления. Разрушается ядерная оболочка и завершается формирова</w:t>
      </w:r>
      <w:r w:rsidR="00C15B2F" w:rsidRPr="00CE69B2">
        <w:rPr>
          <w:rFonts w:ascii="Times New Roman" w:hAnsi="Times New Roman" w:cs="Times New Roman"/>
          <w:sz w:val="28"/>
          <w:szCs w:val="28"/>
        </w:rPr>
        <w:t>ние митотического аппарата (Рисунок</w:t>
      </w:r>
      <w:r w:rsidR="00A709A7" w:rsidRPr="00CE69B2">
        <w:rPr>
          <w:rFonts w:ascii="Times New Roman" w:hAnsi="Times New Roman" w:cs="Times New Roman"/>
          <w:sz w:val="28"/>
          <w:szCs w:val="28"/>
        </w:rPr>
        <w:t xml:space="preserve"> </w:t>
      </w:r>
      <w:r w:rsidR="00424DDD" w:rsidRPr="00CE69B2">
        <w:rPr>
          <w:rFonts w:ascii="Times New Roman" w:hAnsi="Times New Roman" w:cs="Times New Roman"/>
          <w:sz w:val="28"/>
          <w:szCs w:val="28"/>
        </w:rPr>
        <w:t>3</w:t>
      </w:r>
      <w:r w:rsidR="00A709A7" w:rsidRPr="00CE69B2">
        <w:rPr>
          <w:rFonts w:ascii="Times New Roman" w:hAnsi="Times New Roman" w:cs="Times New Roman"/>
          <w:sz w:val="28"/>
          <w:szCs w:val="28"/>
        </w:rPr>
        <w:t>).</w:t>
      </w:r>
    </w:p>
    <w:p w:rsidR="00A709A7" w:rsidRDefault="00A709A7" w:rsidP="003B07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5395" cy="1435395"/>
            <wp:effectExtent l="0" t="0" r="0" b="0"/>
            <wp:docPr id="11317909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790958" name="Рисунок 11317909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581" cy="143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9A7" w:rsidRPr="00CE69B2" w:rsidRDefault="00A709A7" w:rsidP="003B07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69B2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24DDD" w:rsidRPr="00CE69B2">
        <w:rPr>
          <w:rFonts w:ascii="Times New Roman" w:hAnsi="Times New Roman" w:cs="Times New Roman"/>
          <w:sz w:val="24"/>
          <w:szCs w:val="24"/>
        </w:rPr>
        <w:t>3</w:t>
      </w:r>
      <w:r w:rsidR="00C15B2F" w:rsidRPr="00CE69B2">
        <w:rPr>
          <w:rFonts w:ascii="Times New Roman" w:hAnsi="Times New Roman" w:cs="Times New Roman"/>
          <w:sz w:val="24"/>
          <w:szCs w:val="24"/>
        </w:rPr>
        <w:t>.</w:t>
      </w:r>
      <w:r w:rsidRPr="00CE69B2">
        <w:rPr>
          <w:rFonts w:ascii="Times New Roman" w:hAnsi="Times New Roman" w:cs="Times New Roman"/>
          <w:sz w:val="24"/>
          <w:szCs w:val="24"/>
        </w:rPr>
        <w:t xml:space="preserve"> Веретено деления клетки.</w:t>
      </w:r>
    </w:p>
    <w:p w:rsidR="00A709A7" w:rsidRPr="0035367A" w:rsidRDefault="00A709A7" w:rsidP="003B07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A709A7" w:rsidRPr="00CE69B2" w:rsidRDefault="00A709A7" w:rsidP="003B07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Метафаза</w:t>
      </w:r>
      <w:r w:rsidRPr="00CE69B2">
        <w:rPr>
          <w:rFonts w:ascii="Times New Roman" w:hAnsi="Times New Roman" w:cs="Times New Roman"/>
          <w:sz w:val="28"/>
          <w:szCs w:val="28"/>
        </w:rPr>
        <w:t xml:space="preserve"> </w:t>
      </w:r>
      <w:r w:rsidR="007E6828" w:rsidRPr="00CE69B2">
        <w:rPr>
          <w:rFonts w:ascii="Times New Roman" w:hAnsi="Times New Roman" w:cs="Times New Roman"/>
          <w:sz w:val="28"/>
          <w:szCs w:val="28"/>
        </w:rPr>
        <w:t>(</w:t>
      </w:r>
      <w:r w:rsidR="00C15B2F" w:rsidRPr="00CE69B2">
        <w:rPr>
          <w:rFonts w:ascii="Times New Roman" w:hAnsi="Times New Roman" w:cs="Times New Roman"/>
          <w:sz w:val="28"/>
          <w:szCs w:val="28"/>
        </w:rPr>
        <w:t>Рисунок</w:t>
      </w:r>
      <w:r w:rsidR="007E6828" w:rsidRPr="00CE69B2">
        <w:rPr>
          <w:rFonts w:ascii="Times New Roman" w:hAnsi="Times New Roman" w:cs="Times New Roman"/>
          <w:sz w:val="28"/>
          <w:szCs w:val="28"/>
        </w:rPr>
        <w:t xml:space="preserve"> </w:t>
      </w:r>
      <w:r w:rsidR="00424DDD" w:rsidRPr="00CE69B2">
        <w:rPr>
          <w:rFonts w:ascii="Times New Roman" w:hAnsi="Times New Roman" w:cs="Times New Roman"/>
          <w:sz w:val="28"/>
          <w:szCs w:val="28"/>
        </w:rPr>
        <w:t>2</w:t>
      </w:r>
      <w:r w:rsidR="007E6828" w:rsidRPr="00CE69B2">
        <w:rPr>
          <w:rFonts w:ascii="Times New Roman" w:hAnsi="Times New Roman" w:cs="Times New Roman"/>
          <w:sz w:val="28"/>
          <w:szCs w:val="28"/>
        </w:rPr>
        <w:t xml:space="preserve">, цифра 3) </w:t>
      </w:r>
      <w:r w:rsidRPr="00CE69B2">
        <w:rPr>
          <w:rFonts w:ascii="Times New Roman" w:hAnsi="Times New Roman" w:cs="Times New Roman"/>
          <w:sz w:val="28"/>
          <w:szCs w:val="28"/>
        </w:rPr>
        <w:t xml:space="preserve">является стадией, во время которой хромосомы сосредотачиваются в экваториальной </w:t>
      </w:r>
      <w:r w:rsidR="007E6828" w:rsidRPr="00CE69B2">
        <w:rPr>
          <w:rFonts w:ascii="Times New Roman" w:hAnsi="Times New Roman" w:cs="Times New Roman"/>
          <w:sz w:val="28"/>
          <w:szCs w:val="28"/>
        </w:rPr>
        <w:t xml:space="preserve">области веретена деления. Движение хромосом к веретену завершается прикреплением их кинетохоров (центромеров) к хромосомальным нитям митотического аппарата. В конце метафазы при ее переходе в следующую стадию деления начинается разъединение сестринских хроматид. </w:t>
      </w:r>
    </w:p>
    <w:p w:rsidR="007E6828" w:rsidRPr="00CE69B2" w:rsidRDefault="007E6828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Анафаза</w:t>
      </w:r>
      <w:r w:rsidRPr="00CE69B2">
        <w:rPr>
          <w:rFonts w:ascii="Times New Roman" w:hAnsi="Times New Roman" w:cs="Times New Roman"/>
          <w:sz w:val="28"/>
          <w:szCs w:val="28"/>
        </w:rPr>
        <w:t xml:space="preserve"> </w:t>
      </w:r>
      <w:r w:rsidR="005B7443" w:rsidRPr="00CE69B2">
        <w:rPr>
          <w:rFonts w:ascii="Times New Roman" w:hAnsi="Times New Roman" w:cs="Times New Roman"/>
          <w:sz w:val="28"/>
          <w:szCs w:val="28"/>
        </w:rPr>
        <w:t>(</w:t>
      </w:r>
      <w:r w:rsidR="00C15B2F" w:rsidRPr="00CE69B2">
        <w:rPr>
          <w:rFonts w:ascii="Times New Roman" w:hAnsi="Times New Roman" w:cs="Times New Roman"/>
          <w:sz w:val="28"/>
          <w:szCs w:val="28"/>
        </w:rPr>
        <w:t>Рисунок</w:t>
      </w:r>
      <w:r w:rsidR="005B7443" w:rsidRPr="00CE69B2">
        <w:rPr>
          <w:rFonts w:ascii="Times New Roman" w:hAnsi="Times New Roman" w:cs="Times New Roman"/>
          <w:sz w:val="28"/>
          <w:szCs w:val="28"/>
        </w:rPr>
        <w:t xml:space="preserve"> </w:t>
      </w:r>
      <w:r w:rsidR="00424DDD" w:rsidRPr="00CE69B2">
        <w:rPr>
          <w:rFonts w:ascii="Times New Roman" w:hAnsi="Times New Roman" w:cs="Times New Roman"/>
          <w:sz w:val="28"/>
          <w:szCs w:val="28"/>
        </w:rPr>
        <w:t>2</w:t>
      </w:r>
      <w:r w:rsidR="005B7443" w:rsidRPr="00CE69B2">
        <w:rPr>
          <w:rFonts w:ascii="Times New Roman" w:hAnsi="Times New Roman" w:cs="Times New Roman"/>
          <w:sz w:val="28"/>
          <w:szCs w:val="28"/>
        </w:rPr>
        <w:t>, цифра 4)</w:t>
      </w:r>
      <w:r w:rsidR="00C15B2F" w:rsidRPr="00CE69B2">
        <w:rPr>
          <w:rFonts w:ascii="Times New Roman" w:hAnsi="Times New Roman" w:cs="Times New Roman"/>
          <w:sz w:val="28"/>
          <w:szCs w:val="28"/>
        </w:rPr>
        <w:t xml:space="preserve"> </w:t>
      </w:r>
      <w:r w:rsidRPr="00CE69B2">
        <w:rPr>
          <w:rFonts w:ascii="Times New Roman" w:hAnsi="Times New Roman" w:cs="Times New Roman"/>
          <w:sz w:val="28"/>
          <w:szCs w:val="28"/>
        </w:rPr>
        <w:t>– стадия расхождения хромосом к полюсам. Во время этой стадии деления происходят два процесса: завершается разъединение сестринских хроматид и осуществляется их движение к противоположным полюсам митотического аппарата</w:t>
      </w:r>
      <w:r w:rsidR="005B7443" w:rsidRPr="00CE69B2">
        <w:rPr>
          <w:rFonts w:ascii="Times New Roman" w:hAnsi="Times New Roman" w:cs="Times New Roman"/>
          <w:sz w:val="28"/>
          <w:szCs w:val="28"/>
        </w:rPr>
        <w:t>.</w:t>
      </w:r>
    </w:p>
    <w:p w:rsidR="005B7443" w:rsidRPr="00CE69B2" w:rsidRDefault="005B7443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Телофаза</w:t>
      </w:r>
      <w:r w:rsidR="000E29CF" w:rsidRPr="00CE69B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0E29CF" w:rsidRPr="00CE69B2">
        <w:rPr>
          <w:rFonts w:ascii="Times New Roman" w:hAnsi="Times New Roman" w:cs="Times New Roman"/>
          <w:sz w:val="28"/>
          <w:szCs w:val="28"/>
        </w:rPr>
        <w:t>(</w:t>
      </w:r>
      <w:r w:rsidR="00C15B2F" w:rsidRPr="00CE69B2">
        <w:rPr>
          <w:rFonts w:ascii="Times New Roman" w:hAnsi="Times New Roman" w:cs="Times New Roman"/>
          <w:sz w:val="28"/>
          <w:szCs w:val="28"/>
        </w:rPr>
        <w:t>Рисунок 2</w:t>
      </w:r>
      <w:r w:rsidR="000E29CF" w:rsidRPr="00CE69B2">
        <w:rPr>
          <w:rFonts w:ascii="Times New Roman" w:hAnsi="Times New Roman" w:cs="Times New Roman"/>
          <w:sz w:val="28"/>
          <w:szCs w:val="28"/>
        </w:rPr>
        <w:t>, цифра 5)</w:t>
      </w:r>
      <w:r w:rsidRPr="00CE69B2">
        <w:rPr>
          <w:rFonts w:ascii="Times New Roman" w:hAnsi="Times New Roman" w:cs="Times New Roman"/>
          <w:sz w:val="28"/>
          <w:szCs w:val="28"/>
        </w:rPr>
        <w:t xml:space="preserve"> -</w:t>
      </w:r>
      <w:r w:rsidR="000E29CF" w:rsidRPr="00CE69B2">
        <w:rPr>
          <w:rFonts w:ascii="Times New Roman" w:hAnsi="Times New Roman" w:cs="Times New Roman"/>
          <w:sz w:val="28"/>
          <w:szCs w:val="28"/>
        </w:rPr>
        <w:t xml:space="preserve"> </w:t>
      </w:r>
      <w:r w:rsidRPr="00CE69B2">
        <w:rPr>
          <w:rFonts w:ascii="Times New Roman" w:hAnsi="Times New Roman" w:cs="Times New Roman"/>
          <w:sz w:val="28"/>
          <w:szCs w:val="28"/>
        </w:rPr>
        <w:t xml:space="preserve">заключительная стадия митоза </w:t>
      </w:r>
      <w:r w:rsidR="005029D1" w:rsidRPr="00CE69B2">
        <w:rPr>
          <w:rFonts w:ascii="Times New Roman" w:hAnsi="Times New Roman" w:cs="Times New Roman"/>
          <w:sz w:val="28"/>
          <w:szCs w:val="28"/>
        </w:rPr>
        <w:t>–</w:t>
      </w:r>
      <w:r w:rsidRPr="00CE69B2">
        <w:rPr>
          <w:rFonts w:ascii="Times New Roman" w:hAnsi="Times New Roman" w:cs="Times New Roman"/>
          <w:sz w:val="28"/>
          <w:szCs w:val="28"/>
        </w:rPr>
        <w:t xml:space="preserve"> </w:t>
      </w:r>
      <w:r w:rsidR="005029D1" w:rsidRPr="00CE69B2">
        <w:rPr>
          <w:rFonts w:ascii="Times New Roman" w:hAnsi="Times New Roman" w:cs="Times New Roman"/>
          <w:sz w:val="28"/>
          <w:szCs w:val="28"/>
        </w:rPr>
        <w:t>включает процессы</w:t>
      </w:r>
      <w:r w:rsidR="000E29CF" w:rsidRPr="00CE69B2">
        <w:rPr>
          <w:rFonts w:ascii="Times New Roman" w:hAnsi="Times New Roman" w:cs="Times New Roman"/>
          <w:sz w:val="28"/>
          <w:szCs w:val="28"/>
        </w:rPr>
        <w:t>, связанные с реконструкцией ядер, с разрушением митотического аппарата и с разделением клеточного тела (цитокинез). Хромосомы, сосредоточившиеся у полюсов, окружаются ядерной мембраной и подвергаются ряду изменений, связанных с реконструкцией дочерних ядер</w:t>
      </w:r>
      <w:r w:rsidR="0083078F" w:rsidRPr="00CE69B2">
        <w:rPr>
          <w:rFonts w:ascii="Times New Roman" w:hAnsi="Times New Roman" w:cs="Times New Roman"/>
          <w:sz w:val="28"/>
          <w:szCs w:val="28"/>
        </w:rPr>
        <w:t xml:space="preserve"> [</w:t>
      </w:r>
      <w:r w:rsidR="00BD5C0F" w:rsidRPr="00CE69B2">
        <w:rPr>
          <w:rFonts w:ascii="Times New Roman" w:hAnsi="Times New Roman" w:cs="Times New Roman"/>
          <w:sz w:val="28"/>
          <w:szCs w:val="28"/>
        </w:rPr>
        <w:t>8</w:t>
      </w:r>
      <w:r w:rsidR="0083078F" w:rsidRPr="00CE69B2">
        <w:rPr>
          <w:rFonts w:ascii="Times New Roman" w:hAnsi="Times New Roman" w:cs="Times New Roman"/>
          <w:sz w:val="28"/>
          <w:szCs w:val="28"/>
        </w:rPr>
        <w:t>]</w:t>
      </w:r>
      <w:r w:rsidR="000E29CF" w:rsidRPr="00CE69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72DDF" w:rsidRPr="00CE69B2" w:rsidRDefault="002E38A4" w:rsidP="00CE69B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69B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Глава </w:t>
      </w:r>
      <w:r w:rsidRPr="00CE69B2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="00472DDF" w:rsidRPr="00CE69B2">
        <w:rPr>
          <w:rFonts w:ascii="Times New Roman" w:hAnsi="Times New Roman" w:cs="Times New Roman"/>
          <w:b/>
          <w:bCs/>
          <w:sz w:val="28"/>
          <w:szCs w:val="28"/>
        </w:rPr>
        <w:t>. Практическая часть.</w:t>
      </w:r>
    </w:p>
    <w:p w:rsidR="00623B5B" w:rsidRPr="00CE69B2" w:rsidRDefault="00472DDF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69B2">
        <w:rPr>
          <w:rFonts w:ascii="Times New Roman" w:hAnsi="Times New Roman" w:cs="Times New Roman"/>
          <w:b/>
          <w:bCs/>
          <w:sz w:val="28"/>
          <w:szCs w:val="28"/>
        </w:rPr>
        <w:t xml:space="preserve">2.1. </w:t>
      </w:r>
      <w:r w:rsidR="00592E0B" w:rsidRPr="00CE69B2">
        <w:rPr>
          <w:rFonts w:ascii="Times New Roman" w:hAnsi="Times New Roman" w:cs="Times New Roman"/>
          <w:b/>
          <w:bCs/>
          <w:sz w:val="28"/>
          <w:szCs w:val="28"/>
        </w:rPr>
        <w:t>Проведение эксперимента</w:t>
      </w:r>
      <w:r w:rsidR="004712E8" w:rsidRPr="00CE69B2">
        <w:rPr>
          <w:rFonts w:ascii="Times New Roman" w:hAnsi="Times New Roman" w:cs="Times New Roman"/>
          <w:b/>
          <w:bCs/>
          <w:sz w:val="28"/>
          <w:szCs w:val="28"/>
        </w:rPr>
        <w:t xml:space="preserve"> по облучению</w:t>
      </w:r>
      <w:r w:rsidR="000B2BD8" w:rsidRPr="00CE69B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42488" w:rsidRPr="00CE69B2" w:rsidRDefault="00F82902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 xml:space="preserve">Луковицы лука репчатого сорта Штутгартен Ризен хранили 2 недели в темном прохладном месте для выравнивания процессов в луковицах. Далее луковицы отбирали по схожему диаметру, осматривали и удаляли сухие чешуйки и корешки. Для каждого варианта опыта и контроля (дистиллированная вода) взяли по три луковицы. Перед экспериментом луковицы проращивали в дистиллированной воде 48 часов для оценки жизнеспособности. </w:t>
      </w:r>
      <w:r w:rsidR="00424DDD" w:rsidRPr="00CE69B2">
        <w:rPr>
          <w:rFonts w:ascii="Times New Roman" w:hAnsi="Times New Roman" w:cs="Times New Roman"/>
          <w:sz w:val="28"/>
          <w:szCs w:val="28"/>
        </w:rPr>
        <w:t xml:space="preserve">Гамма-облучение луковиц осуществлялось изотопом </w:t>
      </w:r>
      <w:r w:rsidR="00424DDD" w:rsidRPr="00CE69B2">
        <w:rPr>
          <w:rFonts w:ascii="Times New Roman" w:hAnsi="Times New Roman" w:cs="Times New Roman"/>
          <w:sz w:val="28"/>
          <w:szCs w:val="28"/>
          <w:lang w:val="en-US"/>
        </w:rPr>
        <w:t>Eu</w:t>
      </w:r>
      <w:r w:rsidR="00424DDD" w:rsidRPr="00CE69B2">
        <w:rPr>
          <w:rFonts w:ascii="Times New Roman" w:hAnsi="Times New Roman" w:cs="Times New Roman"/>
          <w:sz w:val="28"/>
          <w:szCs w:val="28"/>
          <w:vertAlign w:val="superscript"/>
        </w:rPr>
        <w:t>152</w:t>
      </w:r>
      <w:r w:rsidR="00424DDD" w:rsidRPr="00CE69B2">
        <w:rPr>
          <w:rFonts w:ascii="Times New Roman" w:hAnsi="Times New Roman" w:cs="Times New Roman"/>
          <w:sz w:val="28"/>
          <w:szCs w:val="28"/>
        </w:rPr>
        <w:t xml:space="preserve"> в течение 72 часов дозами в 3, 1 и 0.3 Гр. Контрольные образцы, находившиеся в том же помещении для создания одинаковых условий в защитной конструкции, получили дозу в 0.01 Гр. Доза регулировалась путем удаления облучаемых объектов от источника излучения (</w:t>
      </w:r>
      <w:r w:rsidR="00B9203B" w:rsidRPr="00CE69B2">
        <w:rPr>
          <w:rFonts w:ascii="Times New Roman" w:hAnsi="Times New Roman" w:cs="Times New Roman"/>
          <w:sz w:val="28"/>
          <w:szCs w:val="28"/>
        </w:rPr>
        <w:t>Приложение 1</w:t>
      </w:r>
      <w:r w:rsidR="00424DDD" w:rsidRPr="00CE69B2">
        <w:rPr>
          <w:rFonts w:ascii="Times New Roman" w:hAnsi="Times New Roman" w:cs="Times New Roman"/>
          <w:sz w:val="28"/>
          <w:szCs w:val="28"/>
        </w:rPr>
        <w:t>).</w:t>
      </w:r>
      <w:r w:rsidRPr="00CE69B2">
        <w:rPr>
          <w:rFonts w:ascii="Times New Roman" w:hAnsi="Times New Roman" w:cs="Times New Roman"/>
          <w:sz w:val="28"/>
          <w:szCs w:val="28"/>
        </w:rPr>
        <w:t>Контрольные луковицы были помещены в конструкцию из свинцовых кирпичей во избежание облучения</w:t>
      </w:r>
      <w:r w:rsidR="00F91E26" w:rsidRPr="00CE69B2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 w:rsidRPr="00CE69B2">
        <w:rPr>
          <w:rFonts w:ascii="Times New Roman" w:hAnsi="Times New Roman" w:cs="Times New Roman"/>
          <w:sz w:val="28"/>
          <w:szCs w:val="28"/>
        </w:rPr>
        <w:t>. Эксперимент проводился при температуре 15</w:t>
      </w:r>
      <w:r w:rsidRPr="00CE69B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CE69B2">
        <w:rPr>
          <w:rFonts w:ascii="Times New Roman" w:hAnsi="Times New Roman" w:cs="Times New Roman"/>
          <w:sz w:val="28"/>
          <w:szCs w:val="28"/>
        </w:rPr>
        <w:t>С в темноте для исключения процесса фотосинтеза.</w:t>
      </w:r>
    </w:p>
    <w:p w:rsidR="00424DDD" w:rsidRPr="00CE69B2" w:rsidRDefault="00424DDD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 xml:space="preserve">Работы проводились на базе Региональной лаборатории радиационного контроля (РЛРК ИХТРЭМС КНЦ РАН) на основании Лицензии на право ведения работ с радиоактивными веществами, сотрудниками лаборатории, с обеспечением всех мер радиационной безопасности. </w:t>
      </w:r>
    </w:p>
    <w:p w:rsidR="00BC45D5" w:rsidRPr="00CE69B2" w:rsidRDefault="00472DDF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E69B2">
        <w:rPr>
          <w:rFonts w:ascii="Times New Roman" w:hAnsi="Times New Roman" w:cs="Times New Roman"/>
          <w:b/>
          <w:bCs/>
          <w:sz w:val="28"/>
          <w:szCs w:val="28"/>
        </w:rPr>
        <w:t>2.2.</w:t>
      </w:r>
      <w:r w:rsidR="002424FD" w:rsidRPr="00CE69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712E8" w:rsidRPr="00CE69B2">
        <w:rPr>
          <w:rFonts w:ascii="Times New Roman" w:hAnsi="Times New Roman" w:cs="Times New Roman"/>
          <w:b/>
          <w:bCs/>
          <w:sz w:val="28"/>
          <w:szCs w:val="28"/>
        </w:rPr>
        <w:t>Приготовление препаратов корневой меристемы лука</w:t>
      </w:r>
      <w:r w:rsidR="006D4AAF" w:rsidRPr="00CE69B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76C7C" w:rsidRPr="00CE69B2" w:rsidRDefault="00076C7C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 xml:space="preserve">После облучения </w:t>
      </w:r>
      <w:r w:rsidR="00F91E26" w:rsidRPr="00CE69B2">
        <w:rPr>
          <w:rFonts w:ascii="Times New Roman" w:hAnsi="Times New Roman" w:cs="Times New Roman"/>
          <w:sz w:val="28"/>
          <w:szCs w:val="28"/>
        </w:rPr>
        <w:t xml:space="preserve">(Приложение 3) </w:t>
      </w:r>
      <w:r w:rsidRPr="00CE69B2">
        <w:rPr>
          <w:rFonts w:ascii="Times New Roman" w:hAnsi="Times New Roman" w:cs="Times New Roman"/>
          <w:sz w:val="28"/>
          <w:szCs w:val="28"/>
        </w:rPr>
        <w:t xml:space="preserve">корешки с луковиц срезали ножом и фиксировали на 24 часа в уксусном алкоголе (96% спирт+ледяная уксусная кислота в пропорциях 3 к 1). После фиксации корешки промывали 3 раза 80% спиртом по часу с последующим хранением в закрывающихся баночках. </w:t>
      </w:r>
    </w:p>
    <w:p w:rsidR="00012A17" w:rsidRPr="00CE69B2" w:rsidRDefault="00076C7C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>Для приготовления препаратов корешки подвергали окрашиванию 1% ацетоорсеином. Корешки поме</w:t>
      </w:r>
      <w:r w:rsidR="00FE7D58" w:rsidRPr="00CE69B2">
        <w:rPr>
          <w:rFonts w:ascii="Times New Roman" w:hAnsi="Times New Roman" w:cs="Times New Roman"/>
          <w:sz w:val="28"/>
          <w:szCs w:val="28"/>
        </w:rPr>
        <w:t>щ</w:t>
      </w:r>
      <w:r w:rsidRPr="00CE69B2">
        <w:rPr>
          <w:rFonts w:ascii="Times New Roman" w:hAnsi="Times New Roman" w:cs="Times New Roman"/>
          <w:sz w:val="28"/>
          <w:szCs w:val="28"/>
        </w:rPr>
        <w:t xml:space="preserve">али в керамические тигли, заливали красителем и нагревали </w:t>
      </w:r>
      <w:r w:rsidR="00431CE2" w:rsidRPr="00CE69B2">
        <w:rPr>
          <w:rFonts w:ascii="Times New Roman" w:hAnsi="Times New Roman" w:cs="Times New Roman"/>
          <w:sz w:val="28"/>
          <w:szCs w:val="28"/>
        </w:rPr>
        <w:t>д</w:t>
      </w:r>
      <w:r w:rsidRPr="00CE69B2">
        <w:rPr>
          <w:rFonts w:ascii="Times New Roman" w:hAnsi="Times New Roman" w:cs="Times New Roman"/>
          <w:sz w:val="28"/>
          <w:szCs w:val="28"/>
        </w:rPr>
        <w:t>о кипения над пламенем спиртовки для размягчения тканей корешка и лучшего проникновения красителя в клетки</w:t>
      </w:r>
      <w:r w:rsidR="00221DB5" w:rsidRPr="00CE69B2">
        <w:rPr>
          <w:rFonts w:ascii="Times New Roman" w:hAnsi="Times New Roman" w:cs="Times New Roman"/>
          <w:sz w:val="28"/>
          <w:szCs w:val="28"/>
        </w:rPr>
        <w:t xml:space="preserve"> </w:t>
      </w:r>
      <w:r w:rsidRPr="00CE69B2">
        <w:rPr>
          <w:rFonts w:ascii="Times New Roman" w:hAnsi="Times New Roman" w:cs="Times New Roman"/>
          <w:sz w:val="28"/>
          <w:szCs w:val="28"/>
        </w:rPr>
        <w:t>Тигли закрывали пленкой и оставляли в холодильнике при температуре 4</w:t>
      </w:r>
      <w:r w:rsidRPr="00CE69B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CE69B2">
        <w:rPr>
          <w:rFonts w:ascii="Times New Roman" w:hAnsi="Times New Roman" w:cs="Times New Roman"/>
          <w:sz w:val="28"/>
          <w:szCs w:val="28"/>
        </w:rPr>
        <w:t>С</w:t>
      </w:r>
      <w:r w:rsidR="00012A17" w:rsidRPr="00CE69B2">
        <w:rPr>
          <w:rFonts w:ascii="Times New Roman" w:hAnsi="Times New Roman" w:cs="Times New Roman"/>
          <w:sz w:val="28"/>
          <w:szCs w:val="28"/>
        </w:rPr>
        <w:t xml:space="preserve"> на сутки-двое</w:t>
      </w:r>
      <w:r w:rsidR="00221DB5" w:rsidRPr="00CE69B2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Pr="00CE69B2">
        <w:rPr>
          <w:rFonts w:ascii="Times New Roman" w:hAnsi="Times New Roman" w:cs="Times New Roman"/>
          <w:sz w:val="28"/>
          <w:szCs w:val="28"/>
        </w:rPr>
        <w:t>. Далее корешок помещали на предметное стекло, скальпелем отрезали кончик корешка длиной 2-3 мм (с зоной роста), капали каплю 45% уксусной кислоты, накрывали покровным стеклом и салфеткой. Осторожными давящими движениями стеклянной палочки корешок раздавливали для получения монослоя клеток</w:t>
      </w:r>
      <w:r w:rsidR="00221DB5" w:rsidRPr="00CE69B2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 w:rsidRPr="00CE69B2">
        <w:rPr>
          <w:rFonts w:ascii="Times New Roman" w:hAnsi="Times New Roman" w:cs="Times New Roman"/>
          <w:sz w:val="28"/>
          <w:szCs w:val="28"/>
        </w:rPr>
        <w:t>. Избыток уксусной кислоты аккуратно убирали салфеткой и препарат п</w:t>
      </w:r>
      <w:r w:rsidR="00012A17" w:rsidRPr="00CE69B2">
        <w:rPr>
          <w:rFonts w:ascii="Times New Roman" w:hAnsi="Times New Roman" w:cs="Times New Roman"/>
          <w:sz w:val="28"/>
          <w:szCs w:val="28"/>
        </w:rPr>
        <w:t>росматривали на увеличении ×400 на микроскопе «Микромед-1, вар.1-20» (</w:t>
      </w:r>
      <w:r w:rsidR="00012A17" w:rsidRPr="00CE69B2">
        <w:rPr>
          <w:rFonts w:ascii="Times New Roman" w:eastAsia="Palatino Linotype" w:hAnsi="Times New Roman" w:cs="Times New Roman"/>
          <w:sz w:val="28"/>
          <w:szCs w:val="28"/>
        </w:rPr>
        <w:t>Москва, Россия</w:t>
      </w:r>
      <w:r w:rsidR="00012A17" w:rsidRPr="00CE69B2">
        <w:rPr>
          <w:rFonts w:ascii="Times New Roman" w:hAnsi="Times New Roman" w:cs="Times New Roman"/>
          <w:sz w:val="28"/>
          <w:szCs w:val="28"/>
        </w:rPr>
        <w:t xml:space="preserve">) с камерой </w:t>
      </w:r>
      <w:r w:rsidR="00012A17" w:rsidRPr="00CE69B2">
        <w:rPr>
          <w:rFonts w:ascii="Times New Roman" w:hAnsi="Times New Roman" w:cs="Times New Roman"/>
          <w:sz w:val="28"/>
          <w:szCs w:val="28"/>
          <w:lang w:val="en-US"/>
        </w:rPr>
        <w:t>TOUPCAM</w:t>
      </w:r>
      <w:r w:rsidR="00012A17" w:rsidRPr="00CE69B2">
        <w:rPr>
          <w:rFonts w:ascii="Times New Roman" w:hAnsi="Times New Roman" w:cs="Times New Roman"/>
          <w:sz w:val="28"/>
          <w:szCs w:val="28"/>
        </w:rPr>
        <w:t xml:space="preserve"> 2.0 (</w:t>
      </w:r>
      <w:r w:rsidR="00012A17" w:rsidRPr="00CE69B2">
        <w:rPr>
          <w:rFonts w:ascii="Times New Roman" w:eastAsia="Palatino Linotype" w:hAnsi="Times New Roman" w:cs="Times New Roman"/>
          <w:sz w:val="28"/>
          <w:szCs w:val="28"/>
        </w:rPr>
        <w:t>Ханчжоу</w:t>
      </w:r>
      <w:r w:rsidR="00012A17" w:rsidRPr="00CE69B2">
        <w:rPr>
          <w:rFonts w:ascii="Times New Roman" w:hAnsi="Times New Roman" w:cs="Times New Roman"/>
          <w:sz w:val="28"/>
          <w:szCs w:val="28"/>
        </w:rPr>
        <w:t>, Китай). В каждом препарате подсчитывали около 1000 клеток с отметкой фаз и хромосомных аберраций.</w:t>
      </w:r>
    </w:p>
    <w:p w:rsidR="00076C7C" w:rsidRPr="00CE69B2" w:rsidRDefault="00012A17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 xml:space="preserve">Митотический индекс (МИ) рассчитывали как отношение количества всех делящихся клеток </w:t>
      </w:r>
      <w:r w:rsidR="00B9203B" w:rsidRPr="00CE69B2">
        <w:rPr>
          <w:rFonts w:ascii="Times New Roman" w:hAnsi="Times New Roman" w:cs="Times New Roman"/>
          <w:sz w:val="28"/>
          <w:szCs w:val="28"/>
        </w:rPr>
        <w:t xml:space="preserve">(профаза+метафаза+анафаза+телофаза) </w:t>
      </w:r>
      <w:r w:rsidRPr="00CE69B2">
        <w:rPr>
          <w:rFonts w:ascii="Times New Roman" w:hAnsi="Times New Roman" w:cs="Times New Roman"/>
          <w:sz w:val="28"/>
          <w:szCs w:val="28"/>
        </w:rPr>
        <w:t xml:space="preserve">на общее количество подсчитанных клеток в препарате, выраженное в процентах. </w:t>
      </w:r>
    </w:p>
    <w:p w:rsidR="00BD5C0F" w:rsidRPr="00CE69B2" w:rsidRDefault="00CD7572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sz w:val="28"/>
          <w:szCs w:val="28"/>
        </w:rPr>
        <w:t xml:space="preserve">Все данные вносили в документ в программе </w:t>
      </w:r>
      <w:r w:rsidRPr="00CE69B2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CE69B2">
        <w:rPr>
          <w:rFonts w:ascii="Times New Roman" w:hAnsi="Times New Roman" w:cs="Times New Roman"/>
          <w:sz w:val="28"/>
          <w:szCs w:val="28"/>
        </w:rPr>
        <w:t xml:space="preserve">, рассчитывали по формуле МИ, потом среднее значение каждого варианта опыта и контроль. </w:t>
      </w:r>
      <w:r w:rsidRPr="00CE69B2">
        <w:rPr>
          <w:rFonts w:ascii="Times New Roman" w:hAnsi="Times New Roman" w:cs="Times New Roman"/>
          <w:sz w:val="28"/>
          <w:szCs w:val="28"/>
        </w:rPr>
        <w:lastRenderedPageBreak/>
        <w:t>Нарушения заносились в таблицу, подсчитывали процент нарушений в каждом варианте опыта и контроле.</w:t>
      </w:r>
      <w:r w:rsidR="00CC28DE" w:rsidRPr="00CE69B2">
        <w:rPr>
          <w:rFonts w:ascii="Times New Roman" w:hAnsi="Times New Roman" w:cs="Times New Roman"/>
          <w:sz w:val="28"/>
          <w:szCs w:val="28"/>
        </w:rPr>
        <w:t xml:space="preserve"> Статистический анализ проводили на языке программирования </w:t>
      </w:r>
      <w:r w:rsidR="00CC28DE" w:rsidRPr="00CE69B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CC28DE" w:rsidRPr="00CE69B2">
        <w:rPr>
          <w:rFonts w:ascii="Times New Roman" w:hAnsi="Times New Roman" w:cs="Times New Roman"/>
          <w:sz w:val="28"/>
          <w:szCs w:val="28"/>
        </w:rPr>
        <w:t xml:space="preserve">. Статистически значимые различия сравнивались при </w:t>
      </w:r>
      <w:r w:rsidR="00CC28DE" w:rsidRPr="00CE69B2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CC28DE" w:rsidRPr="00CE69B2">
        <w:rPr>
          <w:rFonts w:ascii="Times New Roman" w:hAnsi="Times New Roman" w:cs="Times New Roman"/>
          <w:sz w:val="28"/>
          <w:szCs w:val="28"/>
        </w:rPr>
        <w:t xml:space="preserve"> ≤ 0.05 с использованием тестов ANOVA и Тьюки.</w:t>
      </w:r>
    </w:p>
    <w:p w:rsidR="003D713B" w:rsidRPr="00CE69B2" w:rsidRDefault="003D713B" w:rsidP="00CE69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69B2">
        <w:rPr>
          <w:rFonts w:ascii="Times New Roman" w:hAnsi="Times New Roman" w:cs="Times New Roman"/>
          <w:b/>
          <w:color w:val="000000"/>
          <w:sz w:val="28"/>
          <w:szCs w:val="28"/>
        </w:rPr>
        <w:t>Результаты исследования:</w:t>
      </w:r>
      <w:r w:rsidR="00717E71" w:rsidRPr="00CE69B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717E71" w:rsidRPr="00CE69B2" w:rsidRDefault="00DA6DE2" w:rsidP="00CE69B2">
      <w:pPr>
        <w:pStyle w:val="article-renderblock"/>
        <w:shd w:val="clear" w:color="auto" w:fill="FFFFFF"/>
        <w:spacing w:before="90" w:beforeAutospacing="0" w:after="0" w:afterAutospacing="0"/>
        <w:ind w:firstLine="567"/>
        <w:contextualSpacing/>
        <w:rPr>
          <w:bCs/>
          <w:color w:val="000000"/>
          <w:sz w:val="28"/>
          <w:szCs w:val="28"/>
        </w:rPr>
      </w:pPr>
      <w:r w:rsidRPr="00CE69B2">
        <w:rPr>
          <w:bCs/>
          <w:color w:val="000000"/>
          <w:sz w:val="28"/>
          <w:szCs w:val="28"/>
        </w:rPr>
        <w:t>Облучение во всех дозах не вызывало достоверно значимого понижения МИ по сравнению с контролем (</w:t>
      </w:r>
      <w:r w:rsidR="00C15B2F" w:rsidRPr="00CE69B2">
        <w:rPr>
          <w:sz w:val="28"/>
          <w:szCs w:val="28"/>
        </w:rPr>
        <w:t>Рисунок</w:t>
      </w:r>
      <w:r w:rsidRPr="00CE69B2">
        <w:rPr>
          <w:bCs/>
          <w:color w:val="000000"/>
          <w:sz w:val="28"/>
          <w:szCs w:val="28"/>
        </w:rPr>
        <w:t>. 4</w:t>
      </w:r>
      <w:r w:rsidR="00BD5C0F" w:rsidRPr="00CE69B2">
        <w:rPr>
          <w:bCs/>
          <w:color w:val="000000"/>
          <w:sz w:val="28"/>
          <w:szCs w:val="28"/>
        </w:rPr>
        <w:t>).</w:t>
      </w:r>
      <w:r w:rsidRPr="00CE69B2">
        <w:rPr>
          <w:bCs/>
          <w:color w:val="000000"/>
          <w:sz w:val="28"/>
          <w:szCs w:val="28"/>
        </w:rPr>
        <w:t xml:space="preserve"> </w:t>
      </w:r>
    </w:p>
    <w:p w:rsidR="00CE1185" w:rsidRDefault="0035367A" w:rsidP="0035367A">
      <w:pPr>
        <w:pStyle w:val="article-renderblock"/>
        <w:shd w:val="clear" w:color="auto" w:fill="FFFFFF"/>
        <w:spacing w:before="90" w:beforeAutospacing="0" w:after="0" w:afterAutospacing="0" w:line="360" w:lineRule="auto"/>
        <w:ind w:firstLine="709"/>
        <w:contextualSpacing/>
        <w:jc w:val="lef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</w:t>
      </w:r>
      <w:r w:rsidR="00DA6DE2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796362" cy="1930793"/>
            <wp:effectExtent l="0" t="0" r="4445" b="0"/>
            <wp:docPr id="12816146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614603" name="Рисунок 12816146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300" cy="19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DE2" w:rsidRPr="00CE69B2" w:rsidRDefault="00C15B2F" w:rsidP="0035367A">
      <w:pPr>
        <w:pStyle w:val="article-renderblock"/>
        <w:shd w:val="clear" w:color="auto" w:fill="FFFFFF"/>
        <w:spacing w:before="90" w:beforeAutospacing="0" w:after="0" w:afterAutospacing="0"/>
        <w:contextualSpacing/>
        <w:jc w:val="center"/>
        <w:rPr>
          <w:bCs/>
          <w:color w:val="000000"/>
        </w:rPr>
      </w:pPr>
      <w:r w:rsidRPr="00CE69B2">
        <w:rPr>
          <w:bCs/>
          <w:color w:val="000000"/>
        </w:rPr>
        <w:t>Рисунок 4.</w:t>
      </w:r>
      <w:r w:rsidR="00DA6DE2" w:rsidRPr="00CE69B2">
        <w:rPr>
          <w:bCs/>
          <w:color w:val="000000"/>
        </w:rPr>
        <w:t xml:space="preserve"> Показатели митотического индекса</w:t>
      </w:r>
      <w:r w:rsidR="00CC28DE" w:rsidRPr="00CE69B2">
        <w:rPr>
          <w:bCs/>
          <w:color w:val="000000"/>
        </w:rPr>
        <w:t xml:space="preserve"> меристематических клеток </w:t>
      </w:r>
      <w:r w:rsidR="008A1D4B" w:rsidRPr="00CE69B2">
        <w:rPr>
          <w:bCs/>
          <w:color w:val="000000"/>
        </w:rPr>
        <w:t xml:space="preserve">корня </w:t>
      </w:r>
      <w:r w:rsidR="00CC28DE" w:rsidRPr="00CE69B2">
        <w:rPr>
          <w:bCs/>
          <w:i/>
          <w:iCs/>
          <w:color w:val="000000"/>
          <w:lang w:val="en-US"/>
        </w:rPr>
        <w:t>A</w:t>
      </w:r>
      <w:r w:rsidR="00CC28DE" w:rsidRPr="00CE69B2">
        <w:rPr>
          <w:bCs/>
          <w:i/>
          <w:iCs/>
          <w:color w:val="000000"/>
        </w:rPr>
        <w:t xml:space="preserve">. </w:t>
      </w:r>
      <w:r w:rsidR="00CC28DE" w:rsidRPr="00CE69B2">
        <w:rPr>
          <w:bCs/>
          <w:i/>
          <w:iCs/>
          <w:color w:val="000000"/>
          <w:lang w:val="en-US"/>
        </w:rPr>
        <w:t>cepa</w:t>
      </w:r>
      <w:r w:rsidR="00CC28DE" w:rsidRPr="00CE69B2">
        <w:rPr>
          <w:bCs/>
          <w:color w:val="000000"/>
        </w:rPr>
        <w:t xml:space="preserve"> после облучения гамма-радиацией</w:t>
      </w:r>
      <w:r w:rsidRPr="00CE69B2">
        <w:rPr>
          <w:bCs/>
          <w:color w:val="000000"/>
        </w:rPr>
        <w:t xml:space="preserve"> (</w:t>
      </w:r>
      <w:r w:rsidR="00DA6DE2" w:rsidRPr="00CE69B2">
        <w:rPr>
          <w:bCs/>
          <w:color w:val="000000"/>
        </w:rPr>
        <w:t>3 Гр – 1 вариант опыта, 1 Гр – 2 вариант опыта, 0.3 Гр – 3 вариант опыта</w:t>
      </w:r>
      <w:r w:rsidRPr="00CE69B2">
        <w:rPr>
          <w:bCs/>
          <w:color w:val="000000"/>
        </w:rPr>
        <w:t>)</w:t>
      </w:r>
    </w:p>
    <w:p w:rsidR="00DA6DE2" w:rsidRPr="0035367A" w:rsidRDefault="00DA6DE2" w:rsidP="0035367A">
      <w:pPr>
        <w:pStyle w:val="article-renderblock"/>
        <w:shd w:val="clear" w:color="auto" w:fill="FFFFFF"/>
        <w:spacing w:before="90" w:beforeAutospacing="0" w:after="0" w:afterAutospacing="0" w:line="360" w:lineRule="auto"/>
        <w:ind w:firstLine="567"/>
        <w:contextualSpacing/>
        <w:jc w:val="center"/>
        <w:rPr>
          <w:bCs/>
          <w:color w:val="000000"/>
          <w:sz w:val="16"/>
          <w:szCs w:val="16"/>
        </w:rPr>
      </w:pPr>
    </w:p>
    <w:p w:rsidR="00DA6DE2" w:rsidRPr="00CE69B2" w:rsidRDefault="00CC28DE" w:rsidP="00CE69B2">
      <w:pPr>
        <w:pStyle w:val="article-renderblock"/>
        <w:shd w:val="clear" w:color="auto" w:fill="FFFFFF"/>
        <w:spacing w:before="90" w:beforeAutospacing="0" w:after="0" w:afterAutospacing="0"/>
        <w:ind w:firstLine="567"/>
        <w:contextualSpacing/>
        <w:rPr>
          <w:bCs/>
          <w:color w:val="000000"/>
          <w:sz w:val="28"/>
          <w:szCs w:val="28"/>
        </w:rPr>
      </w:pPr>
      <w:r w:rsidRPr="00CE69B2">
        <w:rPr>
          <w:bCs/>
          <w:color w:val="000000"/>
          <w:sz w:val="28"/>
          <w:szCs w:val="28"/>
        </w:rPr>
        <w:t xml:space="preserve">Цитогенетический анализ показал, что с увеличением дозы увеличивается количество аберраций. При этом количество </w:t>
      </w:r>
      <w:r w:rsidR="00DA6DE2" w:rsidRPr="00CE69B2">
        <w:rPr>
          <w:bCs/>
          <w:color w:val="000000"/>
          <w:sz w:val="28"/>
          <w:szCs w:val="28"/>
        </w:rPr>
        <w:t xml:space="preserve">нарушений в дозах 3 (1 вариант опыта) и 1 Гр (2 вариант опыта) </w:t>
      </w:r>
      <w:r w:rsidR="00A62BC8" w:rsidRPr="00CE69B2">
        <w:rPr>
          <w:bCs/>
          <w:color w:val="000000"/>
          <w:sz w:val="28"/>
          <w:szCs w:val="28"/>
        </w:rPr>
        <w:t xml:space="preserve">было </w:t>
      </w:r>
      <w:r w:rsidR="00DA6DE2" w:rsidRPr="00CE69B2">
        <w:rPr>
          <w:bCs/>
          <w:color w:val="000000"/>
          <w:sz w:val="28"/>
          <w:szCs w:val="28"/>
        </w:rPr>
        <w:t>достоверно выше, чем в контроле и 0,3 Гр (</w:t>
      </w:r>
      <w:r w:rsidR="0035367A" w:rsidRPr="00CE69B2">
        <w:rPr>
          <w:bCs/>
          <w:color w:val="000000"/>
          <w:sz w:val="28"/>
          <w:szCs w:val="28"/>
        </w:rPr>
        <w:t>Рисунок</w:t>
      </w:r>
      <w:r w:rsidR="00DA6DE2" w:rsidRPr="00CE69B2">
        <w:rPr>
          <w:bCs/>
          <w:color w:val="000000"/>
          <w:sz w:val="28"/>
          <w:szCs w:val="28"/>
        </w:rPr>
        <w:t xml:space="preserve">. 5). </w:t>
      </w:r>
    </w:p>
    <w:p w:rsidR="00DA6DE2" w:rsidRDefault="00DA6DE2" w:rsidP="003B079F">
      <w:pPr>
        <w:pStyle w:val="article-renderblock"/>
        <w:shd w:val="clear" w:color="auto" w:fill="FFFFFF"/>
        <w:spacing w:before="90" w:beforeAutospacing="0" w:after="0" w:afterAutospacing="0"/>
        <w:contextualSpacing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743200" cy="1948621"/>
            <wp:effectExtent l="0" t="0" r="0" b="0"/>
            <wp:docPr id="3797493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49315" name="Рисунок 3797493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066" cy="195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8DE" w:rsidRPr="00CE69B2" w:rsidRDefault="0035367A" w:rsidP="003B079F">
      <w:pPr>
        <w:pStyle w:val="article-renderblock"/>
        <w:shd w:val="clear" w:color="auto" w:fill="FFFFFF"/>
        <w:spacing w:before="90" w:beforeAutospacing="0" w:after="0" w:afterAutospacing="0"/>
        <w:contextualSpacing/>
        <w:jc w:val="center"/>
        <w:rPr>
          <w:bCs/>
          <w:color w:val="000000"/>
        </w:rPr>
      </w:pPr>
      <w:r w:rsidRPr="00CE69B2">
        <w:rPr>
          <w:bCs/>
          <w:color w:val="000000"/>
        </w:rPr>
        <w:t xml:space="preserve">Рисунок 5. </w:t>
      </w:r>
      <w:r w:rsidR="00CC28DE" w:rsidRPr="00CE69B2">
        <w:rPr>
          <w:bCs/>
          <w:color w:val="000000"/>
        </w:rPr>
        <w:t xml:space="preserve">Доля аберрантных клеток в меристематических клетках </w:t>
      </w:r>
      <w:r w:rsidR="008A1D4B" w:rsidRPr="00CE69B2">
        <w:rPr>
          <w:bCs/>
          <w:color w:val="000000"/>
        </w:rPr>
        <w:t xml:space="preserve">корня </w:t>
      </w:r>
      <w:r w:rsidR="00CC28DE" w:rsidRPr="00CE69B2">
        <w:rPr>
          <w:bCs/>
          <w:i/>
          <w:iCs/>
          <w:color w:val="000000"/>
          <w:lang w:val="en-US"/>
        </w:rPr>
        <w:t>A</w:t>
      </w:r>
      <w:r w:rsidR="00CC28DE" w:rsidRPr="00CE69B2">
        <w:rPr>
          <w:bCs/>
          <w:i/>
          <w:iCs/>
          <w:color w:val="000000"/>
        </w:rPr>
        <w:t xml:space="preserve">. </w:t>
      </w:r>
      <w:r w:rsidR="00CC28DE" w:rsidRPr="00CE69B2">
        <w:rPr>
          <w:bCs/>
          <w:i/>
          <w:iCs/>
          <w:color w:val="000000"/>
          <w:lang w:val="en-US"/>
        </w:rPr>
        <w:t>cepa</w:t>
      </w:r>
      <w:r w:rsidR="00CC28DE" w:rsidRPr="00CE69B2">
        <w:rPr>
          <w:bCs/>
          <w:color w:val="000000"/>
        </w:rPr>
        <w:t xml:space="preserve"> </w:t>
      </w:r>
      <w:r w:rsidRPr="00CE69B2">
        <w:rPr>
          <w:bCs/>
          <w:color w:val="000000"/>
        </w:rPr>
        <w:t>после облучения гамма-радиацией (</w:t>
      </w:r>
      <w:r w:rsidR="00CC28DE" w:rsidRPr="00CE69B2">
        <w:rPr>
          <w:bCs/>
          <w:color w:val="000000"/>
        </w:rPr>
        <w:t>3 Гр – 1 вариант опыта, 1 Гр – 2 вариант опыта, 0.3 Гр – 3 вариант опыта</w:t>
      </w:r>
      <w:r w:rsidRPr="00CE69B2">
        <w:rPr>
          <w:bCs/>
          <w:color w:val="000000"/>
        </w:rPr>
        <w:t>)</w:t>
      </w:r>
    </w:p>
    <w:p w:rsidR="0035367A" w:rsidRPr="00CE69B2" w:rsidRDefault="0035367A" w:rsidP="00CE69B2">
      <w:pPr>
        <w:pStyle w:val="article-renderblock"/>
        <w:shd w:val="clear" w:color="auto" w:fill="FFFFFF"/>
        <w:spacing w:before="90" w:beforeAutospacing="0" w:after="0" w:afterAutospacing="0"/>
        <w:ind w:firstLine="567"/>
        <w:contextualSpacing/>
        <w:rPr>
          <w:bCs/>
          <w:color w:val="000000"/>
        </w:rPr>
      </w:pPr>
    </w:p>
    <w:p w:rsidR="00330BD2" w:rsidRPr="00CE69B2" w:rsidRDefault="001C1B3E" w:rsidP="00CE69B2">
      <w:pPr>
        <w:pStyle w:val="article-renderblock"/>
        <w:shd w:val="clear" w:color="auto" w:fill="FFFFFF"/>
        <w:spacing w:before="90" w:beforeAutospacing="0" w:after="0" w:afterAutospacing="0"/>
        <w:ind w:firstLine="567"/>
        <w:contextualSpacing/>
        <w:rPr>
          <w:bCs/>
          <w:color w:val="000000"/>
          <w:sz w:val="28"/>
          <w:szCs w:val="28"/>
        </w:rPr>
      </w:pPr>
      <w:r w:rsidRPr="00CE69B2">
        <w:rPr>
          <w:bCs/>
          <w:color w:val="000000"/>
          <w:sz w:val="28"/>
          <w:szCs w:val="28"/>
        </w:rPr>
        <w:t>В основном отмечали появление гигантских клеток, С-митозов (</w:t>
      </w:r>
      <w:r w:rsidR="0035367A" w:rsidRPr="00CE69B2">
        <w:rPr>
          <w:bCs/>
          <w:color w:val="000000"/>
          <w:sz w:val="28"/>
          <w:szCs w:val="28"/>
        </w:rPr>
        <w:t>Рисунок</w:t>
      </w:r>
      <w:r w:rsidRPr="00CE69B2">
        <w:rPr>
          <w:bCs/>
          <w:color w:val="000000"/>
          <w:sz w:val="28"/>
          <w:szCs w:val="28"/>
        </w:rPr>
        <w:t xml:space="preserve"> 6, цифры 1 и 2)</w:t>
      </w:r>
      <w:r w:rsidR="00A62BC8" w:rsidRPr="00CE69B2">
        <w:rPr>
          <w:bCs/>
          <w:color w:val="000000"/>
          <w:sz w:val="28"/>
          <w:szCs w:val="28"/>
        </w:rPr>
        <w:t>,</w:t>
      </w:r>
      <w:r w:rsidRPr="00CE69B2">
        <w:rPr>
          <w:bCs/>
          <w:color w:val="000000"/>
          <w:sz w:val="28"/>
          <w:szCs w:val="28"/>
        </w:rPr>
        <w:t xml:space="preserve"> ядерных почек (</w:t>
      </w:r>
      <w:r w:rsidR="0035367A" w:rsidRPr="00CE69B2">
        <w:rPr>
          <w:bCs/>
          <w:color w:val="000000"/>
          <w:sz w:val="28"/>
          <w:szCs w:val="28"/>
        </w:rPr>
        <w:t xml:space="preserve">Рисунок </w:t>
      </w:r>
      <w:r w:rsidRPr="00CE69B2">
        <w:rPr>
          <w:bCs/>
          <w:color w:val="000000"/>
          <w:sz w:val="28"/>
          <w:szCs w:val="28"/>
        </w:rPr>
        <w:t>7)</w:t>
      </w:r>
      <w:r w:rsidR="00A62BC8" w:rsidRPr="00CE69B2">
        <w:rPr>
          <w:bCs/>
          <w:color w:val="000000"/>
          <w:sz w:val="28"/>
          <w:szCs w:val="28"/>
        </w:rPr>
        <w:t>, фрагментов, отставаний и мостов (</w:t>
      </w:r>
      <w:r w:rsidR="0035367A" w:rsidRPr="00CE69B2">
        <w:rPr>
          <w:bCs/>
          <w:color w:val="000000"/>
          <w:sz w:val="28"/>
          <w:szCs w:val="28"/>
        </w:rPr>
        <w:t xml:space="preserve">Рисунок </w:t>
      </w:r>
      <w:r w:rsidR="00A62BC8" w:rsidRPr="00CE69B2">
        <w:rPr>
          <w:bCs/>
          <w:color w:val="000000"/>
          <w:sz w:val="28"/>
          <w:szCs w:val="28"/>
        </w:rPr>
        <w:t>8)</w:t>
      </w:r>
      <w:r w:rsidR="00F21831" w:rsidRPr="00CE69B2">
        <w:rPr>
          <w:bCs/>
          <w:color w:val="000000"/>
          <w:sz w:val="28"/>
          <w:szCs w:val="28"/>
        </w:rPr>
        <w:t xml:space="preserve">, </w:t>
      </w:r>
      <w:r w:rsidR="00A62BC8" w:rsidRPr="00CE69B2">
        <w:rPr>
          <w:bCs/>
          <w:color w:val="000000"/>
          <w:sz w:val="28"/>
          <w:szCs w:val="28"/>
        </w:rPr>
        <w:t>нарушений в работе веретена деления (</w:t>
      </w:r>
      <w:r w:rsidR="0035367A" w:rsidRPr="00CE69B2">
        <w:rPr>
          <w:bCs/>
          <w:color w:val="000000"/>
          <w:sz w:val="28"/>
          <w:szCs w:val="28"/>
        </w:rPr>
        <w:t xml:space="preserve">Рисунок </w:t>
      </w:r>
      <w:r w:rsidR="00A62BC8" w:rsidRPr="00CE69B2">
        <w:rPr>
          <w:bCs/>
          <w:color w:val="000000"/>
          <w:sz w:val="28"/>
          <w:szCs w:val="28"/>
        </w:rPr>
        <w:t>9)</w:t>
      </w:r>
      <w:r w:rsidRPr="00CE69B2">
        <w:rPr>
          <w:bCs/>
          <w:color w:val="000000"/>
          <w:sz w:val="28"/>
          <w:szCs w:val="28"/>
        </w:rPr>
        <w:t xml:space="preserve"> </w:t>
      </w:r>
      <w:r w:rsidR="00D011D0" w:rsidRPr="00CE69B2">
        <w:rPr>
          <w:bCs/>
          <w:color w:val="000000"/>
          <w:sz w:val="28"/>
          <w:szCs w:val="28"/>
        </w:rPr>
        <w:t>и микроядер (</w:t>
      </w:r>
      <w:r w:rsidR="0035367A" w:rsidRPr="00CE69B2">
        <w:rPr>
          <w:bCs/>
          <w:color w:val="000000"/>
          <w:sz w:val="28"/>
          <w:szCs w:val="28"/>
        </w:rPr>
        <w:t xml:space="preserve">Рисунок </w:t>
      </w:r>
      <w:r w:rsidR="00D011D0" w:rsidRPr="00CE69B2">
        <w:rPr>
          <w:bCs/>
          <w:color w:val="000000"/>
          <w:sz w:val="28"/>
          <w:szCs w:val="28"/>
        </w:rPr>
        <w:t xml:space="preserve">10) и </w:t>
      </w:r>
      <w:r w:rsidRPr="00CE69B2">
        <w:rPr>
          <w:bCs/>
          <w:color w:val="000000"/>
          <w:sz w:val="28"/>
          <w:szCs w:val="28"/>
        </w:rPr>
        <w:t xml:space="preserve">в вариантах опыта 1 (облучение 3 Гр) и 2 (облучение 1 Гр). </w:t>
      </w:r>
    </w:p>
    <w:p w:rsidR="00330BD2" w:rsidRPr="00CE69B2" w:rsidRDefault="001C1B3E" w:rsidP="00CE69B2">
      <w:pPr>
        <w:pStyle w:val="article-renderblock"/>
        <w:shd w:val="clear" w:color="auto" w:fill="FFFFFF"/>
        <w:spacing w:before="90" w:beforeAutospacing="0" w:after="0" w:afterAutospacing="0"/>
        <w:ind w:firstLine="567"/>
        <w:contextualSpacing/>
        <w:rPr>
          <w:bCs/>
          <w:color w:val="000000"/>
          <w:sz w:val="28"/>
          <w:szCs w:val="28"/>
        </w:rPr>
      </w:pPr>
      <w:r w:rsidRPr="00CE69B2">
        <w:rPr>
          <w:b/>
          <w:color w:val="000000"/>
          <w:sz w:val="28"/>
          <w:szCs w:val="28"/>
        </w:rPr>
        <w:t>Гигантские клетки</w:t>
      </w:r>
      <w:r w:rsidRPr="00CE69B2">
        <w:rPr>
          <w:bCs/>
          <w:color w:val="000000"/>
          <w:sz w:val="28"/>
          <w:szCs w:val="28"/>
        </w:rPr>
        <w:t xml:space="preserve"> возникают вследствие нарушений в цитоскелете во время интерфазы, а выпячивание хроматина</w:t>
      </w:r>
      <w:r w:rsidR="00A62BC8" w:rsidRPr="00CE69B2">
        <w:rPr>
          <w:bCs/>
          <w:color w:val="000000"/>
          <w:sz w:val="28"/>
          <w:szCs w:val="28"/>
        </w:rPr>
        <w:t xml:space="preserve"> </w:t>
      </w:r>
      <w:r w:rsidR="00A62BC8" w:rsidRPr="00CE69B2">
        <w:rPr>
          <w:b/>
          <w:color w:val="000000"/>
          <w:sz w:val="28"/>
          <w:szCs w:val="28"/>
        </w:rPr>
        <w:t>(ядерные почки</w:t>
      </w:r>
      <w:r w:rsidR="00A62BC8" w:rsidRPr="00CE69B2">
        <w:rPr>
          <w:bCs/>
          <w:color w:val="000000"/>
          <w:sz w:val="28"/>
          <w:szCs w:val="28"/>
        </w:rPr>
        <w:t>)</w:t>
      </w:r>
      <w:r w:rsidRPr="00CE69B2">
        <w:rPr>
          <w:bCs/>
          <w:color w:val="000000"/>
          <w:sz w:val="28"/>
          <w:szCs w:val="28"/>
        </w:rPr>
        <w:t xml:space="preserve">, появляются при ингибировании веретена деления и цитокинеза </w:t>
      </w:r>
      <w:r w:rsidR="00BD5C0F" w:rsidRPr="00CE69B2">
        <w:rPr>
          <w:bCs/>
          <w:color w:val="000000"/>
          <w:sz w:val="28"/>
          <w:szCs w:val="28"/>
        </w:rPr>
        <w:t>[9].</w:t>
      </w:r>
    </w:p>
    <w:p w:rsidR="00330BD2" w:rsidRPr="00CE69B2" w:rsidRDefault="00F21831" w:rsidP="00CE69B2">
      <w:pPr>
        <w:pStyle w:val="article-renderblock"/>
        <w:shd w:val="clear" w:color="auto" w:fill="FFFFFF"/>
        <w:spacing w:before="90" w:beforeAutospacing="0" w:after="0" w:afterAutospacing="0"/>
        <w:ind w:firstLine="567"/>
        <w:contextualSpacing/>
        <w:rPr>
          <w:bCs/>
          <w:color w:val="000000"/>
          <w:sz w:val="28"/>
          <w:szCs w:val="28"/>
        </w:rPr>
      </w:pPr>
      <w:r w:rsidRPr="00CE69B2">
        <w:rPr>
          <w:b/>
          <w:color w:val="000000"/>
          <w:sz w:val="28"/>
          <w:szCs w:val="28"/>
        </w:rPr>
        <w:lastRenderedPageBreak/>
        <w:t>Мосты</w:t>
      </w:r>
      <w:r w:rsidRPr="00CE69B2">
        <w:rPr>
          <w:bCs/>
          <w:color w:val="000000"/>
          <w:sz w:val="28"/>
          <w:szCs w:val="28"/>
        </w:rPr>
        <w:t xml:space="preserve"> могут появляться по причине разрывов хромосом и хроматид и последующего их слияния, а также липкости хромосом вследствие нарушения работы специальных белков. </w:t>
      </w:r>
    </w:p>
    <w:p w:rsidR="001C1B3E" w:rsidRPr="00CE69B2" w:rsidRDefault="00D011D0" w:rsidP="00CE69B2">
      <w:pPr>
        <w:pStyle w:val="article-renderblock"/>
        <w:shd w:val="clear" w:color="auto" w:fill="FFFFFF"/>
        <w:spacing w:before="90" w:beforeAutospacing="0" w:after="0" w:afterAutospacing="0"/>
        <w:ind w:firstLine="567"/>
        <w:contextualSpacing/>
        <w:rPr>
          <w:bCs/>
          <w:color w:val="000000"/>
          <w:sz w:val="28"/>
          <w:szCs w:val="28"/>
        </w:rPr>
      </w:pPr>
      <w:r w:rsidRPr="00CE69B2">
        <w:rPr>
          <w:sz w:val="28"/>
          <w:szCs w:val="28"/>
        </w:rPr>
        <w:t>В некоторых клетках наряду с мостами наблюдались хромосомные фрагменты, отставания и выбросы, которые можно рассматривать как показатели «свежей» хромосомной перестройки [</w:t>
      </w:r>
      <w:r w:rsidR="00BD5C0F" w:rsidRPr="00CE69B2">
        <w:rPr>
          <w:sz w:val="28"/>
          <w:szCs w:val="28"/>
        </w:rPr>
        <w:t>10</w:t>
      </w:r>
      <w:r w:rsidRPr="00CE69B2">
        <w:rPr>
          <w:sz w:val="28"/>
          <w:szCs w:val="28"/>
        </w:rPr>
        <w:t xml:space="preserve">]. </w:t>
      </w:r>
      <w:r w:rsidRPr="00CE69B2">
        <w:rPr>
          <w:b/>
          <w:bCs/>
          <w:sz w:val="28"/>
          <w:szCs w:val="28"/>
        </w:rPr>
        <w:t>Фрагментация хромосом</w:t>
      </w:r>
      <w:r w:rsidRPr="00CE69B2">
        <w:rPr>
          <w:sz w:val="28"/>
          <w:szCs w:val="28"/>
        </w:rPr>
        <w:t xml:space="preserve"> является признаком разрушения их структуры, связанного с лизированием ферментами молекул ДНК, и служит показателем нестабильности генома. Фрагменты при этом не включаются в формирующиеся дочерние ядра и лизируются ферментами или остаются в цитоплазме клетки в виде </w:t>
      </w:r>
      <w:r w:rsidRPr="00CE69B2">
        <w:rPr>
          <w:b/>
          <w:bCs/>
          <w:sz w:val="28"/>
          <w:szCs w:val="28"/>
        </w:rPr>
        <w:t>микроядер</w:t>
      </w:r>
      <w:r w:rsidRPr="00CE69B2">
        <w:rPr>
          <w:sz w:val="28"/>
          <w:szCs w:val="28"/>
        </w:rPr>
        <w:t xml:space="preserve"> [</w:t>
      </w:r>
      <w:r w:rsidR="00BD5C0F" w:rsidRPr="00CE69B2">
        <w:rPr>
          <w:sz w:val="28"/>
          <w:szCs w:val="28"/>
        </w:rPr>
        <w:t>11</w:t>
      </w:r>
      <w:r w:rsidRPr="00CE69B2">
        <w:rPr>
          <w:sz w:val="28"/>
          <w:szCs w:val="28"/>
        </w:rPr>
        <w:t xml:space="preserve">]. </w:t>
      </w:r>
      <w:r w:rsidRPr="00CE69B2">
        <w:rPr>
          <w:b/>
          <w:bCs/>
          <w:sz w:val="28"/>
          <w:szCs w:val="28"/>
        </w:rPr>
        <w:t>Отставания хромосом</w:t>
      </w:r>
      <w:r w:rsidRPr="00CE69B2">
        <w:rPr>
          <w:sz w:val="28"/>
          <w:szCs w:val="28"/>
        </w:rPr>
        <w:t xml:space="preserve"> возникают при нарушениях как в самой хромосоме, так и в ахроматиновом веретене деления</w:t>
      </w:r>
      <w:r w:rsidR="00B222BC" w:rsidRPr="00CE69B2">
        <w:rPr>
          <w:sz w:val="28"/>
          <w:szCs w:val="28"/>
        </w:rPr>
        <w:t xml:space="preserve"> (тубулиновые (белок) трубочки в делящейся клетке, обеспечивающих расхождение хромосом)</w:t>
      </w:r>
      <w:r w:rsidRPr="00CE69B2">
        <w:rPr>
          <w:sz w:val="28"/>
          <w:szCs w:val="28"/>
        </w:rPr>
        <w:t>. Микроядра, выявляемые на стадии телофазы, представл</w:t>
      </w:r>
      <w:r w:rsidR="00B222BC" w:rsidRPr="00CE69B2">
        <w:rPr>
          <w:sz w:val="28"/>
          <w:szCs w:val="28"/>
        </w:rPr>
        <w:t>яют</w:t>
      </w:r>
      <w:r w:rsidRPr="00CE69B2">
        <w:rPr>
          <w:sz w:val="28"/>
          <w:szCs w:val="28"/>
        </w:rPr>
        <w:t xml:space="preserve"> собой небольшие по размеру, хорошо оформленные округлые образования ядерного материала, расположенные в цитоплазме клетки на некотором удалении от основного ядра</w:t>
      </w:r>
      <w:r w:rsidR="00B222BC" w:rsidRPr="00CE69B2">
        <w:rPr>
          <w:sz w:val="28"/>
          <w:szCs w:val="28"/>
        </w:rPr>
        <w:t xml:space="preserve">. </w:t>
      </w:r>
      <w:r w:rsidR="00330BD2" w:rsidRPr="00CE69B2">
        <w:rPr>
          <w:sz w:val="28"/>
          <w:szCs w:val="28"/>
        </w:rPr>
        <w:t xml:space="preserve">Примерный механизм разрушения веретена деления происходит при </w:t>
      </w:r>
      <w:r w:rsidR="00330BD2" w:rsidRPr="00CE69B2">
        <w:rPr>
          <w:b/>
          <w:bCs/>
          <w:sz w:val="28"/>
          <w:szCs w:val="28"/>
        </w:rPr>
        <w:t xml:space="preserve">нарушениях работы </w:t>
      </w:r>
      <w:r w:rsidR="004D6182" w:rsidRPr="00CE69B2">
        <w:rPr>
          <w:b/>
          <w:bCs/>
          <w:sz w:val="28"/>
          <w:szCs w:val="28"/>
        </w:rPr>
        <w:t xml:space="preserve">веретена </w:t>
      </w:r>
      <w:r w:rsidR="00330BD2" w:rsidRPr="00CE69B2">
        <w:rPr>
          <w:b/>
          <w:bCs/>
          <w:sz w:val="28"/>
          <w:szCs w:val="28"/>
        </w:rPr>
        <w:t>деления клетки</w:t>
      </w:r>
      <w:r w:rsidR="00330BD2" w:rsidRPr="00CE69B2">
        <w:rPr>
          <w:sz w:val="28"/>
          <w:szCs w:val="28"/>
        </w:rPr>
        <w:t xml:space="preserve"> и </w:t>
      </w:r>
      <w:r w:rsidR="00330BD2" w:rsidRPr="00CE69B2">
        <w:rPr>
          <w:b/>
          <w:bCs/>
          <w:sz w:val="28"/>
          <w:szCs w:val="28"/>
        </w:rPr>
        <w:t>С-митоза</w:t>
      </w:r>
      <w:r w:rsidR="00330BD2" w:rsidRPr="00CE69B2">
        <w:rPr>
          <w:sz w:val="28"/>
          <w:szCs w:val="28"/>
        </w:rPr>
        <w:t xml:space="preserve">. </w:t>
      </w:r>
    </w:p>
    <w:p w:rsidR="001C1B3E" w:rsidRDefault="001C1B3E" w:rsidP="003B079F">
      <w:pPr>
        <w:pStyle w:val="article-renderblock"/>
        <w:shd w:val="clear" w:color="auto" w:fill="FFFFFF"/>
        <w:spacing w:before="90" w:beforeAutospacing="0" w:after="0" w:afterAutospacing="0"/>
        <w:contextualSpacing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030818" cy="2030818"/>
            <wp:effectExtent l="0" t="0" r="7620" b="7620"/>
            <wp:docPr id="8728478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847847" name="Рисунок 87284784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636" cy="202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8DE" w:rsidRPr="00CE69B2" w:rsidRDefault="0035367A" w:rsidP="003B079F">
      <w:pPr>
        <w:pStyle w:val="article-renderblock"/>
        <w:shd w:val="clear" w:color="auto" w:fill="FFFFFF"/>
        <w:spacing w:before="90" w:beforeAutospacing="0" w:after="0" w:afterAutospacing="0"/>
        <w:contextualSpacing/>
        <w:jc w:val="center"/>
        <w:rPr>
          <w:bCs/>
          <w:color w:val="000000"/>
        </w:rPr>
      </w:pPr>
      <w:r w:rsidRPr="00CE69B2">
        <w:rPr>
          <w:bCs/>
          <w:color w:val="000000"/>
        </w:rPr>
        <w:t>Рисунок 6.</w:t>
      </w:r>
      <w:r w:rsidR="001C1B3E" w:rsidRPr="00CE69B2">
        <w:rPr>
          <w:bCs/>
          <w:color w:val="000000"/>
        </w:rPr>
        <w:t xml:space="preserve"> Появление гигантских клеток (1 и 2) и С-митозов (3 и 4) в меристематических клетках корня </w:t>
      </w:r>
      <w:r w:rsidR="001C1B3E" w:rsidRPr="00CE69B2">
        <w:rPr>
          <w:bCs/>
          <w:i/>
          <w:iCs/>
          <w:color w:val="000000"/>
          <w:lang w:val="en-US"/>
        </w:rPr>
        <w:t>A</w:t>
      </w:r>
      <w:r w:rsidR="001C1B3E" w:rsidRPr="00CE69B2">
        <w:rPr>
          <w:bCs/>
          <w:i/>
          <w:iCs/>
          <w:color w:val="000000"/>
        </w:rPr>
        <w:t xml:space="preserve">. </w:t>
      </w:r>
      <w:r w:rsidR="001C1B3E" w:rsidRPr="00CE69B2">
        <w:rPr>
          <w:bCs/>
          <w:i/>
          <w:iCs/>
          <w:color w:val="000000"/>
          <w:lang w:val="en-US"/>
        </w:rPr>
        <w:t>cepa</w:t>
      </w:r>
      <w:r w:rsidR="001C1B3E" w:rsidRPr="00CE69B2">
        <w:rPr>
          <w:bCs/>
          <w:color w:val="000000"/>
        </w:rPr>
        <w:t xml:space="preserve"> после облучения гамма-радиацией</w:t>
      </w:r>
    </w:p>
    <w:p w:rsidR="00CD247B" w:rsidRPr="0035367A" w:rsidRDefault="00CD247B" w:rsidP="0035367A">
      <w:pPr>
        <w:pStyle w:val="article-renderblock"/>
        <w:shd w:val="clear" w:color="auto" w:fill="FFFFFF"/>
        <w:spacing w:before="90" w:beforeAutospacing="0" w:after="0" w:afterAutospacing="0"/>
        <w:contextualSpacing/>
        <w:jc w:val="center"/>
        <w:rPr>
          <w:bCs/>
          <w:color w:val="000000"/>
          <w:sz w:val="22"/>
          <w:szCs w:val="22"/>
        </w:rPr>
      </w:pPr>
    </w:p>
    <w:p w:rsidR="001C1B3E" w:rsidRDefault="00A62BC8" w:rsidP="003B079F">
      <w:pPr>
        <w:pStyle w:val="article-renderblock"/>
        <w:shd w:val="clear" w:color="auto" w:fill="FFFFFF"/>
        <w:spacing w:before="90" w:beforeAutospacing="0" w:after="0" w:afterAutospacing="0"/>
        <w:contextualSpacing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1988289" cy="1988289"/>
            <wp:effectExtent l="0" t="0" r="0" b="0"/>
            <wp:docPr id="10652053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05386" name="Рисунок 106520538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152" cy="199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BC8" w:rsidRPr="00CE69B2" w:rsidRDefault="0035367A" w:rsidP="003B079F">
      <w:pPr>
        <w:pStyle w:val="article-renderblock"/>
        <w:shd w:val="clear" w:color="auto" w:fill="FFFFFF"/>
        <w:spacing w:before="90" w:beforeAutospacing="0" w:after="0" w:afterAutospacing="0"/>
        <w:contextualSpacing/>
        <w:jc w:val="center"/>
        <w:rPr>
          <w:bCs/>
          <w:color w:val="000000"/>
        </w:rPr>
      </w:pPr>
      <w:r w:rsidRPr="00CE69B2">
        <w:rPr>
          <w:bCs/>
          <w:color w:val="000000"/>
        </w:rPr>
        <w:t xml:space="preserve">Рисунок 7. </w:t>
      </w:r>
      <w:r w:rsidR="00A62BC8" w:rsidRPr="00CE69B2">
        <w:rPr>
          <w:bCs/>
          <w:color w:val="000000"/>
        </w:rPr>
        <w:t xml:space="preserve">Появление ядерных почек в меристематических клетках корня </w:t>
      </w:r>
      <w:r w:rsidR="00A62BC8" w:rsidRPr="00CE69B2">
        <w:rPr>
          <w:bCs/>
          <w:i/>
          <w:iCs/>
          <w:color w:val="000000"/>
          <w:lang w:val="en-US"/>
        </w:rPr>
        <w:t>A</w:t>
      </w:r>
      <w:r w:rsidR="00A62BC8" w:rsidRPr="00CE69B2">
        <w:rPr>
          <w:bCs/>
          <w:i/>
          <w:iCs/>
          <w:color w:val="000000"/>
        </w:rPr>
        <w:t xml:space="preserve">. </w:t>
      </w:r>
      <w:r w:rsidR="00A62BC8" w:rsidRPr="00CE69B2">
        <w:rPr>
          <w:bCs/>
          <w:i/>
          <w:iCs/>
          <w:color w:val="000000"/>
          <w:lang w:val="en-US"/>
        </w:rPr>
        <w:t>cepa</w:t>
      </w:r>
      <w:r w:rsidR="00A62BC8" w:rsidRPr="00CE69B2">
        <w:rPr>
          <w:bCs/>
          <w:color w:val="000000"/>
        </w:rPr>
        <w:t xml:space="preserve"> после облучения гамма-радиацией</w:t>
      </w:r>
    </w:p>
    <w:p w:rsidR="0035367A" w:rsidRPr="00CE69B2" w:rsidRDefault="0035367A" w:rsidP="0035367A">
      <w:pPr>
        <w:pStyle w:val="article-renderblock"/>
        <w:shd w:val="clear" w:color="auto" w:fill="FFFFFF"/>
        <w:spacing w:before="90" w:beforeAutospacing="0" w:after="0" w:afterAutospacing="0"/>
        <w:contextualSpacing/>
        <w:jc w:val="center"/>
        <w:rPr>
          <w:bCs/>
          <w:color w:val="000000"/>
        </w:rPr>
      </w:pPr>
    </w:p>
    <w:p w:rsidR="00A62BC8" w:rsidRDefault="00A62BC8" w:rsidP="003B079F">
      <w:pPr>
        <w:pStyle w:val="article-renderblock"/>
        <w:shd w:val="clear" w:color="auto" w:fill="FFFFFF"/>
        <w:spacing w:before="90" w:beforeAutospacing="0" w:after="0" w:afterAutospacing="0"/>
        <w:contextualSpacing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945758" cy="1945758"/>
            <wp:effectExtent l="0" t="0" r="0" b="0"/>
            <wp:docPr id="945584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8479" name="Рисунок 9455847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753" cy="194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BC8" w:rsidRDefault="00A62BC8" w:rsidP="003B079F">
      <w:pPr>
        <w:pStyle w:val="article-renderblock"/>
        <w:shd w:val="clear" w:color="auto" w:fill="FFFFFF"/>
        <w:spacing w:before="90" w:beforeAutospacing="0" w:after="0" w:afterAutospacing="0"/>
        <w:contextualSpacing/>
        <w:jc w:val="center"/>
        <w:rPr>
          <w:bCs/>
          <w:color w:val="000000"/>
        </w:rPr>
      </w:pPr>
      <w:r w:rsidRPr="00CE69B2">
        <w:rPr>
          <w:bCs/>
          <w:color w:val="000000"/>
        </w:rPr>
        <w:t>Рисунок 8</w:t>
      </w:r>
      <w:r w:rsidR="0035367A" w:rsidRPr="00CE69B2">
        <w:rPr>
          <w:bCs/>
          <w:color w:val="000000"/>
        </w:rPr>
        <w:t xml:space="preserve">. </w:t>
      </w:r>
      <w:r w:rsidRPr="00CE69B2">
        <w:rPr>
          <w:bCs/>
          <w:color w:val="000000"/>
        </w:rPr>
        <w:t xml:space="preserve">Появление отставаний хромосом (1), мостов (2) и фрагментов (3 и 4) в меристематических клетках корня </w:t>
      </w:r>
      <w:r w:rsidRPr="00CE69B2">
        <w:rPr>
          <w:bCs/>
          <w:i/>
          <w:iCs/>
          <w:color w:val="000000"/>
        </w:rPr>
        <w:t>A. cepa</w:t>
      </w:r>
      <w:r w:rsidRPr="00CE69B2">
        <w:rPr>
          <w:bCs/>
          <w:color w:val="000000"/>
        </w:rPr>
        <w:t xml:space="preserve"> после облучения гамма-радиацией</w:t>
      </w:r>
    </w:p>
    <w:p w:rsidR="003B079F" w:rsidRPr="00CE69B2" w:rsidRDefault="003B079F" w:rsidP="0035367A">
      <w:pPr>
        <w:pStyle w:val="article-renderblock"/>
        <w:shd w:val="clear" w:color="auto" w:fill="FFFFFF"/>
        <w:spacing w:before="90" w:beforeAutospacing="0" w:after="0" w:afterAutospacing="0"/>
        <w:contextualSpacing/>
        <w:jc w:val="center"/>
        <w:rPr>
          <w:bCs/>
          <w:color w:val="000000"/>
        </w:rPr>
      </w:pPr>
    </w:p>
    <w:p w:rsidR="00A62BC8" w:rsidRDefault="00A62BC8" w:rsidP="003B079F">
      <w:pPr>
        <w:pStyle w:val="article-renderblock"/>
        <w:shd w:val="clear" w:color="auto" w:fill="FFFFFF"/>
        <w:spacing w:before="90" w:beforeAutospacing="0" w:after="0" w:afterAutospacing="0"/>
        <w:contextualSpacing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1998920" cy="1998920"/>
            <wp:effectExtent l="0" t="0" r="1905" b="1905"/>
            <wp:docPr id="179719473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194739" name="Рисунок 179719473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371" cy="200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BC8" w:rsidRPr="00CE69B2" w:rsidRDefault="00A62BC8" w:rsidP="003B079F">
      <w:pPr>
        <w:pStyle w:val="article-renderblock"/>
        <w:shd w:val="clear" w:color="auto" w:fill="FFFFFF"/>
        <w:spacing w:before="90" w:beforeAutospacing="0" w:after="0" w:afterAutospacing="0"/>
        <w:contextualSpacing/>
        <w:jc w:val="center"/>
        <w:rPr>
          <w:bCs/>
          <w:color w:val="000000"/>
        </w:rPr>
      </w:pPr>
      <w:r w:rsidRPr="00CE69B2">
        <w:rPr>
          <w:bCs/>
          <w:color w:val="000000"/>
        </w:rPr>
        <w:t>Рисунок 9</w:t>
      </w:r>
      <w:r w:rsidR="0035367A" w:rsidRPr="00CE69B2">
        <w:rPr>
          <w:bCs/>
          <w:color w:val="000000"/>
        </w:rPr>
        <w:t xml:space="preserve">. </w:t>
      </w:r>
      <w:r w:rsidRPr="00CE69B2">
        <w:rPr>
          <w:bCs/>
          <w:color w:val="000000"/>
        </w:rPr>
        <w:t xml:space="preserve">Появление нарушений в работе веретена деления в меристематических клетках корня </w:t>
      </w:r>
      <w:r w:rsidRPr="00CE69B2">
        <w:rPr>
          <w:bCs/>
          <w:i/>
          <w:iCs/>
          <w:color w:val="000000"/>
        </w:rPr>
        <w:t>A. cepa</w:t>
      </w:r>
      <w:r w:rsidRPr="00CE69B2">
        <w:rPr>
          <w:bCs/>
          <w:color w:val="000000"/>
        </w:rPr>
        <w:t xml:space="preserve"> после облучения гамма-радиацией</w:t>
      </w:r>
    </w:p>
    <w:p w:rsidR="00CD247B" w:rsidRPr="00CE69B2" w:rsidRDefault="00CD247B" w:rsidP="0035367A">
      <w:pPr>
        <w:pStyle w:val="article-renderblock"/>
        <w:shd w:val="clear" w:color="auto" w:fill="FFFFFF"/>
        <w:spacing w:before="90" w:beforeAutospacing="0" w:after="0" w:afterAutospacing="0"/>
        <w:contextualSpacing/>
        <w:jc w:val="center"/>
        <w:rPr>
          <w:bCs/>
          <w:color w:val="000000"/>
        </w:rPr>
      </w:pPr>
    </w:p>
    <w:p w:rsidR="00D011D0" w:rsidRDefault="00D011D0" w:rsidP="003B079F">
      <w:pPr>
        <w:pStyle w:val="article-renderblock"/>
        <w:shd w:val="clear" w:color="auto" w:fill="FFFFFF"/>
        <w:spacing w:before="90" w:beforeAutospacing="0" w:after="0" w:afterAutospacing="0"/>
        <w:contextualSpacing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062716" cy="2062716"/>
            <wp:effectExtent l="0" t="0" r="0" b="0"/>
            <wp:docPr id="185411460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114607" name="Рисунок 185411460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770" cy="20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1D0" w:rsidRPr="00CE69B2" w:rsidRDefault="0035367A" w:rsidP="003B079F">
      <w:pPr>
        <w:pStyle w:val="article-renderblock"/>
        <w:shd w:val="clear" w:color="auto" w:fill="FFFFFF"/>
        <w:spacing w:before="90" w:beforeAutospacing="0" w:after="0" w:afterAutospacing="0"/>
        <w:contextualSpacing/>
        <w:jc w:val="center"/>
        <w:rPr>
          <w:bCs/>
          <w:color w:val="000000"/>
        </w:rPr>
      </w:pPr>
      <w:r w:rsidRPr="00CE69B2">
        <w:rPr>
          <w:bCs/>
          <w:color w:val="000000"/>
        </w:rPr>
        <w:t>Рисунок</w:t>
      </w:r>
      <w:r w:rsidR="00D011D0" w:rsidRPr="00CE69B2">
        <w:rPr>
          <w:bCs/>
          <w:color w:val="000000"/>
        </w:rPr>
        <w:t xml:space="preserve"> 10</w:t>
      </w:r>
      <w:r w:rsidRPr="00CE69B2">
        <w:rPr>
          <w:bCs/>
          <w:color w:val="000000"/>
        </w:rPr>
        <w:t>.</w:t>
      </w:r>
      <w:r w:rsidR="00D011D0" w:rsidRPr="00CE69B2">
        <w:rPr>
          <w:bCs/>
          <w:color w:val="000000"/>
        </w:rPr>
        <w:t xml:space="preserve"> Появление микроядер </w:t>
      </w:r>
      <w:r w:rsidR="00C244D8" w:rsidRPr="00CE69B2">
        <w:rPr>
          <w:bCs/>
          <w:color w:val="000000"/>
        </w:rPr>
        <w:t xml:space="preserve">в </w:t>
      </w:r>
      <w:r w:rsidR="00D011D0" w:rsidRPr="00CE69B2">
        <w:rPr>
          <w:bCs/>
          <w:color w:val="000000"/>
        </w:rPr>
        <w:t xml:space="preserve">меристематических клетках корня </w:t>
      </w:r>
      <w:r w:rsidR="00D011D0" w:rsidRPr="00CE69B2">
        <w:rPr>
          <w:bCs/>
          <w:i/>
          <w:iCs/>
          <w:color w:val="000000"/>
        </w:rPr>
        <w:t>A. cepa</w:t>
      </w:r>
      <w:r w:rsidR="00D011D0" w:rsidRPr="00CE69B2">
        <w:rPr>
          <w:bCs/>
          <w:color w:val="000000"/>
        </w:rPr>
        <w:t xml:space="preserve"> после облучения гамма-радиацией</w:t>
      </w:r>
    </w:p>
    <w:p w:rsidR="004D6182" w:rsidRPr="0035367A" w:rsidRDefault="004D6182" w:rsidP="00A62BC8">
      <w:pPr>
        <w:pStyle w:val="article-renderblock"/>
        <w:shd w:val="clear" w:color="auto" w:fill="FFFFFF"/>
        <w:spacing w:before="90" w:beforeAutospacing="0" w:after="0" w:afterAutospacing="0" w:line="360" w:lineRule="auto"/>
        <w:contextualSpacing/>
        <w:jc w:val="center"/>
        <w:rPr>
          <w:bCs/>
          <w:color w:val="000000"/>
          <w:sz w:val="16"/>
          <w:szCs w:val="16"/>
        </w:rPr>
      </w:pPr>
    </w:p>
    <w:p w:rsidR="004D6182" w:rsidRPr="00CE69B2" w:rsidRDefault="004D6182" w:rsidP="00CE69B2">
      <w:pPr>
        <w:pStyle w:val="article-renderblock"/>
        <w:shd w:val="clear" w:color="auto" w:fill="FFFFFF"/>
        <w:spacing w:before="90" w:beforeAutospacing="0" w:after="0" w:afterAutospacing="0"/>
        <w:ind w:firstLine="567"/>
        <w:contextualSpacing/>
        <w:rPr>
          <w:bCs/>
          <w:color w:val="000000"/>
          <w:sz w:val="28"/>
          <w:szCs w:val="28"/>
        </w:rPr>
      </w:pPr>
      <w:r w:rsidRPr="00CE69B2">
        <w:rPr>
          <w:bCs/>
          <w:color w:val="000000"/>
          <w:sz w:val="28"/>
          <w:szCs w:val="28"/>
        </w:rPr>
        <w:t>Таким, образом</w:t>
      </w:r>
      <w:r w:rsidR="003E439C" w:rsidRPr="00CE69B2">
        <w:rPr>
          <w:bCs/>
          <w:color w:val="000000"/>
          <w:sz w:val="28"/>
          <w:szCs w:val="28"/>
        </w:rPr>
        <w:t>,</w:t>
      </w:r>
      <w:r w:rsidRPr="00CE69B2">
        <w:rPr>
          <w:bCs/>
          <w:color w:val="000000"/>
          <w:sz w:val="28"/>
          <w:szCs w:val="28"/>
        </w:rPr>
        <w:t xml:space="preserve"> можно сделать вывод, что гамма-облучение луковиц поглощенными дозами 3, 1 и 0. 3 Гр обладает негативным действием на деление клетки, проявляющееся в появлении хромосомных и других нарушений достоверно выше, чем в контроле. Митотический индекс достоверно не отличался от контроля, это может происходить из-за некоторой стимуляции деления клеток</w:t>
      </w:r>
      <w:r w:rsidR="00BD5C0F" w:rsidRPr="00CE69B2">
        <w:rPr>
          <w:bCs/>
          <w:color w:val="000000"/>
          <w:sz w:val="28"/>
          <w:szCs w:val="28"/>
        </w:rPr>
        <w:t>, уже показанного в источнике</w:t>
      </w:r>
      <w:r w:rsidRPr="00CE69B2">
        <w:rPr>
          <w:bCs/>
          <w:color w:val="000000"/>
          <w:sz w:val="28"/>
          <w:szCs w:val="28"/>
        </w:rPr>
        <w:t xml:space="preserve"> </w:t>
      </w:r>
      <w:r w:rsidR="00BD5C0F" w:rsidRPr="00CE69B2">
        <w:rPr>
          <w:bCs/>
          <w:color w:val="000000"/>
          <w:sz w:val="28"/>
          <w:szCs w:val="28"/>
        </w:rPr>
        <w:t xml:space="preserve">[12] </w:t>
      </w:r>
      <w:r w:rsidRPr="00CE69B2">
        <w:rPr>
          <w:bCs/>
          <w:color w:val="000000"/>
          <w:sz w:val="28"/>
          <w:szCs w:val="28"/>
        </w:rPr>
        <w:t>под</w:t>
      </w:r>
      <w:r w:rsidR="003E439C" w:rsidRPr="00CE69B2">
        <w:rPr>
          <w:bCs/>
          <w:color w:val="000000"/>
          <w:sz w:val="28"/>
          <w:szCs w:val="28"/>
        </w:rPr>
        <w:t xml:space="preserve"> влиянием радиации, однако такая стимуляция деления</w:t>
      </w:r>
      <w:r w:rsidRPr="00CE69B2">
        <w:rPr>
          <w:bCs/>
          <w:color w:val="000000"/>
          <w:sz w:val="28"/>
          <w:szCs w:val="28"/>
        </w:rPr>
        <w:t xml:space="preserve"> может негативно </w:t>
      </w:r>
      <w:r w:rsidRPr="00CE69B2">
        <w:rPr>
          <w:bCs/>
          <w:color w:val="000000"/>
          <w:sz w:val="28"/>
          <w:szCs w:val="28"/>
        </w:rPr>
        <w:lastRenderedPageBreak/>
        <w:t>сказываться на общем состоянии клеток, что видно из цитогенетического анализа</w:t>
      </w:r>
      <w:r w:rsidR="00BD5C0F" w:rsidRPr="00CE69B2">
        <w:rPr>
          <w:bCs/>
          <w:color w:val="000000"/>
          <w:sz w:val="28"/>
          <w:szCs w:val="28"/>
        </w:rPr>
        <w:t>, такое состояние может выравниваться после удаления объекта от источника облучения.</w:t>
      </w:r>
    </w:p>
    <w:p w:rsidR="00CD247B" w:rsidRPr="00CE69B2" w:rsidRDefault="00CD247B" w:rsidP="00CE69B2">
      <w:pPr>
        <w:pStyle w:val="article-renderblock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b/>
          <w:color w:val="000000"/>
          <w:sz w:val="28"/>
          <w:szCs w:val="28"/>
        </w:rPr>
      </w:pPr>
    </w:p>
    <w:p w:rsidR="003D118E" w:rsidRPr="00CE69B2" w:rsidRDefault="00846BA8" w:rsidP="00CE69B2">
      <w:pPr>
        <w:pStyle w:val="article-renderblock"/>
        <w:shd w:val="clear" w:color="auto" w:fill="FFFFFF"/>
        <w:spacing w:before="0" w:beforeAutospacing="0" w:after="0" w:afterAutospacing="0"/>
        <w:ind w:firstLine="567"/>
        <w:contextualSpacing/>
        <w:jc w:val="center"/>
        <w:rPr>
          <w:b/>
          <w:color w:val="000000"/>
          <w:sz w:val="28"/>
          <w:szCs w:val="28"/>
        </w:rPr>
      </w:pPr>
      <w:r w:rsidRPr="00CE69B2">
        <w:rPr>
          <w:b/>
          <w:color w:val="000000"/>
          <w:sz w:val="28"/>
          <w:szCs w:val="28"/>
        </w:rPr>
        <w:t>Заключение</w:t>
      </w:r>
    </w:p>
    <w:p w:rsidR="00093989" w:rsidRPr="00CE69B2" w:rsidRDefault="00093989" w:rsidP="00CE69B2">
      <w:pPr>
        <w:pStyle w:val="article-renderblock"/>
        <w:shd w:val="clear" w:color="auto" w:fill="FFFFFF"/>
        <w:spacing w:before="0" w:beforeAutospacing="0" w:after="0" w:afterAutospacing="0"/>
        <w:ind w:firstLine="567"/>
        <w:contextualSpacing/>
        <w:rPr>
          <w:bCs/>
          <w:color w:val="000000"/>
          <w:sz w:val="28"/>
          <w:szCs w:val="28"/>
        </w:rPr>
      </w:pPr>
      <w:r w:rsidRPr="00CE69B2">
        <w:rPr>
          <w:bCs/>
          <w:color w:val="000000"/>
          <w:sz w:val="28"/>
          <w:szCs w:val="28"/>
        </w:rPr>
        <w:t xml:space="preserve">В результате проведенного исследования было </w:t>
      </w:r>
      <w:r w:rsidR="00631BA6" w:rsidRPr="00CE69B2">
        <w:rPr>
          <w:bCs/>
          <w:color w:val="000000"/>
          <w:sz w:val="28"/>
          <w:szCs w:val="28"/>
        </w:rPr>
        <w:t>д</w:t>
      </w:r>
      <w:r w:rsidRPr="00CE69B2">
        <w:rPr>
          <w:bCs/>
          <w:color w:val="000000"/>
          <w:sz w:val="28"/>
          <w:szCs w:val="28"/>
        </w:rPr>
        <w:t>оказано, что гамма-облучение тест - объекта лука репчатого (</w:t>
      </w:r>
      <w:r w:rsidRPr="00CE69B2">
        <w:rPr>
          <w:bCs/>
          <w:i/>
          <w:iCs/>
          <w:color w:val="000000"/>
          <w:sz w:val="28"/>
          <w:szCs w:val="28"/>
          <w:lang w:val="en-US"/>
        </w:rPr>
        <w:t>Allium</w:t>
      </w:r>
      <w:r w:rsidRPr="00CE69B2">
        <w:rPr>
          <w:bCs/>
          <w:i/>
          <w:iCs/>
          <w:color w:val="000000"/>
          <w:sz w:val="28"/>
          <w:szCs w:val="28"/>
        </w:rPr>
        <w:t xml:space="preserve"> </w:t>
      </w:r>
      <w:r w:rsidRPr="00CE69B2">
        <w:rPr>
          <w:bCs/>
          <w:i/>
          <w:iCs/>
          <w:color w:val="000000"/>
          <w:sz w:val="28"/>
          <w:szCs w:val="28"/>
          <w:lang w:val="en-US"/>
        </w:rPr>
        <w:t>cepa</w:t>
      </w:r>
      <w:r w:rsidRPr="00CE69B2">
        <w:rPr>
          <w:bCs/>
          <w:color w:val="000000"/>
          <w:sz w:val="28"/>
          <w:szCs w:val="28"/>
        </w:rPr>
        <w:t xml:space="preserve"> </w:t>
      </w:r>
      <w:r w:rsidRPr="00CE69B2">
        <w:rPr>
          <w:bCs/>
          <w:color w:val="000000"/>
          <w:sz w:val="28"/>
          <w:szCs w:val="28"/>
          <w:lang w:val="en-US"/>
        </w:rPr>
        <w:t>L</w:t>
      </w:r>
      <w:r w:rsidRPr="00CE69B2">
        <w:rPr>
          <w:bCs/>
          <w:color w:val="000000"/>
          <w:sz w:val="28"/>
          <w:szCs w:val="28"/>
        </w:rPr>
        <w:t>.) поглощенными дозами в 3, 1 и 0,3 Гр прив</w:t>
      </w:r>
      <w:r w:rsidR="00D426D3" w:rsidRPr="00CE69B2">
        <w:rPr>
          <w:bCs/>
          <w:color w:val="000000"/>
          <w:sz w:val="28"/>
          <w:szCs w:val="28"/>
        </w:rPr>
        <w:t>ело</w:t>
      </w:r>
      <w:r w:rsidRPr="00CE69B2">
        <w:rPr>
          <w:bCs/>
          <w:color w:val="000000"/>
          <w:sz w:val="28"/>
          <w:szCs w:val="28"/>
        </w:rPr>
        <w:t xml:space="preserve"> к появлению цитогенетических нарушений, доля которых достоверно отличалась от контроля. Наблюдали появление таких нарушений как ядерные почки, мосты, фрагменты и отставания хромосом, С-митоз, нарушение работы веретена деления, появление гигантских клеток, микроядер, что говорит о негативном влиянии гамма-радиации. Достоверного изменения митотического индекса по сравнению с контролем не происходило. Это может быть связано с некоторой стимуляцией деления клеток, но</w:t>
      </w:r>
      <w:r w:rsidR="00046F17" w:rsidRPr="00CE69B2">
        <w:rPr>
          <w:bCs/>
          <w:color w:val="000000"/>
          <w:sz w:val="28"/>
          <w:szCs w:val="28"/>
        </w:rPr>
        <w:t>,</w:t>
      </w:r>
      <w:r w:rsidRPr="00CE69B2">
        <w:rPr>
          <w:bCs/>
          <w:color w:val="000000"/>
          <w:sz w:val="28"/>
          <w:szCs w:val="28"/>
        </w:rPr>
        <w:t xml:space="preserve"> тем не менее, такое облучение ведет к нарушению работы систем клетки. Исследование может быть полезно для задач биомониторинга объектов промышленности, анализа различных сред, загрязненных радиоактивными отходами. </w:t>
      </w:r>
    </w:p>
    <w:p w:rsidR="00695C65" w:rsidRPr="00CE69B2" w:rsidRDefault="0035367A" w:rsidP="00CE69B2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E69B2">
        <w:rPr>
          <w:rFonts w:ascii="Times New Roman" w:hAnsi="Times New Roman"/>
          <w:b/>
          <w:sz w:val="28"/>
          <w:szCs w:val="28"/>
        </w:rPr>
        <w:t xml:space="preserve">Перспективы на будущее. </w:t>
      </w:r>
      <w:r w:rsidR="00093989" w:rsidRPr="00CE69B2">
        <w:rPr>
          <w:rFonts w:ascii="Times New Roman" w:hAnsi="Times New Roman"/>
          <w:bCs/>
          <w:sz w:val="28"/>
          <w:szCs w:val="28"/>
        </w:rPr>
        <w:t>Требуется дальнейшая работа по большему облучению луковиц и других тест-объектов (муха дрозофила меланогастер) для выявления последствий гамма-облучения</w:t>
      </w:r>
      <w:r w:rsidR="00B5315E" w:rsidRPr="00CE69B2">
        <w:rPr>
          <w:rFonts w:ascii="Times New Roman" w:hAnsi="Times New Roman"/>
          <w:bCs/>
          <w:sz w:val="28"/>
          <w:szCs w:val="28"/>
        </w:rPr>
        <w:t xml:space="preserve"> </w:t>
      </w:r>
      <w:r w:rsidR="00093989" w:rsidRPr="00CE69B2">
        <w:rPr>
          <w:rFonts w:ascii="Times New Roman" w:hAnsi="Times New Roman"/>
          <w:bCs/>
          <w:sz w:val="28"/>
          <w:szCs w:val="28"/>
        </w:rPr>
        <w:t xml:space="preserve">и мониторинга </w:t>
      </w:r>
      <w:r w:rsidR="00B5315E" w:rsidRPr="00CE69B2">
        <w:rPr>
          <w:rFonts w:ascii="Times New Roman" w:hAnsi="Times New Roman"/>
          <w:bCs/>
          <w:sz w:val="28"/>
          <w:szCs w:val="28"/>
        </w:rPr>
        <w:t>окружающей</w:t>
      </w:r>
      <w:r w:rsidR="00093989" w:rsidRPr="00CE69B2">
        <w:rPr>
          <w:rFonts w:ascii="Times New Roman" w:hAnsi="Times New Roman"/>
          <w:bCs/>
          <w:sz w:val="28"/>
          <w:szCs w:val="28"/>
        </w:rPr>
        <w:t xml:space="preserve"> среды.</w:t>
      </w:r>
      <w:r w:rsidR="00695C65" w:rsidRPr="00CE69B2">
        <w:rPr>
          <w:rFonts w:ascii="Times New Roman" w:hAnsi="Times New Roman"/>
          <w:bCs/>
          <w:sz w:val="28"/>
          <w:szCs w:val="28"/>
        </w:rPr>
        <w:t xml:space="preserve"> </w:t>
      </w:r>
    </w:p>
    <w:p w:rsidR="00695C65" w:rsidRPr="00CE69B2" w:rsidRDefault="00695C65" w:rsidP="00CE69B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E69B2">
        <w:rPr>
          <w:rFonts w:ascii="Times New Roman" w:hAnsi="Times New Roman" w:cs="Times New Roman"/>
          <w:bCs/>
          <w:sz w:val="28"/>
          <w:szCs w:val="28"/>
        </w:rPr>
        <w:t xml:space="preserve">Результаты работы будут опубликованы в </w:t>
      </w:r>
      <w:r w:rsidRPr="00CE69B2">
        <w:rPr>
          <w:rFonts w:ascii="Times New Roman" w:hAnsi="Times New Roman" w:cs="Times New Roman"/>
          <w:sz w:val="28"/>
          <w:szCs w:val="28"/>
          <w:shd w:val="clear" w:color="auto" w:fill="FFFFFF"/>
        </w:rPr>
        <w:t>научно-практическом рецензируемом </w:t>
      </w:r>
      <w:r w:rsidRPr="00CE69B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журнале</w:t>
      </w:r>
      <w:r w:rsidRPr="00CE69B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E69B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Siberian</w:t>
      </w:r>
      <w:r w:rsidRPr="00CE69B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E69B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Journal</w:t>
      </w:r>
      <w:r w:rsidRPr="00CE69B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E69B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of</w:t>
      </w:r>
      <w:r w:rsidRPr="00CE69B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E69B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Life</w:t>
      </w:r>
      <w:r w:rsidRPr="00CE69B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E69B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Sciences</w:t>
      </w:r>
      <w:r w:rsidRPr="00CE69B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E69B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and</w:t>
      </w:r>
      <w:r w:rsidRPr="00CE69B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E69B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Agriculture в </w:t>
      </w:r>
      <w:r w:rsidRPr="00CE69B2">
        <w:rPr>
          <w:rFonts w:ascii="Times New Roman" w:hAnsi="Times New Roman" w:cs="Times New Roman"/>
          <w:bCs/>
          <w:sz w:val="28"/>
          <w:szCs w:val="28"/>
        </w:rPr>
        <w:t>2024 году.</w:t>
      </w:r>
    </w:p>
    <w:p w:rsidR="00695C65" w:rsidRPr="00CE69B2" w:rsidRDefault="00695C65" w:rsidP="00CE69B2">
      <w:pPr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</w:p>
    <w:p w:rsidR="003B0BB2" w:rsidRPr="00CE69B2" w:rsidRDefault="00CB2ECB" w:rsidP="00CE69B2">
      <w:pPr>
        <w:spacing w:line="240" w:lineRule="auto"/>
        <w:ind w:firstLine="567"/>
        <w:rPr>
          <w:rFonts w:ascii="Times New Roman" w:hAnsi="Times New Roman"/>
          <w:b/>
          <w:bCs/>
          <w:sz w:val="28"/>
          <w:szCs w:val="28"/>
        </w:rPr>
      </w:pPr>
      <w:r w:rsidRPr="00CE69B2">
        <w:rPr>
          <w:rFonts w:ascii="Times New Roman" w:hAnsi="Times New Roman"/>
          <w:b/>
          <w:bCs/>
          <w:sz w:val="28"/>
          <w:szCs w:val="28"/>
        </w:rPr>
        <w:t>С</w:t>
      </w:r>
      <w:r w:rsidR="00F822A7" w:rsidRPr="00CE69B2">
        <w:rPr>
          <w:rFonts w:ascii="Times New Roman" w:hAnsi="Times New Roman"/>
          <w:b/>
          <w:bCs/>
          <w:sz w:val="28"/>
          <w:szCs w:val="28"/>
        </w:rPr>
        <w:t xml:space="preserve">ловарь используемых </w:t>
      </w:r>
      <w:r w:rsidR="00EE73D0" w:rsidRPr="00CE69B2">
        <w:rPr>
          <w:rFonts w:ascii="Times New Roman" w:hAnsi="Times New Roman"/>
          <w:b/>
          <w:bCs/>
          <w:sz w:val="28"/>
          <w:szCs w:val="28"/>
        </w:rPr>
        <w:t>терминов</w:t>
      </w:r>
    </w:p>
    <w:p w:rsidR="00330BD2" w:rsidRPr="00CE69B2" w:rsidRDefault="00330BD2" w:rsidP="00CE69B2">
      <w:pPr>
        <w:pStyle w:val="1"/>
        <w:spacing w:before="0" w:beforeAutospacing="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9B2">
        <w:rPr>
          <w:rFonts w:ascii="Times New Roman" w:hAnsi="Times New Roman"/>
          <w:sz w:val="28"/>
          <w:szCs w:val="28"/>
        </w:rPr>
        <w:t>Ингибирование</w:t>
      </w:r>
      <w:r w:rsidR="000E2CE6" w:rsidRPr="00CE69B2">
        <w:rPr>
          <w:rFonts w:ascii="Times New Roman" w:hAnsi="Times New Roman"/>
          <w:sz w:val="28"/>
          <w:szCs w:val="28"/>
        </w:rPr>
        <w:t xml:space="preserve"> – процесс, при котором участвует вещество, замедляющее или предотвращающее течение различных химических реакций.</w:t>
      </w:r>
    </w:p>
    <w:p w:rsidR="00330BD2" w:rsidRPr="00CE69B2" w:rsidRDefault="00330BD2" w:rsidP="00CE69B2">
      <w:pPr>
        <w:pStyle w:val="1"/>
        <w:spacing w:before="0" w:beforeAutospacing="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9B2">
        <w:rPr>
          <w:rFonts w:ascii="Times New Roman" w:hAnsi="Times New Roman"/>
          <w:sz w:val="28"/>
          <w:szCs w:val="28"/>
        </w:rPr>
        <w:t>Лизирование</w:t>
      </w:r>
      <w:r w:rsidR="000E2CE6" w:rsidRPr="00CE69B2">
        <w:rPr>
          <w:rFonts w:ascii="Times New Roman" w:hAnsi="Times New Roman"/>
          <w:sz w:val="28"/>
          <w:szCs w:val="28"/>
        </w:rPr>
        <w:t xml:space="preserve"> – растворение клеток и их систем, в том числе микроорганизмов, под влиянием различных агентов, например ферментов, бактериолизинов, бактериофагов, антибиотико</w:t>
      </w:r>
    </w:p>
    <w:p w:rsidR="000E2CE6" w:rsidRPr="00CE69B2" w:rsidRDefault="00330BD2" w:rsidP="00CE69B2">
      <w:pPr>
        <w:pStyle w:val="1"/>
        <w:spacing w:before="0" w:beforeAutospacing="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9B2">
        <w:rPr>
          <w:rFonts w:ascii="Times New Roman" w:hAnsi="Times New Roman"/>
          <w:sz w:val="28"/>
          <w:szCs w:val="28"/>
        </w:rPr>
        <w:t>Веретено деления</w:t>
      </w:r>
      <w:r w:rsidR="000E2CE6" w:rsidRPr="00CE69B2">
        <w:rPr>
          <w:rFonts w:ascii="Times New Roman" w:hAnsi="Times New Roman"/>
          <w:sz w:val="28"/>
          <w:szCs w:val="28"/>
        </w:rPr>
        <w:t xml:space="preserve"> – динамичная структура, которая образуется в митозе и мейозе для обеспечения сегрегации (отделения) хромосом и деления клетки.</w:t>
      </w:r>
    </w:p>
    <w:p w:rsidR="000E2CE6" w:rsidRPr="00CE69B2" w:rsidRDefault="00330BD2" w:rsidP="00CE69B2">
      <w:pPr>
        <w:pStyle w:val="1"/>
        <w:spacing w:before="0" w:beforeAutospacing="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9B2">
        <w:rPr>
          <w:rFonts w:ascii="Times New Roman" w:hAnsi="Times New Roman"/>
          <w:sz w:val="28"/>
          <w:szCs w:val="28"/>
        </w:rPr>
        <w:t>Микротрубочки</w:t>
      </w:r>
      <w:r w:rsidR="000E2CE6" w:rsidRPr="00CE69B2">
        <w:rPr>
          <w:rFonts w:ascii="Times New Roman" w:hAnsi="Times New Roman"/>
          <w:sz w:val="28"/>
          <w:szCs w:val="28"/>
        </w:rPr>
        <w:t xml:space="preserve"> – динамичные структуры, принимающие активное участие в построении веретена деления во время митоза. Химически они представляют собой биополимеры, состоящие из субъединиц белка тубулина.</w:t>
      </w:r>
    </w:p>
    <w:p w:rsidR="000E2CE6" w:rsidRPr="00CE69B2" w:rsidRDefault="000E2CE6" w:rsidP="00CE69B2">
      <w:pPr>
        <w:pStyle w:val="1"/>
        <w:spacing w:before="0" w:beforeAutospacing="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9B2">
        <w:rPr>
          <w:rFonts w:ascii="Times New Roman" w:hAnsi="Times New Roman"/>
          <w:sz w:val="28"/>
          <w:szCs w:val="28"/>
        </w:rPr>
        <w:t xml:space="preserve">Кинетохор – </w:t>
      </w:r>
      <w:r w:rsidR="00837AF0" w:rsidRPr="00CE69B2">
        <w:rPr>
          <w:rFonts w:ascii="Times New Roman" w:hAnsi="Times New Roman"/>
          <w:sz w:val="28"/>
          <w:szCs w:val="28"/>
        </w:rPr>
        <w:t>белковая структура на хромосоме, к которой крепятся волокна веретена деления во время деления клетки. Кинетохоры играют важнейшую роль при сегрегации хромосом для последующего разделения родительской клетки на две дочерние</w:t>
      </w:r>
    </w:p>
    <w:p w:rsidR="00330BD2" w:rsidRPr="00CE69B2" w:rsidRDefault="00330BD2" w:rsidP="00CE69B2">
      <w:pPr>
        <w:pStyle w:val="1"/>
        <w:spacing w:before="0" w:beforeAutospacing="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69B2">
        <w:rPr>
          <w:rFonts w:ascii="Times New Roman" w:hAnsi="Times New Roman"/>
          <w:sz w:val="28"/>
          <w:szCs w:val="28"/>
        </w:rPr>
        <w:lastRenderedPageBreak/>
        <w:t>Цитоскелет</w:t>
      </w:r>
      <w:r w:rsidR="000E2CE6" w:rsidRPr="00CE69B2">
        <w:rPr>
          <w:rFonts w:ascii="Times New Roman" w:hAnsi="Times New Roman"/>
          <w:sz w:val="28"/>
          <w:szCs w:val="28"/>
        </w:rPr>
        <w:t xml:space="preserve"> –</w:t>
      </w:r>
      <w:r w:rsidR="001C0217" w:rsidRPr="00CE69B2">
        <w:rPr>
          <w:rFonts w:ascii="Times New Roman" w:hAnsi="Times New Roman"/>
          <w:sz w:val="28"/>
          <w:szCs w:val="28"/>
        </w:rPr>
        <w:t xml:space="preserve"> сложная динамическая сеть взаимосвязанных белковых нитей, присутствующих в цитоплазме всех клеток. Он простирается от клеточного ядра до клеточной мембраны и состоит из сходных белков в различных организмах. У эукариот он состоит из трех основных компонентов: микрофиламентов, промежуточных нитей и микротрубочек, и все они способны к быстрому росту или разборке в зависимости от потребностей клетки.</w:t>
      </w:r>
    </w:p>
    <w:p w:rsidR="003D118E" w:rsidRPr="003B079F" w:rsidRDefault="00D426D3" w:rsidP="003B079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511F28" w:rsidRPr="003B079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83078F" w:rsidRPr="003B079F" w:rsidRDefault="0083078F" w:rsidP="003B07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B079F">
        <w:rPr>
          <w:rFonts w:ascii="Times New Roman" w:hAnsi="Times New Roman" w:cs="Times New Roman"/>
          <w:sz w:val="28"/>
          <w:szCs w:val="28"/>
          <w:lang w:val="en-US"/>
        </w:rPr>
        <w:t>1. Hamlin, H.J., Guillette Jr., L.J., 2010. Birth defects in wildlife: the role of environmental contaminants as inducers of reproductive and developmental dysfunction. Syst. Biol. Reprod. Med. 56, 113e121.</w:t>
      </w:r>
    </w:p>
    <w:p w:rsidR="0083078F" w:rsidRPr="003B079F" w:rsidRDefault="0083078F" w:rsidP="003B07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B079F">
        <w:rPr>
          <w:rFonts w:ascii="Times New Roman" w:hAnsi="Times New Roman" w:cs="Times New Roman"/>
          <w:sz w:val="28"/>
          <w:szCs w:val="28"/>
          <w:lang w:val="en-US"/>
        </w:rPr>
        <w:t>2. Richardson, D.B., Cardis, E., Daniels, R.D., Gillies, M., O'Hagan, J.A., Hamra, G.B., Haylock, R., Laurier, D., Leuraud, K., Moissonnier, M., Schubauer-Berigan, M.K., Thierry-Chef, I., Kesminiene, A., 2015. Risk of cancer from occupational exposure to ionising radiation: retrospective cohort study of workers in France, the</w:t>
      </w:r>
    </w:p>
    <w:p w:rsidR="0083078F" w:rsidRPr="003B079F" w:rsidRDefault="0083078F" w:rsidP="003B07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B079F">
        <w:rPr>
          <w:rFonts w:ascii="Times New Roman" w:hAnsi="Times New Roman" w:cs="Times New Roman"/>
          <w:sz w:val="28"/>
          <w:szCs w:val="28"/>
          <w:lang w:val="en-US"/>
        </w:rPr>
        <w:t>United Kingdom, and the United States (INWORKS). BMJ 351, h5359.</w:t>
      </w:r>
    </w:p>
    <w:p w:rsidR="0021575B" w:rsidRPr="003B079F" w:rsidRDefault="00F82902" w:rsidP="003B07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B079F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21575B" w:rsidRPr="003B079F">
        <w:rPr>
          <w:rFonts w:ascii="Times New Roman" w:hAnsi="Times New Roman" w:cs="Times New Roman"/>
          <w:sz w:val="28"/>
          <w:szCs w:val="28"/>
          <w:lang w:val="en-US"/>
        </w:rPr>
        <w:t>. Fiskesjo, G., 1985. The Allium test as a standard for environmental monitoring. Hereditas 102, 99–112.</w:t>
      </w:r>
    </w:p>
    <w:p w:rsidR="0021575B" w:rsidRPr="003B079F" w:rsidRDefault="0021575B" w:rsidP="003B07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B079F">
        <w:rPr>
          <w:rFonts w:ascii="Times New Roman" w:hAnsi="Times New Roman" w:cs="Times New Roman"/>
          <w:sz w:val="28"/>
          <w:szCs w:val="28"/>
          <w:lang w:val="en-US"/>
        </w:rPr>
        <w:t xml:space="preserve">4. Fiskesjo, G., 1988. The Allium test—an alternative in environmental studies: the relative toxicity of metal ions. Mutat. Res. Fund. Mol. M. 197, </w:t>
      </w:r>
      <w:r w:rsidR="00D426D3" w:rsidRPr="003B079F">
        <w:rPr>
          <w:rFonts w:ascii="Times New Roman" w:hAnsi="Times New Roman" w:cs="Times New Roman"/>
          <w:sz w:val="28"/>
          <w:szCs w:val="28"/>
        </w:rPr>
        <w:t>Р</w:t>
      </w:r>
      <w:r w:rsidR="00D426D3" w:rsidRPr="003B079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3B079F">
        <w:rPr>
          <w:rFonts w:ascii="Times New Roman" w:hAnsi="Times New Roman" w:cs="Times New Roman"/>
          <w:sz w:val="28"/>
          <w:szCs w:val="28"/>
          <w:lang w:val="en-US"/>
        </w:rPr>
        <w:t>243–260.</w:t>
      </w:r>
    </w:p>
    <w:p w:rsidR="000E29CF" w:rsidRPr="003B079F" w:rsidRDefault="000E29CF" w:rsidP="003B07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B079F">
        <w:rPr>
          <w:rFonts w:ascii="Times New Roman" w:hAnsi="Times New Roman" w:cs="Times New Roman"/>
          <w:sz w:val="28"/>
          <w:szCs w:val="28"/>
          <w:lang w:val="en-US"/>
        </w:rPr>
        <w:t xml:space="preserve">5. Sartaj Ahmad Bhata, Guangyu Cui, Fusheng Li, Adarsh Pal Vig. Biomonitoring of genotoxicity of industrial wastes using plant bioassays. Bioresource Technology Reports. 2012, №6, </w:t>
      </w:r>
      <w:r w:rsidRPr="003B079F">
        <w:rPr>
          <w:rFonts w:ascii="Times New Roman" w:hAnsi="Times New Roman" w:cs="Times New Roman"/>
          <w:sz w:val="28"/>
          <w:szCs w:val="28"/>
        </w:rPr>
        <w:t>Р</w:t>
      </w:r>
      <w:r w:rsidRPr="003B079F">
        <w:rPr>
          <w:rFonts w:ascii="Times New Roman" w:hAnsi="Times New Roman" w:cs="Times New Roman"/>
          <w:sz w:val="28"/>
          <w:szCs w:val="28"/>
          <w:lang w:val="en-US"/>
        </w:rPr>
        <w:t>. 207-216.</w:t>
      </w:r>
    </w:p>
    <w:p w:rsidR="00717E71" w:rsidRPr="003B079F" w:rsidRDefault="00717E71" w:rsidP="003B07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B079F">
        <w:rPr>
          <w:rFonts w:ascii="Times New Roman" w:hAnsi="Times New Roman" w:cs="Times New Roman"/>
          <w:sz w:val="28"/>
          <w:szCs w:val="28"/>
          <w:lang w:val="en-US"/>
        </w:rPr>
        <w:t xml:space="preserve">6. WHO. World Health Organization monographs on selected medicinal plants // World Health Organization. — Geneva, 1999. — </w:t>
      </w:r>
      <w:r w:rsidRPr="003B079F">
        <w:rPr>
          <w:rFonts w:ascii="Times New Roman" w:hAnsi="Times New Roman" w:cs="Times New Roman"/>
          <w:sz w:val="28"/>
          <w:szCs w:val="28"/>
        </w:rPr>
        <w:t>Т</w:t>
      </w:r>
      <w:r w:rsidRPr="003B079F">
        <w:rPr>
          <w:rFonts w:ascii="Times New Roman" w:hAnsi="Times New Roman" w:cs="Times New Roman"/>
          <w:sz w:val="28"/>
          <w:szCs w:val="28"/>
          <w:lang w:val="en-US"/>
        </w:rPr>
        <w:t>. 1.</w:t>
      </w:r>
    </w:p>
    <w:p w:rsidR="00BD5C0F" w:rsidRPr="003B079F" w:rsidRDefault="00BD5C0F" w:rsidP="003B07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79F">
        <w:rPr>
          <w:rFonts w:ascii="Times New Roman" w:hAnsi="Times New Roman" w:cs="Times New Roman"/>
          <w:sz w:val="28"/>
          <w:szCs w:val="28"/>
        </w:rPr>
        <w:t>7. Санитарные правила и нормативы СанПиН 2.6.1.2523-09 «Нормы радиационной безопасности НРБ-99/2009» — 2009. — С. 48. — 51 с.</w:t>
      </w:r>
    </w:p>
    <w:p w:rsidR="000E29CF" w:rsidRPr="003B079F" w:rsidRDefault="00BD5C0F" w:rsidP="003B07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79F">
        <w:rPr>
          <w:rFonts w:ascii="Times New Roman" w:hAnsi="Times New Roman" w:cs="Times New Roman"/>
          <w:sz w:val="28"/>
          <w:szCs w:val="28"/>
        </w:rPr>
        <w:t>8</w:t>
      </w:r>
      <w:r w:rsidR="0083078F" w:rsidRPr="003B079F">
        <w:rPr>
          <w:rFonts w:ascii="Times New Roman" w:hAnsi="Times New Roman" w:cs="Times New Roman"/>
          <w:sz w:val="28"/>
          <w:szCs w:val="28"/>
        </w:rPr>
        <w:t xml:space="preserve">. </w:t>
      </w:r>
      <w:r w:rsidR="000E29CF" w:rsidRPr="003B079F">
        <w:rPr>
          <w:rFonts w:ascii="Times New Roman" w:hAnsi="Times New Roman" w:cs="Times New Roman"/>
          <w:sz w:val="28"/>
          <w:szCs w:val="28"/>
        </w:rPr>
        <w:t xml:space="preserve">Алов И.А. Цитофизиология и патология митоза. Москва, издательство «Медицина». 264 с. </w:t>
      </w:r>
    </w:p>
    <w:p w:rsidR="00BD5C0F" w:rsidRPr="003B079F" w:rsidRDefault="00BD5C0F" w:rsidP="003B0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79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9. Mushtaq W, Ain Q, Siddiqui MB, Hakeem KR. 2019. Cytotoxic allelochemicals induce ultrastructural modifications in </w:t>
      </w:r>
      <w:r w:rsidRPr="003B079F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Cassia tora</w:t>
      </w:r>
      <w:r w:rsidRPr="003B079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L. and mitotic changes in </w:t>
      </w:r>
      <w:r w:rsidRPr="003B079F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Allium cepa</w:t>
      </w:r>
      <w:r w:rsidRPr="003B079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L.: a weed versus weed allelopathy approach. Protoplasma</w:t>
      </w:r>
      <w:r w:rsidRPr="003B079F">
        <w:rPr>
          <w:rFonts w:ascii="Times New Roman" w:eastAsia="Times New Roman" w:hAnsi="Times New Roman" w:cs="Times New Roman"/>
          <w:sz w:val="28"/>
          <w:szCs w:val="28"/>
        </w:rPr>
        <w:t>. 256</w:t>
      </w:r>
      <w:r w:rsidR="00D426D3" w:rsidRPr="003B079F">
        <w:rPr>
          <w:rFonts w:ascii="Times New Roman" w:eastAsia="Times New Roman" w:hAnsi="Times New Roman" w:cs="Times New Roman"/>
          <w:sz w:val="28"/>
          <w:szCs w:val="28"/>
        </w:rPr>
        <w:t xml:space="preserve">. Р. </w:t>
      </w:r>
      <w:r w:rsidRPr="003B079F">
        <w:rPr>
          <w:rFonts w:ascii="Times New Roman" w:eastAsia="Times New Roman" w:hAnsi="Times New Roman" w:cs="Times New Roman"/>
          <w:sz w:val="28"/>
          <w:szCs w:val="28"/>
        </w:rPr>
        <w:t>857–871.</w:t>
      </w:r>
    </w:p>
    <w:p w:rsidR="00BD5C0F" w:rsidRPr="003B079F" w:rsidRDefault="00BD5C0F" w:rsidP="003B0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079F">
        <w:rPr>
          <w:rFonts w:ascii="Times New Roman" w:eastAsia="Times New Roman" w:hAnsi="Times New Roman" w:cs="Times New Roman"/>
          <w:sz w:val="28"/>
          <w:szCs w:val="28"/>
        </w:rPr>
        <w:t>10. Калаев В. Н., Попова А. А. Цитогенетические характеристики и морфологические показатели семенного потомства деревьев дуба черешчатого (Quercus robur L.), произрастающих на территориях с разным уровнем антропогенного загрязнения. Вестник Воронежского государственного университета. Серия: Химия. Биология. Фармация. 2014. №4, С. 63-72.</w:t>
      </w:r>
    </w:p>
    <w:p w:rsidR="00BD5C0F" w:rsidRPr="003B079F" w:rsidRDefault="00BD5C0F" w:rsidP="003B07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79F">
        <w:rPr>
          <w:rFonts w:ascii="Times New Roman" w:hAnsi="Times New Roman" w:cs="Times New Roman"/>
          <w:sz w:val="28"/>
          <w:szCs w:val="28"/>
        </w:rPr>
        <w:t xml:space="preserve">11. Буторина А.К., Калаев В.Н. Анализ чувствительности различных критериев цитогенетического мониторинга. Экология. 2000, №3, С. 206-210. </w:t>
      </w:r>
    </w:p>
    <w:p w:rsidR="000E29CF" w:rsidRPr="003B079F" w:rsidRDefault="00BD5C0F" w:rsidP="003B07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079F">
        <w:rPr>
          <w:rFonts w:ascii="Times New Roman" w:hAnsi="Times New Roman" w:cs="Times New Roman"/>
          <w:sz w:val="28"/>
          <w:szCs w:val="28"/>
        </w:rPr>
        <w:t xml:space="preserve">12. </w:t>
      </w:r>
      <w:r w:rsidR="00EE75F6" w:rsidRPr="003B079F">
        <w:rPr>
          <w:rFonts w:ascii="Times New Roman" w:hAnsi="Times New Roman" w:cs="Times New Roman"/>
          <w:sz w:val="28"/>
          <w:szCs w:val="28"/>
        </w:rPr>
        <w:t xml:space="preserve">Е. А. Трофимова, Д. В. Дементьев, А. Я. Болсуновский. </w:t>
      </w:r>
      <w:r w:rsidR="000E29CF" w:rsidRPr="003B079F">
        <w:rPr>
          <w:rFonts w:ascii="Times New Roman" w:hAnsi="Times New Roman" w:cs="Times New Roman"/>
          <w:sz w:val="28"/>
          <w:szCs w:val="28"/>
        </w:rPr>
        <w:t>В</w:t>
      </w:r>
      <w:r w:rsidR="008A1D4B" w:rsidRPr="003B079F">
        <w:rPr>
          <w:rFonts w:ascii="Times New Roman" w:hAnsi="Times New Roman" w:cs="Times New Roman"/>
          <w:sz w:val="28"/>
          <w:szCs w:val="28"/>
        </w:rPr>
        <w:t>лияние γ-излучения на развитие растений из облученных семян и проростков</w:t>
      </w:r>
      <w:r w:rsidR="000E29CF" w:rsidRPr="003B079F">
        <w:rPr>
          <w:rFonts w:ascii="Times New Roman" w:hAnsi="Times New Roman" w:cs="Times New Roman"/>
          <w:sz w:val="28"/>
          <w:szCs w:val="28"/>
        </w:rPr>
        <w:t xml:space="preserve"> Allium cepa L.</w:t>
      </w:r>
      <w:r w:rsidR="00EE75F6" w:rsidRPr="003B079F">
        <w:rPr>
          <w:rFonts w:ascii="Times New Roman" w:hAnsi="Times New Roman" w:cs="Times New Roman"/>
          <w:sz w:val="28"/>
          <w:szCs w:val="28"/>
        </w:rPr>
        <w:t xml:space="preserve"> Р</w:t>
      </w:r>
      <w:r w:rsidR="008A1D4B" w:rsidRPr="003B079F">
        <w:rPr>
          <w:rFonts w:ascii="Times New Roman" w:hAnsi="Times New Roman" w:cs="Times New Roman"/>
          <w:sz w:val="28"/>
          <w:szCs w:val="28"/>
        </w:rPr>
        <w:t>адиационная биология</w:t>
      </w:r>
      <w:r w:rsidR="00EE75F6" w:rsidRPr="003B079F">
        <w:rPr>
          <w:rFonts w:ascii="Times New Roman" w:hAnsi="Times New Roman" w:cs="Times New Roman"/>
          <w:sz w:val="28"/>
          <w:szCs w:val="28"/>
        </w:rPr>
        <w:t>. Р</w:t>
      </w:r>
      <w:r w:rsidR="008A1D4B" w:rsidRPr="003B079F">
        <w:rPr>
          <w:rFonts w:ascii="Times New Roman" w:hAnsi="Times New Roman" w:cs="Times New Roman"/>
          <w:sz w:val="28"/>
          <w:szCs w:val="28"/>
        </w:rPr>
        <w:t>адиоэкология</w:t>
      </w:r>
      <w:r w:rsidR="00EE75F6" w:rsidRPr="003B079F">
        <w:rPr>
          <w:rFonts w:ascii="Times New Roman" w:hAnsi="Times New Roman" w:cs="Times New Roman"/>
          <w:sz w:val="28"/>
          <w:szCs w:val="28"/>
        </w:rPr>
        <w:t>, 2019, том 59, № 3, с. 293–299.</w:t>
      </w:r>
    </w:p>
    <w:p w:rsidR="00B222BC" w:rsidRPr="00B222BC" w:rsidRDefault="00B222BC" w:rsidP="00B222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03B" w:rsidRPr="003B079F" w:rsidRDefault="00B9203B" w:rsidP="00AE1C44">
      <w:pPr>
        <w:jc w:val="right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3B079F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t>П</w:t>
      </w:r>
      <w:r w:rsidR="009740B8" w:rsidRPr="003B079F">
        <w:rPr>
          <w:rFonts w:ascii="Times New Roman" w:hAnsi="Times New Roman" w:cs="Times New Roman"/>
          <w:bCs/>
          <w:noProof/>
          <w:sz w:val="28"/>
          <w:szCs w:val="28"/>
        </w:rPr>
        <w:t>риложение</w:t>
      </w:r>
      <w:r w:rsidRPr="003B079F">
        <w:rPr>
          <w:rFonts w:ascii="Times New Roman" w:hAnsi="Times New Roman" w:cs="Times New Roman"/>
          <w:bCs/>
          <w:noProof/>
          <w:sz w:val="28"/>
          <w:szCs w:val="28"/>
        </w:rPr>
        <w:t xml:space="preserve"> 1</w:t>
      </w:r>
    </w:p>
    <w:p w:rsidR="00B9203B" w:rsidRPr="00B9203B" w:rsidRDefault="00B9203B" w:rsidP="00AE1C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4437" cy="3763926"/>
            <wp:effectExtent l="0" t="0" r="0" b="8255"/>
            <wp:docPr id="3208966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96666" name="Рисунок 320896666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5" b="16209"/>
                    <a:stretch/>
                  </pic:blipFill>
                  <pic:spPr bwMode="auto">
                    <a:xfrm>
                      <a:off x="0" y="0"/>
                      <a:ext cx="3609658" cy="3769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03B" w:rsidRDefault="00B9203B">
      <w:pPr>
        <w:rPr>
          <w:rFonts w:ascii="Times New Roman" w:hAnsi="Times New Roman" w:cs="Times New Roman"/>
          <w:sz w:val="28"/>
          <w:szCs w:val="28"/>
        </w:rPr>
      </w:pPr>
      <w:r w:rsidRPr="003B079F">
        <w:rPr>
          <w:rFonts w:ascii="Times New Roman" w:hAnsi="Times New Roman" w:cs="Times New Roman"/>
          <w:sz w:val="28"/>
          <w:szCs w:val="28"/>
        </w:rPr>
        <w:t>Установка для эксперимента. Цифрами показаны варианты опыта, стрелкой-источник облучения Европий 152 (НА ФОТО МУЛЯЖ!)</w:t>
      </w:r>
    </w:p>
    <w:p w:rsidR="003B079F" w:rsidRPr="003B079F" w:rsidRDefault="003B079F">
      <w:pPr>
        <w:rPr>
          <w:rFonts w:ascii="Times New Roman" w:hAnsi="Times New Roman" w:cs="Times New Roman"/>
          <w:sz w:val="28"/>
          <w:szCs w:val="28"/>
        </w:rPr>
      </w:pPr>
    </w:p>
    <w:p w:rsidR="00B9203B" w:rsidRPr="003B079F" w:rsidRDefault="009740B8" w:rsidP="00B9203B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B079F">
        <w:rPr>
          <w:rFonts w:ascii="Times New Roman" w:hAnsi="Times New Roman" w:cs="Times New Roman"/>
          <w:bCs/>
          <w:noProof/>
          <w:sz w:val="28"/>
          <w:szCs w:val="28"/>
        </w:rPr>
        <w:t>Приложение</w:t>
      </w:r>
      <w:r w:rsidR="00B9203B" w:rsidRPr="003B079F">
        <w:rPr>
          <w:rFonts w:ascii="Times New Roman" w:hAnsi="Times New Roman" w:cs="Times New Roman"/>
          <w:bCs/>
          <w:sz w:val="28"/>
          <w:szCs w:val="28"/>
        </w:rPr>
        <w:t xml:space="preserve"> 2</w:t>
      </w:r>
    </w:p>
    <w:p w:rsidR="00B9203B" w:rsidRDefault="00F91E26" w:rsidP="00AE1C4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986670" cy="2753968"/>
            <wp:effectExtent l="0" t="0" r="4445" b="8890"/>
            <wp:docPr id="131950589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505895" name="Рисунок 131950589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195" cy="275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E26" w:rsidRPr="003B079F" w:rsidRDefault="00F91E26" w:rsidP="00F91E26">
      <w:pPr>
        <w:jc w:val="both"/>
        <w:rPr>
          <w:rFonts w:ascii="Times New Roman" w:hAnsi="Times New Roman" w:cs="Times New Roman"/>
          <w:sz w:val="28"/>
          <w:szCs w:val="28"/>
        </w:rPr>
      </w:pPr>
      <w:r w:rsidRPr="003B079F">
        <w:rPr>
          <w:rFonts w:ascii="Times New Roman" w:hAnsi="Times New Roman" w:cs="Times New Roman"/>
          <w:sz w:val="28"/>
          <w:szCs w:val="28"/>
        </w:rPr>
        <w:t xml:space="preserve">Установка для облучения луковиц. Стрелкой отмечен «бункер» для контрольных луковиц. </w:t>
      </w:r>
    </w:p>
    <w:p w:rsidR="00B9203B" w:rsidRPr="003B079F" w:rsidRDefault="00F91E26" w:rsidP="00AE1C44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9740B8" w:rsidRPr="003B079F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t>Приложение</w:t>
      </w:r>
      <w:r w:rsidRPr="003B079F">
        <w:rPr>
          <w:rFonts w:ascii="Times New Roman" w:hAnsi="Times New Roman" w:cs="Times New Roman"/>
          <w:bCs/>
          <w:sz w:val="28"/>
          <w:szCs w:val="28"/>
        </w:rPr>
        <w:t xml:space="preserve"> 3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2"/>
        <w:gridCol w:w="4790"/>
      </w:tblGrid>
      <w:tr w:rsidR="00AE1C44" w:rsidTr="00804608">
        <w:trPr>
          <w:jc w:val="center"/>
        </w:trPr>
        <w:tc>
          <w:tcPr>
            <w:tcW w:w="4927" w:type="dxa"/>
          </w:tcPr>
          <w:p w:rsidR="00AE1C44" w:rsidRDefault="00AE1C44" w:rsidP="00AE1C4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76500" cy="1857375"/>
                  <wp:effectExtent l="0" t="0" r="0" b="9525"/>
                  <wp:docPr id="110984170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841701" name="Рисунок 110984170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834" cy="185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1C44" w:rsidRPr="003B079F" w:rsidRDefault="00AE1C44" w:rsidP="00AE1C44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4928" w:type="dxa"/>
          </w:tcPr>
          <w:p w:rsidR="00AE1C44" w:rsidRDefault="00AE1C44" w:rsidP="00804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89200" cy="1866900"/>
                  <wp:effectExtent l="0" t="0" r="6350" b="0"/>
                  <wp:docPr id="80996983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969836" name="Рисунок 80996983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036" cy="187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C44" w:rsidTr="00804608">
        <w:trPr>
          <w:jc w:val="center"/>
        </w:trPr>
        <w:tc>
          <w:tcPr>
            <w:tcW w:w="4927" w:type="dxa"/>
          </w:tcPr>
          <w:p w:rsidR="00AE1C44" w:rsidRDefault="00AE1C44" w:rsidP="00AE1C44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66975" cy="1850231"/>
                  <wp:effectExtent l="0" t="0" r="0" b="0"/>
                  <wp:docPr id="210254550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545509" name="Рисунок 210254550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902" cy="185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AE1C44" w:rsidRDefault="00AE1C44" w:rsidP="00804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05075" cy="1878806"/>
                  <wp:effectExtent l="0" t="0" r="0" b="7620"/>
                  <wp:docPr id="108312474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124740" name="Рисунок 108312474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36" cy="188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4F14" w:rsidRPr="003B079F" w:rsidRDefault="00124F14" w:rsidP="00804608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79F">
        <w:rPr>
          <w:rFonts w:ascii="Times New Roman" w:hAnsi="Times New Roman" w:cs="Times New Roman"/>
          <w:sz w:val="28"/>
          <w:szCs w:val="28"/>
        </w:rPr>
        <w:t>Луковицы после облучения. Цифрами обозначены варианты опыта, К – контроль.</w:t>
      </w:r>
    </w:p>
    <w:p w:rsidR="00804608" w:rsidRPr="003B079F" w:rsidRDefault="009740B8" w:rsidP="00804608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B079F">
        <w:rPr>
          <w:rFonts w:ascii="Times New Roman" w:hAnsi="Times New Roman" w:cs="Times New Roman"/>
          <w:bCs/>
          <w:noProof/>
          <w:sz w:val="28"/>
          <w:szCs w:val="28"/>
        </w:rPr>
        <w:t>Приложение</w:t>
      </w:r>
      <w:r w:rsidR="00804608" w:rsidRPr="003B079F">
        <w:rPr>
          <w:rFonts w:ascii="Times New Roman" w:hAnsi="Times New Roman" w:cs="Times New Roman"/>
          <w:bCs/>
          <w:sz w:val="28"/>
          <w:szCs w:val="28"/>
        </w:rPr>
        <w:t xml:space="preserve"> 4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7"/>
        <w:gridCol w:w="4785"/>
      </w:tblGrid>
      <w:tr w:rsidR="00804608" w:rsidTr="00804608">
        <w:tc>
          <w:tcPr>
            <w:tcW w:w="4927" w:type="dxa"/>
          </w:tcPr>
          <w:p w:rsidR="00804608" w:rsidRDefault="00804608" w:rsidP="00804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43107" cy="3390900"/>
                  <wp:effectExtent l="0" t="0" r="0" b="0"/>
                  <wp:docPr id="105671220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712207" name="Рисунок 105671220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51026" cy="340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804608" w:rsidRDefault="00804608" w:rsidP="0080460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35963" cy="3381375"/>
                  <wp:effectExtent l="0" t="0" r="0" b="0"/>
                  <wp:docPr id="155973485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734854" name="Рисунок 155973485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434" cy="339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1DB5" w:rsidRPr="003B079F" w:rsidRDefault="00221DB5" w:rsidP="00221DB5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79F">
        <w:rPr>
          <w:rFonts w:ascii="Times New Roman" w:hAnsi="Times New Roman" w:cs="Times New Roman"/>
          <w:sz w:val="28"/>
          <w:szCs w:val="28"/>
        </w:rPr>
        <w:t>Керамические тигли с корешками и красителем.</w:t>
      </w:r>
    </w:p>
    <w:p w:rsidR="00221DB5" w:rsidRDefault="00221D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21DB5" w:rsidRPr="003B079F" w:rsidRDefault="009740B8" w:rsidP="00221DB5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3B079F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t>Приложение</w:t>
      </w:r>
      <w:r w:rsidR="00221DB5" w:rsidRPr="003B079F">
        <w:rPr>
          <w:rFonts w:ascii="Times New Roman" w:hAnsi="Times New Roman" w:cs="Times New Roman"/>
          <w:bCs/>
          <w:sz w:val="28"/>
          <w:szCs w:val="28"/>
        </w:rPr>
        <w:t xml:space="preserve"> 5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7"/>
        <w:gridCol w:w="4805"/>
      </w:tblGrid>
      <w:tr w:rsidR="00804608" w:rsidTr="00804608">
        <w:tc>
          <w:tcPr>
            <w:tcW w:w="4927" w:type="dxa"/>
          </w:tcPr>
          <w:p w:rsidR="00804608" w:rsidRDefault="00804608" w:rsidP="008046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371663" cy="3162300"/>
                  <wp:effectExtent l="0" t="0" r="0" b="0"/>
                  <wp:docPr id="204455699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556996" name="Рисунок 204455699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74250" cy="316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804608" w:rsidRDefault="00804608" w:rsidP="008046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509337" cy="3114675"/>
                  <wp:effectExtent l="0" t="0" r="5715" b="0"/>
                  <wp:docPr id="204775799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757997" name="Рисунок 204775799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76" cy="312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1DB5" w:rsidRPr="003B079F" w:rsidRDefault="00221DB5" w:rsidP="00221DB5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79F">
        <w:rPr>
          <w:rFonts w:ascii="Times New Roman" w:hAnsi="Times New Roman" w:cs="Times New Roman"/>
          <w:sz w:val="28"/>
          <w:szCs w:val="28"/>
        </w:rPr>
        <w:t>Внешний вид давленого препарата корешка и его приготовление</w:t>
      </w:r>
    </w:p>
    <w:sectPr w:rsidR="00221DB5" w:rsidRPr="003B079F" w:rsidSect="003B079F">
      <w:footerReference w:type="default" r:id="rId28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0AA" w:rsidRDefault="005030AA" w:rsidP="00472DDF">
      <w:pPr>
        <w:spacing w:after="0" w:line="240" w:lineRule="auto"/>
      </w:pPr>
      <w:r>
        <w:separator/>
      </w:r>
    </w:p>
  </w:endnote>
  <w:endnote w:type="continuationSeparator" w:id="0">
    <w:p w:rsidR="005030AA" w:rsidRDefault="005030AA" w:rsidP="00472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cyr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44974609"/>
      <w:docPartObj>
        <w:docPartGallery w:val="Page Numbers (Bottom of Page)"/>
        <w:docPartUnique/>
      </w:docPartObj>
    </w:sdtPr>
    <w:sdtEndPr/>
    <w:sdtContent>
      <w:p w:rsidR="00472DDF" w:rsidRDefault="00743DDA">
        <w:pPr>
          <w:pStyle w:val="ab"/>
          <w:jc w:val="right"/>
        </w:pPr>
        <w:r>
          <w:fldChar w:fldCharType="begin"/>
        </w:r>
        <w:r w:rsidR="00472DDF">
          <w:instrText>PAGE   \* MERGEFORMAT</w:instrText>
        </w:r>
        <w:r>
          <w:fldChar w:fldCharType="separate"/>
        </w:r>
        <w:r w:rsidR="00C81B0B">
          <w:rPr>
            <w:noProof/>
          </w:rPr>
          <w:t>2</w:t>
        </w:r>
        <w:r>
          <w:fldChar w:fldCharType="end"/>
        </w:r>
      </w:p>
    </w:sdtContent>
  </w:sdt>
  <w:p w:rsidR="00472DDF" w:rsidRDefault="00472DD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0AA" w:rsidRDefault="005030AA" w:rsidP="00472DDF">
      <w:pPr>
        <w:spacing w:after="0" w:line="240" w:lineRule="auto"/>
      </w:pPr>
      <w:r>
        <w:separator/>
      </w:r>
    </w:p>
  </w:footnote>
  <w:footnote w:type="continuationSeparator" w:id="0">
    <w:p w:rsidR="005030AA" w:rsidRDefault="005030AA" w:rsidP="00472D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7388E"/>
    <w:multiLevelType w:val="multilevel"/>
    <w:tmpl w:val="CA8E443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13AA1"/>
    <w:multiLevelType w:val="hybridMultilevel"/>
    <w:tmpl w:val="B2ACF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B2480"/>
    <w:multiLevelType w:val="hybridMultilevel"/>
    <w:tmpl w:val="76725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F6168"/>
    <w:multiLevelType w:val="hybridMultilevel"/>
    <w:tmpl w:val="0172E384"/>
    <w:lvl w:ilvl="0" w:tplc="2014F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CD93338"/>
    <w:multiLevelType w:val="hybridMultilevel"/>
    <w:tmpl w:val="6DDE5D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43B03C9"/>
    <w:multiLevelType w:val="hybridMultilevel"/>
    <w:tmpl w:val="45F66A20"/>
    <w:lvl w:ilvl="0" w:tplc="C0D434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E6976EC"/>
    <w:multiLevelType w:val="hybridMultilevel"/>
    <w:tmpl w:val="2F7AA7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FBC555B"/>
    <w:multiLevelType w:val="hybridMultilevel"/>
    <w:tmpl w:val="644ADBF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8E41833"/>
    <w:multiLevelType w:val="hybridMultilevel"/>
    <w:tmpl w:val="45CE65F4"/>
    <w:lvl w:ilvl="0" w:tplc="43E4115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55F61242"/>
    <w:multiLevelType w:val="hybridMultilevel"/>
    <w:tmpl w:val="65862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0E7F49"/>
    <w:multiLevelType w:val="hybridMultilevel"/>
    <w:tmpl w:val="5CF45490"/>
    <w:lvl w:ilvl="0" w:tplc="98F0C5C0">
      <w:start w:val="1"/>
      <w:numFmt w:val="decimal"/>
      <w:lvlText w:val="%1."/>
      <w:lvlJc w:val="left"/>
      <w:pPr>
        <w:ind w:left="644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4B5AAA"/>
    <w:multiLevelType w:val="hybridMultilevel"/>
    <w:tmpl w:val="8B7C9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1E4115"/>
    <w:multiLevelType w:val="multilevel"/>
    <w:tmpl w:val="123ABEA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C82C09"/>
    <w:multiLevelType w:val="hybridMultilevel"/>
    <w:tmpl w:val="56EAA0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2"/>
  </w:num>
  <w:num w:numId="4">
    <w:abstractNumId w:val="13"/>
  </w:num>
  <w:num w:numId="5">
    <w:abstractNumId w:val="5"/>
  </w:num>
  <w:num w:numId="6">
    <w:abstractNumId w:val="9"/>
  </w:num>
  <w:num w:numId="7">
    <w:abstractNumId w:val="6"/>
  </w:num>
  <w:num w:numId="8">
    <w:abstractNumId w:val="7"/>
  </w:num>
  <w:num w:numId="9">
    <w:abstractNumId w:val="4"/>
  </w:num>
  <w:num w:numId="10">
    <w:abstractNumId w:val="10"/>
  </w:num>
  <w:num w:numId="11">
    <w:abstractNumId w:val="8"/>
  </w:num>
  <w:num w:numId="12">
    <w:abstractNumId w:val="11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30B"/>
    <w:rsid w:val="00012A17"/>
    <w:rsid w:val="000204FE"/>
    <w:rsid w:val="0004057D"/>
    <w:rsid w:val="00042FCD"/>
    <w:rsid w:val="000453EB"/>
    <w:rsid w:val="00046F17"/>
    <w:rsid w:val="00070197"/>
    <w:rsid w:val="00074BA4"/>
    <w:rsid w:val="00076C7C"/>
    <w:rsid w:val="000817C5"/>
    <w:rsid w:val="00093989"/>
    <w:rsid w:val="000A4A0D"/>
    <w:rsid w:val="000B2478"/>
    <w:rsid w:val="000B2BD8"/>
    <w:rsid w:val="000B3946"/>
    <w:rsid w:val="000D5AAB"/>
    <w:rsid w:val="000E29CF"/>
    <w:rsid w:val="000E2CE6"/>
    <w:rsid w:val="001107F0"/>
    <w:rsid w:val="00113937"/>
    <w:rsid w:val="00120368"/>
    <w:rsid w:val="001243B1"/>
    <w:rsid w:val="00124F14"/>
    <w:rsid w:val="0014081B"/>
    <w:rsid w:val="00164D55"/>
    <w:rsid w:val="001768C1"/>
    <w:rsid w:val="0018469D"/>
    <w:rsid w:val="00191EA7"/>
    <w:rsid w:val="001A3143"/>
    <w:rsid w:val="001A4D99"/>
    <w:rsid w:val="001C0217"/>
    <w:rsid w:val="001C1B3E"/>
    <w:rsid w:val="001C6ABB"/>
    <w:rsid w:val="001C7828"/>
    <w:rsid w:val="001D2929"/>
    <w:rsid w:val="001D783E"/>
    <w:rsid w:val="001E21C7"/>
    <w:rsid w:val="001E4A76"/>
    <w:rsid w:val="001F6847"/>
    <w:rsid w:val="00205DA9"/>
    <w:rsid w:val="00211874"/>
    <w:rsid w:val="0021575B"/>
    <w:rsid w:val="00221DB5"/>
    <w:rsid w:val="002236F6"/>
    <w:rsid w:val="00240339"/>
    <w:rsid w:val="002424FD"/>
    <w:rsid w:val="00273475"/>
    <w:rsid w:val="002735C2"/>
    <w:rsid w:val="00285C6A"/>
    <w:rsid w:val="002A7917"/>
    <w:rsid w:val="002C6CD4"/>
    <w:rsid w:val="002E38A4"/>
    <w:rsid w:val="002E4D7C"/>
    <w:rsid w:val="0031130B"/>
    <w:rsid w:val="00317ADE"/>
    <w:rsid w:val="00330BD2"/>
    <w:rsid w:val="00342488"/>
    <w:rsid w:val="00350E80"/>
    <w:rsid w:val="0035367A"/>
    <w:rsid w:val="00360595"/>
    <w:rsid w:val="003638A1"/>
    <w:rsid w:val="00390810"/>
    <w:rsid w:val="00395A3A"/>
    <w:rsid w:val="003A3159"/>
    <w:rsid w:val="003A5FC4"/>
    <w:rsid w:val="003B079F"/>
    <w:rsid w:val="003B0BB2"/>
    <w:rsid w:val="003D118E"/>
    <w:rsid w:val="003D1AC6"/>
    <w:rsid w:val="003D5FB7"/>
    <w:rsid w:val="003D713B"/>
    <w:rsid w:val="003E439C"/>
    <w:rsid w:val="003E76D4"/>
    <w:rsid w:val="00401A24"/>
    <w:rsid w:val="00417952"/>
    <w:rsid w:val="00424DDD"/>
    <w:rsid w:val="00431CE2"/>
    <w:rsid w:val="0043294B"/>
    <w:rsid w:val="0045625B"/>
    <w:rsid w:val="00457E26"/>
    <w:rsid w:val="004712E8"/>
    <w:rsid w:val="00472DDF"/>
    <w:rsid w:val="00487EE7"/>
    <w:rsid w:val="004A30C9"/>
    <w:rsid w:val="004D6182"/>
    <w:rsid w:val="004F0844"/>
    <w:rsid w:val="004F1C30"/>
    <w:rsid w:val="005029D1"/>
    <w:rsid w:val="005030AA"/>
    <w:rsid w:val="00511F28"/>
    <w:rsid w:val="00523184"/>
    <w:rsid w:val="00527D47"/>
    <w:rsid w:val="00531852"/>
    <w:rsid w:val="00536192"/>
    <w:rsid w:val="00560F5C"/>
    <w:rsid w:val="00592E0B"/>
    <w:rsid w:val="0059771E"/>
    <w:rsid w:val="005A787E"/>
    <w:rsid w:val="005B1300"/>
    <w:rsid w:val="005B69E9"/>
    <w:rsid w:val="005B7443"/>
    <w:rsid w:val="005C70F4"/>
    <w:rsid w:val="005D7B8D"/>
    <w:rsid w:val="005E136B"/>
    <w:rsid w:val="005F4BC7"/>
    <w:rsid w:val="00610D9F"/>
    <w:rsid w:val="00623B5B"/>
    <w:rsid w:val="00631BA6"/>
    <w:rsid w:val="00634CC5"/>
    <w:rsid w:val="00643A9D"/>
    <w:rsid w:val="00645AFE"/>
    <w:rsid w:val="006614DE"/>
    <w:rsid w:val="00685827"/>
    <w:rsid w:val="00691032"/>
    <w:rsid w:val="006910D8"/>
    <w:rsid w:val="00695C65"/>
    <w:rsid w:val="006A75AD"/>
    <w:rsid w:val="006B5769"/>
    <w:rsid w:val="006D4AAF"/>
    <w:rsid w:val="006D7252"/>
    <w:rsid w:val="006E680E"/>
    <w:rsid w:val="006E7A35"/>
    <w:rsid w:val="006F1467"/>
    <w:rsid w:val="006F6E4F"/>
    <w:rsid w:val="00717E71"/>
    <w:rsid w:val="007378D6"/>
    <w:rsid w:val="00743DDA"/>
    <w:rsid w:val="007616EF"/>
    <w:rsid w:val="0076637A"/>
    <w:rsid w:val="0078713A"/>
    <w:rsid w:val="00793671"/>
    <w:rsid w:val="007A0BD2"/>
    <w:rsid w:val="007A41B1"/>
    <w:rsid w:val="007B1E2C"/>
    <w:rsid w:val="007B215B"/>
    <w:rsid w:val="007D332B"/>
    <w:rsid w:val="007E6828"/>
    <w:rsid w:val="00804608"/>
    <w:rsid w:val="0083078F"/>
    <w:rsid w:val="008322B3"/>
    <w:rsid w:val="00833D90"/>
    <w:rsid w:val="00834185"/>
    <w:rsid w:val="00837AF0"/>
    <w:rsid w:val="00844E30"/>
    <w:rsid w:val="00846BA8"/>
    <w:rsid w:val="008A1D4B"/>
    <w:rsid w:val="008C2401"/>
    <w:rsid w:val="008C4E59"/>
    <w:rsid w:val="008E598E"/>
    <w:rsid w:val="008F70D6"/>
    <w:rsid w:val="00901353"/>
    <w:rsid w:val="00951695"/>
    <w:rsid w:val="00953223"/>
    <w:rsid w:val="00953A52"/>
    <w:rsid w:val="009740B8"/>
    <w:rsid w:val="00984ED0"/>
    <w:rsid w:val="00986861"/>
    <w:rsid w:val="0098794F"/>
    <w:rsid w:val="009B5C3B"/>
    <w:rsid w:val="00A11FAE"/>
    <w:rsid w:val="00A160D5"/>
    <w:rsid w:val="00A160E7"/>
    <w:rsid w:val="00A34F5F"/>
    <w:rsid w:val="00A47778"/>
    <w:rsid w:val="00A62BC8"/>
    <w:rsid w:val="00A63200"/>
    <w:rsid w:val="00A709A7"/>
    <w:rsid w:val="00A70DCC"/>
    <w:rsid w:val="00A71D1F"/>
    <w:rsid w:val="00A73A51"/>
    <w:rsid w:val="00A74200"/>
    <w:rsid w:val="00A74852"/>
    <w:rsid w:val="00AB0FBE"/>
    <w:rsid w:val="00AB1345"/>
    <w:rsid w:val="00AB76A4"/>
    <w:rsid w:val="00AE1C44"/>
    <w:rsid w:val="00B00420"/>
    <w:rsid w:val="00B17B6E"/>
    <w:rsid w:val="00B222BC"/>
    <w:rsid w:val="00B247C5"/>
    <w:rsid w:val="00B27929"/>
    <w:rsid w:val="00B30265"/>
    <w:rsid w:val="00B33401"/>
    <w:rsid w:val="00B5315E"/>
    <w:rsid w:val="00B54F0B"/>
    <w:rsid w:val="00B600EE"/>
    <w:rsid w:val="00B73F21"/>
    <w:rsid w:val="00B870DD"/>
    <w:rsid w:val="00B90F47"/>
    <w:rsid w:val="00B916F2"/>
    <w:rsid w:val="00B9203B"/>
    <w:rsid w:val="00B94C84"/>
    <w:rsid w:val="00B9601B"/>
    <w:rsid w:val="00BA43C3"/>
    <w:rsid w:val="00BB530F"/>
    <w:rsid w:val="00BB5953"/>
    <w:rsid w:val="00BC353A"/>
    <w:rsid w:val="00BC45D5"/>
    <w:rsid w:val="00BD5C0F"/>
    <w:rsid w:val="00BE0C7B"/>
    <w:rsid w:val="00BE71CA"/>
    <w:rsid w:val="00BF1C80"/>
    <w:rsid w:val="00C059AD"/>
    <w:rsid w:val="00C15B2F"/>
    <w:rsid w:val="00C17FCE"/>
    <w:rsid w:val="00C244D8"/>
    <w:rsid w:val="00C31901"/>
    <w:rsid w:val="00C715B5"/>
    <w:rsid w:val="00C81B0B"/>
    <w:rsid w:val="00C867A5"/>
    <w:rsid w:val="00CA4F22"/>
    <w:rsid w:val="00CA55E1"/>
    <w:rsid w:val="00CB2ECB"/>
    <w:rsid w:val="00CB577C"/>
    <w:rsid w:val="00CC28DE"/>
    <w:rsid w:val="00CC559C"/>
    <w:rsid w:val="00CC6340"/>
    <w:rsid w:val="00CD247B"/>
    <w:rsid w:val="00CD2E89"/>
    <w:rsid w:val="00CD5EF3"/>
    <w:rsid w:val="00CD7572"/>
    <w:rsid w:val="00CE1185"/>
    <w:rsid w:val="00CE69B2"/>
    <w:rsid w:val="00CF5C65"/>
    <w:rsid w:val="00D011D0"/>
    <w:rsid w:val="00D012D9"/>
    <w:rsid w:val="00D22517"/>
    <w:rsid w:val="00D426D3"/>
    <w:rsid w:val="00D45D71"/>
    <w:rsid w:val="00D4732B"/>
    <w:rsid w:val="00D67B24"/>
    <w:rsid w:val="00D72B01"/>
    <w:rsid w:val="00D80B7F"/>
    <w:rsid w:val="00D946E2"/>
    <w:rsid w:val="00DA1E45"/>
    <w:rsid w:val="00DA31EC"/>
    <w:rsid w:val="00DA4665"/>
    <w:rsid w:val="00DA6DE2"/>
    <w:rsid w:val="00DB2399"/>
    <w:rsid w:val="00DB385C"/>
    <w:rsid w:val="00DF7D29"/>
    <w:rsid w:val="00E011FF"/>
    <w:rsid w:val="00E164D6"/>
    <w:rsid w:val="00E168D4"/>
    <w:rsid w:val="00E37F74"/>
    <w:rsid w:val="00E712B3"/>
    <w:rsid w:val="00E86DED"/>
    <w:rsid w:val="00E95A4D"/>
    <w:rsid w:val="00EC2580"/>
    <w:rsid w:val="00EC5963"/>
    <w:rsid w:val="00ED0887"/>
    <w:rsid w:val="00ED17F6"/>
    <w:rsid w:val="00EE73D0"/>
    <w:rsid w:val="00EE75F6"/>
    <w:rsid w:val="00F1724C"/>
    <w:rsid w:val="00F21831"/>
    <w:rsid w:val="00F4066B"/>
    <w:rsid w:val="00F40A4F"/>
    <w:rsid w:val="00F44D9F"/>
    <w:rsid w:val="00F519B1"/>
    <w:rsid w:val="00F822A7"/>
    <w:rsid w:val="00F82902"/>
    <w:rsid w:val="00F87D21"/>
    <w:rsid w:val="00F91E26"/>
    <w:rsid w:val="00F94FAF"/>
    <w:rsid w:val="00F96868"/>
    <w:rsid w:val="00FA68FB"/>
    <w:rsid w:val="00FB47F0"/>
    <w:rsid w:val="00FC0671"/>
    <w:rsid w:val="00FC5BDF"/>
    <w:rsid w:val="00FD1429"/>
    <w:rsid w:val="00FD3C87"/>
    <w:rsid w:val="00FE7D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4F676"/>
  <w15:docId w15:val="{4D259DF5-DD61-4C67-8740-402A87723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A30C9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4A3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0C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71D1F"/>
    <w:pPr>
      <w:ind w:left="720"/>
      <w:contextualSpacing/>
    </w:pPr>
  </w:style>
  <w:style w:type="paragraph" w:customStyle="1" w:styleId="text1">
    <w:name w:val="text1"/>
    <w:basedOn w:val="a"/>
    <w:rsid w:val="00BC45D5"/>
    <w:pPr>
      <w:spacing w:before="100" w:beforeAutospacing="1" w:after="100" w:afterAutospacing="1" w:line="240" w:lineRule="auto"/>
      <w:jc w:val="both"/>
    </w:pPr>
    <w:rPr>
      <w:rFonts w:ascii="times cyr" w:eastAsia="Times New Roman" w:hAnsi="times cyr" w:cs="Times New Roman"/>
      <w:color w:val="000000"/>
      <w:sz w:val="24"/>
      <w:szCs w:val="24"/>
    </w:rPr>
  </w:style>
  <w:style w:type="paragraph" w:styleId="a7">
    <w:name w:val="Normal (Web)"/>
    <w:basedOn w:val="a"/>
    <w:unhideWhenUsed/>
    <w:rsid w:val="00BC45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B73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472D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72DDF"/>
  </w:style>
  <w:style w:type="paragraph" w:styleId="ab">
    <w:name w:val="footer"/>
    <w:basedOn w:val="a"/>
    <w:link w:val="ac"/>
    <w:uiPriority w:val="99"/>
    <w:unhideWhenUsed/>
    <w:rsid w:val="00472D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72DDF"/>
  </w:style>
  <w:style w:type="paragraph" w:customStyle="1" w:styleId="1">
    <w:name w:val="Обычный1"/>
    <w:rsid w:val="003D118E"/>
    <w:pPr>
      <w:spacing w:before="100" w:beforeAutospacing="1" w:line="273" w:lineRule="auto"/>
    </w:pPr>
    <w:rPr>
      <w:rFonts w:ascii="Calibri" w:eastAsia="Times New Roman" w:hAnsi="Calibri" w:cs="Times New Roman"/>
    </w:rPr>
  </w:style>
  <w:style w:type="paragraph" w:customStyle="1" w:styleId="10">
    <w:name w:val="Абзац списка1"/>
    <w:basedOn w:val="a"/>
    <w:rsid w:val="003D118E"/>
    <w:pPr>
      <w:spacing w:before="100" w:beforeAutospacing="1" w:line="273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article-renderblock">
    <w:name w:val="article-render__block"/>
    <w:basedOn w:val="a"/>
    <w:rsid w:val="003D118E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Обычный2"/>
    <w:rsid w:val="00417952"/>
    <w:pPr>
      <w:spacing w:before="100" w:beforeAutospacing="1" w:line="273" w:lineRule="auto"/>
    </w:pPr>
    <w:rPr>
      <w:rFonts w:ascii="Calibri" w:eastAsia="Times New Roman" w:hAnsi="Calibri" w:cs="Times New Roman"/>
    </w:rPr>
  </w:style>
  <w:style w:type="character" w:styleId="ad">
    <w:name w:val="Hyperlink"/>
    <w:basedOn w:val="a0"/>
    <w:uiPriority w:val="99"/>
    <w:unhideWhenUsed/>
    <w:rsid w:val="00424DDD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24DDD"/>
    <w:rPr>
      <w:color w:val="605E5C"/>
      <w:shd w:val="clear" w:color="auto" w:fill="E1DFDD"/>
    </w:rPr>
  </w:style>
  <w:style w:type="character" w:customStyle="1" w:styleId="extended-textshort">
    <w:name w:val="extended-text__short"/>
    <w:rsid w:val="00FC0671"/>
  </w:style>
  <w:style w:type="character" w:customStyle="1" w:styleId="extended-textfull">
    <w:name w:val="extended-text__full"/>
    <w:rsid w:val="00FC0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3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5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5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6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2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DA1DA-ADD2-4AE3-91ED-6C76747E4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3140</Words>
  <Characters>17899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Ростислав Михин</cp:lastModifiedBy>
  <cp:revision>6</cp:revision>
  <cp:lastPrinted>2023-09-20T16:46:00Z</cp:lastPrinted>
  <dcterms:created xsi:type="dcterms:W3CDTF">2023-12-18T18:47:00Z</dcterms:created>
  <dcterms:modified xsi:type="dcterms:W3CDTF">2024-01-19T14:42:00Z</dcterms:modified>
</cp:coreProperties>
</file>