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3C002" w14:textId="77777777" w:rsidR="00FF5A13" w:rsidRDefault="00D474E6" w:rsidP="00B95D76">
      <w:pPr>
        <w:ind w:left="-142"/>
        <w:jc w:val="center"/>
      </w:pPr>
      <w:r>
        <w:t>Государственное бюджетное нетиповое общеобразовательное </w:t>
      </w:r>
      <w:r w:rsidR="00FF5A13" w:rsidRPr="00FF5A13">
        <w:t>учреждение Самарской области «Самарский региональный центр для одаренных детей»</w:t>
      </w:r>
    </w:p>
    <w:p w14:paraId="54A9CCDD" w14:textId="77777777" w:rsidR="00FF5A13" w:rsidRDefault="00FF5A13" w:rsidP="00B95D76">
      <w:pPr>
        <w:ind w:left="-142"/>
        <w:jc w:val="center"/>
      </w:pPr>
    </w:p>
    <w:p w14:paraId="288CFCF0" w14:textId="77777777" w:rsidR="00BD32EB" w:rsidRDefault="00BD32EB" w:rsidP="000139E4">
      <w:pPr>
        <w:ind w:left="-142"/>
        <w:jc w:val="center"/>
      </w:pPr>
      <w:r>
        <w:t xml:space="preserve">Конкурс юных исследователей окружающей среды </w:t>
      </w:r>
    </w:p>
    <w:p w14:paraId="112526B6" w14:textId="6E720DEC" w:rsidR="000139E4" w:rsidRPr="00BD32EB" w:rsidRDefault="00BD32EB" w:rsidP="000139E4">
      <w:pPr>
        <w:ind w:left="-142"/>
        <w:jc w:val="center"/>
      </w:pPr>
      <w:r>
        <w:t>имени Б.В. Всесвятского</w:t>
      </w:r>
    </w:p>
    <w:p w14:paraId="594AC139" w14:textId="77777777" w:rsidR="00B170F1" w:rsidRDefault="00D474E6" w:rsidP="00B95D76">
      <w:pPr>
        <w:ind w:left="-142"/>
        <w:jc w:val="center"/>
      </w:pPr>
      <w:r>
        <w:t xml:space="preserve"> </w:t>
      </w:r>
    </w:p>
    <w:p w14:paraId="23E38EE3" w14:textId="77777777" w:rsidR="00FF5A13" w:rsidRPr="00774DC8" w:rsidRDefault="00786A19" w:rsidP="00B170F1">
      <w:pPr>
        <w:ind w:left="-142"/>
        <w:jc w:val="center"/>
      </w:pPr>
      <w:r>
        <w:t>2024/25</w:t>
      </w:r>
      <w:r w:rsidR="00B170F1">
        <w:t xml:space="preserve"> </w:t>
      </w:r>
      <w:r w:rsidR="00FF5A13" w:rsidRPr="00774DC8">
        <w:t>УЧЕБНЫЙ ГОД</w:t>
      </w:r>
    </w:p>
    <w:p w14:paraId="6BED5282" w14:textId="77777777" w:rsidR="00FF5A13" w:rsidRDefault="00FF5A13" w:rsidP="00B95D76">
      <w:pPr>
        <w:ind w:left="-142"/>
        <w:jc w:val="center"/>
      </w:pPr>
    </w:p>
    <w:p w14:paraId="0A834056" w14:textId="77777777" w:rsidR="00FF5A13" w:rsidRDefault="00FF5A13" w:rsidP="00B95D76">
      <w:pPr>
        <w:ind w:left="-142"/>
        <w:jc w:val="center"/>
      </w:pPr>
    </w:p>
    <w:p w14:paraId="6847E780" w14:textId="77777777" w:rsidR="00FF5A13" w:rsidRDefault="00FF5A13" w:rsidP="000139E4">
      <w:pPr>
        <w:ind w:left="-142"/>
        <w:jc w:val="center"/>
      </w:pPr>
    </w:p>
    <w:p w14:paraId="2989058C" w14:textId="77777777" w:rsidR="00FF5A13" w:rsidRDefault="00FF5A13" w:rsidP="00B95D76">
      <w:pPr>
        <w:ind w:left="-142"/>
        <w:jc w:val="center"/>
      </w:pPr>
    </w:p>
    <w:p w14:paraId="08A6A2DB" w14:textId="77777777" w:rsidR="00FF5A13" w:rsidRPr="00FD3355" w:rsidRDefault="00FF5A13" w:rsidP="00B95D76">
      <w:pPr>
        <w:ind w:left="-142"/>
        <w:jc w:val="center"/>
      </w:pPr>
      <w:r w:rsidRPr="00FD3355">
        <w:t xml:space="preserve">Тема проекта: </w:t>
      </w:r>
      <w:r w:rsidR="002F0127">
        <w:t>Динамика</w:t>
      </w:r>
      <w:r w:rsidR="002D3EE5">
        <w:t xml:space="preserve"> состояни</w:t>
      </w:r>
      <w:r w:rsidR="002F0127">
        <w:t>я</w:t>
      </w:r>
      <w:r w:rsidR="002D3EE5">
        <w:t xml:space="preserve"> </w:t>
      </w:r>
      <w:proofErr w:type="spellStart"/>
      <w:r w:rsidR="002D3EE5">
        <w:t>ценопопуляции</w:t>
      </w:r>
      <w:proofErr w:type="spellEnd"/>
      <w:r w:rsidR="002D3EE5">
        <w:t xml:space="preserve"> </w:t>
      </w:r>
      <w:proofErr w:type="spellStart"/>
      <w:r w:rsidR="002D3EE5">
        <w:t>пыльцеголовника</w:t>
      </w:r>
      <w:proofErr w:type="spellEnd"/>
      <w:r w:rsidR="002D3EE5">
        <w:t xml:space="preserve"> кр</w:t>
      </w:r>
      <w:r w:rsidR="003D77CE">
        <w:t>а</w:t>
      </w:r>
      <w:r w:rsidR="002D3EE5">
        <w:t xml:space="preserve">сного в окрестностях базы отдыха </w:t>
      </w:r>
      <w:r w:rsidR="007D4DCA">
        <w:t>«</w:t>
      </w:r>
      <w:r w:rsidR="002D3EE5">
        <w:t>Полёт</w:t>
      </w:r>
      <w:r w:rsidR="007D4DCA">
        <w:t>»</w:t>
      </w:r>
    </w:p>
    <w:p w14:paraId="7BC25A9C" w14:textId="77777777" w:rsidR="00FF5A13" w:rsidRDefault="00FF5A13" w:rsidP="00B95D76">
      <w:pPr>
        <w:ind w:left="-142"/>
        <w:jc w:val="center"/>
      </w:pPr>
    </w:p>
    <w:p w14:paraId="6A1B1592" w14:textId="77777777" w:rsidR="00FF5A13" w:rsidRDefault="00FF5A13" w:rsidP="00B95D76">
      <w:pPr>
        <w:ind w:left="-142"/>
        <w:jc w:val="center"/>
      </w:pPr>
    </w:p>
    <w:p w14:paraId="2C176878" w14:textId="77777777" w:rsidR="00FF5A13" w:rsidRDefault="00762BF7" w:rsidP="00B95D76">
      <w:pPr>
        <w:ind w:left="-142"/>
        <w:jc w:val="center"/>
      </w:pPr>
      <w:r>
        <w:t>Алексеева Анастасия Андреевна</w:t>
      </w:r>
      <w:r w:rsidR="00FF5A13">
        <w:t>,</w:t>
      </w:r>
    </w:p>
    <w:p w14:paraId="190F82B0" w14:textId="77777777" w:rsidR="00FF5A13" w:rsidRDefault="00786A19" w:rsidP="00B95D76">
      <w:pPr>
        <w:ind w:left="-142"/>
        <w:jc w:val="center"/>
      </w:pPr>
      <w:r>
        <w:t>Класс: 8</w:t>
      </w:r>
    </w:p>
    <w:p w14:paraId="03154B2B" w14:textId="77777777" w:rsidR="00FF5A13" w:rsidRDefault="00FF5A13" w:rsidP="00B95D76">
      <w:pPr>
        <w:ind w:left="-709"/>
        <w:jc w:val="center"/>
      </w:pPr>
    </w:p>
    <w:p w14:paraId="62F1710F" w14:textId="77777777" w:rsidR="00717A0B" w:rsidRPr="00762BF7" w:rsidRDefault="00FF5A13" w:rsidP="00717A0B">
      <w:pPr>
        <w:ind w:left="5103" w:firstLine="0"/>
        <w:jc w:val="left"/>
      </w:pPr>
      <w:r>
        <w:t>Руководитель:</w:t>
      </w:r>
      <w:r w:rsidR="0002619D" w:rsidRPr="0002619D">
        <w:t xml:space="preserve"> </w:t>
      </w:r>
      <w:r w:rsidR="0002619D">
        <w:t>учитель биологии высшей квалификационно</w:t>
      </w:r>
      <w:r w:rsidR="00762BF7">
        <w:t xml:space="preserve">й категории </w:t>
      </w:r>
      <w:proofErr w:type="spellStart"/>
      <w:r w:rsidR="00762BF7">
        <w:t>Башкардина</w:t>
      </w:r>
      <w:proofErr w:type="spellEnd"/>
      <w:r w:rsidR="00762BF7">
        <w:t xml:space="preserve"> М</w:t>
      </w:r>
      <w:r w:rsidR="00762BF7" w:rsidRPr="00762BF7">
        <w:t>.</w:t>
      </w:r>
      <w:r w:rsidR="00762BF7">
        <w:t>Ю</w:t>
      </w:r>
      <w:r w:rsidR="00762BF7" w:rsidRPr="00762BF7">
        <w:t>.</w:t>
      </w:r>
    </w:p>
    <w:p w14:paraId="638B2E62" w14:textId="77777777" w:rsidR="0002619D" w:rsidRPr="0002619D" w:rsidRDefault="0002619D" w:rsidP="00717A0B">
      <w:pPr>
        <w:ind w:left="5103" w:firstLine="0"/>
        <w:jc w:val="left"/>
      </w:pPr>
      <w:r>
        <w:t xml:space="preserve">Научный консультант: доцент кафедры экологии, ботаники и охраны </w:t>
      </w:r>
      <w:r w:rsidR="00717A0B">
        <w:t xml:space="preserve">природы Самарского университета, к.б.н. </w:t>
      </w:r>
      <w:r>
        <w:t>Корчиков Е.С.</w:t>
      </w:r>
    </w:p>
    <w:p w14:paraId="6D7F3F97" w14:textId="77777777" w:rsidR="00D474E6" w:rsidRDefault="00D474E6" w:rsidP="00B95D76">
      <w:pPr>
        <w:ind w:left="-709"/>
        <w:jc w:val="center"/>
      </w:pPr>
      <w:r>
        <w:br w:type="page"/>
      </w:r>
    </w:p>
    <w:p w14:paraId="45B76377" w14:textId="77777777" w:rsidR="006A6C25" w:rsidRDefault="00D474E6" w:rsidP="0095221C">
      <w:pPr>
        <w:pStyle w:val="1"/>
      </w:pPr>
      <w:bookmarkStart w:id="0" w:name="_Toc156945722"/>
      <w:r w:rsidRPr="00D474E6">
        <w:lastRenderedPageBreak/>
        <w:t>Содержание</w:t>
      </w:r>
      <w:bookmarkEnd w:id="0"/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3297837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6F9D61" w14:textId="77777777" w:rsidR="0095221C" w:rsidRPr="0095221C" w:rsidRDefault="0095221C" w:rsidP="00853177">
          <w:pPr>
            <w:pStyle w:val="ac"/>
            <w:ind w:left="0"/>
            <w:rPr>
              <w:rFonts w:ascii="Times New Roman" w:hAnsi="Times New Roman" w:cs="Times New Roman"/>
              <w:sz w:val="28"/>
              <w:szCs w:val="28"/>
            </w:rPr>
          </w:pPr>
        </w:p>
        <w:p w14:paraId="7FF56136" w14:textId="77777777" w:rsidR="007D4DCA" w:rsidRPr="007D4DCA" w:rsidRDefault="008701CD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r w:rsidRPr="007D4DCA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95221C" w:rsidRPr="007D4DCA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7D4DCA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56945722" w:history="1">
            <w:r w:rsidR="007D4DCA" w:rsidRPr="007D4DC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Содержание</w:t>
            </w:r>
            <w:r w:rsidR="007D4DCA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D4DCA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_Toc156945722 \h </w:instrText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B222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9F3FB2" w14:textId="77777777" w:rsidR="007D4DCA" w:rsidRPr="007D4DCA" w:rsidRDefault="007D4DCA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56945723" w:history="1">
            <w:r w:rsidRPr="007D4DC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_Toc156945723 \h </w:instrTex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B222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5B3282" w14:textId="77777777" w:rsidR="007D4DCA" w:rsidRPr="007D4DCA" w:rsidRDefault="007D4DCA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56945724" w:history="1">
            <w:r w:rsidRPr="007D4DC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Глава 1</w:t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_Toc156945724 \h </w:instrTex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B222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AD6A76" w14:textId="77777777" w:rsidR="007D4DCA" w:rsidRPr="007D4DCA" w:rsidRDefault="007D4DCA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56945725" w:history="1">
            <w:r w:rsidRPr="007D4DC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Виды антропогенного воздействия на территории Самарской луки и его влияние на популяции растений</w:t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_Toc156945725 \h </w:instrTex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B222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DA0469" w14:textId="77777777" w:rsidR="007D4DCA" w:rsidRPr="007D4DCA" w:rsidRDefault="007D4DCA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56945726" w:history="1">
            <w:r w:rsidRPr="007D4DC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Антропогенная нагрузка в окрестностях баз отдыха</w:t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_Toc156945726 \h </w:instrTex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B222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E81E4B" w14:textId="77777777" w:rsidR="007D4DCA" w:rsidRPr="007D4DCA" w:rsidRDefault="007D4DCA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56945727" w:history="1">
            <w:r w:rsidRPr="007D4DC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Глава 2</w:t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_Toc156945727 \h </w:instrTex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B222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DED751" w14:textId="77777777" w:rsidR="007D4DCA" w:rsidRPr="007D4DCA" w:rsidRDefault="007D4DCA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56945728" w:history="1">
            <w:r w:rsidRPr="007D4DC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Район исследования</w:t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_Toc156945728 \h </w:instrTex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B222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F747D9" w14:textId="77777777" w:rsidR="007D4DCA" w:rsidRPr="007D4DCA" w:rsidRDefault="007D4DCA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56945729" w:history="1">
            <w:r w:rsidRPr="007D4DC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Объект исследования</w:t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_Toc156945729 \h </w:instrTex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B222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8C0868" w14:textId="77777777" w:rsidR="007D4DCA" w:rsidRPr="007D4DCA" w:rsidRDefault="007D4DCA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56945730" w:history="1">
            <w:r w:rsidRPr="007D4DC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Глава 3</w:t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_Toc156945730 \h </w:instrTex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B222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2B3695" w14:textId="77777777" w:rsidR="007D4DCA" w:rsidRPr="007D4DCA" w:rsidRDefault="007D4DCA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56945731" w:history="1">
            <w:r w:rsidRPr="007D4DC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Определение соответствие условий местообитания состоянию пыльцеголовника красного в окрестностях базы отдыха «Полет»</w:t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_Toc156945731 \h </w:instrTex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B222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D99978" w14:textId="77777777" w:rsidR="007D4DCA" w:rsidRPr="007D4DCA" w:rsidRDefault="007D4DCA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56945732" w:history="1">
            <w:r w:rsidRPr="007D4DC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Анализ почвы</w:t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_Toc156945732 \h </w:instrTex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B222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E151EF" w14:textId="77777777" w:rsidR="007D4DCA" w:rsidRPr="007D4DCA" w:rsidRDefault="007D4DCA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56945733" w:history="1">
            <w:r w:rsidRPr="007D4DC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Рекомендации по сохранению пыльцелоговника красного</w:t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_Toc156945733 \h </w:instrTex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B222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110049" w14:textId="77777777" w:rsidR="007D4DCA" w:rsidRPr="007D4DCA" w:rsidRDefault="007D4DCA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56945734" w:history="1">
            <w:r w:rsidRPr="007D4DC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_Toc156945734 \h </w:instrTex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B222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44CEC7" w14:textId="77777777" w:rsidR="007D4DCA" w:rsidRPr="007D4DCA" w:rsidRDefault="007D4DCA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56945735" w:history="1">
            <w:r w:rsidRPr="007D4DC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Выводы</w:t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_Toc156945735 \h </w:instrTex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B222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BD9577" w14:textId="77777777" w:rsidR="007D4DCA" w:rsidRPr="007D4DCA" w:rsidRDefault="007D4DCA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56945736" w:history="1">
            <w:r w:rsidRPr="007D4DC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Список литературы</w:t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_Toc156945736 \h </w:instrTex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B222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22</w: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1BC2BC" w14:textId="77777777" w:rsidR="007D4DCA" w:rsidRPr="007D4DCA" w:rsidRDefault="007D4DCA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56945737" w:history="1">
            <w:r w:rsidRPr="007D4DC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Приложение</w:t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_Toc156945737 \h </w:instrTex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B222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24</w:t>
            </w:r>
            <w:r w:rsidR="008701CD" w:rsidRPr="007D4D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0A6B3C" w14:textId="77777777" w:rsidR="0095221C" w:rsidRPr="007D4DCA" w:rsidRDefault="008701CD">
          <w:r w:rsidRPr="007D4DCA">
            <w:rPr>
              <w:b/>
              <w:bCs/>
            </w:rPr>
            <w:fldChar w:fldCharType="end"/>
          </w:r>
        </w:p>
      </w:sdtContent>
    </w:sdt>
    <w:p w14:paraId="33C09478" w14:textId="77777777" w:rsidR="0095221C" w:rsidRPr="007D4DCA" w:rsidRDefault="0095221C" w:rsidP="0095221C"/>
    <w:p w14:paraId="7E0C97DB" w14:textId="77777777" w:rsidR="006A6C25" w:rsidRPr="007D4DCA" w:rsidRDefault="006A6C25" w:rsidP="008A2DBF">
      <w:pPr>
        <w:rPr>
          <w:rFonts w:eastAsiaTheme="majorEastAsia"/>
          <w:color w:val="000000" w:themeColor="text1"/>
        </w:rPr>
      </w:pPr>
      <w:r w:rsidRPr="007D4DCA">
        <w:br w:type="page"/>
      </w:r>
    </w:p>
    <w:p w14:paraId="442AABB6" w14:textId="77777777" w:rsidR="006A6C25" w:rsidRPr="006A6C25" w:rsidRDefault="006A6C25" w:rsidP="0095221C">
      <w:pPr>
        <w:pStyle w:val="1"/>
      </w:pPr>
      <w:bookmarkStart w:id="1" w:name="_Toc126073045"/>
      <w:bookmarkStart w:id="2" w:name="_Toc156945723"/>
      <w:r w:rsidRPr="006A6C25">
        <w:lastRenderedPageBreak/>
        <w:t>Введение</w:t>
      </w:r>
      <w:bookmarkEnd w:id="1"/>
      <w:bookmarkEnd w:id="2"/>
    </w:p>
    <w:p w14:paraId="340A4866" w14:textId="77777777" w:rsidR="006A6C25" w:rsidRDefault="006A6C25" w:rsidP="008A2DBF">
      <w:r w:rsidRPr="00F51117">
        <w:rPr>
          <w:b/>
        </w:rPr>
        <w:t>Актуальность</w:t>
      </w:r>
      <w:r w:rsidR="003D77CE">
        <w:t xml:space="preserve"> заключается в том, что </w:t>
      </w:r>
      <w:proofErr w:type="spellStart"/>
      <w:r w:rsidR="003D77CE">
        <w:t>пыльцеголовник</w:t>
      </w:r>
      <w:proofErr w:type="spellEnd"/>
      <w:r w:rsidR="003D77CE">
        <w:t xml:space="preserve"> красный входит в красную книгу </w:t>
      </w:r>
      <w:r w:rsidR="00F51117">
        <w:t>Российской</w:t>
      </w:r>
      <w:r w:rsidR="003D77CE">
        <w:t xml:space="preserve"> федерации</w:t>
      </w:r>
      <w:r w:rsidR="00B34E9A">
        <w:t xml:space="preserve"> </w:t>
      </w:r>
      <w:r w:rsidR="00B34E9A" w:rsidRPr="00B34E9A">
        <w:t>[</w:t>
      </w:r>
      <w:r w:rsidR="003F4852">
        <w:t>6</w:t>
      </w:r>
      <w:r w:rsidR="00B34E9A" w:rsidRPr="00B34E9A">
        <w:t>]</w:t>
      </w:r>
      <w:r w:rsidR="003D77CE">
        <w:t xml:space="preserve"> и Самарской области</w:t>
      </w:r>
      <w:r w:rsidR="0002619D">
        <w:t xml:space="preserve"> </w:t>
      </w:r>
      <w:r w:rsidR="0002619D" w:rsidRPr="0002619D">
        <w:t>[</w:t>
      </w:r>
      <w:r w:rsidR="003F4852">
        <w:t>9</w:t>
      </w:r>
      <w:r w:rsidR="0002619D" w:rsidRPr="0002619D">
        <w:t>]</w:t>
      </w:r>
      <w:r w:rsidR="003D77CE">
        <w:t>, а значит</w:t>
      </w:r>
      <w:r w:rsidR="001D16AD">
        <w:t>,</w:t>
      </w:r>
      <w:r w:rsidR="003D77CE">
        <w:t xml:space="preserve"> э</w:t>
      </w:r>
      <w:r w:rsidR="00615E22">
        <w:t>тот вид нуждается в мониторинге.</w:t>
      </w:r>
      <w:r w:rsidR="0043119A">
        <w:t xml:space="preserve"> </w:t>
      </w:r>
      <w:r w:rsidR="0043119A" w:rsidRPr="0043119A">
        <w:t xml:space="preserve">Известно, что лимитирующими факторами для его произрастания являются выпас скота, рекреация, туризм, сбор в букеты, попытки культивирования, разработка полезных ископаемых. Также растение находится под угнетением естественных причин: </w:t>
      </w:r>
      <w:proofErr w:type="spellStart"/>
      <w:r w:rsidR="0043119A" w:rsidRPr="0043119A">
        <w:t>фрагментированность</w:t>
      </w:r>
      <w:proofErr w:type="spellEnd"/>
      <w:r w:rsidR="0043119A" w:rsidRPr="0043119A">
        <w:t xml:space="preserve"> ареала, низкая численность особей, слабое семенное возобновление, весенние заморозки и засухи [9]. Нами летом 2023 года было обнаружено местообитание этого уязвимого вида в окрестностях базы отдыха «Полёт», где этот вид по незнанию отдыхающих испытывает существенное антропогенное воздействие. В связи с этим представляется актуальным изучить современные состояние (на 2023 год) </w:t>
      </w:r>
      <w:proofErr w:type="spellStart"/>
      <w:r w:rsidR="0043119A" w:rsidRPr="0043119A">
        <w:t>ценопопуляции</w:t>
      </w:r>
      <w:proofErr w:type="spellEnd"/>
      <w:r w:rsidR="0043119A" w:rsidRPr="0043119A">
        <w:t xml:space="preserve"> данной редкой орхидеи.</w:t>
      </w:r>
    </w:p>
    <w:p w14:paraId="09883E62" w14:textId="77777777" w:rsidR="00615E22" w:rsidRDefault="006A6C25" w:rsidP="008A2DBF">
      <w:r w:rsidRPr="00F51117">
        <w:rPr>
          <w:b/>
        </w:rPr>
        <w:t>Научная новизна</w:t>
      </w:r>
      <w:r w:rsidRPr="006A6C25">
        <w:t>: впервые</w:t>
      </w:r>
      <w:r w:rsidR="003F4852">
        <w:t xml:space="preserve"> детально </w:t>
      </w:r>
      <w:r w:rsidR="00615E22">
        <w:t xml:space="preserve">изучено соответствие экологическому оптимуму </w:t>
      </w:r>
      <w:proofErr w:type="spellStart"/>
      <w:r w:rsidRPr="006A6C25">
        <w:t>ценопопуляции</w:t>
      </w:r>
      <w:proofErr w:type="spellEnd"/>
      <w:r w:rsidRPr="006A6C25">
        <w:t xml:space="preserve"> </w:t>
      </w:r>
      <w:proofErr w:type="spellStart"/>
      <w:r w:rsidRPr="006A6C25">
        <w:t>пыльцеголовника</w:t>
      </w:r>
      <w:proofErr w:type="spellEnd"/>
      <w:r w:rsidRPr="006A6C25">
        <w:t xml:space="preserve"> красного в окрестностях базы отдыха </w:t>
      </w:r>
      <w:r w:rsidR="00551D74">
        <w:t>«Полет», расположенной на территории национального парка «Самарская Лука»</w:t>
      </w:r>
      <w:r w:rsidR="00615E22">
        <w:t>.</w:t>
      </w:r>
    </w:p>
    <w:p w14:paraId="4ACDFA76" w14:textId="77777777" w:rsidR="006A6C25" w:rsidRDefault="006A6C25" w:rsidP="008A2DBF">
      <w:r w:rsidRPr="00F51117">
        <w:rPr>
          <w:b/>
        </w:rPr>
        <w:t>Цель проекта</w:t>
      </w:r>
      <w:r>
        <w:t xml:space="preserve">: оценить </w:t>
      </w:r>
      <w:r w:rsidR="005125C7">
        <w:t>динамику изменения</w:t>
      </w:r>
      <w:r>
        <w:t xml:space="preserve"> </w:t>
      </w:r>
      <w:proofErr w:type="spellStart"/>
      <w:r w:rsidR="005125C7">
        <w:t>цено</w:t>
      </w:r>
      <w:r>
        <w:t>популяции</w:t>
      </w:r>
      <w:proofErr w:type="spellEnd"/>
      <w:r>
        <w:t xml:space="preserve"> </w:t>
      </w:r>
      <w:proofErr w:type="spellStart"/>
      <w:r>
        <w:t>пыльцеголовника</w:t>
      </w:r>
      <w:proofErr w:type="spellEnd"/>
      <w:r>
        <w:t xml:space="preserve"> красного</w:t>
      </w:r>
      <w:r w:rsidR="005A1361">
        <w:t xml:space="preserve"> </w:t>
      </w:r>
      <w:r w:rsidR="005A1361" w:rsidRPr="006A6C25">
        <w:t xml:space="preserve">в окрестностях базы отдыха </w:t>
      </w:r>
      <w:r w:rsidR="005A1361">
        <w:t>«Пол</w:t>
      </w:r>
      <w:r w:rsidR="005125C7">
        <w:t>ё</w:t>
      </w:r>
      <w:r w:rsidR="005A1361">
        <w:t>т»</w:t>
      </w:r>
      <w:r w:rsidR="005125C7">
        <w:t xml:space="preserve"> с 2023 по 2024 гг</w:t>
      </w:r>
      <w:r w:rsidR="00615E22">
        <w:t>.</w:t>
      </w:r>
    </w:p>
    <w:p w14:paraId="5B0E57EF" w14:textId="77777777" w:rsidR="006A6C25" w:rsidRDefault="006A6C25" w:rsidP="008A2DBF">
      <w:r w:rsidRPr="00F51117">
        <w:rPr>
          <w:b/>
        </w:rPr>
        <w:t>Задачи проекта</w:t>
      </w:r>
      <w:r>
        <w:t>:</w:t>
      </w:r>
    </w:p>
    <w:p w14:paraId="50504836" w14:textId="77777777" w:rsidR="005A1361" w:rsidRDefault="005A1361" w:rsidP="008A2DBF">
      <w:pPr>
        <w:pStyle w:val="a7"/>
        <w:numPr>
          <w:ilvl w:val="0"/>
          <w:numId w:val="1"/>
        </w:numPr>
      </w:pPr>
      <w:r>
        <w:t xml:space="preserve">Оценить </w:t>
      </w:r>
      <w:r w:rsidR="002F0127">
        <w:t xml:space="preserve">численность, высоту, </w:t>
      </w:r>
      <w:r w:rsidR="001D16AD">
        <w:t>возрастной</w:t>
      </w:r>
      <w:r w:rsidR="002F0127">
        <w:t xml:space="preserve"> состав и </w:t>
      </w:r>
      <w:r>
        <w:t>проективное покрытие</w:t>
      </w:r>
      <w:r w:rsidR="006A6C25">
        <w:t xml:space="preserve"> </w:t>
      </w:r>
      <w:proofErr w:type="spellStart"/>
      <w:r w:rsidR="006A6C25">
        <w:t>пыльцеголовника</w:t>
      </w:r>
      <w:proofErr w:type="spellEnd"/>
      <w:r w:rsidR="006A6C25">
        <w:t xml:space="preserve"> </w:t>
      </w:r>
      <w:r>
        <w:t xml:space="preserve">красного </w:t>
      </w:r>
      <w:r w:rsidRPr="006A6C25">
        <w:t xml:space="preserve">в окрестностях базы отдыха </w:t>
      </w:r>
      <w:r>
        <w:t>«Полет»</w:t>
      </w:r>
      <w:r w:rsidR="00615E22">
        <w:t>;</w:t>
      </w:r>
    </w:p>
    <w:p w14:paraId="1979D1A3" w14:textId="77777777" w:rsidR="002F0127" w:rsidRDefault="002F0127" w:rsidP="008A2DBF">
      <w:pPr>
        <w:pStyle w:val="a7"/>
        <w:numPr>
          <w:ilvl w:val="0"/>
          <w:numId w:val="1"/>
        </w:numPr>
      </w:pPr>
      <w:r>
        <w:t>Изучить динамику экологических режимов и сопутствующих видов в 2023 и 2024 гг.</w:t>
      </w:r>
    </w:p>
    <w:p w14:paraId="4A4440DB" w14:textId="77777777" w:rsidR="0024751E" w:rsidRDefault="0024751E" w:rsidP="0024751E">
      <w:pPr>
        <w:pStyle w:val="a7"/>
        <w:numPr>
          <w:ilvl w:val="0"/>
          <w:numId w:val="1"/>
        </w:numPr>
      </w:pPr>
      <w:r>
        <w:lastRenderedPageBreak/>
        <w:t xml:space="preserve">Оценить экологическое соответствие </w:t>
      </w:r>
      <w:proofErr w:type="spellStart"/>
      <w:r>
        <w:t>пыльцеголовника</w:t>
      </w:r>
      <w:proofErr w:type="spellEnd"/>
      <w:r>
        <w:t xml:space="preserve"> красного в выявленном местообитании экологическому оптимуму методом </w:t>
      </w:r>
      <w:proofErr w:type="spellStart"/>
      <w:r>
        <w:t>фитоиндикации</w:t>
      </w:r>
      <w:proofErr w:type="spellEnd"/>
      <w:r>
        <w:t xml:space="preserve"> по сопутствующим видам;</w:t>
      </w:r>
    </w:p>
    <w:p w14:paraId="716C0ED0" w14:textId="77777777" w:rsidR="00BE50B5" w:rsidRDefault="002F0127" w:rsidP="008A2DBF">
      <w:pPr>
        <w:pStyle w:val="a7"/>
        <w:numPr>
          <w:ilvl w:val="0"/>
          <w:numId w:val="1"/>
        </w:numPr>
      </w:pPr>
      <w:r>
        <w:t>Сформулировать</w:t>
      </w:r>
      <w:r w:rsidR="00BE50B5">
        <w:t xml:space="preserve"> рекомендаци</w:t>
      </w:r>
      <w:r>
        <w:t>и</w:t>
      </w:r>
      <w:r w:rsidR="00BE50B5">
        <w:t xml:space="preserve"> по приближению существующих условий </w:t>
      </w:r>
      <w:r w:rsidR="00A43D76" w:rsidRPr="00A43D76">
        <w:t xml:space="preserve">экологическому оптимуму </w:t>
      </w:r>
      <w:proofErr w:type="spellStart"/>
      <w:r w:rsidR="00A43D76" w:rsidRPr="00A43D76">
        <w:t>пыльцеголовника</w:t>
      </w:r>
      <w:proofErr w:type="spellEnd"/>
      <w:r w:rsidR="00A43D76" w:rsidRPr="00A43D76">
        <w:t xml:space="preserve"> красного</w:t>
      </w:r>
      <w:r w:rsidR="00615E22">
        <w:t>.</w:t>
      </w:r>
    </w:p>
    <w:p w14:paraId="59812F08" w14:textId="77777777" w:rsidR="006A6C25" w:rsidRDefault="00551D74" w:rsidP="008A2DBF">
      <w:r w:rsidRPr="00F51117">
        <w:rPr>
          <w:b/>
        </w:rPr>
        <w:t>Гипотеза</w:t>
      </w:r>
      <w:r w:rsidRPr="00551D74">
        <w:t xml:space="preserve">: </w:t>
      </w:r>
      <w:proofErr w:type="spellStart"/>
      <w:r w:rsidRPr="00551D74">
        <w:t>пыльцеголовник</w:t>
      </w:r>
      <w:proofErr w:type="spellEnd"/>
      <w:r w:rsidRPr="00551D74">
        <w:t xml:space="preserve"> красный в окрестностях базы отдыха </w:t>
      </w:r>
      <w:r>
        <w:t>«Полет»</w:t>
      </w:r>
      <w:r w:rsidRPr="00551D74">
        <w:t xml:space="preserve"> произрастает в условиях некоторого экологического несоответствия </w:t>
      </w:r>
      <w:r w:rsidR="00A43D76">
        <w:t>оптимальным условиям.</w:t>
      </w:r>
    </w:p>
    <w:p w14:paraId="4BF62E48" w14:textId="77777777" w:rsidR="00551D74" w:rsidRDefault="00A43D76" w:rsidP="008A2DBF">
      <w:r w:rsidRPr="00A43D76">
        <w:rPr>
          <w:b/>
        </w:rPr>
        <w:t>Практическая значимость</w:t>
      </w:r>
      <w:r w:rsidRPr="00A43D76">
        <w:t xml:space="preserve"> работы заключается в том, что результаты исследований позволят оценить устойчивость выявленн</w:t>
      </w:r>
      <w:r w:rsidR="002A0851">
        <w:t xml:space="preserve">ой </w:t>
      </w:r>
      <w:proofErr w:type="spellStart"/>
      <w:r w:rsidR="002A0851">
        <w:t>ценопопуляции</w:t>
      </w:r>
      <w:proofErr w:type="spellEnd"/>
      <w:r w:rsidR="002A0851">
        <w:t xml:space="preserve"> занесенного в К</w:t>
      </w:r>
      <w:r w:rsidRPr="00A43D76">
        <w:t xml:space="preserve">расную книгу РФ </w:t>
      </w:r>
      <w:proofErr w:type="spellStart"/>
      <w:r w:rsidRPr="00A43D76">
        <w:t>пыльцеголовника</w:t>
      </w:r>
      <w:proofErr w:type="spellEnd"/>
      <w:r w:rsidRPr="00A43D76">
        <w:t xml:space="preserve"> красного в условиях рекреационного воздействия и сформулировать рекомендации по его сохранению в выявленном местообитании.</w:t>
      </w:r>
    </w:p>
    <w:p w14:paraId="3E5A5AF8" w14:textId="77777777" w:rsidR="00551D74" w:rsidRDefault="00551D74" w:rsidP="008A2DBF">
      <w:r>
        <w:br w:type="page"/>
      </w:r>
    </w:p>
    <w:p w14:paraId="2B60BBA1" w14:textId="77777777" w:rsidR="00551D74" w:rsidRDefault="00551D74" w:rsidP="0095221C">
      <w:pPr>
        <w:pStyle w:val="1"/>
      </w:pPr>
      <w:bookmarkStart w:id="3" w:name="_Toc156945724"/>
      <w:r>
        <w:lastRenderedPageBreak/>
        <w:t>Глава 1</w:t>
      </w:r>
      <w:bookmarkEnd w:id="3"/>
    </w:p>
    <w:p w14:paraId="390AD9AB" w14:textId="77777777" w:rsidR="003D77CE" w:rsidRDefault="00EA385E" w:rsidP="00E42F9E">
      <w:pPr>
        <w:pStyle w:val="2"/>
        <w:numPr>
          <w:ilvl w:val="0"/>
          <w:numId w:val="0"/>
        </w:numPr>
        <w:ind w:left="1145"/>
      </w:pPr>
      <w:bookmarkStart w:id="4" w:name="_Toc156945725"/>
      <w:r w:rsidRPr="00EA385E">
        <w:t>Виды антропогенного возде</w:t>
      </w:r>
      <w:r w:rsidR="001D16AD">
        <w:t>йствия на территории Самарской Л</w:t>
      </w:r>
      <w:r w:rsidRPr="00EA385E">
        <w:t>уки и его влияние на популяции растений</w:t>
      </w:r>
      <w:bookmarkEnd w:id="4"/>
    </w:p>
    <w:p w14:paraId="704D4837" w14:textId="77777777" w:rsidR="007C360C" w:rsidRDefault="003D77CE" w:rsidP="008A2DBF">
      <w:r w:rsidRPr="003D77CE">
        <w:t xml:space="preserve">Высоко приподнятые из глубины недр древние карбонатные породы образуют подобие острова, северный, наиболее высокий край которого – Жигулевские горы или Жигули. </w:t>
      </w:r>
      <w:r w:rsidR="000E01D0">
        <w:t xml:space="preserve">Такое происхождение обеспечивает богатство доломитами и </w:t>
      </w:r>
      <w:r w:rsidR="00726B0A">
        <w:t>известняками</w:t>
      </w:r>
      <w:r w:rsidR="007C360C">
        <w:t>.</w:t>
      </w:r>
      <w:r w:rsidR="000E01D0">
        <w:t xml:space="preserve"> </w:t>
      </w:r>
      <w:r w:rsidRPr="003D77CE">
        <w:t>Карбонатные почвы вызывают промышленный интерес, поэтому рядом</w:t>
      </w:r>
      <w:r w:rsidR="001D16AD">
        <w:t xml:space="preserve"> с Самарской Л</w:t>
      </w:r>
      <w:r>
        <w:t>укой есть много про</w:t>
      </w:r>
      <w:r w:rsidR="00562839">
        <w:t xml:space="preserve">мышленных предприятий, например, </w:t>
      </w:r>
      <w:r w:rsidR="003334B2">
        <w:t>Карьер «Яблоневый овраг», Карьер «Богатырь», Карьер Могутовой горы, которые начали разработку известняка, строительного камня, щебенки</w:t>
      </w:r>
      <w:r w:rsidR="007C360C">
        <w:t xml:space="preserve"> </w:t>
      </w:r>
      <w:r w:rsidR="007C360C" w:rsidRPr="007C360C">
        <w:t>[</w:t>
      </w:r>
      <w:r w:rsidR="00615E22">
        <w:t>4</w:t>
      </w:r>
      <w:r w:rsidR="007C360C" w:rsidRPr="007C360C">
        <w:t>]</w:t>
      </w:r>
      <w:r w:rsidR="000E01D0">
        <w:t>. В этих карьерах полезные ископаемые добывают</w:t>
      </w:r>
      <w:r w:rsidR="001D16AD">
        <w:t>,</w:t>
      </w:r>
      <w:r w:rsidR="000E01D0">
        <w:t xml:space="preserve"> </w:t>
      </w:r>
      <w:r w:rsidR="007C360C">
        <w:t xml:space="preserve">в том числе с помощью взрывов, что влечет за собой </w:t>
      </w:r>
      <w:r w:rsidR="000E01D0">
        <w:t>загрязнение воздуха не только парниковыми газами, кислотными оксидами и органическими соединениями, но и механическими</w:t>
      </w:r>
      <w:r w:rsidR="007C360C">
        <w:t xml:space="preserve"> </w:t>
      </w:r>
      <w:r w:rsidR="00726B0A">
        <w:t>взвешенными</w:t>
      </w:r>
      <w:r w:rsidR="007C360C">
        <w:t xml:space="preserve"> частицами, которые опасны тем, чем способны проник</w:t>
      </w:r>
      <w:r w:rsidR="00615E22">
        <w:t xml:space="preserve">ать через биологические барьеры (в том числе редких растений). </w:t>
      </w:r>
      <w:r w:rsidR="007C360C">
        <w:t>Также</w:t>
      </w:r>
      <w:r w:rsidR="001D16AD">
        <w:t xml:space="preserve"> на территории Самарской Л</w:t>
      </w:r>
      <w:r w:rsidR="002D3690">
        <w:t xml:space="preserve">уки и Жигулёвского заповедника располагаются </w:t>
      </w:r>
      <w:r w:rsidR="007C360C">
        <w:t>около 200 как заброшенных</w:t>
      </w:r>
      <w:r w:rsidR="002D3690">
        <w:t>, так и</w:t>
      </w:r>
      <w:r w:rsidR="007C360C">
        <w:t xml:space="preserve"> действующих скважин</w:t>
      </w:r>
      <w:r w:rsidR="002D3690">
        <w:t xml:space="preserve">, из которых добывали </w:t>
      </w:r>
      <w:r w:rsidR="001D16AD">
        <w:t xml:space="preserve">и добывают </w:t>
      </w:r>
      <w:r w:rsidR="002D3690">
        <w:t>качественную девонскую нефть. Сейчас они подвергаются ликвидации, так как нахо</w:t>
      </w:r>
      <w:r w:rsidR="007C360C">
        <w:t>дятся на заповедной территории</w:t>
      </w:r>
      <w:r w:rsidR="007C360C" w:rsidRPr="007C360C">
        <w:t xml:space="preserve">. </w:t>
      </w:r>
      <w:r w:rsidR="008A2DBF" w:rsidRPr="007C360C">
        <w:t>[</w:t>
      </w:r>
      <w:r w:rsidR="0063303E">
        <w:t>1</w:t>
      </w:r>
      <w:r w:rsidR="008A2DBF" w:rsidRPr="007C360C">
        <w:t>]</w:t>
      </w:r>
      <w:r w:rsidR="008A2DBF">
        <w:t>.</w:t>
      </w:r>
    </w:p>
    <w:p w14:paraId="5FD850AD" w14:textId="77777777" w:rsidR="00E11693" w:rsidRDefault="007C360C" w:rsidP="008A2DBF">
      <w:r>
        <w:t xml:space="preserve">Сравнительно близко к заповеднику </w:t>
      </w:r>
      <w:r w:rsidR="00AF5876">
        <w:t xml:space="preserve">(9 км по прямой через Волгу) </w:t>
      </w:r>
      <w:r>
        <w:t>расположен Международный аэропорт Самары Курумоч</w:t>
      </w:r>
      <w:r w:rsidR="00AF5876">
        <w:t xml:space="preserve">, через Жигулевские горы проходит экономически важная загруженная трасса М5. От работы автомобилей в воздух попадают выхлопные газы, </w:t>
      </w:r>
      <w:r w:rsidR="00CF0E46">
        <w:t>горюче смазочные материалы (</w:t>
      </w:r>
      <w:r w:rsidR="00CF0E46" w:rsidRPr="00CF0E46">
        <w:t>бензин, дизельное топливо,</w:t>
      </w:r>
      <w:r w:rsidR="00CF0E46">
        <w:t xml:space="preserve"> керосин, попутный нефтяной газ, </w:t>
      </w:r>
      <w:r w:rsidR="00CF0E46" w:rsidRPr="00CF0E46">
        <w:t>моторные и трансмиссионные масла, пластичные составы и вещества</w:t>
      </w:r>
      <w:r w:rsidR="00CF0E46">
        <w:t xml:space="preserve"> </w:t>
      </w:r>
      <w:r w:rsidR="00CF0E46" w:rsidRPr="00CF0E46">
        <w:t>тосол, антифриз, тормозная жидкость</w:t>
      </w:r>
      <w:r w:rsidR="00CF0E46">
        <w:t xml:space="preserve"> и другие). </w:t>
      </w:r>
      <w:r w:rsidR="00AF5876">
        <w:t>Накопление ГСМ в почве влечет к увеличению концентрации г</w:t>
      </w:r>
      <w:r w:rsidR="00AF5876" w:rsidRPr="00726B0A">
        <w:t xml:space="preserve">идрофобных </w:t>
      </w:r>
      <w:r w:rsidR="00726B0A" w:rsidRPr="00AF5876">
        <w:t>частиц</w:t>
      </w:r>
      <w:r w:rsidR="00AF5876" w:rsidRPr="00AF5876">
        <w:t xml:space="preserve"> в почве, это затрудняет </w:t>
      </w:r>
      <w:r w:rsidR="00AF5876" w:rsidRPr="00AF5876">
        <w:lastRenderedPageBreak/>
        <w:t>поступление влаги к корням растений, что приводит к их физиологическим изменениям. Изменение физических свойств почвы приводит к вытеснению воздуха нефтепродуктами, нарушению поступления воды, питательных веществ, а это может стать причиной торможения роста растений и их гибели</w:t>
      </w:r>
      <w:r w:rsidR="00AF5876">
        <w:t>.</w:t>
      </w:r>
      <w:r w:rsidR="00F36478">
        <w:t xml:space="preserve"> </w:t>
      </w:r>
    </w:p>
    <w:p w14:paraId="089BEFDE" w14:textId="77777777" w:rsidR="00E11693" w:rsidRDefault="00726B0A" w:rsidP="00717A0B">
      <w:r>
        <w:t>Не</w:t>
      </w:r>
      <w:r w:rsidR="00E11693">
        <w:t>экологичный туризм</w:t>
      </w:r>
      <w:r w:rsidR="00C17163">
        <w:t xml:space="preserve"> приводит к загрязнению территорий ТБО. </w:t>
      </w:r>
      <w:r w:rsidR="00E11693">
        <w:t>ТБО, выброшенные в неположенном месте</w:t>
      </w:r>
      <w:r w:rsidR="001D16AD">
        <w:t>,</w:t>
      </w:r>
      <w:r w:rsidR="00E11693">
        <w:t xml:space="preserve"> могут стать препятствием для роста растений, так как они </w:t>
      </w:r>
      <w:r>
        <w:t>перекрывают</w:t>
      </w:r>
      <w:r w:rsidR="00E11693">
        <w:t xml:space="preserve"> доступ к свету и кислороду. Также ТБО отравляют почву токсичными органическими веществами.</w:t>
      </w:r>
      <w:r w:rsidR="00B71D8E">
        <w:t xml:space="preserve"> Расположенные </w:t>
      </w:r>
      <w:r w:rsidR="00E11693">
        <w:t>на территории Жигулей базы отдыха являются дополнительной антропогенной нагрузкой (подробнее в 1.2)</w:t>
      </w:r>
      <w:r w:rsidR="00B71D8E">
        <w:t>.</w:t>
      </w:r>
    </w:p>
    <w:p w14:paraId="614DC427" w14:textId="77777777" w:rsidR="00E11693" w:rsidRDefault="007416F4" w:rsidP="008A2DBF">
      <w:r>
        <w:t>Существует много способов улучшить экологическую обстановку в Жигулях.</w:t>
      </w:r>
      <w:r w:rsidR="00C17163">
        <w:t xml:space="preserve"> </w:t>
      </w:r>
      <w:r>
        <w:t>Чтобы сохранить работу промышленных предприятий, необходимо проводить их модернизацию. Однако практический результат разработки карьеров с каждым годом приносит все меньше результатов. Поэтому сейчас может стоять вопрос и вовсе про прекращение их деятельности. В таком случае на месте бывших карьеров можно создать места рекреации, например, для занятия скалол</w:t>
      </w:r>
      <w:r w:rsidR="008A2DBF">
        <w:t xml:space="preserve">азанием, экстремальным туризмом, проложить систему </w:t>
      </w:r>
      <w:proofErr w:type="spellStart"/>
      <w:r w:rsidR="008A2DBF">
        <w:t>экомаршрутов</w:t>
      </w:r>
      <w:proofErr w:type="spellEnd"/>
      <w:r w:rsidR="008A2DBF">
        <w:t xml:space="preserve">. Способ восстановления почв рядом с отработанными нефтегазовыми месторождениями предложен в статье </w:t>
      </w:r>
      <w:r w:rsidR="008A2DBF" w:rsidRPr="007416F4">
        <w:t>[</w:t>
      </w:r>
      <w:r w:rsidR="0063303E">
        <w:t>1</w:t>
      </w:r>
      <w:r w:rsidR="008A2DBF" w:rsidRPr="007416F4">
        <w:t>]</w:t>
      </w:r>
      <w:r w:rsidR="00B71D8E">
        <w:t xml:space="preserve">. </w:t>
      </w:r>
      <w:r w:rsidR="008A2DBF">
        <w:t>Он основан на применении</w:t>
      </w:r>
      <w:r w:rsidR="00C17163">
        <w:t xml:space="preserve"> капсульной рекультивации для восстановления биогенного слоя на карбонатных породах отработанных нефтегазовых </w:t>
      </w:r>
      <w:r w:rsidR="008A2DBF">
        <w:t>месторождений Самарской</w:t>
      </w:r>
      <w:r w:rsidR="00B71D8E">
        <w:t xml:space="preserve"> Луки</w:t>
      </w:r>
      <w:r w:rsidR="008A2DBF">
        <w:t xml:space="preserve">. Вклад каждого человека в поддержание состояния Жигулевского заповедника может быть внесен с помощью участия в мероприятиях и субботниках, проводимых организацией заповедника. </w:t>
      </w:r>
    </w:p>
    <w:p w14:paraId="7F6B0852" w14:textId="77777777" w:rsidR="005A1361" w:rsidRDefault="00EA385E" w:rsidP="00E42F9E">
      <w:pPr>
        <w:pStyle w:val="2"/>
        <w:numPr>
          <w:ilvl w:val="0"/>
          <w:numId w:val="0"/>
        </w:numPr>
        <w:ind w:left="1145"/>
      </w:pPr>
      <w:bookmarkStart w:id="5" w:name="_Toc156945726"/>
      <w:r w:rsidRPr="00EA385E">
        <w:t>Антропогенная нагрузка</w:t>
      </w:r>
      <w:r w:rsidR="005A1361">
        <w:t xml:space="preserve"> в окрестностях баз отдыха</w:t>
      </w:r>
      <w:bookmarkEnd w:id="5"/>
    </w:p>
    <w:p w14:paraId="482B312B" w14:textId="77777777" w:rsidR="00EF46F8" w:rsidRDefault="00F41EFB" w:rsidP="008A2DBF">
      <w:r>
        <w:t>Антропогенная нагрузка</w:t>
      </w:r>
      <w:r w:rsidR="001D16AD">
        <w:t>,</w:t>
      </w:r>
      <w:r>
        <w:t xml:space="preserve"> в том числе усиливается на территориях баз отдыха, которых в Самарской луке около 12</w:t>
      </w:r>
      <w:r w:rsidR="000C6F70">
        <w:t xml:space="preserve">. Туристические базы увеличивают количество сточных вод, </w:t>
      </w:r>
      <w:proofErr w:type="spellStart"/>
      <w:r w:rsidR="000C6F70">
        <w:t>стекаемых</w:t>
      </w:r>
      <w:proofErr w:type="spellEnd"/>
      <w:r w:rsidR="000C6F70">
        <w:t xml:space="preserve"> </w:t>
      </w:r>
      <w:r w:rsidR="00EF46F8">
        <w:t xml:space="preserve">в почву национального парка. Это ведет к </w:t>
      </w:r>
      <w:r w:rsidR="000C6F70">
        <w:lastRenderedPageBreak/>
        <w:t>минерализации</w:t>
      </w:r>
      <w:r w:rsidR="00EF46F8">
        <w:t xml:space="preserve"> воды и почвы</w:t>
      </w:r>
      <w:r w:rsidR="000C6F70" w:rsidRPr="008A2DBF">
        <w:t xml:space="preserve">, накоплению болезнетворных бактерий, </w:t>
      </w:r>
      <w:r w:rsidR="00EF46F8" w:rsidRPr="00EF46F8">
        <w:t>ПАВ (Поверхностно Активные Вещества)</w:t>
      </w:r>
      <w:r w:rsidR="00EF46F8">
        <w:t>, ф</w:t>
      </w:r>
      <w:r w:rsidR="00EF46F8" w:rsidRPr="0082206F">
        <w:t>осфатов, фенола и хлора</w:t>
      </w:r>
      <w:r w:rsidR="001D16AD">
        <w:t>;</w:t>
      </w:r>
      <w:r w:rsidR="00EF46F8">
        <w:t xml:space="preserve"> </w:t>
      </w:r>
      <w:r w:rsidR="0082206F" w:rsidRPr="008A2DBF">
        <w:t xml:space="preserve">канализационные стоки повреждают корни </w:t>
      </w:r>
      <w:r w:rsidR="00EF46F8">
        <w:t>растений</w:t>
      </w:r>
      <w:r w:rsidR="0082206F" w:rsidRPr="008A2DBF">
        <w:t>, многие из которых внесены в красную книгу</w:t>
      </w:r>
      <w:r w:rsidR="00EF46F8">
        <w:t xml:space="preserve"> Самарской области</w:t>
      </w:r>
      <w:r w:rsidR="00B71D8E">
        <w:t>.</w:t>
      </w:r>
    </w:p>
    <w:p w14:paraId="3C0A105E" w14:textId="77777777" w:rsidR="0061767E" w:rsidRDefault="00EF46F8" w:rsidP="008A2DBF">
      <w:r>
        <w:t>Рядом с базами отдыха повышенное число туристов. Это усиливает вмешательство в местные сообщества, например, а</w:t>
      </w:r>
      <w:r w:rsidR="0082206F">
        <w:t>втотуризм опасен вытаптыванием троп,</w:t>
      </w:r>
      <w:r w:rsidR="00317D20">
        <w:t xml:space="preserve"> следствием </w:t>
      </w:r>
      <w:r>
        <w:t>чего</w:t>
      </w:r>
      <w:r w:rsidR="00317D20">
        <w:t xml:space="preserve"> является деградация почвы, повреждение надземных и подземных органов растений,</w:t>
      </w:r>
      <w:r>
        <w:t xml:space="preserve"> что может привести к исчезновению видов</w:t>
      </w:r>
      <w:r w:rsidR="00317D20">
        <w:t xml:space="preserve">. </w:t>
      </w:r>
      <w:r>
        <w:t xml:space="preserve">Многие отдыхающие </w:t>
      </w:r>
      <w:r w:rsidR="0061767E">
        <w:t xml:space="preserve">люди любят собирать букеты, но цветы, произрастающие </w:t>
      </w:r>
      <w:r w:rsidR="00F51117">
        <w:t>в Самарской Луке,</w:t>
      </w:r>
      <w:r w:rsidR="0061767E">
        <w:t xml:space="preserve"> могут оказаться особо охраняемыми</w:t>
      </w:r>
      <w:r w:rsidR="00F32723">
        <w:t xml:space="preserve">. </w:t>
      </w:r>
      <w:r w:rsidR="0061767E">
        <w:t xml:space="preserve">Это так же может привести к деградации </w:t>
      </w:r>
      <w:proofErr w:type="spellStart"/>
      <w:r w:rsidR="0061767E">
        <w:t>ценопопуляций</w:t>
      </w:r>
      <w:proofErr w:type="spellEnd"/>
      <w:r w:rsidR="0061767E">
        <w:t xml:space="preserve"> отдельных видов на данной территории. </w:t>
      </w:r>
    </w:p>
    <w:p w14:paraId="6922C681" w14:textId="77777777" w:rsidR="001E5F32" w:rsidRDefault="0061767E" w:rsidP="008A2DBF">
      <w:r>
        <w:t>Рядом с базами отдыха повышенное количество курящих людей. Дым от сигарет содержит в себе канцерогенные смолы, никотин,</w:t>
      </w:r>
      <w:r w:rsidRPr="00F32723">
        <w:t xml:space="preserve"> у</w:t>
      </w:r>
      <w:r w:rsidR="00A93300">
        <w:t>глекислый газ, аммиак, синильную кислоту, сажу</w:t>
      </w:r>
      <w:r w:rsidRPr="00F32723">
        <w:t>, свинец, мышьяк, радиоактивный полоний, калий, радий, торий, непредельные углеводороды, ацетон, фенол, стирол</w:t>
      </w:r>
      <w:r>
        <w:t>. Тяжелые металлы вызывают замедление</w:t>
      </w:r>
      <w:r w:rsidRPr="001E5F32">
        <w:t xml:space="preserve"> роста и развития растений, изменение цвета и увядание листьев. Особенно опасно замедление развития корневой системы, так как это </w:t>
      </w:r>
      <w:r>
        <w:t>основной</w:t>
      </w:r>
      <w:r w:rsidRPr="001E5F32">
        <w:t xml:space="preserve"> способ получения неорганических веществ у растений.</w:t>
      </w:r>
      <w:r>
        <w:t xml:space="preserve"> </w:t>
      </w:r>
      <w:r w:rsidRPr="00F32723">
        <w:t xml:space="preserve">Некоторые цветы не переносят табачный дым, у них начинают сохнуть листья. Растение само по себе становится вялым и слабым. Особенно это касается </w:t>
      </w:r>
      <w:r>
        <w:t>тех растений</w:t>
      </w:r>
      <w:r w:rsidRPr="00F32723">
        <w:t xml:space="preserve">, у которых поверхность листьев напоминает бархат. </w:t>
      </w:r>
    </w:p>
    <w:p w14:paraId="76263354" w14:textId="77777777" w:rsidR="0061767E" w:rsidRDefault="001E5F32" w:rsidP="0061767E">
      <w:r>
        <w:t xml:space="preserve">На территориях, прилежащих к туристическим базам наблюдается </w:t>
      </w:r>
      <w:r w:rsidR="0061767E">
        <w:t xml:space="preserve">повышенный </w:t>
      </w:r>
      <w:r>
        <w:t>неограниченный выброс мусор</w:t>
      </w:r>
      <w:r w:rsidR="0061767E">
        <w:t>а. Выброшенные ТБО начинают разлагаться, в этом месте накапливается большое число микроорганизмов, выделяющих метан в процессе жизнедеятельности. П</w:t>
      </w:r>
      <w:r>
        <w:t>родукты разложения ТБО так же негативно влияют на жизнедеятельность растений, способствуют накоплению токсичных органических веществ</w:t>
      </w:r>
      <w:r w:rsidR="00A93300">
        <w:t xml:space="preserve"> почвы, которые в</w:t>
      </w:r>
      <w:r>
        <w:t xml:space="preserve">последствии не выводятся из экосистемы, </w:t>
      </w:r>
      <w:r w:rsidR="0061767E">
        <w:t xml:space="preserve">и </w:t>
      </w:r>
      <w:r>
        <w:t>накоплению тяжелых металлов в почве.</w:t>
      </w:r>
    </w:p>
    <w:p w14:paraId="328C1002" w14:textId="77777777" w:rsidR="00ED49D5" w:rsidRDefault="001E5F32" w:rsidP="0061767E">
      <w:r>
        <w:lastRenderedPageBreak/>
        <w:t xml:space="preserve"> </w:t>
      </w:r>
      <w:r w:rsidR="0061767E">
        <w:t>Это не может быть допущено, потому что сохранение р</w:t>
      </w:r>
      <w:r w:rsidR="00A93300">
        <w:t>едких видов растений Самарской Л</w:t>
      </w:r>
      <w:r w:rsidR="0061767E">
        <w:t xml:space="preserve">уки – обязанность каждого жителя нашего региона. </w:t>
      </w:r>
      <w:r>
        <w:t>Снизить антропогенную нагрузку на уникальн</w:t>
      </w:r>
      <w:r w:rsidR="00A93300">
        <w:t>у</w:t>
      </w:r>
      <w:r>
        <w:t>ю природу Самарской Луки можно с помощью экологизации рекреационных</w:t>
      </w:r>
      <w:r w:rsidR="0061767E">
        <w:t xml:space="preserve"> территорий</w:t>
      </w:r>
      <w:r>
        <w:t>, а именно</w:t>
      </w:r>
      <w:r w:rsidR="00A93300">
        <w:t>, обустройства</w:t>
      </w:r>
      <w:r>
        <w:t xml:space="preserve"> экологических троп</w:t>
      </w:r>
      <w:r w:rsidR="00C767D3">
        <w:t xml:space="preserve">, модернизации канализационного оборудования, </w:t>
      </w:r>
      <w:r w:rsidR="00A93300">
        <w:t>разработки</w:t>
      </w:r>
      <w:r w:rsidR="0061767E">
        <w:t xml:space="preserve"> объявлений, оповещающих о том, что здесь мог</w:t>
      </w:r>
      <w:r w:rsidR="008E57BD">
        <w:t xml:space="preserve">ут произрастать редкие растения, </w:t>
      </w:r>
      <w:r w:rsidR="00A93300">
        <w:t>введения</w:t>
      </w:r>
      <w:r w:rsidR="00C767D3">
        <w:t xml:space="preserve"> систем штрафо</w:t>
      </w:r>
      <w:r w:rsidR="00562839">
        <w:t>в за несоблюдение правил.</w:t>
      </w:r>
    </w:p>
    <w:p w14:paraId="424EE52F" w14:textId="77777777" w:rsidR="001E5F32" w:rsidRDefault="00ED49D5" w:rsidP="00ED49D5">
      <w:pPr>
        <w:spacing w:after="160" w:line="259" w:lineRule="auto"/>
        <w:ind w:firstLine="0"/>
        <w:jc w:val="left"/>
      </w:pPr>
      <w:r>
        <w:br w:type="page"/>
      </w:r>
    </w:p>
    <w:p w14:paraId="67BB0859" w14:textId="77777777" w:rsidR="00EA385E" w:rsidRDefault="00EA385E" w:rsidP="0095221C">
      <w:pPr>
        <w:pStyle w:val="1"/>
      </w:pPr>
      <w:bookmarkStart w:id="6" w:name="_Toc156945727"/>
      <w:r>
        <w:lastRenderedPageBreak/>
        <w:t>Глава 2</w:t>
      </w:r>
      <w:bookmarkEnd w:id="6"/>
    </w:p>
    <w:p w14:paraId="0D3C3B17" w14:textId="77777777" w:rsidR="00F31F45" w:rsidRPr="00F31F45" w:rsidRDefault="00F31F45" w:rsidP="003F4852">
      <w:pPr>
        <w:pStyle w:val="2"/>
        <w:numPr>
          <w:ilvl w:val="0"/>
          <w:numId w:val="0"/>
        </w:numPr>
        <w:ind w:left="1145"/>
      </w:pPr>
      <w:bookmarkStart w:id="7" w:name="_Toc156945728"/>
      <w:r>
        <w:t>Район исследования</w:t>
      </w:r>
      <w:bookmarkEnd w:id="7"/>
    </w:p>
    <w:p w14:paraId="5AB3A564" w14:textId="77777777" w:rsidR="00293A83" w:rsidRDefault="00A93300" w:rsidP="008A2DBF">
      <w:r>
        <w:t>Самарская Л</w:t>
      </w:r>
      <w:r w:rsidR="00D140CF">
        <w:t>ука – это полуостров в Самарской области, образованный</w:t>
      </w:r>
      <w:r w:rsidR="00BD19CF">
        <w:t xml:space="preserve"> </w:t>
      </w:r>
      <w:r w:rsidR="00D140CF">
        <w:t>поднятием</w:t>
      </w:r>
      <w:r w:rsidR="00BD19CF">
        <w:t xml:space="preserve"> из недр карбонатных пород,</w:t>
      </w:r>
      <w:r w:rsidR="00D140CF">
        <w:t xml:space="preserve"> окаймленный</w:t>
      </w:r>
      <w:r w:rsidR="00BD19CF">
        <w:t xml:space="preserve"> крутой петлей Волги. В северной части парка расположены Жигули – молодые горы тектонического происхождения</w:t>
      </w:r>
      <w:r w:rsidR="00D140CF">
        <w:t xml:space="preserve">. </w:t>
      </w:r>
      <w:r w:rsidR="00293A83">
        <w:t xml:space="preserve">Здесь для сохранения уникальной природы в </w:t>
      </w:r>
      <w:r w:rsidR="00293A83" w:rsidRPr="00293A83">
        <w:t>1984 был создан национальный парк «Самарская Лука». А в 2006 ЮНЕСКО принял решение об организации в Самарской области Средне-Волжского комплексного биосферного резервата</w:t>
      </w:r>
      <w:r w:rsidR="00293A83">
        <w:t>, я</w:t>
      </w:r>
      <w:r w:rsidR="00293A83" w:rsidRPr="00293A83">
        <w:t>вляющимся центром сохранения ландшафтного и биологического разнообразия региона.</w:t>
      </w:r>
    </w:p>
    <w:p w14:paraId="38DCC478" w14:textId="77777777" w:rsidR="008E57BD" w:rsidRDefault="00A93300" w:rsidP="008A2DBF">
      <w:r>
        <w:t>На полуострове Самарская Л</w:t>
      </w:r>
      <w:r w:rsidR="00293A83">
        <w:t>ука континентальный климат, который стабилизируется за счёт окружения Волгой со всех трех сторон.</w:t>
      </w:r>
      <w:r w:rsidR="00CA3805">
        <w:t xml:space="preserve"> Одн</w:t>
      </w:r>
      <w:r w:rsidR="004A363C">
        <w:t>ако микроклимат разнится</w:t>
      </w:r>
      <w:r w:rsidR="008E57BD">
        <w:t>:</w:t>
      </w:r>
      <w:r w:rsidR="004A363C">
        <w:t xml:space="preserve"> </w:t>
      </w:r>
      <w:r w:rsidR="008E57BD">
        <w:t xml:space="preserve">на возвышенном плато наблюдается более холодный климат, чем в Жигулях. </w:t>
      </w:r>
    </w:p>
    <w:p w14:paraId="086A12F4" w14:textId="77777777" w:rsidR="00293A83" w:rsidRDefault="00293A83" w:rsidP="008A2DBF">
      <w:r>
        <w:t xml:space="preserve">На гидрологический режим парка существенно </w:t>
      </w:r>
      <w:r w:rsidR="00CA3805">
        <w:t>влияет Волжская ГЭС.</w:t>
      </w:r>
      <w:r w:rsidR="008E57BD">
        <w:t xml:space="preserve"> Она изменяет термический режим, ледообразование, влияет на режим </w:t>
      </w:r>
      <w:proofErr w:type="spellStart"/>
      <w:r w:rsidR="008E57BD">
        <w:t>почвенно</w:t>
      </w:r>
      <w:proofErr w:type="spellEnd"/>
      <w:r w:rsidR="008E57BD">
        <w:t xml:space="preserve"> грунтовых вод, способствует переувлажнению почв</w:t>
      </w:r>
      <w:r w:rsidR="008003F0">
        <w:t>. Гидрологический режим влияет на сезонные ритмы животного мира. Постройка ГЭС изменила устоявшуюся взаимосвязь между климатом, непосредственно водами, биотой и почвой.</w:t>
      </w:r>
    </w:p>
    <w:p w14:paraId="6865C892" w14:textId="77777777" w:rsidR="004A363C" w:rsidRPr="00562839" w:rsidRDefault="004A363C" w:rsidP="008A2DBF">
      <w:r>
        <w:t>На разнообразие почв сильно повлияло историческое развитие полуострова, а именно поднятие Земли с образованием достаточно высоких гор (до 900 метров)</w:t>
      </w:r>
      <w:r w:rsidR="00A93300">
        <w:t>, которые в</w:t>
      </w:r>
      <w:r w:rsidR="008003F0">
        <w:t>последствии</w:t>
      </w:r>
      <w:r>
        <w:t xml:space="preserve"> </w:t>
      </w:r>
      <w:r w:rsidR="008003F0">
        <w:t>уничтожились</w:t>
      </w:r>
      <w:r>
        <w:t xml:space="preserve"> из-за эрозийных процессов, что привело к обнажению </w:t>
      </w:r>
      <w:r w:rsidR="00562839">
        <w:t>карбонатных и доломитовых пород [</w:t>
      </w:r>
      <w:r w:rsidR="00ED49D5">
        <w:t>3</w:t>
      </w:r>
      <w:r w:rsidR="00562839">
        <w:t>].</w:t>
      </w:r>
    </w:p>
    <w:p w14:paraId="23CC7024" w14:textId="77777777" w:rsidR="00DF304C" w:rsidRDefault="00DF304C" w:rsidP="008A2DBF">
      <w:r>
        <w:t xml:space="preserve">Различие ландшафтов Самарской Луки вызывают качественные различия почв на этих территориях, что в свою очередь </w:t>
      </w:r>
      <w:r w:rsidR="008003F0">
        <w:t xml:space="preserve">влечет особенности </w:t>
      </w:r>
      <w:r>
        <w:t xml:space="preserve">растительности на </w:t>
      </w:r>
      <w:r w:rsidR="008003F0">
        <w:t>разных</w:t>
      </w:r>
      <w:r>
        <w:t xml:space="preserve"> территориях. Так в горной части преобладают дерново-карбонатные типичные почвы (по классификации и диагностике почв </w:t>
      </w:r>
      <w:r>
        <w:lastRenderedPageBreak/>
        <w:t>России), приуроченные к сосновым лесам со степным травянистым покровом и каменисто-степным участкам гор.</w:t>
      </w:r>
      <w:r w:rsidR="00EA723C">
        <w:t xml:space="preserve"> В денудационных долинах</w:t>
      </w:r>
      <w:r w:rsidR="008003F0">
        <w:t xml:space="preserve"> (образованных разрушенными горными породами, перенесенными в пониженные участки земной поверхности)</w:t>
      </w:r>
      <w:r w:rsidR="00EA723C">
        <w:t xml:space="preserve">, к которым относится и село Ширяево, распространены разные почвы в зависимости от рельефа: </w:t>
      </w:r>
      <w:proofErr w:type="spellStart"/>
      <w:r w:rsidR="00EA723C">
        <w:t>терассы</w:t>
      </w:r>
      <w:proofErr w:type="spellEnd"/>
      <w:r w:rsidR="00EA723C">
        <w:t xml:space="preserve"> долин – </w:t>
      </w:r>
      <w:proofErr w:type="spellStart"/>
      <w:r w:rsidR="00EA723C">
        <w:t>аккумулятино</w:t>
      </w:r>
      <w:proofErr w:type="spellEnd"/>
      <w:r w:rsidR="00EA723C">
        <w:t>-гумусовые почвы, черноземы, верхние части склонов – темно-серые почвы, карбо-</w:t>
      </w:r>
      <w:proofErr w:type="spellStart"/>
      <w:r w:rsidR="00EA723C">
        <w:t>литоземы</w:t>
      </w:r>
      <w:proofErr w:type="spellEnd"/>
      <w:r w:rsidR="00EA723C">
        <w:t xml:space="preserve">. Для плато Самарской Луки </w:t>
      </w:r>
      <w:r w:rsidR="008003F0">
        <w:t xml:space="preserve">также </w:t>
      </w:r>
      <w:r w:rsidR="00EA723C">
        <w:t xml:space="preserve">характерны </w:t>
      </w:r>
      <w:r w:rsidR="002D2B1B">
        <w:t>различные виды почв: черноземы, карбо-</w:t>
      </w:r>
      <w:proofErr w:type="spellStart"/>
      <w:r w:rsidR="002D2B1B">
        <w:t>литоземы</w:t>
      </w:r>
      <w:proofErr w:type="spellEnd"/>
      <w:r w:rsidR="002D2B1B">
        <w:t xml:space="preserve"> </w:t>
      </w:r>
      <w:proofErr w:type="spellStart"/>
      <w:r w:rsidR="002D2B1B">
        <w:t>темногумусовые</w:t>
      </w:r>
      <w:proofErr w:type="spellEnd"/>
      <w:r w:rsidR="002D2B1B">
        <w:t xml:space="preserve"> типичные, темно-серые и серые почвы и другие. Разнообразие видов почв обусловлено разнообразием почвообразующих пород, которые образовались в резу</w:t>
      </w:r>
      <w:r w:rsidR="00562839">
        <w:t>льтате четвертичного литогенеза</w:t>
      </w:r>
      <w:r w:rsidR="00562839" w:rsidRPr="00562839">
        <w:t xml:space="preserve"> </w:t>
      </w:r>
      <w:r w:rsidR="00562839">
        <w:t>[</w:t>
      </w:r>
      <w:r w:rsidR="006F2344">
        <w:t>3</w:t>
      </w:r>
      <w:r w:rsidR="00562839">
        <w:t>].</w:t>
      </w:r>
    </w:p>
    <w:p w14:paraId="74F6EC84" w14:textId="77777777" w:rsidR="00A93300" w:rsidRDefault="005908FA" w:rsidP="00A93300">
      <w:pPr>
        <w:rPr>
          <w:shd w:val="clear" w:color="auto" w:fill="FFFFFF"/>
        </w:rPr>
      </w:pPr>
      <w:r>
        <w:rPr>
          <w:shd w:val="clear" w:color="auto" w:fill="FFFFFF"/>
        </w:rPr>
        <w:t xml:space="preserve">Самарская Лука расположена на границе степной и лесостепной зоны, а также на ее территории расположено множество других различных природных зон (леса, болота, луга). Такое явление </w:t>
      </w:r>
      <w:proofErr w:type="spellStart"/>
      <w:r>
        <w:rPr>
          <w:shd w:val="clear" w:color="auto" w:fill="FFFFFF"/>
        </w:rPr>
        <w:t>биотона</w:t>
      </w:r>
      <w:proofErr w:type="spellEnd"/>
      <w:r>
        <w:rPr>
          <w:shd w:val="clear" w:color="auto" w:fill="FFFFFF"/>
        </w:rPr>
        <w:t xml:space="preserve"> способствовало становлению уникальных видов флоры и фауны. </w:t>
      </w:r>
      <w:r w:rsidR="002D2B1B">
        <w:rPr>
          <w:shd w:val="clear" w:color="auto" w:fill="FFFFFF"/>
        </w:rPr>
        <w:t>Флора Самарской Луки насчитывает 1044 вида со</w:t>
      </w:r>
      <w:r w:rsidR="00A93300">
        <w:rPr>
          <w:shd w:val="clear" w:color="auto" w:fill="FFFFFF"/>
        </w:rPr>
        <w:t>судистых растений, с</w:t>
      </w:r>
      <w:r w:rsidR="002D2B1B">
        <w:rPr>
          <w:shd w:val="clear" w:color="auto" w:fill="FFFFFF"/>
        </w:rPr>
        <w:t>реди которых есть</w:t>
      </w:r>
      <w:r w:rsidR="00A93300">
        <w:rPr>
          <w:shd w:val="clear" w:color="auto" w:fill="FFFFFF"/>
        </w:rPr>
        <w:t>:</w:t>
      </w:r>
    </w:p>
    <w:p w14:paraId="3FDC832F" w14:textId="77777777" w:rsidR="00A93300" w:rsidRDefault="00A93300" w:rsidP="00A93300">
      <w:pPr>
        <w:ind w:firstLine="0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2D2B1B">
        <w:rPr>
          <w:shd w:val="clear" w:color="auto" w:fill="FFFFFF"/>
        </w:rPr>
        <w:t>реликтовые</w:t>
      </w:r>
      <w:r>
        <w:rPr>
          <w:shd w:val="clear" w:color="auto" w:fill="FFFFFF"/>
        </w:rPr>
        <w:t xml:space="preserve">: </w:t>
      </w:r>
      <w:proofErr w:type="spellStart"/>
      <w:r w:rsidR="002D2B1B">
        <w:rPr>
          <w:shd w:val="clear" w:color="auto" w:fill="FFFFFF"/>
        </w:rPr>
        <w:t>шаровница</w:t>
      </w:r>
      <w:proofErr w:type="spellEnd"/>
      <w:r w:rsidR="002D2B1B">
        <w:rPr>
          <w:shd w:val="clear" w:color="auto" w:fill="FFFFFF"/>
        </w:rPr>
        <w:t xml:space="preserve"> точечная, можжевельник казацкий, короставник татарский, </w:t>
      </w:r>
      <w:proofErr w:type="spellStart"/>
      <w:r w:rsidR="002D2B1B">
        <w:rPr>
          <w:shd w:val="clear" w:color="auto" w:fill="FFFFFF"/>
        </w:rPr>
        <w:t>шивер</w:t>
      </w:r>
      <w:r>
        <w:rPr>
          <w:shd w:val="clear" w:color="auto" w:fill="FFFFFF"/>
        </w:rPr>
        <w:t>екия</w:t>
      </w:r>
      <w:proofErr w:type="spellEnd"/>
      <w:r>
        <w:rPr>
          <w:shd w:val="clear" w:color="auto" w:fill="FFFFFF"/>
        </w:rPr>
        <w:t xml:space="preserve"> подольская, герань Роберта;</w:t>
      </w:r>
      <w:r w:rsidR="002D2B1B">
        <w:rPr>
          <w:shd w:val="clear" w:color="auto" w:fill="FFFFFF"/>
        </w:rPr>
        <w:t xml:space="preserve"> </w:t>
      </w:r>
    </w:p>
    <w:p w14:paraId="09A1660A" w14:textId="77777777" w:rsidR="00A93300" w:rsidRDefault="00A93300" w:rsidP="00A93300">
      <w:pPr>
        <w:ind w:firstLine="0"/>
        <w:rPr>
          <w:shd w:val="clear" w:color="auto" w:fill="FFFFFF"/>
        </w:rPr>
      </w:pPr>
      <w:r>
        <w:rPr>
          <w:shd w:val="clear" w:color="auto" w:fill="FFFFFF"/>
        </w:rPr>
        <w:t>-р</w:t>
      </w:r>
      <w:r w:rsidR="002D2B1B">
        <w:rPr>
          <w:shd w:val="clear" w:color="auto" w:fill="FFFFFF"/>
        </w:rPr>
        <w:t>астения, сохр</w:t>
      </w:r>
      <w:r>
        <w:rPr>
          <w:shd w:val="clear" w:color="auto" w:fill="FFFFFF"/>
        </w:rPr>
        <w:t xml:space="preserve">анившиеся с ледникового периода: </w:t>
      </w:r>
      <w:r w:rsidR="002D2B1B">
        <w:rPr>
          <w:shd w:val="clear" w:color="auto" w:fill="FFFFFF"/>
        </w:rPr>
        <w:t xml:space="preserve">толокнянка обыкновенная, </w:t>
      </w:r>
      <w:proofErr w:type="spellStart"/>
      <w:r w:rsidR="002D2B1B">
        <w:rPr>
          <w:shd w:val="clear" w:color="auto" w:fill="FFFFFF"/>
        </w:rPr>
        <w:t>динлазий</w:t>
      </w:r>
      <w:proofErr w:type="spellEnd"/>
      <w:r w:rsidR="002D2B1B">
        <w:rPr>
          <w:shd w:val="clear" w:color="auto" w:fill="FFFFFF"/>
        </w:rPr>
        <w:t xml:space="preserve"> сибирский, ветреница ал</w:t>
      </w:r>
      <w:r>
        <w:rPr>
          <w:shd w:val="clear" w:color="auto" w:fill="FFFFFF"/>
        </w:rPr>
        <w:t>тайская, дуб черешчатый, лещина;</w:t>
      </w:r>
    </w:p>
    <w:p w14:paraId="0FD43772" w14:textId="77777777" w:rsidR="00A93300" w:rsidRDefault="00A93300" w:rsidP="00A93300">
      <w:pPr>
        <w:ind w:firstLine="0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2D2B1B">
        <w:rPr>
          <w:shd w:val="clear" w:color="auto" w:fill="FFFFFF"/>
        </w:rPr>
        <w:t>эндемики Самарской Луки</w:t>
      </w:r>
      <w:r w:rsidR="00FF6E00">
        <w:rPr>
          <w:shd w:val="clear" w:color="auto" w:fill="FFFFFF"/>
        </w:rPr>
        <w:t>:</w:t>
      </w:r>
      <w:r w:rsidR="002D2B1B">
        <w:rPr>
          <w:shd w:val="clear" w:color="auto" w:fill="FFFFFF"/>
        </w:rPr>
        <w:t xml:space="preserve"> гвоздика волжская (</w:t>
      </w:r>
      <w:proofErr w:type="spellStart"/>
      <w:r w:rsidR="002D2B1B" w:rsidRPr="003F4852">
        <w:rPr>
          <w:i/>
          <w:shd w:val="clear" w:color="auto" w:fill="FFFFFF"/>
        </w:rPr>
        <w:t>Dianthus</w:t>
      </w:r>
      <w:proofErr w:type="spellEnd"/>
      <w:r w:rsidR="002D2B1B" w:rsidRPr="003F4852">
        <w:rPr>
          <w:i/>
          <w:shd w:val="clear" w:color="auto" w:fill="FFFFFF"/>
        </w:rPr>
        <w:t xml:space="preserve"> </w:t>
      </w:r>
      <w:proofErr w:type="spellStart"/>
      <w:r w:rsidR="002D2B1B" w:rsidRPr="003F4852">
        <w:rPr>
          <w:i/>
          <w:shd w:val="clear" w:color="auto" w:fill="FFFFFF"/>
        </w:rPr>
        <w:t>volgi-cus</w:t>
      </w:r>
      <w:proofErr w:type="spellEnd"/>
      <w:r w:rsidR="002D2B1B">
        <w:rPr>
          <w:shd w:val="clear" w:color="auto" w:fill="FFFFFF"/>
        </w:rPr>
        <w:t xml:space="preserve">), </w:t>
      </w:r>
      <w:proofErr w:type="spellStart"/>
      <w:r w:rsidR="002D2B1B">
        <w:rPr>
          <w:shd w:val="clear" w:color="auto" w:fill="FFFFFF"/>
        </w:rPr>
        <w:t>качим</w:t>
      </w:r>
      <w:proofErr w:type="spellEnd"/>
      <w:r w:rsidR="002D2B1B">
        <w:rPr>
          <w:shd w:val="clear" w:color="auto" w:fill="FFFFFF"/>
        </w:rPr>
        <w:t xml:space="preserve"> жигулевский (</w:t>
      </w:r>
      <w:proofErr w:type="spellStart"/>
      <w:r w:rsidR="002D2B1B" w:rsidRPr="003F4852">
        <w:rPr>
          <w:i/>
          <w:shd w:val="clear" w:color="auto" w:fill="FFFFFF"/>
        </w:rPr>
        <w:t>Gypsophila</w:t>
      </w:r>
      <w:proofErr w:type="spellEnd"/>
      <w:r w:rsidR="002D2B1B" w:rsidRPr="003F4852">
        <w:rPr>
          <w:i/>
          <w:shd w:val="clear" w:color="auto" w:fill="FFFFFF"/>
        </w:rPr>
        <w:t xml:space="preserve"> </w:t>
      </w:r>
      <w:proofErr w:type="spellStart"/>
      <w:r w:rsidR="002D2B1B" w:rsidRPr="003F4852">
        <w:rPr>
          <w:i/>
          <w:shd w:val="clear" w:color="auto" w:fill="FFFFFF"/>
        </w:rPr>
        <w:t>zhegulensis</w:t>
      </w:r>
      <w:proofErr w:type="spellEnd"/>
      <w:r w:rsidR="002D2B1B">
        <w:rPr>
          <w:shd w:val="clear" w:color="auto" w:fill="FFFFFF"/>
        </w:rPr>
        <w:t>), молочай жигулевский (</w:t>
      </w:r>
      <w:proofErr w:type="spellStart"/>
      <w:r w:rsidR="002D2B1B" w:rsidRPr="003F4852">
        <w:rPr>
          <w:i/>
          <w:shd w:val="clear" w:color="auto" w:fill="FFFFFF"/>
        </w:rPr>
        <w:t>Euphorbia</w:t>
      </w:r>
      <w:proofErr w:type="spellEnd"/>
      <w:r w:rsidR="002D2B1B" w:rsidRPr="003F4852">
        <w:rPr>
          <w:i/>
          <w:shd w:val="clear" w:color="auto" w:fill="FFFFFF"/>
        </w:rPr>
        <w:t xml:space="preserve"> </w:t>
      </w:r>
      <w:proofErr w:type="spellStart"/>
      <w:r w:rsidR="002D2B1B" w:rsidRPr="003F4852">
        <w:rPr>
          <w:i/>
          <w:shd w:val="clear" w:color="auto" w:fill="FFFFFF"/>
        </w:rPr>
        <w:t>zhiguliensis</w:t>
      </w:r>
      <w:proofErr w:type="spellEnd"/>
      <w:r w:rsidR="002D2B1B">
        <w:rPr>
          <w:shd w:val="clear" w:color="auto" w:fill="FFFFFF"/>
        </w:rPr>
        <w:t>), тимьян жигулевский (</w:t>
      </w:r>
      <w:proofErr w:type="spellStart"/>
      <w:r w:rsidR="002D2B1B" w:rsidRPr="003F4852">
        <w:rPr>
          <w:i/>
          <w:shd w:val="clear" w:color="auto" w:fill="FFFFFF"/>
        </w:rPr>
        <w:t>Thymus</w:t>
      </w:r>
      <w:proofErr w:type="spellEnd"/>
      <w:r w:rsidR="002D2B1B" w:rsidRPr="003F4852">
        <w:rPr>
          <w:i/>
          <w:shd w:val="clear" w:color="auto" w:fill="FFFFFF"/>
        </w:rPr>
        <w:t xml:space="preserve"> </w:t>
      </w:r>
      <w:proofErr w:type="spellStart"/>
      <w:r w:rsidR="00FF6E00" w:rsidRPr="003F4852">
        <w:rPr>
          <w:i/>
          <w:shd w:val="clear" w:color="auto" w:fill="FFFFFF"/>
        </w:rPr>
        <w:t>cimicinus</w:t>
      </w:r>
      <w:proofErr w:type="spellEnd"/>
      <w:r w:rsidR="00FF6E00">
        <w:rPr>
          <w:shd w:val="clear" w:color="auto" w:fill="FFFFFF"/>
        </w:rPr>
        <w:t xml:space="preserve">). </w:t>
      </w:r>
    </w:p>
    <w:p w14:paraId="5B5FD187" w14:textId="77777777" w:rsidR="002D2B1B" w:rsidRDefault="002D2B1B" w:rsidP="00A93300">
      <w:pPr>
        <w:rPr>
          <w:shd w:val="clear" w:color="auto" w:fill="FFFFFF"/>
        </w:rPr>
      </w:pPr>
      <w:r>
        <w:rPr>
          <w:shd w:val="clear" w:color="auto" w:fill="FFFFFF"/>
        </w:rPr>
        <w:t>18 видов растений занесены в Красную к</w:t>
      </w:r>
      <w:r w:rsidR="0043119A">
        <w:rPr>
          <w:shd w:val="clear" w:color="auto" w:fill="FFFFFF"/>
        </w:rPr>
        <w:t xml:space="preserve">нигу Российской Федерации </w:t>
      </w:r>
      <w:r w:rsidR="0043119A" w:rsidRPr="0043119A">
        <w:rPr>
          <w:shd w:val="clear" w:color="auto" w:fill="FFFFFF"/>
        </w:rPr>
        <w:t>[6]</w:t>
      </w:r>
      <w:r w:rsidR="005908FA">
        <w:rPr>
          <w:shd w:val="clear" w:color="auto" w:fill="FFFFFF"/>
        </w:rPr>
        <w:t xml:space="preserve"> и относятся к </w:t>
      </w:r>
      <w:proofErr w:type="spellStart"/>
      <w:r w:rsidR="005908FA">
        <w:rPr>
          <w:shd w:val="clear" w:color="auto" w:fill="FFFFFF"/>
        </w:rPr>
        <w:t>особоохраняемым</w:t>
      </w:r>
      <w:proofErr w:type="spellEnd"/>
      <w:r w:rsidR="005908FA">
        <w:rPr>
          <w:shd w:val="clear" w:color="auto" w:fill="FFFFFF"/>
        </w:rPr>
        <w:t xml:space="preserve"> видам. </w:t>
      </w:r>
    </w:p>
    <w:p w14:paraId="05F5FBF7" w14:textId="77777777" w:rsidR="008F1677" w:rsidRDefault="00F31F45" w:rsidP="008A2DBF">
      <w:pPr>
        <w:rPr>
          <w:shd w:val="clear" w:color="auto" w:fill="FFFFFF"/>
        </w:rPr>
      </w:pPr>
      <w:r>
        <w:rPr>
          <w:shd w:val="clear" w:color="auto" w:fill="FFFFFF"/>
        </w:rPr>
        <w:t>Фауна парка интересна соседством видов животных, ареалы обитания которых не пересекаются в других регионах страны.</w:t>
      </w:r>
      <w:r w:rsidR="00FF6E00">
        <w:rPr>
          <w:shd w:val="clear" w:color="auto" w:fill="FFFFFF"/>
        </w:rPr>
        <w:t xml:space="preserve"> Это вызвано </w:t>
      </w:r>
      <w:r w:rsidR="00FF6E00" w:rsidRPr="00FF6E00">
        <w:rPr>
          <w:shd w:val="clear" w:color="auto" w:fill="FFFFFF"/>
        </w:rPr>
        <w:t>разнообразием природных условий. Благодаря этому</w:t>
      </w:r>
      <w:r w:rsidR="001115B7">
        <w:rPr>
          <w:shd w:val="clear" w:color="auto" w:fill="FFFFFF"/>
        </w:rPr>
        <w:t>,</w:t>
      </w:r>
      <w:r w:rsidR="00FF6E00" w:rsidRPr="00FF6E00">
        <w:rPr>
          <w:shd w:val="clear" w:color="auto" w:fill="FFFFFF"/>
        </w:rPr>
        <w:t xml:space="preserve"> здесь можно встретить типичных обитателей тайги</w:t>
      </w:r>
      <w:r w:rsidR="00FF6E00">
        <w:rPr>
          <w:shd w:val="clear" w:color="auto" w:fill="FFFFFF"/>
        </w:rPr>
        <w:t xml:space="preserve"> (глухарь, гадюка обыкновенная),</w:t>
      </w:r>
      <w:r w:rsidR="00FF6E00" w:rsidRPr="00FF6E00">
        <w:rPr>
          <w:shd w:val="clear" w:color="auto" w:fill="FFFFFF"/>
        </w:rPr>
        <w:t xml:space="preserve"> смешанных и </w:t>
      </w:r>
      <w:r w:rsidR="00FF6E00" w:rsidRPr="00FF6E00">
        <w:rPr>
          <w:shd w:val="clear" w:color="auto" w:fill="FFFFFF"/>
        </w:rPr>
        <w:lastRenderedPageBreak/>
        <w:t>широколиственных лесов</w:t>
      </w:r>
      <w:r w:rsidR="00FF6E00">
        <w:rPr>
          <w:shd w:val="clear" w:color="auto" w:fill="FFFFFF"/>
        </w:rPr>
        <w:t xml:space="preserve"> (</w:t>
      </w:r>
      <w:r w:rsidR="00FF6E00" w:rsidRPr="00FF6E00">
        <w:rPr>
          <w:shd w:val="clear" w:color="auto" w:fill="FFFFFF"/>
        </w:rPr>
        <w:t>косули, лоси, кабаны</w:t>
      </w:r>
      <w:r w:rsidR="00FF6E00">
        <w:rPr>
          <w:shd w:val="clear" w:color="auto" w:fill="FFFFFF"/>
        </w:rPr>
        <w:t xml:space="preserve">, </w:t>
      </w:r>
      <w:r w:rsidR="00FF6E00" w:rsidRPr="008F1677">
        <w:rPr>
          <w:shd w:val="clear" w:color="auto" w:fill="FFFFFF"/>
        </w:rPr>
        <w:t>зеленый дятел, неясыть</w:t>
      </w:r>
      <w:r w:rsidR="008F1677" w:rsidRPr="008F1677">
        <w:rPr>
          <w:shd w:val="clear" w:color="auto" w:fill="FFFFFF"/>
        </w:rPr>
        <w:t xml:space="preserve"> Мухоловка </w:t>
      </w:r>
      <w:proofErr w:type="spellStart"/>
      <w:r w:rsidR="008F1677" w:rsidRPr="008F1677">
        <w:rPr>
          <w:shd w:val="clear" w:color="auto" w:fill="FFFFFF"/>
        </w:rPr>
        <w:t>белошейка</w:t>
      </w:r>
      <w:proofErr w:type="spellEnd"/>
      <w:r w:rsidR="008F1677" w:rsidRPr="008F1677">
        <w:rPr>
          <w:shd w:val="clear" w:color="auto" w:fill="FFFFFF"/>
        </w:rPr>
        <w:t>, вечерница</w:t>
      </w:r>
      <w:r w:rsidR="008F1677">
        <w:rPr>
          <w:shd w:val="clear" w:color="auto" w:fill="FFFFFF"/>
        </w:rPr>
        <w:t>, волки, лисы</w:t>
      </w:r>
      <w:r w:rsidR="00FF6E00">
        <w:rPr>
          <w:shd w:val="clear" w:color="auto" w:fill="FFFFFF"/>
        </w:rPr>
        <w:t>)</w:t>
      </w:r>
      <w:r w:rsidR="00FF6E00" w:rsidRPr="00FF6E00">
        <w:rPr>
          <w:shd w:val="clear" w:color="auto" w:fill="FFFFFF"/>
        </w:rPr>
        <w:t>, степей</w:t>
      </w:r>
      <w:r w:rsidR="00FF6E00">
        <w:rPr>
          <w:shd w:val="clear" w:color="auto" w:fill="FFFFFF"/>
        </w:rPr>
        <w:t xml:space="preserve"> (золотистая щурка узорчатый полоз</w:t>
      </w:r>
      <w:r w:rsidR="00FF6E00" w:rsidRPr="00FF6E00">
        <w:rPr>
          <w:shd w:val="clear" w:color="auto" w:fill="FFFFFF"/>
        </w:rPr>
        <w:t>,</w:t>
      </w:r>
      <w:r w:rsidR="00FF6E00">
        <w:rPr>
          <w:shd w:val="clear" w:color="auto" w:fill="FFFFFF"/>
        </w:rPr>
        <w:t xml:space="preserve"> суслик, </w:t>
      </w:r>
      <w:r w:rsidR="00FF6E00" w:rsidRPr="00FF6E00">
        <w:rPr>
          <w:shd w:val="clear" w:color="auto" w:fill="FFFFFF"/>
        </w:rPr>
        <w:t>сыч, черноголовый хохотун, разноцветная ящурка, уж, болотная черепаха)</w:t>
      </w:r>
      <w:r w:rsidR="00FF6E00">
        <w:rPr>
          <w:shd w:val="clear" w:color="auto" w:fill="FFFFFF"/>
        </w:rPr>
        <w:t xml:space="preserve">, </w:t>
      </w:r>
      <w:r w:rsidR="00FF6E00" w:rsidRPr="00FF6E00">
        <w:rPr>
          <w:shd w:val="clear" w:color="auto" w:fill="FFFFFF"/>
        </w:rPr>
        <w:t>тундры</w:t>
      </w:r>
      <w:r w:rsidR="008F1677">
        <w:rPr>
          <w:shd w:val="clear" w:color="auto" w:fill="FFFFFF"/>
        </w:rPr>
        <w:t xml:space="preserve"> (</w:t>
      </w:r>
      <w:r w:rsidR="008F1677" w:rsidRPr="008F1677">
        <w:rPr>
          <w:shd w:val="clear" w:color="auto" w:fill="FFFFFF"/>
        </w:rPr>
        <w:t>зайцы-беляки</w:t>
      </w:r>
      <w:r w:rsidR="008F1677">
        <w:rPr>
          <w:shd w:val="clear" w:color="auto" w:fill="FFFFFF"/>
        </w:rPr>
        <w:t xml:space="preserve">, лемминги) </w:t>
      </w:r>
      <w:r w:rsidR="00FF6E00" w:rsidRPr="00FF6E00">
        <w:rPr>
          <w:shd w:val="clear" w:color="auto" w:fill="FFFFFF"/>
        </w:rPr>
        <w:t>и полупустынь</w:t>
      </w:r>
      <w:r w:rsidR="008F1677">
        <w:rPr>
          <w:shd w:val="clear" w:color="auto" w:fill="FFFFFF"/>
        </w:rPr>
        <w:t xml:space="preserve"> (полевки, тушканчики)</w:t>
      </w:r>
      <w:r w:rsidR="00FF6E00" w:rsidRPr="00FF6E00">
        <w:rPr>
          <w:shd w:val="clear" w:color="auto" w:fill="FFFFFF"/>
        </w:rPr>
        <w:t>. </w:t>
      </w:r>
      <w:r>
        <w:rPr>
          <w:shd w:val="clear" w:color="auto" w:fill="FFFFFF"/>
        </w:rPr>
        <w:t xml:space="preserve"> </w:t>
      </w:r>
      <w:r w:rsidRPr="00FF6E00">
        <w:rPr>
          <w:shd w:val="clear" w:color="auto" w:fill="FFFFFF"/>
        </w:rPr>
        <w:t xml:space="preserve">Среди животных, любящих прибрежные зоны, — ондатры и бобры. </w:t>
      </w:r>
    </w:p>
    <w:p w14:paraId="48CFF6FD" w14:textId="77777777" w:rsidR="005908FA" w:rsidRPr="00FF6E00" w:rsidRDefault="008F1677" w:rsidP="008A2DBF">
      <w:pPr>
        <w:rPr>
          <w:shd w:val="clear" w:color="auto" w:fill="FFFFFF"/>
        </w:rPr>
      </w:pPr>
      <w:r>
        <w:rPr>
          <w:shd w:val="clear" w:color="auto" w:fill="FFFFFF"/>
        </w:rPr>
        <w:t>П</w:t>
      </w:r>
      <w:r w:rsidRPr="00FF6E00">
        <w:rPr>
          <w:shd w:val="clear" w:color="auto" w:fill="FFFFFF"/>
        </w:rPr>
        <w:t>опуляция слепышей</w:t>
      </w:r>
      <w:r>
        <w:rPr>
          <w:shd w:val="clear" w:color="auto" w:fill="FFFFFF"/>
        </w:rPr>
        <w:t>,</w:t>
      </w:r>
      <w:r w:rsidRPr="00FF6E00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из</w:t>
      </w:r>
      <w:r w:rsidR="00F31F45" w:rsidRPr="00FF6E00">
        <w:rPr>
          <w:shd w:val="clear" w:color="auto" w:fill="FFFFFF"/>
        </w:rPr>
        <w:t>олированная от основного ареала обитания</w:t>
      </w:r>
      <w:r w:rsidR="001115B7">
        <w:rPr>
          <w:shd w:val="clear" w:color="auto" w:fill="FFFFFF"/>
        </w:rPr>
        <w:t>,</w:t>
      </w:r>
      <w:r w:rsidR="00F31F45" w:rsidRPr="00FF6E00">
        <w:rPr>
          <w:shd w:val="clear" w:color="auto" w:fill="FFFFFF"/>
        </w:rPr>
        <w:t xml:space="preserve"> взята под защиту региональной Красной книгой. </w:t>
      </w:r>
      <w:r w:rsidR="00FF6E00">
        <w:rPr>
          <w:shd w:val="clear" w:color="auto" w:fill="FFFFFF"/>
        </w:rPr>
        <w:t xml:space="preserve">В многочисленных пещерах </w:t>
      </w:r>
      <w:r w:rsidR="00F31F45" w:rsidRPr="00FF6E00">
        <w:rPr>
          <w:shd w:val="clear" w:color="auto" w:fill="FFFFFF"/>
        </w:rPr>
        <w:t xml:space="preserve">Жигулевских гор </w:t>
      </w:r>
      <w:r w:rsidR="00FF6E00">
        <w:rPr>
          <w:shd w:val="clear" w:color="auto" w:fill="FFFFFF"/>
        </w:rPr>
        <w:t>обитают летучие мыши</w:t>
      </w:r>
      <w:r w:rsidR="00F31F45" w:rsidRPr="00FF6E00">
        <w:rPr>
          <w:shd w:val="clear" w:color="auto" w:fill="FFFFFF"/>
        </w:rPr>
        <w:t>, которые находятся под наблюдением ученых.</w:t>
      </w:r>
      <w:r>
        <w:rPr>
          <w:shd w:val="clear" w:color="auto" w:fill="FFFFFF"/>
        </w:rPr>
        <w:t xml:space="preserve"> В Красную книгу Самарской области входят </w:t>
      </w:r>
      <w:r w:rsidRPr="004B2FC6">
        <w:rPr>
          <w:shd w:val="clear" w:color="auto" w:fill="FFFFFF"/>
        </w:rPr>
        <w:t xml:space="preserve">выдра речная, норка европейская, суслик малый, суслик большой, суслик крапчатый. А также </w:t>
      </w:r>
      <w:r w:rsidR="004B2FC6" w:rsidRPr="004B2FC6">
        <w:rPr>
          <w:shd w:val="clear" w:color="auto" w:fill="FFFFFF"/>
        </w:rPr>
        <w:t>многочисленные</w:t>
      </w:r>
      <w:r w:rsidRPr="004B2FC6">
        <w:rPr>
          <w:shd w:val="clear" w:color="auto" w:fill="FFFFFF"/>
        </w:rPr>
        <w:t xml:space="preserve"> виды птиц: обыкновенная горлица, большой веретенник (болотный кулик), огарь, пеганка, глухарь и рябчик.</w:t>
      </w:r>
    </w:p>
    <w:p w14:paraId="6D4333F4" w14:textId="77777777" w:rsidR="00F31F45" w:rsidRDefault="00F31F45" w:rsidP="003F4852">
      <w:pPr>
        <w:pStyle w:val="2"/>
        <w:numPr>
          <w:ilvl w:val="0"/>
          <w:numId w:val="0"/>
        </w:numPr>
        <w:ind w:left="1145"/>
      </w:pPr>
      <w:bookmarkStart w:id="8" w:name="_Toc156945729"/>
      <w:r>
        <w:t>Объект исследования</w:t>
      </w:r>
      <w:bookmarkEnd w:id="8"/>
    </w:p>
    <w:p w14:paraId="462D14FF" w14:textId="77777777" w:rsidR="00337457" w:rsidRDefault="00337457" w:rsidP="008A2DBF">
      <w:proofErr w:type="spellStart"/>
      <w:r>
        <w:t>Пыльцеголовник</w:t>
      </w:r>
      <w:proofErr w:type="spellEnd"/>
      <w:r>
        <w:t xml:space="preserve"> красный (</w:t>
      </w:r>
      <w:proofErr w:type="spellStart"/>
      <w:r w:rsidRPr="008D4079">
        <w:rPr>
          <w:i/>
          <w:lang w:val="en-US"/>
        </w:rPr>
        <w:t>Cephalanthera</w:t>
      </w:r>
      <w:proofErr w:type="spellEnd"/>
      <w:r w:rsidRPr="008D4079">
        <w:rPr>
          <w:i/>
        </w:rPr>
        <w:t xml:space="preserve"> </w:t>
      </w:r>
      <w:r w:rsidRPr="008D4079">
        <w:rPr>
          <w:i/>
          <w:lang w:val="en-US"/>
        </w:rPr>
        <w:t>rubra</w:t>
      </w:r>
      <w:r w:rsidRPr="00337457">
        <w:t>)</w:t>
      </w:r>
      <w:r>
        <w:t xml:space="preserve"> относится к семейству </w:t>
      </w:r>
      <w:proofErr w:type="spellStart"/>
      <w:r>
        <w:t>ятрышниковые</w:t>
      </w:r>
      <w:proofErr w:type="spellEnd"/>
      <w:r>
        <w:t xml:space="preserve"> (орхидеи). Это травянистое многолетнее поликарпическое растение. Размножение семенное и вегетативное, прорастание семян происходит в симбиозе с грибами. Взрослые особи имеют микоризу. </w:t>
      </w:r>
    </w:p>
    <w:p w14:paraId="4A8B5021" w14:textId="77777777" w:rsidR="00337457" w:rsidRPr="0063303E" w:rsidRDefault="00337457" w:rsidP="008A2DBF">
      <w:proofErr w:type="spellStart"/>
      <w:r>
        <w:t>Пыльцеголовник</w:t>
      </w:r>
      <w:proofErr w:type="spellEnd"/>
      <w:r>
        <w:t xml:space="preserve"> красный является мезофитом, теневыносливым видом и </w:t>
      </w:r>
      <w:proofErr w:type="spellStart"/>
      <w:r>
        <w:t>кальцефитом</w:t>
      </w:r>
      <w:proofErr w:type="spellEnd"/>
      <w:r>
        <w:t xml:space="preserve">. </w:t>
      </w:r>
      <w:r w:rsidR="00164696">
        <w:t>Растет</w:t>
      </w:r>
      <w:r>
        <w:t xml:space="preserve"> в лиственных (липовых, березовых, дубовых), смешанных (сосново-березовых, сосново-дубовых) и сосновых (</w:t>
      </w:r>
      <w:proofErr w:type="spellStart"/>
      <w:r>
        <w:t>остепнен</w:t>
      </w:r>
      <w:r w:rsidR="00164696">
        <w:t>ные</w:t>
      </w:r>
      <w:proofErr w:type="spellEnd"/>
      <w:r w:rsidR="00164696">
        <w:t xml:space="preserve"> сосняки) лесах. </w:t>
      </w:r>
      <w:r w:rsidR="004B2FC6">
        <w:t>Обладает дизъюнктивным</w:t>
      </w:r>
      <w:r w:rsidR="00164696">
        <w:t xml:space="preserve"> ареал</w:t>
      </w:r>
      <w:r w:rsidR="004B2FC6">
        <w:t>ом</w:t>
      </w:r>
      <w:r w:rsidR="00164696">
        <w:t xml:space="preserve"> (</w:t>
      </w:r>
      <w:r w:rsidR="004B2FC6">
        <w:t>пространство обитания вида разделено на разобщенные территории, удаленные друг от друга настолько, что семенной или споровый обмен невозможен)</w:t>
      </w:r>
      <w:r w:rsidR="001115B7">
        <w:t>, охватывающим</w:t>
      </w:r>
      <w:r w:rsidR="00164696">
        <w:t xml:space="preserve"> Скандинавию, Атлантическую, Среднюю и Восточную Европу, Кавказ, Средиземноморье,</w:t>
      </w:r>
      <w:r w:rsidR="001115B7">
        <w:t xml:space="preserve"> Среднюю и Малую Азию, Иран. В С</w:t>
      </w:r>
      <w:r w:rsidR="00164696">
        <w:t xml:space="preserve">амарской области наиболее многочисленные популяции представлены в Жигулях. В </w:t>
      </w:r>
      <w:r w:rsidR="00164696">
        <w:lastRenderedPageBreak/>
        <w:t xml:space="preserve">«Путеводителе по Самарской флоре (1851-2011)» описана распространённость </w:t>
      </w:r>
      <w:proofErr w:type="spellStart"/>
      <w:r w:rsidR="00164696">
        <w:t>пыльцеголовника</w:t>
      </w:r>
      <w:proofErr w:type="spellEnd"/>
      <w:r w:rsidR="00164696">
        <w:t xml:space="preserve"> по Самарской Луке </w:t>
      </w:r>
      <w:r w:rsidR="0043119A">
        <w:t>[11</w:t>
      </w:r>
      <w:r w:rsidR="0063303E" w:rsidRPr="0063303E">
        <w:t>].</w:t>
      </w:r>
    </w:p>
    <w:p w14:paraId="5D8DE57E" w14:textId="77777777" w:rsidR="00164696" w:rsidRDefault="004B2FC6" w:rsidP="008A2DBF">
      <w:r>
        <w:t xml:space="preserve">Лимитирующими факторами для </w:t>
      </w:r>
      <w:proofErr w:type="spellStart"/>
      <w:r>
        <w:t>п</w:t>
      </w:r>
      <w:r w:rsidR="00164696">
        <w:t>ыльцеголовника</w:t>
      </w:r>
      <w:proofErr w:type="spellEnd"/>
      <w:r w:rsidR="00164696">
        <w:t xml:space="preserve"> красного является выпас скота, рекреация, туризм, сбор в букеты, попытки культивирования, разработка полезных ископаемых. Также растение находится под угнетением естественных причин: </w:t>
      </w:r>
      <w:proofErr w:type="spellStart"/>
      <w:r w:rsidR="00164696">
        <w:t>фрагментированность</w:t>
      </w:r>
      <w:proofErr w:type="spellEnd"/>
      <w:r w:rsidR="00164696">
        <w:t xml:space="preserve"> ареала, низкая численность особей, слабое семенное возобновление, весенние заморозки и засух</w:t>
      </w:r>
      <w:r w:rsidR="001115B7">
        <w:t>и</w:t>
      </w:r>
      <w:r w:rsidR="00164696">
        <w:t xml:space="preserve">. </w:t>
      </w:r>
    </w:p>
    <w:p w14:paraId="27A9F502" w14:textId="77777777" w:rsidR="00164696" w:rsidRDefault="003B056C" w:rsidP="008A2DBF">
      <w:r>
        <w:t xml:space="preserve">Для охраны вид внесен </w:t>
      </w:r>
      <w:r w:rsidR="003D1DD6">
        <w:t>в Красные книги СССР</w:t>
      </w:r>
      <w:r>
        <w:t xml:space="preserve"> </w:t>
      </w:r>
      <w:r w:rsidR="003D1DD6">
        <w:t>(19</w:t>
      </w:r>
      <w:r w:rsidR="006E357D">
        <w:t>78, 1984)</w:t>
      </w:r>
      <w:r w:rsidR="00375A12">
        <w:t>,</w:t>
      </w:r>
      <w:r w:rsidRPr="003B056C">
        <w:t xml:space="preserve"> </w:t>
      </w:r>
      <w:r w:rsidR="00375A12">
        <w:t>в с</w:t>
      </w:r>
      <w:r>
        <w:t>писок видов растений Европы, наход</w:t>
      </w:r>
      <w:r w:rsidR="00B55384">
        <w:t xml:space="preserve">ящихся под угрозой, </w:t>
      </w:r>
      <w:r>
        <w:t>в Красную книгу Российской Федерации</w:t>
      </w:r>
      <w:r w:rsidR="0043119A" w:rsidRPr="0043119A">
        <w:t xml:space="preserve"> [6]</w:t>
      </w:r>
      <w:r>
        <w:t xml:space="preserve">. Находится под охраной в Республике Татарстан, Саратовской, Ульяновской и Оренбургской областях. Включен </w:t>
      </w:r>
      <w:r w:rsidR="0043119A">
        <w:t>в Красную книгу</w:t>
      </w:r>
      <w:r>
        <w:t xml:space="preserve"> Самарской области со статусом 2/Г — очень редкий </w:t>
      </w:r>
      <w:r w:rsidR="00237D5C">
        <w:t xml:space="preserve">вид со </w:t>
      </w:r>
      <w:r w:rsidR="0002619D">
        <w:t xml:space="preserve">стабильной численностью </w:t>
      </w:r>
      <w:r w:rsidR="0002619D" w:rsidRPr="0043119A">
        <w:t>[</w:t>
      </w:r>
      <w:r w:rsidR="0043119A" w:rsidRPr="00E42F9E">
        <w:t>9</w:t>
      </w:r>
      <w:r w:rsidR="0002619D" w:rsidRPr="0043119A">
        <w:t>].</w:t>
      </w:r>
      <w:r>
        <w:t xml:space="preserve"> </w:t>
      </w:r>
      <w:r w:rsidR="00237D5C">
        <w:t xml:space="preserve">Поэтому необходимо проводить мониторинги </w:t>
      </w:r>
      <w:proofErr w:type="spellStart"/>
      <w:r w:rsidR="00237D5C">
        <w:t>ценопопуляций</w:t>
      </w:r>
      <w:proofErr w:type="spellEnd"/>
      <w:r w:rsidR="00237D5C">
        <w:t xml:space="preserve"> </w:t>
      </w:r>
      <w:proofErr w:type="spellStart"/>
      <w:r w:rsidR="00237D5C">
        <w:t>пыльцеголовника</w:t>
      </w:r>
      <w:proofErr w:type="spellEnd"/>
      <w:r w:rsidR="00237D5C">
        <w:t xml:space="preserve"> красного, вводить запреты на сбор растений и выпас скота в местах произрастания.</w:t>
      </w:r>
    </w:p>
    <w:p w14:paraId="3E290639" w14:textId="77777777" w:rsidR="003F4852" w:rsidRDefault="006E357D" w:rsidP="008A2DBF">
      <w:r>
        <w:t>Исследования проводились в районе турбазы «Полет»</w:t>
      </w:r>
      <w:r w:rsidR="00AA61A2">
        <w:t xml:space="preserve"> (рисунок 1) в 2023 и 2024 гг</w:t>
      </w:r>
      <w:r>
        <w:t xml:space="preserve">. </w:t>
      </w:r>
    </w:p>
    <w:p w14:paraId="46E090E6" w14:textId="77777777" w:rsidR="003F4852" w:rsidRDefault="003F4852" w:rsidP="003F18BB">
      <w:pPr>
        <w:ind w:left="-426"/>
        <w:jc w:val="center"/>
      </w:pPr>
      <w:r>
        <w:rPr>
          <w:noProof/>
          <w:lang w:eastAsia="ru-RU"/>
        </w:rPr>
        <w:drawing>
          <wp:inline distT="0" distB="0" distL="0" distR="0" wp14:anchorId="08D5D19A" wp14:editId="0DD6B4A6">
            <wp:extent cx="4455995" cy="3154680"/>
            <wp:effectExtent l="19050" t="0" r="17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а полет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002" cy="316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39961" w14:textId="77777777" w:rsidR="003F4852" w:rsidRPr="003F18BB" w:rsidRDefault="001115B7" w:rsidP="003F18BB">
      <w:pPr>
        <w:ind w:left="-426"/>
        <w:jc w:val="center"/>
        <w:rPr>
          <w:i/>
        </w:rPr>
      </w:pPr>
      <w:r w:rsidRPr="001115B7">
        <w:t>Рисунок №1.</w:t>
      </w:r>
      <w:r w:rsidR="003F4852" w:rsidRPr="003F4852">
        <w:rPr>
          <w:i/>
        </w:rPr>
        <w:t xml:space="preserve"> База отдыха «Полет»</w:t>
      </w:r>
    </w:p>
    <w:p w14:paraId="60BFDF33" w14:textId="77777777" w:rsidR="006E357D" w:rsidRDefault="006E357D" w:rsidP="008A2DBF">
      <w:r>
        <w:lastRenderedPageBreak/>
        <w:t xml:space="preserve">Были отмечены учетные площадки 1х1 метр, на которых фиксировались виды произрастающих растений и их численность. Подобные исследования </w:t>
      </w:r>
      <w:proofErr w:type="spellStart"/>
      <w:r>
        <w:t>ценопопуляций</w:t>
      </w:r>
      <w:proofErr w:type="spellEnd"/>
      <w:r>
        <w:t xml:space="preserve"> </w:t>
      </w:r>
      <w:proofErr w:type="spellStart"/>
      <w:r>
        <w:t>пыльцеголовника</w:t>
      </w:r>
      <w:proofErr w:type="spellEnd"/>
      <w:r>
        <w:t xml:space="preserve"> проводились на территории памятника природы «</w:t>
      </w:r>
      <w:proofErr w:type="spellStart"/>
      <w:r>
        <w:t>КарманКурык</w:t>
      </w:r>
      <w:proofErr w:type="spellEnd"/>
      <w:r>
        <w:t>» Моркинско</w:t>
      </w:r>
      <w:r w:rsidR="0063303E">
        <w:t xml:space="preserve">го района Республики Марий Эл </w:t>
      </w:r>
      <w:r w:rsidR="006F2344">
        <w:t>[7</w:t>
      </w:r>
      <w:r w:rsidR="0063303E" w:rsidRPr="0063303E">
        <w:t>]</w:t>
      </w:r>
      <w:r>
        <w:t>. Для определения соотве</w:t>
      </w:r>
      <w:r w:rsidR="00AA61A2">
        <w:t>т</w:t>
      </w:r>
      <w:r>
        <w:t xml:space="preserve">ствия условий </w:t>
      </w:r>
      <w:r w:rsidR="003B056C">
        <w:t>среды в окрес</w:t>
      </w:r>
      <w:r w:rsidR="00AA61A2">
        <w:t>т</w:t>
      </w:r>
      <w:r w:rsidR="003B056C">
        <w:t xml:space="preserve">ностях турбазы </w:t>
      </w:r>
      <w:r w:rsidR="00AA61A2">
        <w:t>у</w:t>
      </w:r>
      <w:r w:rsidR="003B056C">
        <w:t xml:space="preserve">словиям биотопа, использовалась методика из книги </w:t>
      </w:r>
      <w:r w:rsidR="003B056C" w:rsidRPr="003B056C">
        <w:t>Матвеев</w:t>
      </w:r>
      <w:r w:rsidR="001115B7">
        <w:t>а</w:t>
      </w:r>
      <w:r w:rsidR="003B056C" w:rsidRPr="003B056C">
        <w:t xml:space="preserve"> Н.М. </w:t>
      </w:r>
      <w:r w:rsidR="00B55384">
        <w:t>«</w:t>
      </w:r>
      <w:r w:rsidR="003B056C" w:rsidRPr="003B056C">
        <w:t>Биоэкологический анализ</w:t>
      </w:r>
      <w:r w:rsidR="00B55384">
        <w:t>»</w:t>
      </w:r>
      <w:r w:rsidR="00A73006">
        <w:t xml:space="preserve"> </w:t>
      </w:r>
      <w:r w:rsidR="008D4079" w:rsidRPr="008D4079">
        <w:t>[</w:t>
      </w:r>
      <w:r w:rsidR="006F2344">
        <w:t>5</w:t>
      </w:r>
      <w:r w:rsidR="008D4079" w:rsidRPr="008D4079">
        <w:t>]</w:t>
      </w:r>
      <w:r w:rsidR="003B056C">
        <w:t xml:space="preserve">: </w:t>
      </w:r>
    </w:p>
    <w:p w14:paraId="3BE293E0" w14:textId="77777777" w:rsidR="00F51117" w:rsidRPr="00F51117" w:rsidRDefault="00F51117" w:rsidP="008A2DB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7E4FC4E0" w14:textId="77777777" w:rsidR="003B056C" w:rsidRPr="00B25DF6" w:rsidRDefault="00AA61A2" w:rsidP="00AA61A2">
      <w:pPr>
        <w:ind w:firstLine="0"/>
      </w:pPr>
      <w:r>
        <w:rPr>
          <w:rFonts w:eastAsiaTheme="minorEastAsia"/>
        </w:rPr>
        <w:t>г</w:t>
      </w:r>
      <w:r w:rsidR="00F51117">
        <w:rPr>
          <w:rFonts w:eastAsiaTheme="minorEastAsia"/>
        </w:rPr>
        <w:t>де А – искомая градация определяемого экологического режима;</w:t>
      </w:r>
      <w:r w:rsidR="00F51117" w:rsidRPr="00F51117">
        <w:rPr>
          <w:rFonts w:eastAsiaTheme="minorEastAsia"/>
        </w:rPr>
        <w:t xml:space="preserve"> </w:t>
      </w:r>
      <w:r w:rsidR="00F51117">
        <w:rPr>
          <w:rFonts w:eastAsiaTheme="minorEastAsia"/>
          <w:lang w:val="en-US"/>
        </w:rPr>
        <w:t>x</w:t>
      </w:r>
      <w:r w:rsidR="00F51117">
        <w:rPr>
          <w:rFonts w:eastAsiaTheme="minorEastAsia"/>
          <w:vertAlign w:val="subscript"/>
        </w:rPr>
        <w:t>i</w:t>
      </w:r>
      <w:r w:rsidR="00F51117" w:rsidRPr="00F51117">
        <w:rPr>
          <w:rFonts w:eastAsiaTheme="minorEastAsia"/>
        </w:rPr>
        <w:t xml:space="preserve"> – </w:t>
      </w:r>
      <w:r w:rsidR="00F51117">
        <w:rPr>
          <w:rFonts w:eastAsiaTheme="minorEastAsia"/>
        </w:rPr>
        <w:t xml:space="preserve">экологический оптимум </w:t>
      </w:r>
      <w:proofErr w:type="spellStart"/>
      <w:r w:rsidR="00F51117">
        <w:rPr>
          <w:rFonts w:eastAsiaTheme="minorEastAsia"/>
          <w:lang w:val="en-US"/>
        </w:rPr>
        <w:t>i</w:t>
      </w:r>
      <w:proofErr w:type="spellEnd"/>
      <w:r w:rsidR="00F51117" w:rsidRPr="00F51117">
        <w:rPr>
          <w:rFonts w:eastAsiaTheme="minorEastAsia"/>
        </w:rPr>
        <w:t>-</w:t>
      </w:r>
      <w:r w:rsidR="00F51117">
        <w:rPr>
          <w:rFonts w:eastAsiaTheme="minorEastAsia"/>
        </w:rPr>
        <w:t xml:space="preserve">го вида или </w:t>
      </w:r>
      <w:proofErr w:type="spellStart"/>
      <w:r w:rsidR="00F51117">
        <w:rPr>
          <w:rFonts w:eastAsiaTheme="minorEastAsia"/>
          <w:lang w:val="en-US"/>
        </w:rPr>
        <w:t>i</w:t>
      </w:r>
      <w:proofErr w:type="spellEnd"/>
      <w:r w:rsidR="00F51117" w:rsidRPr="00F51117">
        <w:rPr>
          <w:rFonts w:eastAsiaTheme="minorEastAsia"/>
        </w:rPr>
        <w:t>-</w:t>
      </w:r>
      <w:r w:rsidR="00F51117">
        <w:rPr>
          <w:rFonts w:eastAsiaTheme="minorEastAsia"/>
        </w:rPr>
        <w:t xml:space="preserve">ой </w:t>
      </w:r>
      <w:proofErr w:type="spellStart"/>
      <w:r w:rsidR="00F51117">
        <w:rPr>
          <w:rFonts w:eastAsiaTheme="minorEastAsia"/>
        </w:rPr>
        <w:t>экоморфной</w:t>
      </w:r>
      <w:proofErr w:type="spellEnd"/>
      <w:r w:rsidR="00F51117">
        <w:rPr>
          <w:rFonts w:eastAsiaTheme="minorEastAsia"/>
        </w:rPr>
        <w:t xml:space="preserve"> группы видов; </w:t>
      </w:r>
      <w:r w:rsidR="00F51117">
        <w:rPr>
          <w:rFonts w:eastAsiaTheme="minorEastAsia"/>
          <w:lang w:val="en-US"/>
        </w:rPr>
        <w:t>k</w:t>
      </w:r>
      <w:r w:rsidR="00F51117">
        <w:rPr>
          <w:rFonts w:eastAsiaTheme="minorEastAsia"/>
          <w:vertAlign w:val="subscript"/>
          <w:lang w:val="en-US"/>
        </w:rPr>
        <w:t>i</w:t>
      </w:r>
      <w:r w:rsidR="00F51117" w:rsidRPr="00F51117">
        <w:rPr>
          <w:rFonts w:eastAsiaTheme="minorEastAsia"/>
        </w:rPr>
        <w:t xml:space="preserve"> </w:t>
      </w:r>
      <w:r w:rsidR="00F51117">
        <w:rPr>
          <w:rFonts w:eastAsiaTheme="minorEastAsia"/>
        </w:rPr>
        <w:t>–</w:t>
      </w:r>
      <w:r w:rsidR="00F51117" w:rsidRPr="00F51117">
        <w:rPr>
          <w:rFonts w:eastAsiaTheme="minorEastAsia"/>
        </w:rPr>
        <w:t xml:space="preserve"> </w:t>
      </w:r>
      <w:r w:rsidR="00F51117">
        <w:rPr>
          <w:rFonts w:eastAsiaTheme="minorEastAsia"/>
        </w:rPr>
        <w:t xml:space="preserve">значимость (покрытие в % или обилие – покрытие в баллах) </w:t>
      </w:r>
      <w:proofErr w:type="spellStart"/>
      <w:r w:rsidR="00F51117">
        <w:rPr>
          <w:rFonts w:eastAsiaTheme="minorEastAsia"/>
          <w:lang w:val="en-US"/>
        </w:rPr>
        <w:t>i</w:t>
      </w:r>
      <w:proofErr w:type="spellEnd"/>
      <w:r w:rsidR="00F51117" w:rsidRPr="00F51117">
        <w:rPr>
          <w:rFonts w:eastAsiaTheme="minorEastAsia"/>
        </w:rPr>
        <w:t>-</w:t>
      </w:r>
      <w:r w:rsidR="00F51117">
        <w:rPr>
          <w:rFonts w:eastAsiaTheme="minorEastAsia"/>
        </w:rPr>
        <w:t xml:space="preserve">го вида или </w:t>
      </w:r>
      <w:proofErr w:type="spellStart"/>
      <w:r w:rsidR="00F51117">
        <w:rPr>
          <w:rFonts w:eastAsiaTheme="minorEastAsia"/>
          <w:lang w:val="en-US"/>
        </w:rPr>
        <w:t>i</w:t>
      </w:r>
      <w:proofErr w:type="spellEnd"/>
      <w:r w:rsidR="00F51117" w:rsidRPr="00F51117">
        <w:rPr>
          <w:rFonts w:eastAsiaTheme="minorEastAsia"/>
        </w:rPr>
        <w:t>-</w:t>
      </w:r>
      <w:r w:rsidR="00F51117">
        <w:rPr>
          <w:rFonts w:eastAsiaTheme="minorEastAsia"/>
        </w:rPr>
        <w:t>ой группы видов</w:t>
      </w:r>
      <w:r w:rsidR="00F51117">
        <w:t xml:space="preserve"> </w:t>
      </w:r>
      <w:r w:rsidR="00F51117" w:rsidRPr="00B25DF6">
        <w:t>[</w:t>
      </w:r>
      <w:r w:rsidR="003F18BB">
        <w:t>5</w:t>
      </w:r>
      <w:r w:rsidR="00F51117" w:rsidRPr="00B25DF6">
        <w:t>]</w:t>
      </w:r>
      <w:r>
        <w:t>.</w:t>
      </w:r>
    </w:p>
    <w:p w14:paraId="5540B0AC" w14:textId="77777777" w:rsidR="00877A3A" w:rsidRDefault="00237D5C" w:rsidP="008A2DBF">
      <w:r>
        <w:t>Далее были проведены анализы почв</w:t>
      </w:r>
      <w:r w:rsidR="00877A3A">
        <w:t xml:space="preserve">. Методики определения состава почва использовались из книги Н.В. Прохорова, Л.М. </w:t>
      </w:r>
      <w:proofErr w:type="spellStart"/>
      <w:r w:rsidR="00877A3A">
        <w:t>Кавеленова</w:t>
      </w:r>
      <w:proofErr w:type="spellEnd"/>
      <w:r w:rsidR="00877A3A">
        <w:t xml:space="preserve"> </w:t>
      </w:r>
      <w:r w:rsidR="0063303E">
        <w:t xml:space="preserve">«Науки о земле. Практикум по общему почвоведению с основами геологии» </w:t>
      </w:r>
      <w:r w:rsidR="0043119A">
        <w:t>[7</w:t>
      </w:r>
      <w:r w:rsidR="0063303E" w:rsidRPr="003F4852">
        <w:t>].</w:t>
      </w:r>
    </w:p>
    <w:p w14:paraId="2DC69485" w14:textId="77777777" w:rsidR="00136400" w:rsidRDefault="00136400" w:rsidP="008A2DBF">
      <w:r>
        <w:t xml:space="preserve">Кроме того, нами оценивалась численность особей </w:t>
      </w:r>
      <w:proofErr w:type="spellStart"/>
      <w:r>
        <w:t>пыльцеголовника</w:t>
      </w:r>
      <w:proofErr w:type="spellEnd"/>
      <w:r>
        <w:t xml:space="preserve"> красного и их средняя высота рулеткой.</w:t>
      </w:r>
    </w:p>
    <w:p w14:paraId="363C8A95" w14:textId="77777777" w:rsidR="00AA61A2" w:rsidRDefault="00AA61A2" w:rsidP="008A2DBF"/>
    <w:p w14:paraId="4B9D4EEB" w14:textId="77777777" w:rsidR="00AA61A2" w:rsidRDefault="00AA61A2" w:rsidP="008A2DBF"/>
    <w:p w14:paraId="6CE97093" w14:textId="77777777" w:rsidR="003F18BB" w:rsidRPr="003F4852" w:rsidRDefault="003F18BB" w:rsidP="003F18BB">
      <w:pPr>
        <w:spacing w:after="160" w:line="259" w:lineRule="auto"/>
        <w:ind w:firstLine="0"/>
        <w:jc w:val="left"/>
      </w:pPr>
      <w:r>
        <w:br w:type="page"/>
      </w:r>
    </w:p>
    <w:p w14:paraId="5290A41F" w14:textId="77777777" w:rsidR="00D33394" w:rsidRDefault="00D33394" w:rsidP="0095221C">
      <w:pPr>
        <w:pStyle w:val="1"/>
      </w:pPr>
      <w:bookmarkStart w:id="9" w:name="_Toc156945730"/>
      <w:r w:rsidRPr="0095221C">
        <w:lastRenderedPageBreak/>
        <w:t>Глава</w:t>
      </w:r>
      <w:r>
        <w:t xml:space="preserve"> 3</w:t>
      </w:r>
      <w:bookmarkEnd w:id="9"/>
    </w:p>
    <w:p w14:paraId="11F528AF" w14:textId="77777777" w:rsidR="00BD19CF" w:rsidRDefault="00D55ABB" w:rsidP="003F4852">
      <w:pPr>
        <w:pStyle w:val="2"/>
        <w:numPr>
          <w:ilvl w:val="0"/>
          <w:numId w:val="0"/>
        </w:numPr>
        <w:ind w:left="1145"/>
      </w:pPr>
      <w:bookmarkStart w:id="10" w:name="_Toc156945731"/>
      <w:r>
        <w:t xml:space="preserve">Определение соответствие </w:t>
      </w:r>
      <w:r w:rsidR="00F31526">
        <w:t>условий местообитания состоянию</w:t>
      </w:r>
      <w:r w:rsidR="00F31526" w:rsidRPr="00F31526">
        <w:t xml:space="preserve"> </w:t>
      </w:r>
      <w:proofErr w:type="spellStart"/>
      <w:r w:rsidR="003F18BB">
        <w:t>пыльцеголовника</w:t>
      </w:r>
      <w:proofErr w:type="spellEnd"/>
      <w:r w:rsidR="003F18BB">
        <w:t xml:space="preserve"> красного в окрестностях базы отдыха «Полет»</w:t>
      </w:r>
      <w:bookmarkEnd w:id="10"/>
    </w:p>
    <w:p w14:paraId="052678E0" w14:textId="77777777" w:rsidR="00136400" w:rsidRDefault="00136400" w:rsidP="00AA61A2">
      <w:pPr>
        <w:pStyle w:val="2"/>
        <w:keepNext w:val="0"/>
        <w:keepLines w:val="0"/>
        <w:widowControl w:val="0"/>
        <w:numPr>
          <w:ilvl w:val="0"/>
          <w:numId w:val="0"/>
        </w:numPr>
        <w:spacing w:before="0"/>
        <w:ind w:firstLine="851"/>
        <w:jc w:val="both"/>
        <w:rPr>
          <w:b w:val="0"/>
          <w:bCs/>
        </w:rPr>
      </w:pPr>
      <w:r>
        <w:rPr>
          <w:b w:val="0"/>
          <w:bCs/>
        </w:rPr>
        <w:t xml:space="preserve">Оказалось, что в выявленном местообитании </w:t>
      </w:r>
      <w:proofErr w:type="spellStart"/>
      <w:r>
        <w:rPr>
          <w:b w:val="0"/>
          <w:bCs/>
        </w:rPr>
        <w:t>ценопопуляция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пыльцеголовника</w:t>
      </w:r>
      <w:proofErr w:type="spellEnd"/>
      <w:r>
        <w:rPr>
          <w:b w:val="0"/>
          <w:bCs/>
        </w:rPr>
        <w:t xml:space="preserve"> красного состоит из </w:t>
      </w:r>
      <w:r w:rsidR="00C63930">
        <w:rPr>
          <w:b w:val="0"/>
          <w:bCs/>
        </w:rPr>
        <w:t>6</w:t>
      </w:r>
      <w:r>
        <w:rPr>
          <w:b w:val="0"/>
          <w:bCs/>
        </w:rPr>
        <w:t xml:space="preserve"> генеративных и</w:t>
      </w:r>
      <w:r w:rsidR="00C63930">
        <w:rPr>
          <w:b w:val="0"/>
          <w:bCs/>
        </w:rPr>
        <w:t xml:space="preserve"> 8</w:t>
      </w:r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имматурных</w:t>
      </w:r>
      <w:proofErr w:type="spellEnd"/>
      <w:r>
        <w:rPr>
          <w:b w:val="0"/>
          <w:bCs/>
        </w:rPr>
        <w:t xml:space="preserve"> особей, ювенильных и проростков мы не обнаружили (</w:t>
      </w:r>
      <w:r w:rsidRPr="00C63930">
        <w:rPr>
          <w:b w:val="0"/>
          <w:bCs/>
        </w:rPr>
        <w:t>рисунок 2</w:t>
      </w:r>
      <w:r>
        <w:rPr>
          <w:b w:val="0"/>
          <w:bCs/>
        </w:rPr>
        <w:t>).</w:t>
      </w:r>
    </w:p>
    <w:p w14:paraId="2FF7DECD" w14:textId="77777777" w:rsidR="00136400" w:rsidRPr="00C63930" w:rsidRDefault="00C63930" w:rsidP="00C63930">
      <w:pPr>
        <w:ind w:firstLine="0"/>
        <w:jc w:val="center"/>
        <w:rPr>
          <w:highlight w:val="yellow"/>
          <w:lang w:val="en-US"/>
        </w:rPr>
      </w:pPr>
      <w:r w:rsidRPr="00C63930">
        <w:rPr>
          <w:noProof/>
          <w:lang w:eastAsia="ru-RU"/>
        </w:rPr>
        <w:drawing>
          <wp:inline distT="0" distB="0" distL="0" distR="0" wp14:anchorId="00DD0486" wp14:editId="3A032F58">
            <wp:extent cx="4050030" cy="2042160"/>
            <wp:effectExtent l="19050" t="0" r="26670" b="0"/>
            <wp:docPr id="5" name="Диаграмма 1" descr="j">
              <a:extLst xmlns:a="http://schemas.openxmlformats.org/drawingml/2006/main">
                <a:ext uri="{FF2B5EF4-FFF2-40B4-BE49-F238E27FC236}">
                  <a16:creationId xmlns:a16="http://schemas.microsoft.com/office/drawing/2014/main" id="{8D24B60D-7C59-94E2-93C5-120043FA0B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E54A4FE" w14:textId="604A6922" w:rsidR="00753444" w:rsidRPr="00B170F1" w:rsidRDefault="00F31526" w:rsidP="00753444">
      <w:pPr>
        <w:ind w:firstLine="0"/>
        <w:jc w:val="center"/>
        <w:rPr>
          <w:i/>
        </w:rPr>
      </w:pPr>
      <w:r w:rsidRPr="001115B7">
        <w:t xml:space="preserve">          </w:t>
      </w:r>
      <w:r w:rsidR="00136400" w:rsidRPr="00C63930">
        <w:t xml:space="preserve">Рисунок 2. </w:t>
      </w:r>
      <w:r w:rsidR="001115B7">
        <w:rPr>
          <w:i/>
        </w:rPr>
        <w:t>Возрастно</w:t>
      </w:r>
      <w:r w:rsidR="00136400" w:rsidRPr="00F31526">
        <w:rPr>
          <w:i/>
        </w:rPr>
        <w:t xml:space="preserve">й спектр </w:t>
      </w:r>
      <w:proofErr w:type="spellStart"/>
      <w:r w:rsidR="00136400" w:rsidRPr="00F31526">
        <w:rPr>
          <w:i/>
        </w:rPr>
        <w:t>ценопопуляции</w:t>
      </w:r>
      <w:proofErr w:type="spellEnd"/>
      <w:r w:rsidR="00136400" w:rsidRPr="00F31526">
        <w:rPr>
          <w:i/>
        </w:rPr>
        <w:t xml:space="preserve"> </w:t>
      </w:r>
      <w:proofErr w:type="spellStart"/>
      <w:r w:rsidR="00136400" w:rsidRPr="00F31526">
        <w:rPr>
          <w:i/>
        </w:rPr>
        <w:t>пыльцеголовника</w:t>
      </w:r>
      <w:proofErr w:type="spellEnd"/>
      <w:r w:rsidR="00136400" w:rsidRPr="00F31526">
        <w:rPr>
          <w:i/>
        </w:rPr>
        <w:t xml:space="preserve"> красного в окрестностях базы отдыха «Полёт»</w:t>
      </w:r>
    </w:p>
    <w:p w14:paraId="394AA732" w14:textId="253636EB" w:rsidR="00136400" w:rsidRDefault="00136400" w:rsidP="00136400">
      <w:pPr>
        <w:ind w:firstLine="709"/>
      </w:pPr>
      <w:r>
        <w:t xml:space="preserve">Средняя высота особей колеблется от </w:t>
      </w:r>
      <w:r w:rsidR="00C63930">
        <w:t>7</w:t>
      </w:r>
      <w:r>
        <w:t xml:space="preserve"> до</w:t>
      </w:r>
      <w:r w:rsidR="00C63930">
        <w:t xml:space="preserve"> 39</w:t>
      </w:r>
      <w:r w:rsidR="00C63930" w:rsidRPr="00C63930">
        <w:t>,</w:t>
      </w:r>
      <w:r>
        <w:t xml:space="preserve"> составляя в среднем у генеративных – </w:t>
      </w:r>
      <w:r w:rsidR="00C63930" w:rsidRPr="00C63930">
        <w:t>29</w:t>
      </w:r>
      <w:r w:rsidR="00753444">
        <w:t>,0</w:t>
      </w:r>
      <w:r w:rsidR="00C63930" w:rsidRPr="00C63930">
        <w:t xml:space="preserve"> </w:t>
      </w:r>
      <w:r>
        <w:t xml:space="preserve">см, а у </w:t>
      </w:r>
      <w:proofErr w:type="spellStart"/>
      <w:r>
        <w:t>имматурных</w:t>
      </w:r>
      <w:proofErr w:type="spellEnd"/>
      <w:r>
        <w:t xml:space="preserve"> – </w:t>
      </w:r>
      <w:r w:rsidR="00C63930" w:rsidRPr="00C63930">
        <w:t>10,</w:t>
      </w:r>
      <w:r w:rsidR="00753444">
        <w:t>9</w:t>
      </w:r>
      <w:r>
        <w:t xml:space="preserve"> см (рисунок 3).</w:t>
      </w:r>
    </w:p>
    <w:p w14:paraId="7FFD0120" w14:textId="77777777" w:rsidR="00136400" w:rsidRDefault="00F31526" w:rsidP="00F31526">
      <w:pPr>
        <w:ind w:firstLine="0"/>
        <w:jc w:val="center"/>
      </w:pPr>
      <w:r w:rsidRPr="00F31526">
        <w:rPr>
          <w:noProof/>
          <w:lang w:eastAsia="ru-RU"/>
        </w:rPr>
        <w:drawing>
          <wp:inline distT="0" distB="0" distL="0" distR="0" wp14:anchorId="273C1252" wp14:editId="4697A071">
            <wp:extent cx="4152900" cy="2354580"/>
            <wp:effectExtent l="0" t="0" r="0" b="0"/>
            <wp:docPr id="6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469759CD-F964-4692-0DEF-94FC98F762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8213245" w14:textId="77777777" w:rsidR="00136400" w:rsidRPr="00F31526" w:rsidRDefault="00F31526" w:rsidP="00136400">
      <w:pPr>
        <w:ind w:firstLine="0"/>
        <w:jc w:val="center"/>
        <w:rPr>
          <w:i/>
        </w:rPr>
      </w:pPr>
      <w:r w:rsidRPr="00753444">
        <w:t xml:space="preserve">          </w:t>
      </w:r>
      <w:r w:rsidR="00136400" w:rsidRPr="00F31526">
        <w:t xml:space="preserve">Рисунок 3. </w:t>
      </w:r>
      <w:r w:rsidR="00136400" w:rsidRPr="00F31526">
        <w:rPr>
          <w:i/>
        </w:rPr>
        <w:t xml:space="preserve">Средняя высота особей </w:t>
      </w:r>
      <w:proofErr w:type="spellStart"/>
      <w:r w:rsidR="00136400" w:rsidRPr="00F31526">
        <w:rPr>
          <w:i/>
        </w:rPr>
        <w:t>пыльцеголовника</w:t>
      </w:r>
      <w:proofErr w:type="spellEnd"/>
      <w:r w:rsidR="00136400" w:rsidRPr="00F31526">
        <w:rPr>
          <w:i/>
        </w:rPr>
        <w:t xml:space="preserve"> красного в окрестностях базы отдыха «Полёт»</w:t>
      </w:r>
    </w:p>
    <w:p w14:paraId="1C924E78" w14:textId="6520936F" w:rsidR="0095221C" w:rsidRPr="00753444" w:rsidRDefault="002339F8" w:rsidP="00F31526">
      <w:pPr>
        <w:pStyle w:val="2"/>
        <w:keepNext w:val="0"/>
        <w:keepLines w:val="0"/>
        <w:widowControl w:val="0"/>
        <w:numPr>
          <w:ilvl w:val="0"/>
          <w:numId w:val="0"/>
        </w:numPr>
        <w:spacing w:before="0"/>
        <w:ind w:firstLine="851"/>
        <w:jc w:val="both"/>
        <w:rPr>
          <w:b w:val="0"/>
          <w:bCs/>
          <w:spacing w:val="-4"/>
        </w:rPr>
      </w:pPr>
      <w:r w:rsidRPr="00753444">
        <w:rPr>
          <w:b w:val="0"/>
          <w:bCs/>
          <w:spacing w:val="-4"/>
        </w:rPr>
        <w:lastRenderedPageBreak/>
        <w:t xml:space="preserve">В </w:t>
      </w:r>
      <w:r w:rsidR="00136400" w:rsidRPr="00753444">
        <w:rPr>
          <w:b w:val="0"/>
          <w:bCs/>
          <w:spacing w:val="-4"/>
        </w:rPr>
        <w:t xml:space="preserve">таблице </w:t>
      </w:r>
      <w:r w:rsidRPr="00753444">
        <w:rPr>
          <w:b w:val="0"/>
          <w:bCs/>
          <w:spacing w:val="-4"/>
        </w:rPr>
        <w:t xml:space="preserve">№1 приведены виды обнаруженных растений </w:t>
      </w:r>
      <w:r w:rsidR="00AA61A2" w:rsidRPr="00753444">
        <w:rPr>
          <w:b w:val="0"/>
          <w:bCs/>
          <w:spacing w:val="-4"/>
        </w:rPr>
        <w:t>в 2023 году</w:t>
      </w:r>
      <w:r w:rsidR="00136400" w:rsidRPr="00753444">
        <w:rPr>
          <w:b w:val="0"/>
          <w:bCs/>
          <w:spacing w:val="-4"/>
        </w:rPr>
        <w:t>, произрастающих совместно с исследуемым нами редким видом</w:t>
      </w:r>
      <w:r w:rsidRPr="00753444">
        <w:rPr>
          <w:b w:val="0"/>
          <w:bCs/>
          <w:spacing w:val="-4"/>
        </w:rPr>
        <w:t xml:space="preserve">. </w:t>
      </w:r>
      <w:r w:rsidR="00AA61A2" w:rsidRPr="00753444">
        <w:rPr>
          <w:b w:val="0"/>
          <w:bCs/>
          <w:spacing w:val="-4"/>
        </w:rPr>
        <w:t xml:space="preserve">Отметим, что наибольшее проективное покрытие среди </w:t>
      </w:r>
      <w:r w:rsidR="00753444" w:rsidRPr="00753444">
        <w:rPr>
          <w:b w:val="0"/>
          <w:bCs/>
          <w:spacing w:val="-4"/>
        </w:rPr>
        <w:t xml:space="preserve">выявленных 10-ти видов </w:t>
      </w:r>
      <w:r w:rsidR="00AA61A2" w:rsidRPr="00753444">
        <w:rPr>
          <w:b w:val="0"/>
          <w:bCs/>
          <w:spacing w:val="-4"/>
        </w:rPr>
        <w:t xml:space="preserve">травянистых растений свойственно для астрагала </w:t>
      </w:r>
      <w:proofErr w:type="spellStart"/>
      <w:r w:rsidR="00AA61A2" w:rsidRPr="00753444">
        <w:rPr>
          <w:b w:val="0"/>
          <w:bCs/>
          <w:spacing w:val="-4"/>
        </w:rPr>
        <w:t>нутового</w:t>
      </w:r>
      <w:proofErr w:type="spellEnd"/>
      <w:r w:rsidR="00AA61A2" w:rsidRPr="00753444">
        <w:rPr>
          <w:b w:val="0"/>
          <w:bCs/>
          <w:spacing w:val="-4"/>
        </w:rPr>
        <w:t xml:space="preserve"> (4,3 %), золотарника обыкновенного (3,5 %), ястребинки ядовитой (2,7 %), а покрытие самого </w:t>
      </w:r>
      <w:proofErr w:type="spellStart"/>
      <w:r w:rsidR="00AA61A2" w:rsidRPr="00753444">
        <w:rPr>
          <w:b w:val="0"/>
          <w:bCs/>
          <w:spacing w:val="-4"/>
        </w:rPr>
        <w:t>пыльцеголовника</w:t>
      </w:r>
      <w:proofErr w:type="spellEnd"/>
      <w:r w:rsidR="00AA61A2" w:rsidRPr="00753444">
        <w:rPr>
          <w:b w:val="0"/>
          <w:bCs/>
          <w:spacing w:val="-4"/>
        </w:rPr>
        <w:t xml:space="preserve"> красного </w:t>
      </w:r>
      <w:r w:rsidR="00136400" w:rsidRPr="00753444">
        <w:rPr>
          <w:b w:val="0"/>
          <w:bCs/>
          <w:spacing w:val="-4"/>
        </w:rPr>
        <w:t xml:space="preserve">в 2023 году </w:t>
      </w:r>
      <w:r w:rsidR="00AA61A2" w:rsidRPr="00753444">
        <w:rPr>
          <w:b w:val="0"/>
          <w:bCs/>
          <w:spacing w:val="-4"/>
        </w:rPr>
        <w:t>составля</w:t>
      </w:r>
      <w:r w:rsidR="00136400" w:rsidRPr="00753444">
        <w:rPr>
          <w:b w:val="0"/>
          <w:bCs/>
          <w:spacing w:val="-4"/>
        </w:rPr>
        <w:t>ло</w:t>
      </w:r>
      <w:r w:rsidR="00AA61A2" w:rsidRPr="00753444">
        <w:rPr>
          <w:b w:val="0"/>
          <w:bCs/>
          <w:spacing w:val="-4"/>
        </w:rPr>
        <w:t xml:space="preserve"> всего 1,7 %.</w:t>
      </w:r>
    </w:p>
    <w:p w14:paraId="33D91D6C" w14:textId="77777777" w:rsidR="002339F8" w:rsidRPr="002339F8" w:rsidRDefault="002339F8" w:rsidP="0043119A">
      <w:pPr>
        <w:pStyle w:val="4"/>
        <w:jc w:val="center"/>
      </w:pPr>
      <w:r w:rsidRPr="00F31526">
        <w:rPr>
          <w:i w:val="0"/>
        </w:rPr>
        <w:t>Таблица №1</w:t>
      </w:r>
      <w:r w:rsidR="001115B7">
        <w:rPr>
          <w:i w:val="0"/>
        </w:rPr>
        <w:t>.</w:t>
      </w:r>
      <w:r w:rsidRPr="002339F8">
        <w:t xml:space="preserve"> Характеристика </w:t>
      </w:r>
      <w:proofErr w:type="spellStart"/>
      <w:r w:rsidRPr="002339F8">
        <w:t>экоморф</w:t>
      </w:r>
      <w:proofErr w:type="spellEnd"/>
      <w:r w:rsidRPr="002339F8">
        <w:t xml:space="preserve"> растений</w:t>
      </w:r>
      <w:r w:rsidR="003F4852">
        <w:t xml:space="preserve"> в местообитании с участием </w:t>
      </w:r>
      <w:proofErr w:type="spellStart"/>
      <w:r w:rsidR="003F4852">
        <w:t>пыльцеголовника</w:t>
      </w:r>
      <w:proofErr w:type="spellEnd"/>
      <w:r w:rsidR="003F4852">
        <w:t xml:space="preserve"> красного в окрестностях базы отдыха «Полет»</w:t>
      </w:r>
      <w:r w:rsidR="00AA61A2">
        <w:t xml:space="preserve"> в 2023 году</w:t>
      </w:r>
    </w:p>
    <w:tbl>
      <w:tblPr>
        <w:tblStyle w:val="a9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418"/>
        <w:gridCol w:w="1984"/>
        <w:gridCol w:w="1701"/>
        <w:gridCol w:w="1560"/>
      </w:tblGrid>
      <w:tr w:rsidR="002339F8" w:rsidRPr="002339F8" w14:paraId="4934ADE4" w14:textId="77777777" w:rsidTr="007960BC">
        <w:tc>
          <w:tcPr>
            <w:tcW w:w="2268" w:type="dxa"/>
            <w:vAlign w:val="center"/>
          </w:tcPr>
          <w:p w14:paraId="2B4A8B2E" w14:textId="77777777" w:rsidR="002339F8" w:rsidRPr="0095221C" w:rsidRDefault="002339F8" w:rsidP="0095221C">
            <w:pPr>
              <w:rPr>
                <w:b/>
              </w:rPr>
            </w:pPr>
            <w:r w:rsidRPr="0095221C">
              <w:rPr>
                <w:b/>
              </w:rPr>
              <w:t>ВИД</w:t>
            </w:r>
          </w:p>
        </w:tc>
        <w:tc>
          <w:tcPr>
            <w:tcW w:w="1134" w:type="dxa"/>
            <w:vAlign w:val="center"/>
          </w:tcPr>
          <w:p w14:paraId="65CA4078" w14:textId="77777777" w:rsidR="002339F8" w:rsidRPr="0095221C" w:rsidRDefault="00B55384" w:rsidP="0095221C">
            <w:pPr>
              <w:ind w:firstLine="0"/>
              <w:rPr>
                <w:b/>
              </w:rPr>
            </w:pPr>
            <w:r w:rsidRPr="0095221C">
              <w:rPr>
                <w:b/>
              </w:rPr>
              <w:t>Проективное покрытие, %</w:t>
            </w:r>
          </w:p>
        </w:tc>
        <w:tc>
          <w:tcPr>
            <w:tcW w:w="1418" w:type="dxa"/>
            <w:vAlign w:val="center"/>
          </w:tcPr>
          <w:p w14:paraId="1B1836DA" w14:textId="77777777" w:rsidR="002339F8" w:rsidRPr="0095221C" w:rsidRDefault="002339F8" w:rsidP="003F18BB">
            <w:pPr>
              <w:ind w:firstLine="0"/>
              <w:jc w:val="left"/>
              <w:rPr>
                <w:b/>
              </w:rPr>
            </w:pPr>
            <w:proofErr w:type="spellStart"/>
            <w:r w:rsidRPr="0095221C">
              <w:rPr>
                <w:b/>
              </w:rPr>
              <w:t>Трофоморф</w:t>
            </w:r>
            <w:r w:rsidR="00AA61A2">
              <w:rPr>
                <w:b/>
              </w:rPr>
              <w:t>а</w:t>
            </w:r>
            <w:proofErr w:type="spellEnd"/>
          </w:p>
        </w:tc>
        <w:tc>
          <w:tcPr>
            <w:tcW w:w="1984" w:type="dxa"/>
            <w:vAlign w:val="center"/>
          </w:tcPr>
          <w:p w14:paraId="0AFD1B52" w14:textId="77777777" w:rsidR="002339F8" w:rsidRPr="0095221C" w:rsidRDefault="002339F8" w:rsidP="003F18BB">
            <w:pPr>
              <w:ind w:firstLine="0"/>
              <w:jc w:val="left"/>
              <w:rPr>
                <w:b/>
              </w:rPr>
            </w:pPr>
            <w:proofErr w:type="spellStart"/>
            <w:r w:rsidRPr="0095221C">
              <w:rPr>
                <w:b/>
              </w:rPr>
              <w:t>Гигроморф</w:t>
            </w:r>
            <w:r w:rsidR="00AA61A2">
              <w:rPr>
                <w:b/>
              </w:rPr>
              <w:t>а</w:t>
            </w:r>
            <w:proofErr w:type="spellEnd"/>
          </w:p>
        </w:tc>
        <w:tc>
          <w:tcPr>
            <w:tcW w:w="1701" w:type="dxa"/>
            <w:vAlign w:val="center"/>
          </w:tcPr>
          <w:p w14:paraId="2B0DCF43" w14:textId="77777777" w:rsidR="002339F8" w:rsidRPr="0095221C" w:rsidRDefault="002339F8" w:rsidP="003F18BB">
            <w:pPr>
              <w:ind w:firstLine="0"/>
              <w:jc w:val="left"/>
              <w:rPr>
                <w:b/>
              </w:rPr>
            </w:pPr>
            <w:proofErr w:type="spellStart"/>
            <w:r w:rsidRPr="0095221C">
              <w:rPr>
                <w:b/>
              </w:rPr>
              <w:t>Гелиоморф</w:t>
            </w:r>
            <w:r w:rsidR="00AA61A2">
              <w:rPr>
                <w:b/>
              </w:rPr>
              <w:t>а</w:t>
            </w:r>
            <w:proofErr w:type="spellEnd"/>
          </w:p>
        </w:tc>
        <w:tc>
          <w:tcPr>
            <w:tcW w:w="1560" w:type="dxa"/>
            <w:vAlign w:val="center"/>
          </w:tcPr>
          <w:p w14:paraId="4BD51934" w14:textId="77777777" w:rsidR="002339F8" w:rsidRPr="0095221C" w:rsidRDefault="002339F8" w:rsidP="003F18BB">
            <w:pPr>
              <w:ind w:firstLine="0"/>
              <w:jc w:val="left"/>
              <w:rPr>
                <w:b/>
              </w:rPr>
            </w:pPr>
            <w:proofErr w:type="spellStart"/>
            <w:r w:rsidRPr="0095221C">
              <w:rPr>
                <w:b/>
              </w:rPr>
              <w:t>Термоморф</w:t>
            </w:r>
            <w:r w:rsidR="00AA61A2">
              <w:rPr>
                <w:b/>
              </w:rPr>
              <w:t>а</w:t>
            </w:r>
            <w:proofErr w:type="spellEnd"/>
          </w:p>
        </w:tc>
      </w:tr>
      <w:tr w:rsidR="002339F8" w:rsidRPr="002339F8" w14:paraId="1D6764E6" w14:textId="77777777" w:rsidTr="007960BC">
        <w:tc>
          <w:tcPr>
            <w:tcW w:w="2268" w:type="dxa"/>
          </w:tcPr>
          <w:p w14:paraId="04FFE10B" w14:textId="77777777" w:rsidR="002339F8" w:rsidRPr="002339F8" w:rsidRDefault="002339F8" w:rsidP="00B55384">
            <w:pPr>
              <w:ind w:firstLine="0"/>
            </w:pPr>
            <w:proofErr w:type="spellStart"/>
            <w:r w:rsidRPr="002339F8">
              <w:t>Пыльцеголовник</w:t>
            </w:r>
            <w:proofErr w:type="spellEnd"/>
            <w:r w:rsidRPr="002339F8">
              <w:t xml:space="preserve"> красный</w:t>
            </w:r>
          </w:p>
        </w:tc>
        <w:tc>
          <w:tcPr>
            <w:tcW w:w="1134" w:type="dxa"/>
          </w:tcPr>
          <w:p w14:paraId="676914F9" w14:textId="3CBC27DF" w:rsidR="002339F8" w:rsidRPr="002339F8" w:rsidRDefault="002339F8" w:rsidP="00B55384">
            <w:pPr>
              <w:ind w:hanging="87"/>
              <w:jc w:val="center"/>
            </w:pPr>
            <w:r w:rsidRPr="002339F8">
              <w:t>1,7</w:t>
            </w:r>
            <w:r w:rsidR="00753444">
              <w:t>0</w:t>
            </w:r>
          </w:p>
        </w:tc>
        <w:tc>
          <w:tcPr>
            <w:tcW w:w="1418" w:type="dxa"/>
          </w:tcPr>
          <w:p w14:paraId="45567437" w14:textId="77777777" w:rsidR="002339F8" w:rsidRPr="002339F8" w:rsidRDefault="002339F8" w:rsidP="00B55384">
            <w:pPr>
              <w:ind w:hanging="72"/>
            </w:pPr>
            <w:r w:rsidRPr="002339F8">
              <w:t>Мезотроф (2)</w:t>
            </w:r>
          </w:p>
        </w:tc>
        <w:tc>
          <w:tcPr>
            <w:tcW w:w="1984" w:type="dxa"/>
          </w:tcPr>
          <w:p w14:paraId="20B54111" w14:textId="77777777" w:rsidR="002339F8" w:rsidRPr="00B55384" w:rsidRDefault="002339F8" w:rsidP="00B55384">
            <w:pPr>
              <w:ind w:firstLine="0"/>
            </w:pPr>
            <w:proofErr w:type="spellStart"/>
            <w:r w:rsidRPr="00B55384">
              <w:t>Мезогигрофит</w:t>
            </w:r>
            <w:proofErr w:type="spellEnd"/>
            <w:r w:rsidRPr="00B55384">
              <w:t xml:space="preserve"> (3)</w:t>
            </w:r>
          </w:p>
        </w:tc>
        <w:tc>
          <w:tcPr>
            <w:tcW w:w="1701" w:type="dxa"/>
          </w:tcPr>
          <w:p w14:paraId="648DEFE8" w14:textId="77777777" w:rsidR="002339F8" w:rsidRPr="002339F8" w:rsidRDefault="002339F8" w:rsidP="00B55384">
            <w:pPr>
              <w:ind w:firstLine="9"/>
            </w:pPr>
            <w:proofErr w:type="spellStart"/>
            <w:r w:rsidRPr="002339F8">
              <w:t>Сциофит</w:t>
            </w:r>
            <w:proofErr w:type="spellEnd"/>
            <w:r w:rsidRPr="002339F8">
              <w:t xml:space="preserve"> (1)</w:t>
            </w:r>
          </w:p>
        </w:tc>
        <w:tc>
          <w:tcPr>
            <w:tcW w:w="1560" w:type="dxa"/>
          </w:tcPr>
          <w:p w14:paraId="3439831B" w14:textId="77777777" w:rsidR="002339F8" w:rsidRPr="002339F8" w:rsidRDefault="002339F8" w:rsidP="00B55384">
            <w:pPr>
              <w:ind w:hanging="104"/>
            </w:pPr>
            <w:r w:rsidRPr="002339F8">
              <w:t>Мезотерм (3)</w:t>
            </w:r>
          </w:p>
        </w:tc>
      </w:tr>
      <w:tr w:rsidR="002339F8" w:rsidRPr="002339F8" w14:paraId="297B8067" w14:textId="77777777" w:rsidTr="007960BC">
        <w:tc>
          <w:tcPr>
            <w:tcW w:w="2268" w:type="dxa"/>
          </w:tcPr>
          <w:p w14:paraId="229686FA" w14:textId="77777777" w:rsidR="002339F8" w:rsidRPr="002339F8" w:rsidRDefault="002339F8" w:rsidP="00B55384">
            <w:pPr>
              <w:ind w:firstLine="0"/>
            </w:pPr>
            <w:r w:rsidRPr="002339F8">
              <w:t>Осока корневищная</w:t>
            </w:r>
          </w:p>
        </w:tc>
        <w:tc>
          <w:tcPr>
            <w:tcW w:w="1134" w:type="dxa"/>
          </w:tcPr>
          <w:p w14:paraId="03C4D9E0" w14:textId="20FDCFF3" w:rsidR="002339F8" w:rsidRPr="002339F8" w:rsidRDefault="002339F8" w:rsidP="00B55384">
            <w:pPr>
              <w:ind w:hanging="87"/>
              <w:jc w:val="center"/>
            </w:pPr>
            <w:r w:rsidRPr="002339F8">
              <w:t>0,6</w:t>
            </w:r>
            <w:r w:rsidR="00753444">
              <w:t>0</w:t>
            </w:r>
          </w:p>
        </w:tc>
        <w:tc>
          <w:tcPr>
            <w:tcW w:w="1418" w:type="dxa"/>
          </w:tcPr>
          <w:p w14:paraId="31E70A91" w14:textId="77777777" w:rsidR="002339F8" w:rsidRPr="002339F8" w:rsidRDefault="002339F8" w:rsidP="00B55384">
            <w:pPr>
              <w:ind w:hanging="72"/>
            </w:pPr>
            <w:r w:rsidRPr="002339F8">
              <w:t>Мезотроф (2)</w:t>
            </w:r>
          </w:p>
        </w:tc>
        <w:tc>
          <w:tcPr>
            <w:tcW w:w="1984" w:type="dxa"/>
          </w:tcPr>
          <w:p w14:paraId="078D2C41" w14:textId="77777777" w:rsidR="002339F8" w:rsidRPr="00B55384" w:rsidRDefault="002339F8" w:rsidP="00B55384">
            <w:pPr>
              <w:ind w:firstLine="0"/>
            </w:pPr>
            <w:proofErr w:type="spellStart"/>
            <w:r w:rsidRPr="00B55384">
              <w:t>Ксеромезофит</w:t>
            </w:r>
            <w:proofErr w:type="spellEnd"/>
            <w:r w:rsidRPr="00B55384">
              <w:t xml:space="preserve"> (1,5)</w:t>
            </w:r>
          </w:p>
        </w:tc>
        <w:tc>
          <w:tcPr>
            <w:tcW w:w="1701" w:type="dxa"/>
          </w:tcPr>
          <w:p w14:paraId="4DE76958" w14:textId="77777777" w:rsidR="002339F8" w:rsidRPr="002339F8" w:rsidRDefault="002339F8" w:rsidP="00B55384">
            <w:pPr>
              <w:ind w:firstLine="9"/>
            </w:pPr>
            <w:proofErr w:type="spellStart"/>
            <w:r w:rsidRPr="002339F8">
              <w:t>Сциофит</w:t>
            </w:r>
            <w:proofErr w:type="spellEnd"/>
            <w:r w:rsidRPr="002339F8">
              <w:t xml:space="preserve"> (1)</w:t>
            </w:r>
          </w:p>
        </w:tc>
        <w:tc>
          <w:tcPr>
            <w:tcW w:w="1560" w:type="dxa"/>
          </w:tcPr>
          <w:p w14:paraId="41C1237E" w14:textId="77777777" w:rsidR="002339F8" w:rsidRPr="002339F8" w:rsidRDefault="002339F8" w:rsidP="00B55384">
            <w:pPr>
              <w:ind w:hanging="104"/>
            </w:pPr>
            <w:proofErr w:type="spellStart"/>
            <w:r w:rsidRPr="002339F8">
              <w:t>Олиготерм</w:t>
            </w:r>
            <w:proofErr w:type="spellEnd"/>
            <w:r w:rsidRPr="002339F8">
              <w:t xml:space="preserve"> (2)</w:t>
            </w:r>
          </w:p>
        </w:tc>
      </w:tr>
      <w:tr w:rsidR="002339F8" w:rsidRPr="002339F8" w14:paraId="34B77F63" w14:textId="77777777" w:rsidTr="007960BC">
        <w:tc>
          <w:tcPr>
            <w:tcW w:w="2268" w:type="dxa"/>
          </w:tcPr>
          <w:p w14:paraId="01F9AAEA" w14:textId="77777777" w:rsidR="002339F8" w:rsidRPr="002339F8" w:rsidRDefault="002339F8" w:rsidP="00B55384">
            <w:pPr>
              <w:ind w:firstLine="0"/>
            </w:pPr>
            <w:r w:rsidRPr="002339F8">
              <w:t>Золотарник обыкновенный</w:t>
            </w:r>
          </w:p>
        </w:tc>
        <w:tc>
          <w:tcPr>
            <w:tcW w:w="1134" w:type="dxa"/>
          </w:tcPr>
          <w:p w14:paraId="621E8F06" w14:textId="441F6DD3" w:rsidR="002339F8" w:rsidRPr="002339F8" w:rsidRDefault="002339F8" w:rsidP="00B55384">
            <w:pPr>
              <w:ind w:hanging="87"/>
              <w:jc w:val="center"/>
            </w:pPr>
            <w:r w:rsidRPr="002339F8">
              <w:t>3,5</w:t>
            </w:r>
            <w:r w:rsidR="00753444">
              <w:t>0</w:t>
            </w:r>
          </w:p>
        </w:tc>
        <w:tc>
          <w:tcPr>
            <w:tcW w:w="1418" w:type="dxa"/>
          </w:tcPr>
          <w:p w14:paraId="4961C5FA" w14:textId="77777777" w:rsidR="002339F8" w:rsidRPr="002339F8" w:rsidRDefault="002339F8" w:rsidP="00B55384">
            <w:pPr>
              <w:ind w:hanging="72"/>
            </w:pPr>
            <w:r w:rsidRPr="002339F8">
              <w:t>Мезотроф (2)</w:t>
            </w:r>
          </w:p>
        </w:tc>
        <w:tc>
          <w:tcPr>
            <w:tcW w:w="1984" w:type="dxa"/>
          </w:tcPr>
          <w:p w14:paraId="46F4EEC6" w14:textId="77777777" w:rsidR="002339F8" w:rsidRPr="00B55384" w:rsidRDefault="002339F8" w:rsidP="00B55384">
            <w:pPr>
              <w:ind w:hanging="19"/>
            </w:pPr>
            <w:r w:rsidRPr="00B55384">
              <w:t>Мезофит (2)</w:t>
            </w:r>
          </w:p>
        </w:tc>
        <w:tc>
          <w:tcPr>
            <w:tcW w:w="1701" w:type="dxa"/>
          </w:tcPr>
          <w:p w14:paraId="3D78EB6F" w14:textId="77777777" w:rsidR="002339F8" w:rsidRPr="002339F8" w:rsidRDefault="002339F8" w:rsidP="00B55384">
            <w:pPr>
              <w:ind w:firstLine="9"/>
            </w:pPr>
            <w:proofErr w:type="spellStart"/>
            <w:r w:rsidRPr="002339F8">
              <w:t>Сциогелиофит</w:t>
            </w:r>
            <w:proofErr w:type="spellEnd"/>
            <w:r w:rsidRPr="002339F8">
              <w:t xml:space="preserve"> (3)</w:t>
            </w:r>
          </w:p>
        </w:tc>
        <w:tc>
          <w:tcPr>
            <w:tcW w:w="1560" w:type="dxa"/>
          </w:tcPr>
          <w:p w14:paraId="62ECE26E" w14:textId="77777777" w:rsidR="002339F8" w:rsidRPr="002339F8" w:rsidRDefault="002339F8" w:rsidP="00B55384">
            <w:pPr>
              <w:ind w:hanging="104"/>
            </w:pPr>
            <w:proofErr w:type="spellStart"/>
            <w:r w:rsidRPr="002339F8">
              <w:t>Олиготерм</w:t>
            </w:r>
            <w:proofErr w:type="spellEnd"/>
            <w:r w:rsidRPr="002339F8">
              <w:t xml:space="preserve"> (2)</w:t>
            </w:r>
          </w:p>
        </w:tc>
      </w:tr>
      <w:tr w:rsidR="002339F8" w:rsidRPr="002339F8" w14:paraId="075CD379" w14:textId="77777777" w:rsidTr="007960BC">
        <w:tc>
          <w:tcPr>
            <w:tcW w:w="2268" w:type="dxa"/>
          </w:tcPr>
          <w:p w14:paraId="7E9EC23E" w14:textId="77777777" w:rsidR="002339F8" w:rsidRPr="002339F8" w:rsidRDefault="002339F8" w:rsidP="00B55384">
            <w:pPr>
              <w:ind w:firstLine="0"/>
            </w:pPr>
            <w:r w:rsidRPr="002339F8">
              <w:t xml:space="preserve">Жабрица </w:t>
            </w:r>
            <w:proofErr w:type="spellStart"/>
            <w:r w:rsidR="00AA61A2">
              <w:t>п</w:t>
            </w:r>
            <w:r w:rsidRPr="002339F8">
              <w:t>орезникова</w:t>
            </w:r>
            <w:r w:rsidR="00AA61A2">
              <w:t>я</w:t>
            </w:r>
            <w:proofErr w:type="spellEnd"/>
          </w:p>
        </w:tc>
        <w:tc>
          <w:tcPr>
            <w:tcW w:w="1134" w:type="dxa"/>
          </w:tcPr>
          <w:p w14:paraId="2B8EB717" w14:textId="04C51B9C" w:rsidR="002339F8" w:rsidRPr="002339F8" w:rsidRDefault="002339F8" w:rsidP="00B55384">
            <w:pPr>
              <w:ind w:hanging="87"/>
              <w:jc w:val="center"/>
            </w:pPr>
            <w:r w:rsidRPr="002339F8">
              <w:t>0,7</w:t>
            </w:r>
            <w:r w:rsidR="00753444">
              <w:t>0</w:t>
            </w:r>
          </w:p>
        </w:tc>
        <w:tc>
          <w:tcPr>
            <w:tcW w:w="1418" w:type="dxa"/>
          </w:tcPr>
          <w:p w14:paraId="1D12BCDB" w14:textId="77777777" w:rsidR="002339F8" w:rsidRPr="002339F8" w:rsidRDefault="002339F8" w:rsidP="00B55384">
            <w:pPr>
              <w:ind w:hanging="72"/>
            </w:pPr>
            <w:r w:rsidRPr="002339F8">
              <w:t>Мезотроф (2)</w:t>
            </w:r>
          </w:p>
        </w:tc>
        <w:tc>
          <w:tcPr>
            <w:tcW w:w="1984" w:type="dxa"/>
          </w:tcPr>
          <w:p w14:paraId="72E3ECAE" w14:textId="77777777" w:rsidR="002339F8" w:rsidRPr="00B55384" w:rsidRDefault="002339F8" w:rsidP="00B55384">
            <w:pPr>
              <w:ind w:firstLine="0"/>
            </w:pPr>
            <w:proofErr w:type="spellStart"/>
            <w:r w:rsidRPr="00B55384">
              <w:t>Ксеромезофит</w:t>
            </w:r>
            <w:proofErr w:type="spellEnd"/>
            <w:r w:rsidRPr="00B55384">
              <w:t xml:space="preserve"> (1,5)</w:t>
            </w:r>
          </w:p>
        </w:tc>
        <w:tc>
          <w:tcPr>
            <w:tcW w:w="1701" w:type="dxa"/>
          </w:tcPr>
          <w:p w14:paraId="2CFBC839" w14:textId="77777777" w:rsidR="002339F8" w:rsidRPr="002339F8" w:rsidRDefault="002339F8" w:rsidP="00B55384">
            <w:pPr>
              <w:ind w:firstLine="9"/>
            </w:pPr>
            <w:r w:rsidRPr="002339F8">
              <w:t>Гелиофит (4)</w:t>
            </w:r>
          </w:p>
        </w:tc>
        <w:tc>
          <w:tcPr>
            <w:tcW w:w="1560" w:type="dxa"/>
          </w:tcPr>
          <w:p w14:paraId="523CF3AB" w14:textId="77777777" w:rsidR="002339F8" w:rsidRPr="002339F8" w:rsidRDefault="002339F8" w:rsidP="00B55384">
            <w:pPr>
              <w:ind w:hanging="104"/>
            </w:pPr>
            <w:r w:rsidRPr="002339F8">
              <w:t>Мезотерм (3)</w:t>
            </w:r>
          </w:p>
        </w:tc>
      </w:tr>
      <w:tr w:rsidR="002339F8" w:rsidRPr="002339F8" w14:paraId="6137C397" w14:textId="77777777" w:rsidTr="007960BC">
        <w:tc>
          <w:tcPr>
            <w:tcW w:w="2268" w:type="dxa"/>
          </w:tcPr>
          <w:p w14:paraId="0F296F19" w14:textId="77777777" w:rsidR="002339F8" w:rsidRPr="002339F8" w:rsidRDefault="002339F8" w:rsidP="00B55384">
            <w:pPr>
              <w:ind w:firstLine="0"/>
            </w:pPr>
            <w:r w:rsidRPr="002339F8">
              <w:t>Астр</w:t>
            </w:r>
            <w:r w:rsidR="00AA61A2">
              <w:t>а</w:t>
            </w:r>
            <w:r w:rsidRPr="002339F8">
              <w:t xml:space="preserve">гал </w:t>
            </w:r>
            <w:proofErr w:type="spellStart"/>
            <w:r w:rsidRPr="002339F8">
              <w:t>нутовый</w:t>
            </w:r>
            <w:proofErr w:type="spellEnd"/>
          </w:p>
        </w:tc>
        <w:tc>
          <w:tcPr>
            <w:tcW w:w="1134" w:type="dxa"/>
          </w:tcPr>
          <w:p w14:paraId="4397D704" w14:textId="18C0EEFD" w:rsidR="002339F8" w:rsidRPr="002339F8" w:rsidRDefault="002339F8" w:rsidP="00B55384">
            <w:pPr>
              <w:ind w:hanging="87"/>
              <w:jc w:val="center"/>
            </w:pPr>
            <w:r w:rsidRPr="002339F8">
              <w:t>4,3</w:t>
            </w:r>
            <w:r w:rsidR="00753444">
              <w:t>0</w:t>
            </w:r>
          </w:p>
        </w:tc>
        <w:tc>
          <w:tcPr>
            <w:tcW w:w="1418" w:type="dxa"/>
          </w:tcPr>
          <w:p w14:paraId="3320927D" w14:textId="77777777" w:rsidR="002339F8" w:rsidRPr="002339F8" w:rsidRDefault="002339F8" w:rsidP="00B55384">
            <w:pPr>
              <w:ind w:hanging="72"/>
            </w:pPr>
            <w:proofErr w:type="spellStart"/>
            <w:r w:rsidRPr="002339F8">
              <w:t>Мегатроф</w:t>
            </w:r>
            <w:proofErr w:type="spellEnd"/>
            <w:r w:rsidRPr="002339F8">
              <w:t xml:space="preserve"> (3)</w:t>
            </w:r>
          </w:p>
        </w:tc>
        <w:tc>
          <w:tcPr>
            <w:tcW w:w="1984" w:type="dxa"/>
          </w:tcPr>
          <w:p w14:paraId="03A09DAE" w14:textId="77777777" w:rsidR="002339F8" w:rsidRPr="00B55384" w:rsidRDefault="002339F8" w:rsidP="00B55384">
            <w:pPr>
              <w:ind w:firstLine="0"/>
            </w:pPr>
            <w:proofErr w:type="spellStart"/>
            <w:r w:rsidRPr="00B55384">
              <w:t>Ксеромезофит</w:t>
            </w:r>
            <w:proofErr w:type="spellEnd"/>
            <w:r w:rsidRPr="00B55384">
              <w:t xml:space="preserve"> (1,5)</w:t>
            </w:r>
          </w:p>
        </w:tc>
        <w:tc>
          <w:tcPr>
            <w:tcW w:w="1701" w:type="dxa"/>
          </w:tcPr>
          <w:p w14:paraId="43CDCEA3" w14:textId="77777777" w:rsidR="002339F8" w:rsidRPr="002339F8" w:rsidRDefault="002339F8" w:rsidP="00B55384">
            <w:pPr>
              <w:ind w:firstLine="9"/>
            </w:pPr>
            <w:proofErr w:type="spellStart"/>
            <w:r w:rsidRPr="002339F8">
              <w:t>Гелеофит</w:t>
            </w:r>
            <w:proofErr w:type="spellEnd"/>
            <w:r w:rsidRPr="002339F8">
              <w:t xml:space="preserve"> (4)</w:t>
            </w:r>
          </w:p>
        </w:tc>
        <w:tc>
          <w:tcPr>
            <w:tcW w:w="1560" w:type="dxa"/>
          </w:tcPr>
          <w:p w14:paraId="497D266B" w14:textId="77777777" w:rsidR="002339F8" w:rsidRPr="002339F8" w:rsidRDefault="002339F8" w:rsidP="00B55384">
            <w:pPr>
              <w:ind w:hanging="104"/>
            </w:pPr>
            <w:proofErr w:type="spellStart"/>
            <w:r w:rsidRPr="002339F8">
              <w:t>Мегатерм</w:t>
            </w:r>
            <w:proofErr w:type="spellEnd"/>
            <w:r w:rsidRPr="002339F8">
              <w:t xml:space="preserve"> (4)</w:t>
            </w:r>
          </w:p>
        </w:tc>
      </w:tr>
      <w:tr w:rsidR="002339F8" w:rsidRPr="002339F8" w14:paraId="677DCEB2" w14:textId="77777777" w:rsidTr="007960BC">
        <w:tc>
          <w:tcPr>
            <w:tcW w:w="2268" w:type="dxa"/>
          </w:tcPr>
          <w:p w14:paraId="33576733" w14:textId="77777777" w:rsidR="002339F8" w:rsidRPr="002339F8" w:rsidRDefault="002339F8" w:rsidP="00B55384">
            <w:pPr>
              <w:ind w:firstLine="0"/>
            </w:pPr>
            <w:r w:rsidRPr="002339F8">
              <w:t>Ястребинка ядовитая</w:t>
            </w:r>
          </w:p>
        </w:tc>
        <w:tc>
          <w:tcPr>
            <w:tcW w:w="1134" w:type="dxa"/>
          </w:tcPr>
          <w:p w14:paraId="3B1EE638" w14:textId="3C9D260B" w:rsidR="002339F8" w:rsidRPr="002339F8" w:rsidRDefault="002339F8" w:rsidP="00B55384">
            <w:pPr>
              <w:ind w:hanging="87"/>
              <w:jc w:val="center"/>
            </w:pPr>
            <w:r w:rsidRPr="002339F8">
              <w:t>2,7</w:t>
            </w:r>
            <w:r w:rsidR="00753444">
              <w:t>0</w:t>
            </w:r>
          </w:p>
        </w:tc>
        <w:tc>
          <w:tcPr>
            <w:tcW w:w="1418" w:type="dxa"/>
          </w:tcPr>
          <w:p w14:paraId="2B72D241" w14:textId="77777777" w:rsidR="002339F8" w:rsidRPr="002339F8" w:rsidRDefault="002339F8" w:rsidP="00B55384">
            <w:pPr>
              <w:ind w:hanging="72"/>
            </w:pPr>
            <w:r w:rsidRPr="002339F8">
              <w:t>Мезотроф (2)</w:t>
            </w:r>
          </w:p>
        </w:tc>
        <w:tc>
          <w:tcPr>
            <w:tcW w:w="1984" w:type="dxa"/>
          </w:tcPr>
          <w:p w14:paraId="6EF8CE45" w14:textId="77777777" w:rsidR="002339F8" w:rsidRPr="00B55384" w:rsidRDefault="002339F8" w:rsidP="00B55384">
            <w:pPr>
              <w:ind w:firstLine="0"/>
            </w:pPr>
            <w:proofErr w:type="spellStart"/>
            <w:r w:rsidRPr="00B55384">
              <w:t>Мезоксерофит</w:t>
            </w:r>
            <w:proofErr w:type="spellEnd"/>
            <w:r w:rsidRPr="00B55384">
              <w:t xml:space="preserve"> (1)</w:t>
            </w:r>
          </w:p>
        </w:tc>
        <w:tc>
          <w:tcPr>
            <w:tcW w:w="1701" w:type="dxa"/>
          </w:tcPr>
          <w:p w14:paraId="5A0E11EB" w14:textId="77777777" w:rsidR="002339F8" w:rsidRPr="002339F8" w:rsidRDefault="002339F8" w:rsidP="00B55384">
            <w:pPr>
              <w:ind w:firstLine="9"/>
            </w:pPr>
            <w:r w:rsidRPr="002339F8">
              <w:t>Гелиофит (4)</w:t>
            </w:r>
          </w:p>
        </w:tc>
        <w:tc>
          <w:tcPr>
            <w:tcW w:w="1560" w:type="dxa"/>
          </w:tcPr>
          <w:p w14:paraId="68D25117" w14:textId="77777777" w:rsidR="002339F8" w:rsidRPr="002339F8" w:rsidRDefault="002339F8" w:rsidP="00B55384">
            <w:pPr>
              <w:ind w:hanging="104"/>
            </w:pPr>
            <w:proofErr w:type="spellStart"/>
            <w:r w:rsidRPr="002339F8">
              <w:t>Олеготерм</w:t>
            </w:r>
            <w:proofErr w:type="spellEnd"/>
            <w:r w:rsidRPr="002339F8">
              <w:t xml:space="preserve"> (2)</w:t>
            </w:r>
          </w:p>
        </w:tc>
      </w:tr>
      <w:tr w:rsidR="002339F8" w:rsidRPr="002339F8" w14:paraId="64F9A970" w14:textId="77777777" w:rsidTr="007960BC">
        <w:tc>
          <w:tcPr>
            <w:tcW w:w="2268" w:type="dxa"/>
          </w:tcPr>
          <w:p w14:paraId="606F7FB8" w14:textId="77777777" w:rsidR="002339F8" w:rsidRPr="002339F8" w:rsidRDefault="002339F8" w:rsidP="00B55384">
            <w:pPr>
              <w:ind w:firstLine="0"/>
            </w:pPr>
            <w:r w:rsidRPr="002339F8">
              <w:t xml:space="preserve">Вероника широколистная </w:t>
            </w:r>
          </w:p>
        </w:tc>
        <w:tc>
          <w:tcPr>
            <w:tcW w:w="1134" w:type="dxa"/>
          </w:tcPr>
          <w:p w14:paraId="308395C1" w14:textId="73C94E6F" w:rsidR="002339F8" w:rsidRPr="002339F8" w:rsidRDefault="002339F8" w:rsidP="00B55384">
            <w:pPr>
              <w:ind w:hanging="87"/>
              <w:jc w:val="center"/>
            </w:pPr>
            <w:r w:rsidRPr="002339F8">
              <w:t>0,5</w:t>
            </w:r>
            <w:r w:rsidR="00753444">
              <w:t>0</w:t>
            </w:r>
          </w:p>
        </w:tc>
        <w:tc>
          <w:tcPr>
            <w:tcW w:w="1418" w:type="dxa"/>
          </w:tcPr>
          <w:p w14:paraId="4314D3C5" w14:textId="77777777" w:rsidR="002339F8" w:rsidRPr="002339F8" w:rsidRDefault="002339F8" w:rsidP="00B55384">
            <w:pPr>
              <w:ind w:hanging="72"/>
            </w:pPr>
            <w:proofErr w:type="spellStart"/>
            <w:r w:rsidRPr="002339F8">
              <w:t>Мегатроф</w:t>
            </w:r>
            <w:proofErr w:type="spellEnd"/>
            <w:r w:rsidRPr="002339F8">
              <w:t xml:space="preserve"> (3)</w:t>
            </w:r>
          </w:p>
        </w:tc>
        <w:tc>
          <w:tcPr>
            <w:tcW w:w="1984" w:type="dxa"/>
          </w:tcPr>
          <w:p w14:paraId="110D116C" w14:textId="77777777" w:rsidR="002339F8" w:rsidRPr="00B55384" w:rsidRDefault="002339F8" w:rsidP="00B55384">
            <w:pPr>
              <w:ind w:firstLine="0"/>
            </w:pPr>
            <w:proofErr w:type="spellStart"/>
            <w:r w:rsidRPr="00B55384">
              <w:t>Ксеромезофит</w:t>
            </w:r>
            <w:proofErr w:type="spellEnd"/>
            <w:r w:rsidRPr="00B55384">
              <w:t xml:space="preserve"> (1,5)</w:t>
            </w:r>
          </w:p>
        </w:tc>
        <w:tc>
          <w:tcPr>
            <w:tcW w:w="1701" w:type="dxa"/>
          </w:tcPr>
          <w:p w14:paraId="3D622271" w14:textId="77777777" w:rsidR="002339F8" w:rsidRPr="002339F8" w:rsidRDefault="002339F8" w:rsidP="00B55384">
            <w:pPr>
              <w:ind w:firstLine="9"/>
            </w:pPr>
            <w:r w:rsidRPr="002339F8">
              <w:t>Гелиофит (4)</w:t>
            </w:r>
          </w:p>
        </w:tc>
        <w:tc>
          <w:tcPr>
            <w:tcW w:w="1560" w:type="dxa"/>
          </w:tcPr>
          <w:p w14:paraId="78D02A74" w14:textId="77777777" w:rsidR="002339F8" w:rsidRPr="002339F8" w:rsidRDefault="002339F8" w:rsidP="00B55384">
            <w:pPr>
              <w:ind w:hanging="104"/>
            </w:pPr>
            <w:r w:rsidRPr="002339F8">
              <w:t>Мезотерм (3)</w:t>
            </w:r>
          </w:p>
        </w:tc>
      </w:tr>
      <w:tr w:rsidR="002339F8" w:rsidRPr="002339F8" w14:paraId="5B607FB3" w14:textId="77777777" w:rsidTr="007960BC">
        <w:tc>
          <w:tcPr>
            <w:tcW w:w="2268" w:type="dxa"/>
          </w:tcPr>
          <w:p w14:paraId="58E60CEC" w14:textId="77777777" w:rsidR="002339F8" w:rsidRPr="002339F8" w:rsidRDefault="002339F8" w:rsidP="00B55384">
            <w:pPr>
              <w:ind w:firstLine="0"/>
            </w:pPr>
            <w:proofErr w:type="spellStart"/>
            <w:r w:rsidRPr="002339F8">
              <w:lastRenderedPageBreak/>
              <w:t>Дремлик</w:t>
            </w:r>
            <w:proofErr w:type="spellEnd"/>
            <w:r w:rsidRPr="002339F8">
              <w:t xml:space="preserve"> </w:t>
            </w:r>
            <w:r w:rsidR="00AA61A2">
              <w:t>широколистный</w:t>
            </w:r>
          </w:p>
        </w:tc>
        <w:tc>
          <w:tcPr>
            <w:tcW w:w="1134" w:type="dxa"/>
          </w:tcPr>
          <w:p w14:paraId="0C8A8E68" w14:textId="0CD2DB62" w:rsidR="002339F8" w:rsidRPr="002339F8" w:rsidRDefault="002339F8" w:rsidP="00B55384">
            <w:pPr>
              <w:ind w:hanging="87"/>
              <w:jc w:val="center"/>
            </w:pPr>
            <w:r w:rsidRPr="002339F8">
              <w:t>0,3</w:t>
            </w:r>
            <w:r w:rsidR="00753444">
              <w:t>0</w:t>
            </w:r>
          </w:p>
        </w:tc>
        <w:tc>
          <w:tcPr>
            <w:tcW w:w="1418" w:type="dxa"/>
          </w:tcPr>
          <w:p w14:paraId="3A85E900" w14:textId="77777777" w:rsidR="002339F8" w:rsidRPr="002339F8" w:rsidRDefault="002339F8" w:rsidP="00B55384">
            <w:pPr>
              <w:ind w:hanging="72"/>
            </w:pPr>
            <w:r w:rsidRPr="002339F8">
              <w:t>Мезотроф (2)</w:t>
            </w:r>
          </w:p>
        </w:tc>
        <w:tc>
          <w:tcPr>
            <w:tcW w:w="1984" w:type="dxa"/>
          </w:tcPr>
          <w:p w14:paraId="3E4867D6" w14:textId="77777777" w:rsidR="002339F8" w:rsidRPr="00B55384" w:rsidRDefault="002339F8" w:rsidP="00B55384">
            <w:pPr>
              <w:ind w:firstLine="0"/>
            </w:pPr>
            <w:r w:rsidRPr="00B55384">
              <w:t>Мезофит (2)</w:t>
            </w:r>
          </w:p>
        </w:tc>
        <w:tc>
          <w:tcPr>
            <w:tcW w:w="1701" w:type="dxa"/>
          </w:tcPr>
          <w:p w14:paraId="7AC4577A" w14:textId="77777777" w:rsidR="002339F8" w:rsidRPr="002339F8" w:rsidRDefault="002339F8" w:rsidP="00B55384">
            <w:pPr>
              <w:ind w:firstLine="9"/>
            </w:pPr>
            <w:proofErr w:type="spellStart"/>
            <w:r w:rsidRPr="002339F8">
              <w:t>Сциогелиофит</w:t>
            </w:r>
            <w:proofErr w:type="spellEnd"/>
            <w:r w:rsidRPr="002339F8">
              <w:t xml:space="preserve"> (3)</w:t>
            </w:r>
          </w:p>
        </w:tc>
        <w:tc>
          <w:tcPr>
            <w:tcW w:w="1560" w:type="dxa"/>
          </w:tcPr>
          <w:p w14:paraId="595CE23F" w14:textId="77777777" w:rsidR="002339F8" w:rsidRPr="002339F8" w:rsidRDefault="002339F8" w:rsidP="00B55384">
            <w:pPr>
              <w:ind w:hanging="104"/>
            </w:pPr>
            <w:r w:rsidRPr="002339F8">
              <w:t>Мезотерм (3)</w:t>
            </w:r>
          </w:p>
        </w:tc>
      </w:tr>
      <w:tr w:rsidR="002339F8" w:rsidRPr="002339F8" w14:paraId="4CF902FB" w14:textId="77777777" w:rsidTr="007960BC">
        <w:tc>
          <w:tcPr>
            <w:tcW w:w="2268" w:type="dxa"/>
          </w:tcPr>
          <w:p w14:paraId="200FD6B0" w14:textId="77777777" w:rsidR="002339F8" w:rsidRPr="002339F8" w:rsidRDefault="002339F8" w:rsidP="00B55384">
            <w:pPr>
              <w:ind w:firstLine="0"/>
            </w:pPr>
            <w:r w:rsidRPr="002339F8">
              <w:t>Одуванчик лекарственный</w:t>
            </w:r>
          </w:p>
        </w:tc>
        <w:tc>
          <w:tcPr>
            <w:tcW w:w="1134" w:type="dxa"/>
          </w:tcPr>
          <w:p w14:paraId="1AABDD8E" w14:textId="1036F72D" w:rsidR="002339F8" w:rsidRPr="002339F8" w:rsidRDefault="002339F8" w:rsidP="00B55384">
            <w:pPr>
              <w:ind w:hanging="87"/>
              <w:jc w:val="center"/>
            </w:pPr>
            <w:r w:rsidRPr="002339F8">
              <w:t>0,6</w:t>
            </w:r>
            <w:r w:rsidR="00753444">
              <w:t>0</w:t>
            </w:r>
          </w:p>
        </w:tc>
        <w:tc>
          <w:tcPr>
            <w:tcW w:w="1418" w:type="dxa"/>
          </w:tcPr>
          <w:p w14:paraId="4E5F4C3A" w14:textId="77777777" w:rsidR="002339F8" w:rsidRPr="002339F8" w:rsidRDefault="002339F8" w:rsidP="00B55384">
            <w:pPr>
              <w:ind w:hanging="72"/>
            </w:pPr>
            <w:r w:rsidRPr="002339F8">
              <w:t>Мезотроф (2)</w:t>
            </w:r>
          </w:p>
        </w:tc>
        <w:tc>
          <w:tcPr>
            <w:tcW w:w="1984" w:type="dxa"/>
          </w:tcPr>
          <w:p w14:paraId="38FC3D63" w14:textId="77777777" w:rsidR="002339F8" w:rsidRPr="00B55384" w:rsidRDefault="002339F8" w:rsidP="00B55384">
            <w:pPr>
              <w:ind w:firstLine="0"/>
            </w:pPr>
            <w:proofErr w:type="spellStart"/>
            <w:r w:rsidRPr="00B55384">
              <w:t>Ксеромезофит</w:t>
            </w:r>
            <w:proofErr w:type="spellEnd"/>
            <w:r w:rsidRPr="00B55384">
              <w:t xml:space="preserve"> (1,5)</w:t>
            </w:r>
          </w:p>
        </w:tc>
        <w:tc>
          <w:tcPr>
            <w:tcW w:w="1701" w:type="dxa"/>
          </w:tcPr>
          <w:p w14:paraId="3FCBE385" w14:textId="77777777" w:rsidR="002339F8" w:rsidRPr="002339F8" w:rsidRDefault="002339F8" w:rsidP="00B55384">
            <w:pPr>
              <w:ind w:firstLine="9"/>
            </w:pPr>
            <w:r w:rsidRPr="002339F8">
              <w:t>Гелиофит (4)</w:t>
            </w:r>
          </w:p>
        </w:tc>
        <w:tc>
          <w:tcPr>
            <w:tcW w:w="1560" w:type="dxa"/>
          </w:tcPr>
          <w:p w14:paraId="0BE43605" w14:textId="77777777" w:rsidR="002339F8" w:rsidRPr="002339F8" w:rsidRDefault="002339F8" w:rsidP="00B55384">
            <w:pPr>
              <w:ind w:hanging="104"/>
            </w:pPr>
            <w:r w:rsidRPr="002339F8">
              <w:t>Мезотерм (3)</w:t>
            </w:r>
          </w:p>
        </w:tc>
      </w:tr>
      <w:tr w:rsidR="002339F8" w:rsidRPr="002339F8" w14:paraId="2E82B93F" w14:textId="77777777" w:rsidTr="007960BC">
        <w:tc>
          <w:tcPr>
            <w:tcW w:w="2268" w:type="dxa"/>
          </w:tcPr>
          <w:p w14:paraId="07F4349F" w14:textId="77777777" w:rsidR="002339F8" w:rsidRPr="002339F8" w:rsidRDefault="00B34E9A" w:rsidP="00B55384">
            <w:pPr>
              <w:ind w:firstLine="0"/>
            </w:pPr>
            <w:r>
              <w:t>Астра</w:t>
            </w:r>
            <w:r w:rsidR="002339F8" w:rsidRPr="002339F8">
              <w:t xml:space="preserve">гал </w:t>
            </w:r>
            <w:proofErr w:type="spellStart"/>
            <w:r w:rsidR="002339F8" w:rsidRPr="002339F8">
              <w:t>солодколис</w:t>
            </w:r>
            <w:r w:rsidR="00AA61A2">
              <w:t>т</w:t>
            </w:r>
            <w:r w:rsidR="002339F8" w:rsidRPr="002339F8">
              <w:t>ный</w:t>
            </w:r>
            <w:proofErr w:type="spellEnd"/>
            <w:r w:rsidR="002339F8" w:rsidRPr="002339F8">
              <w:t xml:space="preserve"> </w:t>
            </w:r>
          </w:p>
        </w:tc>
        <w:tc>
          <w:tcPr>
            <w:tcW w:w="1134" w:type="dxa"/>
          </w:tcPr>
          <w:p w14:paraId="3E937EA5" w14:textId="27B53225" w:rsidR="002339F8" w:rsidRPr="002339F8" w:rsidRDefault="002339F8" w:rsidP="00B55384">
            <w:pPr>
              <w:ind w:hanging="87"/>
              <w:jc w:val="center"/>
            </w:pPr>
            <w:r w:rsidRPr="002339F8">
              <w:t>0,5</w:t>
            </w:r>
            <w:r w:rsidR="00753444">
              <w:t>0</w:t>
            </w:r>
          </w:p>
        </w:tc>
        <w:tc>
          <w:tcPr>
            <w:tcW w:w="1418" w:type="dxa"/>
          </w:tcPr>
          <w:p w14:paraId="3B6E5356" w14:textId="77777777" w:rsidR="002339F8" w:rsidRPr="002339F8" w:rsidRDefault="002339F8" w:rsidP="00B55384">
            <w:pPr>
              <w:ind w:hanging="72"/>
            </w:pPr>
            <w:proofErr w:type="spellStart"/>
            <w:r w:rsidRPr="002339F8">
              <w:t>Мегатроф</w:t>
            </w:r>
            <w:proofErr w:type="spellEnd"/>
            <w:r w:rsidRPr="002339F8">
              <w:t xml:space="preserve"> (3)</w:t>
            </w:r>
          </w:p>
        </w:tc>
        <w:tc>
          <w:tcPr>
            <w:tcW w:w="1984" w:type="dxa"/>
          </w:tcPr>
          <w:p w14:paraId="127FEA74" w14:textId="77777777" w:rsidR="002339F8" w:rsidRPr="00B55384" w:rsidRDefault="002339F8" w:rsidP="00B55384">
            <w:pPr>
              <w:ind w:firstLine="0"/>
            </w:pPr>
            <w:proofErr w:type="spellStart"/>
            <w:r w:rsidRPr="00B55384">
              <w:t>Ксеромезофит</w:t>
            </w:r>
            <w:proofErr w:type="spellEnd"/>
            <w:r w:rsidRPr="00B55384">
              <w:t xml:space="preserve"> (1,5)</w:t>
            </w:r>
          </w:p>
        </w:tc>
        <w:tc>
          <w:tcPr>
            <w:tcW w:w="1701" w:type="dxa"/>
          </w:tcPr>
          <w:p w14:paraId="5052204F" w14:textId="77777777" w:rsidR="002339F8" w:rsidRPr="002339F8" w:rsidRDefault="002339F8" w:rsidP="00B55384">
            <w:pPr>
              <w:ind w:firstLine="9"/>
            </w:pPr>
            <w:proofErr w:type="spellStart"/>
            <w:r w:rsidRPr="002339F8">
              <w:t>Сциогелиофит</w:t>
            </w:r>
            <w:proofErr w:type="spellEnd"/>
            <w:r w:rsidRPr="002339F8">
              <w:t xml:space="preserve"> (3)</w:t>
            </w:r>
          </w:p>
        </w:tc>
        <w:tc>
          <w:tcPr>
            <w:tcW w:w="1560" w:type="dxa"/>
          </w:tcPr>
          <w:p w14:paraId="79AE4B11" w14:textId="77777777" w:rsidR="002339F8" w:rsidRPr="002339F8" w:rsidRDefault="002339F8" w:rsidP="00B55384">
            <w:pPr>
              <w:ind w:hanging="104"/>
            </w:pPr>
            <w:proofErr w:type="spellStart"/>
            <w:r w:rsidRPr="002339F8">
              <w:t>Мегатерм</w:t>
            </w:r>
            <w:proofErr w:type="spellEnd"/>
            <w:r w:rsidRPr="002339F8">
              <w:t xml:space="preserve"> (4)</w:t>
            </w:r>
          </w:p>
        </w:tc>
      </w:tr>
      <w:tr w:rsidR="002339F8" w:rsidRPr="002339F8" w14:paraId="47311420" w14:textId="77777777" w:rsidTr="007960BC">
        <w:tc>
          <w:tcPr>
            <w:tcW w:w="2268" w:type="dxa"/>
          </w:tcPr>
          <w:p w14:paraId="68097948" w14:textId="77777777" w:rsidR="002339F8" w:rsidRPr="002339F8" w:rsidRDefault="002339F8" w:rsidP="00B55384">
            <w:pPr>
              <w:ind w:firstLine="0"/>
            </w:pPr>
            <w:r w:rsidRPr="002339F8">
              <w:t>Донник лекарственный</w:t>
            </w:r>
          </w:p>
        </w:tc>
        <w:tc>
          <w:tcPr>
            <w:tcW w:w="1134" w:type="dxa"/>
          </w:tcPr>
          <w:p w14:paraId="4E7E9F5D" w14:textId="6D518324" w:rsidR="002339F8" w:rsidRPr="002339F8" w:rsidRDefault="002339F8" w:rsidP="00B55384">
            <w:pPr>
              <w:ind w:hanging="87"/>
              <w:jc w:val="center"/>
            </w:pPr>
            <w:r w:rsidRPr="002339F8">
              <w:t>0,3</w:t>
            </w:r>
            <w:r w:rsidR="00753444">
              <w:t>0</w:t>
            </w:r>
          </w:p>
        </w:tc>
        <w:tc>
          <w:tcPr>
            <w:tcW w:w="1418" w:type="dxa"/>
          </w:tcPr>
          <w:p w14:paraId="6AB49550" w14:textId="77777777" w:rsidR="002339F8" w:rsidRPr="002339F8" w:rsidRDefault="002339F8" w:rsidP="00B55384">
            <w:pPr>
              <w:ind w:hanging="72"/>
            </w:pPr>
            <w:proofErr w:type="spellStart"/>
            <w:r w:rsidRPr="002339F8">
              <w:t>Мегатроф</w:t>
            </w:r>
            <w:proofErr w:type="spellEnd"/>
            <w:r w:rsidRPr="002339F8">
              <w:t xml:space="preserve"> (3)</w:t>
            </w:r>
          </w:p>
        </w:tc>
        <w:tc>
          <w:tcPr>
            <w:tcW w:w="1984" w:type="dxa"/>
          </w:tcPr>
          <w:p w14:paraId="2CD118CC" w14:textId="77777777" w:rsidR="002339F8" w:rsidRPr="00B55384" w:rsidRDefault="002339F8" w:rsidP="00B55384">
            <w:pPr>
              <w:ind w:firstLine="3"/>
            </w:pPr>
            <w:proofErr w:type="spellStart"/>
            <w:r w:rsidRPr="00B55384">
              <w:t>Ксеромезофит</w:t>
            </w:r>
            <w:proofErr w:type="spellEnd"/>
            <w:r w:rsidRPr="00B55384">
              <w:t xml:space="preserve"> (1,5)</w:t>
            </w:r>
          </w:p>
        </w:tc>
        <w:tc>
          <w:tcPr>
            <w:tcW w:w="1701" w:type="dxa"/>
          </w:tcPr>
          <w:p w14:paraId="6CB111D0" w14:textId="77777777" w:rsidR="002339F8" w:rsidRPr="002339F8" w:rsidRDefault="002339F8" w:rsidP="00B55384">
            <w:pPr>
              <w:ind w:firstLine="9"/>
            </w:pPr>
            <w:r w:rsidRPr="002339F8">
              <w:t>Гелиофит (4)</w:t>
            </w:r>
          </w:p>
        </w:tc>
        <w:tc>
          <w:tcPr>
            <w:tcW w:w="1560" w:type="dxa"/>
          </w:tcPr>
          <w:p w14:paraId="6005523F" w14:textId="77777777" w:rsidR="002339F8" w:rsidRPr="002339F8" w:rsidRDefault="002339F8" w:rsidP="00B55384">
            <w:pPr>
              <w:ind w:hanging="104"/>
            </w:pPr>
            <w:r w:rsidRPr="002339F8">
              <w:t>Мезотерм (3)</w:t>
            </w:r>
          </w:p>
        </w:tc>
      </w:tr>
      <w:tr w:rsidR="002339F8" w:rsidRPr="002339F8" w14:paraId="24DEDF48" w14:textId="77777777" w:rsidTr="007960BC">
        <w:tc>
          <w:tcPr>
            <w:tcW w:w="2268" w:type="dxa"/>
          </w:tcPr>
          <w:p w14:paraId="40DDF647" w14:textId="77777777" w:rsidR="002339F8" w:rsidRPr="002339F8" w:rsidRDefault="002339F8" w:rsidP="00B55384">
            <w:pPr>
              <w:ind w:firstLine="0"/>
            </w:pPr>
            <w:r w:rsidRPr="002339F8">
              <w:t>Берёза повислая</w:t>
            </w:r>
          </w:p>
        </w:tc>
        <w:tc>
          <w:tcPr>
            <w:tcW w:w="1134" w:type="dxa"/>
          </w:tcPr>
          <w:p w14:paraId="1E3DD5CA" w14:textId="6B20E3C7" w:rsidR="002339F8" w:rsidRPr="002339F8" w:rsidRDefault="002339F8" w:rsidP="00B55384">
            <w:pPr>
              <w:ind w:hanging="87"/>
              <w:jc w:val="center"/>
            </w:pPr>
            <w:r w:rsidRPr="002339F8">
              <w:t>40</w:t>
            </w:r>
            <w:r w:rsidR="00753444">
              <w:t>,00</w:t>
            </w:r>
          </w:p>
        </w:tc>
        <w:tc>
          <w:tcPr>
            <w:tcW w:w="1418" w:type="dxa"/>
          </w:tcPr>
          <w:p w14:paraId="453F719C" w14:textId="77777777" w:rsidR="002339F8" w:rsidRPr="002339F8" w:rsidRDefault="002339F8" w:rsidP="00B55384">
            <w:pPr>
              <w:ind w:hanging="72"/>
            </w:pPr>
            <w:r w:rsidRPr="002339F8">
              <w:t>Олиготроф (1)</w:t>
            </w:r>
          </w:p>
        </w:tc>
        <w:tc>
          <w:tcPr>
            <w:tcW w:w="1984" w:type="dxa"/>
          </w:tcPr>
          <w:p w14:paraId="2DF65599" w14:textId="77777777" w:rsidR="002339F8" w:rsidRPr="00B55384" w:rsidRDefault="002339F8" w:rsidP="00B55384">
            <w:pPr>
              <w:ind w:firstLine="3"/>
            </w:pPr>
            <w:proofErr w:type="spellStart"/>
            <w:r w:rsidRPr="00B55384">
              <w:t>Мезогигрофит</w:t>
            </w:r>
            <w:proofErr w:type="spellEnd"/>
            <w:r w:rsidRPr="00B55384">
              <w:t xml:space="preserve"> (3)</w:t>
            </w:r>
          </w:p>
        </w:tc>
        <w:tc>
          <w:tcPr>
            <w:tcW w:w="1701" w:type="dxa"/>
          </w:tcPr>
          <w:p w14:paraId="5E3EA5F2" w14:textId="77777777" w:rsidR="002339F8" w:rsidRPr="002339F8" w:rsidRDefault="002339F8" w:rsidP="00B55384">
            <w:pPr>
              <w:ind w:firstLine="9"/>
            </w:pPr>
            <w:r w:rsidRPr="002339F8">
              <w:t>Гелиофит (4)</w:t>
            </w:r>
          </w:p>
        </w:tc>
        <w:tc>
          <w:tcPr>
            <w:tcW w:w="1560" w:type="dxa"/>
          </w:tcPr>
          <w:p w14:paraId="24712D2D" w14:textId="77777777" w:rsidR="002339F8" w:rsidRPr="002339F8" w:rsidRDefault="002339F8" w:rsidP="00B55384">
            <w:pPr>
              <w:ind w:hanging="104"/>
            </w:pPr>
            <w:proofErr w:type="spellStart"/>
            <w:r w:rsidRPr="002339F8">
              <w:t>Олиготерм</w:t>
            </w:r>
            <w:proofErr w:type="spellEnd"/>
            <w:r w:rsidRPr="002339F8">
              <w:t xml:space="preserve"> (2)</w:t>
            </w:r>
          </w:p>
        </w:tc>
      </w:tr>
    </w:tbl>
    <w:p w14:paraId="15288F05" w14:textId="77777777" w:rsidR="002339F8" w:rsidRDefault="002339F8" w:rsidP="008A2DBF"/>
    <w:p w14:paraId="50037FB1" w14:textId="77777777" w:rsidR="002339F8" w:rsidRDefault="00177156" w:rsidP="008A2DBF">
      <w:r>
        <w:t xml:space="preserve">По уже описанной формуле производились расчеты градации экологического режима на данной территории: </w:t>
      </w:r>
    </w:p>
    <w:p w14:paraId="31469114" w14:textId="77777777" w:rsidR="00177156" w:rsidRDefault="00996BCF" w:rsidP="009C7445">
      <w:pPr>
        <w:pStyle w:val="a7"/>
        <w:numPr>
          <w:ilvl w:val="0"/>
          <w:numId w:val="12"/>
        </w:numPr>
        <w:ind w:hanging="359"/>
      </w:pPr>
      <w:r>
        <w:t xml:space="preserve"> </w:t>
      </w:r>
      <w:proofErr w:type="spellStart"/>
      <w:r w:rsidR="00177156" w:rsidRPr="00177156">
        <w:t>Трофотоп</w:t>
      </w:r>
      <w:proofErr w:type="spellEnd"/>
    </w:p>
    <w:p w14:paraId="7B3875B1" w14:textId="77777777" w:rsidR="00996BCF" w:rsidRPr="009C7445" w:rsidRDefault="009C7445" w:rsidP="009C7445">
      <w:pPr>
        <w:pStyle w:val="a7"/>
        <w:ind w:left="-284"/>
        <w:rPr>
          <w:sz w:val="16"/>
          <w:szCs w:val="1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16"/>
              <w:szCs w:val="16"/>
            </w:rPr>
            <m:t>А=</m:t>
          </m:r>
          <m:f>
            <m:fPr>
              <m:ctrlPr>
                <w:rPr>
                  <w:rFonts w:ascii="Cambria Math" w:hAnsi="Cambria Math"/>
                  <w:sz w:val="16"/>
                  <w:szCs w:val="16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40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≈</m:t>
          </m:r>
          <m:r>
            <m:rPr>
              <m:sty m:val="b"/>
            </m:rPr>
            <w:rPr>
              <w:rFonts w:ascii="Cambria Math" w:eastAsiaTheme="minorEastAsia" w:hAnsi="Cambria Math"/>
              <w:sz w:val="16"/>
              <w:szCs w:val="16"/>
            </w:rPr>
            <m:t>1</m:t>
          </m:r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,</m:t>
          </m:r>
          <m:r>
            <m:rPr>
              <m:sty m:val="b"/>
            </m:rPr>
            <w:rPr>
              <w:rFonts w:ascii="Cambria Math" w:eastAsiaTheme="minorEastAsia" w:hAnsi="Cambria Math"/>
              <w:sz w:val="16"/>
              <w:szCs w:val="16"/>
            </w:rPr>
            <m:t>38</m:t>
          </m:r>
        </m:oMath>
      </m:oMathPara>
    </w:p>
    <w:p w14:paraId="400807CE" w14:textId="77777777" w:rsidR="00177156" w:rsidRDefault="00996BCF" w:rsidP="008A2DBF">
      <w:r w:rsidRPr="009C7445">
        <w:rPr>
          <w:b/>
        </w:rPr>
        <w:t>Вывод:</w:t>
      </w:r>
      <w:r w:rsidR="00A65FFF">
        <w:t xml:space="preserve"> бедные (малоплодородные) почвы</w:t>
      </w:r>
    </w:p>
    <w:p w14:paraId="0F203119" w14:textId="77777777" w:rsidR="00A65FFF" w:rsidRDefault="00A65FFF" w:rsidP="008A2DBF">
      <w:pPr>
        <w:pStyle w:val="a7"/>
        <w:numPr>
          <w:ilvl w:val="0"/>
          <w:numId w:val="12"/>
        </w:numPr>
      </w:pPr>
      <w:proofErr w:type="spellStart"/>
      <w:r w:rsidRPr="00A65FFF">
        <w:t>Гигро</w:t>
      </w:r>
      <w:r w:rsidR="000421EB">
        <w:t>топ</w:t>
      </w:r>
      <w:proofErr w:type="spellEnd"/>
    </w:p>
    <w:p w14:paraId="61083597" w14:textId="77777777" w:rsidR="00A65FFF" w:rsidRPr="009C7445" w:rsidRDefault="00A65FFF" w:rsidP="009C7445">
      <w:pPr>
        <w:pStyle w:val="a7"/>
        <w:ind w:left="-1560"/>
        <w:rPr>
          <w:rFonts w:eastAsiaTheme="minorEastAsia"/>
          <w:sz w:val="14"/>
          <w:szCs w:val="1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14"/>
              <w:szCs w:val="14"/>
            </w:rPr>
            <m:t>A</m:t>
          </m:r>
          <m:r>
            <m:rPr>
              <m:sty m:val="p"/>
            </m:rPr>
            <w:rPr>
              <w:rFonts w:ascii="Cambria Math" w:hAnsi="Cambria Math"/>
              <w:sz w:val="14"/>
              <w:szCs w:val="14"/>
            </w:rPr>
            <m:t>=</m:t>
          </m:r>
          <m:f>
            <m:fPr>
              <m:ctrlPr>
                <w:rPr>
                  <w:rFonts w:ascii="Cambria Math" w:hAnsi="Cambria Math"/>
                  <w:sz w:val="14"/>
                  <w:szCs w:val="1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40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3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4"/>
                  <w:szCs w:val="14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4"/>
                  <w:szCs w:val="14"/>
                </w:rPr>
                <m:t>40</m:t>
              </m:r>
            </m:den>
          </m:f>
          <m:r>
            <m:rPr>
              <m:sty m:val="p"/>
            </m:rPr>
            <w:rPr>
              <w:rFonts w:ascii="Cambria Math" w:hAnsi="Cambria Math"/>
              <w:sz w:val="14"/>
              <w:szCs w:val="14"/>
            </w:rPr>
            <m:t>≈</m:t>
          </m:r>
          <m:r>
            <m:rPr>
              <m:sty m:val="b"/>
            </m:rPr>
            <w:rPr>
              <w:rFonts w:ascii="Cambria Math" w:hAnsi="Cambria Math"/>
              <w:sz w:val="14"/>
              <w:szCs w:val="14"/>
            </w:rPr>
            <m:t>2,6</m:t>
          </m:r>
        </m:oMath>
      </m:oMathPara>
    </w:p>
    <w:p w14:paraId="12FCD3D3" w14:textId="77777777" w:rsidR="00361292" w:rsidRDefault="00361292" w:rsidP="009C7445">
      <w:pPr>
        <w:pStyle w:val="a7"/>
        <w:ind w:left="0"/>
      </w:pPr>
      <w:r w:rsidRPr="009C7445">
        <w:rPr>
          <w:b/>
        </w:rPr>
        <w:t>Вывод:</w:t>
      </w:r>
      <w:r>
        <w:t xml:space="preserve"> </w:t>
      </w:r>
      <w:r w:rsidR="00B34E9A">
        <w:t>влажноватый</w:t>
      </w:r>
      <w:r w:rsidR="00212B8E">
        <w:t xml:space="preserve"> режим</w:t>
      </w:r>
    </w:p>
    <w:p w14:paraId="085703B2" w14:textId="77777777" w:rsidR="00361292" w:rsidRPr="009E1171" w:rsidRDefault="00361292" w:rsidP="008A2DBF">
      <w:pPr>
        <w:pStyle w:val="a7"/>
        <w:numPr>
          <w:ilvl w:val="0"/>
          <w:numId w:val="12"/>
        </w:numPr>
      </w:pPr>
      <w:proofErr w:type="spellStart"/>
      <w:r w:rsidRPr="00361292">
        <w:t>Гелио</w:t>
      </w:r>
      <w:r w:rsidR="000421EB">
        <w:t>топ</w:t>
      </w:r>
      <w:proofErr w:type="spellEnd"/>
      <w:r w:rsidR="009E1171">
        <w:t xml:space="preserve"> </w:t>
      </w:r>
    </w:p>
    <w:p w14:paraId="0D35866E" w14:textId="77777777" w:rsidR="009E1171" w:rsidRPr="009E1171" w:rsidRDefault="00212B8E" w:rsidP="008A2DBF">
      <w:pPr>
        <w:pStyle w:val="a7"/>
      </w:pPr>
      <w:r w:rsidRPr="00212B8E">
        <w:t>Береза повислая не учитывае</w:t>
      </w:r>
      <w:r w:rsidR="00203CCE" w:rsidRPr="00212B8E">
        <w:t>тся, так как мы</w:t>
      </w:r>
      <w:r w:rsidR="0014374D">
        <w:t xml:space="preserve"> проводим</w:t>
      </w:r>
      <w:r w:rsidR="00203CCE" w:rsidRPr="00212B8E">
        <w:t xml:space="preserve"> </w:t>
      </w:r>
      <w:r w:rsidR="00A43D76">
        <w:t xml:space="preserve">расчеты освещённости </w:t>
      </w:r>
      <w:r w:rsidR="00203CCE" w:rsidRPr="00212B8E">
        <w:t>под пологом деревьев</w:t>
      </w:r>
      <w:r w:rsidR="009E1171" w:rsidRPr="00212B8E">
        <w:t>.</w:t>
      </w:r>
    </w:p>
    <w:p w14:paraId="5972D75E" w14:textId="77777777" w:rsidR="00361292" w:rsidRPr="009C7445" w:rsidRDefault="00361292" w:rsidP="009C7445">
      <w:pPr>
        <w:pStyle w:val="a7"/>
        <w:ind w:left="-851"/>
        <w:rPr>
          <w:rFonts w:eastAsiaTheme="minorEastAsia"/>
          <w:sz w:val="16"/>
          <w:szCs w:val="1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16"/>
              <w:szCs w:val="16"/>
            </w:rPr>
            <m:t>A</m:t>
          </m:r>
          <m:r>
            <m:rPr>
              <m:sty m:val="p"/>
            </m:rPr>
            <w:rPr>
              <w:rFonts w:ascii="Cambria Math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sz w:val="16"/>
                  <w:szCs w:val="16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sz w:val="16"/>
              <w:szCs w:val="16"/>
            </w:rPr>
            <m:t>≈</m:t>
          </m:r>
          <m:r>
            <m:rPr>
              <m:sty m:val="b"/>
            </m:rPr>
            <w:rPr>
              <w:rFonts w:ascii="Cambria Math" w:hAnsi="Cambria Math"/>
              <w:sz w:val="16"/>
              <w:szCs w:val="16"/>
            </w:rPr>
            <m:t>3</m:t>
          </m:r>
          <m:r>
            <m:rPr>
              <m:sty m:val="p"/>
            </m:rPr>
            <w:rPr>
              <w:rFonts w:ascii="Cambria Math" w:hAnsi="Cambria Math"/>
              <w:sz w:val="16"/>
              <w:szCs w:val="16"/>
            </w:rPr>
            <m:t>,</m:t>
          </m:r>
          <m:r>
            <m:rPr>
              <m:sty m:val="b"/>
            </m:rPr>
            <w:rPr>
              <w:rFonts w:ascii="Cambria Math" w:hAnsi="Cambria Math"/>
              <w:sz w:val="16"/>
              <w:szCs w:val="16"/>
            </w:rPr>
            <m:t>3</m:t>
          </m:r>
        </m:oMath>
      </m:oMathPara>
    </w:p>
    <w:p w14:paraId="25BD0DD6" w14:textId="77777777" w:rsidR="00361292" w:rsidRDefault="009E1171" w:rsidP="009C7445">
      <w:pPr>
        <w:pStyle w:val="a7"/>
        <w:ind w:left="0"/>
      </w:pPr>
      <w:r w:rsidRPr="009C7445">
        <w:rPr>
          <w:b/>
        </w:rPr>
        <w:t>Вывод:</w:t>
      </w:r>
      <w:r>
        <w:t xml:space="preserve"> </w:t>
      </w:r>
      <w:proofErr w:type="spellStart"/>
      <w:r>
        <w:t>полуосветленный</w:t>
      </w:r>
      <w:proofErr w:type="spellEnd"/>
      <w:r>
        <w:t xml:space="preserve"> режим </w:t>
      </w:r>
    </w:p>
    <w:p w14:paraId="60C898AA" w14:textId="77777777" w:rsidR="009E1171" w:rsidRPr="009E1171" w:rsidRDefault="000421EB" w:rsidP="008A2DBF">
      <w:pPr>
        <w:pStyle w:val="a7"/>
        <w:numPr>
          <w:ilvl w:val="0"/>
          <w:numId w:val="12"/>
        </w:numPr>
      </w:pPr>
      <w:proofErr w:type="spellStart"/>
      <w:r>
        <w:t>Климатоп</w:t>
      </w:r>
      <w:proofErr w:type="spellEnd"/>
    </w:p>
    <w:p w14:paraId="0A95AE5E" w14:textId="5DF53EFB" w:rsidR="009E1171" w:rsidRPr="009C7445" w:rsidRDefault="009E1171" w:rsidP="009C7445">
      <w:pPr>
        <w:pStyle w:val="a7"/>
        <w:ind w:left="-284"/>
        <w:rPr>
          <w:sz w:val="16"/>
          <w:szCs w:val="1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16"/>
              <w:szCs w:val="16"/>
            </w:rPr>
            <m:t>A</m:t>
          </m:r>
          <m:r>
            <m:rPr>
              <m:sty m:val="p"/>
            </m:rPr>
            <w:rPr>
              <w:rFonts w:ascii="Cambria Math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sz w:val="16"/>
                  <w:szCs w:val="16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2</m:t>
              </m:r>
            </m:num>
            <m:den>
              <m:r>
                <w:rPr>
                  <w:rFonts w:ascii="Cambria Math" w:hAnsi="Cambria Math"/>
                  <w:sz w:val="16"/>
                  <w:szCs w:val="16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,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40</m:t>
              </m:r>
            </m:den>
          </m:f>
          <m:r>
            <m:rPr>
              <m:sty m:val="p"/>
            </m:rPr>
            <w:rPr>
              <w:rFonts w:ascii="Cambria Math" w:hAnsi="Cambria Math"/>
              <w:sz w:val="16"/>
              <w:szCs w:val="16"/>
            </w:rPr>
            <m:t>≈</m:t>
          </m:r>
          <m:r>
            <m:rPr>
              <m:sty m:val="b"/>
            </m:rPr>
            <w:rPr>
              <w:rFonts w:ascii="Cambria Math" w:hAnsi="Cambria Math"/>
              <w:sz w:val="16"/>
              <w:szCs w:val="16"/>
            </w:rPr>
            <m:t>2</m:t>
          </m:r>
          <m:r>
            <m:rPr>
              <m:sty m:val="p"/>
            </m:rPr>
            <w:rPr>
              <w:rFonts w:ascii="Cambria Math" w:hAnsi="Cambria Math"/>
              <w:sz w:val="16"/>
              <w:szCs w:val="16"/>
            </w:rPr>
            <m:t>,</m:t>
          </m:r>
          <m:r>
            <m:rPr>
              <m:sty m:val="b"/>
            </m:rPr>
            <w:rPr>
              <w:rFonts w:ascii="Cambria Math" w:hAnsi="Cambria Math"/>
              <w:sz w:val="16"/>
              <w:szCs w:val="16"/>
            </w:rPr>
            <m:t>2</m:t>
          </m:r>
        </m:oMath>
      </m:oMathPara>
    </w:p>
    <w:p w14:paraId="2B4F0240" w14:textId="77777777" w:rsidR="00F444EF" w:rsidRDefault="009E1171" w:rsidP="009C7445">
      <w:pPr>
        <w:pStyle w:val="a7"/>
        <w:ind w:left="0"/>
      </w:pPr>
      <w:r w:rsidRPr="009C7445">
        <w:rPr>
          <w:b/>
        </w:rPr>
        <w:t>Вывод:</w:t>
      </w:r>
      <w:r>
        <w:t xml:space="preserve"> умеренно холодный (бореальный) режим</w:t>
      </w:r>
    </w:p>
    <w:p w14:paraId="11160A46" w14:textId="77777777" w:rsidR="007960BC" w:rsidRDefault="00AA61A2" w:rsidP="00560EB3">
      <w:pPr>
        <w:widowControl w:val="0"/>
        <w:ind w:firstLine="851"/>
      </w:pPr>
      <w:r>
        <w:t>Сравнивая полученные</w:t>
      </w:r>
      <w:r w:rsidR="00DC112D">
        <w:t xml:space="preserve"> данные</w:t>
      </w:r>
      <w:r>
        <w:t xml:space="preserve"> с литературными данными об </w:t>
      </w:r>
      <w:proofErr w:type="spellStart"/>
      <w:r>
        <w:t>синэкологическом</w:t>
      </w:r>
      <w:proofErr w:type="spellEnd"/>
      <w:r>
        <w:t xml:space="preserve"> оптимуме изучаемого нами растения, получим, что </w:t>
      </w:r>
      <w:proofErr w:type="spellStart"/>
      <w:r w:rsidRPr="007960BC">
        <w:lastRenderedPageBreak/>
        <w:t>пыльцеголовник</w:t>
      </w:r>
      <w:proofErr w:type="spellEnd"/>
      <w:r w:rsidRPr="007960BC">
        <w:t xml:space="preserve"> красный в исследуемом местообитании произрастает совместно с 10</w:t>
      </w:r>
      <w:r>
        <w:t>-ю</w:t>
      </w:r>
      <w:r w:rsidRPr="007960BC">
        <w:t xml:space="preserve"> видами травянистых растений, в березняке, и, к сожалению, находится в несоответствии с режимом почвенного плодородия (на 0,62 балла), водным режимом (на 0,4 балла), световым режимом (на 2,3 балла), тепловым режимом (на 0,8 балла).</w:t>
      </w:r>
      <w:r>
        <w:t xml:space="preserve"> Другими словами, </w:t>
      </w:r>
      <w:proofErr w:type="spellStart"/>
      <w:r>
        <w:t>пыльцеголовник</w:t>
      </w:r>
      <w:proofErr w:type="spellEnd"/>
      <w:r w:rsidR="00DC112D">
        <w:t xml:space="preserve"> красный произрастает на почве</w:t>
      </w:r>
      <w:r>
        <w:t xml:space="preserve"> с недостаточным содержанием гумуса, влаги, тепла и в условиях недостаточного затенения и недостаточного тепла.</w:t>
      </w:r>
    </w:p>
    <w:p w14:paraId="1594DBAD" w14:textId="4C91CCF2" w:rsidR="00AA61A2" w:rsidRPr="00FE7AEA" w:rsidRDefault="00AA61A2" w:rsidP="00F31526">
      <w:pPr>
        <w:pStyle w:val="a7"/>
        <w:ind w:left="0"/>
      </w:pPr>
      <w:r>
        <w:t>Рассмотрим результаты 2024 года (таблица 2).</w:t>
      </w:r>
      <w:r w:rsidR="00136400">
        <w:t xml:space="preserve"> Оказалось,</w:t>
      </w:r>
      <w:r w:rsidR="00560EB3">
        <w:t xml:space="preserve"> что число растений возросло до 1</w:t>
      </w:r>
      <w:r w:rsidR="00753444">
        <w:t>4</w:t>
      </w:r>
      <w:r w:rsidR="00136400" w:rsidRPr="00560EB3">
        <w:t>,</w:t>
      </w:r>
      <w:r w:rsidR="00136400">
        <w:t xml:space="preserve"> появились такие отс</w:t>
      </w:r>
      <w:r w:rsidR="00DC112D">
        <w:t>утствующие в 2023 году виды</w:t>
      </w:r>
      <w:r w:rsidR="00560EB3">
        <w:t xml:space="preserve"> как </w:t>
      </w:r>
      <w:r w:rsidR="00560EB3">
        <w:rPr>
          <w:rFonts w:eastAsia="Times New Roman"/>
          <w:color w:val="000000"/>
          <w:lang w:eastAsia="ru-RU"/>
        </w:rPr>
        <w:t>л</w:t>
      </w:r>
      <w:r w:rsidR="00560EB3" w:rsidRPr="00F31526">
        <w:rPr>
          <w:rFonts w:eastAsia="Times New Roman"/>
          <w:color w:val="000000"/>
          <w:lang w:eastAsia="ru-RU"/>
        </w:rPr>
        <w:t>андыш майский</w:t>
      </w:r>
      <w:r w:rsidR="00136400" w:rsidRPr="00560EB3">
        <w:t>,</w:t>
      </w:r>
      <w:r w:rsidR="00560EB3" w:rsidRPr="00560EB3">
        <w:rPr>
          <w:rFonts w:eastAsia="Times New Roman"/>
          <w:color w:val="000000"/>
          <w:lang w:eastAsia="ru-RU"/>
        </w:rPr>
        <w:t xml:space="preserve"> </w:t>
      </w:r>
      <w:r w:rsidR="00560EB3">
        <w:rPr>
          <w:rFonts w:eastAsia="Times New Roman"/>
          <w:color w:val="000000"/>
          <w:lang w:eastAsia="ru-RU"/>
        </w:rPr>
        <w:t>ф</w:t>
      </w:r>
      <w:r w:rsidR="00560EB3" w:rsidRPr="00F31526">
        <w:rPr>
          <w:rFonts w:eastAsia="Times New Roman"/>
          <w:color w:val="000000"/>
          <w:lang w:eastAsia="ru-RU"/>
        </w:rPr>
        <w:t>иалка волосистая (опушенная)</w:t>
      </w:r>
      <w:r w:rsidR="00560EB3">
        <w:rPr>
          <w:rFonts w:eastAsia="Times New Roman"/>
          <w:color w:val="000000"/>
          <w:lang w:eastAsia="ru-RU"/>
        </w:rPr>
        <w:t>,</w:t>
      </w:r>
      <w:r w:rsidR="00136400">
        <w:t xml:space="preserve"> </w:t>
      </w:r>
      <w:r w:rsidR="00560EB3">
        <w:rPr>
          <w:rFonts w:eastAsia="Times New Roman"/>
          <w:color w:val="000000"/>
          <w:lang w:eastAsia="ru-RU"/>
        </w:rPr>
        <w:t>к</w:t>
      </w:r>
      <w:r w:rsidR="00560EB3" w:rsidRPr="00F31526">
        <w:rPr>
          <w:rFonts w:eastAsia="Times New Roman"/>
          <w:color w:val="000000"/>
          <w:lang w:eastAsia="ru-RU"/>
        </w:rPr>
        <w:t>упена душистая (пахучая)</w:t>
      </w:r>
      <w:r w:rsidR="00560EB3">
        <w:rPr>
          <w:rFonts w:eastAsia="Times New Roman"/>
          <w:color w:val="000000"/>
          <w:lang w:eastAsia="ru-RU"/>
        </w:rPr>
        <w:t>,</w:t>
      </w:r>
      <w:r w:rsidR="00560EB3" w:rsidRPr="00560EB3">
        <w:rPr>
          <w:rFonts w:eastAsia="Times New Roman"/>
          <w:color w:val="000000"/>
          <w:lang w:eastAsia="ru-RU"/>
        </w:rPr>
        <w:t xml:space="preserve"> </w:t>
      </w:r>
      <w:r w:rsidR="00560EB3">
        <w:rPr>
          <w:rFonts w:eastAsia="Times New Roman"/>
          <w:color w:val="000000"/>
          <w:lang w:eastAsia="ru-RU"/>
        </w:rPr>
        <w:t>е</w:t>
      </w:r>
      <w:r w:rsidR="00560EB3" w:rsidRPr="00F31526">
        <w:rPr>
          <w:rFonts w:eastAsia="Times New Roman"/>
          <w:color w:val="000000"/>
          <w:lang w:eastAsia="ru-RU"/>
        </w:rPr>
        <w:t>жевика сизая</w:t>
      </w:r>
      <w:r w:rsidR="00560EB3">
        <w:rPr>
          <w:rFonts w:eastAsia="Times New Roman"/>
          <w:color w:val="000000"/>
          <w:lang w:eastAsia="ru-RU"/>
        </w:rPr>
        <w:t>,</w:t>
      </w:r>
      <w:r w:rsidR="00560EB3">
        <w:t xml:space="preserve"> </w:t>
      </w:r>
      <w:r w:rsidR="00560EB3">
        <w:rPr>
          <w:rFonts w:eastAsia="Times New Roman"/>
          <w:color w:val="000000"/>
          <w:lang w:eastAsia="ru-RU"/>
        </w:rPr>
        <w:t>л</w:t>
      </w:r>
      <w:r w:rsidR="00560EB3" w:rsidRPr="00F31526">
        <w:rPr>
          <w:rFonts w:eastAsia="Times New Roman"/>
          <w:color w:val="000000"/>
          <w:lang w:eastAsia="ru-RU"/>
        </w:rPr>
        <w:t>юцерна хмелевая</w:t>
      </w:r>
      <w:r w:rsidR="00FE7AEA">
        <w:rPr>
          <w:rFonts w:eastAsia="Times New Roman"/>
          <w:color w:val="000000"/>
          <w:lang w:eastAsia="ru-RU"/>
        </w:rPr>
        <w:t>,</w:t>
      </w:r>
      <w:r w:rsidR="00D32C60">
        <w:rPr>
          <w:rFonts w:eastAsia="Times New Roman"/>
          <w:color w:val="000000"/>
          <w:lang w:eastAsia="ru-RU"/>
        </w:rPr>
        <w:t xml:space="preserve"> в то же время такое двулетнее сорное растение, как донник лекарственный не был нами выявлен,</w:t>
      </w:r>
      <w:r w:rsidR="00560EB3">
        <w:t xml:space="preserve"> </w:t>
      </w:r>
      <w:r w:rsidR="00136400">
        <w:t xml:space="preserve">а среднее проективное покрытие самого </w:t>
      </w:r>
      <w:proofErr w:type="spellStart"/>
      <w:r w:rsidR="00136400">
        <w:t>пыльцеголовника</w:t>
      </w:r>
      <w:proofErr w:type="spellEnd"/>
      <w:r w:rsidR="00136400">
        <w:t xml:space="preserve"> красного </w:t>
      </w:r>
      <w:r w:rsidR="00FE7AEA">
        <w:t xml:space="preserve">уменьшилось на </w:t>
      </w:r>
      <w:r w:rsidR="00136400" w:rsidRPr="00FE7AEA">
        <w:t xml:space="preserve"> </w:t>
      </w:r>
      <w:r w:rsidR="00FE7AEA">
        <w:t>1,46</w:t>
      </w:r>
      <w:r w:rsidR="00136400" w:rsidRPr="00FE7AEA">
        <w:t>%</w:t>
      </w:r>
      <w:r w:rsidR="00FE7AEA">
        <w:t>.</w:t>
      </w:r>
    </w:p>
    <w:p w14:paraId="0ABC30D3" w14:textId="77777777" w:rsidR="00D606B1" w:rsidRPr="00560EB3" w:rsidRDefault="00AA61A2" w:rsidP="00560EB3">
      <w:pPr>
        <w:pStyle w:val="4"/>
        <w:jc w:val="center"/>
      </w:pPr>
      <w:r w:rsidRPr="00F31526">
        <w:rPr>
          <w:i w:val="0"/>
        </w:rPr>
        <w:t>Таблица №2</w:t>
      </w:r>
      <w:r w:rsidRPr="002339F8">
        <w:t xml:space="preserve"> Характеристика </w:t>
      </w:r>
      <w:proofErr w:type="spellStart"/>
      <w:r w:rsidRPr="002339F8">
        <w:t>экоморф</w:t>
      </w:r>
      <w:proofErr w:type="spellEnd"/>
      <w:r w:rsidRPr="002339F8">
        <w:t xml:space="preserve"> растений</w:t>
      </w:r>
      <w:r>
        <w:t xml:space="preserve"> в местообитании с участием </w:t>
      </w:r>
      <w:proofErr w:type="spellStart"/>
      <w:r>
        <w:t>пыльцеголовника</w:t>
      </w:r>
      <w:proofErr w:type="spellEnd"/>
      <w:r>
        <w:t xml:space="preserve"> красного в окрестностях базы отдыха «Полет» в 2024 году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418"/>
        <w:gridCol w:w="2126"/>
        <w:gridCol w:w="1559"/>
        <w:gridCol w:w="1559"/>
      </w:tblGrid>
      <w:tr w:rsidR="00D606B1" w14:paraId="2657E5EB" w14:textId="77777777" w:rsidTr="00D606B1">
        <w:tc>
          <w:tcPr>
            <w:tcW w:w="2235" w:type="dxa"/>
          </w:tcPr>
          <w:p w14:paraId="70A9D23C" w14:textId="77777777" w:rsidR="00D606B1" w:rsidRPr="00F31526" w:rsidRDefault="00D606B1" w:rsidP="00D606B1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31526">
              <w:rPr>
                <w:rFonts w:eastAsia="Times New Roman"/>
                <w:b/>
                <w:color w:val="000000"/>
                <w:lang w:eastAsia="ru-RU"/>
              </w:rPr>
              <w:t>Вид</w:t>
            </w:r>
          </w:p>
        </w:tc>
        <w:tc>
          <w:tcPr>
            <w:tcW w:w="1134" w:type="dxa"/>
          </w:tcPr>
          <w:p w14:paraId="3DF341DB" w14:textId="77777777" w:rsidR="00D606B1" w:rsidRPr="00F31526" w:rsidRDefault="00D606B1" w:rsidP="00D606B1">
            <w:pPr>
              <w:spacing w:line="240" w:lineRule="auto"/>
              <w:ind w:right="-108" w:firstLine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31526">
              <w:rPr>
                <w:rFonts w:eastAsia="Times New Roman"/>
                <w:b/>
                <w:color w:val="000000"/>
                <w:lang w:eastAsia="ru-RU"/>
              </w:rPr>
              <w:t>Проективное покрытие</w:t>
            </w:r>
            <w:r w:rsidR="00560EB3" w:rsidRPr="00560EB3">
              <w:rPr>
                <w:rFonts w:eastAsia="Times New Roman"/>
                <w:b/>
                <w:color w:val="000000"/>
                <w:lang w:eastAsia="ru-RU"/>
              </w:rPr>
              <w:t xml:space="preserve"> %</w:t>
            </w:r>
          </w:p>
        </w:tc>
        <w:tc>
          <w:tcPr>
            <w:tcW w:w="1418" w:type="dxa"/>
          </w:tcPr>
          <w:p w14:paraId="3832445A" w14:textId="77777777" w:rsidR="00D606B1" w:rsidRPr="00F31526" w:rsidRDefault="00D606B1" w:rsidP="007D7D2E">
            <w:pPr>
              <w:spacing w:line="240" w:lineRule="auto"/>
              <w:ind w:right="-107" w:firstLine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b/>
                <w:color w:val="000000"/>
                <w:lang w:eastAsia="ru-RU"/>
              </w:rPr>
              <w:t>Трофоморфы</w:t>
            </w:r>
            <w:proofErr w:type="spellEnd"/>
          </w:p>
        </w:tc>
        <w:tc>
          <w:tcPr>
            <w:tcW w:w="2126" w:type="dxa"/>
          </w:tcPr>
          <w:p w14:paraId="7B7509B5" w14:textId="77777777" w:rsidR="00D606B1" w:rsidRPr="00F31526" w:rsidRDefault="00D606B1" w:rsidP="00D606B1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b/>
                <w:color w:val="000000"/>
                <w:lang w:eastAsia="ru-RU"/>
              </w:rPr>
              <w:t>Гигроморфы</w:t>
            </w:r>
            <w:proofErr w:type="spellEnd"/>
          </w:p>
        </w:tc>
        <w:tc>
          <w:tcPr>
            <w:tcW w:w="1559" w:type="dxa"/>
          </w:tcPr>
          <w:p w14:paraId="54025CDD" w14:textId="77777777" w:rsidR="00D606B1" w:rsidRPr="00F31526" w:rsidRDefault="00D606B1" w:rsidP="00D606B1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b/>
                <w:color w:val="000000"/>
                <w:lang w:eastAsia="ru-RU"/>
              </w:rPr>
              <w:t>Гелиоморфы</w:t>
            </w:r>
            <w:proofErr w:type="spellEnd"/>
          </w:p>
        </w:tc>
        <w:tc>
          <w:tcPr>
            <w:tcW w:w="1559" w:type="dxa"/>
          </w:tcPr>
          <w:p w14:paraId="79B16AB7" w14:textId="77777777" w:rsidR="00D606B1" w:rsidRPr="00F31526" w:rsidRDefault="00D606B1" w:rsidP="00D606B1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b/>
                <w:color w:val="000000"/>
                <w:lang w:eastAsia="ru-RU"/>
              </w:rPr>
              <w:t>Термоморфы</w:t>
            </w:r>
            <w:proofErr w:type="spellEnd"/>
          </w:p>
        </w:tc>
      </w:tr>
      <w:tr w:rsidR="00753444" w14:paraId="1F560A13" w14:textId="77777777" w:rsidTr="00AD0F35">
        <w:tc>
          <w:tcPr>
            <w:tcW w:w="2235" w:type="dxa"/>
            <w:vAlign w:val="bottom"/>
          </w:tcPr>
          <w:p w14:paraId="1B4A6451" w14:textId="77777777" w:rsidR="00753444" w:rsidRPr="00F31526" w:rsidRDefault="00753444" w:rsidP="00AD0F35">
            <w:pPr>
              <w:ind w:right="-108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Пыльцеголовник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красный</w:t>
            </w:r>
          </w:p>
        </w:tc>
        <w:tc>
          <w:tcPr>
            <w:tcW w:w="1134" w:type="dxa"/>
          </w:tcPr>
          <w:p w14:paraId="0FF742A8" w14:textId="37F765C8" w:rsidR="00753444" w:rsidRPr="00F31526" w:rsidRDefault="00753444" w:rsidP="00AD0F35">
            <w:pPr>
              <w:ind w:right="-108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0,2</w:t>
            </w: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</w:tcPr>
          <w:p w14:paraId="1BC4E899" w14:textId="77777777" w:rsidR="00753444" w:rsidRPr="00F31526" w:rsidRDefault="00753444" w:rsidP="00AD0F35">
            <w:pPr>
              <w:ind w:right="-107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Мезотроф (2)</w:t>
            </w:r>
          </w:p>
        </w:tc>
        <w:tc>
          <w:tcPr>
            <w:tcW w:w="2126" w:type="dxa"/>
          </w:tcPr>
          <w:p w14:paraId="6C1BE695" w14:textId="77777777" w:rsidR="00753444" w:rsidRPr="00F31526" w:rsidRDefault="00753444" w:rsidP="00AD0F35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Мезогигрофит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(3)</w:t>
            </w:r>
          </w:p>
        </w:tc>
        <w:tc>
          <w:tcPr>
            <w:tcW w:w="1559" w:type="dxa"/>
          </w:tcPr>
          <w:p w14:paraId="0569DA65" w14:textId="77777777" w:rsidR="00753444" w:rsidRPr="00F31526" w:rsidRDefault="00753444" w:rsidP="00AD0F35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Сциофит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(1)</w:t>
            </w:r>
          </w:p>
        </w:tc>
        <w:tc>
          <w:tcPr>
            <w:tcW w:w="1559" w:type="dxa"/>
          </w:tcPr>
          <w:p w14:paraId="48EBF656" w14:textId="77777777" w:rsidR="00753444" w:rsidRPr="007D7D2E" w:rsidRDefault="00753444" w:rsidP="00AD0F35">
            <w:pPr>
              <w:pStyle w:val="a7"/>
              <w:ind w:left="0" w:firstLine="0"/>
              <w:jc w:val="left"/>
              <w:rPr>
                <w:lang w:val="en-US"/>
              </w:rPr>
            </w:pPr>
            <w:r w:rsidRPr="007D7D2E">
              <w:rPr>
                <w:rFonts w:eastAsia="Times New Roman"/>
                <w:color w:val="000000"/>
                <w:lang w:eastAsia="ru-RU"/>
              </w:rPr>
              <w:t>Мезотерм (3)</w:t>
            </w:r>
          </w:p>
        </w:tc>
      </w:tr>
      <w:tr w:rsidR="00D606B1" w14:paraId="62DDB35A" w14:textId="77777777" w:rsidTr="007D7D2E">
        <w:tc>
          <w:tcPr>
            <w:tcW w:w="2235" w:type="dxa"/>
            <w:vAlign w:val="bottom"/>
          </w:tcPr>
          <w:p w14:paraId="151C3088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val="en-US"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 xml:space="preserve">Астрагал </w:t>
            </w: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нутовый</w:t>
            </w:r>
            <w:proofErr w:type="spellEnd"/>
          </w:p>
        </w:tc>
        <w:tc>
          <w:tcPr>
            <w:tcW w:w="1134" w:type="dxa"/>
            <w:vAlign w:val="center"/>
          </w:tcPr>
          <w:p w14:paraId="757E81CF" w14:textId="5442A270" w:rsidR="00D606B1" w:rsidRPr="00F31526" w:rsidRDefault="00D606B1" w:rsidP="007D7D2E">
            <w:pPr>
              <w:ind w:right="-108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13</w:t>
            </w:r>
            <w:r w:rsidR="00753444">
              <w:rPr>
                <w:rFonts w:eastAsia="Times New Roman"/>
                <w:color w:val="000000"/>
                <w:lang w:eastAsia="ru-RU"/>
              </w:rPr>
              <w:t>,00</w:t>
            </w:r>
          </w:p>
        </w:tc>
        <w:tc>
          <w:tcPr>
            <w:tcW w:w="1418" w:type="dxa"/>
            <w:vAlign w:val="bottom"/>
          </w:tcPr>
          <w:p w14:paraId="1146C914" w14:textId="77777777" w:rsidR="007D7D2E" w:rsidRDefault="00D606B1" w:rsidP="007D7D2E">
            <w:pPr>
              <w:ind w:right="-107" w:firstLine="0"/>
              <w:jc w:val="left"/>
              <w:rPr>
                <w:rFonts w:eastAsia="Times New Roman"/>
                <w:color w:val="000000"/>
                <w:lang w:val="en-US"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Мегатроф</w:t>
            </w:r>
            <w:proofErr w:type="spellEnd"/>
          </w:p>
          <w:p w14:paraId="639CC6E0" w14:textId="77777777" w:rsidR="00D606B1" w:rsidRPr="00F31526" w:rsidRDefault="00D606B1" w:rsidP="007D7D2E">
            <w:pPr>
              <w:ind w:right="-107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(3)</w:t>
            </w:r>
          </w:p>
        </w:tc>
        <w:tc>
          <w:tcPr>
            <w:tcW w:w="2126" w:type="dxa"/>
            <w:vAlign w:val="bottom"/>
          </w:tcPr>
          <w:p w14:paraId="10866B93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Ксеромезофит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(1,5)</w:t>
            </w:r>
          </w:p>
        </w:tc>
        <w:tc>
          <w:tcPr>
            <w:tcW w:w="1559" w:type="dxa"/>
            <w:vAlign w:val="bottom"/>
          </w:tcPr>
          <w:p w14:paraId="0FD9A4F9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Гелиофит (4)</w:t>
            </w:r>
          </w:p>
        </w:tc>
        <w:tc>
          <w:tcPr>
            <w:tcW w:w="1559" w:type="dxa"/>
            <w:vAlign w:val="bottom"/>
          </w:tcPr>
          <w:p w14:paraId="2B9A8B45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Мегатерм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(4)</w:t>
            </w:r>
          </w:p>
        </w:tc>
      </w:tr>
      <w:tr w:rsidR="00D32C60" w14:paraId="7EDCFD23" w14:textId="77777777" w:rsidTr="004870D8">
        <w:tc>
          <w:tcPr>
            <w:tcW w:w="2235" w:type="dxa"/>
            <w:vAlign w:val="bottom"/>
          </w:tcPr>
          <w:p w14:paraId="6E366300" w14:textId="16B8A8D1" w:rsidR="00D32C60" w:rsidRPr="00F31526" w:rsidRDefault="00D32C60" w:rsidP="00D32C60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 xml:space="preserve">Осока </w:t>
            </w:r>
            <w:r>
              <w:rPr>
                <w:rFonts w:eastAsia="Times New Roman"/>
                <w:color w:val="000000"/>
                <w:lang w:eastAsia="ru-RU"/>
              </w:rPr>
              <w:t>корневищная</w:t>
            </w:r>
          </w:p>
        </w:tc>
        <w:tc>
          <w:tcPr>
            <w:tcW w:w="1134" w:type="dxa"/>
            <w:vAlign w:val="center"/>
          </w:tcPr>
          <w:p w14:paraId="3780F900" w14:textId="1B5E7DBA" w:rsidR="00D32C60" w:rsidRPr="00F31526" w:rsidRDefault="00D32C60" w:rsidP="00D32C60">
            <w:pPr>
              <w:ind w:right="-108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3,71</w:t>
            </w:r>
          </w:p>
        </w:tc>
        <w:tc>
          <w:tcPr>
            <w:tcW w:w="1418" w:type="dxa"/>
          </w:tcPr>
          <w:p w14:paraId="69DD5488" w14:textId="4E517EDB" w:rsidR="00D32C60" w:rsidRPr="00F31526" w:rsidRDefault="00D32C60" w:rsidP="00D32C60">
            <w:pPr>
              <w:ind w:right="-107" w:hanging="108"/>
              <w:rPr>
                <w:rFonts w:eastAsia="Times New Roman"/>
                <w:color w:val="000000"/>
                <w:lang w:val="en-US" w:eastAsia="ru-RU"/>
              </w:rPr>
            </w:pPr>
            <w:r w:rsidRPr="002339F8">
              <w:t>Мезотроф (2)</w:t>
            </w:r>
          </w:p>
        </w:tc>
        <w:tc>
          <w:tcPr>
            <w:tcW w:w="2126" w:type="dxa"/>
          </w:tcPr>
          <w:p w14:paraId="6B00D5F2" w14:textId="6EA3AA5E" w:rsidR="00D32C60" w:rsidRPr="00F31526" w:rsidRDefault="00D32C60" w:rsidP="00D32C60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B55384">
              <w:t>Ксеромезофит</w:t>
            </w:r>
            <w:proofErr w:type="spellEnd"/>
            <w:r w:rsidRPr="00B55384">
              <w:t xml:space="preserve"> (1,5)</w:t>
            </w:r>
          </w:p>
        </w:tc>
        <w:tc>
          <w:tcPr>
            <w:tcW w:w="1559" w:type="dxa"/>
          </w:tcPr>
          <w:p w14:paraId="1A1C9E60" w14:textId="7FF0409E" w:rsidR="00D32C60" w:rsidRPr="00F31526" w:rsidRDefault="00D32C60" w:rsidP="00D32C60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2339F8">
              <w:t>Сциофит</w:t>
            </w:r>
            <w:proofErr w:type="spellEnd"/>
            <w:r w:rsidRPr="002339F8">
              <w:t xml:space="preserve"> (1)</w:t>
            </w:r>
          </w:p>
        </w:tc>
        <w:tc>
          <w:tcPr>
            <w:tcW w:w="1559" w:type="dxa"/>
          </w:tcPr>
          <w:p w14:paraId="56F48D49" w14:textId="7AD92C58" w:rsidR="00D32C60" w:rsidRPr="00F31526" w:rsidRDefault="00D32C60" w:rsidP="00D32C60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2339F8">
              <w:t>Олиготерм</w:t>
            </w:r>
            <w:proofErr w:type="spellEnd"/>
            <w:r w:rsidRPr="002339F8">
              <w:t xml:space="preserve"> (2)</w:t>
            </w:r>
          </w:p>
        </w:tc>
      </w:tr>
      <w:tr w:rsidR="00D606B1" w14:paraId="3599B565" w14:textId="77777777" w:rsidTr="007D7D2E">
        <w:tc>
          <w:tcPr>
            <w:tcW w:w="2235" w:type="dxa"/>
            <w:vAlign w:val="bottom"/>
          </w:tcPr>
          <w:p w14:paraId="7EE81CD3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Ястребинка ядовитая</w:t>
            </w:r>
          </w:p>
        </w:tc>
        <w:tc>
          <w:tcPr>
            <w:tcW w:w="1134" w:type="dxa"/>
            <w:vAlign w:val="center"/>
          </w:tcPr>
          <w:p w14:paraId="29A6C743" w14:textId="130A16A6" w:rsidR="00D606B1" w:rsidRPr="00F31526" w:rsidRDefault="00D606B1" w:rsidP="007D7D2E">
            <w:pPr>
              <w:ind w:right="-108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3,33</w:t>
            </w:r>
          </w:p>
        </w:tc>
        <w:tc>
          <w:tcPr>
            <w:tcW w:w="1418" w:type="dxa"/>
            <w:vAlign w:val="bottom"/>
          </w:tcPr>
          <w:p w14:paraId="7E370B82" w14:textId="77777777" w:rsidR="00D606B1" w:rsidRPr="00F31526" w:rsidRDefault="00D606B1" w:rsidP="007D7D2E">
            <w:pPr>
              <w:ind w:right="-107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Мезотроф (2)</w:t>
            </w:r>
          </w:p>
        </w:tc>
        <w:tc>
          <w:tcPr>
            <w:tcW w:w="2126" w:type="dxa"/>
            <w:vAlign w:val="bottom"/>
          </w:tcPr>
          <w:p w14:paraId="20C186F2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Мезоксерофит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(1)</w:t>
            </w:r>
          </w:p>
        </w:tc>
        <w:tc>
          <w:tcPr>
            <w:tcW w:w="1559" w:type="dxa"/>
            <w:vAlign w:val="bottom"/>
          </w:tcPr>
          <w:p w14:paraId="3B62AA30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Гелиофит (4)</w:t>
            </w:r>
          </w:p>
        </w:tc>
        <w:tc>
          <w:tcPr>
            <w:tcW w:w="1559" w:type="dxa"/>
            <w:vAlign w:val="bottom"/>
          </w:tcPr>
          <w:p w14:paraId="5327B6B9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Олиготерм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(2)</w:t>
            </w:r>
          </w:p>
        </w:tc>
      </w:tr>
      <w:tr w:rsidR="00D606B1" w14:paraId="20BBA06F" w14:textId="77777777" w:rsidTr="007D7D2E">
        <w:tc>
          <w:tcPr>
            <w:tcW w:w="2235" w:type="dxa"/>
            <w:vAlign w:val="bottom"/>
          </w:tcPr>
          <w:p w14:paraId="64D0A387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lastRenderedPageBreak/>
              <w:t xml:space="preserve">Астрагал </w:t>
            </w: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солодколистный</w:t>
            </w:r>
            <w:proofErr w:type="spellEnd"/>
          </w:p>
        </w:tc>
        <w:tc>
          <w:tcPr>
            <w:tcW w:w="1134" w:type="dxa"/>
            <w:vAlign w:val="center"/>
          </w:tcPr>
          <w:p w14:paraId="331E68F5" w14:textId="62FFBFD1" w:rsidR="00D606B1" w:rsidRPr="00F31526" w:rsidRDefault="00D606B1" w:rsidP="007D7D2E">
            <w:pPr>
              <w:ind w:right="-108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3</w:t>
            </w:r>
            <w:r w:rsidR="00753444">
              <w:rPr>
                <w:rFonts w:eastAsia="Times New Roman"/>
                <w:color w:val="000000"/>
                <w:lang w:eastAsia="ru-RU"/>
              </w:rPr>
              <w:t>,00</w:t>
            </w:r>
          </w:p>
        </w:tc>
        <w:tc>
          <w:tcPr>
            <w:tcW w:w="1418" w:type="dxa"/>
            <w:vAlign w:val="bottom"/>
          </w:tcPr>
          <w:p w14:paraId="30AD3C99" w14:textId="77777777" w:rsidR="00D606B1" w:rsidRPr="00F31526" w:rsidRDefault="00D606B1" w:rsidP="007D7D2E">
            <w:pPr>
              <w:ind w:right="-107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Мегатроф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(3)</w:t>
            </w:r>
          </w:p>
        </w:tc>
        <w:tc>
          <w:tcPr>
            <w:tcW w:w="2126" w:type="dxa"/>
            <w:vAlign w:val="bottom"/>
          </w:tcPr>
          <w:p w14:paraId="00FA78E7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Ксеромезофит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(1,5)</w:t>
            </w:r>
          </w:p>
        </w:tc>
        <w:tc>
          <w:tcPr>
            <w:tcW w:w="1559" w:type="dxa"/>
            <w:vAlign w:val="bottom"/>
          </w:tcPr>
          <w:p w14:paraId="23FCD5B1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Сциогелиофит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(3)</w:t>
            </w:r>
          </w:p>
        </w:tc>
        <w:tc>
          <w:tcPr>
            <w:tcW w:w="1559" w:type="dxa"/>
            <w:vAlign w:val="bottom"/>
          </w:tcPr>
          <w:p w14:paraId="359E9B61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Мегатерм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(4)</w:t>
            </w:r>
          </w:p>
        </w:tc>
      </w:tr>
      <w:tr w:rsidR="00D606B1" w14:paraId="2F6CA1FD" w14:textId="77777777" w:rsidTr="007D7D2E">
        <w:tc>
          <w:tcPr>
            <w:tcW w:w="2235" w:type="dxa"/>
            <w:vAlign w:val="bottom"/>
          </w:tcPr>
          <w:p w14:paraId="5906895B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 xml:space="preserve">Жабрица </w:t>
            </w: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порезниковая</w:t>
            </w:r>
            <w:proofErr w:type="spellEnd"/>
          </w:p>
        </w:tc>
        <w:tc>
          <w:tcPr>
            <w:tcW w:w="1134" w:type="dxa"/>
            <w:vAlign w:val="center"/>
          </w:tcPr>
          <w:p w14:paraId="6AD04963" w14:textId="5498DC40" w:rsidR="00D606B1" w:rsidRPr="00F31526" w:rsidRDefault="00D606B1" w:rsidP="007D7D2E">
            <w:pPr>
              <w:ind w:right="-108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2,0</w:t>
            </w:r>
            <w:r w:rsidR="00753444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vAlign w:val="bottom"/>
          </w:tcPr>
          <w:p w14:paraId="539C594B" w14:textId="77777777" w:rsidR="00D606B1" w:rsidRPr="00F31526" w:rsidRDefault="00D606B1" w:rsidP="007D7D2E">
            <w:pPr>
              <w:ind w:right="-107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Мезотроф (2)</w:t>
            </w:r>
          </w:p>
        </w:tc>
        <w:tc>
          <w:tcPr>
            <w:tcW w:w="2126" w:type="dxa"/>
            <w:vAlign w:val="bottom"/>
          </w:tcPr>
          <w:p w14:paraId="301A75AD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Ксеромезофит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(1,5)</w:t>
            </w:r>
          </w:p>
        </w:tc>
        <w:tc>
          <w:tcPr>
            <w:tcW w:w="1559" w:type="dxa"/>
            <w:vAlign w:val="bottom"/>
          </w:tcPr>
          <w:p w14:paraId="0221491D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Гелиофит (4)</w:t>
            </w:r>
          </w:p>
        </w:tc>
        <w:tc>
          <w:tcPr>
            <w:tcW w:w="1559" w:type="dxa"/>
            <w:vAlign w:val="bottom"/>
          </w:tcPr>
          <w:p w14:paraId="51FE9A27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Мезотерм (3)</w:t>
            </w:r>
          </w:p>
        </w:tc>
      </w:tr>
      <w:tr w:rsidR="00D606B1" w14:paraId="4D5254E6" w14:textId="77777777" w:rsidTr="007D7D2E">
        <w:tc>
          <w:tcPr>
            <w:tcW w:w="2235" w:type="dxa"/>
            <w:vAlign w:val="bottom"/>
          </w:tcPr>
          <w:p w14:paraId="758F2CE4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Дремлик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широколистный</w:t>
            </w:r>
          </w:p>
        </w:tc>
        <w:tc>
          <w:tcPr>
            <w:tcW w:w="1134" w:type="dxa"/>
            <w:vAlign w:val="center"/>
          </w:tcPr>
          <w:p w14:paraId="10BA19B2" w14:textId="2AF6134F" w:rsidR="00D606B1" w:rsidRPr="00F31526" w:rsidRDefault="00D606B1" w:rsidP="007D7D2E">
            <w:pPr>
              <w:ind w:right="-108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1,8</w:t>
            </w:r>
            <w:r w:rsidR="00753444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vAlign w:val="bottom"/>
          </w:tcPr>
          <w:p w14:paraId="4E7886AC" w14:textId="77777777" w:rsidR="00D606B1" w:rsidRPr="00F31526" w:rsidRDefault="00D606B1" w:rsidP="007D7D2E">
            <w:pPr>
              <w:ind w:right="-107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Мезотроф (2)</w:t>
            </w:r>
          </w:p>
        </w:tc>
        <w:tc>
          <w:tcPr>
            <w:tcW w:w="2126" w:type="dxa"/>
            <w:vAlign w:val="bottom"/>
          </w:tcPr>
          <w:p w14:paraId="00D3597E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Мезогигрофит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(3)</w:t>
            </w:r>
          </w:p>
        </w:tc>
        <w:tc>
          <w:tcPr>
            <w:tcW w:w="1559" w:type="dxa"/>
            <w:vAlign w:val="bottom"/>
          </w:tcPr>
          <w:p w14:paraId="471CE48E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Сциофит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(1)</w:t>
            </w:r>
          </w:p>
        </w:tc>
        <w:tc>
          <w:tcPr>
            <w:tcW w:w="1559" w:type="dxa"/>
            <w:vAlign w:val="bottom"/>
          </w:tcPr>
          <w:p w14:paraId="3A78F4C1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Мезотерм (3)</w:t>
            </w:r>
          </w:p>
        </w:tc>
      </w:tr>
      <w:tr w:rsidR="00D606B1" w14:paraId="4A305B07" w14:textId="77777777" w:rsidTr="007D7D2E">
        <w:tc>
          <w:tcPr>
            <w:tcW w:w="2235" w:type="dxa"/>
            <w:vAlign w:val="bottom"/>
          </w:tcPr>
          <w:p w14:paraId="6A8FCBA7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Ландыш майский</w:t>
            </w:r>
          </w:p>
        </w:tc>
        <w:tc>
          <w:tcPr>
            <w:tcW w:w="1134" w:type="dxa"/>
            <w:vAlign w:val="center"/>
          </w:tcPr>
          <w:p w14:paraId="2984A62D" w14:textId="1284930B" w:rsidR="00D606B1" w:rsidRPr="00F31526" w:rsidRDefault="00D606B1" w:rsidP="007D7D2E">
            <w:pPr>
              <w:ind w:right="-108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1,6</w:t>
            </w:r>
            <w:r w:rsidR="00753444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vAlign w:val="bottom"/>
          </w:tcPr>
          <w:p w14:paraId="60E7E463" w14:textId="77777777" w:rsidR="00D606B1" w:rsidRPr="00F31526" w:rsidRDefault="00D606B1" w:rsidP="007D7D2E">
            <w:pPr>
              <w:ind w:right="-107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Мезотроф (2)</w:t>
            </w:r>
          </w:p>
        </w:tc>
        <w:tc>
          <w:tcPr>
            <w:tcW w:w="2126" w:type="dxa"/>
            <w:vAlign w:val="bottom"/>
          </w:tcPr>
          <w:p w14:paraId="3B319437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Ксеромезофит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(1,5)</w:t>
            </w:r>
          </w:p>
        </w:tc>
        <w:tc>
          <w:tcPr>
            <w:tcW w:w="1559" w:type="dxa"/>
            <w:vAlign w:val="bottom"/>
          </w:tcPr>
          <w:p w14:paraId="780FCB2F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Сциогелиофит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(3)</w:t>
            </w:r>
          </w:p>
        </w:tc>
        <w:tc>
          <w:tcPr>
            <w:tcW w:w="1559" w:type="dxa"/>
            <w:vAlign w:val="bottom"/>
          </w:tcPr>
          <w:p w14:paraId="10F2B5AD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Мезотерм (3)</w:t>
            </w:r>
          </w:p>
        </w:tc>
      </w:tr>
      <w:tr w:rsidR="00D606B1" w14:paraId="314C08AD" w14:textId="77777777" w:rsidTr="007D7D2E">
        <w:tc>
          <w:tcPr>
            <w:tcW w:w="2235" w:type="dxa"/>
            <w:vAlign w:val="bottom"/>
          </w:tcPr>
          <w:p w14:paraId="3C2109B0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Золотарник обыкновенный</w:t>
            </w:r>
          </w:p>
        </w:tc>
        <w:tc>
          <w:tcPr>
            <w:tcW w:w="1134" w:type="dxa"/>
            <w:vAlign w:val="center"/>
          </w:tcPr>
          <w:p w14:paraId="5A7D7F3A" w14:textId="3751CFFB" w:rsidR="00D606B1" w:rsidRPr="00F31526" w:rsidRDefault="00D606B1" w:rsidP="007D7D2E">
            <w:pPr>
              <w:ind w:right="-108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1,3</w:t>
            </w:r>
            <w:r w:rsidR="0075344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vAlign w:val="bottom"/>
          </w:tcPr>
          <w:p w14:paraId="1B86A931" w14:textId="77777777" w:rsidR="00D606B1" w:rsidRPr="00F31526" w:rsidRDefault="00D606B1" w:rsidP="007D7D2E">
            <w:pPr>
              <w:ind w:right="-107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Мезотроф (2)</w:t>
            </w:r>
          </w:p>
        </w:tc>
        <w:tc>
          <w:tcPr>
            <w:tcW w:w="2126" w:type="dxa"/>
          </w:tcPr>
          <w:p w14:paraId="18157D77" w14:textId="77777777" w:rsidR="00D606B1" w:rsidRPr="00F31526" w:rsidRDefault="00D606B1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Мезофит (2)</w:t>
            </w:r>
          </w:p>
        </w:tc>
        <w:tc>
          <w:tcPr>
            <w:tcW w:w="1559" w:type="dxa"/>
            <w:vAlign w:val="bottom"/>
          </w:tcPr>
          <w:p w14:paraId="0B7B0EB5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Сциогелиофит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(3)</w:t>
            </w:r>
          </w:p>
        </w:tc>
        <w:tc>
          <w:tcPr>
            <w:tcW w:w="1559" w:type="dxa"/>
            <w:vAlign w:val="bottom"/>
          </w:tcPr>
          <w:p w14:paraId="0AEFEC61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Олиготерм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(2)</w:t>
            </w:r>
          </w:p>
        </w:tc>
      </w:tr>
      <w:tr w:rsidR="00D606B1" w14:paraId="7576EE09" w14:textId="77777777" w:rsidTr="007D7D2E">
        <w:tc>
          <w:tcPr>
            <w:tcW w:w="2235" w:type="dxa"/>
            <w:vAlign w:val="bottom"/>
          </w:tcPr>
          <w:p w14:paraId="4CF59A9B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Фиалка волосистая (опушенная)</w:t>
            </w:r>
          </w:p>
        </w:tc>
        <w:tc>
          <w:tcPr>
            <w:tcW w:w="1134" w:type="dxa"/>
          </w:tcPr>
          <w:p w14:paraId="05390A46" w14:textId="77777777" w:rsidR="00D606B1" w:rsidRPr="00F31526" w:rsidRDefault="00D606B1" w:rsidP="007D7D2E">
            <w:pPr>
              <w:ind w:right="-108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1,19</w:t>
            </w:r>
          </w:p>
        </w:tc>
        <w:tc>
          <w:tcPr>
            <w:tcW w:w="1418" w:type="dxa"/>
          </w:tcPr>
          <w:p w14:paraId="784BCA5C" w14:textId="77777777" w:rsidR="00D606B1" w:rsidRPr="00F31526" w:rsidRDefault="00D606B1" w:rsidP="007D7D2E">
            <w:pPr>
              <w:ind w:right="-107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Мезотроф (2)</w:t>
            </w:r>
          </w:p>
        </w:tc>
        <w:tc>
          <w:tcPr>
            <w:tcW w:w="2126" w:type="dxa"/>
          </w:tcPr>
          <w:p w14:paraId="0E9F2EB3" w14:textId="77777777" w:rsidR="00D606B1" w:rsidRPr="00F31526" w:rsidRDefault="00D606B1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Ксеромезофит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(1,5)</w:t>
            </w:r>
          </w:p>
        </w:tc>
        <w:tc>
          <w:tcPr>
            <w:tcW w:w="1559" w:type="dxa"/>
          </w:tcPr>
          <w:p w14:paraId="0BCF457F" w14:textId="77777777" w:rsidR="00D606B1" w:rsidRPr="00F31526" w:rsidRDefault="00D606B1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Сциофит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(1)</w:t>
            </w:r>
          </w:p>
        </w:tc>
        <w:tc>
          <w:tcPr>
            <w:tcW w:w="1559" w:type="dxa"/>
          </w:tcPr>
          <w:p w14:paraId="29A9E305" w14:textId="77777777" w:rsidR="00D606B1" w:rsidRPr="00F31526" w:rsidRDefault="00D606B1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Мегатерм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(4)</w:t>
            </w:r>
          </w:p>
        </w:tc>
      </w:tr>
      <w:tr w:rsidR="00D606B1" w14:paraId="072F2816" w14:textId="77777777" w:rsidTr="007D7D2E">
        <w:tc>
          <w:tcPr>
            <w:tcW w:w="2235" w:type="dxa"/>
            <w:vAlign w:val="bottom"/>
          </w:tcPr>
          <w:p w14:paraId="6E96CA73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Купена душистая (пахучая)</w:t>
            </w:r>
          </w:p>
        </w:tc>
        <w:tc>
          <w:tcPr>
            <w:tcW w:w="1134" w:type="dxa"/>
          </w:tcPr>
          <w:p w14:paraId="29E18F4C" w14:textId="58A494E4" w:rsidR="00D606B1" w:rsidRPr="00F31526" w:rsidRDefault="00D606B1" w:rsidP="007D7D2E">
            <w:pPr>
              <w:ind w:right="-108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0,33</w:t>
            </w:r>
          </w:p>
        </w:tc>
        <w:tc>
          <w:tcPr>
            <w:tcW w:w="1418" w:type="dxa"/>
          </w:tcPr>
          <w:p w14:paraId="4D431147" w14:textId="77777777" w:rsidR="00D606B1" w:rsidRPr="00F31526" w:rsidRDefault="00D606B1" w:rsidP="007D7D2E">
            <w:pPr>
              <w:ind w:right="-107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Мезотроф (2)</w:t>
            </w:r>
          </w:p>
        </w:tc>
        <w:tc>
          <w:tcPr>
            <w:tcW w:w="2126" w:type="dxa"/>
          </w:tcPr>
          <w:p w14:paraId="20FAB340" w14:textId="77777777" w:rsidR="00D606B1" w:rsidRPr="00F31526" w:rsidRDefault="00D606B1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Ксеромезофит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(1,5)</w:t>
            </w:r>
          </w:p>
        </w:tc>
        <w:tc>
          <w:tcPr>
            <w:tcW w:w="1559" w:type="dxa"/>
          </w:tcPr>
          <w:p w14:paraId="4CBB6BA7" w14:textId="77777777" w:rsidR="00D606B1" w:rsidRPr="00F31526" w:rsidRDefault="00D606B1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Сциофит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(1)</w:t>
            </w:r>
          </w:p>
        </w:tc>
        <w:tc>
          <w:tcPr>
            <w:tcW w:w="1559" w:type="dxa"/>
          </w:tcPr>
          <w:p w14:paraId="4D1DB17F" w14:textId="77777777" w:rsidR="00D606B1" w:rsidRPr="00F31526" w:rsidRDefault="00D606B1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Мегатерм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(4)</w:t>
            </w:r>
          </w:p>
        </w:tc>
      </w:tr>
      <w:tr w:rsidR="00D606B1" w14:paraId="0DAC08FE" w14:textId="77777777" w:rsidTr="007D7D2E">
        <w:tc>
          <w:tcPr>
            <w:tcW w:w="2235" w:type="dxa"/>
            <w:vAlign w:val="bottom"/>
          </w:tcPr>
          <w:p w14:paraId="37218A64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Вероника широколистная</w:t>
            </w:r>
          </w:p>
        </w:tc>
        <w:tc>
          <w:tcPr>
            <w:tcW w:w="1134" w:type="dxa"/>
          </w:tcPr>
          <w:p w14:paraId="1CC6F339" w14:textId="3CF0DE52" w:rsidR="00D606B1" w:rsidRPr="00F31526" w:rsidRDefault="00D606B1" w:rsidP="007D7D2E">
            <w:pPr>
              <w:ind w:right="-108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0,33</w:t>
            </w:r>
          </w:p>
        </w:tc>
        <w:tc>
          <w:tcPr>
            <w:tcW w:w="1418" w:type="dxa"/>
          </w:tcPr>
          <w:p w14:paraId="176DA3D5" w14:textId="77777777" w:rsidR="00D606B1" w:rsidRPr="00F31526" w:rsidRDefault="00D606B1" w:rsidP="007D7D2E">
            <w:pPr>
              <w:ind w:right="-107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Мегатроф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(3)</w:t>
            </w:r>
          </w:p>
        </w:tc>
        <w:tc>
          <w:tcPr>
            <w:tcW w:w="2126" w:type="dxa"/>
          </w:tcPr>
          <w:p w14:paraId="6432D8DA" w14:textId="77777777" w:rsidR="00D606B1" w:rsidRPr="00F31526" w:rsidRDefault="00D606B1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Ксеромезофит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(1,5)</w:t>
            </w:r>
          </w:p>
        </w:tc>
        <w:tc>
          <w:tcPr>
            <w:tcW w:w="1559" w:type="dxa"/>
          </w:tcPr>
          <w:p w14:paraId="0DB5FF10" w14:textId="77777777" w:rsidR="00D606B1" w:rsidRPr="00F31526" w:rsidRDefault="00D606B1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Гелиофит (4)</w:t>
            </w:r>
          </w:p>
        </w:tc>
        <w:tc>
          <w:tcPr>
            <w:tcW w:w="1559" w:type="dxa"/>
          </w:tcPr>
          <w:p w14:paraId="1A06B074" w14:textId="77777777" w:rsidR="00D606B1" w:rsidRPr="007D7D2E" w:rsidRDefault="007D7D2E" w:rsidP="007D7D2E">
            <w:pPr>
              <w:pStyle w:val="a7"/>
              <w:ind w:left="0" w:firstLine="0"/>
              <w:jc w:val="left"/>
              <w:rPr>
                <w:lang w:val="en-US"/>
              </w:rPr>
            </w:pPr>
            <w:r w:rsidRPr="007D7D2E">
              <w:rPr>
                <w:rFonts w:eastAsia="Times New Roman"/>
                <w:color w:val="000000"/>
                <w:lang w:eastAsia="ru-RU"/>
              </w:rPr>
              <w:t>Мезотерм (3)</w:t>
            </w:r>
          </w:p>
        </w:tc>
      </w:tr>
      <w:tr w:rsidR="00D606B1" w14:paraId="64917B4D" w14:textId="77777777" w:rsidTr="007D7D2E">
        <w:tc>
          <w:tcPr>
            <w:tcW w:w="2235" w:type="dxa"/>
            <w:vAlign w:val="bottom"/>
          </w:tcPr>
          <w:p w14:paraId="78808296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Одуванчик лекарственный</w:t>
            </w:r>
          </w:p>
        </w:tc>
        <w:tc>
          <w:tcPr>
            <w:tcW w:w="1134" w:type="dxa"/>
          </w:tcPr>
          <w:p w14:paraId="751E9CB7" w14:textId="77777777" w:rsidR="00D606B1" w:rsidRPr="00F31526" w:rsidRDefault="00D606B1" w:rsidP="007D7D2E">
            <w:pPr>
              <w:ind w:right="-108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0,19</w:t>
            </w:r>
          </w:p>
        </w:tc>
        <w:tc>
          <w:tcPr>
            <w:tcW w:w="1418" w:type="dxa"/>
          </w:tcPr>
          <w:p w14:paraId="326F0BCC" w14:textId="77777777" w:rsidR="00D606B1" w:rsidRPr="00F31526" w:rsidRDefault="00D606B1" w:rsidP="007D7D2E">
            <w:pPr>
              <w:ind w:right="-107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Мезотроф (2)</w:t>
            </w:r>
          </w:p>
        </w:tc>
        <w:tc>
          <w:tcPr>
            <w:tcW w:w="2126" w:type="dxa"/>
          </w:tcPr>
          <w:p w14:paraId="69245990" w14:textId="77777777" w:rsidR="00D606B1" w:rsidRPr="00F31526" w:rsidRDefault="00D606B1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Ксеромезофит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(1,5)</w:t>
            </w:r>
          </w:p>
        </w:tc>
        <w:tc>
          <w:tcPr>
            <w:tcW w:w="1559" w:type="dxa"/>
          </w:tcPr>
          <w:p w14:paraId="328CDBF4" w14:textId="77777777" w:rsidR="00D606B1" w:rsidRPr="00F31526" w:rsidRDefault="00D606B1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Гелиофит (4)</w:t>
            </w:r>
          </w:p>
        </w:tc>
        <w:tc>
          <w:tcPr>
            <w:tcW w:w="1559" w:type="dxa"/>
          </w:tcPr>
          <w:p w14:paraId="60DEF608" w14:textId="77777777" w:rsidR="00D606B1" w:rsidRPr="007D7D2E" w:rsidRDefault="007D7D2E" w:rsidP="007D7D2E">
            <w:pPr>
              <w:pStyle w:val="a7"/>
              <w:ind w:left="0" w:firstLine="0"/>
              <w:jc w:val="left"/>
              <w:rPr>
                <w:lang w:val="en-US"/>
              </w:rPr>
            </w:pPr>
            <w:r w:rsidRPr="007D7D2E">
              <w:rPr>
                <w:rFonts w:eastAsia="Times New Roman"/>
                <w:color w:val="000000"/>
                <w:lang w:eastAsia="ru-RU"/>
              </w:rPr>
              <w:t>Мезотерм (3)</w:t>
            </w:r>
          </w:p>
        </w:tc>
      </w:tr>
      <w:tr w:rsidR="00D606B1" w14:paraId="3CD72815" w14:textId="77777777" w:rsidTr="007D7D2E">
        <w:tc>
          <w:tcPr>
            <w:tcW w:w="2235" w:type="dxa"/>
          </w:tcPr>
          <w:p w14:paraId="3C34367A" w14:textId="77777777" w:rsidR="00D606B1" w:rsidRPr="00F31526" w:rsidRDefault="00D606B1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Ежевика сизая</w:t>
            </w:r>
          </w:p>
        </w:tc>
        <w:tc>
          <w:tcPr>
            <w:tcW w:w="1134" w:type="dxa"/>
          </w:tcPr>
          <w:p w14:paraId="3A1AC9AD" w14:textId="02DE8AEE" w:rsidR="00D606B1" w:rsidRPr="00F31526" w:rsidRDefault="00D606B1" w:rsidP="007D7D2E">
            <w:pPr>
              <w:ind w:right="-108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0,</w:t>
            </w:r>
            <w:r w:rsidR="00753444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</w:tcPr>
          <w:p w14:paraId="30B7C625" w14:textId="77777777" w:rsidR="00D606B1" w:rsidRPr="00F31526" w:rsidRDefault="007D7D2E" w:rsidP="007D7D2E">
            <w:pPr>
              <w:ind w:right="-107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Мегатроф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(3)</w:t>
            </w:r>
          </w:p>
        </w:tc>
        <w:tc>
          <w:tcPr>
            <w:tcW w:w="2126" w:type="dxa"/>
          </w:tcPr>
          <w:p w14:paraId="15393A2F" w14:textId="77777777" w:rsidR="00D606B1" w:rsidRPr="00F31526" w:rsidRDefault="007D7D2E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Мезогигрофит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(3)</w:t>
            </w:r>
          </w:p>
        </w:tc>
        <w:tc>
          <w:tcPr>
            <w:tcW w:w="1559" w:type="dxa"/>
          </w:tcPr>
          <w:p w14:paraId="4F79CE27" w14:textId="77777777" w:rsidR="00D606B1" w:rsidRPr="00F31526" w:rsidRDefault="007D7D2E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D7D2E">
              <w:rPr>
                <w:rFonts w:eastAsia="Times New Roman"/>
                <w:color w:val="000000"/>
                <w:lang w:eastAsia="ru-RU"/>
              </w:rPr>
              <w:t>Гелиосциофит</w:t>
            </w:r>
            <w:proofErr w:type="spellEnd"/>
            <w:r w:rsidRPr="007D7D2E">
              <w:rPr>
                <w:rFonts w:eastAsia="Times New Roman"/>
                <w:color w:val="000000"/>
                <w:lang w:eastAsia="ru-RU"/>
              </w:rPr>
              <w:t xml:space="preserve"> (</w:t>
            </w:r>
            <w:r w:rsidRPr="007D7D2E">
              <w:rPr>
                <w:rFonts w:eastAsia="Times New Roman"/>
                <w:color w:val="000000"/>
                <w:lang w:val="en-US" w:eastAsia="ru-RU"/>
              </w:rPr>
              <w:t>2</w:t>
            </w:r>
            <w:r w:rsidRPr="00F31526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559" w:type="dxa"/>
          </w:tcPr>
          <w:p w14:paraId="0EE68709" w14:textId="77777777" w:rsidR="00D606B1" w:rsidRPr="007D7D2E" w:rsidRDefault="00560EB3" w:rsidP="007D7D2E">
            <w:pPr>
              <w:pStyle w:val="a7"/>
              <w:ind w:left="0" w:firstLine="0"/>
              <w:jc w:val="left"/>
              <w:rPr>
                <w:lang w:val="en-US"/>
              </w:rPr>
            </w:pPr>
            <w:r w:rsidRPr="007D7D2E">
              <w:rPr>
                <w:rFonts w:eastAsia="Times New Roman"/>
                <w:color w:val="000000"/>
                <w:lang w:eastAsia="ru-RU"/>
              </w:rPr>
              <w:t>Мезотерм (3)</w:t>
            </w:r>
          </w:p>
        </w:tc>
      </w:tr>
      <w:tr w:rsidR="00D606B1" w14:paraId="19C25263" w14:textId="77777777" w:rsidTr="007D7D2E">
        <w:tc>
          <w:tcPr>
            <w:tcW w:w="2235" w:type="dxa"/>
            <w:vAlign w:val="bottom"/>
          </w:tcPr>
          <w:p w14:paraId="25296FDE" w14:textId="77777777" w:rsidR="00D606B1" w:rsidRPr="00F31526" w:rsidRDefault="00D606B1" w:rsidP="00D606B1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Люцерна хмелевая</w:t>
            </w:r>
          </w:p>
        </w:tc>
        <w:tc>
          <w:tcPr>
            <w:tcW w:w="1134" w:type="dxa"/>
          </w:tcPr>
          <w:p w14:paraId="41B56101" w14:textId="7B891FB9" w:rsidR="00D606B1" w:rsidRPr="00F31526" w:rsidRDefault="00D606B1" w:rsidP="007D7D2E">
            <w:pPr>
              <w:ind w:right="-108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0,0</w:t>
            </w:r>
            <w:r w:rsidR="00753444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</w:tcPr>
          <w:p w14:paraId="66573688" w14:textId="77777777" w:rsidR="00D606B1" w:rsidRPr="00F31526" w:rsidRDefault="00D606B1" w:rsidP="007D7D2E">
            <w:pPr>
              <w:ind w:right="-107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Мезотроф (2)</w:t>
            </w:r>
          </w:p>
        </w:tc>
        <w:tc>
          <w:tcPr>
            <w:tcW w:w="2126" w:type="dxa"/>
          </w:tcPr>
          <w:p w14:paraId="3AD3F113" w14:textId="77777777" w:rsidR="00D606B1" w:rsidRPr="00F31526" w:rsidRDefault="00D606B1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Мезофит (2)</w:t>
            </w:r>
          </w:p>
        </w:tc>
        <w:tc>
          <w:tcPr>
            <w:tcW w:w="1559" w:type="dxa"/>
          </w:tcPr>
          <w:p w14:paraId="6FD42E6E" w14:textId="77777777" w:rsidR="00D606B1" w:rsidRPr="00F31526" w:rsidRDefault="00D606B1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Гелиофит (4)</w:t>
            </w:r>
          </w:p>
        </w:tc>
        <w:tc>
          <w:tcPr>
            <w:tcW w:w="1559" w:type="dxa"/>
          </w:tcPr>
          <w:p w14:paraId="3A062B92" w14:textId="77777777" w:rsidR="00D606B1" w:rsidRPr="007D7D2E" w:rsidRDefault="007D7D2E" w:rsidP="007D7D2E">
            <w:pPr>
              <w:pStyle w:val="a7"/>
              <w:ind w:left="0" w:firstLine="0"/>
              <w:jc w:val="left"/>
              <w:rPr>
                <w:lang w:val="en-US"/>
              </w:rPr>
            </w:pPr>
            <w:r w:rsidRPr="007D7D2E">
              <w:rPr>
                <w:rFonts w:eastAsia="Times New Roman"/>
                <w:color w:val="000000"/>
                <w:lang w:eastAsia="ru-RU"/>
              </w:rPr>
              <w:t>Мезотерм (3)</w:t>
            </w:r>
          </w:p>
        </w:tc>
      </w:tr>
      <w:tr w:rsidR="00D606B1" w14:paraId="17FE6F8E" w14:textId="77777777" w:rsidTr="007D7D2E">
        <w:tc>
          <w:tcPr>
            <w:tcW w:w="2235" w:type="dxa"/>
          </w:tcPr>
          <w:p w14:paraId="4EDF6B58" w14:textId="77777777" w:rsidR="00D606B1" w:rsidRPr="00F31526" w:rsidRDefault="00D606B1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Берёза повислая</w:t>
            </w:r>
          </w:p>
        </w:tc>
        <w:tc>
          <w:tcPr>
            <w:tcW w:w="1134" w:type="dxa"/>
          </w:tcPr>
          <w:p w14:paraId="6C25DE77" w14:textId="0FF96866" w:rsidR="00D606B1" w:rsidRPr="00F31526" w:rsidRDefault="00D606B1" w:rsidP="007D7D2E">
            <w:pPr>
              <w:ind w:right="-108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40</w:t>
            </w:r>
            <w:r w:rsidR="00753444">
              <w:rPr>
                <w:rFonts w:eastAsia="Times New Roman"/>
                <w:color w:val="000000"/>
                <w:lang w:eastAsia="ru-RU"/>
              </w:rPr>
              <w:t>,00</w:t>
            </w:r>
          </w:p>
        </w:tc>
        <w:tc>
          <w:tcPr>
            <w:tcW w:w="1418" w:type="dxa"/>
          </w:tcPr>
          <w:p w14:paraId="03D470B9" w14:textId="77777777" w:rsidR="00D606B1" w:rsidRPr="00F31526" w:rsidRDefault="00D606B1" w:rsidP="007D7D2E">
            <w:pPr>
              <w:ind w:right="-107" w:hanging="108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Олиготроф (1)</w:t>
            </w:r>
          </w:p>
        </w:tc>
        <w:tc>
          <w:tcPr>
            <w:tcW w:w="2126" w:type="dxa"/>
          </w:tcPr>
          <w:p w14:paraId="07F5157E" w14:textId="77777777" w:rsidR="00D606B1" w:rsidRPr="00F31526" w:rsidRDefault="00D606B1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31526">
              <w:rPr>
                <w:rFonts w:eastAsia="Times New Roman"/>
                <w:color w:val="000000"/>
                <w:lang w:eastAsia="ru-RU"/>
              </w:rPr>
              <w:t>Мезогигрофит</w:t>
            </w:r>
            <w:proofErr w:type="spellEnd"/>
            <w:r w:rsidRPr="00F31526">
              <w:rPr>
                <w:rFonts w:eastAsia="Times New Roman"/>
                <w:color w:val="000000"/>
                <w:lang w:eastAsia="ru-RU"/>
              </w:rPr>
              <w:t xml:space="preserve"> (3)</w:t>
            </w:r>
          </w:p>
        </w:tc>
        <w:tc>
          <w:tcPr>
            <w:tcW w:w="1559" w:type="dxa"/>
          </w:tcPr>
          <w:p w14:paraId="604643A9" w14:textId="77777777" w:rsidR="00D606B1" w:rsidRPr="00F31526" w:rsidRDefault="00D606B1" w:rsidP="007D7D2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F31526">
              <w:rPr>
                <w:rFonts w:eastAsia="Times New Roman"/>
                <w:color w:val="000000"/>
                <w:lang w:eastAsia="ru-RU"/>
              </w:rPr>
              <w:t>Гелиофит (4)</w:t>
            </w:r>
          </w:p>
        </w:tc>
        <w:tc>
          <w:tcPr>
            <w:tcW w:w="1559" w:type="dxa"/>
          </w:tcPr>
          <w:p w14:paraId="029E8FC7" w14:textId="77777777" w:rsidR="00D606B1" w:rsidRPr="007D7D2E" w:rsidRDefault="007D7D2E" w:rsidP="007D7D2E">
            <w:pPr>
              <w:pStyle w:val="a7"/>
              <w:ind w:left="0" w:firstLine="0"/>
              <w:jc w:val="left"/>
              <w:rPr>
                <w:lang w:val="en-US"/>
              </w:rPr>
            </w:pPr>
            <w:proofErr w:type="spellStart"/>
            <w:r w:rsidRPr="007D7D2E">
              <w:rPr>
                <w:rFonts w:eastAsia="Times New Roman"/>
                <w:color w:val="000000"/>
                <w:lang w:eastAsia="ru-RU"/>
              </w:rPr>
              <w:t>Олиготерм</w:t>
            </w:r>
            <w:proofErr w:type="spellEnd"/>
            <w:r w:rsidRPr="007D7D2E">
              <w:rPr>
                <w:rFonts w:eastAsia="Times New Roman"/>
                <w:color w:val="000000"/>
                <w:lang w:eastAsia="ru-RU"/>
              </w:rPr>
              <w:t xml:space="preserve"> (2)</w:t>
            </w:r>
          </w:p>
        </w:tc>
      </w:tr>
    </w:tbl>
    <w:p w14:paraId="170A5F27" w14:textId="77777777" w:rsidR="00F31526" w:rsidRPr="00FE7AEA" w:rsidRDefault="00F31526" w:rsidP="00FE7AEA">
      <w:pPr>
        <w:ind w:firstLine="0"/>
      </w:pPr>
    </w:p>
    <w:p w14:paraId="03F10701" w14:textId="4676FDD9" w:rsidR="00AA61A2" w:rsidRPr="00FE7AEA" w:rsidRDefault="00AA61A2" w:rsidP="00136400">
      <w:pPr>
        <w:pStyle w:val="a7"/>
        <w:ind w:left="0" w:firstLine="709"/>
      </w:pPr>
      <w:r>
        <w:lastRenderedPageBreak/>
        <w:t>Проведя аналогичные расчёты, п</w:t>
      </w:r>
      <w:r w:rsidR="00FE7AEA">
        <w:t xml:space="preserve">олучим, что </w:t>
      </w:r>
      <w:proofErr w:type="spellStart"/>
      <w:r w:rsidR="00FE7AEA">
        <w:t>трофотоп</w:t>
      </w:r>
      <w:proofErr w:type="spellEnd"/>
      <w:r w:rsidR="00FE7AEA">
        <w:t xml:space="preserve"> </w:t>
      </w:r>
      <w:r w:rsidR="00D32C60">
        <w:t xml:space="preserve">в 2024 году </w:t>
      </w:r>
      <w:r w:rsidR="00FE7AEA">
        <w:t>составляет 1</w:t>
      </w:r>
      <w:r w:rsidR="00FE7AEA" w:rsidRPr="00FE7AEA">
        <w:t>,6</w:t>
      </w:r>
      <w:r w:rsidR="00D32C60">
        <w:t>7</w:t>
      </w:r>
      <w:r w:rsidR="00FE7AEA" w:rsidRPr="00FE7AEA">
        <w:t>,</w:t>
      </w:r>
      <w:r w:rsidR="00D32C60">
        <w:t xml:space="preserve"> </w:t>
      </w:r>
      <w:proofErr w:type="spellStart"/>
      <w:r w:rsidR="00FE7AEA">
        <w:t>гигротоп</w:t>
      </w:r>
      <w:proofErr w:type="spellEnd"/>
      <w:r w:rsidR="00FE7AEA">
        <w:t xml:space="preserve"> –</w:t>
      </w:r>
      <w:r w:rsidR="00FE7AEA" w:rsidRPr="00FE7AEA">
        <w:t xml:space="preserve"> 2,36</w:t>
      </w:r>
      <w:r w:rsidR="00FE7AEA">
        <w:t xml:space="preserve">, </w:t>
      </w:r>
      <w:proofErr w:type="spellStart"/>
      <w:r w:rsidR="00FE7AEA">
        <w:t>гелиотоп</w:t>
      </w:r>
      <w:proofErr w:type="spellEnd"/>
      <w:r w:rsidR="00FE7AEA">
        <w:t xml:space="preserve"> – </w:t>
      </w:r>
      <w:r w:rsidR="00FE7AEA" w:rsidRPr="00FE7AEA">
        <w:t>3,</w:t>
      </w:r>
      <w:r w:rsidR="00D32C60">
        <w:t>12</w:t>
      </w:r>
      <w:r w:rsidR="00FE7AEA">
        <w:t xml:space="preserve">, </w:t>
      </w:r>
      <w:proofErr w:type="spellStart"/>
      <w:r w:rsidR="00FE7AEA">
        <w:t>климатоп</w:t>
      </w:r>
      <w:proofErr w:type="spellEnd"/>
      <w:r w:rsidR="00FE7AEA">
        <w:t xml:space="preserve"> – </w:t>
      </w:r>
      <w:r w:rsidR="00FE7AEA" w:rsidRPr="00FE7AEA">
        <w:t>2,</w:t>
      </w:r>
      <w:r w:rsidR="00D32C60">
        <w:t>57</w:t>
      </w:r>
      <w:r w:rsidR="00FE7AEA" w:rsidRPr="00FE7AEA">
        <w:t>.</w:t>
      </w:r>
    </w:p>
    <w:p w14:paraId="3EBFA6B9" w14:textId="559DF6C1" w:rsidR="009838F4" w:rsidRDefault="00AA61A2" w:rsidP="0018529C">
      <w:pPr>
        <w:pStyle w:val="a7"/>
        <w:ind w:left="0" w:firstLine="709"/>
      </w:pPr>
      <w:r>
        <w:t xml:space="preserve">Сравнивая 2023 и 2024 гг., получим, что наблюдается </w:t>
      </w:r>
      <w:r w:rsidR="000139E4">
        <w:t>уменьшение</w:t>
      </w:r>
      <w:r>
        <w:t xml:space="preserve"> водного режима на </w:t>
      </w:r>
      <w:r w:rsidR="00A23BAC">
        <w:t>0,24 балла</w:t>
      </w:r>
      <w:r w:rsidR="000139E4">
        <w:t xml:space="preserve"> это связано,</w:t>
      </w:r>
      <w:r w:rsidR="00182A56">
        <w:t xml:space="preserve"> прежде всего, с погодными условиями засушливого лета 2024 года,</w:t>
      </w:r>
      <w:r w:rsidR="000139E4">
        <w:t xml:space="preserve"> что негативно</w:t>
      </w:r>
      <w:r>
        <w:t xml:space="preserve"> сказывается на популяции </w:t>
      </w:r>
      <w:proofErr w:type="spellStart"/>
      <w:r>
        <w:t>пыльцеголовника</w:t>
      </w:r>
      <w:proofErr w:type="spellEnd"/>
      <w:r w:rsidR="009838F4">
        <w:t>.</w:t>
      </w:r>
    </w:p>
    <w:p w14:paraId="50A66ECE" w14:textId="5F62097C" w:rsidR="00AA61A2" w:rsidRDefault="00AA61A2" w:rsidP="00681C94">
      <w:r>
        <w:t xml:space="preserve"> </w:t>
      </w:r>
      <w:r w:rsidR="009838F4">
        <w:t xml:space="preserve">Остальные экологические факторы обнаруживают тенденцию к увеличению к оптимальным для </w:t>
      </w:r>
      <w:proofErr w:type="spellStart"/>
      <w:r w:rsidR="009838F4">
        <w:t>пыльцеголовника</w:t>
      </w:r>
      <w:proofErr w:type="spellEnd"/>
      <w:r w:rsidR="009838F4">
        <w:t xml:space="preserve"> значениям: так, плодородие почвы увеличивается на 0,29 баллов, освещённость уменьшается на 0,18 баллов, температура в сообществе возросла на 0,37 баллов по сравнению с 2023 годом. Наблюдаемые изменения связаны с изменениями в развитии травянистого покрова, и на настоящее время </w:t>
      </w:r>
      <w:proofErr w:type="spellStart"/>
      <w:r w:rsidR="009838F4">
        <w:t>пыльцелоголовник</w:t>
      </w:r>
      <w:proofErr w:type="spellEnd"/>
      <w:r w:rsidR="009838F4">
        <w:t xml:space="preserve">, действительно, находится в </w:t>
      </w:r>
      <w:r w:rsidR="009838F4" w:rsidRPr="00551D74">
        <w:t xml:space="preserve">условиях некоторого экологического несоответствия </w:t>
      </w:r>
      <w:r w:rsidR="009838F4">
        <w:t xml:space="preserve">оптимальным условиям на 0,33 баллом по </w:t>
      </w:r>
      <w:proofErr w:type="spellStart"/>
      <w:r w:rsidR="009838F4">
        <w:t>трофотопу</w:t>
      </w:r>
      <w:proofErr w:type="spellEnd"/>
      <w:r w:rsidR="009838F4">
        <w:t xml:space="preserve">, на 0,64 балла по </w:t>
      </w:r>
      <w:proofErr w:type="spellStart"/>
      <w:r w:rsidR="009838F4">
        <w:t>гигротопу</w:t>
      </w:r>
      <w:proofErr w:type="spellEnd"/>
      <w:r w:rsidR="009838F4">
        <w:t xml:space="preserve">, на 2,12 баллов (!) по </w:t>
      </w:r>
      <w:proofErr w:type="spellStart"/>
      <w:r w:rsidR="009838F4">
        <w:t>гелиотопу</w:t>
      </w:r>
      <w:proofErr w:type="spellEnd"/>
      <w:r w:rsidR="00681C94">
        <w:t xml:space="preserve"> и на 0,43 балла по </w:t>
      </w:r>
      <w:proofErr w:type="spellStart"/>
      <w:r w:rsidR="00681C94">
        <w:t>климатопу</w:t>
      </w:r>
      <w:proofErr w:type="spellEnd"/>
      <w:r w:rsidR="00681C94">
        <w:t>, что подтверждает высказанную нами ранее гипотезу.</w:t>
      </w:r>
    </w:p>
    <w:p w14:paraId="1BF5AC94" w14:textId="2EF04024" w:rsidR="00F444EF" w:rsidRDefault="00F444EF" w:rsidP="003F4852">
      <w:pPr>
        <w:pStyle w:val="2"/>
        <w:numPr>
          <w:ilvl w:val="0"/>
          <w:numId w:val="0"/>
        </w:numPr>
        <w:ind w:left="1145"/>
        <w:rPr>
          <w:rFonts w:eastAsiaTheme="minorEastAsia"/>
        </w:rPr>
      </w:pPr>
      <w:bookmarkStart w:id="11" w:name="_Toc156945732"/>
      <w:r>
        <w:rPr>
          <w:rFonts w:eastAsiaTheme="minorEastAsia"/>
        </w:rPr>
        <w:t>Анализ почвы</w:t>
      </w:r>
      <w:bookmarkEnd w:id="11"/>
    </w:p>
    <w:p w14:paraId="3AEA7824" w14:textId="77777777" w:rsidR="00F444EF" w:rsidRDefault="00F444EF" w:rsidP="008A2DBF">
      <w:pPr>
        <w:pStyle w:val="5"/>
        <w:rPr>
          <w:bCs/>
        </w:rPr>
      </w:pPr>
      <w:r w:rsidRPr="00F444EF">
        <w:t>Гранулометрический состав почвы</w:t>
      </w:r>
      <w:r>
        <w:t xml:space="preserve"> – </w:t>
      </w:r>
      <w:r w:rsidRPr="00F444EF">
        <w:t xml:space="preserve">определение механического состава почвы «Мокрым» методом </w:t>
      </w:r>
      <w:r w:rsidRPr="00F444EF">
        <w:rPr>
          <w:bCs/>
        </w:rPr>
        <w:t>по Н.А. Качинскому</w:t>
      </w:r>
      <w:r w:rsidR="00726B0A">
        <w:rPr>
          <w:bCs/>
        </w:rPr>
        <w:t xml:space="preserve"> </w:t>
      </w:r>
      <w:r w:rsidR="00691D4D">
        <w:rPr>
          <w:bCs/>
        </w:rPr>
        <w:t>[7</w:t>
      </w:r>
      <w:r w:rsidR="00726B0A" w:rsidRPr="00726B0A">
        <w:rPr>
          <w:bCs/>
        </w:rPr>
        <w:t>]</w:t>
      </w:r>
      <w:r w:rsidR="000E46FD">
        <w:rPr>
          <w:bCs/>
        </w:rPr>
        <w:t xml:space="preserve">. </w:t>
      </w:r>
    </w:p>
    <w:p w14:paraId="500FD6C4" w14:textId="1F4D1F27" w:rsidR="000E46FD" w:rsidRDefault="00EE0885" w:rsidP="008A2DBF">
      <w:pPr>
        <w:pStyle w:val="a7"/>
      </w:pPr>
      <w:r>
        <w:t>В чаш</w:t>
      </w:r>
      <w:r w:rsidR="00ED4832">
        <w:t>к</w:t>
      </w:r>
      <w:r>
        <w:t xml:space="preserve">у </w:t>
      </w:r>
      <w:r w:rsidR="00ED4832">
        <w:t xml:space="preserve">Петри </w:t>
      </w:r>
      <w:r>
        <w:t>насыпают навеску почвы, увлажняют</w:t>
      </w:r>
      <w:r w:rsidR="000E46FD">
        <w:t xml:space="preserve"> дистиллированной водой:</w:t>
      </w:r>
    </w:p>
    <w:p w14:paraId="0AAF074E" w14:textId="77777777" w:rsidR="00F444EF" w:rsidRPr="00F444EF" w:rsidRDefault="00F444EF" w:rsidP="008A2DBF">
      <w:pPr>
        <w:pStyle w:val="a7"/>
        <w:numPr>
          <w:ilvl w:val="0"/>
          <w:numId w:val="15"/>
        </w:numPr>
      </w:pPr>
      <w:r w:rsidRPr="00F444EF">
        <w:t>Песок – почва не скатывается.</w:t>
      </w:r>
    </w:p>
    <w:p w14:paraId="77B7F69A" w14:textId="77777777" w:rsidR="00F444EF" w:rsidRPr="00F444EF" w:rsidRDefault="00F444EF" w:rsidP="008A2DBF">
      <w:pPr>
        <w:pStyle w:val="a7"/>
        <w:numPr>
          <w:ilvl w:val="0"/>
          <w:numId w:val="15"/>
        </w:numPr>
      </w:pPr>
      <w:r w:rsidRPr="00F444EF">
        <w:t>Супесь – при скатывании почва распадается на мелкие кусочки и не дает шнура.</w:t>
      </w:r>
    </w:p>
    <w:p w14:paraId="677C65C8" w14:textId="77777777" w:rsidR="00F444EF" w:rsidRPr="00F444EF" w:rsidRDefault="00F444EF" w:rsidP="008A2DBF">
      <w:pPr>
        <w:pStyle w:val="a7"/>
        <w:numPr>
          <w:ilvl w:val="0"/>
          <w:numId w:val="15"/>
        </w:numPr>
      </w:pPr>
      <w:r w:rsidRPr="00F444EF">
        <w:t>Легкий суглинок – при раскатывании формируется легко распадающийся на дольки шнур.</w:t>
      </w:r>
    </w:p>
    <w:p w14:paraId="2A59A2F8" w14:textId="77777777" w:rsidR="00F444EF" w:rsidRPr="00F444EF" w:rsidRDefault="00F444EF" w:rsidP="008A2DBF">
      <w:pPr>
        <w:pStyle w:val="a7"/>
        <w:numPr>
          <w:ilvl w:val="0"/>
          <w:numId w:val="15"/>
        </w:numPr>
      </w:pPr>
      <w:r w:rsidRPr="00F444EF">
        <w:t>Средний суглинок – при раскатывании формируется сплошной шнур, который при свертывании в кольцо распадается на дольки.</w:t>
      </w:r>
    </w:p>
    <w:p w14:paraId="4BCDBA7E" w14:textId="77777777" w:rsidR="00F444EF" w:rsidRPr="00F444EF" w:rsidRDefault="00F444EF" w:rsidP="008A2DBF">
      <w:pPr>
        <w:pStyle w:val="a7"/>
        <w:numPr>
          <w:ilvl w:val="0"/>
          <w:numId w:val="15"/>
        </w:numPr>
      </w:pPr>
      <w:r w:rsidRPr="00F444EF">
        <w:lastRenderedPageBreak/>
        <w:t>Тяжелый суглинок – при раскатывании легко образуется шнур, который свертывается в кольцо с мелкими трещинками.</w:t>
      </w:r>
    </w:p>
    <w:p w14:paraId="2E7848AB" w14:textId="77777777" w:rsidR="00F444EF" w:rsidRPr="00F444EF" w:rsidRDefault="00F444EF" w:rsidP="008A2DBF">
      <w:pPr>
        <w:pStyle w:val="a7"/>
        <w:numPr>
          <w:ilvl w:val="0"/>
          <w:numId w:val="15"/>
        </w:numPr>
      </w:pPr>
      <w:r w:rsidRPr="00F444EF">
        <w:t>Глина – шнур легко свертывается в нерастрескивающееся кольцо.</w:t>
      </w:r>
    </w:p>
    <w:p w14:paraId="57889A3E" w14:textId="77777777" w:rsidR="00F444EF" w:rsidRDefault="00F444EF" w:rsidP="008A2DBF">
      <w:r w:rsidRPr="00726B0A">
        <w:rPr>
          <w:b/>
        </w:rPr>
        <w:t>Вывод:</w:t>
      </w:r>
      <w:r>
        <w:t xml:space="preserve"> средний суглинок</w:t>
      </w:r>
    </w:p>
    <w:p w14:paraId="2E92195C" w14:textId="77777777" w:rsidR="00F444EF" w:rsidRPr="009130CB" w:rsidRDefault="00F444EF" w:rsidP="008A2DBF">
      <w:pPr>
        <w:pStyle w:val="5"/>
        <w:rPr>
          <w:rFonts w:eastAsiaTheme="minorHAnsi"/>
          <w:color w:val="auto"/>
        </w:rPr>
      </w:pPr>
      <w:r w:rsidRPr="00F444EF">
        <w:t>Определение кислотности почвы</w:t>
      </w:r>
      <w:r w:rsidR="009130CB">
        <w:t xml:space="preserve"> –</w:t>
      </w:r>
      <w:r w:rsidR="009130CB" w:rsidRPr="009130CB">
        <w:rPr>
          <w:rFonts w:ascii="Arial" w:hAnsi="Arial" w:cs="Arial"/>
          <w:bCs/>
          <w:color w:val="202124"/>
          <w:sz w:val="42"/>
          <w:szCs w:val="42"/>
        </w:rPr>
        <w:t xml:space="preserve"> </w:t>
      </w:r>
      <w:r w:rsidR="009130CB">
        <w:rPr>
          <w:rFonts w:eastAsiaTheme="minorHAnsi"/>
          <w:color w:val="auto"/>
        </w:rPr>
        <w:t>п</w:t>
      </w:r>
      <w:r w:rsidR="009130CB" w:rsidRPr="009130CB">
        <w:rPr>
          <w:rFonts w:eastAsiaTheme="minorHAnsi"/>
          <w:color w:val="auto"/>
        </w:rPr>
        <w:t>отенциометрический метод</w:t>
      </w:r>
    </w:p>
    <w:p w14:paraId="35E3BA49" w14:textId="77777777" w:rsidR="009130CB" w:rsidRPr="009130CB" w:rsidRDefault="00EE0885" w:rsidP="008A2DBF">
      <w:r>
        <w:t>К навеске мелкозема приливают</w:t>
      </w:r>
      <w:r w:rsidR="000E46FD">
        <w:t xml:space="preserve"> 50 мл </w:t>
      </w:r>
      <w:r w:rsidR="009130CB">
        <w:t>дист</w:t>
      </w:r>
      <w:r>
        <w:t>иллированной воды, отфильтровывают и опускают</w:t>
      </w:r>
      <w:r w:rsidR="009130CB">
        <w:t xml:space="preserve"> электрод на </w:t>
      </w:r>
      <w:r w:rsidR="009130CB">
        <w:rPr>
          <w:lang w:val="en-US"/>
        </w:rPr>
        <w:t>pH</w:t>
      </w:r>
      <w:r w:rsidR="009130CB" w:rsidRPr="009130CB">
        <w:t xml:space="preserve"> </w:t>
      </w:r>
      <w:r w:rsidR="009130CB">
        <w:t>в фильтрат</w:t>
      </w:r>
      <w:r>
        <w:t>.</w:t>
      </w:r>
    </w:p>
    <w:p w14:paraId="7C6E5084" w14:textId="77777777" w:rsidR="00F444EF" w:rsidRDefault="009130CB" w:rsidP="008A2DBF">
      <w:r w:rsidRPr="00726B0A">
        <w:rPr>
          <w:b/>
        </w:rPr>
        <w:t>Вывод:</w:t>
      </w:r>
      <w:r>
        <w:t xml:space="preserve"> </w:t>
      </w:r>
      <w:r>
        <w:rPr>
          <w:lang w:val="en-US"/>
        </w:rPr>
        <w:t>pH</w:t>
      </w:r>
      <w:r w:rsidRPr="00017909">
        <w:t xml:space="preserve">=6,9 – </w:t>
      </w:r>
      <w:r>
        <w:t>слабо кислая среда</w:t>
      </w:r>
    </w:p>
    <w:p w14:paraId="2F13DB87" w14:textId="77777777" w:rsidR="009130CB" w:rsidRDefault="009130CB" w:rsidP="008A2DBF">
      <w:pPr>
        <w:pStyle w:val="5"/>
      </w:pPr>
      <w:r>
        <w:t>Анализ содержания хлоридов в водной вытяжке</w:t>
      </w:r>
    </w:p>
    <w:p w14:paraId="27D9A263" w14:textId="77777777" w:rsidR="00906608" w:rsidRDefault="009130CB" w:rsidP="008A2DBF">
      <w:r>
        <w:t xml:space="preserve">К 5 мл вытяжки добавляют 2-3 капли </w:t>
      </w:r>
      <w:r>
        <w:rPr>
          <w:lang w:val="en-US"/>
        </w:rPr>
        <w:t>HNO</w:t>
      </w:r>
      <w:r w:rsidRPr="00203CCE">
        <w:rPr>
          <w:vertAlign w:val="subscript"/>
        </w:rPr>
        <w:t>3</w:t>
      </w:r>
      <w:r w:rsidR="00906608">
        <w:t xml:space="preserve"> (для разрушения бикарбонатов, которые образуют осадок углекислого серебра)</w:t>
      </w:r>
      <w:r w:rsidRPr="009130CB">
        <w:t xml:space="preserve"> </w:t>
      </w:r>
      <w:r>
        <w:t xml:space="preserve">и 2-3 </w:t>
      </w:r>
      <w:proofErr w:type="spellStart"/>
      <w:r>
        <w:rPr>
          <w:lang w:val="en-US"/>
        </w:rPr>
        <w:t>AgNO</w:t>
      </w:r>
      <w:proofErr w:type="spellEnd"/>
      <w:r w:rsidRPr="00203CCE">
        <w:rPr>
          <w:vertAlign w:val="subscript"/>
        </w:rPr>
        <w:t>3</w:t>
      </w:r>
      <w:r>
        <w:t>, выпадает белый осадок (</w:t>
      </w:r>
      <w:r>
        <w:rPr>
          <w:lang w:val="en-US"/>
        </w:rPr>
        <w:t>AgCl</w:t>
      </w:r>
      <w:r w:rsidRPr="009130CB">
        <w:t>)</w:t>
      </w:r>
    </w:p>
    <w:p w14:paraId="6337695C" w14:textId="77777777" w:rsidR="009130CB" w:rsidRDefault="009130CB" w:rsidP="008A2DBF">
      <w:r w:rsidRPr="00726B0A">
        <w:rPr>
          <w:b/>
        </w:rPr>
        <w:t>Вывод:</w:t>
      </w:r>
      <w:r>
        <w:t xml:space="preserve"> </w:t>
      </w:r>
      <w:r w:rsidR="00906608" w:rsidRPr="00906608">
        <w:t>хлоридов содержится меньше</w:t>
      </w:r>
      <w:r w:rsidR="00203CCE">
        <w:t xml:space="preserve"> 0,1</w:t>
      </w:r>
      <w:r w:rsidR="00906608" w:rsidRPr="00906608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мг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100 мл</m:t>
            </m:r>
          </m:den>
        </m:f>
      </m:oMath>
      <w:r w:rsidR="00906608" w:rsidRPr="00906608">
        <w:t xml:space="preserve"> вытяжки</w:t>
      </w:r>
    </w:p>
    <w:p w14:paraId="5FD1CD81" w14:textId="77777777" w:rsidR="00906608" w:rsidRDefault="00906608" w:rsidP="008A2DBF">
      <w:pPr>
        <w:pStyle w:val="5"/>
      </w:pPr>
      <w:r>
        <w:t>Анализ содержания сульфатов в водной вытяжке</w:t>
      </w:r>
    </w:p>
    <w:p w14:paraId="0EC5BAF6" w14:textId="77777777" w:rsidR="00906608" w:rsidRDefault="00906608" w:rsidP="008A2DBF">
      <w:r w:rsidRPr="00906608">
        <w:t xml:space="preserve">К 5 миллилитрам вытяжки добавляют 2 – 3 капли </w:t>
      </w:r>
      <w:proofErr w:type="spellStart"/>
      <w:r w:rsidRPr="00906608">
        <w:t>HCl</w:t>
      </w:r>
      <w:proofErr w:type="spellEnd"/>
      <w:r w:rsidRPr="00906608">
        <w:t xml:space="preserve"> </w:t>
      </w:r>
      <w:r>
        <w:t xml:space="preserve">(для разрушения карбонатов и бикарбонатов бария) </w:t>
      </w:r>
      <w:r w:rsidRPr="00906608">
        <w:t xml:space="preserve">и 2 – 3 </w:t>
      </w:r>
      <w:r>
        <w:t>капли 5%-</w:t>
      </w:r>
      <w:proofErr w:type="spellStart"/>
      <w:r>
        <w:t>ного</w:t>
      </w:r>
      <w:proofErr w:type="spellEnd"/>
      <w:r>
        <w:t xml:space="preserve"> </w:t>
      </w:r>
      <w:proofErr w:type="spellStart"/>
      <w:r>
        <w:rPr>
          <w:lang w:val="en-US"/>
        </w:rPr>
        <w:t>BaCl</w:t>
      </w:r>
      <w:proofErr w:type="spellEnd"/>
      <w:r w:rsidR="00A43D76" w:rsidRPr="00A43D76">
        <w:rPr>
          <w:vertAlign w:val="subscript"/>
        </w:rPr>
        <w:t>2</w:t>
      </w:r>
      <w:r w:rsidRPr="00906608">
        <w:t>, выпадает белый осадок (</w:t>
      </w:r>
      <w:proofErr w:type="spellStart"/>
      <w:r>
        <w:rPr>
          <w:lang w:val="en-US"/>
        </w:rPr>
        <w:t>BaSO</w:t>
      </w:r>
      <w:proofErr w:type="spellEnd"/>
      <w:r w:rsidR="00A43D76" w:rsidRPr="00A43D76">
        <w:rPr>
          <w:vertAlign w:val="subscript"/>
        </w:rPr>
        <w:t>4</w:t>
      </w:r>
      <w:r w:rsidRPr="00906608">
        <w:t>)</w:t>
      </w:r>
    </w:p>
    <w:p w14:paraId="52A234D3" w14:textId="77777777" w:rsidR="00017909" w:rsidRDefault="00017909" w:rsidP="008A2DBF">
      <w:r w:rsidRPr="00726B0A">
        <w:rPr>
          <w:b/>
        </w:rPr>
        <w:t>Вывод:</w:t>
      </w:r>
      <w:r>
        <w:t xml:space="preserve"> сульфатов содержится меньше</w:t>
      </w:r>
      <w:r w:rsidR="00203CCE">
        <w:t xml:space="preserve"> 0,5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мг</m:t>
            </m:r>
          </m:num>
          <m:den>
            <m:r>
              <w:rPr>
                <w:rFonts w:ascii="Cambria Math" w:hAnsi="Cambria Math"/>
              </w:rPr>
              <m:t>100 мл</m:t>
            </m:r>
          </m:den>
        </m:f>
      </m:oMath>
      <w:r>
        <w:rPr>
          <w:rFonts w:eastAsiaTheme="minorEastAsia"/>
        </w:rPr>
        <w:t xml:space="preserve"> вытяжки</w:t>
      </w:r>
    </w:p>
    <w:p w14:paraId="33D16B1A" w14:textId="77777777" w:rsidR="00906608" w:rsidRDefault="00906608" w:rsidP="008A2DBF">
      <w:pPr>
        <w:pStyle w:val="5"/>
      </w:pPr>
      <w:r>
        <w:t xml:space="preserve">Анализ содержания </w:t>
      </w:r>
      <w:r w:rsidR="00017909">
        <w:t xml:space="preserve">катионов </w:t>
      </w:r>
      <w:r>
        <w:t>кальция в водной вытяжке</w:t>
      </w:r>
    </w:p>
    <w:p w14:paraId="0406A63B" w14:textId="77777777" w:rsidR="00906608" w:rsidRDefault="00906608" w:rsidP="008A2DBF">
      <w:r w:rsidRPr="00906608">
        <w:t xml:space="preserve">К 5 миллилитрам вытяжки добавляют </w:t>
      </w:r>
      <w:r>
        <w:t>2 – 3 капли 10% раствора уксусно</w:t>
      </w:r>
      <w:r w:rsidRPr="00906608">
        <w:t xml:space="preserve">й кислоты и </w:t>
      </w:r>
      <w:r>
        <w:t>2-3 капли 4%-</w:t>
      </w:r>
      <w:proofErr w:type="spellStart"/>
      <w:r>
        <w:t>ного</w:t>
      </w:r>
      <w:proofErr w:type="spellEnd"/>
      <w:r>
        <w:t xml:space="preserve"> рас</w:t>
      </w:r>
      <w:r w:rsidR="00203CCE">
        <w:t>твора щавеле</w:t>
      </w:r>
      <w:r w:rsidR="00017909">
        <w:t xml:space="preserve">вокислого аммония, </w:t>
      </w:r>
      <w:r>
        <w:t>перемешивают</w:t>
      </w:r>
      <w:r w:rsidRPr="00906608">
        <w:t>, выпадает белый осадок. (</w:t>
      </w:r>
      <w:r w:rsidR="00017909">
        <w:rPr>
          <w:lang w:val="en-US"/>
        </w:rPr>
        <w:t>Ca</w:t>
      </w:r>
      <w:r w:rsidR="00017909" w:rsidRPr="00203CCE">
        <w:t>(</w:t>
      </w:r>
      <w:r w:rsidR="00017909">
        <w:rPr>
          <w:lang w:val="en-US"/>
        </w:rPr>
        <w:t>CH</w:t>
      </w:r>
      <w:r w:rsidR="00017909" w:rsidRPr="00681C94">
        <w:rPr>
          <w:vertAlign w:val="subscript"/>
        </w:rPr>
        <w:t>3</w:t>
      </w:r>
      <w:r w:rsidR="00017909">
        <w:rPr>
          <w:lang w:val="en-US"/>
        </w:rPr>
        <w:t>COOH</w:t>
      </w:r>
      <w:r w:rsidR="00A43D76">
        <w:t>)</w:t>
      </w:r>
      <w:r w:rsidR="00A43D76">
        <w:rPr>
          <w:vertAlign w:val="subscript"/>
          <w:lang w:val="en-US"/>
        </w:rPr>
        <w:t>2</w:t>
      </w:r>
      <w:r w:rsidRPr="00906608">
        <w:t>)</w:t>
      </w:r>
    </w:p>
    <w:p w14:paraId="0E23DA7C" w14:textId="77777777" w:rsidR="00017909" w:rsidRDefault="00017909" w:rsidP="008A2DBF">
      <w:pPr>
        <w:rPr>
          <w:sz w:val="24"/>
          <w:szCs w:val="24"/>
        </w:rPr>
      </w:pPr>
      <w:r w:rsidRPr="00726B0A">
        <w:rPr>
          <w:b/>
        </w:rPr>
        <w:t>Вывод:</w:t>
      </w:r>
      <w:r>
        <w:t xml:space="preserve"> ионов кальция содержится</w:t>
      </w:r>
      <w:r w:rsidR="00203CCE">
        <w:t xml:space="preserve"> 10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мг</m:t>
            </m:r>
          </m:num>
          <m:den>
            <m:r>
              <w:rPr>
                <w:rFonts w:ascii="Cambria Math" w:hAnsi="Cambria Math"/>
              </w:rPr>
              <m:t>100 мл</m:t>
            </m:r>
          </m:den>
        </m:f>
      </m:oMath>
      <w:r>
        <w:rPr>
          <w:sz w:val="24"/>
          <w:szCs w:val="24"/>
        </w:rPr>
        <w:t xml:space="preserve"> </w:t>
      </w:r>
      <w:r w:rsidRPr="00017909">
        <w:rPr>
          <w:sz w:val="24"/>
          <w:szCs w:val="24"/>
        </w:rPr>
        <w:t>вытяжки</w:t>
      </w:r>
    </w:p>
    <w:p w14:paraId="1081919B" w14:textId="77777777" w:rsidR="00017909" w:rsidRPr="00017909" w:rsidRDefault="00017909" w:rsidP="008A2DBF">
      <w:pPr>
        <w:pStyle w:val="5"/>
      </w:pPr>
      <w:r>
        <w:t>Анализ содержания катионов аммония</w:t>
      </w:r>
    </w:p>
    <w:p w14:paraId="55BB9085" w14:textId="77777777" w:rsidR="00906608" w:rsidRDefault="00A43557" w:rsidP="008A2DBF">
      <w:r>
        <w:t xml:space="preserve">К 3 мл вытяжки добавляют 2 капли 50% раствора сегнетовой соли и две капли реактива </w:t>
      </w:r>
      <w:proofErr w:type="spellStart"/>
      <w:r>
        <w:t>Неслера</w:t>
      </w:r>
      <w:proofErr w:type="spellEnd"/>
      <w:r w:rsidR="00EE0885">
        <w:t xml:space="preserve"> (при присутствии в растворе аммиака выпадает ярко красно-коричневый осадок). </w:t>
      </w:r>
    </w:p>
    <w:p w14:paraId="17A41469" w14:textId="6C603DFD" w:rsidR="00EE0885" w:rsidRDefault="00EE0885" w:rsidP="008A2DBF">
      <w:r w:rsidRPr="00726B0A">
        <w:rPr>
          <w:b/>
        </w:rPr>
        <w:lastRenderedPageBreak/>
        <w:t>Вывод:</w:t>
      </w:r>
      <w:r>
        <w:t xml:space="preserve"> 8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мг</m:t>
            </m:r>
          </m:num>
          <m:den>
            <m:r>
              <w:rPr>
                <w:rFonts w:ascii="Cambria Math" w:hAnsi="Cambria Math"/>
              </w:rPr>
              <m:t>л</m:t>
            </m:r>
          </m:den>
        </m:f>
      </m:oMath>
      <w:r>
        <w:rPr>
          <w:rFonts w:eastAsiaTheme="minorEastAsia"/>
        </w:rPr>
        <w:t xml:space="preserve"> вытяжки</w:t>
      </w:r>
    </w:p>
    <w:p w14:paraId="0CAFCEAC" w14:textId="77777777" w:rsidR="00EE0885" w:rsidRDefault="00EE0885" w:rsidP="008A2DBF">
      <w:pPr>
        <w:pStyle w:val="5"/>
      </w:pPr>
      <w:r>
        <w:t>Анализ содержания ионов нитритов</w:t>
      </w:r>
    </w:p>
    <w:p w14:paraId="4F985DBF" w14:textId="77777777" w:rsidR="00EE0885" w:rsidRDefault="00EE0885" w:rsidP="008A2DBF">
      <w:r>
        <w:t xml:space="preserve">К 3 мл вытяжки добавляют несколько кристаллов реактива </w:t>
      </w:r>
      <w:proofErr w:type="spellStart"/>
      <w:r>
        <w:t>Грисса</w:t>
      </w:r>
      <w:proofErr w:type="spellEnd"/>
      <w:r>
        <w:t xml:space="preserve"> (интенсивность образованной розовой окраски пропорциональна содержанию нитритов в воде) </w:t>
      </w:r>
    </w:p>
    <w:p w14:paraId="23514A3F" w14:textId="2F6439A2" w:rsidR="00EE0885" w:rsidRDefault="00EE0885" w:rsidP="008A2DBF">
      <w:pPr>
        <w:rPr>
          <w:rFonts w:eastAsiaTheme="minorEastAsia"/>
        </w:rPr>
      </w:pPr>
      <w:r w:rsidRPr="00726B0A">
        <w:rPr>
          <w:b/>
        </w:rPr>
        <w:t>Вывод:</w:t>
      </w:r>
      <w:r>
        <w:t xml:space="preserve"> 0,04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мг</m:t>
            </m:r>
          </m:num>
          <m:den>
            <m:r>
              <w:rPr>
                <w:rFonts w:ascii="Cambria Math" w:hAnsi="Cambria Math"/>
              </w:rPr>
              <m:t>л</m:t>
            </m:r>
          </m:den>
        </m:f>
      </m:oMath>
      <w:r>
        <w:rPr>
          <w:rFonts w:eastAsiaTheme="minorEastAsia"/>
        </w:rPr>
        <w:t xml:space="preserve"> вытяжки</w:t>
      </w:r>
    </w:p>
    <w:p w14:paraId="009A0EE9" w14:textId="77777777" w:rsidR="00EE0885" w:rsidRDefault="00EE0885" w:rsidP="008A2DBF">
      <w:pPr>
        <w:pStyle w:val="5"/>
      </w:pPr>
      <w:r>
        <w:t>Анализ содержания ионов нитратов</w:t>
      </w:r>
    </w:p>
    <w:p w14:paraId="313AA0B7" w14:textId="77777777" w:rsidR="00EE0885" w:rsidRDefault="00EE0885" w:rsidP="008A2DBF">
      <w:r>
        <w:t xml:space="preserve">К 3 мл вытяжки добавляют 0,3 мл </w:t>
      </w:r>
      <w:proofErr w:type="spellStart"/>
      <w:r>
        <w:t>фенолдисульфоновой</w:t>
      </w:r>
      <w:proofErr w:type="spellEnd"/>
      <w:r>
        <w:t xml:space="preserve"> кислоты и 0,3 мл 25% раствора аммиак. Через 10 минут наблюдается желтая окраска.</w:t>
      </w:r>
    </w:p>
    <w:p w14:paraId="31345C6E" w14:textId="335AEDCC" w:rsidR="00EE0885" w:rsidRPr="00EE0885" w:rsidRDefault="00EE0885" w:rsidP="008A2DBF">
      <w:r w:rsidRPr="006F2344">
        <w:rPr>
          <w:b/>
        </w:rPr>
        <w:t>Вывод:</w:t>
      </w:r>
      <w:r>
        <w:t xml:space="preserve"> содержание нитратов меньше 0,5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мг</m:t>
            </m:r>
          </m:num>
          <m:den>
            <m:r>
              <w:rPr>
                <w:rFonts w:ascii="Cambria Math" w:hAnsi="Cambria Math"/>
              </w:rPr>
              <m:t>л</m:t>
            </m:r>
          </m:den>
        </m:f>
      </m:oMath>
      <w:r>
        <w:rPr>
          <w:rFonts w:eastAsiaTheme="minorEastAsia"/>
        </w:rPr>
        <w:t xml:space="preserve"> вытяжки</w:t>
      </w:r>
    </w:p>
    <w:p w14:paraId="40CAC609" w14:textId="15B0F393" w:rsidR="00EE0885" w:rsidRPr="009C7445" w:rsidRDefault="009C7445" w:rsidP="009C7445">
      <w:pPr>
        <w:rPr>
          <w:b/>
        </w:rPr>
      </w:pPr>
      <w:r w:rsidRPr="009C7445">
        <w:rPr>
          <w:b/>
        </w:rPr>
        <w:t>Общий вывод:</w:t>
      </w:r>
      <w:r>
        <w:rPr>
          <w:b/>
        </w:rPr>
        <w:t xml:space="preserve"> </w:t>
      </w:r>
      <w:r>
        <w:t>п</w:t>
      </w:r>
      <w:r w:rsidR="00EE0885" w:rsidRPr="00EE0885">
        <w:t xml:space="preserve">очва в местообитания </w:t>
      </w:r>
      <w:proofErr w:type="spellStart"/>
      <w:r w:rsidR="00EE0885" w:rsidRPr="00EE0885">
        <w:t>пыльцеголовника</w:t>
      </w:r>
      <w:proofErr w:type="spellEnd"/>
      <w:r w:rsidR="00EE0885" w:rsidRPr="00EE0885">
        <w:t xml:space="preserve"> красн</w:t>
      </w:r>
      <w:r w:rsidR="00FD08EF">
        <w:t>ого является суглинистой, слабо</w:t>
      </w:r>
      <w:r w:rsidR="00EE0885">
        <w:t>кислой, без хлоридов и сульфатов</w:t>
      </w:r>
      <w:r w:rsidR="00EE0885" w:rsidRPr="00EE0885">
        <w:t>, с умеренным содержанием ионов кальция</w:t>
      </w:r>
      <w:r w:rsidR="00ED4832">
        <w:t xml:space="preserve"> (см. приложение)</w:t>
      </w:r>
      <w:r w:rsidR="00EE0885" w:rsidRPr="00EE0885">
        <w:t>. Большая конце</w:t>
      </w:r>
      <w:r w:rsidR="00EE0885">
        <w:t>нтрация ионов аммония свидете</w:t>
      </w:r>
      <w:r w:rsidR="00EE0885" w:rsidRPr="00EE0885">
        <w:t>л</w:t>
      </w:r>
      <w:r w:rsidR="00EE0885">
        <w:t>ьствует о том, что в почве активно происходит процесс нитрификации (перевод катионов аммония в нитриты, потом в нитраты, которые растения способны усваивать). Также высокая концентрация ионов аммония говорит об интенсивном процессе гумификации. Это значит, что в верхних слоях почвы достаточно много мертвого органического материала, который может быть преобразован в гумусовые вещества почвы.</w:t>
      </w:r>
    </w:p>
    <w:p w14:paraId="3E1C0FD7" w14:textId="77777777" w:rsidR="00EE0885" w:rsidRDefault="007960BC" w:rsidP="008A2DBF">
      <w:r w:rsidRPr="007960BC">
        <w:rPr>
          <w:b/>
        </w:rPr>
        <w:t xml:space="preserve">Вывод о соответствии места произрастания </w:t>
      </w:r>
      <w:proofErr w:type="spellStart"/>
      <w:r w:rsidRPr="007960BC">
        <w:rPr>
          <w:b/>
        </w:rPr>
        <w:t>пыльцеголовника</w:t>
      </w:r>
      <w:proofErr w:type="spellEnd"/>
      <w:r w:rsidRPr="007960BC">
        <w:rPr>
          <w:b/>
        </w:rPr>
        <w:t xml:space="preserve"> красного в окрестностях базы отдыха </w:t>
      </w:r>
      <w:r>
        <w:rPr>
          <w:b/>
        </w:rPr>
        <w:t>«Полёт» экологическому оптимуму</w:t>
      </w:r>
      <w:r w:rsidR="00EE0885" w:rsidRPr="009C7445">
        <w:rPr>
          <w:b/>
        </w:rPr>
        <w:t>:</w:t>
      </w:r>
      <w:r w:rsidR="009C7445">
        <w:t xml:space="preserve"> </w:t>
      </w:r>
      <w:r>
        <w:t>д</w:t>
      </w:r>
      <w:r w:rsidRPr="007960BC">
        <w:t xml:space="preserve">ля </w:t>
      </w:r>
      <w:proofErr w:type="spellStart"/>
      <w:r w:rsidRPr="007960BC">
        <w:t>пыльцеголовника</w:t>
      </w:r>
      <w:proofErr w:type="spellEnd"/>
      <w:r w:rsidRPr="007960BC">
        <w:t xml:space="preserve"> красного оптимальными являются известковые почвы [10], в данном местообитании содерж</w:t>
      </w:r>
      <w:r>
        <w:t>ание ионов кальция в почве (</w:t>
      </w:r>
      <w:r w:rsidRPr="007960BC">
        <w:t xml:space="preserve">10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мг</m:t>
            </m:r>
          </m:num>
          <m:den>
            <m:r>
              <w:rPr>
                <w:rFonts w:ascii="Cambria Math" w:hAnsi="Cambria Math"/>
              </w:rPr>
              <m:t>100 мл</m:t>
            </m:r>
          </m:den>
        </m:f>
      </m:oMath>
      <w:r w:rsidRPr="007960BC">
        <w:t xml:space="preserve"> вытяжки) недостаточно. По Н. М. Матвееву – пыльцеголовник</w:t>
      </w:r>
      <w:r w:rsidR="00FD08EF">
        <w:t xml:space="preserve"> красный</w:t>
      </w:r>
      <w:r w:rsidRPr="007960BC">
        <w:t xml:space="preserve"> – мезотроф, то есть ему необходимо умеренное содержание гумуса в почве, а судя по результатам </w:t>
      </w:r>
      <w:proofErr w:type="spellStart"/>
      <w:r w:rsidRPr="007960BC">
        <w:t>фитоиндикации</w:t>
      </w:r>
      <w:proofErr w:type="spellEnd"/>
      <w:r w:rsidRPr="007960BC">
        <w:t xml:space="preserve">, </w:t>
      </w:r>
      <w:r w:rsidRPr="000421EB">
        <w:t xml:space="preserve">– </w:t>
      </w:r>
      <w:r w:rsidRPr="007960BC">
        <w:t xml:space="preserve">в той почве, на которой он </w:t>
      </w:r>
      <w:r w:rsidRPr="007960BC">
        <w:lastRenderedPageBreak/>
        <w:t>произрастает, гумуса недостаточно, то есть</w:t>
      </w:r>
      <w:r w:rsidR="00FD08EF">
        <w:t>,</w:t>
      </w:r>
      <w:r w:rsidRPr="007960BC">
        <w:t xml:space="preserve"> </w:t>
      </w:r>
      <w:proofErr w:type="spellStart"/>
      <w:r w:rsidRPr="007960BC">
        <w:t>пыльцеголовник</w:t>
      </w:r>
      <w:proofErr w:type="spellEnd"/>
      <w:r w:rsidR="00FD08EF">
        <w:t xml:space="preserve"> красный</w:t>
      </w:r>
      <w:r w:rsidRPr="007960BC">
        <w:t xml:space="preserve"> находится в условиях несоответствия по содержанию гумуса.</w:t>
      </w:r>
    </w:p>
    <w:p w14:paraId="55986EB1" w14:textId="4F12D17B" w:rsidR="00FD08EF" w:rsidRDefault="00EE0885" w:rsidP="008A2DBF">
      <w:r w:rsidRPr="000421EB">
        <w:t xml:space="preserve">По Матвееву </w:t>
      </w:r>
      <w:proofErr w:type="spellStart"/>
      <w:r w:rsidRPr="000421EB">
        <w:t>пыльцеголовник</w:t>
      </w:r>
      <w:proofErr w:type="spellEnd"/>
      <w:r w:rsidR="00FD08EF">
        <w:t xml:space="preserve"> красный</w:t>
      </w:r>
      <w:r w:rsidRPr="000421EB">
        <w:t xml:space="preserve"> – </w:t>
      </w:r>
      <w:proofErr w:type="spellStart"/>
      <w:r w:rsidRPr="000421EB">
        <w:t>сциофит</w:t>
      </w:r>
      <w:proofErr w:type="spellEnd"/>
      <w:r w:rsidRPr="000421EB">
        <w:t xml:space="preserve">, по расчетам – </w:t>
      </w:r>
      <w:r w:rsidR="000421EB" w:rsidRPr="000421EB">
        <w:t xml:space="preserve">в данном фитоценозе </w:t>
      </w:r>
      <w:proofErr w:type="spellStart"/>
      <w:r w:rsidR="000421EB" w:rsidRPr="000421EB">
        <w:t>полуосветлённый</w:t>
      </w:r>
      <w:proofErr w:type="spellEnd"/>
      <w:r w:rsidR="000421EB" w:rsidRPr="000421EB">
        <w:t xml:space="preserve"> световой режим</w:t>
      </w:r>
      <w:r w:rsidRPr="000421EB">
        <w:t>, то есть</w:t>
      </w:r>
      <w:r w:rsidR="00FD08EF">
        <w:t>,</w:t>
      </w:r>
      <w:r w:rsidRPr="000421EB">
        <w:t xml:space="preserve"> </w:t>
      </w:r>
      <w:r w:rsidR="000421EB" w:rsidRPr="000421EB">
        <w:t xml:space="preserve">для оптимального его развития </w:t>
      </w:r>
      <w:r w:rsidRPr="000421EB">
        <w:t>необходимо большее затенение.</w:t>
      </w:r>
      <w:r w:rsidR="00FD08EF" w:rsidRPr="00FD08EF">
        <w:t xml:space="preserve"> </w:t>
      </w:r>
    </w:p>
    <w:p w14:paraId="53DB4FFF" w14:textId="78877AC8" w:rsidR="00EE0885" w:rsidRDefault="00FD08EF" w:rsidP="00FD08EF">
      <w:r>
        <w:t xml:space="preserve">По Матвееву </w:t>
      </w:r>
      <w:proofErr w:type="spellStart"/>
      <w:r>
        <w:t>пыльцеголовник</w:t>
      </w:r>
      <w:proofErr w:type="spellEnd"/>
      <w:r>
        <w:t xml:space="preserve"> красный – мезотерм, </w:t>
      </w:r>
      <w:r w:rsidR="00681C94">
        <w:t>и</w:t>
      </w:r>
      <w:r>
        <w:t xml:space="preserve"> по расчетам </w:t>
      </w:r>
      <w:r w:rsidR="00681C94">
        <w:t xml:space="preserve">в 2024 году </w:t>
      </w:r>
      <w:r>
        <w:t>здесь</w:t>
      </w:r>
      <w:r w:rsidRPr="00FD08EF">
        <w:t xml:space="preserve"> </w:t>
      </w:r>
      <w:r>
        <w:t xml:space="preserve">наблюдается </w:t>
      </w:r>
      <w:r w:rsidR="00681C94">
        <w:t>умеренный</w:t>
      </w:r>
      <w:r>
        <w:t xml:space="preserve"> климат, </w:t>
      </w:r>
      <w:r w:rsidR="00681C94">
        <w:t>что соответствует его оптимуму</w:t>
      </w:r>
      <w:r w:rsidR="00AD1792">
        <w:t>.</w:t>
      </w:r>
    </w:p>
    <w:p w14:paraId="1F98BF5B" w14:textId="0932BE6D" w:rsidR="007960BC" w:rsidRDefault="00EE0885" w:rsidP="007960BC">
      <w:r w:rsidRPr="00212B8E">
        <w:t xml:space="preserve">По </w:t>
      </w:r>
      <w:r w:rsidR="000421EB" w:rsidRPr="00212B8E">
        <w:t>отношению к водному режиму</w:t>
      </w:r>
      <w:r w:rsidRPr="00212B8E">
        <w:t xml:space="preserve"> </w:t>
      </w:r>
      <w:proofErr w:type="spellStart"/>
      <w:r w:rsidRPr="00212B8E">
        <w:t>пыльцеголовн</w:t>
      </w:r>
      <w:r w:rsidR="007960BC">
        <w:t>ик</w:t>
      </w:r>
      <w:proofErr w:type="spellEnd"/>
      <w:r w:rsidR="007960BC">
        <w:t xml:space="preserve"> </w:t>
      </w:r>
      <w:r w:rsidR="00FD08EF">
        <w:t xml:space="preserve">красный </w:t>
      </w:r>
      <w:r w:rsidR="007960BC">
        <w:t xml:space="preserve">– </w:t>
      </w:r>
      <w:proofErr w:type="spellStart"/>
      <w:r w:rsidR="007960BC">
        <w:t>мезогигрофит</w:t>
      </w:r>
      <w:proofErr w:type="spellEnd"/>
      <w:r w:rsidR="007960BC">
        <w:t>, по расч</w:t>
      </w:r>
      <w:r w:rsidR="00681C94">
        <w:t>ё</w:t>
      </w:r>
      <w:r w:rsidR="007960BC">
        <w:t>там в данном местообитании</w:t>
      </w:r>
      <w:r w:rsidRPr="00212B8E">
        <w:t xml:space="preserve"> </w:t>
      </w:r>
      <w:proofErr w:type="spellStart"/>
      <w:r w:rsidR="007960BC" w:rsidRPr="007960BC">
        <w:t>гигромезофитные</w:t>
      </w:r>
      <w:proofErr w:type="spellEnd"/>
      <w:r w:rsidR="007960BC" w:rsidRPr="007960BC">
        <w:t xml:space="preserve"> (влажноватые) условия.</w:t>
      </w:r>
    </w:p>
    <w:p w14:paraId="41F1D81B" w14:textId="77777777" w:rsidR="000421EB" w:rsidRDefault="000421EB" w:rsidP="007960BC">
      <w:pPr>
        <w:pStyle w:val="1"/>
      </w:pPr>
      <w:bookmarkStart w:id="12" w:name="_Toc156945733"/>
      <w:r w:rsidRPr="000421EB">
        <w:t xml:space="preserve">Рекомендации по сохранению </w:t>
      </w:r>
      <w:proofErr w:type="spellStart"/>
      <w:r w:rsidRPr="000421EB">
        <w:t>пыльцелоговника</w:t>
      </w:r>
      <w:proofErr w:type="spellEnd"/>
      <w:r w:rsidRPr="000421EB">
        <w:t xml:space="preserve"> красного</w:t>
      </w:r>
      <w:bookmarkEnd w:id="12"/>
    </w:p>
    <w:p w14:paraId="75FC59AC" w14:textId="77777777" w:rsidR="007960BC" w:rsidRDefault="007960BC" w:rsidP="007960BC">
      <w:r>
        <w:t xml:space="preserve">Распространение </w:t>
      </w:r>
      <w:proofErr w:type="spellStart"/>
      <w:r>
        <w:t>ценопопуляции</w:t>
      </w:r>
      <w:proofErr w:type="spellEnd"/>
      <w:r>
        <w:t xml:space="preserve"> </w:t>
      </w:r>
      <w:proofErr w:type="spellStart"/>
      <w:r>
        <w:t>пыльцеголовника</w:t>
      </w:r>
      <w:proofErr w:type="spellEnd"/>
      <w:r>
        <w:t xml:space="preserve"> красного напрямую зависит от подходящих условий среды. Для сохранения данной </w:t>
      </w:r>
      <w:proofErr w:type="spellStart"/>
      <w:r>
        <w:t>ценопопуляции</w:t>
      </w:r>
      <w:proofErr w:type="spellEnd"/>
      <w:r>
        <w:t xml:space="preserve"> необходимо обеспечить благоприятные условия среды. Данный биотоп не соответствует необходимому для </w:t>
      </w:r>
      <w:proofErr w:type="spellStart"/>
      <w:r>
        <w:t>пыльцеголовника</w:t>
      </w:r>
      <w:proofErr w:type="spellEnd"/>
      <w:r>
        <w:t xml:space="preserve"> </w:t>
      </w:r>
      <w:r w:rsidR="00FD08EF">
        <w:t xml:space="preserve">красного </w:t>
      </w:r>
      <w:r>
        <w:t>по содержанию гумуса в почве (наблюдается недостаточно плодородная почва), ионов кальция, водному, тепловому и световому режимам. Известно, что вытаптывание территории неизбежно ведёт к уменьшению содержания влаги в почве, с одной стороны</w:t>
      </w:r>
      <w:r w:rsidR="00FD08EF">
        <w:t>,</w:t>
      </w:r>
      <w:r>
        <w:t xml:space="preserve"> и к усиленному освещению территории с другой стороны, что в свою очередь также влияет на содержание влаги в почве. Конечно, затенение территории высоким травяным покровом дополнительно снизит среднегодовую температуру в данном биотопе, но нам представляется, что самым верным решением в данной ситуации будет ограничить участок березового леса с занесённым в Красную книгу РФ и Самарской области </w:t>
      </w:r>
      <w:proofErr w:type="spellStart"/>
      <w:r>
        <w:t>пыльцеголовником</w:t>
      </w:r>
      <w:proofErr w:type="spellEnd"/>
      <w:r>
        <w:t xml:space="preserve"> красным от посещения посетителями базы отдыха «Полёт», например, сеткой, что приведёт к активному развитию сопутствующих ему видов растений, к увеличению их</w:t>
      </w:r>
      <w:r w:rsidR="00FD08EF">
        <w:t xml:space="preserve"> общего проективного покрытия и, </w:t>
      </w:r>
      <w:r>
        <w:t>как следствие</w:t>
      </w:r>
      <w:r w:rsidR="00FD08EF">
        <w:t>,</w:t>
      </w:r>
      <w:r>
        <w:t xml:space="preserve"> к росту влажности в почве и </w:t>
      </w:r>
      <w:r>
        <w:lastRenderedPageBreak/>
        <w:t xml:space="preserve">затенению. В дальнейшем необходимо провести мониторинг состояния </w:t>
      </w:r>
      <w:proofErr w:type="spellStart"/>
      <w:r>
        <w:t>ценопопуляции</w:t>
      </w:r>
      <w:proofErr w:type="spellEnd"/>
      <w:r>
        <w:t xml:space="preserve"> данного вида, чтобы оценить целесообразность выбранной стратегии.</w:t>
      </w:r>
    </w:p>
    <w:p w14:paraId="6D0921D4" w14:textId="77777777" w:rsidR="007960BC" w:rsidRPr="007960BC" w:rsidRDefault="007960BC" w:rsidP="007960BC">
      <w:r>
        <w:t>Кроме того, предлагается освещать проблему произрастания редких растений на рекреационной территории, причины их редкости, их лимитирующие факторы.</w:t>
      </w:r>
    </w:p>
    <w:p w14:paraId="1263B615" w14:textId="77777777" w:rsidR="00CF6E21" w:rsidRPr="00CF6E21" w:rsidRDefault="00CF6E21" w:rsidP="0095221C">
      <w:pPr>
        <w:pStyle w:val="1"/>
      </w:pPr>
      <w:bookmarkStart w:id="13" w:name="_Toc156945734"/>
      <w:r w:rsidRPr="00CF6E21">
        <w:t>Заключение</w:t>
      </w:r>
      <w:bookmarkEnd w:id="13"/>
    </w:p>
    <w:p w14:paraId="164D050B" w14:textId="77777777" w:rsidR="007960BC" w:rsidRDefault="008D4079" w:rsidP="008D4079">
      <w:r>
        <w:t xml:space="preserve">Национальный парк Жигули – это природное наследие всех жителей Самарской области. Удивительное многообразие флоры и фауны дает простор для научной деятельности и познания природы. Гармония видов из разных природных зон обеспечивает устойчивое существование Жигулей в наши дни. Этот национальный парк заключает в себе научный интерес и место рекреации. Многие посещали Жигули, но не уделяли должного внимания необычной и редкой растительности. Если углубиться в происхождение и видовой состав Жигулей, то под таким углом взору любого человека откроется новый мир, скрывающийся за привычными нам пейзажами Самарской области. Трепетное отношение к природе Жигулей продлевает их устойчивое существование. </w:t>
      </w:r>
      <w:proofErr w:type="spellStart"/>
      <w:r>
        <w:t>Ценопопуляция</w:t>
      </w:r>
      <w:proofErr w:type="spellEnd"/>
      <w:r>
        <w:t xml:space="preserve"> </w:t>
      </w:r>
      <w:proofErr w:type="spellStart"/>
      <w:r>
        <w:t>пыльцеголовника</w:t>
      </w:r>
      <w:proofErr w:type="spellEnd"/>
      <w:r>
        <w:t xml:space="preserve"> красного – это лишь частный пример хрупкости одного вида и всей экосистемы в целом. И этот пример призывает интересоваться нашим краем и заботиться о нем.</w:t>
      </w:r>
    </w:p>
    <w:p w14:paraId="23C7406E" w14:textId="77777777" w:rsidR="008D4079" w:rsidRDefault="007960BC" w:rsidP="007960BC">
      <w:r>
        <w:br w:type="page"/>
      </w:r>
    </w:p>
    <w:p w14:paraId="2DFF6FBD" w14:textId="77777777" w:rsidR="006D0A1C" w:rsidRPr="006D0A1C" w:rsidRDefault="00763886" w:rsidP="006D0A1C">
      <w:pPr>
        <w:pStyle w:val="1"/>
      </w:pPr>
      <w:bookmarkStart w:id="14" w:name="_Toc156945735"/>
      <w:r>
        <w:lastRenderedPageBreak/>
        <w:t>Выводы</w:t>
      </w:r>
      <w:bookmarkEnd w:id="14"/>
      <w:r w:rsidR="006D0A1C">
        <w:t xml:space="preserve"> </w:t>
      </w:r>
    </w:p>
    <w:p w14:paraId="3B6E6CD8" w14:textId="03248EE7" w:rsidR="002F0127" w:rsidRPr="006D0A1C" w:rsidRDefault="00681C94" w:rsidP="006D0A1C">
      <w:pPr>
        <w:pStyle w:val="1"/>
        <w:ind w:left="0" w:firstLine="426"/>
        <w:jc w:val="both"/>
        <w:rPr>
          <w:b w:val="0"/>
        </w:rPr>
      </w:pPr>
      <w:r>
        <w:rPr>
          <w:b w:val="0"/>
        </w:rPr>
        <w:t xml:space="preserve">1. </w:t>
      </w:r>
      <w:r w:rsidR="00065953" w:rsidRPr="006D0A1C">
        <w:rPr>
          <w:b w:val="0"/>
        </w:rPr>
        <w:t xml:space="preserve">В окрестностях базы отдыха «Полет» </w:t>
      </w:r>
      <w:proofErr w:type="spellStart"/>
      <w:r w:rsidR="00065953" w:rsidRPr="006D0A1C">
        <w:rPr>
          <w:b w:val="0"/>
        </w:rPr>
        <w:t>пыльцеголовник</w:t>
      </w:r>
      <w:proofErr w:type="spellEnd"/>
      <w:r w:rsidR="00065953" w:rsidRPr="006D0A1C">
        <w:rPr>
          <w:b w:val="0"/>
        </w:rPr>
        <w:t xml:space="preserve"> красный произрастает в березняке</w:t>
      </w:r>
      <w:r w:rsidR="002F0127" w:rsidRPr="006D0A1C">
        <w:rPr>
          <w:b w:val="0"/>
        </w:rPr>
        <w:t>,</w:t>
      </w:r>
      <w:r w:rsidR="00065953" w:rsidRPr="006D0A1C">
        <w:rPr>
          <w:b w:val="0"/>
        </w:rPr>
        <w:t xml:space="preserve"> </w:t>
      </w:r>
      <w:r w:rsidR="002F0127" w:rsidRPr="006D0A1C">
        <w:rPr>
          <w:b w:val="0"/>
        </w:rPr>
        <w:t xml:space="preserve">образует </w:t>
      </w:r>
      <w:r w:rsidR="00A23BAC" w:rsidRPr="006D0A1C">
        <w:rPr>
          <w:b w:val="0"/>
        </w:rPr>
        <w:t>8</w:t>
      </w:r>
      <w:r w:rsidR="002F0127" w:rsidRPr="006D0A1C">
        <w:rPr>
          <w:b w:val="0"/>
        </w:rPr>
        <w:t xml:space="preserve"> </w:t>
      </w:r>
      <w:proofErr w:type="spellStart"/>
      <w:r w:rsidR="002F0127" w:rsidRPr="006D0A1C">
        <w:rPr>
          <w:b w:val="0"/>
        </w:rPr>
        <w:t>имматурных</w:t>
      </w:r>
      <w:proofErr w:type="spellEnd"/>
      <w:r w:rsidR="002F0127" w:rsidRPr="006D0A1C">
        <w:rPr>
          <w:b w:val="0"/>
        </w:rPr>
        <w:t xml:space="preserve"> особей со средней высотой </w:t>
      </w:r>
      <w:r w:rsidR="00A23BAC" w:rsidRPr="006D0A1C">
        <w:rPr>
          <w:b w:val="0"/>
        </w:rPr>
        <w:t>10,9</w:t>
      </w:r>
      <w:r w:rsidR="002F0127" w:rsidRPr="006D0A1C">
        <w:rPr>
          <w:b w:val="0"/>
        </w:rPr>
        <w:t xml:space="preserve"> см и </w:t>
      </w:r>
      <w:r w:rsidR="00A23BAC" w:rsidRPr="006D0A1C">
        <w:rPr>
          <w:b w:val="0"/>
        </w:rPr>
        <w:t>6</w:t>
      </w:r>
      <w:r w:rsidR="002F0127" w:rsidRPr="006D0A1C">
        <w:rPr>
          <w:b w:val="0"/>
        </w:rPr>
        <w:t xml:space="preserve"> генеративных особей </w:t>
      </w:r>
      <w:r w:rsidR="00A23BAC" w:rsidRPr="006D0A1C">
        <w:rPr>
          <w:b w:val="0"/>
        </w:rPr>
        <w:t>29</w:t>
      </w:r>
      <w:r>
        <w:rPr>
          <w:b w:val="0"/>
        </w:rPr>
        <w:t>,0</w:t>
      </w:r>
      <w:r w:rsidR="002F0127" w:rsidRPr="006D0A1C">
        <w:rPr>
          <w:b w:val="0"/>
        </w:rPr>
        <w:t xml:space="preserve"> см высотой и </w:t>
      </w:r>
      <w:r w:rsidR="00065953" w:rsidRPr="006D0A1C">
        <w:rPr>
          <w:b w:val="0"/>
        </w:rPr>
        <w:t>формирует среднее проективное покрытие 1,7</w:t>
      </w:r>
      <w:r w:rsidR="006D0A1C">
        <w:rPr>
          <w:b w:val="0"/>
        </w:rPr>
        <w:t>-</w:t>
      </w:r>
      <w:r w:rsidR="0018529C">
        <w:rPr>
          <w:b w:val="0"/>
        </w:rPr>
        <w:t xml:space="preserve"> </w:t>
      </w:r>
      <w:r w:rsidR="006D0A1C">
        <w:rPr>
          <w:b w:val="0"/>
        </w:rPr>
        <w:t>0,2</w:t>
      </w:r>
      <w:r>
        <w:rPr>
          <w:b w:val="0"/>
        </w:rPr>
        <w:t>4</w:t>
      </w:r>
      <w:r w:rsidR="0018529C">
        <w:rPr>
          <w:b w:val="0"/>
        </w:rPr>
        <w:t xml:space="preserve"> </w:t>
      </w:r>
      <w:r w:rsidR="00065953" w:rsidRPr="006D0A1C">
        <w:rPr>
          <w:b w:val="0"/>
        </w:rPr>
        <w:t>%</w:t>
      </w:r>
      <w:r w:rsidR="002F0127" w:rsidRPr="006D0A1C">
        <w:rPr>
          <w:b w:val="0"/>
        </w:rPr>
        <w:t xml:space="preserve">. </w:t>
      </w:r>
      <w:r>
        <w:rPr>
          <w:b w:val="0"/>
        </w:rPr>
        <w:t>Ювенильные особи и проростки не были выявлены.</w:t>
      </w:r>
    </w:p>
    <w:p w14:paraId="6C6EA1B9" w14:textId="3CCC04E4" w:rsidR="0024751E" w:rsidRDefault="00681C94" w:rsidP="0024751E">
      <w:pPr>
        <w:pStyle w:val="a7"/>
        <w:ind w:left="0"/>
      </w:pPr>
      <w:r>
        <w:t xml:space="preserve">2. </w:t>
      </w:r>
      <w:r w:rsidR="0024751E">
        <w:t>С</w:t>
      </w:r>
      <w:r w:rsidR="0024751E" w:rsidRPr="00065953">
        <w:t xml:space="preserve">овместно с </w:t>
      </w:r>
      <w:proofErr w:type="spellStart"/>
      <w:r w:rsidR="0024751E">
        <w:t>пыльцелоговником</w:t>
      </w:r>
      <w:proofErr w:type="spellEnd"/>
      <w:r w:rsidR="0024751E">
        <w:t xml:space="preserve"> красным</w:t>
      </w:r>
      <w:r w:rsidR="0024751E" w:rsidRPr="00065953">
        <w:t xml:space="preserve"> произрастают 10</w:t>
      </w:r>
      <w:r w:rsidR="0024751E">
        <w:t>–14</w:t>
      </w:r>
      <w:r w:rsidR="0024751E" w:rsidRPr="00065953">
        <w:t xml:space="preserve"> видов </w:t>
      </w:r>
      <w:r w:rsidR="0024751E">
        <w:t xml:space="preserve">травянистых </w:t>
      </w:r>
      <w:r w:rsidR="0024751E" w:rsidRPr="00065953">
        <w:t xml:space="preserve">растений с доминированием астрагала </w:t>
      </w:r>
      <w:proofErr w:type="spellStart"/>
      <w:r w:rsidR="0024751E" w:rsidRPr="00065953">
        <w:t>нутового</w:t>
      </w:r>
      <w:proofErr w:type="spellEnd"/>
      <w:r w:rsidR="0024751E" w:rsidRPr="00065953">
        <w:t>, золотарника обыкновенного и ястребинки ядовитой.</w:t>
      </w:r>
      <w:r w:rsidR="0024751E">
        <w:t xml:space="preserve"> В 2024 году появились </w:t>
      </w:r>
      <w:r w:rsidR="0024751E">
        <w:rPr>
          <w:rFonts w:eastAsia="Times New Roman"/>
          <w:color w:val="000000"/>
          <w:lang w:eastAsia="ru-RU"/>
        </w:rPr>
        <w:t>л</w:t>
      </w:r>
      <w:r w:rsidR="0024751E" w:rsidRPr="00F31526">
        <w:rPr>
          <w:rFonts w:eastAsia="Times New Roman"/>
          <w:color w:val="000000"/>
          <w:lang w:eastAsia="ru-RU"/>
        </w:rPr>
        <w:t>андыш майский</w:t>
      </w:r>
      <w:r w:rsidR="0024751E" w:rsidRPr="00560EB3">
        <w:t>,</w:t>
      </w:r>
      <w:r w:rsidR="0024751E" w:rsidRPr="00560EB3">
        <w:rPr>
          <w:rFonts w:eastAsia="Times New Roman"/>
          <w:color w:val="000000"/>
          <w:lang w:eastAsia="ru-RU"/>
        </w:rPr>
        <w:t xml:space="preserve"> </w:t>
      </w:r>
      <w:r w:rsidR="0024751E">
        <w:rPr>
          <w:rFonts w:eastAsia="Times New Roman"/>
          <w:color w:val="000000"/>
          <w:lang w:eastAsia="ru-RU"/>
        </w:rPr>
        <w:t>ф</w:t>
      </w:r>
      <w:r w:rsidR="0024751E" w:rsidRPr="00F31526">
        <w:rPr>
          <w:rFonts w:eastAsia="Times New Roman"/>
          <w:color w:val="000000"/>
          <w:lang w:eastAsia="ru-RU"/>
        </w:rPr>
        <w:t>иалка волосистая (опушенная)</w:t>
      </w:r>
      <w:r w:rsidR="0024751E">
        <w:rPr>
          <w:rFonts w:eastAsia="Times New Roman"/>
          <w:color w:val="000000"/>
          <w:lang w:eastAsia="ru-RU"/>
        </w:rPr>
        <w:t>,</w:t>
      </w:r>
      <w:r w:rsidR="0024751E">
        <w:t xml:space="preserve"> </w:t>
      </w:r>
      <w:r w:rsidR="0024751E">
        <w:rPr>
          <w:rFonts w:eastAsia="Times New Roman"/>
          <w:color w:val="000000"/>
          <w:lang w:eastAsia="ru-RU"/>
        </w:rPr>
        <w:t>к</w:t>
      </w:r>
      <w:r w:rsidR="0024751E" w:rsidRPr="00F31526">
        <w:rPr>
          <w:rFonts w:eastAsia="Times New Roman"/>
          <w:color w:val="000000"/>
          <w:lang w:eastAsia="ru-RU"/>
        </w:rPr>
        <w:t>упена душистая (пахучая)</w:t>
      </w:r>
      <w:r w:rsidR="0024751E">
        <w:rPr>
          <w:rFonts w:eastAsia="Times New Roman"/>
          <w:color w:val="000000"/>
          <w:lang w:eastAsia="ru-RU"/>
        </w:rPr>
        <w:t>,</w:t>
      </w:r>
      <w:r w:rsidR="0024751E" w:rsidRPr="00560EB3">
        <w:rPr>
          <w:rFonts w:eastAsia="Times New Roman"/>
          <w:color w:val="000000"/>
          <w:lang w:eastAsia="ru-RU"/>
        </w:rPr>
        <w:t xml:space="preserve"> </w:t>
      </w:r>
      <w:r w:rsidR="0024751E">
        <w:rPr>
          <w:rFonts w:eastAsia="Times New Roman"/>
          <w:color w:val="000000"/>
          <w:lang w:eastAsia="ru-RU"/>
        </w:rPr>
        <w:t>е</w:t>
      </w:r>
      <w:r w:rsidR="0024751E" w:rsidRPr="00F31526">
        <w:rPr>
          <w:rFonts w:eastAsia="Times New Roman"/>
          <w:color w:val="000000"/>
          <w:lang w:eastAsia="ru-RU"/>
        </w:rPr>
        <w:t>жевика сизая</w:t>
      </w:r>
      <w:r w:rsidR="0024751E">
        <w:rPr>
          <w:rFonts w:eastAsia="Times New Roman"/>
          <w:color w:val="000000"/>
          <w:lang w:eastAsia="ru-RU"/>
        </w:rPr>
        <w:t>,</w:t>
      </w:r>
      <w:r w:rsidR="0024751E">
        <w:t xml:space="preserve"> </w:t>
      </w:r>
      <w:r w:rsidR="0024751E">
        <w:rPr>
          <w:rFonts w:eastAsia="Times New Roman"/>
          <w:color w:val="000000"/>
          <w:lang w:eastAsia="ru-RU"/>
        </w:rPr>
        <w:t>л</w:t>
      </w:r>
      <w:r w:rsidR="0024751E" w:rsidRPr="00F31526">
        <w:rPr>
          <w:rFonts w:eastAsia="Times New Roman"/>
          <w:color w:val="000000"/>
          <w:lang w:eastAsia="ru-RU"/>
        </w:rPr>
        <w:t>юцерна хмелевая</w:t>
      </w:r>
      <w:r w:rsidR="0024751E">
        <w:rPr>
          <w:rFonts w:eastAsia="Times New Roman"/>
          <w:color w:val="000000"/>
          <w:lang w:eastAsia="ru-RU"/>
        </w:rPr>
        <w:t>,</w:t>
      </w:r>
      <w:r w:rsidR="0024751E">
        <w:t xml:space="preserve"> но исчез донник лекарственный, а среднее проективное покрытие самого </w:t>
      </w:r>
      <w:proofErr w:type="spellStart"/>
      <w:r w:rsidR="0024751E">
        <w:t>пыльцеголовника</w:t>
      </w:r>
      <w:proofErr w:type="spellEnd"/>
      <w:r w:rsidR="0024751E">
        <w:t xml:space="preserve"> красного уменьшилось на 1,46</w:t>
      </w:r>
      <w:r w:rsidR="0024751E" w:rsidRPr="00FE7AEA">
        <w:t>%</w:t>
      </w:r>
      <w:r w:rsidR="0024751E">
        <w:t xml:space="preserve">. </w:t>
      </w:r>
    </w:p>
    <w:p w14:paraId="6EC203F1" w14:textId="77777777" w:rsidR="0024751E" w:rsidRDefault="0024751E" w:rsidP="0024751E">
      <w:pPr>
        <w:pStyle w:val="a7"/>
        <w:ind w:left="0"/>
      </w:pPr>
      <w:r>
        <w:t xml:space="preserve">3. В окрестностях базы отдыха «Полет» по данным 2024 года наблюдается несоответствие условий биотопа для </w:t>
      </w:r>
      <w:proofErr w:type="spellStart"/>
      <w:r>
        <w:t>пыльцеголовника</w:t>
      </w:r>
      <w:proofErr w:type="spellEnd"/>
      <w:r>
        <w:t xml:space="preserve"> красного в световом режиме (необходимо большее затенение на 2,12 баллов), в тепловом режиме (необходимо большее затенение от солнца на 0,43 балла), в водном режиме (необходима большая влажность почвы на 0,64 балла), несоответствие по содержанию гумуса в почве (нужны более плодородные на 0,33 балла почвы). </w:t>
      </w:r>
    </w:p>
    <w:p w14:paraId="01CB5C3A" w14:textId="2B578666" w:rsidR="0024751E" w:rsidRDefault="0024751E" w:rsidP="0024751E">
      <w:pPr>
        <w:pStyle w:val="a7"/>
        <w:ind w:left="0"/>
      </w:pPr>
      <w:r>
        <w:t xml:space="preserve">4. В 2024 году по сравнению с 2023 годом водный режим </w:t>
      </w:r>
      <w:r w:rsidRPr="0024751E">
        <w:rPr>
          <w:color w:val="000000" w:themeColor="text1"/>
        </w:rPr>
        <w:t>уменьшился</w:t>
      </w:r>
      <w:r w:rsidRPr="0024751E">
        <w:rPr>
          <w:color w:val="FF0000"/>
        </w:rPr>
        <w:t xml:space="preserve"> </w:t>
      </w:r>
      <w:r>
        <w:t xml:space="preserve">на 0,24 балла, что негативно для </w:t>
      </w:r>
      <w:proofErr w:type="spellStart"/>
      <w:r>
        <w:t>пыльцеголовника</w:t>
      </w:r>
      <w:proofErr w:type="spellEnd"/>
      <w:r>
        <w:t xml:space="preserve"> красного, а остальные экологические факторы обнаруживают тенденцию к увеличению к оптимальным для </w:t>
      </w:r>
      <w:proofErr w:type="spellStart"/>
      <w:r>
        <w:t>пыльцеголовника</w:t>
      </w:r>
      <w:proofErr w:type="spellEnd"/>
      <w:r>
        <w:t xml:space="preserve"> значениям: так, плодородие почвы увеличивается на 0,29 баллов, освещённость уменьшается на 0,18 баллов, температура в сообществе возросла на 0,37 баллов. Наблюдаемые изменения связаны с изменениями в развитии травянистого покрова.</w:t>
      </w:r>
    </w:p>
    <w:p w14:paraId="0220EA32" w14:textId="77777777" w:rsidR="0024751E" w:rsidRDefault="0024751E" w:rsidP="0024751E">
      <w:pPr>
        <w:pStyle w:val="a7"/>
        <w:ind w:left="0"/>
      </w:pPr>
    </w:p>
    <w:p w14:paraId="3437B69D" w14:textId="01BAFF41" w:rsidR="00065953" w:rsidRDefault="0024751E" w:rsidP="0024751E">
      <w:pPr>
        <w:pStyle w:val="a7"/>
        <w:ind w:left="0"/>
      </w:pPr>
      <w:r>
        <w:lastRenderedPageBreak/>
        <w:t xml:space="preserve">5. </w:t>
      </w:r>
      <w:r w:rsidR="00065953" w:rsidRPr="00065953">
        <w:t xml:space="preserve">Для того, чтобы сохранить </w:t>
      </w:r>
      <w:proofErr w:type="spellStart"/>
      <w:r w:rsidR="00065953" w:rsidRPr="00065953">
        <w:t>ценопопуляцию</w:t>
      </w:r>
      <w:proofErr w:type="spellEnd"/>
      <w:r w:rsidR="00065953" w:rsidRPr="00065953">
        <w:t xml:space="preserve"> </w:t>
      </w:r>
      <w:proofErr w:type="spellStart"/>
      <w:r w:rsidR="00065953" w:rsidRPr="00065953">
        <w:t>пыльцеголовника</w:t>
      </w:r>
      <w:proofErr w:type="spellEnd"/>
      <w:r w:rsidR="00FD568C">
        <w:t xml:space="preserve"> красного,</w:t>
      </w:r>
      <w:r w:rsidR="00065953" w:rsidRPr="00065953">
        <w:t xml:space="preserve"> рядом с турбазой «Полет» целесообразно</w:t>
      </w:r>
      <w:r>
        <w:t>, на наш взгляд,</w:t>
      </w:r>
      <w:r w:rsidR="00065953" w:rsidRPr="00065953">
        <w:t xml:space="preserve"> ограничить данный участок березового леса от посещения посетителями базы отдыха «Полёт», например, сеткой, что приведёт к активному развитию сопутствующих ему видов растений, к увеличению их общего проективного покрытия и как следствие к росту влажности в почве и затенению.</w:t>
      </w:r>
    </w:p>
    <w:p w14:paraId="58656B64" w14:textId="77777777" w:rsidR="00B55384" w:rsidRDefault="00B95D76" w:rsidP="00B95D76">
      <w:pPr>
        <w:spacing w:after="160" w:line="259" w:lineRule="auto"/>
        <w:ind w:firstLine="0"/>
        <w:jc w:val="left"/>
      </w:pPr>
      <w:r>
        <w:br w:type="page"/>
      </w:r>
    </w:p>
    <w:p w14:paraId="45D5CAAC" w14:textId="77777777" w:rsidR="00596CF3" w:rsidRDefault="00470F74" w:rsidP="0095221C">
      <w:pPr>
        <w:pStyle w:val="1"/>
      </w:pPr>
      <w:bookmarkStart w:id="15" w:name="_Toc156945736"/>
      <w:r>
        <w:lastRenderedPageBreak/>
        <w:t>Список литературы</w:t>
      </w:r>
      <w:bookmarkEnd w:id="15"/>
    </w:p>
    <w:p w14:paraId="35CCFF2D" w14:textId="64ADE8BA" w:rsidR="00B34E9A" w:rsidRDefault="00B34E9A" w:rsidP="00974D4D">
      <w:pPr>
        <w:pStyle w:val="a7"/>
        <w:numPr>
          <w:ilvl w:val="0"/>
          <w:numId w:val="18"/>
        </w:numPr>
        <w:ind w:left="0" w:firstLine="785"/>
      </w:pPr>
      <w:proofErr w:type="spellStart"/>
      <w:r>
        <w:t>Ксенафонтова</w:t>
      </w:r>
      <w:proofErr w:type="spellEnd"/>
      <w:r w:rsidR="0024751E" w:rsidRPr="0024751E">
        <w:t xml:space="preserve"> </w:t>
      </w:r>
      <w:r w:rsidR="0024751E">
        <w:t>А.Р.</w:t>
      </w:r>
      <w:r>
        <w:t xml:space="preserve">, </w:t>
      </w:r>
      <w:proofErr w:type="spellStart"/>
      <w:r>
        <w:t>Заболотских</w:t>
      </w:r>
      <w:proofErr w:type="spellEnd"/>
      <w:r>
        <w:t xml:space="preserve"> </w:t>
      </w:r>
      <w:r w:rsidR="0024751E">
        <w:t xml:space="preserve">В.В. </w:t>
      </w:r>
      <w:r>
        <w:t xml:space="preserve">Диагностика почв самарской луки и методы их восстановления </w:t>
      </w:r>
      <w:r w:rsidRPr="00E9419F">
        <w:t>//</w:t>
      </w:r>
      <w:r>
        <w:t xml:space="preserve"> Академический вестник </w:t>
      </w:r>
      <w:r w:rsidRPr="00596CF3">
        <w:rPr>
          <w:lang w:val="en-US"/>
        </w:rPr>
        <w:t>ELPIT</w:t>
      </w:r>
      <w:r>
        <w:t xml:space="preserve">. – 2019. –  №4 (10). – </w:t>
      </w:r>
      <w:r w:rsidR="0024751E">
        <w:t>С</w:t>
      </w:r>
      <w:r>
        <w:t>. 13-19.</w:t>
      </w:r>
    </w:p>
    <w:p w14:paraId="14664142" w14:textId="0E561DA1" w:rsidR="00B34E9A" w:rsidRPr="00566297" w:rsidRDefault="00B34E9A" w:rsidP="00974D4D">
      <w:pPr>
        <w:pStyle w:val="a7"/>
        <w:numPr>
          <w:ilvl w:val="0"/>
          <w:numId w:val="18"/>
        </w:numPr>
        <w:shd w:val="clear" w:color="auto" w:fill="FFFFFF"/>
        <w:ind w:left="0" w:firstLine="785"/>
      </w:pPr>
      <w:r>
        <w:t xml:space="preserve">База отдыха – Полет: </w:t>
      </w:r>
      <w:r w:rsidRPr="00B249C8">
        <w:t>[</w:t>
      </w:r>
      <w:r>
        <w:t>электронный ресурс</w:t>
      </w:r>
      <w:r w:rsidRPr="00B249C8">
        <w:t>]</w:t>
      </w:r>
      <w:r>
        <w:t xml:space="preserve"> </w:t>
      </w:r>
      <w:r w:rsidRPr="00B249C8">
        <w:t xml:space="preserve">// </w:t>
      </w:r>
      <w:r>
        <w:t xml:space="preserve">«Полет» База отдыха. </w:t>
      </w:r>
      <w:r w:rsidRPr="00B249C8">
        <w:rPr>
          <w:lang w:val="en-US"/>
        </w:rPr>
        <w:t>URL</w:t>
      </w:r>
      <w:r>
        <w:t xml:space="preserve">: </w:t>
      </w:r>
      <w:r w:rsidRPr="0024751E">
        <w:t>https://mobz.cc/sti</w:t>
      </w:r>
      <w:r>
        <w:t xml:space="preserve"> (дата обращения: 22.12.2023)</w:t>
      </w:r>
    </w:p>
    <w:p w14:paraId="31E247A3" w14:textId="67183F55" w:rsidR="00B34E9A" w:rsidRDefault="00B34E9A" w:rsidP="00974D4D">
      <w:pPr>
        <w:pStyle w:val="a7"/>
        <w:numPr>
          <w:ilvl w:val="0"/>
          <w:numId w:val="18"/>
        </w:numPr>
        <w:ind w:left="0" w:firstLine="785"/>
      </w:pPr>
      <w:r w:rsidRPr="0011596E">
        <w:t xml:space="preserve">Гагарина Э.И., Абакумов Е.В., Миронович А.С., </w:t>
      </w:r>
      <w:proofErr w:type="spellStart"/>
      <w:r w:rsidRPr="0011596E">
        <w:t>Шелемина</w:t>
      </w:r>
      <w:proofErr w:type="spellEnd"/>
      <w:r w:rsidRPr="0011596E">
        <w:t xml:space="preserve"> А.Н., 2003. Почвы Жигулевского заповедника // Бюллетень Самарская Лука. </w:t>
      </w:r>
      <w:r>
        <w:t xml:space="preserve">– 2003. –  </w:t>
      </w:r>
      <w:r w:rsidRPr="0011596E">
        <w:t xml:space="preserve">№ 13. </w:t>
      </w:r>
      <w:r>
        <w:t xml:space="preserve">– </w:t>
      </w:r>
      <w:r w:rsidR="0024751E">
        <w:t>С</w:t>
      </w:r>
      <w:r w:rsidRPr="0011596E">
        <w:t>. 27–87. </w:t>
      </w:r>
    </w:p>
    <w:p w14:paraId="50E2F6B4" w14:textId="7FE15C60" w:rsidR="00B34E9A" w:rsidRPr="00566297" w:rsidRDefault="00B34E9A" w:rsidP="00974D4D">
      <w:pPr>
        <w:pStyle w:val="a7"/>
        <w:numPr>
          <w:ilvl w:val="0"/>
          <w:numId w:val="18"/>
        </w:numPr>
        <w:ind w:left="0" w:firstLine="785"/>
      </w:pPr>
      <w:r>
        <w:t>Литвинова</w:t>
      </w:r>
      <w:r w:rsidR="0024751E" w:rsidRPr="0024751E">
        <w:t xml:space="preserve"> </w:t>
      </w:r>
      <w:r w:rsidR="0024751E">
        <w:t>Л. В.</w:t>
      </w:r>
      <w:r>
        <w:t xml:space="preserve">, Копысова </w:t>
      </w:r>
      <w:r w:rsidR="0024751E">
        <w:t xml:space="preserve">Е. А. </w:t>
      </w:r>
      <w:r>
        <w:t>Стабилизация экологического состояния территорий добычи полезных ископаемых на примере г.</w:t>
      </w:r>
      <w:r w:rsidR="0024751E">
        <w:t> </w:t>
      </w:r>
      <w:r>
        <w:t xml:space="preserve">Жигулёвска </w:t>
      </w:r>
      <w:r w:rsidRPr="00E9419F">
        <w:t>//</w:t>
      </w:r>
      <w:r>
        <w:t xml:space="preserve"> </w:t>
      </w:r>
      <w:hyperlink r:id="rId11" w:tooltip="Содержание выпусков этого журнала" w:history="1">
        <w:r w:rsidRPr="00E9419F">
          <w:t>Дальний восток: проблемы развития архитектурно-строительного комплекса</w:t>
        </w:r>
      </w:hyperlink>
      <w:r>
        <w:t xml:space="preserve">. </w:t>
      </w:r>
      <w:r w:rsidRPr="00566297">
        <w:t xml:space="preserve">– </w:t>
      </w:r>
      <w:r>
        <w:t xml:space="preserve">2019. </w:t>
      </w:r>
      <w:r w:rsidRPr="00566297">
        <w:t xml:space="preserve">– </w:t>
      </w:r>
      <w:r>
        <w:t xml:space="preserve">№1-2. </w:t>
      </w:r>
      <w:r w:rsidRPr="00566297">
        <w:t xml:space="preserve">– </w:t>
      </w:r>
      <w:r w:rsidR="0024751E">
        <w:t>С</w:t>
      </w:r>
      <w:r>
        <w:t>. 412-416.</w:t>
      </w:r>
    </w:p>
    <w:p w14:paraId="2E1F43F7" w14:textId="5B39D70A" w:rsidR="00B34E9A" w:rsidRDefault="00B34E9A" w:rsidP="00974D4D">
      <w:pPr>
        <w:pStyle w:val="a7"/>
        <w:numPr>
          <w:ilvl w:val="0"/>
          <w:numId w:val="18"/>
        </w:numPr>
        <w:ind w:left="0" w:firstLine="785"/>
      </w:pPr>
      <w:r w:rsidRPr="003B056C">
        <w:t xml:space="preserve">Матвеев Н.М. </w:t>
      </w:r>
      <w:r w:rsidRPr="00F744ED">
        <w:t>Биоэкологический анализ флоры и растительности (на примере лесостепной и степной зоны)</w:t>
      </w:r>
      <w:r w:rsidR="0024751E">
        <w:t>. –</w:t>
      </w:r>
      <w:r>
        <w:t xml:space="preserve"> Самара: Самар</w:t>
      </w:r>
      <w:r w:rsidR="0024751E">
        <w:t>ский</w:t>
      </w:r>
      <w:r>
        <w:t xml:space="preserve"> ун</w:t>
      </w:r>
      <w:r w:rsidR="0024751E">
        <w:t>иверситет,</w:t>
      </w:r>
      <w:r>
        <w:t xml:space="preserve"> </w:t>
      </w:r>
      <w:r w:rsidRPr="00F744ED">
        <w:t>2006</w:t>
      </w:r>
      <w:r>
        <w:t>. –  311 с.</w:t>
      </w:r>
    </w:p>
    <w:p w14:paraId="007F15C7" w14:textId="13C05106" w:rsidR="00B34E9A" w:rsidRDefault="00B34E9A" w:rsidP="00974D4D">
      <w:pPr>
        <w:pStyle w:val="a7"/>
        <w:numPr>
          <w:ilvl w:val="0"/>
          <w:numId w:val="18"/>
        </w:numPr>
        <w:ind w:left="0" w:firstLine="785"/>
      </w:pPr>
      <w:r w:rsidRPr="00B34E9A">
        <w:t xml:space="preserve"> </w:t>
      </w:r>
      <w:r>
        <w:t xml:space="preserve">Красная книга </w:t>
      </w:r>
      <w:r w:rsidR="00ED4832">
        <w:t xml:space="preserve">Российской Федерации </w:t>
      </w:r>
      <w:r>
        <w:t>(растения и грибы)</w:t>
      </w:r>
      <w:r w:rsidR="00ED4832">
        <w:t>. –</w:t>
      </w:r>
      <w:r w:rsidRPr="00B34E9A">
        <w:t xml:space="preserve"> </w:t>
      </w:r>
      <w:r>
        <w:t xml:space="preserve">М.: Министерство природных ресурсов и экологии РФ и Росприроднадзор, – 2008, </w:t>
      </w:r>
      <w:r w:rsidR="003F4852">
        <w:t xml:space="preserve">– </w:t>
      </w:r>
      <w:r>
        <w:t>855 с.</w:t>
      </w:r>
    </w:p>
    <w:p w14:paraId="26732BDE" w14:textId="003B3948" w:rsidR="00B34E9A" w:rsidRPr="00596CF3" w:rsidRDefault="00B34E9A" w:rsidP="00974D4D">
      <w:pPr>
        <w:pStyle w:val="a7"/>
        <w:numPr>
          <w:ilvl w:val="0"/>
          <w:numId w:val="18"/>
        </w:numPr>
        <w:ind w:left="0" w:firstLine="785"/>
      </w:pPr>
      <w:r>
        <w:t>Прохорова</w:t>
      </w:r>
      <w:r w:rsidR="00ED4832" w:rsidRPr="00ED4832">
        <w:t xml:space="preserve"> </w:t>
      </w:r>
      <w:r w:rsidR="00ED4832">
        <w:t>Н.В.</w:t>
      </w:r>
      <w:r>
        <w:t xml:space="preserve">, </w:t>
      </w:r>
      <w:proofErr w:type="spellStart"/>
      <w:r>
        <w:t>Кавеленова</w:t>
      </w:r>
      <w:proofErr w:type="spellEnd"/>
      <w:r>
        <w:t xml:space="preserve"> </w:t>
      </w:r>
      <w:r w:rsidR="00ED4832">
        <w:t xml:space="preserve">Л.М. </w:t>
      </w:r>
      <w:r>
        <w:t xml:space="preserve">Науки о земле. Практикум по общему почвоведению с основами геологии. </w:t>
      </w:r>
      <w:r w:rsidR="00ED4832">
        <w:t xml:space="preserve">– </w:t>
      </w:r>
      <w:r>
        <w:t>Самара: Самар</w:t>
      </w:r>
      <w:r w:rsidR="00ED4832">
        <w:t>ский</w:t>
      </w:r>
      <w:r>
        <w:t xml:space="preserve"> ун</w:t>
      </w:r>
      <w:r w:rsidR="00ED4832">
        <w:t xml:space="preserve">иверситет, </w:t>
      </w:r>
      <w:r w:rsidRPr="00596CF3">
        <w:t>2008</w:t>
      </w:r>
      <w:r>
        <w:t xml:space="preserve">. – </w:t>
      </w:r>
      <w:r w:rsidRPr="00596CF3">
        <w:t xml:space="preserve"> 98 c.</w:t>
      </w:r>
    </w:p>
    <w:p w14:paraId="2B669C72" w14:textId="37D9A360" w:rsidR="00B34E9A" w:rsidRPr="00596CF3" w:rsidRDefault="00B34E9A" w:rsidP="00974D4D">
      <w:pPr>
        <w:pStyle w:val="a7"/>
        <w:numPr>
          <w:ilvl w:val="0"/>
          <w:numId w:val="18"/>
        </w:numPr>
        <w:ind w:left="0" w:firstLine="785"/>
      </w:pPr>
      <w:r>
        <w:t>Османова Г.О</w:t>
      </w:r>
      <w:r w:rsidRPr="00F744ED">
        <w:t>.</w:t>
      </w:r>
      <w:r>
        <w:t xml:space="preserve"> О</w:t>
      </w:r>
      <w:r w:rsidRPr="00F744ED">
        <w:t xml:space="preserve">нтогенетическая структура </w:t>
      </w:r>
      <w:proofErr w:type="spellStart"/>
      <w:r w:rsidRPr="00F744ED">
        <w:t>ценопопуляций</w:t>
      </w:r>
      <w:proofErr w:type="spellEnd"/>
      <w:r w:rsidRPr="00F744ED">
        <w:t xml:space="preserve"> </w:t>
      </w:r>
      <w:proofErr w:type="spellStart"/>
      <w:r w:rsidRPr="00F744ED">
        <w:t>пыльцеголовника</w:t>
      </w:r>
      <w:proofErr w:type="spellEnd"/>
      <w:r w:rsidRPr="00F744ED">
        <w:t xml:space="preserve"> красного</w:t>
      </w:r>
      <w:r>
        <w:t xml:space="preserve"> </w:t>
      </w:r>
      <w:r w:rsidRPr="00F744ED">
        <w:t xml:space="preserve">// </w:t>
      </w:r>
      <w:r w:rsidRPr="00596CF3">
        <w:t>Биологическое разнообразие природных и антропогенных</w:t>
      </w:r>
      <w:r>
        <w:t xml:space="preserve"> ландшафтов: изучение и охрана. – Астрахань</w:t>
      </w:r>
      <w:r w:rsidRPr="00596CF3">
        <w:t>.</w:t>
      </w:r>
      <w:r>
        <w:t xml:space="preserve"> </w:t>
      </w:r>
      <w:r w:rsidRPr="00596CF3">
        <w:t xml:space="preserve">– </w:t>
      </w:r>
      <w:r>
        <w:t>2021.</w:t>
      </w:r>
      <w:r w:rsidRPr="00596CF3">
        <w:t xml:space="preserve"> </w:t>
      </w:r>
      <w:r>
        <w:t xml:space="preserve">– </w:t>
      </w:r>
      <w:r w:rsidRPr="00596CF3">
        <w:t xml:space="preserve"> </w:t>
      </w:r>
      <w:r w:rsidR="00ED4832">
        <w:t>С</w:t>
      </w:r>
      <w:r>
        <w:t>.</w:t>
      </w:r>
      <w:r w:rsidR="00ED4832">
        <w:t> </w:t>
      </w:r>
      <w:r>
        <w:t>64-66</w:t>
      </w:r>
      <w:r w:rsidRPr="00596CF3">
        <w:t>.</w:t>
      </w:r>
    </w:p>
    <w:p w14:paraId="1A8C9A9E" w14:textId="2F29A284" w:rsidR="00B34E9A" w:rsidRDefault="00B34E9A" w:rsidP="00974D4D">
      <w:pPr>
        <w:pStyle w:val="a7"/>
        <w:numPr>
          <w:ilvl w:val="0"/>
          <w:numId w:val="18"/>
        </w:numPr>
        <w:ind w:left="0" w:firstLine="785"/>
      </w:pPr>
      <w:r>
        <w:t xml:space="preserve">Красная книга Самарской области. Т. 1. Редкие виды растений, лишайников, грибов </w:t>
      </w:r>
      <w:r w:rsidR="00ED4832">
        <w:t>/ под ред. чл.–корр. РАН Г.С. Розенберга и проф. С.В. </w:t>
      </w:r>
      <w:proofErr w:type="spellStart"/>
      <w:r w:rsidR="00ED4832">
        <w:t>Саксонова</w:t>
      </w:r>
      <w:proofErr w:type="spellEnd"/>
      <w:r w:rsidR="00ED4832">
        <w:t>. –</w:t>
      </w:r>
      <w:r w:rsidRPr="0002619D">
        <w:t xml:space="preserve"> </w:t>
      </w:r>
      <w:r>
        <w:t>Тольятти: ИЭВБ РАН</w:t>
      </w:r>
      <w:r w:rsidRPr="0002619D">
        <w:t>.</w:t>
      </w:r>
      <w:r w:rsidRPr="00E42F9E">
        <w:t xml:space="preserve"> </w:t>
      </w:r>
      <w:r>
        <w:t>– 2007.</w:t>
      </w:r>
      <w:r w:rsidRPr="00E42F9E">
        <w:t xml:space="preserve"> </w:t>
      </w:r>
      <w:r>
        <w:t>– 372 c.</w:t>
      </w:r>
    </w:p>
    <w:p w14:paraId="1F146F63" w14:textId="697C4CCB" w:rsidR="00B34E9A" w:rsidRDefault="00B34E9A" w:rsidP="00974D4D">
      <w:pPr>
        <w:pStyle w:val="a7"/>
        <w:numPr>
          <w:ilvl w:val="0"/>
          <w:numId w:val="18"/>
        </w:numPr>
        <w:ind w:left="0" w:firstLine="785"/>
      </w:pPr>
      <w:proofErr w:type="spellStart"/>
      <w:r>
        <w:lastRenderedPageBreak/>
        <w:t>Пыльцеголовник</w:t>
      </w:r>
      <w:proofErr w:type="spellEnd"/>
      <w:r>
        <w:t xml:space="preserve"> красный</w:t>
      </w:r>
      <w:r w:rsidRPr="008B588F">
        <w:t>:</w:t>
      </w:r>
      <w:r>
        <w:t xml:space="preserve"> </w:t>
      </w:r>
      <w:r w:rsidRPr="008B588F">
        <w:t>[</w:t>
      </w:r>
      <w:r>
        <w:t>электронный ресурс</w:t>
      </w:r>
      <w:r w:rsidRPr="008B588F">
        <w:t>]</w:t>
      </w:r>
      <w:r>
        <w:t xml:space="preserve"> </w:t>
      </w:r>
      <w:r w:rsidRPr="008B588F">
        <w:t>//</w:t>
      </w:r>
      <w:r>
        <w:t xml:space="preserve"> Красная книга Челябинской области. </w:t>
      </w:r>
      <w:r w:rsidR="00ED4832">
        <w:t xml:space="preserve">– </w:t>
      </w:r>
      <w:r w:rsidRPr="00596CF3">
        <w:rPr>
          <w:lang w:val="en-US"/>
        </w:rPr>
        <w:t>URL</w:t>
      </w:r>
      <w:r w:rsidRPr="00596CF3">
        <w:t xml:space="preserve">: </w:t>
      </w:r>
      <w:hyperlink r:id="rId12" w:history="1">
        <w:r w:rsidRPr="00B249C8">
          <w:t>http://surl.li/ppqks</w:t>
        </w:r>
      </w:hyperlink>
      <w:r w:rsidRPr="00596CF3">
        <w:t xml:space="preserve"> </w:t>
      </w:r>
      <w:r>
        <w:t>(дата обращения: 22.12.2023)</w:t>
      </w:r>
      <w:r w:rsidR="00ED4832">
        <w:t>.</w:t>
      </w:r>
    </w:p>
    <w:p w14:paraId="6E01EBD6" w14:textId="77777777" w:rsidR="00B34E9A" w:rsidRDefault="00B34E9A" w:rsidP="00974D4D">
      <w:pPr>
        <w:pStyle w:val="a7"/>
        <w:numPr>
          <w:ilvl w:val="0"/>
          <w:numId w:val="18"/>
        </w:numPr>
        <w:ind w:left="0" w:firstLine="785"/>
      </w:pPr>
      <w:proofErr w:type="spellStart"/>
      <w:r>
        <w:t>Саксонов</w:t>
      </w:r>
      <w:proofErr w:type="spellEnd"/>
      <w:r>
        <w:t xml:space="preserve"> С.В</w:t>
      </w:r>
      <w:r w:rsidRPr="0011596E">
        <w:t>.</w:t>
      </w:r>
      <w:r>
        <w:t>, Сенатор С.А</w:t>
      </w:r>
      <w:r w:rsidRPr="0011596E">
        <w:t>.</w:t>
      </w:r>
      <w:r>
        <w:t xml:space="preserve"> Путеводитель по Самарской флоре </w:t>
      </w:r>
      <w:r w:rsidRPr="00F744ED">
        <w:t>(</w:t>
      </w:r>
      <w:r>
        <w:t>1851-2011</w:t>
      </w:r>
      <w:r w:rsidRPr="00F744ED">
        <w:t xml:space="preserve">) </w:t>
      </w:r>
      <w:r>
        <w:t xml:space="preserve">Флора Волжского бассейна Т. </w:t>
      </w:r>
      <w:r w:rsidRPr="00596CF3">
        <w:rPr>
          <w:lang w:val="en-US"/>
        </w:rPr>
        <w:t>I</w:t>
      </w:r>
      <w:r w:rsidRPr="00F744ED">
        <w:t>.</w:t>
      </w:r>
      <w:r>
        <w:t xml:space="preserve"> Тольятти: Кассандра. – 2012. – 511 с.</w:t>
      </w:r>
    </w:p>
    <w:p w14:paraId="5AC16225" w14:textId="77777777" w:rsidR="00A00E34" w:rsidRPr="00596CF3" w:rsidRDefault="00A00E34" w:rsidP="008A2DBF">
      <w:r w:rsidRPr="00596CF3">
        <w:br w:type="page"/>
      </w:r>
    </w:p>
    <w:p w14:paraId="47DF0F2A" w14:textId="77777777" w:rsidR="00A00E34" w:rsidRDefault="00B95D76" w:rsidP="0095221C">
      <w:pPr>
        <w:pStyle w:val="1"/>
      </w:pPr>
      <w:bookmarkStart w:id="16" w:name="_Toc156945737"/>
      <w:r>
        <w:lastRenderedPageBreak/>
        <w:t>Приложение</w:t>
      </w:r>
      <w:bookmarkEnd w:id="16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D4DCA" w:rsidRPr="00FF360B" w14:paraId="5343F3E6" w14:textId="77777777" w:rsidTr="00065953">
        <w:trPr>
          <w:trHeight w:val="4074"/>
        </w:trPr>
        <w:tc>
          <w:tcPr>
            <w:tcW w:w="3025" w:type="dxa"/>
          </w:tcPr>
          <w:p w14:paraId="5355A369" w14:textId="77777777" w:rsidR="006F2344" w:rsidRPr="00FF360B" w:rsidRDefault="00691D4D" w:rsidP="00C63930">
            <w:pPr>
              <w:pStyle w:val="ad"/>
              <w:ind w:firstLine="0"/>
              <w:jc w:val="left"/>
            </w:pPr>
            <w:r>
              <w:rPr>
                <w:noProof/>
                <w:lang w:eastAsia="ru-RU"/>
              </w:rPr>
              <w:drawing>
                <wp:inline distT="0" distB="0" distL="0" distR="0" wp14:anchorId="41F2E1EC" wp14:editId="1DD1F088">
                  <wp:extent cx="1688124" cy="2246983"/>
                  <wp:effectExtent l="0" t="0" r="762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5294108484872295186_y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01" cy="2281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6AD53A" w14:textId="77777777" w:rsidR="006F2344" w:rsidRPr="00FF360B" w:rsidRDefault="00823951" w:rsidP="00C63930">
            <w:pPr>
              <w:pStyle w:val="ad"/>
              <w:ind w:firstLine="0"/>
            </w:pPr>
            <w:r>
              <w:t>Березняк</w:t>
            </w:r>
          </w:p>
        </w:tc>
        <w:tc>
          <w:tcPr>
            <w:tcW w:w="3025" w:type="dxa"/>
          </w:tcPr>
          <w:p w14:paraId="7882E2FD" w14:textId="77777777" w:rsidR="006F2344" w:rsidRPr="00FF360B" w:rsidRDefault="00691D4D" w:rsidP="00C63930">
            <w:pPr>
              <w:pStyle w:val="ad"/>
              <w:ind w:firstLine="0"/>
            </w:pPr>
            <w:r>
              <w:rPr>
                <w:noProof/>
                <w:lang w:eastAsia="ru-RU"/>
              </w:rPr>
              <w:drawing>
                <wp:inline distT="0" distB="0" distL="0" distR="0" wp14:anchorId="1A05440F" wp14:editId="5710C532">
                  <wp:extent cx="1687859" cy="2246630"/>
                  <wp:effectExtent l="0" t="0" r="762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_5294108484872295194_y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796" cy="2286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4B0AB5" w14:textId="77777777" w:rsidR="006F2344" w:rsidRPr="00FF360B" w:rsidRDefault="00823951" w:rsidP="00C63930">
            <w:pPr>
              <w:pStyle w:val="ad"/>
              <w:ind w:firstLine="0"/>
            </w:pPr>
            <w:proofErr w:type="spellStart"/>
            <w:r>
              <w:t>Пыльцеголовник</w:t>
            </w:r>
            <w:proofErr w:type="spellEnd"/>
            <w:r>
              <w:t xml:space="preserve"> красный</w:t>
            </w:r>
          </w:p>
        </w:tc>
        <w:tc>
          <w:tcPr>
            <w:tcW w:w="3025" w:type="dxa"/>
          </w:tcPr>
          <w:p w14:paraId="69E692E6" w14:textId="77777777" w:rsidR="006F2344" w:rsidRPr="00FF360B" w:rsidRDefault="007D4DCA" w:rsidP="00C63930">
            <w:pPr>
              <w:pStyle w:val="ad"/>
              <w:ind w:firstLine="0"/>
            </w:pPr>
            <w:r>
              <w:rPr>
                <w:noProof/>
                <w:lang w:eastAsia="ru-RU"/>
              </w:rPr>
              <w:drawing>
                <wp:inline distT="0" distB="0" distL="0" distR="0" wp14:anchorId="3969EF86" wp14:editId="6955C0A8">
                  <wp:extent cx="1684075" cy="2246628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5298988916340282757_x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467" cy="226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9E76E4" w14:textId="77777777" w:rsidR="006F2344" w:rsidRPr="007D4DCA" w:rsidRDefault="007D4DCA" w:rsidP="00C63930">
            <w:pPr>
              <w:pStyle w:val="ad"/>
              <w:ind w:firstLine="0"/>
            </w:pPr>
            <w:r>
              <w:t>База отдыха «Полет»</w:t>
            </w:r>
          </w:p>
        </w:tc>
      </w:tr>
      <w:tr w:rsidR="007D4DCA" w:rsidRPr="00FF360B" w14:paraId="50AABE1E" w14:textId="77777777" w:rsidTr="00065953">
        <w:trPr>
          <w:trHeight w:val="4319"/>
        </w:trPr>
        <w:tc>
          <w:tcPr>
            <w:tcW w:w="3025" w:type="dxa"/>
          </w:tcPr>
          <w:p w14:paraId="70F0AE0C" w14:textId="77777777" w:rsidR="006F2344" w:rsidRPr="00FF360B" w:rsidRDefault="00691D4D" w:rsidP="00823951">
            <w:pPr>
              <w:pStyle w:val="ad"/>
              <w:spacing w:line="240" w:lineRule="auto"/>
              <w:ind w:firstLine="0"/>
            </w:pPr>
            <w:r>
              <w:rPr>
                <w:noProof/>
                <w:lang w:eastAsia="ru-RU"/>
              </w:rPr>
              <w:drawing>
                <wp:inline distT="0" distB="0" distL="0" distR="0" wp14:anchorId="71AF3825" wp14:editId="59BAAB98">
                  <wp:extent cx="1727415" cy="2301094"/>
                  <wp:effectExtent l="0" t="0" r="635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hoto_5294108484872295189_x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778" cy="2321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51E6FD" w14:textId="77777777" w:rsidR="006F2344" w:rsidRPr="00823951" w:rsidRDefault="00823951" w:rsidP="008239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3951">
              <w:rPr>
                <w:sz w:val="24"/>
                <w:szCs w:val="24"/>
              </w:rPr>
              <w:t>Анализ содержания ионов нитратов</w:t>
            </w:r>
          </w:p>
        </w:tc>
        <w:tc>
          <w:tcPr>
            <w:tcW w:w="3025" w:type="dxa"/>
          </w:tcPr>
          <w:p w14:paraId="4D174FA7" w14:textId="77777777" w:rsidR="006F2344" w:rsidRPr="00FF360B" w:rsidRDefault="00691D4D" w:rsidP="00823951">
            <w:pPr>
              <w:pStyle w:val="ad"/>
              <w:spacing w:line="240" w:lineRule="auto"/>
              <w:ind w:firstLine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D420B2" wp14:editId="05F703AA">
                  <wp:extent cx="1730216" cy="2300605"/>
                  <wp:effectExtent l="0" t="0" r="3810" b="444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hoto_5294108484872295188_y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777" cy="233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57880C" w14:textId="77777777" w:rsidR="006F2344" w:rsidRPr="00823951" w:rsidRDefault="00823951" w:rsidP="008239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3951">
              <w:rPr>
                <w:sz w:val="24"/>
                <w:szCs w:val="24"/>
              </w:rPr>
              <w:t>Анализ содержания ионов нитритов</w:t>
            </w:r>
          </w:p>
        </w:tc>
        <w:tc>
          <w:tcPr>
            <w:tcW w:w="3025" w:type="dxa"/>
          </w:tcPr>
          <w:p w14:paraId="430AE7AF" w14:textId="77777777" w:rsidR="006F2344" w:rsidRPr="00FF360B" w:rsidRDefault="00691D4D" w:rsidP="00823951">
            <w:pPr>
              <w:pStyle w:val="ad"/>
              <w:spacing w:line="240" w:lineRule="auto"/>
              <w:ind w:firstLine="0"/>
            </w:pPr>
            <w:r>
              <w:rPr>
                <w:noProof/>
                <w:lang w:eastAsia="ru-RU"/>
              </w:rPr>
              <w:drawing>
                <wp:inline distT="0" distB="0" distL="0" distR="0" wp14:anchorId="705450AB" wp14:editId="0A3977EE">
                  <wp:extent cx="1728409" cy="2300605"/>
                  <wp:effectExtent l="0" t="0" r="5715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hoto_5294108484872295187_y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301" cy="2372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670EAD" w14:textId="77777777" w:rsidR="006F2344" w:rsidRPr="00823951" w:rsidRDefault="00823951" w:rsidP="008239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3951">
              <w:rPr>
                <w:sz w:val="24"/>
                <w:szCs w:val="24"/>
              </w:rPr>
              <w:t>Анализ содержания катионов кальция в водной вытяжке</w:t>
            </w:r>
          </w:p>
        </w:tc>
      </w:tr>
      <w:tr w:rsidR="007D4DCA" w:rsidRPr="00FF360B" w14:paraId="1E2F566B" w14:textId="77777777" w:rsidTr="00065953">
        <w:trPr>
          <w:trHeight w:val="4441"/>
        </w:trPr>
        <w:tc>
          <w:tcPr>
            <w:tcW w:w="3025" w:type="dxa"/>
          </w:tcPr>
          <w:p w14:paraId="414C5260" w14:textId="77777777" w:rsidR="006F2344" w:rsidRPr="00FF360B" w:rsidRDefault="00691D4D" w:rsidP="00823951">
            <w:pPr>
              <w:pStyle w:val="ad"/>
              <w:tabs>
                <w:tab w:val="left" w:pos="615"/>
                <w:tab w:val="center" w:pos="1487"/>
              </w:tabs>
              <w:spacing w:line="240" w:lineRule="auto"/>
              <w:ind w:firstLine="0"/>
            </w:pPr>
            <w:r>
              <w:rPr>
                <w:noProof/>
                <w:lang w:eastAsia="ru-RU"/>
              </w:rPr>
              <w:drawing>
                <wp:inline distT="0" distB="0" distL="0" distR="0" wp14:anchorId="54CB15D5" wp14:editId="2A293741">
                  <wp:extent cx="1843875" cy="2451735"/>
                  <wp:effectExtent l="0" t="0" r="4445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hoto_5294108484872295191_y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698" cy="252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23951">
              <w:t>Сухая почва</w:t>
            </w:r>
          </w:p>
        </w:tc>
        <w:tc>
          <w:tcPr>
            <w:tcW w:w="3025" w:type="dxa"/>
          </w:tcPr>
          <w:p w14:paraId="2800FFAC" w14:textId="77777777" w:rsidR="006F2344" w:rsidRPr="00FF360B" w:rsidRDefault="00691D4D" w:rsidP="00823951">
            <w:pPr>
              <w:pStyle w:val="ad"/>
              <w:spacing w:line="240" w:lineRule="auto"/>
              <w:ind w:firstLine="0"/>
            </w:pPr>
            <w:r>
              <w:rPr>
                <w:noProof/>
                <w:lang w:eastAsia="ru-RU"/>
              </w:rPr>
              <w:drawing>
                <wp:inline distT="0" distB="0" distL="0" distR="0" wp14:anchorId="4E62AECE" wp14:editId="43D053BC">
                  <wp:extent cx="1843924" cy="2451798"/>
                  <wp:effectExtent l="0" t="0" r="4445" b="571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hoto_5294108484872295192_y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424" cy="24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5D384F" w14:textId="77777777" w:rsidR="006F2344" w:rsidRPr="00823951" w:rsidRDefault="00823951" w:rsidP="00823951">
            <w:pPr>
              <w:pStyle w:val="ad"/>
              <w:spacing w:line="240" w:lineRule="auto"/>
              <w:ind w:firstLine="0"/>
            </w:pPr>
            <w:r>
              <w:t xml:space="preserve">Определение </w:t>
            </w:r>
            <w:r>
              <w:rPr>
                <w:lang w:val="en-US"/>
              </w:rPr>
              <w:t xml:space="preserve">pH </w:t>
            </w:r>
            <w:r>
              <w:t>почвы</w:t>
            </w:r>
          </w:p>
        </w:tc>
        <w:tc>
          <w:tcPr>
            <w:tcW w:w="3025" w:type="dxa"/>
          </w:tcPr>
          <w:p w14:paraId="18460BD6" w14:textId="77777777" w:rsidR="006F2344" w:rsidRPr="00FF360B" w:rsidRDefault="00691D4D" w:rsidP="00823951">
            <w:pPr>
              <w:pStyle w:val="ad"/>
              <w:spacing w:line="240" w:lineRule="auto"/>
              <w:ind w:firstLine="0"/>
            </w:pPr>
            <w:r>
              <w:rPr>
                <w:noProof/>
                <w:lang w:eastAsia="ru-RU"/>
              </w:rPr>
              <w:drawing>
                <wp:inline distT="0" distB="0" distL="0" distR="0" wp14:anchorId="316B5BF3" wp14:editId="7EB342EE">
                  <wp:extent cx="1843876" cy="2451735"/>
                  <wp:effectExtent l="0" t="0" r="4445" b="571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to_5294108484872295190_y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024" cy="2479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40E21D" w14:textId="77777777" w:rsidR="006F2344" w:rsidRPr="00FF360B" w:rsidRDefault="00823951" w:rsidP="00823951">
            <w:pPr>
              <w:pStyle w:val="ad"/>
              <w:spacing w:line="240" w:lineRule="auto"/>
              <w:ind w:firstLine="0"/>
            </w:pPr>
            <w:r>
              <w:t xml:space="preserve">«Мокрый» метод по </w:t>
            </w:r>
            <w:r w:rsidRPr="00F444EF">
              <w:rPr>
                <w:bCs/>
              </w:rPr>
              <w:t>Н.А. Качинскому</w:t>
            </w:r>
            <w:r>
              <w:t xml:space="preserve"> </w:t>
            </w:r>
          </w:p>
        </w:tc>
      </w:tr>
    </w:tbl>
    <w:p w14:paraId="1912FF38" w14:textId="77777777" w:rsidR="006F2344" w:rsidRPr="00762BF7" w:rsidRDefault="006F2344" w:rsidP="00065953">
      <w:pPr>
        <w:ind w:firstLine="0"/>
      </w:pPr>
    </w:p>
    <w:sectPr w:rsidR="006F2344" w:rsidRPr="00762BF7" w:rsidSect="00FF5A13"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B72B7" w14:textId="77777777" w:rsidR="00C966DA" w:rsidRDefault="00C966DA" w:rsidP="008A2DBF">
      <w:r>
        <w:separator/>
      </w:r>
    </w:p>
    <w:p w14:paraId="326CCD18" w14:textId="77777777" w:rsidR="00C966DA" w:rsidRDefault="00C966DA" w:rsidP="008A2DBF"/>
  </w:endnote>
  <w:endnote w:type="continuationSeparator" w:id="0">
    <w:p w14:paraId="3C273D24" w14:textId="77777777" w:rsidR="00C966DA" w:rsidRDefault="00C966DA" w:rsidP="008A2DBF">
      <w:r>
        <w:continuationSeparator/>
      </w:r>
    </w:p>
    <w:p w14:paraId="486174F4" w14:textId="77777777" w:rsidR="00C966DA" w:rsidRDefault="00C966DA" w:rsidP="008A2D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684289"/>
      <w:docPartObj>
        <w:docPartGallery w:val="Page Numbers (Bottom of Page)"/>
        <w:docPartUnique/>
      </w:docPartObj>
    </w:sdtPr>
    <w:sdtContent>
      <w:p w14:paraId="154A64A9" w14:textId="77777777" w:rsidR="00786A19" w:rsidRDefault="000139E4" w:rsidP="00470F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04618A" w14:textId="77777777" w:rsidR="00786A19" w:rsidRDefault="00786A19" w:rsidP="008A2DBF">
    <w:pPr>
      <w:pStyle w:val="a5"/>
    </w:pPr>
  </w:p>
  <w:p w14:paraId="5D1EC32C" w14:textId="77777777" w:rsidR="00786A19" w:rsidRDefault="00786A19" w:rsidP="008A2D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978246"/>
      <w:docPartObj>
        <w:docPartGallery w:val="Page Numbers (Bottom of Page)"/>
        <w:docPartUnique/>
      </w:docPartObj>
    </w:sdtPr>
    <w:sdtContent>
      <w:p w14:paraId="26961C01" w14:textId="77777777" w:rsidR="00786A19" w:rsidRDefault="00786A19" w:rsidP="00B95D76">
        <w:pPr>
          <w:pStyle w:val="a5"/>
          <w:jc w:val="center"/>
        </w:pPr>
        <w:r>
          <w:t>Самара 2024</w:t>
        </w:r>
      </w:p>
    </w:sdtContent>
  </w:sdt>
  <w:p w14:paraId="67BD1799" w14:textId="77777777" w:rsidR="00786A19" w:rsidRDefault="00786A19" w:rsidP="008A2D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5E2FD" w14:textId="77777777" w:rsidR="00C966DA" w:rsidRDefault="00C966DA" w:rsidP="008A2DBF">
      <w:r>
        <w:separator/>
      </w:r>
    </w:p>
    <w:p w14:paraId="4551AAB9" w14:textId="77777777" w:rsidR="00C966DA" w:rsidRDefault="00C966DA" w:rsidP="008A2DBF"/>
  </w:footnote>
  <w:footnote w:type="continuationSeparator" w:id="0">
    <w:p w14:paraId="0CC2D017" w14:textId="77777777" w:rsidR="00C966DA" w:rsidRDefault="00C966DA" w:rsidP="008A2DBF">
      <w:r>
        <w:continuationSeparator/>
      </w:r>
    </w:p>
    <w:p w14:paraId="28B5AE91" w14:textId="77777777" w:rsidR="00C966DA" w:rsidRDefault="00C966DA" w:rsidP="008A2D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E7C9A"/>
    <w:multiLevelType w:val="hybridMultilevel"/>
    <w:tmpl w:val="84B46B20"/>
    <w:lvl w:ilvl="0" w:tplc="ECCAB04C">
      <w:start w:val="1"/>
      <w:numFmt w:val="decimal"/>
      <w:pStyle w:val="2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47F0AB7"/>
    <w:multiLevelType w:val="multilevel"/>
    <w:tmpl w:val="6A3E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42341"/>
    <w:multiLevelType w:val="multilevel"/>
    <w:tmpl w:val="40FE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C0731"/>
    <w:multiLevelType w:val="hybridMultilevel"/>
    <w:tmpl w:val="4FE0D97C"/>
    <w:lvl w:ilvl="0" w:tplc="F23C7A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6FD2185"/>
    <w:multiLevelType w:val="hybridMultilevel"/>
    <w:tmpl w:val="3E688E0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6990086"/>
    <w:multiLevelType w:val="hybridMultilevel"/>
    <w:tmpl w:val="5FD4A6D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44ED0DA5"/>
    <w:multiLevelType w:val="hybridMultilevel"/>
    <w:tmpl w:val="65087D98"/>
    <w:lvl w:ilvl="0" w:tplc="8F682C4C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4BCF13D2"/>
    <w:multiLevelType w:val="hybridMultilevel"/>
    <w:tmpl w:val="A0DCA1B8"/>
    <w:lvl w:ilvl="0" w:tplc="0419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557D52C2"/>
    <w:multiLevelType w:val="hybridMultilevel"/>
    <w:tmpl w:val="4FE0D97C"/>
    <w:lvl w:ilvl="0" w:tplc="F23C7A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D970A6"/>
    <w:multiLevelType w:val="hybridMultilevel"/>
    <w:tmpl w:val="1AA81E4E"/>
    <w:lvl w:ilvl="0" w:tplc="FF947D06">
      <w:start w:val="1"/>
      <w:numFmt w:val="decimal"/>
      <w:pStyle w:val="5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3225A02"/>
    <w:multiLevelType w:val="hybridMultilevel"/>
    <w:tmpl w:val="8E0E281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63DC2FC2"/>
    <w:multiLevelType w:val="hybridMultilevel"/>
    <w:tmpl w:val="CB1EE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06B03"/>
    <w:multiLevelType w:val="hybridMultilevel"/>
    <w:tmpl w:val="38BE2CD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E910434"/>
    <w:multiLevelType w:val="hybridMultilevel"/>
    <w:tmpl w:val="ED068C8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7A614122"/>
    <w:multiLevelType w:val="hybridMultilevel"/>
    <w:tmpl w:val="ED068C8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7D0E5DBE"/>
    <w:multiLevelType w:val="hybridMultilevel"/>
    <w:tmpl w:val="3B5A45D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698748368">
    <w:abstractNumId w:val="13"/>
  </w:num>
  <w:num w:numId="2" w16cid:durableId="1695962119">
    <w:abstractNumId w:val="5"/>
  </w:num>
  <w:num w:numId="3" w16cid:durableId="1152286462">
    <w:abstractNumId w:val="12"/>
  </w:num>
  <w:num w:numId="4" w16cid:durableId="1994330023">
    <w:abstractNumId w:val="0"/>
  </w:num>
  <w:num w:numId="5" w16cid:durableId="816604183">
    <w:abstractNumId w:val="0"/>
    <w:lvlOverride w:ilvl="0">
      <w:startOverride w:val="1"/>
    </w:lvlOverride>
  </w:num>
  <w:num w:numId="6" w16cid:durableId="1458375603">
    <w:abstractNumId w:val="0"/>
    <w:lvlOverride w:ilvl="0">
      <w:startOverride w:val="1"/>
    </w:lvlOverride>
  </w:num>
  <w:num w:numId="7" w16cid:durableId="242379804">
    <w:abstractNumId w:val="0"/>
    <w:lvlOverride w:ilvl="0">
      <w:startOverride w:val="1"/>
    </w:lvlOverride>
  </w:num>
  <w:num w:numId="8" w16cid:durableId="373778466">
    <w:abstractNumId w:val="14"/>
  </w:num>
  <w:num w:numId="9" w16cid:durableId="984551288">
    <w:abstractNumId w:val="2"/>
  </w:num>
  <w:num w:numId="10" w16cid:durableId="995374392">
    <w:abstractNumId w:val="3"/>
  </w:num>
  <w:num w:numId="11" w16cid:durableId="2146308317">
    <w:abstractNumId w:val="8"/>
  </w:num>
  <w:num w:numId="12" w16cid:durableId="1029525885">
    <w:abstractNumId w:val="6"/>
  </w:num>
  <w:num w:numId="13" w16cid:durableId="2015716569">
    <w:abstractNumId w:val="9"/>
  </w:num>
  <w:num w:numId="14" w16cid:durableId="7368641">
    <w:abstractNumId w:val="1"/>
  </w:num>
  <w:num w:numId="15" w16cid:durableId="1831097398">
    <w:abstractNumId w:val="4"/>
  </w:num>
  <w:num w:numId="16" w16cid:durableId="201944682">
    <w:abstractNumId w:val="11"/>
  </w:num>
  <w:num w:numId="17" w16cid:durableId="1758944308">
    <w:abstractNumId w:val="15"/>
  </w:num>
  <w:num w:numId="18" w16cid:durableId="639530962">
    <w:abstractNumId w:val="10"/>
  </w:num>
  <w:num w:numId="19" w16cid:durableId="830871221">
    <w:abstractNumId w:val="9"/>
    <w:lvlOverride w:ilvl="0">
      <w:startOverride w:val="1"/>
    </w:lvlOverride>
  </w:num>
  <w:num w:numId="20" w16cid:durableId="219438119">
    <w:abstractNumId w:val="9"/>
    <w:lvlOverride w:ilvl="0">
      <w:startOverride w:val="1"/>
    </w:lvlOverride>
  </w:num>
  <w:num w:numId="21" w16cid:durableId="1759986980">
    <w:abstractNumId w:val="9"/>
    <w:lvlOverride w:ilvl="0">
      <w:startOverride w:val="1"/>
    </w:lvlOverride>
  </w:num>
  <w:num w:numId="22" w16cid:durableId="1946499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9D"/>
    <w:rsid w:val="00004EAD"/>
    <w:rsid w:val="000139E4"/>
    <w:rsid w:val="00017909"/>
    <w:rsid w:val="0002619D"/>
    <w:rsid w:val="00037184"/>
    <w:rsid w:val="00041FEE"/>
    <w:rsid w:val="000420E6"/>
    <w:rsid w:val="000421EB"/>
    <w:rsid w:val="00047E83"/>
    <w:rsid w:val="00053CE2"/>
    <w:rsid w:val="00065953"/>
    <w:rsid w:val="00076CD9"/>
    <w:rsid w:val="00096CE9"/>
    <w:rsid w:val="000B2227"/>
    <w:rsid w:val="000B33B3"/>
    <w:rsid w:val="000C5C12"/>
    <w:rsid w:val="000C6F70"/>
    <w:rsid w:val="000E01D0"/>
    <w:rsid w:val="000E46FD"/>
    <w:rsid w:val="000E62EE"/>
    <w:rsid w:val="000F78DF"/>
    <w:rsid w:val="0010273A"/>
    <w:rsid w:val="001115B7"/>
    <w:rsid w:val="0011596E"/>
    <w:rsid w:val="00136400"/>
    <w:rsid w:val="00142C03"/>
    <w:rsid w:val="0014374D"/>
    <w:rsid w:val="00151FDC"/>
    <w:rsid w:val="00164696"/>
    <w:rsid w:val="00177156"/>
    <w:rsid w:val="00182A56"/>
    <w:rsid w:val="0018529C"/>
    <w:rsid w:val="001C258B"/>
    <w:rsid w:val="001D16AD"/>
    <w:rsid w:val="001E5F32"/>
    <w:rsid w:val="00203CCE"/>
    <w:rsid w:val="00212B8E"/>
    <w:rsid w:val="002339F8"/>
    <w:rsid w:val="00237D5C"/>
    <w:rsid w:val="0024751E"/>
    <w:rsid w:val="0029232A"/>
    <w:rsid w:val="00293A83"/>
    <w:rsid w:val="002A0851"/>
    <w:rsid w:val="002B22B1"/>
    <w:rsid w:val="002D2B1B"/>
    <w:rsid w:val="002D3690"/>
    <w:rsid w:val="002D3EE5"/>
    <w:rsid w:val="002E24CE"/>
    <w:rsid w:val="002F0127"/>
    <w:rsid w:val="002F02EF"/>
    <w:rsid w:val="00304A1B"/>
    <w:rsid w:val="00317D20"/>
    <w:rsid w:val="003334B2"/>
    <w:rsid w:val="00337457"/>
    <w:rsid w:val="00361292"/>
    <w:rsid w:val="00375A12"/>
    <w:rsid w:val="003A153B"/>
    <w:rsid w:val="003A5FA4"/>
    <w:rsid w:val="003B056C"/>
    <w:rsid w:val="003D1DD6"/>
    <w:rsid w:val="003D5359"/>
    <w:rsid w:val="003D77CE"/>
    <w:rsid w:val="003F18BB"/>
    <w:rsid w:val="003F4852"/>
    <w:rsid w:val="004167BD"/>
    <w:rsid w:val="004229FC"/>
    <w:rsid w:val="0043119A"/>
    <w:rsid w:val="00470607"/>
    <w:rsid w:val="00470F74"/>
    <w:rsid w:val="004A126B"/>
    <w:rsid w:val="004A363C"/>
    <w:rsid w:val="004B2FC6"/>
    <w:rsid w:val="004F3DAE"/>
    <w:rsid w:val="005125C7"/>
    <w:rsid w:val="00542A8D"/>
    <w:rsid w:val="00551D74"/>
    <w:rsid w:val="00560EB3"/>
    <w:rsid w:val="00562839"/>
    <w:rsid w:val="00566297"/>
    <w:rsid w:val="005908FA"/>
    <w:rsid w:val="00596CF3"/>
    <w:rsid w:val="005A1361"/>
    <w:rsid w:val="005C4B9A"/>
    <w:rsid w:val="00615E22"/>
    <w:rsid w:val="0061767E"/>
    <w:rsid w:val="0063303E"/>
    <w:rsid w:val="00661FEC"/>
    <w:rsid w:val="00681C94"/>
    <w:rsid w:val="0069054F"/>
    <w:rsid w:val="00691D4D"/>
    <w:rsid w:val="006A6C25"/>
    <w:rsid w:val="006C4915"/>
    <w:rsid w:val="006D0A1C"/>
    <w:rsid w:val="006E03A3"/>
    <w:rsid w:val="006E357D"/>
    <w:rsid w:val="006F2344"/>
    <w:rsid w:val="006F7B90"/>
    <w:rsid w:val="007110F7"/>
    <w:rsid w:val="00717A0B"/>
    <w:rsid w:val="00726B0A"/>
    <w:rsid w:val="007416F4"/>
    <w:rsid w:val="00742E3B"/>
    <w:rsid w:val="00745E0B"/>
    <w:rsid w:val="007474B3"/>
    <w:rsid w:val="00753444"/>
    <w:rsid w:val="0076124A"/>
    <w:rsid w:val="00762BF7"/>
    <w:rsid w:val="00763886"/>
    <w:rsid w:val="0078456A"/>
    <w:rsid w:val="00786A19"/>
    <w:rsid w:val="007960BC"/>
    <w:rsid w:val="007B1DC1"/>
    <w:rsid w:val="007B749D"/>
    <w:rsid w:val="007C360C"/>
    <w:rsid w:val="007C619F"/>
    <w:rsid w:val="007D4DCA"/>
    <w:rsid w:val="007D7D2E"/>
    <w:rsid w:val="007F2BB0"/>
    <w:rsid w:val="007F764A"/>
    <w:rsid w:val="008003F0"/>
    <w:rsid w:val="0082206F"/>
    <w:rsid w:val="00823951"/>
    <w:rsid w:val="00835CD4"/>
    <w:rsid w:val="00853177"/>
    <w:rsid w:val="008549C9"/>
    <w:rsid w:val="008701CD"/>
    <w:rsid w:val="00877A3A"/>
    <w:rsid w:val="008A2DBF"/>
    <w:rsid w:val="008A508E"/>
    <w:rsid w:val="008A6BBC"/>
    <w:rsid w:val="008B588F"/>
    <w:rsid w:val="008D4079"/>
    <w:rsid w:val="008E57BD"/>
    <w:rsid w:val="008E714D"/>
    <w:rsid w:val="008F1677"/>
    <w:rsid w:val="00906608"/>
    <w:rsid w:val="009130CB"/>
    <w:rsid w:val="00922F39"/>
    <w:rsid w:val="00935149"/>
    <w:rsid w:val="00951389"/>
    <w:rsid w:val="0095221C"/>
    <w:rsid w:val="00974D4D"/>
    <w:rsid w:val="009838F4"/>
    <w:rsid w:val="00996BCF"/>
    <w:rsid w:val="009A034A"/>
    <w:rsid w:val="009A0F8D"/>
    <w:rsid w:val="009C7445"/>
    <w:rsid w:val="009E1171"/>
    <w:rsid w:val="00A00E34"/>
    <w:rsid w:val="00A17B3B"/>
    <w:rsid w:val="00A23BAC"/>
    <w:rsid w:val="00A301A9"/>
    <w:rsid w:val="00A429CE"/>
    <w:rsid w:val="00A43557"/>
    <w:rsid w:val="00A43D76"/>
    <w:rsid w:val="00A50602"/>
    <w:rsid w:val="00A5246F"/>
    <w:rsid w:val="00A542E3"/>
    <w:rsid w:val="00A65FFF"/>
    <w:rsid w:val="00A728FE"/>
    <w:rsid w:val="00A73006"/>
    <w:rsid w:val="00A93300"/>
    <w:rsid w:val="00AA2022"/>
    <w:rsid w:val="00AA3EA7"/>
    <w:rsid w:val="00AA61A2"/>
    <w:rsid w:val="00AB11C8"/>
    <w:rsid w:val="00AB767B"/>
    <w:rsid w:val="00AC4FF7"/>
    <w:rsid w:val="00AD1792"/>
    <w:rsid w:val="00AE69E2"/>
    <w:rsid w:val="00AF5876"/>
    <w:rsid w:val="00B11E90"/>
    <w:rsid w:val="00B170F1"/>
    <w:rsid w:val="00B249C8"/>
    <w:rsid w:val="00B25DF6"/>
    <w:rsid w:val="00B27C0F"/>
    <w:rsid w:val="00B34E9A"/>
    <w:rsid w:val="00B44C93"/>
    <w:rsid w:val="00B55384"/>
    <w:rsid w:val="00B6562B"/>
    <w:rsid w:val="00B66E6D"/>
    <w:rsid w:val="00B71D8E"/>
    <w:rsid w:val="00B74239"/>
    <w:rsid w:val="00B80581"/>
    <w:rsid w:val="00B8162A"/>
    <w:rsid w:val="00B95D76"/>
    <w:rsid w:val="00BB7E2A"/>
    <w:rsid w:val="00BD19CF"/>
    <w:rsid w:val="00BD32EB"/>
    <w:rsid w:val="00BE50B5"/>
    <w:rsid w:val="00C14BF3"/>
    <w:rsid w:val="00C17163"/>
    <w:rsid w:val="00C63930"/>
    <w:rsid w:val="00C767D3"/>
    <w:rsid w:val="00C77875"/>
    <w:rsid w:val="00C966DA"/>
    <w:rsid w:val="00CA3805"/>
    <w:rsid w:val="00CC2DAF"/>
    <w:rsid w:val="00CD1237"/>
    <w:rsid w:val="00CF0E46"/>
    <w:rsid w:val="00CF6E21"/>
    <w:rsid w:val="00D140CF"/>
    <w:rsid w:val="00D32C60"/>
    <w:rsid w:val="00D33394"/>
    <w:rsid w:val="00D34CE8"/>
    <w:rsid w:val="00D37498"/>
    <w:rsid w:val="00D474E6"/>
    <w:rsid w:val="00D52DAC"/>
    <w:rsid w:val="00D55ABB"/>
    <w:rsid w:val="00D56CD8"/>
    <w:rsid w:val="00D606B1"/>
    <w:rsid w:val="00D762C4"/>
    <w:rsid w:val="00D840BE"/>
    <w:rsid w:val="00D854A8"/>
    <w:rsid w:val="00DC112D"/>
    <w:rsid w:val="00DC5EF9"/>
    <w:rsid w:val="00DF304C"/>
    <w:rsid w:val="00E04367"/>
    <w:rsid w:val="00E11693"/>
    <w:rsid w:val="00E42F9E"/>
    <w:rsid w:val="00E47E21"/>
    <w:rsid w:val="00E5527E"/>
    <w:rsid w:val="00E65943"/>
    <w:rsid w:val="00E80BD2"/>
    <w:rsid w:val="00E9419F"/>
    <w:rsid w:val="00EA385E"/>
    <w:rsid w:val="00EA723C"/>
    <w:rsid w:val="00ED4832"/>
    <w:rsid w:val="00ED49D5"/>
    <w:rsid w:val="00EE0885"/>
    <w:rsid w:val="00EE25F9"/>
    <w:rsid w:val="00EF46F8"/>
    <w:rsid w:val="00F31526"/>
    <w:rsid w:val="00F31F45"/>
    <w:rsid w:val="00F32723"/>
    <w:rsid w:val="00F36478"/>
    <w:rsid w:val="00F41EFB"/>
    <w:rsid w:val="00F444EF"/>
    <w:rsid w:val="00F51117"/>
    <w:rsid w:val="00F56C58"/>
    <w:rsid w:val="00F744ED"/>
    <w:rsid w:val="00FD08EF"/>
    <w:rsid w:val="00FD568C"/>
    <w:rsid w:val="00FE7AEA"/>
    <w:rsid w:val="00FF5A13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B1F7B"/>
  <w15:docId w15:val="{9231A820-CD9E-4098-8F5F-C881B52F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DBF"/>
    <w:pPr>
      <w:spacing w:after="0" w:line="360" w:lineRule="auto"/>
      <w:ind w:firstLine="425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5221C"/>
    <w:pPr>
      <w:keepNext/>
      <w:keepLines/>
      <w:spacing w:before="240"/>
      <w:ind w:left="709"/>
      <w:jc w:val="center"/>
      <w:outlineLvl w:val="0"/>
    </w:pPr>
    <w:rPr>
      <w:rFonts w:eastAsiaTheme="majorEastAsia"/>
      <w:b/>
      <w:color w:val="000000" w:themeColor="text1"/>
    </w:rPr>
  </w:style>
  <w:style w:type="paragraph" w:styleId="2">
    <w:name w:val="heading 2"/>
    <w:basedOn w:val="1"/>
    <w:next w:val="a"/>
    <w:link w:val="20"/>
    <w:uiPriority w:val="9"/>
    <w:unhideWhenUsed/>
    <w:qFormat/>
    <w:rsid w:val="00EA385E"/>
    <w:pPr>
      <w:numPr>
        <w:numId w:val="4"/>
      </w:numPr>
      <w:outlineLvl w:val="1"/>
    </w:pPr>
  </w:style>
  <w:style w:type="paragraph" w:styleId="3">
    <w:name w:val="heading 3"/>
    <w:basedOn w:val="2"/>
    <w:next w:val="a"/>
    <w:link w:val="30"/>
    <w:uiPriority w:val="9"/>
    <w:unhideWhenUsed/>
    <w:qFormat/>
    <w:rsid w:val="00EA385E"/>
    <w:p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2339F8"/>
    <w:pPr>
      <w:keepNext/>
      <w:keepLines/>
      <w:spacing w:before="40"/>
      <w:outlineLvl w:val="3"/>
    </w:pPr>
    <w:rPr>
      <w:rFonts w:eastAsiaTheme="majorEastAsia"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F444EF"/>
    <w:pPr>
      <w:keepNext/>
      <w:keepLines/>
      <w:numPr>
        <w:numId w:val="13"/>
      </w:numPr>
      <w:spacing w:before="40"/>
      <w:outlineLvl w:val="4"/>
    </w:pPr>
    <w:rPr>
      <w:rFonts w:eastAsiaTheme="majorEastAsia"/>
      <w:b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A1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5A13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FF5A1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5A13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5221C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7">
    <w:name w:val="List Paragraph"/>
    <w:basedOn w:val="a"/>
    <w:uiPriority w:val="34"/>
    <w:qFormat/>
    <w:rsid w:val="006A6C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A385E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A385E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character" w:customStyle="1" w:styleId="jpfdse">
    <w:name w:val="jpfdse"/>
    <w:basedOn w:val="a0"/>
    <w:rsid w:val="00293A83"/>
  </w:style>
  <w:style w:type="character" w:styleId="a8">
    <w:name w:val="Strong"/>
    <w:basedOn w:val="a0"/>
    <w:uiPriority w:val="22"/>
    <w:qFormat/>
    <w:rsid w:val="00877A3A"/>
    <w:rPr>
      <w:b/>
      <w:bCs/>
    </w:rPr>
  </w:style>
  <w:style w:type="table" w:styleId="a9">
    <w:name w:val="Table Grid"/>
    <w:basedOn w:val="a1"/>
    <w:uiPriority w:val="39"/>
    <w:rsid w:val="00233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2339F8"/>
    <w:rPr>
      <w:rFonts w:ascii="Times New Roman" w:eastAsiaTheme="majorEastAsia" w:hAnsi="Times New Roman" w:cs="Times New Roman"/>
      <w:i/>
      <w:iCs/>
      <w:color w:val="000000" w:themeColor="text1"/>
      <w:sz w:val="28"/>
      <w:szCs w:val="28"/>
    </w:rPr>
  </w:style>
  <w:style w:type="character" w:styleId="aa">
    <w:name w:val="Hyperlink"/>
    <w:basedOn w:val="a0"/>
    <w:uiPriority w:val="99"/>
    <w:unhideWhenUsed/>
    <w:rsid w:val="00177156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96BCF"/>
    <w:rPr>
      <w:color w:val="808080"/>
    </w:rPr>
  </w:style>
  <w:style w:type="character" w:customStyle="1" w:styleId="50">
    <w:name w:val="Заголовок 5 Знак"/>
    <w:basedOn w:val="a0"/>
    <w:link w:val="5"/>
    <w:uiPriority w:val="9"/>
    <w:rsid w:val="00F444EF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B95D76"/>
    <w:pPr>
      <w:spacing w:line="259" w:lineRule="auto"/>
      <w:ind w:firstLine="0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95D76"/>
    <w:pPr>
      <w:spacing w:after="100" w:line="259" w:lineRule="auto"/>
      <w:ind w:left="220" w:firstLine="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5D76"/>
    <w:pPr>
      <w:spacing w:after="100" w:line="259" w:lineRule="auto"/>
      <w:ind w:firstLine="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B95D76"/>
    <w:pPr>
      <w:spacing w:after="100" w:line="259" w:lineRule="auto"/>
      <w:ind w:left="440" w:firstLine="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text-underline--dashed">
    <w:name w:val="text-underline--dashed"/>
    <w:basedOn w:val="a0"/>
    <w:rsid w:val="00B249C8"/>
  </w:style>
  <w:style w:type="paragraph" w:customStyle="1" w:styleId="ad">
    <w:name w:val="Шапка таблицы"/>
    <w:basedOn w:val="a"/>
    <w:link w:val="ae"/>
    <w:qFormat/>
    <w:rsid w:val="006F2344"/>
    <w:pPr>
      <w:ind w:firstLine="567"/>
      <w:jc w:val="center"/>
    </w:pPr>
    <w:rPr>
      <w:sz w:val="24"/>
      <w:szCs w:val="24"/>
    </w:rPr>
  </w:style>
  <w:style w:type="character" w:customStyle="1" w:styleId="ae">
    <w:name w:val="Шапка таблицы Знак"/>
    <w:basedOn w:val="a0"/>
    <w:link w:val="ad"/>
    <w:rsid w:val="006F2344"/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62B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62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85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26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52499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0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03137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7504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181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74189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0080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hyperlink" Target="http://surl.li/ppqks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brary.ru/contents.asp?id=4234628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3.jpeg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75;&#1080;&#1089;&#1090;&#1086;&#1075;&#1088;&#1072;&#1084;&#1084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75;&#1080;&#1089;&#1090;&#1086;&#1075;&#1088;&#1072;&#1084;&#108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Лист1!$C$6:$D$6</c:f>
              <c:strCache>
                <c:ptCount val="2"/>
                <c:pt idx="0">
                  <c:v>im</c:v>
                </c:pt>
                <c:pt idx="1">
                  <c:v>g</c:v>
                </c:pt>
              </c:strCache>
            </c:strRef>
          </c:cat>
          <c:val>
            <c:numRef>
              <c:f>Лист1!$C$7:$D$7</c:f>
              <c:numCache>
                <c:formatCode>General</c:formatCode>
                <c:ptCount val="2"/>
                <c:pt idx="0">
                  <c:v>8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98-4305-B8AB-6666B7CC29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3518080"/>
        <c:axId val="112011136"/>
      </c:barChart>
      <c:catAx>
        <c:axId val="93518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2011136"/>
        <c:crosses val="autoZero"/>
        <c:auto val="1"/>
        <c:lblAlgn val="ctr"/>
        <c:lblOffset val="100"/>
        <c:noMultiLvlLbl val="0"/>
      </c:catAx>
      <c:valAx>
        <c:axId val="11201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cap="all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100"/>
                  <a:t>число особей, шт.</a:t>
                </a:r>
              </a:p>
            </c:rich>
          </c:tx>
          <c:layout>
            <c:manualLayout>
              <c:xMode val="edge"/>
              <c:yMode val="edge"/>
              <c:x val="2.0897356340445084E-2"/>
              <c:y val="4.339172375126701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3518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Лист1!$C$10:$D$10</c:f>
                <c:numCache>
                  <c:formatCode>General</c:formatCode>
                  <c:ptCount val="2"/>
                  <c:pt idx="0">
                    <c:v>0.875000000000002</c:v>
                  </c:pt>
                  <c:pt idx="1">
                    <c:v>2.46</c:v>
                  </c:pt>
                </c:numCache>
              </c:numRef>
            </c:plus>
            <c:minus>
              <c:numRef>
                <c:f>Лист1!$C$10:$D$10</c:f>
                <c:numCache>
                  <c:formatCode>General</c:formatCode>
                  <c:ptCount val="2"/>
                  <c:pt idx="0">
                    <c:v>0.875000000000002</c:v>
                  </c:pt>
                  <c:pt idx="1">
                    <c:v>2.46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Лист1!$C$8:$D$8</c:f>
              <c:strCache>
                <c:ptCount val="2"/>
                <c:pt idx="0">
                  <c:v>im</c:v>
                </c:pt>
                <c:pt idx="1">
                  <c:v>g</c:v>
                </c:pt>
              </c:strCache>
            </c:strRef>
          </c:cat>
          <c:val>
            <c:numRef>
              <c:f>Лист1!$C$9:$D$9</c:f>
              <c:numCache>
                <c:formatCode>General</c:formatCode>
                <c:ptCount val="2"/>
                <c:pt idx="0">
                  <c:v>10.875000000000034</c:v>
                </c:pt>
                <c:pt idx="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B0-41AB-9733-445293D7FC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782080"/>
        <c:axId val="173846528"/>
      </c:barChart>
      <c:catAx>
        <c:axId val="170782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3846528"/>
        <c:crosses val="autoZero"/>
        <c:auto val="1"/>
        <c:lblAlgn val="ctr"/>
        <c:lblOffset val="100"/>
        <c:noMultiLvlLbl val="0"/>
      </c:catAx>
      <c:valAx>
        <c:axId val="173846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высота, см</a:t>
                </a:r>
              </a:p>
            </c:rich>
          </c:tx>
          <c:layout>
            <c:manualLayout>
              <c:xMode val="edge"/>
              <c:yMode val="edge"/>
              <c:x val="1.9444444444444445E-2"/>
              <c:y val="6.5266112569262166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078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F47E9-275E-45E7-AE33-86D81E67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5280</Words>
  <Characters>30102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Евгений Корчиков</cp:lastModifiedBy>
  <cp:revision>3</cp:revision>
  <cp:lastPrinted>2024-01-23T19:42:00Z</cp:lastPrinted>
  <dcterms:created xsi:type="dcterms:W3CDTF">2024-11-02T11:22:00Z</dcterms:created>
  <dcterms:modified xsi:type="dcterms:W3CDTF">2024-12-13T06:03:00Z</dcterms:modified>
</cp:coreProperties>
</file>