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10.png" ContentType="image/png"/>
  <Override PartName="/word/media/image9.png" ContentType="image/png"/>
  <Override PartName="/word/media/image8.png" ContentType="image/png"/>
  <Override PartName="/word/media/image7.png" ContentType="image/png"/>
  <Override PartName="/word/media/image5.jpeg" ContentType="image/jpeg"/>
  <Override PartName="/word/media/image6.jpeg" ContentType="image/jpeg"/>
  <Override PartName="/word/media/image4.png" ContentType="image/png"/>
  <Override PartName="/word/media/image3.png" ContentType="image/pn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suppressAutoHyphens w:val="true"/>
        <w:spacing w:lineRule="auto" w:line="276" w:before="0" w:after="0"/>
        <w:jc w:val="center"/>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Министерство образования и науки Республики Тыва</w:t>
      </w:r>
      <w:r>
        <w:rPr>
          <w:rFonts w:eastAsia="Liberation Serif" w:cs="Liberation Serif" w:ascii="Liberation Serif" w:hAnsi="Liberation Serif"/>
          <w:color w:val="00000A"/>
          <w:sz w:val="24"/>
          <w:szCs w:val="24"/>
          <w:lang w:eastAsia="zh-CN" w:bidi="hi-IN"/>
        </w:rPr>
        <w:t xml:space="preserve"> </w:t>
      </w:r>
    </w:p>
    <w:p>
      <w:pPr>
        <w:pStyle w:val="Normal"/>
        <w:pBdr/>
        <w:suppressAutoHyphens w:val="true"/>
        <w:spacing w:lineRule="auto" w:line="276" w:before="0" w:after="0"/>
        <w:jc w:val="center"/>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Государственная автономная нетиповая общеобразовательная</w:t>
      </w:r>
    </w:p>
    <w:p>
      <w:pPr>
        <w:pStyle w:val="Normal"/>
        <w:pBdr/>
        <w:suppressAutoHyphens w:val="true"/>
        <w:spacing w:lineRule="auto" w:line="276" w:before="0" w:after="0"/>
        <w:jc w:val="center"/>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организация «Государственный лицей Республики Тыва»</w:t>
      </w:r>
    </w:p>
    <w:p>
      <w:pPr>
        <w:pStyle w:val="Normal"/>
        <w:pBdr/>
        <w:suppressAutoHyphens w:val="true"/>
        <w:spacing w:lineRule="auto" w:line="240" w:before="0" w:after="0"/>
        <w:ind w:left="142" w:hanging="0"/>
        <w:jc w:val="center"/>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240" w:before="0" w:after="0"/>
        <w:ind w:left="142" w:hanging="0"/>
        <w:jc w:val="center"/>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240" w:before="0" w:after="0"/>
        <w:ind w:left="142" w:hanging="0"/>
        <w:jc w:val="center"/>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ind w:left="708" w:firstLine="708"/>
        <w:jc w:val="center"/>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ind w:left="708" w:hanging="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ind w:left="708" w:firstLine="708"/>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ind w:left="708" w:firstLine="708"/>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360" w:before="0" w:after="0"/>
        <w:ind w:left="708" w:firstLine="708"/>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360" w:before="0" w:after="0"/>
        <w:ind w:left="708" w:firstLine="708"/>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360" w:before="0" w:after="0"/>
        <w:jc w:val="center"/>
        <w:rPr/>
      </w:pPr>
      <w:r>
        <w:rPr>
          <w:rFonts w:eastAsia="Times New Roman" w:cs="Times New Roman" w:ascii="Times New Roman" w:hAnsi="Times New Roman"/>
          <w:color w:val="000000"/>
          <w:sz w:val="28"/>
          <w:szCs w:val="28"/>
          <w:shd w:fill="FFFFFF" w:val="clear"/>
          <w:lang w:eastAsia="zh-CN" w:bidi="hi-IN"/>
        </w:rPr>
        <w:t>Исследовательская работа</w:t>
      </w:r>
      <w:r>
        <w:rPr>
          <w:rFonts w:eastAsia="Times New Roman" w:cs="Times New Roman" w:ascii="Times New Roman" w:hAnsi="Times New Roman"/>
          <w:color w:val="000000"/>
          <w:sz w:val="28"/>
          <w:szCs w:val="28"/>
          <w:shd w:fill="FFFFFF" w:val="clear"/>
          <w:lang w:eastAsia="zh-CN" w:bidi="hi-IN"/>
        </w:rPr>
        <w:t>:</w:t>
      </w:r>
    </w:p>
    <w:p>
      <w:pPr>
        <w:pStyle w:val="Normal"/>
        <w:pBdr/>
        <w:suppressAutoHyphens w:val="true"/>
        <w:spacing w:lineRule="auto" w:line="360" w:before="0" w:after="0"/>
        <w:jc w:val="center"/>
        <w:rPr>
          <w:rFonts w:ascii="Times New Roman" w:hAnsi="Times New Roman" w:eastAsia="Times New Roman" w:cs="Times New Roman"/>
          <w:b/>
          <w:b/>
          <w:caps/>
          <w:color w:val="000000"/>
          <w:sz w:val="28"/>
          <w:szCs w:val="28"/>
          <w:lang w:eastAsia="zh-CN" w:bidi="hi-IN"/>
        </w:rPr>
      </w:pPr>
      <w:r>
        <w:rPr>
          <w:rFonts w:eastAsia="Times New Roman" w:cs="Times New Roman" w:ascii="Times New Roman" w:hAnsi="Times New Roman"/>
          <w:b/>
          <w:caps/>
          <w:color w:val="000000"/>
          <w:sz w:val="28"/>
          <w:szCs w:val="28"/>
          <w:lang w:eastAsia="zh-CN" w:bidi="hi-IN"/>
        </w:rPr>
        <w:t xml:space="preserve">Пастбищная нагрузка на растительный покров </w:t>
      </w:r>
    </w:p>
    <w:p>
      <w:pPr>
        <w:pStyle w:val="Normal"/>
        <w:pBdr/>
        <w:suppressAutoHyphens w:val="true"/>
        <w:spacing w:lineRule="auto" w:line="360" w:before="0" w:after="0"/>
        <w:jc w:val="center"/>
        <w:rPr>
          <w:rFonts w:ascii="Liberation Serif" w:hAnsi="Liberation Serif" w:eastAsia="Liberation Serif" w:cs="Liberation Serif"/>
          <w:caps/>
          <w:color w:val="00000A"/>
          <w:sz w:val="24"/>
          <w:szCs w:val="24"/>
          <w:lang w:eastAsia="zh-CN" w:bidi="hi-IN"/>
        </w:rPr>
      </w:pPr>
      <w:r>
        <w:rPr>
          <w:rFonts w:eastAsia="Times New Roman" w:cs="Times New Roman" w:ascii="Times New Roman" w:hAnsi="Times New Roman"/>
          <w:b/>
          <w:caps/>
          <w:color w:val="000000"/>
          <w:sz w:val="28"/>
          <w:szCs w:val="28"/>
          <w:lang w:eastAsia="zh-CN" w:bidi="hi-IN"/>
        </w:rPr>
        <w:t>в окрестностях горы Боом</w:t>
      </w:r>
    </w:p>
    <w:p>
      <w:pPr>
        <w:pStyle w:val="Normal"/>
        <w:pBdr/>
        <w:suppressAutoHyphens w:val="true"/>
        <w:spacing w:lineRule="auto" w:line="360" w:before="0" w:after="0"/>
        <w:jc w:val="right"/>
        <w:rPr>
          <w:rFonts w:ascii="Times New Roman" w:hAnsi="Times New Roman" w:eastAsia="Times New Roman" w:cs="Times New Roman"/>
          <w:color w:val="000000"/>
          <w:sz w:val="28"/>
          <w:szCs w:val="28"/>
          <w:highlight w:val="yellow"/>
          <w:lang w:eastAsia="zh-CN" w:bidi="hi-IN"/>
        </w:rPr>
      </w:pPr>
      <w:r>
        <w:rPr>
          <w:rFonts w:eastAsia="Times New Roman" w:cs="Times New Roman" w:ascii="Times New Roman" w:hAnsi="Times New Roman"/>
          <w:color w:val="000000"/>
          <w:sz w:val="28"/>
          <w:szCs w:val="28"/>
          <w:highlight w:val="yellow"/>
          <w:lang w:eastAsia="zh-CN" w:bidi="hi-IN"/>
        </w:rPr>
      </w:r>
    </w:p>
    <w:p>
      <w:pPr>
        <w:pStyle w:val="Normal"/>
        <w:pBdr/>
        <w:suppressAutoHyphens w:val="true"/>
        <w:spacing w:lineRule="auto" w:line="240" w:before="0" w:after="0"/>
        <w:jc w:val="right"/>
        <w:rPr>
          <w:rFonts w:ascii="Times New Roman" w:hAnsi="Times New Roman" w:eastAsia="Times New Roman" w:cs="Times New Roman"/>
          <w:color w:val="000000"/>
          <w:sz w:val="28"/>
          <w:szCs w:val="28"/>
          <w:highlight w:val="yellow"/>
          <w:shd w:fill="FFFFFF" w:val="clear"/>
          <w:lang w:eastAsia="zh-CN" w:bidi="hi-IN"/>
        </w:rPr>
      </w:pPr>
      <w:r>
        <w:rPr>
          <w:rFonts w:eastAsia="Times New Roman" w:cs="Times New Roman" w:ascii="Times New Roman" w:hAnsi="Times New Roman"/>
          <w:color w:val="000000"/>
          <w:sz w:val="28"/>
          <w:szCs w:val="28"/>
          <w:highlight w:val="yellow"/>
          <w:shd w:fill="FFFFFF" w:val="clear"/>
          <w:lang w:eastAsia="zh-CN" w:bidi="hi-IN"/>
        </w:rPr>
      </w:r>
    </w:p>
    <w:p>
      <w:pPr>
        <w:pStyle w:val="Normal"/>
        <w:pBdr/>
        <w:suppressAutoHyphens w:val="true"/>
        <w:spacing w:lineRule="auto" w:line="240" w:before="0" w:after="0"/>
        <w:jc w:val="right"/>
        <w:rPr>
          <w:rFonts w:ascii="Times New Roman" w:hAnsi="Times New Roman" w:eastAsia="Times New Roman" w:cs="Times New Roman"/>
          <w:color w:val="000000"/>
          <w:sz w:val="28"/>
          <w:szCs w:val="28"/>
          <w:highlight w:val="yellow"/>
          <w:shd w:fill="FFFFFF" w:val="clear"/>
          <w:lang w:eastAsia="zh-CN" w:bidi="hi-IN"/>
        </w:rPr>
      </w:pPr>
      <w:r>
        <w:rPr>
          <w:rFonts w:eastAsia="Times New Roman" w:cs="Times New Roman" w:ascii="Times New Roman" w:hAnsi="Times New Roman"/>
          <w:color w:val="000000"/>
          <w:sz w:val="28"/>
          <w:szCs w:val="28"/>
          <w:highlight w:val="yellow"/>
          <w:shd w:fill="FFFFFF" w:val="clear"/>
          <w:lang w:eastAsia="zh-CN" w:bidi="hi-IN"/>
        </w:rPr>
      </w:r>
    </w:p>
    <w:p>
      <w:pPr>
        <w:pStyle w:val="Normal"/>
        <w:pBdr/>
        <w:suppressAutoHyphens w:val="true"/>
        <w:spacing w:lineRule="auto" w:line="240" w:before="0" w:after="0"/>
        <w:jc w:val="right"/>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center"/>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center"/>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center"/>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right"/>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360" w:before="0" w:after="0"/>
        <w:jc w:val="right"/>
        <w:rPr/>
      </w:pPr>
      <w:r>
        <w:rPr>
          <w:rFonts w:eastAsia="Times New Roman" w:cs="Times New Roman" w:ascii="Times New Roman" w:hAnsi="Times New Roman"/>
          <w:b/>
          <w:color w:val="000000"/>
          <w:sz w:val="28"/>
          <w:szCs w:val="28"/>
          <w:shd w:fill="FFFFFF" w:val="clear"/>
          <w:lang w:eastAsia="zh-CN" w:bidi="hi-IN"/>
        </w:rPr>
        <w:t>Выполнил</w:t>
      </w:r>
      <w:r>
        <w:rPr>
          <w:rFonts w:eastAsia="Times New Roman" w:cs="Times New Roman" w:ascii="Times New Roman" w:hAnsi="Times New Roman"/>
          <w:b/>
          <w:color w:val="000000"/>
          <w:sz w:val="28"/>
          <w:szCs w:val="28"/>
          <w:shd w:fill="FFFFFF" w:val="clear"/>
          <w:lang w:eastAsia="zh-CN" w:bidi="hi-IN"/>
        </w:rPr>
        <w:t>а</w:t>
      </w:r>
      <w:r>
        <w:rPr>
          <w:rFonts w:eastAsia="Times New Roman" w:cs="Times New Roman" w:ascii="Times New Roman" w:hAnsi="Times New Roman"/>
          <w:b/>
          <w:color w:val="000000"/>
          <w:sz w:val="28"/>
          <w:szCs w:val="28"/>
          <w:shd w:fill="FFFFFF" w:val="clear"/>
          <w:lang w:eastAsia="zh-CN" w:bidi="hi-IN"/>
        </w:rPr>
        <w:t>:</w:t>
      </w:r>
      <w:r>
        <w:rPr>
          <w:rFonts w:eastAsia="Times New Roman" w:cs="Times New Roman" w:ascii="Times New Roman" w:hAnsi="Times New Roman"/>
          <w:color w:val="000000"/>
          <w:sz w:val="28"/>
          <w:szCs w:val="28"/>
          <w:shd w:fill="FFFFFF" w:val="clear"/>
          <w:lang w:eastAsia="zh-CN" w:bidi="hi-IN"/>
        </w:rPr>
        <w:t xml:space="preserve"> учени</w:t>
      </w:r>
      <w:r>
        <w:rPr>
          <w:rFonts w:eastAsia="Times New Roman" w:cs="Times New Roman" w:ascii="Times New Roman" w:hAnsi="Times New Roman"/>
          <w:color w:val="000000"/>
          <w:sz w:val="28"/>
          <w:szCs w:val="28"/>
          <w:highlight w:val="white"/>
          <w:lang w:eastAsia="zh-CN" w:bidi="hi-IN"/>
        </w:rPr>
        <w:t>ца</w:t>
      </w:r>
      <w:r>
        <w:rPr>
          <w:rFonts w:eastAsia="Times New Roman" w:cs="Times New Roman" w:ascii="Times New Roman" w:hAnsi="Times New Roman"/>
          <w:color w:val="000000"/>
          <w:sz w:val="28"/>
          <w:szCs w:val="28"/>
          <w:shd w:fill="FFFFFF" w:val="clear"/>
          <w:lang w:eastAsia="zh-CN" w:bidi="hi-IN"/>
        </w:rPr>
        <w:t xml:space="preserve"> 1</w:t>
      </w:r>
      <w:r>
        <w:rPr>
          <w:rFonts w:eastAsia="Times New Roman" w:cs="Times New Roman" w:ascii="Times New Roman" w:hAnsi="Times New Roman"/>
          <w:color w:val="000000"/>
          <w:sz w:val="28"/>
          <w:szCs w:val="28"/>
          <w:shd w:fill="FFFFFF" w:val="clear"/>
          <w:lang w:eastAsia="zh-CN" w:bidi="hi-IN"/>
        </w:rPr>
        <w:t>0</w:t>
      </w:r>
      <w:r>
        <w:rPr>
          <w:rFonts w:eastAsia="Times New Roman" w:cs="Times New Roman" w:ascii="Times New Roman" w:hAnsi="Times New Roman"/>
          <w:color w:val="000000"/>
          <w:sz w:val="28"/>
          <w:szCs w:val="28"/>
          <w:shd w:fill="FFFFFF" w:val="clear"/>
          <w:lang w:eastAsia="zh-CN" w:bidi="hi-IN"/>
        </w:rPr>
        <w:t xml:space="preserve"> «</w:t>
      </w:r>
      <w:r>
        <w:rPr>
          <w:rFonts w:eastAsia="Times New Roman" w:cs="Times New Roman" w:ascii="Times New Roman" w:hAnsi="Times New Roman"/>
          <w:color w:val="000000"/>
          <w:sz w:val="28"/>
          <w:szCs w:val="28"/>
          <w:shd w:fill="FFFFFF" w:val="clear"/>
          <w:lang w:eastAsia="zh-CN" w:bidi="hi-IN"/>
        </w:rPr>
        <w:t>Б</w:t>
      </w:r>
      <w:r>
        <w:rPr>
          <w:rFonts w:eastAsia="Times New Roman" w:cs="Times New Roman" w:ascii="Times New Roman" w:hAnsi="Times New Roman"/>
          <w:color w:val="000000"/>
          <w:sz w:val="28"/>
          <w:szCs w:val="28"/>
          <w:shd w:fill="FFFFFF" w:val="clear"/>
          <w:lang w:eastAsia="zh-CN" w:bidi="hi-IN"/>
        </w:rPr>
        <w:t>» класса</w:t>
      </w:r>
    </w:p>
    <w:p>
      <w:pPr>
        <w:pStyle w:val="Normal"/>
        <w:pBdr/>
        <w:suppressAutoHyphens w:val="true"/>
        <w:spacing w:lineRule="auto" w:line="360" w:before="0" w:after="0"/>
        <w:jc w:val="right"/>
        <w:rPr/>
      </w:pPr>
      <w:r>
        <w:rPr>
          <w:rFonts w:eastAsia="Times New Roman" w:cs="Times New Roman" w:ascii="Times New Roman" w:hAnsi="Times New Roman"/>
          <w:color w:val="000000"/>
          <w:sz w:val="28"/>
          <w:szCs w:val="28"/>
          <w:lang w:eastAsia="zh-CN" w:bidi="hi-IN"/>
        </w:rPr>
        <w:t>Данзурун Айталина Сухэ-Маадыровна</w:t>
      </w:r>
    </w:p>
    <w:p>
      <w:pPr>
        <w:pStyle w:val="Normal"/>
        <w:pBdr/>
        <w:suppressAutoHyphens w:val="true"/>
        <w:spacing w:lineRule="auto" w:line="360" w:before="0" w:after="0"/>
        <w:jc w:val="right"/>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Руководитель</w:t>
      </w:r>
      <w:r>
        <w:rPr>
          <w:rFonts w:eastAsia="Times New Roman" w:cs="Times New Roman" w:ascii="Times New Roman" w:hAnsi="Times New Roman"/>
          <w:color w:val="000000"/>
          <w:sz w:val="28"/>
          <w:szCs w:val="28"/>
          <w:shd w:fill="FFFFFF" w:val="clear"/>
          <w:lang w:eastAsia="zh-CN" w:bidi="hi-IN"/>
        </w:rPr>
        <w:t>: учитель биологии</w:t>
      </w:r>
    </w:p>
    <w:p>
      <w:pPr>
        <w:pStyle w:val="Normal"/>
        <w:pBdr/>
        <w:suppressAutoHyphens w:val="true"/>
        <w:spacing w:lineRule="auto" w:line="360" w:before="0" w:after="0"/>
        <w:jc w:val="right"/>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color w:val="000000"/>
          <w:sz w:val="28"/>
          <w:szCs w:val="28"/>
          <w:shd w:fill="FFFFFF" w:val="clear"/>
          <w:lang w:eastAsia="zh-CN" w:bidi="hi-IN"/>
        </w:rPr>
        <w:t>Самдан Аелита Сергеевна</w:t>
      </w:r>
    </w:p>
    <w:p>
      <w:pPr>
        <w:pStyle w:val="Normal"/>
        <w:pBdr/>
        <w:suppressAutoHyphens w:val="true"/>
        <w:spacing w:lineRule="auto" w:line="360" w:before="0" w:after="0"/>
        <w:jc w:val="both"/>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sectPr>
          <w:type w:val="nextPage"/>
          <w:pgSz w:w="11906" w:h="16838"/>
          <w:pgMar w:left="1134" w:right="1134" w:header="0" w:top="1134" w:footer="0" w:bottom="1134" w:gutter="0"/>
          <w:pgNumType w:fmt="decimal"/>
          <w:formProt w:val="false"/>
          <w:textDirection w:val="lrTb"/>
          <w:docGrid w:type="default" w:linePitch="239" w:charSpace="4294965247"/>
        </w:sectPr>
        <w:pStyle w:val="Normal"/>
        <w:pBdr/>
        <w:suppressAutoHyphens w:val="true"/>
        <w:spacing w:lineRule="auto" w:line="240" w:before="0" w:after="0"/>
        <w:jc w:val="center"/>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shd w:fill="FFFFFF" w:val="clear"/>
          <w:lang w:eastAsia="zh-CN" w:bidi="hi-IN"/>
        </w:rPr>
        <w:t>Кызыл – 202</w:t>
      </w:r>
      <w:r>
        <w:rPr>
          <w:rFonts w:eastAsia="Times New Roman" w:cs="Times New Roman" w:ascii="Times New Roman" w:hAnsi="Times New Roman"/>
          <w:color w:val="000000"/>
          <w:sz w:val="28"/>
          <w:szCs w:val="28"/>
          <w:lang w:eastAsia="zh-CN" w:bidi="hi-IN"/>
        </w:rPr>
        <w:t>4</w:t>
      </w:r>
    </w:p>
    <w:p>
      <w:pPr>
        <w:pStyle w:val="Normal"/>
        <w:pBdr/>
        <w:suppressAutoHyphens w:val="true"/>
        <w:spacing w:lineRule="auto" w:line="360" w:before="0" w:after="0"/>
        <w:jc w:val="center"/>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Содержание</w:t>
      </w:r>
    </w:p>
    <w:p>
      <w:pPr>
        <w:pStyle w:val="Normal"/>
        <w:pBdr/>
        <w:suppressAutoHyphens w:val="true"/>
        <w:spacing w:lineRule="auto" w:line="360" w:before="0" w:after="0"/>
        <w:jc w:val="center"/>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360" w:before="0" w:after="0"/>
        <w:jc w:val="both"/>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 xml:space="preserve">Введение </w:t>
      </w:r>
      <w:r>
        <w:rPr>
          <w:rFonts w:eastAsia="Times New Roman" w:cs="Times New Roman" w:ascii="Times New Roman" w:hAnsi="Times New Roman"/>
          <w:bCs/>
          <w:color w:val="000000"/>
          <w:sz w:val="28"/>
          <w:szCs w:val="28"/>
          <w:shd w:fill="FFFFFF" w:val="clear"/>
          <w:lang w:eastAsia="zh-CN" w:bidi="hi-IN"/>
        </w:rPr>
        <w:t>(актуальность, цели и задачи, материалы и методы)</w:t>
      </w:r>
      <w:r>
        <w:rPr>
          <w:rFonts w:eastAsia="Times New Roman" w:cs="Times New Roman" w:ascii="Times New Roman" w:hAnsi="Times New Roman"/>
          <w:color w:val="000000"/>
          <w:sz w:val="28"/>
          <w:szCs w:val="28"/>
          <w:shd w:fill="FFFFFF" w:val="clear"/>
          <w:lang w:eastAsia="zh-CN" w:bidi="hi-IN"/>
        </w:rPr>
        <w:t xml:space="preserve"> ……………..</w:t>
      </w:r>
    </w:p>
    <w:p>
      <w:pPr>
        <w:pStyle w:val="Normal"/>
        <w:pBdr/>
        <w:suppressAutoHyphens w:val="true"/>
        <w:spacing w:lineRule="auto" w:line="360" w:before="0" w:after="0"/>
        <w:jc w:val="both"/>
        <w:rPr>
          <w:rFonts w:ascii="Times New Roman" w:hAnsi="Times New Roman" w:eastAsia="Times New Roman" w:cs="Times New Roman"/>
          <w:b/>
          <w:b/>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Раздел 1. Пастбищная нагрузка и его влияние на растительный покров</w:t>
      </w:r>
    </w:p>
    <w:p>
      <w:pPr>
        <w:pStyle w:val="Normal"/>
        <w:pBdr/>
        <w:suppressAutoHyphens w:val="true"/>
        <w:spacing w:lineRule="auto" w:line="360" w:before="0" w:after="0"/>
        <w:jc w:val="both"/>
        <w:rPr>
          <w:rFonts w:ascii="Times New Roman" w:hAnsi="Times New Roman" w:eastAsia="Times New Roman" w:cs="Times New Roman"/>
          <w:b/>
          <w:b/>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 xml:space="preserve">Раздел 2. Состояние растительного покрова окрестностей горы Боом </w:t>
      </w:r>
    </w:p>
    <w:p>
      <w:pPr>
        <w:pStyle w:val="Normal"/>
        <w:pBdr/>
        <w:suppressAutoHyphens w:val="true"/>
        <w:spacing w:lineRule="auto" w:line="360" w:before="0" w:after="0"/>
        <w:jc w:val="both"/>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 xml:space="preserve">Выводы </w:t>
      </w:r>
      <w:r>
        <w:rPr>
          <w:rFonts w:eastAsia="Times New Roman" w:cs="Times New Roman" w:ascii="Times New Roman" w:hAnsi="Times New Roman"/>
          <w:color w:val="000000"/>
          <w:sz w:val="28"/>
          <w:szCs w:val="28"/>
          <w:shd w:fill="FFFFFF" w:val="clear"/>
          <w:lang w:eastAsia="zh-CN" w:bidi="hi-IN"/>
        </w:rPr>
        <w:t>……………………………………………...……………………………</w:t>
      </w:r>
    </w:p>
    <w:p>
      <w:pPr>
        <w:pStyle w:val="Normal"/>
        <w:pBdr/>
        <w:suppressAutoHyphens w:val="true"/>
        <w:spacing w:lineRule="auto" w:line="360" w:before="0" w:after="0"/>
        <w:jc w:val="both"/>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Список литературы</w:t>
      </w:r>
      <w:r>
        <w:rPr>
          <w:rFonts w:eastAsia="Times New Roman" w:cs="Times New Roman" w:ascii="Times New Roman" w:hAnsi="Times New Roman"/>
          <w:color w:val="000000"/>
          <w:sz w:val="28"/>
          <w:szCs w:val="28"/>
          <w:shd w:fill="FFFFFF" w:val="clear"/>
          <w:lang w:eastAsia="zh-CN" w:bidi="hi-IN"/>
        </w:rPr>
        <w:t>……………………………...…………………………..…</w:t>
      </w:r>
    </w:p>
    <w:p>
      <w:pPr>
        <w:pStyle w:val="Normal"/>
        <w:pBdr/>
        <w:suppressAutoHyphens w:val="true"/>
        <w:spacing w:lineRule="auto" w:line="360" w:before="0" w:after="0"/>
        <w:jc w:val="both"/>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 xml:space="preserve">Приложение </w:t>
      </w:r>
      <w:bookmarkStart w:id="0" w:name="_GoBack"/>
      <w:bookmarkEnd w:id="0"/>
      <w:r>
        <w:rPr>
          <w:rFonts w:eastAsia="Times New Roman" w:cs="Times New Roman" w:ascii="Times New Roman" w:hAnsi="Times New Roman"/>
          <w:color w:val="000000"/>
          <w:sz w:val="28"/>
          <w:szCs w:val="28"/>
          <w:shd w:fill="FFFFFF" w:val="clear"/>
          <w:lang w:eastAsia="zh-CN" w:bidi="hi-IN"/>
        </w:rPr>
        <w:t>………………………………………..…………………………...</w:t>
      </w:r>
    </w:p>
    <w:p>
      <w:pPr>
        <w:sectPr>
          <w:type w:val="nextPage"/>
          <w:pgSz w:w="11906" w:h="16838"/>
          <w:pgMar w:left="1134" w:right="1134" w:header="0" w:top="1134" w:footer="0" w:bottom="1134" w:gutter="0"/>
          <w:pgNumType w:start="1" w:fmt="decimal"/>
          <w:formProt w:val="false"/>
          <w:textDirection w:val="lrTb"/>
          <w:docGrid w:type="default" w:linePitch="239" w:charSpace="4294965247"/>
        </w:sectPr>
        <w:pStyle w:val="Normal"/>
        <w:pBdr/>
        <w:suppressAutoHyphens w:val="true"/>
        <w:spacing w:lineRule="auto" w:line="36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200"/>
        <w:ind w:left="720" w:hanging="0"/>
        <w:jc w:val="center"/>
        <w:rPr>
          <w:rFonts w:ascii="Liberation Serif" w:hAnsi="Liberation Serif" w:eastAsia="Liberation Serif" w:cs="Liberation Serif"/>
          <w:caps/>
          <w:color w:val="00000A"/>
          <w:sz w:val="24"/>
          <w:szCs w:val="24"/>
          <w:lang w:eastAsia="zh-CN" w:bidi="hi-IN"/>
        </w:rPr>
      </w:pPr>
      <w:r>
        <w:rPr>
          <w:rFonts w:eastAsia="Times New Roman" w:cs="Times New Roman" w:ascii="Times New Roman" w:hAnsi="Times New Roman"/>
          <w:b/>
          <w:caps/>
          <w:color w:val="000000"/>
          <w:sz w:val="28"/>
          <w:szCs w:val="28"/>
          <w:shd w:fill="FFFFFF" w:val="clear"/>
          <w:lang w:eastAsia="zh-CN" w:bidi="hi-IN"/>
        </w:rPr>
        <w:t>Введение</w:t>
      </w:r>
    </w:p>
    <w:p>
      <w:pPr>
        <w:pStyle w:val="Normal"/>
        <w:pBdr/>
        <w:suppressAutoHyphens w:val="true"/>
        <w:spacing w:lineRule="auto" w:line="240" w:before="0" w:after="0"/>
        <w:ind w:firstLine="720"/>
        <w:jc w:val="both"/>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240" w:before="0" w:after="0"/>
        <w:ind w:firstLine="720"/>
        <w:jc w:val="both"/>
        <w:rPr>
          <w:rFonts w:ascii="Times New Roman" w:hAnsi="Times New Roman" w:eastAsia="Liberation Serif" w:cs="Times New Roman"/>
          <w:color w:val="00000A"/>
          <w:sz w:val="28"/>
          <w:szCs w:val="28"/>
          <w:lang w:eastAsia="zh-CN" w:bidi="hi-IN"/>
        </w:rPr>
      </w:pPr>
      <w:r>
        <w:rPr>
          <w:rFonts w:eastAsia="Liberation Serif" w:cs="Times New Roman" w:ascii="Times New Roman" w:hAnsi="Times New Roman"/>
          <w:color w:val="00000A"/>
          <w:sz w:val="28"/>
          <w:szCs w:val="28"/>
          <w:lang w:eastAsia="zh-CN" w:bidi="hi-IN"/>
        </w:rPr>
        <w:t xml:space="preserve">Изучение разнообразия, продуктивности, динамики степных сообществ, используемых под сельскохозяйственные нужды (пастьба, распашка) является актуальной научной задачей. </w:t>
      </w:r>
    </w:p>
    <w:p>
      <w:pPr>
        <w:pStyle w:val="Normal"/>
        <w:pBdr/>
        <w:suppressAutoHyphens w:val="true"/>
        <w:spacing w:lineRule="auto" w:line="240" w:before="0" w:after="0"/>
        <w:ind w:firstLine="720"/>
        <w:jc w:val="both"/>
        <w:rPr>
          <w:rFonts w:ascii="Times New Roman" w:hAnsi="Times New Roman" w:eastAsia="Liberation Serif" w:cs="Times New Roman"/>
          <w:color w:val="00000A"/>
          <w:sz w:val="28"/>
          <w:szCs w:val="28"/>
          <w:lang w:eastAsia="zh-CN" w:bidi="hi-IN"/>
        </w:rPr>
      </w:pPr>
      <w:r>
        <w:rPr>
          <w:rFonts w:eastAsia="Liberation Serif" w:cs="Times New Roman" w:ascii="Times New Roman" w:hAnsi="Times New Roman"/>
          <w:color w:val="00000A"/>
          <w:sz w:val="28"/>
          <w:szCs w:val="28"/>
          <w:lang w:eastAsia="zh-CN" w:bidi="hi-IN"/>
        </w:rPr>
        <w:t>Для условий Тувы изменение степных экосистем под влиянием пастбищных нагрузок исследовали А. Д. Самбуу (2015), А. А. Тилянова и А.Д. Самбуу (2016).</w:t>
      </w:r>
    </w:p>
    <w:p>
      <w:pPr>
        <w:pStyle w:val="Normal"/>
        <w:pBdr/>
        <w:suppressAutoHyphens w:val="true"/>
        <w:spacing w:lineRule="auto" w:line="240" w:before="0" w:after="0"/>
        <w:ind w:firstLine="720"/>
        <w:jc w:val="both"/>
        <w:rPr>
          <w:rFonts w:ascii="Times New Roman" w:hAnsi="Times New Roman" w:eastAsia="Liberation Serif" w:cs="Times New Roman"/>
          <w:color w:val="00000A"/>
          <w:sz w:val="28"/>
          <w:szCs w:val="28"/>
          <w:lang w:eastAsia="zh-CN" w:bidi="hi-IN"/>
        </w:rPr>
      </w:pPr>
      <w:r>
        <w:rPr>
          <w:rFonts w:eastAsia="Liberation Serif" w:cs="Times New Roman" w:ascii="Times New Roman" w:hAnsi="Times New Roman"/>
          <w:color w:val="00000A"/>
          <w:sz w:val="28"/>
          <w:szCs w:val="28"/>
          <w:lang w:eastAsia="zh-CN" w:bidi="hi-IN"/>
        </w:rPr>
        <w:t>Млекопитающие-фитофаги, которыми являются домашний скот (овцы, козы, коровы и др.) играют важную роль в динамике и функционировании экосистем, которая во многом определяется их трофической активностью. Помимо прямого изъятия первичной продукции, они оказывают очень большое косвенное влияние на общий природный комплекс среды обитания. Для этих экосистем характерно преобладание травянистой растительности, и уровень трофического влияния на нее всегда находится на достаточно высоком уровне. Эти и другие вопросы, касающиеся изучения вышеуказанных проблем изучали О.И. Морозова (1972), Н.Т. Нечаева (1980), Б.Д. Абатуров (1984).</w:t>
      </w:r>
    </w:p>
    <w:p>
      <w:pPr>
        <w:pStyle w:val="Normal"/>
        <w:pBdr/>
        <w:suppressAutoHyphens w:val="true"/>
        <w:spacing w:lineRule="auto" w:line="240" w:before="0" w:after="0"/>
        <w:ind w:firstLine="720"/>
        <w:jc w:val="both"/>
        <w:rPr>
          <w:rFonts w:ascii="Times New Roman" w:hAnsi="Times New Roman" w:eastAsia="Liberation Serif" w:cs="Times New Roman"/>
          <w:color w:val="00000A"/>
          <w:sz w:val="28"/>
          <w:szCs w:val="28"/>
          <w:lang w:eastAsia="zh-CN" w:bidi="hi-IN"/>
        </w:rPr>
      </w:pPr>
      <w:r>
        <w:rPr>
          <w:rFonts w:eastAsia="Liberation Serif" w:cs="Times New Roman" w:ascii="Times New Roman" w:hAnsi="Times New Roman"/>
          <w:color w:val="00000A"/>
          <w:sz w:val="28"/>
          <w:szCs w:val="28"/>
          <w:lang w:eastAsia="zh-CN" w:bidi="hi-IN"/>
        </w:rPr>
        <w:t>Когда речь идет о выпасе домашних животных, естественные механизмы регуляции численности на них не действуют. Искусственно поддерживаемая человеком численность домашних животных способна использовать ресурсы среды настолько сильно, что может приводить к значительным перестройкам в растительном сообществе, изменяя весь его внешний облик; к смене коренных видов сообщества сорными, мало- и непоедаемыми видами растений. При этом изменения в растительном покрове могут быть настолько глубоки, что иногда такие сообщества практически становятся непригодными для хозяйственного использования и не подлежат восстановлению.</w:t>
      </w:r>
    </w:p>
    <w:p>
      <w:pPr>
        <w:pStyle w:val="Normal"/>
        <w:pBdr/>
        <w:suppressAutoHyphens w:val="true"/>
        <w:spacing w:lineRule="auto" w:line="240" w:before="0" w:after="0"/>
        <w:ind w:firstLine="708"/>
        <w:jc w:val="both"/>
        <w:rPr>
          <w:rFonts w:ascii="Times New Roman" w:hAnsi="Times New Roman" w:eastAsia="Liberation Serif" w:cs="Times New Roman"/>
          <w:color w:val="00000A"/>
          <w:sz w:val="28"/>
          <w:szCs w:val="28"/>
          <w:lang w:eastAsia="zh-CN" w:bidi="hi-IN"/>
        </w:rPr>
      </w:pPr>
      <w:bookmarkStart w:id="1" w:name="_heading=h.gjdgxs"/>
      <w:bookmarkEnd w:id="1"/>
      <w:r>
        <w:rPr>
          <w:rFonts w:eastAsia="Liberation Serif" w:cs="Times New Roman" w:ascii="Times New Roman" w:hAnsi="Times New Roman"/>
          <w:color w:val="00000A"/>
          <w:sz w:val="28"/>
          <w:szCs w:val="28"/>
          <w:lang w:eastAsia="zh-CN" w:bidi="hi-IN"/>
        </w:rPr>
        <w:t>Учитывая сложившуюся ситуацию, вызванную бессистемным и нерегулируемым выпасом скота, которое наблюдается в последние десятилетия, эта проблема является одной из самых актуальных на сегодняшний день. С исторических времен Тыва развивалась как животноводческий регион. Животноводство занимает важное место в сельском хозяйстве республики, что определяется структурой сельскохозяйственных угодий.</w:t>
      </w:r>
    </w:p>
    <w:p>
      <w:pPr>
        <w:pStyle w:val="Normal"/>
        <w:pBdr/>
        <w:suppressAutoHyphens w:val="true"/>
        <w:spacing w:lineRule="auto" w:line="240" w:before="0" w:after="0"/>
        <w:ind w:firstLine="708"/>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Цель работы</w:t>
      </w:r>
      <w:r>
        <w:rPr>
          <w:rFonts w:eastAsia="Times New Roman" w:cs="Times New Roman" w:ascii="Times New Roman" w:hAnsi="Times New Roman"/>
          <w:color w:val="000000"/>
          <w:sz w:val="28"/>
          <w:szCs w:val="28"/>
          <w:shd w:fill="FFFFFF" w:val="clear"/>
          <w:lang w:eastAsia="zh-CN" w:bidi="hi-IN"/>
        </w:rPr>
        <w:t xml:space="preserve">: </w:t>
      </w:r>
    </w:p>
    <w:p>
      <w:pPr>
        <w:pStyle w:val="Normal"/>
        <w:pBdr/>
        <w:suppressAutoHyphens w:val="true"/>
        <w:spacing w:lineRule="auto" w:line="240" w:before="0" w:after="0"/>
        <w:jc w:val="both"/>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color w:val="000000"/>
          <w:sz w:val="28"/>
          <w:szCs w:val="28"/>
          <w:shd w:fill="FFFFFF" w:val="clear"/>
          <w:lang w:eastAsia="zh-CN" w:bidi="hi-IN"/>
        </w:rPr>
        <w:tab/>
        <w:t xml:space="preserve">В соответствии с целью работы были поставлены следующие </w:t>
      </w:r>
      <w:r>
        <w:rPr>
          <w:rFonts w:eastAsia="Times New Roman" w:cs="Times New Roman" w:ascii="Times New Roman" w:hAnsi="Times New Roman"/>
          <w:b/>
          <w:color w:val="000000"/>
          <w:sz w:val="28"/>
          <w:szCs w:val="28"/>
          <w:shd w:fill="FFFFFF" w:val="clear"/>
          <w:lang w:eastAsia="zh-CN" w:bidi="hi-IN"/>
        </w:rPr>
        <w:t>задачи:</w:t>
      </w:r>
      <w:r>
        <w:rPr>
          <w:rFonts w:eastAsia="Times New Roman" w:cs="Times New Roman" w:ascii="Times New Roman" w:hAnsi="Times New Roman"/>
          <w:color w:val="000000"/>
          <w:sz w:val="28"/>
          <w:szCs w:val="28"/>
          <w:shd w:fill="FFFFFF" w:val="clear"/>
          <w:lang w:eastAsia="zh-CN" w:bidi="hi-IN"/>
        </w:rPr>
        <w:t xml:space="preserve"> </w:t>
      </w:r>
    </w:p>
    <w:p>
      <w:pPr>
        <w:pStyle w:val="Normal"/>
        <w:pBdr/>
        <w:suppressAutoHyphens w:val="true"/>
        <w:spacing w:lineRule="auto" w:line="240" w:before="0" w:after="0"/>
        <w:jc w:val="both"/>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color w:val="000000"/>
          <w:sz w:val="28"/>
          <w:szCs w:val="28"/>
          <w:shd w:fill="FFFFFF" w:val="clear"/>
          <w:lang w:eastAsia="zh-CN" w:bidi="hi-IN"/>
        </w:rPr>
        <w:t>1.</w:t>
      </w:r>
      <w:r>
        <w:rPr>
          <w:rFonts w:eastAsia="Times New Roman" w:cs="Times New Roman" w:ascii="Times New Roman" w:hAnsi="Times New Roman"/>
          <w:color w:val="000000"/>
          <w:sz w:val="24"/>
          <w:szCs w:val="24"/>
          <w:shd w:fill="FFFFFF" w:val="clear"/>
          <w:lang w:eastAsia="zh-CN" w:bidi="hi-IN"/>
        </w:rPr>
        <w:t xml:space="preserve">  </w:t>
      </w:r>
      <w:r>
        <w:rPr>
          <w:rFonts w:eastAsia="Times New Roman" w:cs="Times New Roman" w:ascii="Times New Roman" w:hAnsi="Times New Roman"/>
          <w:color w:val="000000"/>
          <w:sz w:val="28"/>
          <w:szCs w:val="28"/>
          <w:shd w:fill="FFFFFF" w:val="clear"/>
          <w:lang w:eastAsia="zh-CN" w:bidi="hi-IN"/>
        </w:rPr>
        <w:t xml:space="preserve">Проведение геоботанических описаний на пробных участках; </w:t>
      </w:r>
    </w:p>
    <w:p>
      <w:pPr>
        <w:pStyle w:val="Normal"/>
        <w:widowControl w:val="false"/>
        <w:suppressAutoHyphens w:val="true"/>
        <w:spacing w:lineRule="auto" w:line="240" w:before="0" w:after="0"/>
        <w:jc w:val="both"/>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t>2. Выявление видового разнообразия растительного покрова и проведение таксономического и экологического анализа.</w:t>
      </w:r>
    </w:p>
    <w:p>
      <w:pPr>
        <w:pStyle w:val="Normal"/>
        <w:widowControl w:val="false"/>
        <w:suppressAutoHyphens w:val="true"/>
        <w:spacing w:lineRule="auto" w:line="240" w:before="0" w:after="0"/>
        <w:jc w:val="both"/>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color w:val="000000"/>
          <w:sz w:val="28"/>
          <w:szCs w:val="28"/>
          <w:lang w:eastAsia="zh-CN" w:bidi="hi-IN"/>
        </w:rPr>
        <w:t>3. Установлении степени дигрессии степных угодий под влиянием пастьбы.</w:t>
      </w:r>
    </w:p>
    <w:p>
      <w:pPr>
        <w:pStyle w:val="Normal"/>
        <w:pBdr/>
        <w:suppressAutoHyphens w:val="true"/>
        <w:spacing w:lineRule="auto" w:line="240" w:before="0" w:after="200"/>
        <w:ind w:firstLine="720"/>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Материалом</w:t>
      </w:r>
      <w:r>
        <w:rPr>
          <w:rFonts w:eastAsia="Times New Roman" w:cs="Times New Roman" w:ascii="Times New Roman" w:hAnsi="Times New Roman"/>
          <w:color w:val="000000"/>
          <w:sz w:val="28"/>
          <w:szCs w:val="28"/>
          <w:shd w:fill="FFFFFF" w:val="clear"/>
          <w:lang w:eastAsia="zh-CN" w:bidi="hi-IN"/>
        </w:rPr>
        <w:t xml:space="preserve"> для работы послужили результаты изучения растительного покрова окрестностей горы Боом, подвергаемых периодической пастьбе домашним скотом близлежащих частных животноводческих хозяйств. Наблюдения проводилось с 15-го июля по 30-е августа 202</w:t>
      </w:r>
      <w:r>
        <w:rPr>
          <w:rFonts w:eastAsia="Times New Roman" w:cs="Times New Roman" w:ascii="Times New Roman" w:hAnsi="Times New Roman"/>
          <w:color w:val="000000"/>
          <w:sz w:val="28"/>
          <w:szCs w:val="28"/>
          <w:shd w:fill="FFFFFF" w:val="clear"/>
          <w:lang w:eastAsia="zh-CN" w:bidi="hi-IN"/>
        </w:rPr>
        <w:t>4</w:t>
      </w:r>
      <w:r>
        <w:rPr>
          <w:rFonts w:eastAsia="Times New Roman" w:cs="Times New Roman" w:ascii="Times New Roman" w:hAnsi="Times New Roman"/>
          <w:color w:val="000000"/>
          <w:sz w:val="28"/>
          <w:szCs w:val="28"/>
          <w:shd w:fill="FFFFFF" w:val="clear"/>
          <w:lang w:eastAsia="zh-CN" w:bidi="hi-IN"/>
        </w:rPr>
        <w:t xml:space="preserve"> года. Материалы собирались на 5 пробных участках, на которых производились описания растительных сообществ, при этом учитывались общий видовой состав, общее проективное покрытие, обилие каждого вида. </w:t>
      </w:r>
      <w:bookmarkStart w:id="2" w:name="_Hlk157005634"/>
      <w:r>
        <w:rPr>
          <w:rFonts w:eastAsia="Times New Roman" w:cs="Times New Roman" w:ascii="Times New Roman" w:hAnsi="Times New Roman"/>
          <w:color w:val="000000"/>
          <w:sz w:val="28"/>
          <w:szCs w:val="28"/>
          <w:shd w:fill="FFFFFF" w:val="clear"/>
          <w:lang w:eastAsia="zh-CN" w:bidi="hi-IN"/>
        </w:rPr>
        <w:t>Изменения степных растительных сообществ при пастбищной нагрузке оценивали по У. Б. Юнусбаеву</w:t>
      </w:r>
      <w:bookmarkEnd w:id="2"/>
      <w:r>
        <w:rPr>
          <w:rFonts w:eastAsia="Times New Roman" w:cs="Times New Roman" w:ascii="Times New Roman" w:hAnsi="Times New Roman"/>
          <w:color w:val="000000"/>
          <w:sz w:val="28"/>
          <w:szCs w:val="28"/>
          <w:shd w:fill="FFFFFF" w:val="clear"/>
          <w:lang w:eastAsia="zh-CN" w:bidi="hi-IN"/>
        </w:rPr>
        <w:t xml:space="preserve"> (2001) (табл. 1).</w:t>
      </w:r>
    </w:p>
    <w:p>
      <w:pPr>
        <w:pStyle w:val="Normal"/>
        <w:pBdr/>
        <w:suppressAutoHyphens w:val="true"/>
        <w:spacing w:lineRule="auto" w:line="240" w:before="0" w:after="200"/>
        <w:ind w:firstLine="720"/>
        <w:jc w:val="right"/>
        <w:rPr>
          <w:rFonts w:ascii="Times New Roman" w:hAnsi="Times New Roman" w:eastAsia="Times New Roman" w:cs="Times New Roman"/>
          <w:color w:val="000000"/>
          <w:sz w:val="24"/>
          <w:szCs w:val="24"/>
          <w:highlight w:val="white"/>
          <w:lang w:eastAsia="zh-CN" w:bidi="hi-IN"/>
        </w:rPr>
      </w:pPr>
      <w:r>
        <w:rPr>
          <w:rFonts w:eastAsia="Times New Roman" w:cs="Times New Roman" w:ascii="Times New Roman" w:hAnsi="Times New Roman"/>
          <w:color w:val="000000"/>
          <w:sz w:val="24"/>
          <w:szCs w:val="24"/>
          <w:shd w:fill="FFFFFF" w:val="clear"/>
          <w:lang w:eastAsia="zh-CN" w:bidi="hi-IN"/>
        </w:rPr>
        <w:t>Таблица 1.</w:t>
      </w:r>
    </w:p>
    <w:p>
      <w:pPr>
        <w:pStyle w:val="Normal"/>
        <w:pBdr/>
        <w:suppressAutoHyphens w:val="true"/>
        <w:spacing w:lineRule="auto" w:line="240" w:before="0" w:after="200"/>
        <w:ind w:firstLine="720"/>
        <w:jc w:val="center"/>
        <w:rPr>
          <w:rFonts w:ascii="Times New Roman" w:hAnsi="Times New Roman" w:eastAsia="Times New Roman" w:cs="Times New Roman"/>
          <w:color w:val="000000"/>
          <w:sz w:val="24"/>
          <w:szCs w:val="24"/>
          <w:highlight w:val="white"/>
          <w:lang w:eastAsia="zh-CN" w:bidi="hi-IN"/>
        </w:rPr>
      </w:pPr>
      <w:r>
        <w:rPr>
          <w:rFonts w:eastAsia="Times New Roman" w:cs="Times New Roman" w:ascii="Times New Roman" w:hAnsi="Times New Roman"/>
          <w:color w:val="000000"/>
          <w:sz w:val="24"/>
          <w:szCs w:val="24"/>
          <w:shd w:fill="FFFFFF" w:val="clear"/>
          <w:lang w:eastAsia="zh-CN" w:bidi="hi-IN"/>
        </w:rPr>
        <w:t>Изменение степных растительных сообществ при пастбищной дигрессии</w:t>
      </w:r>
    </w:p>
    <w:tbl>
      <w:tblPr>
        <w:tblW w:w="9627"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5381"/>
        <w:gridCol w:w="1061"/>
        <w:gridCol w:w="1062"/>
        <w:gridCol w:w="1061"/>
        <w:gridCol w:w="1062"/>
      </w:tblGrid>
      <w:tr>
        <w:trPr/>
        <w:tc>
          <w:tcPr>
            <w:tcW w:w="53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Показатель</w:t>
            </w:r>
          </w:p>
        </w:tc>
        <w:tc>
          <w:tcPr>
            <w:tcW w:w="4246"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Стадии пастбищной дигрессии</w:t>
            </w:r>
          </w:p>
        </w:tc>
      </w:tr>
      <w:tr>
        <w:trPr/>
        <w:tc>
          <w:tcPr>
            <w:tcW w:w="53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t>I</w:t>
            </w:r>
          </w:p>
        </w:tc>
        <w:tc>
          <w:tcPr>
            <w:tcW w:w="10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t>II</w:t>
            </w:r>
          </w:p>
        </w:tc>
        <w:tc>
          <w:tcPr>
            <w:tcW w:w="10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t>III</w:t>
            </w:r>
          </w:p>
        </w:tc>
        <w:tc>
          <w:tcPr>
            <w:tcW w:w="10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t>IV</w:t>
            </w:r>
          </w:p>
        </w:tc>
      </w:tr>
      <w:tr>
        <w:trPr/>
        <w:tc>
          <w:tcPr>
            <w:tcW w:w="5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Видовое богатство, число видов на 100 м</w:t>
            </w:r>
            <w:r>
              <w:rPr>
                <w:rFonts w:eastAsia="Calibri" w:cs="Times New Roman" w:ascii="Times New Roman" w:hAnsi="Times New Roman"/>
                <w:sz w:val="24"/>
                <w:szCs w:val="24"/>
                <w:vertAlign w:val="superscript"/>
              </w:rPr>
              <w:t>2</w:t>
            </w:r>
          </w:p>
        </w:tc>
        <w:tc>
          <w:tcPr>
            <w:tcW w:w="10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60-90</w:t>
            </w:r>
          </w:p>
        </w:tc>
        <w:tc>
          <w:tcPr>
            <w:tcW w:w="10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40-60</w:t>
            </w:r>
          </w:p>
        </w:tc>
        <w:tc>
          <w:tcPr>
            <w:tcW w:w="10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20-40</w:t>
            </w:r>
          </w:p>
        </w:tc>
        <w:tc>
          <w:tcPr>
            <w:tcW w:w="10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8-20</w:t>
            </w:r>
          </w:p>
        </w:tc>
      </w:tr>
      <w:tr>
        <w:trPr/>
        <w:tc>
          <w:tcPr>
            <w:tcW w:w="5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Доля естественных видов в травостое, в %</w:t>
            </w:r>
          </w:p>
        </w:tc>
        <w:tc>
          <w:tcPr>
            <w:tcW w:w="10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55-70</w:t>
            </w:r>
          </w:p>
        </w:tc>
        <w:tc>
          <w:tcPr>
            <w:tcW w:w="10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50-65</w:t>
            </w:r>
          </w:p>
        </w:tc>
        <w:tc>
          <w:tcPr>
            <w:tcW w:w="10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25-55</w:t>
            </w:r>
          </w:p>
        </w:tc>
        <w:tc>
          <w:tcPr>
            <w:tcW w:w="10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8-36</w:t>
            </w:r>
          </w:p>
        </w:tc>
      </w:tr>
      <w:tr>
        <w:trPr/>
        <w:tc>
          <w:tcPr>
            <w:tcW w:w="5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Доля сорных видов в травостое, в %</w:t>
            </w:r>
          </w:p>
        </w:tc>
        <w:tc>
          <w:tcPr>
            <w:tcW w:w="10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15-19</w:t>
            </w:r>
          </w:p>
        </w:tc>
        <w:tc>
          <w:tcPr>
            <w:tcW w:w="10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17-25</w:t>
            </w:r>
          </w:p>
        </w:tc>
        <w:tc>
          <w:tcPr>
            <w:tcW w:w="10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25-60</w:t>
            </w:r>
          </w:p>
        </w:tc>
        <w:tc>
          <w:tcPr>
            <w:tcW w:w="10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60-90</w:t>
            </w:r>
          </w:p>
        </w:tc>
      </w:tr>
    </w:tbl>
    <w:p>
      <w:pPr>
        <w:sectPr>
          <w:type w:val="nextPage"/>
          <w:pgSz w:w="11906" w:h="16838"/>
          <w:pgMar w:left="1134" w:right="1134" w:header="0" w:top="1134" w:footer="0" w:bottom="1134" w:gutter="0"/>
          <w:pgNumType w:start="1" w:fmt="decimal"/>
          <w:formProt w:val="false"/>
          <w:textDirection w:val="lrTb"/>
          <w:docGrid w:type="default" w:linePitch="239" w:charSpace="4294965247"/>
        </w:sectPr>
      </w:pPr>
    </w:p>
    <w:p>
      <w:pPr>
        <w:pStyle w:val="Normal"/>
        <w:pBdr/>
        <w:suppressAutoHyphens w:val="true"/>
        <w:spacing w:lineRule="auto" w:line="240" w:before="0" w:after="0"/>
        <w:jc w:val="center"/>
        <w:rPr>
          <w:rFonts w:ascii="Times New Roman" w:hAnsi="Times New Roman" w:eastAsia="Times New Roman" w:cs="Times New Roman"/>
          <w:b/>
          <w:b/>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Раздел 1. Пастбищная нагрузка и его влияние на растительный покров</w:t>
      </w:r>
    </w:p>
    <w:p>
      <w:pPr>
        <w:pStyle w:val="Normal"/>
        <w:pBdr/>
        <w:suppressAutoHyphens w:val="true"/>
        <w:spacing w:lineRule="auto" w:line="240" w:before="0" w:after="0"/>
        <w:jc w:val="center"/>
        <w:rPr>
          <w:rFonts w:ascii="Times New Roman" w:hAnsi="Times New Roman" w:eastAsia="Times New Roman" w:cs="Times New Roman"/>
          <w:b/>
          <w:b/>
          <w:color w:val="000000"/>
          <w:sz w:val="28"/>
          <w:szCs w:val="28"/>
          <w:shd w:fill="FFFFFF" w:val="clear"/>
          <w:lang w:eastAsia="zh-CN" w:bidi="hi-IN"/>
        </w:rPr>
      </w:pPr>
      <w:r>
        <w:rPr>
          <w:rFonts w:eastAsia="Times New Roman" w:cs="Times New Roman" w:ascii="Times New Roman" w:hAnsi="Times New Roman"/>
          <w:b/>
          <w:color w:val="000000"/>
          <w:sz w:val="28"/>
          <w:szCs w:val="28"/>
          <w:shd w:fill="FFFFFF" w:val="clear"/>
          <w:lang w:eastAsia="zh-CN" w:bidi="hi-IN"/>
        </w:rPr>
      </w:r>
    </w:p>
    <w:p>
      <w:pPr>
        <w:pStyle w:val="Normal"/>
        <w:pBdr/>
        <w:suppressAutoHyphens w:val="true"/>
        <w:spacing w:lineRule="auto" w:line="240" w:before="0" w:after="0"/>
        <w:ind w:firstLine="708"/>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Пастбищная нагрузка вызывается чрезмерным выпасом скота на кормовых угодьях, при этом происходят их нарушение различной интенсивности.</w:t>
      </w:r>
    </w:p>
    <w:p>
      <w:pPr>
        <w:pStyle w:val="Normal"/>
        <w:pBdr/>
        <w:suppressAutoHyphens w:val="true"/>
        <w:spacing w:lineRule="auto" w:line="240" w:before="0" w:after="0"/>
        <w:ind w:firstLine="708"/>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 xml:space="preserve">Нарушение пастбищ — это ухудшение состава и структуры растительности под воздействием интенсивного выпаса. Этот вид нарушения широко распространен во всем мире и является одной из наиболее распространенных форм антропогенного изменения пастбищных экосистем. Отмечено, что при интенсивном выпасе может происходить не только деградация пастбищ, но и разрушение (эрозия) почв, а также процессы опустынивания (Миркин и Наумова, 2014; Ахмадуллин и Егорова, 2021). </w:t>
      </w:r>
    </w:p>
    <w:p>
      <w:pPr>
        <w:pStyle w:val="Normal"/>
        <w:pBdr/>
        <w:suppressAutoHyphens w:val="true"/>
        <w:spacing w:lineRule="auto" w:line="240" w:before="0" w:after="0"/>
        <w:ind w:firstLine="708"/>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 xml:space="preserve">Кратковременный перевыпас приводит к снижению продуктивности и кормовой ценности пастбищ, при этом состав флоры остается неизменным. При высокоинтенсивном, длительном, круглогодичном выпасе происходят сукцессионные сдвиги в луговых растительных сообществах (Горчаковский, 1999). Изменения растительного покрова при перевыпасе происходят постепенно, и наблюдается определенная стадия отклонения от исходного состояния пастбища, называемая стадией регрессии пастбища. </w:t>
      </w:r>
    </w:p>
    <w:p>
      <w:pPr>
        <w:pStyle w:val="Normal"/>
        <w:pBdr/>
        <w:suppressAutoHyphens w:val="true"/>
        <w:spacing w:lineRule="auto" w:line="240" w:before="0" w:after="0"/>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ab/>
        <w:t xml:space="preserve">Для степей Сибири А.А. Горшкова с соавторами (1977) предлагают выделять четыре стадии пастбищной дигрессии. </w:t>
      </w:r>
    </w:p>
    <w:p>
      <w:pPr>
        <w:pStyle w:val="Normal"/>
        <w:pBdr/>
        <w:suppressAutoHyphens w:val="true"/>
        <w:spacing w:lineRule="auto" w:line="240" w:before="0" w:after="0"/>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ab/>
      </w:r>
      <w:r>
        <w:rPr>
          <w:rFonts w:eastAsia="Times New Roman" w:cs="Times New Roman" w:ascii="Times New Roman" w:hAnsi="Times New Roman"/>
          <w:b/>
          <w:color w:val="000000"/>
          <w:sz w:val="28"/>
          <w:szCs w:val="28"/>
          <w:shd w:fill="FFFFFF" w:val="clear"/>
          <w:lang w:eastAsia="zh-CN" w:bidi="hi-IN"/>
        </w:rPr>
        <w:t>Первая стадия</w:t>
      </w:r>
      <w:r>
        <w:rPr>
          <w:rFonts w:eastAsia="Times New Roman" w:cs="Times New Roman" w:ascii="Times New Roman" w:hAnsi="Times New Roman"/>
          <w:bCs/>
          <w:color w:val="000000"/>
          <w:sz w:val="28"/>
          <w:szCs w:val="28"/>
          <w:shd w:fill="FFFFFF" w:val="clear"/>
          <w:lang w:eastAsia="zh-CN" w:bidi="hi-IN"/>
        </w:rPr>
        <w:t xml:space="preserve"> — естественное состояние степного сообщества при слабом выпасе. Травостой хорошо развит, характеризуется высоким проективным покрытием и высокой урожайностью. Преобладают ценные кормовые растения.</w:t>
      </w:r>
    </w:p>
    <w:p>
      <w:pPr>
        <w:pStyle w:val="Normal"/>
        <w:pBdr/>
        <w:suppressAutoHyphens w:val="true"/>
        <w:spacing w:lineRule="auto" w:line="240" w:before="0" w:after="0"/>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ab/>
      </w:r>
      <w:r>
        <w:rPr>
          <w:rFonts w:eastAsia="Times New Roman" w:cs="Times New Roman" w:ascii="Times New Roman" w:hAnsi="Times New Roman"/>
          <w:b/>
          <w:color w:val="000000"/>
          <w:sz w:val="28"/>
          <w:szCs w:val="28"/>
          <w:shd w:fill="FFFFFF" w:val="clear"/>
          <w:lang w:eastAsia="zh-CN" w:bidi="hi-IN"/>
        </w:rPr>
        <w:t>Вторая стадия</w:t>
      </w:r>
      <w:r>
        <w:rPr>
          <w:rFonts w:eastAsia="Times New Roman" w:cs="Times New Roman" w:ascii="Times New Roman" w:hAnsi="Times New Roman"/>
          <w:bCs/>
          <w:color w:val="000000"/>
          <w:sz w:val="28"/>
          <w:szCs w:val="28"/>
          <w:shd w:fill="FFFFFF" w:val="clear"/>
          <w:lang w:eastAsia="zh-CN" w:bidi="hi-IN"/>
        </w:rPr>
        <w:t xml:space="preserve"> — начальная стадия угнетения травостоя при умеренном и постоянном выпасе. Травостой не претерпевает заметных изменений, представлен преимущественно многовидовыми коренными сообществами с высоким проективным покрытием и высокой урожайностью.</w:t>
      </w:r>
    </w:p>
    <w:p>
      <w:pPr>
        <w:pStyle w:val="Normal"/>
        <w:pBdr/>
        <w:suppressAutoHyphens w:val="true"/>
        <w:spacing w:lineRule="auto" w:line="240" w:before="0" w:after="0"/>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ab/>
      </w:r>
      <w:r>
        <w:rPr>
          <w:rFonts w:eastAsia="Times New Roman" w:cs="Times New Roman" w:ascii="Times New Roman" w:hAnsi="Times New Roman"/>
          <w:b/>
          <w:color w:val="000000"/>
          <w:sz w:val="28"/>
          <w:szCs w:val="28"/>
          <w:shd w:fill="FFFFFF" w:val="clear"/>
          <w:lang w:eastAsia="zh-CN" w:bidi="hi-IN"/>
        </w:rPr>
        <w:t>Третья стадия</w:t>
      </w:r>
      <w:r>
        <w:rPr>
          <w:rFonts w:eastAsia="Times New Roman" w:cs="Times New Roman" w:ascii="Times New Roman" w:hAnsi="Times New Roman"/>
          <w:bCs/>
          <w:color w:val="000000"/>
          <w:sz w:val="28"/>
          <w:szCs w:val="28"/>
          <w:shd w:fill="FFFFFF" w:val="clear"/>
          <w:lang w:eastAsia="zh-CN" w:bidi="hi-IN"/>
        </w:rPr>
        <w:t xml:space="preserve"> — угнетение травостоя при постоянном выпасе. Сообщество претерпевает существенные изменения, резко возрастает обилие плохо поедаемых, непоедаемых и ядовитых видов. Снижается проективное покрытие и урожайность.</w:t>
      </w:r>
    </w:p>
    <w:p>
      <w:pPr>
        <w:pStyle w:val="Normal"/>
        <w:pBdr/>
        <w:suppressAutoHyphens w:val="true"/>
        <w:spacing w:lineRule="auto" w:line="240" w:before="0" w:after="0"/>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ab/>
      </w:r>
      <w:r>
        <w:rPr>
          <w:rFonts w:eastAsia="Times New Roman" w:cs="Times New Roman" w:ascii="Times New Roman" w:hAnsi="Times New Roman"/>
          <w:b/>
          <w:color w:val="000000"/>
          <w:sz w:val="28"/>
          <w:szCs w:val="28"/>
          <w:shd w:fill="FFFFFF" w:val="clear"/>
          <w:lang w:eastAsia="zh-CN" w:bidi="hi-IN"/>
        </w:rPr>
        <w:t>Четвертая стадия</w:t>
      </w:r>
      <w:r>
        <w:rPr>
          <w:rFonts w:eastAsia="Times New Roman" w:cs="Times New Roman" w:ascii="Times New Roman" w:hAnsi="Times New Roman"/>
          <w:bCs/>
          <w:color w:val="000000"/>
          <w:sz w:val="28"/>
          <w:szCs w:val="28"/>
          <w:shd w:fill="FFFFFF" w:val="clear"/>
          <w:lang w:eastAsia="zh-CN" w:bidi="hi-IN"/>
        </w:rPr>
        <w:t xml:space="preserve"> — формирование сбоя при постоянном интенсивном выпасе. Коренная растительность уничтожена, травостой сильно изрежен, нередко встречаются оголенные участки, в травостое преобладают растения, устойчивые к выпасу, но не представляющие кормовой ценности.</w:t>
      </w:r>
    </w:p>
    <w:p>
      <w:pPr>
        <w:pStyle w:val="Normal"/>
        <w:pBdr/>
        <w:suppressAutoHyphens w:val="true"/>
        <w:spacing w:lineRule="auto" w:line="240" w:before="0" w:after="0"/>
        <w:ind w:firstLine="708"/>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 xml:space="preserve">Травоядные позвоночные и беспозвоночные животные ежегодно потребляют 2,5 миллиарда тонн травяной растительности. В то же время луговая растительность быстро восстанавливается за счет интенсивного роста, не погибая над землей и имея большое количество подземных органов. Ни один другой биом не испытывает подобных нагрузок (Титлянова и др., 1996; Мордкович и др., 1997). По мере сокращения пастбищ снижается видовое богатство, масса растений, проективное покрытие и высота травостоя, повышается уровень синантропизации сообществ (Абрамова, Юнусбаев, 2001). Видовое богатство снижается в ряду лошадь-бык-овца-овца. </w:t>
      </w:r>
    </w:p>
    <w:p>
      <w:pPr>
        <w:pStyle w:val="Normal"/>
        <w:pBdr/>
        <w:suppressAutoHyphens w:val="true"/>
        <w:spacing w:lineRule="auto" w:line="240" w:before="0" w:after="0"/>
        <w:ind w:firstLine="708"/>
        <w:jc w:val="center"/>
        <w:rPr>
          <w:rFonts w:ascii="Times New Roman" w:hAnsi="Times New Roman" w:eastAsia="Times New Roman" w:cs="Times New Roman"/>
          <w:bCs/>
          <w:color w:val="000000"/>
          <w:sz w:val="28"/>
          <w:szCs w:val="28"/>
          <w:highlight w:val="white"/>
          <w:lang w:eastAsia="zh-CN" w:bidi="hi-IN"/>
        </w:rPr>
      </w:pPr>
      <w:r>
        <w:rPr/>
        <w:drawing>
          <wp:inline distT="0" distB="0" distL="0" distR="0">
            <wp:extent cx="3601720" cy="2694305"/>
            <wp:effectExtent l="0" t="0" r="0" b="0"/>
            <wp:docPr id="1"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8" descr=""/>
                    <pic:cNvPicPr>
                      <a:picLocks noChangeAspect="1" noChangeArrowheads="1"/>
                    </pic:cNvPicPr>
                  </pic:nvPicPr>
                  <pic:blipFill>
                    <a:blip r:embed="rId2"/>
                    <a:stretch>
                      <a:fillRect/>
                    </a:stretch>
                  </pic:blipFill>
                  <pic:spPr bwMode="auto">
                    <a:xfrm>
                      <a:off x="0" y="0"/>
                      <a:ext cx="3601720" cy="2694305"/>
                    </a:xfrm>
                    <a:prstGeom prst="rect">
                      <a:avLst/>
                    </a:prstGeom>
                  </pic:spPr>
                </pic:pic>
              </a:graphicData>
            </a:graphic>
          </wp:inline>
        </w:drawing>
      </w:r>
    </w:p>
    <w:p>
      <w:pPr>
        <w:pStyle w:val="Normal"/>
        <w:pBdr/>
        <w:suppressAutoHyphens w:val="true"/>
        <w:spacing w:lineRule="auto" w:line="240" w:before="0" w:after="0"/>
        <w:ind w:firstLine="708"/>
        <w:jc w:val="center"/>
        <w:rPr>
          <w:rFonts w:ascii="Times New Roman" w:hAnsi="Times New Roman" w:eastAsia="Times New Roman" w:cs="Times New Roman"/>
          <w:bCs/>
          <w:color w:val="000000"/>
          <w:sz w:val="24"/>
          <w:szCs w:val="24"/>
          <w:highlight w:val="white"/>
          <w:lang w:eastAsia="zh-CN" w:bidi="hi-IN"/>
        </w:rPr>
      </w:pPr>
      <w:r>
        <w:rPr>
          <w:rFonts w:eastAsia="Times New Roman" w:cs="Times New Roman" w:ascii="Times New Roman" w:hAnsi="Times New Roman"/>
          <w:b/>
          <w:color w:val="000000"/>
          <w:sz w:val="24"/>
          <w:szCs w:val="24"/>
          <w:shd w:fill="FFFFFF" w:val="clear"/>
          <w:lang w:eastAsia="zh-CN" w:bidi="hi-IN"/>
        </w:rPr>
        <w:t>Рис. 1.</w:t>
      </w:r>
      <w:r>
        <w:rPr>
          <w:rFonts w:eastAsia="Times New Roman" w:cs="Times New Roman" w:ascii="Times New Roman" w:hAnsi="Times New Roman"/>
          <w:bCs/>
          <w:color w:val="000000"/>
          <w:sz w:val="24"/>
          <w:szCs w:val="24"/>
          <w:shd w:fill="FFFFFF" w:val="clear"/>
          <w:lang w:eastAsia="zh-CN" w:bidi="hi-IN"/>
        </w:rPr>
        <w:t xml:space="preserve"> Стадо овец в сильно деградированной холоднополынной степи</w:t>
      </w:r>
    </w:p>
    <w:p>
      <w:pPr>
        <w:pStyle w:val="Normal"/>
        <w:pBdr/>
        <w:suppressAutoHyphens w:val="true"/>
        <w:spacing w:lineRule="auto" w:line="240" w:before="0" w:after="0"/>
        <w:ind w:firstLine="708"/>
        <w:jc w:val="center"/>
        <w:rPr>
          <w:rFonts w:ascii="Times New Roman" w:hAnsi="Times New Roman" w:eastAsia="Times New Roman" w:cs="Times New Roman"/>
          <w:bCs/>
          <w:color w:val="000000"/>
          <w:sz w:val="28"/>
          <w:szCs w:val="28"/>
          <w:shd w:fill="FFFFFF" w:val="clear"/>
          <w:lang w:eastAsia="zh-CN" w:bidi="hi-IN"/>
        </w:rPr>
      </w:pPr>
      <w:r>
        <w:rPr>
          <w:rFonts w:eastAsia="Times New Roman" w:cs="Times New Roman" w:ascii="Times New Roman" w:hAnsi="Times New Roman"/>
          <w:bCs/>
          <w:color w:val="000000"/>
          <w:sz w:val="28"/>
          <w:szCs w:val="28"/>
          <w:shd w:fill="FFFFFF" w:val="clear"/>
          <w:lang w:eastAsia="zh-CN" w:bidi="hi-IN"/>
        </w:rPr>
      </w:r>
    </w:p>
    <w:p>
      <w:pPr>
        <w:pStyle w:val="Normal"/>
        <w:pBdr/>
        <w:suppressAutoHyphens w:val="true"/>
        <w:spacing w:lineRule="auto" w:line="240" w:before="0" w:after="0"/>
        <w:ind w:firstLine="708"/>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Наиболее разрушительным по интенсивности воздействия является выпас овец (рис. 1). Смягчающим видом воздействия являются лошади. Крупный рогатый скот занимает центральное место среди этих двух типов, где он зависит от численности (Работнов, 1983; Морозова, 1985; Уразаев и др., 2000). Овцы с тонким телом оказывают большее воздействие, а создание больших стад приводит к деградации и снижению разнообразия растительности (Чибилев, 1998; Миркин и др., 1998; Хазиахметов, 2000).</w:t>
      </w:r>
    </w:p>
    <w:p>
      <w:pPr>
        <w:sectPr>
          <w:type w:val="nextPage"/>
          <w:pgSz w:w="11906" w:h="16838"/>
          <w:pgMar w:left="1134" w:right="1134" w:header="0" w:top="1134" w:footer="0" w:bottom="1134" w:gutter="0"/>
          <w:pgNumType w:start="1" w:fmt="decimal"/>
          <w:formProt w:val="false"/>
          <w:textDirection w:val="lrTb"/>
          <w:docGrid w:type="default" w:linePitch="239" w:charSpace="4294965247"/>
        </w:sectPr>
        <w:pStyle w:val="Normal"/>
        <w:pBdr/>
        <w:suppressAutoHyphens w:val="true"/>
        <w:spacing w:lineRule="auto" w:line="240" w:before="0" w:after="0"/>
        <w:ind w:firstLine="708"/>
        <w:jc w:val="both"/>
        <w:rPr>
          <w:rFonts w:ascii="Times New Roman" w:hAnsi="Times New Roman" w:eastAsia="Times New Roman" w:cs="Times New Roman"/>
          <w:bCs/>
          <w:color w:val="000000"/>
          <w:sz w:val="28"/>
          <w:szCs w:val="28"/>
          <w:highlight w:val="white"/>
          <w:lang w:eastAsia="zh-CN" w:bidi="hi-IN"/>
        </w:rPr>
      </w:pPr>
      <w:r>
        <w:rPr>
          <w:rFonts w:eastAsia="Times New Roman" w:cs="Times New Roman" w:ascii="Times New Roman" w:hAnsi="Times New Roman"/>
          <w:bCs/>
          <w:color w:val="000000"/>
          <w:sz w:val="28"/>
          <w:szCs w:val="28"/>
          <w:shd w:fill="FFFFFF" w:val="clear"/>
          <w:lang w:eastAsia="zh-CN" w:bidi="hi-IN"/>
        </w:rPr>
        <w:t>Пастбищный скот избегает жестких и колючих трав и поедает наиболее сочные травы, которые стали преобладать (Смелов, 1966; Ларин и др., 1990; и др.). Поскольку растительность наиболее подходит для выпаса лошадей, лошади могут питаться большим разнообразием трав, и пастбища можно использовать более рационально (Практическое руководство,1987). Поведение лошадей на пастбищах и способ их выпаса оказывают незначительное влияние на рост и развитие травянистой растительности, способствуя равномерному выпасу на больших площадях (Чибилев, 1998; Харисов, 1998). Совместный выпас разных видов скота способствует более равномерному распределению, чем при выпасе только одного вида скота. Рассеивание нагрузки происходит за счет различий в силе давления и высоте борозды, что распределяет нагрузку на большее количество видов (Вуазен,1959; Larin,1963). При изучении влияния выпаса следует учитывать виды животных, их поведенческие характеристики, а также характер и продолжительность выпаса на пастбище. Количество животных в пасущемся стаде также является важным фактором.</w:t>
      </w:r>
    </w:p>
    <w:p>
      <w:pPr>
        <w:pStyle w:val="Normal"/>
        <w:pBdr/>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color w:val="000000"/>
          <w:sz w:val="28"/>
          <w:szCs w:val="28"/>
          <w:shd w:fill="FFFFFF" w:val="clear"/>
          <w:lang w:eastAsia="zh-CN" w:bidi="hi-IN"/>
        </w:rPr>
        <w:t>Раздел 2. Состояние растительного покрова окрестностей горы Боом</w:t>
      </w:r>
    </w:p>
    <w:p>
      <w:pPr>
        <w:pStyle w:val="Normal"/>
        <w:pBdr/>
        <w:suppressAutoHyphens w:val="true"/>
        <w:spacing w:lineRule="auto" w:line="24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color w:val="000000"/>
          <w:sz w:val="28"/>
          <w:szCs w:val="28"/>
          <w:shd w:fill="FFFFFF" w:val="clear"/>
          <w:lang w:eastAsia="zh-CN" w:bidi="hi-IN"/>
        </w:rPr>
        <w:t xml:space="preserve">Гора Боом расположена на левом борту долины р. Улуг-Хем, в 28 км к западу от города Кызыл. В окрестностях горы, у его подножия, на прирусловой террасе располагаются три частные животноводческие хозяйства, которые содержат крупный и мелкий рогатый скот. </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color w:val="000000"/>
          <w:sz w:val="28"/>
          <w:szCs w:val="28"/>
          <w:shd w:fill="FFFFFF" w:val="clear"/>
          <w:lang w:eastAsia="zh-CN" w:bidi="hi-IN"/>
        </w:rPr>
        <w:t xml:space="preserve">В целом растительность представляет собой степные сообщества разных вариантов — ковыльные, карагановые, полынные и др. </w:t>
      </w:r>
    </w:p>
    <w:p>
      <w:pPr>
        <w:pStyle w:val="Normal"/>
        <w:pBdr/>
        <w:suppressAutoHyphens w:val="true"/>
        <w:spacing w:lineRule="auto" w:line="240" w:before="0" w:after="0"/>
        <w:ind w:firstLine="708"/>
        <w:jc w:val="center"/>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bCs/>
          <w:color w:val="000000"/>
          <w:sz w:val="28"/>
          <w:szCs w:val="28"/>
          <w:shd w:fill="FFFFFF" w:val="clear"/>
          <w:lang w:eastAsia="zh-CN" w:bidi="hi-IN"/>
        </w:rPr>
        <w:t>1 пробная площадка</w:t>
      </w:r>
      <w:r>
        <w:rPr>
          <w:rFonts w:eastAsia="Times New Roman" w:cs="Times New Roman" w:ascii="Times New Roman" w:hAnsi="Times New Roman"/>
          <w:color w:val="000000"/>
          <w:sz w:val="28"/>
          <w:szCs w:val="28"/>
          <w:shd w:fill="FFFFFF" w:val="clear"/>
          <w:lang w:eastAsia="zh-CN" w:bidi="hi-IN"/>
        </w:rPr>
        <w:t xml:space="preserve"> (рис. 2, табл. 2)</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color w:val="000000"/>
          <w:sz w:val="28"/>
          <w:szCs w:val="28"/>
          <w:shd w:fill="FFFFFF" w:val="clear"/>
          <w:lang w:eastAsia="zh-CN" w:bidi="hi-IN"/>
        </w:rPr>
        <w:t>Название сообщества — марево-вильчатолапчатково-курчавковая степь</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color w:val="000000"/>
          <w:sz w:val="28"/>
          <w:szCs w:val="28"/>
          <w:shd w:fill="FFFFFF" w:val="clear"/>
          <w:lang w:eastAsia="zh-CN" w:bidi="hi-IN"/>
        </w:rPr>
        <w:t>Общее проективное покрытие — 25%</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color w:val="000000"/>
          <w:sz w:val="28"/>
          <w:szCs w:val="28"/>
          <w:shd w:fill="FFFFFF" w:val="clear"/>
          <w:lang w:eastAsia="zh-CN" w:bidi="hi-IN"/>
        </w:rPr>
        <w:t xml:space="preserve">Количество видов — 21 </w:t>
      </w:r>
    </w:p>
    <w:p>
      <w:pPr>
        <w:pStyle w:val="Normal"/>
        <w:pBdr/>
        <w:suppressAutoHyphens w:val="true"/>
        <w:spacing w:lineRule="auto" w:line="240" w:before="0" w:after="0"/>
        <w:ind w:firstLine="708"/>
        <w:jc w:val="both"/>
        <w:rPr>
          <w:rFonts w:ascii="Liberation Serif" w:hAnsi="Liberation Serif" w:eastAsia="Liberation Serif" w:cs="Liberation Serif"/>
          <w:color w:val="00000A"/>
          <w:sz w:val="28"/>
          <w:szCs w:val="28"/>
          <w:lang w:eastAsia="zh-CN" w:bidi="hi-IN"/>
        </w:rPr>
      </w:pPr>
      <w:r>
        <w:rPr>
          <w:rFonts w:eastAsia="Times New Roman" w:cs="Times New Roman" w:ascii="Times New Roman" w:hAnsi="Times New Roman"/>
          <w:color w:val="000000"/>
          <w:sz w:val="28"/>
          <w:szCs w:val="28"/>
          <w:shd w:fill="FFFFFF" w:val="clear"/>
          <w:lang w:eastAsia="zh-CN" w:bidi="hi-IN"/>
        </w:rPr>
        <w:t xml:space="preserve">Представленность </w:t>
      </w:r>
      <w:r>
        <w:rPr>
          <w:rFonts w:eastAsia="Liberation Serif" w:cs="Liberation Serif" w:ascii="Liberation Serif" w:hAnsi="Liberation Serif"/>
          <w:color w:val="00000A"/>
          <w:sz w:val="28"/>
          <w:szCs w:val="28"/>
          <w:lang w:eastAsia="zh-CN" w:bidi="hi-IN"/>
        </w:rPr>
        <w:t>семейств — 11.</w:t>
      </w:r>
    </w:p>
    <w:p>
      <w:pPr>
        <w:pStyle w:val="Normal"/>
        <w:pBdr/>
        <w:suppressAutoHyphens w:val="true"/>
        <w:spacing w:lineRule="auto" w:line="240" w:before="0" w:after="0"/>
        <w:ind w:firstLine="708"/>
        <w:jc w:val="both"/>
        <w:rPr>
          <w:rFonts w:ascii="Liberation Serif" w:hAnsi="Liberation Serif" w:eastAsia="Liberation Serif" w:cs="Liberation Serif"/>
          <w:color w:val="00000A"/>
          <w:sz w:val="28"/>
          <w:szCs w:val="28"/>
          <w:lang w:eastAsia="zh-CN" w:bidi="hi-IN"/>
        </w:rPr>
      </w:pPr>
      <w:bookmarkStart w:id="3" w:name="_Hlk156930038"/>
      <w:bookmarkEnd w:id="3"/>
      <w:r>
        <w:rPr>
          <w:rFonts w:eastAsia="Liberation Serif" w:cs="Liberation Serif" w:ascii="Liberation Serif" w:hAnsi="Liberation Serif"/>
          <w:color w:val="00000A"/>
          <w:sz w:val="28"/>
          <w:szCs w:val="28"/>
          <w:lang w:eastAsia="zh-CN" w:bidi="hi-IN"/>
        </w:rPr>
        <w:t>Экологический состав: мезофиты —16, ксерофиты – 5.</w:t>
      </w:r>
    </w:p>
    <w:tbl>
      <w:tblPr>
        <w:tblW w:w="8809" w:type="dxa"/>
        <w:jc w:val="left"/>
        <w:tblInd w:w="109" w:type="dxa"/>
        <w:tblBorders/>
        <w:tblCellMar>
          <w:top w:w="0" w:type="dxa"/>
          <w:left w:w="108" w:type="dxa"/>
          <w:bottom w:w="0" w:type="dxa"/>
          <w:right w:w="108" w:type="dxa"/>
        </w:tblCellMar>
        <w:tblLook w:val="0000" w:noVBand="0" w:noHBand="0" w:lastColumn="0" w:firstColumn="0" w:lastRow="0" w:firstRow="0"/>
      </w:tblPr>
      <w:tblGrid>
        <w:gridCol w:w="8809"/>
      </w:tblGrid>
      <w:tr>
        <w:trPr>
          <w:trHeight w:val="4500" w:hRule="atLeast"/>
        </w:trPr>
        <w:tc>
          <w:tcPr>
            <w:tcW w:w="8809" w:type="dxa"/>
            <w:tcBorders/>
            <w:shd w:color="auto" w:fill="auto" w:val="clear"/>
          </w:tcPr>
          <w:p>
            <w:pPr>
              <w:pStyle w:val="Normal"/>
              <w:widowControl w:val="false"/>
              <w:suppressAutoHyphens w:val="true"/>
              <w:snapToGrid w:val="false"/>
              <w:spacing w:lineRule="auto" w:line="240" w:before="0" w:after="0"/>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r>
          </w:p>
          <w:p>
            <w:pPr>
              <w:pStyle w:val="Normal"/>
              <w:widowControl w:val="false"/>
              <w:suppressAutoHyphens w:val="true"/>
              <w:spacing w:lineRule="auto" w:line="240" w:before="0" w:after="0"/>
              <w:jc w:val="center"/>
              <w:rPr>
                <w:rFonts w:ascii="Times New Roman" w:hAnsi="Times New Roman" w:eastAsia="Times New Roman" w:cs="Times New Roman"/>
                <w:color w:val="000000"/>
                <w:sz w:val="24"/>
                <w:szCs w:val="24"/>
                <w:lang w:eastAsia="zh-CN" w:bidi="hi-IN"/>
              </w:rPr>
            </w:pPr>
            <w:r>
              <w:rPr/>
              <w:drawing>
                <wp:inline distT="0" distB="0" distL="0" distR="9525">
                  <wp:extent cx="2390775" cy="2647950"/>
                  <wp:effectExtent l="0" t="0" r="0" b="0"/>
                  <wp:docPr id="2"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4" descr=""/>
                          <pic:cNvPicPr>
                            <a:picLocks noChangeAspect="1" noChangeArrowheads="1"/>
                          </pic:cNvPicPr>
                        </pic:nvPicPr>
                        <pic:blipFill>
                          <a:blip r:embed="rId3"/>
                          <a:srcRect l="26948" t="39447" r="0" b="0"/>
                          <a:stretch>
                            <a:fillRect/>
                          </a:stretch>
                        </pic:blipFill>
                        <pic:spPr bwMode="auto">
                          <a:xfrm>
                            <a:off x="0" y="0"/>
                            <a:ext cx="2390775" cy="2647950"/>
                          </a:xfrm>
                          <a:prstGeom prst="rect">
                            <a:avLst/>
                          </a:prstGeom>
                        </pic:spPr>
                      </pic:pic>
                    </a:graphicData>
                  </a:graphic>
                </wp:inline>
              </w:drawing>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bCs/>
                <w:color w:val="000000"/>
                <w:sz w:val="24"/>
                <w:szCs w:val="24"/>
                <w:lang w:eastAsia="zh-CN" w:bidi="hi-IN"/>
              </w:rPr>
              <w:t>Рис 2.</w:t>
            </w:r>
            <w:r>
              <w:rPr>
                <w:rFonts w:eastAsia="Times New Roman" w:cs="Times New Roman" w:ascii="Times New Roman" w:hAnsi="Times New Roman"/>
                <w:color w:val="000000"/>
                <w:sz w:val="24"/>
                <w:szCs w:val="24"/>
                <w:lang w:eastAsia="zh-CN" w:bidi="hi-IN"/>
              </w:rPr>
              <w:t xml:space="preserve"> Пробная площадка №1</w:t>
            </w:r>
          </w:p>
        </w:tc>
      </w:tr>
    </w:tbl>
    <w:p>
      <w:pPr>
        <w:pStyle w:val="Normal"/>
        <w:widowControl w:val="false"/>
        <w:suppressAutoHyphens w:val="true"/>
        <w:spacing w:lineRule="auto" w:line="240" w:before="0" w:after="0"/>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r>
    </w:p>
    <w:p>
      <w:pPr>
        <w:pStyle w:val="Normal"/>
        <w:widowControl w:val="false"/>
        <w:suppressAutoHyphens w:val="true"/>
        <w:spacing w:lineRule="auto" w:line="240" w:before="0" w:after="0"/>
        <w:ind w:firstLine="360"/>
        <w:jc w:val="right"/>
        <w:rPr>
          <w:rFonts w:ascii="Times New Roman" w:hAnsi="Times New Roman" w:eastAsia="Times New Roman" w:cs="Times New Roman"/>
          <w:color w:val="000000"/>
          <w:sz w:val="24"/>
          <w:szCs w:val="24"/>
          <w:lang w:eastAsia="zh-CN" w:bidi="hi-IN"/>
        </w:rPr>
      </w:pPr>
      <w:r>
        <w:rPr>
          <w:rFonts w:eastAsia="Times New Roman" w:cs="Times New Roman" w:ascii="Times New Roman" w:hAnsi="Times New Roman"/>
          <w:color w:val="000000"/>
          <w:sz w:val="24"/>
          <w:szCs w:val="24"/>
          <w:lang w:eastAsia="zh-CN" w:bidi="hi-IN"/>
        </w:rPr>
        <w:t xml:space="preserve">Таблица 2. </w:t>
      </w:r>
    </w:p>
    <w:p>
      <w:pPr>
        <w:pStyle w:val="Normal"/>
        <w:widowControl w:val="false"/>
        <w:suppressAutoHyphens w:val="true"/>
        <w:spacing w:lineRule="auto" w:line="240" w:before="0" w:after="0"/>
        <w:ind w:firstLine="360"/>
        <w:jc w:val="center"/>
        <w:rPr>
          <w:rFonts w:ascii="Times New Roman" w:hAnsi="Times New Roman" w:eastAsia="Times New Roman" w:cs="Times New Roman"/>
          <w:color w:val="000000"/>
          <w:sz w:val="24"/>
          <w:szCs w:val="24"/>
          <w:lang w:eastAsia="zh-CN" w:bidi="hi-IN"/>
        </w:rPr>
      </w:pPr>
      <w:bookmarkStart w:id="4" w:name="_Hlk156916583"/>
      <w:bookmarkEnd w:id="4"/>
      <w:r>
        <w:rPr>
          <w:rFonts w:eastAsia="Times New Roman" w:cs="Times New Roman" w:ascii="Times New Roman" w:hAnsi="Times New Roman"/>
          <w:color w:val="000000"/>
          <w:sz w:val="24"/>
          <w:szCs w:val="24"/>
          <w:lang w:eastAsia="zh-CN" w:bidi="hi-IN"/>
        </w:rPr>
        <w:t>Состав 1 пробной площадки</w:t>
      </w:r>
    </w:p>
    <w:p>
      <w:pPr>
        <w:pStyle w:val="Normal"/>
        <w:widowControl w:val="false"/>
        <w:suppressAutoHyphens w:val="true"/>
        <w:spacing w:lineRule="auto" w:line="240" w:before="0" w:after="0"/>
        <w:ind w:firstLine="360"/>
        <w:jc w:val="right"/>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tbl>
      <w:tblPr>
        <w:tblW w:w="9923" w:type="dxa"/>
        <w:jc w:val="left"/>
        <w:tblInd w:w="109"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val="0000" w:noVBand="0" w:noHBand="0" w:lastColumn="0" w:firstColumn="0" w:lastRow="0" w:firstRow="0"/>
      </w:tblPr>
      <w:tblGrid>
        <w:gridCol w:w="944"/>
        <w:gridCol w:w="3875"/>
        <w:gridCol w:w="2600"/>
        <w:gridCol w:w="2503"/>
      </w:tblGrid>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Liberation Serif" w:cs="Times New Roman"/>
                <w:sz w:val="24"/>
                <w:szCs w:val="24"/>
                <w:lang w:eastAsia="ru-RU"/>
              </w:rPr>
            </w:pPr>
            <w:r>
              <w:rPr>
                <w:rFonts w:eastAsia="Times New Roman" w:cs="Times New Roman" w:ascii="Times New Roman" w:hAnsi="Times New Roman"/>
                <w:b/>
                <w:sz w:val="24"/>
                <w:szCs w:val="24"/>
                <w:lang w:eastAsia="ru-RU"/>
              </w:rPr>
              <w:t>№</w:t>
            </w:r>
            <w:r>
              <w:rPr>
                <w:rFonts w:eastAsia="Times New Roman" w:cs="Times New Roman" w:ascii="Times New Roman" w:hAnsi="Times New Roman"/>
                <w:b/>
                <w:sz w:val="24"/>
                <w:szCs w:val="24"/>
                <w:lang w:eastAsia="ru-RU"/>
              </w:rPr>
              <w:t>п/п</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Times New Roman" w:cs="Times New Roman" w:ascii="Times New Roman" w:hAnsi="Times New Roman"/>
                <w:b/>
                <w:sz w:val="24"/>
                <w:szCs w:val="24"/>
                <w:lang w:eastAsia="ru-RU"/>
              </w:rPr>
              <w:t>Название видов</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Times New Roman" w:cs="Times New Roman" w:ascii="Times New Roman" w:hAnsi="Times New Roman"/>
                <w:b/>
                <w:sz w:val="24"/>
                <w:szCs w:val="24"/>
                <w:lang w:eastAsia="ru-RU"/>
              </w:rPr>
              <w:t>Семейство</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Times New Roman" w:cs="Times New Roman" w:ascii="Times New Roman" w:hAnsi="Times New Roman"/>
                <w:b/>
                <w:sz w:val="24"/>
                <w:szCs w:val="24"/>
                <w:lang w:eastAsia="ru-RU"/>
              </w:rPr>
              <w:t>Экологическая группа</w:t>
            </w:r>
          </w:p>
        </w:tc>
      </w:tr>
      <w:tr>
        <w:trPr>
          <w:trHeight w:val="566" w:hRule="atLeast"/>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Курчавка кустистая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Atrapháxis frutéscens</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Гречишные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Polygonaceae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2</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Змеевка растопыренная</w:t>
            </w:r>
          </w:p>
          <w:p>
            <w:pPr>
              <w:pStyle w:val="Normal"/>
              <w:widowControl w:val="false"/>
              <w:spacing w:lineRule="auto" w:line="240" w:before="0" w:after="0"/>
              <w:jc w:val="both"/>
              <w:rPr>
                <w:rFonts w:ascii="Times New Roman" w:hAnsi="Times New Roman" w:eastAsia="Times New Roman" w:cs="Times New Roman"/>
                <w:bCs/>
                <w:i/>
                <w:i/>
                <w:iCs/>
                <w:sz w:val="24"/>
                <w:szCs w:val="24"/>
                <w:lang w:val="en-US" w:eastAsia="ru-RU"/>
              </w:rPr>
            </w:pPr>
            <w:r>
              <w:rPr>
                <w:rFonts w:eastAsia="Times New Roman" w:cs="Times New Roman" w:ascii="Times New Roman" w:hAnsi="Times New Roman"/>
                <w:i/>
                <w:iCs/>
                <w:sz w:val="24"/>
                <w:szCs w:val="24"/>
                <w:lang w:val="en-US" w:eastAsia="ru-RU"/>
              </w:rPr>
              <w:t>Cleistogenes squarrosa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Злаковые</w:t>
            </w:r>
          </w:p>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val="en-US" w:eastAsia="ru-RU"/>
              </w:rPr>
              <w:t>Po</w:t>
            </w:r>
            <w:r>
              <w:rPr>
                <w:rFonts w:eastAsia="Liberation Serif" w:cs="Times New Roman" w:ascii="Times New Roman" w:hAnsi="Times New Roman"/>
                <w:sz w:val="24"/>
                <w:szCs w:val="24"/>
                <w:lang w:eastAsia="ru-RU"/>
              </w:rPr>
              <w:t>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3</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Карагана карликовая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Caragana pygmaea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Бобовые</w:t>
            </w:r>
          </w:p>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Fabaceae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rHeight w:val="679" w:hRule="atLeast"/>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4</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Терескен серый</w:t>
            </w:r>
          </w:p>
          <w:p>
            <w:pPr>
              <w:pStyle w:val="Normal"/>
              <w:widowControl w:val="false"/>
              <w:spacing w:lineRule="auto" w:line="240" w:before="0" w:after="0"/>
              <w:rPr>
                <w:rFonts w:ascii="Times New Roman" w:hAnsi="Times New Roman" w:eastAsia="Arial" w:cs="Times New Roman"/>
                <w:bCs/>
                <w:i/>
                <w:i/>
                <w:sz w:val="24"/>
                <w:szCs w:val="24"/>
                <w:lang w:eastAsia="ru-RU"/>
              </w:rPr>
            </w:pPr>
            <w:r>
              <w:rPr>
                <w:rFonts w:eastAsia="Arial" w:cs="Times New Roman" w:ascii="Times New Roman" w:hAnsi="Times New Roman"/>
                <w:bCs/>
                <w:i/>
                <w:sz w:val="24"/>
                <w:szCs w:val="24"/>
                <w:highlight w:val="white"/>
                <w:lang w:eastAsia="ru-RU"/>
              </w:rPr>
              <w:t>Krascheninnikovia ceratoides</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Амарантовые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Amaranthaceae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5</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Марь остистая</w:t>
            </w:r>
          </w:p>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Dysphania aristata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Амарантовые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Amaranthaceae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6</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Крапива коноплевая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Urtica cannabina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Крапивные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Urticaceae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Мезофит</w:t>
            </w:r>
          </w:p>
        </w:tc>
      </w:tr>
      <w:tr>
        <w:trPr>
          <w:trHeight w:val="563" w:hRule="atLeast"/>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7</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Якорцы стелющиеся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Tribulus terrestris</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Парнолистниковые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Zygophyllaceae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rHeight w:val="290" w:hRule="atLeast"/>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8</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Лук</w:t>
            </w:r>
            <w:r>
              <w:rPr>
                <w:rFonts w:eastAsia="Times New Roman" w:cs="Times New Roman" w:ascii="Times New Roman" w:hAnsi="Times New Roman"/>
                <w:sz w:val="24"/>
                <w:szCs w:val="24"/>
                <w:lang w:val="en-US" w:eastAsia="ru-RU"/>
              </w:rPr>
              <w:t xml:space="preserve"> </w:t>
            </w:r>
            <w:r>
              <w:rPr>
                <w:rFonts w:eastAsia="Times New Roman" w:cs="Times New Roman" w:ascii="Times New Roman" w:hAnsi="Times New Roman"/>
                <w:sz w:val="24"/>
                <w:szCs w:val="24"/>
                <w:lang w:eastAsia="ru-RU"/>
              </w:rPr>
              <w:t>ветвистый</w:t>
            </w:r>
          </w:p>
          <w:p>
            <w:pPr>
              <w:pStyle w:val="Normal"/>
              <w:widowControl w:val="false"/>
              <w:spacing w:lineRule="auto" w:line="240" w:before="0" w:after="0"/>
              <w:jc w:val="both"/>
              <w:rPr>
                <w:rFonts w:ascii="Times New Roman" w:hAnsi="Times New Roman" w:eastAsia="Times New Roman" w:cs="Times New Roman"/>
                <w:bCs/>
                <w:i/>
                <w:i/>
                <w:sz w:val="24"/>
                <w:szCs w:val="24"/>
                <w:highlight w:val="yellow"/>
                <w:lang w:val="en-US" w:eastAsia="ru-RU"/>
              </w:rPr>
            </w:pPr>
            <w:r>
              <w:rPr>
                <w:rFonts w:eastAsia="Arial" w:cs="Times New Roman" w:ascii="Times New Roman" w:hAnsi="Times New Roman"/>
                <w:bCs/>
                <w:i/>
                <w:sz w:val="24"/>
                <w:szCs w:val="24"/>
                <w:highlight w:val="white"/>
                <w:lang w:eastAsia="ru-RU"/>
              </w:rPr>
              <w:t>Allium</w:t>
            </w:r>
            <w:r>
              <w:rPr>
                <w:rFonts w:eastAsia="Arial" w:cs="Times New Roman" w:ascii="Times New Roman" w:hAnsi="Times New Roman"/>
                <w:bCs/>
                <w:i/>
                <w:sz w:val="24"/>
                <w:szCs w:val="24"/>
                <w:highlight w:val="white"/>
                <w:lang w:val="en-US" w:eastAsia="ru-RU"/>
              </w:rPr>
              <w:t xml:space="preserve"> ramosum</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Луковые</w:t>
            </w:r>
          </w:p>
          <w:p>
            <w:pPr>
              <w:pStyle w:val="Normal"/>
              <w:widowControl w:val="false"/>
              <w:spacing w:lineRule="auto" w:line="240" w:before="0" w:after="0"/>
              <w:jc w:val="both"/>
              <w:rPr>
                <w:rFonts w:ascii="Times New Roman" w:hAnsi="Times New Roman" w:eastAsia="Liberation Serif" w:cs="Times New Roman"/>
                <w:bCs/>
                <w:i/>
                <w:i/>
                <w:sz w:val="24"/>
                <w:szCs w:val="24"/>
                <w:lang w:val="en-US" w:eastAsia="ru-RU"/>
              </w:rPr>
            </w:pPr>
            <w:r>
              <w:rPr>
                <w:rFonts w:eastAsia="Arial" w:cs="Times New Roman" w:ascii="Times New Roman" w:hAnsi="Times New Roman"/>
                <w:bCs/>
                <w:i/>
                <w:sz w:val="24"/>
                <w:szCs w:val="24"/>
                <w:highlight w:val="white"/>
                <w:lang w:eastAsia="ru-RU"/>
              </w:rPr>
              <w:t>A</w:t>
            </w:r>
            <w:r>
              <w:rPr>
                <w:rFonts w:eastAsia="Arial" w:cs="Times New Roman" w:ascii="Times New Roman" w:hAnsi="Times New Roman"/>
                <w:bCs/>
                <w:i/>
                <w:sz w:val="24"/>
                <w:szCs w:val="24"/>
                <w:lang w:val="en-US" w:eastAsia="ru-RU"/>
              </w:rPr>
              <w:t>llaceae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rHeight w:val="502" w:hRule="atLeast"/>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9</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Полынь холодная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Artemisia frigida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Asteraceae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10</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Полынь болотная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shd w:fill="FFFFFF" w:val="clear"/>
                <w:lang w:eastAsia="ru-RU"/>
              </w:rPr>
              <w:t>Artemisia palustris</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11</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Полынь серая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shd w:fill="FFFFFF" w:val="clear"/>
                <w:lang w:eastAsia="ru-RU"/>
              </w:rPr>
              <w:t>Artemisia glauca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12</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Полынь туполопастная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shd w:fill="FFFFFF" w:val="clear"/>
                <w:lang w:eastAsia="ru-RU"/>
              </w:rPr>
              <w:t>Artemisia obtusiloba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Сложноцветные</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13</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Гeтеропаппус алтайский алтайский</w:t>
            </w:r>
          </w:p>
          <w:p>
            <w:pPr>
              <w:pStyle w:val="Normal"/>
              <w:widowControl w:val="false"/>
              <w:spacing w:lineRule="auto" w:line="240" w:before="0" w:after="0"/>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lang w:eastAsia="ru-RU"/>
              </w:rPr>
              <w:t>Heteropappus altaicus</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Arial" w:cs="Times New Roman" w:ascii="Times New Roman" w:hAnsi="Times New Roman"/>
                <w:bCs/>
                <w:i/>
                <w:sz w:val="24"/>
                <w:szCs w:val="24"/>
                <w:highlight w:val="white"/>
                <w:lang w:eastAsia="ru-RU"/>
              </w:rPr>
              <w:t>Asteraceae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14</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Бассия пушистолистная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shd w:fill="FFFFFF" w:val="clear"/>
                <w:lang w:eastAsia="ru-RU"/>
              </w:rPr>
              <w:t>Grubovia dasyphylla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Амарантовые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Amaranthaceae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15</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Эфедра односемянная</w:t>
            </w:r>
          </w:p>
          <w:p>
            <w:pPr>
              <w:pStyle w:val="Normal"/>
              <w:widowControl w:val="false"/>
              <w:spacing w:lineRule="auto" w:line="240" w:before="0" w:after="0"/>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shd w:fill="FFFFFF" w:val="clear"/>
                <w:lang w:eastAsia="ru-RU"/>
              </w:rPr>
              <w:t>Ephedra regeliana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Хвойниковые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Ephedraceae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rHeight w:val="596" w:hRule="atLeast"/>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16</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Щетинник зеленый</w:t>
            </w:r>
          </w:p>
          <w:p>
            <w:pPr>
              <w:pStyle w:val="Normal"/>
              <w:widowControl w:val="false"/>
              <w:spacing w:lineRule="auto" w:line="240" w:before="0" w:after="0"/>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Setaria viridis</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Злаки</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Poaceae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Мезофит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17</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Змееголовник кустарничковый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highlight w:val="white"/>
                <w:lang w:eastAsia="ru-RU"/>
              </w:rPr>
              <w:t>Dracocephalum fruticulosum Steph</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Яснотковые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Labiátae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highlight w:val="white"/>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18</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Лапчатка вильчатая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shd w:fill="FFFFFF" w:val="clear"/>
                <w:lang w:eastAsia="ru-RU"/>
              </w:rPr>
              <w:t>Potentilla bifurca</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Розоцветные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Rosales</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rHeight w:val="532" w:hRule="atLeast"/>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19</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Одуванчик холмовой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Taráxacum officinále</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Asteraceae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Мезофит</w:t>
            </w:r>
          </w:p>
        </w:tc>
      </w:tr>
      <w:tr>
        <w:trPr>
          <w:trHeight w:val="532" w:hRule="atLeast"/>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20</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Полынь эстрагон</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Artemisia dracunculus</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Ксерофит</w:t>
            </w:r>
          </w:p>
        </w:tc>
      </w:tr>
      <w:tr>
        <w:trPr/>
        <w:tc>
          <w:tcPr>
            <w:tcW w:w="944"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sz w:val="24"/>
                <w:szCs w:val="24"/>
                <w:lang w:eastAsia="ru-RU"/>
              </w:rPr>
            </w:pPr>
            <w:r>
              <w:rPr>
                <w:rFonts w:eastAsia="Times New Roman" w:cs="Times New Roman" w:ascii="Times New Roman" w:hAnsi="Times New Roman"/>
                <w:sz w:val="24"/>
                <w:szCs w:val="24"/>
                <w:lang w:eastAsia="ru-RU"/>
              </w:rPr>
              <w:t>21</w:t>
            </w:r>
          </w:p>
        </w:tc>
        <w:tc>
          <w:tcPr>
            <w:tcW w:w="387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Чий блестящий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Achnatherum splendens</w:t>
            </w:r>
          </w:p>
        </w:tc>
        <w:tc>
          <w:tcPr>
            <w:tcW w:w="260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sz w:val="24"/>
                <w:szCs w:val="24"/>
                <w:lang w:eastAsia="ru-RU"/>
              </w:rPr>
            </w:pPr>
            <w:r>
              <w:rPr>
                <w:rFonts w:eastAsia="Liberation Serif" w:cs="Times New Roman" w:ascii="Times New Roman" w:hAnsi="Times New Roman"/>
                <w:sz w:val="24"/>
                <w:szCs w:val="24"/>
                <w:lang w:eastAsia="ru-RU"/>
              </w:rPr>
              <w:t>Злаковые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Pooideae</w:t>
            </w:r>
          </w:p>
        </w:tc>
        <w:tc>
          <w:tcPr>
            <w:tcW w:w="25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sz w:val="24"/>
                <w:szCs w:val="24"/>
                <w:lang w:eastAsia="ru-RU"/>
              </w:rPr>
            </w:pPr>
            <w:bookmarkStart w:id="5" w:name="_Hlk156920990"/>
            <w:bookmarkEnd w:id="5"/>
            <w:r>
              <w:rPr>
                <w:rFonts w:eastAsia="Liberation Serif" w:cs="Times New Roman" w:ascii="Times New Roman" w:hAnsi="Times New Roman"/>
                <w:sz w:val="24"/>
                <w:szCs w:val="24"/>
                <w:lang w:eastAsia="ru-RU"/>
              </w:rPr>
              <w:t>Ксерофит</w:t>
            </w:r>
          </w:p>
        </w:tc>
      </w:tr>
    </w:tbl>
    <w:p>
      <w:pPr>
        <w:pStyle w:val="Normal"/>
        <w:widowControl w:val="false"/>
        <w:suppressAutoHyphens w:val="true"/>
        <w:spacing w:lineRule="auto" w:line="240" w:before="0" w:after="0"/>
        <w:jc w:val="both"/>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r>
    </w:p>
    <w:p>
      <w:pPr>
        <w:pStyle w:val="Normal"/>
        <w:pBdr/>
        <w:suppressAutoHyphens w:val="true"/>
        <w:spacing w:lineRule="auto" w:line="240" w:before="0" w:after="0"/>
        <w:ind w:firstLine="708"/>
        <w:jc w:val="center"/>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 xml:space="preserve">Пробная площадка №2 </w:t>
      </w:r>
      <w:r>
        <w:rPr>
          <w:rFonts w:eastAsia="Times New Roman" w:cs="Times New Roman" w:ascii="Times New Roman" w:hAnsi="Times New Roman"/>
          <w:bCs/>
          <w:color w:val="000000"/>
          <w:sz w:val="28"/>
          <w:szCs w:val="28"/>
          <w:shd w:fill="FFFFFF" w:val="clear"/>
          <w:lang w:eastAsia="zh-CN" w:bidi="hi-IN"/>
        </w:rPr>
        <w:t>(рис. 3, табл. 3)</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Название сообщества</w:t>
      </w:r>
      <w:r>
        <w:rPr>
          <w:rFonts w:eastAsia="Times New Roman" w:cs="Times New Roman" w:ascii="Times New Roman" w:hAnsi="Times New Roman"/>
          <w:color w:val="000000"/>
          <w:sz w:val="28"/>
          <w:szCs w:val="28"/>
          <w:shd w:fill="FFFFFF" w:val="clear"/>
          <w:lang w:eastAsia="zh-CN" w:bidi="hi-IN"/>
        </w:rPr>
        <w:t xml:space="preserve"> — луково-бесстебельнолапчатково-карагановая степь</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Общее проективное покрытие</w:t>
      </w:r>
      <w:r>
        <w:rPr>
          <w:rFonts w:eastAsia="Times New Roman" w:cs="Times New Roman" w:ascii="Times New Roman" w:hAnsi="Times New Roman"/>
          <w:color w:val="000000"/>
          <w:sz w:val="28"/>
          <w:szCs w:val="28"/>
          <w:shd w:fill="FFFFFF" w:val="clear"/>
          <w:lang w:eastAsia="zh-CN" w:bidi="hi-IN"/>
        </w:rPr>
        <w:t xml:space="preserve"> — 15-20%</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Количество видов</w:t>
      </w:r>
      <w:r>
        <w:rPr>
          <w:rFonts w:eastAsia="Times New Roman" w:cs="Times New Roman" w:ascii="Times New Roman" w:hAnsi="Times New Roman"/>
          <w:color w:val="000000"/>
          <w:sz w:val="28"/>
          <w:szCs w:val="28"/>
          <w:shd w:fill="FFFFFF" w:val="clear"/>
          <w:lang w:eastAsia="zh-CN" w:bidi="hi-IN"/>
        </w:rPr>
        <w:t xml:space="preserve"> — 11 </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Представленность семейств</w:t>
      </w:r>
      <w:r>
        <w:rPr>
          <w:rFonts w:eastAsia="Times New Roman" w:cs="Times New Roman" w:ascii="Times New Roman" w:hAnsi="Times New Roman"/>
          <w:color w:val="000000"/>
          <w:sz w:val="28"/>
          <w:szCs w:val="28"/>
          <w:shd w:fill="FFFFFF" w:val="clear"/>
          <w:lang w:eastAsia="zh-CN" w:bidi="hi-IN"/>
        </w:rPr>
        <w:t xml:space="preserve"> — 9.</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Экологический состав: мезофиты</w:t>
      </w:r>
      <w:r>
        <w:rPr>
          <w:rFonts w:eastAsia="Times New Roman" w:cs="Times New Roman" w:ascii="Times New Roman" w:hAnsi="Times New Roman"/>
          <w:color w:val="000000"/>
          <w:sz w:val="28"/>
          <w:szCs w:val="28"/>
          <w:shd w:fill="FFFFFF" w:val="clear"/>
          <w:lang w:eastAsia="zh-CN" w:bidi="hi-IN"/>
        </w:rPr>
        <w:t xml:space="preserve"> — 8, ксерофиты – 3.</w:t>
      </w:r>
    </w:p>
    <w:tbl>
      <w:tblPr>
        <w:tblW w:w="8809" w:type="dxa"/>
        <w:jc w:val="left"/>
        <w:tblInd w:w="109" w:type="dxa"/>
        <w:tblBorders/>
        <w:tblCellMar>
          <w:top w:w="0" w:type="dxa"/>
          <w:left w:w="108" w:type="dxa"/>
          <w:bottom w:w="0" w:type="dxa"/>
          <w:right w:w="108" w:type="dxa"/>
        </w:tblCellMar>
        <w:tblLook w:val="0000" w:noVBand="0" w:noHBand="0" w:lastColumn="0" w:firstColumn="0" w:lastRow="0" w:firstRow="0"/>
      </w:tblPr>
      <w:tblGrid>
        <w:gridCol w:w="8809"/>
      </w:tblGrid>
      <w:tr>
        <w:trPr>
          <w:trHeight w:val="4500" w:hRule="atLeast"/>
        </w:trPr>
        <w:tc>
          <w:tcPr>
            <w:tcW w:w="8809" w:type="dxa"/>
            <w:tcBorders/>
            <w:shd w:color="auto" w:fill="auto" w:val="clear"/>
          </w:tcPr>
          <w:p>
            <w:pPr>
              <w:pStyle w:val="Normal"/>
              <w:widowControl w:val="false"/>
              <w:suppressAutoHyphens w:val="true"/>
              <w:snapToGrid w:val="false"/>
              <w:spacing w:lineRule="auto" w:line="240" w:before="0" w:after="0"/>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r>
          </w:p>
          <w:p>
            <w:pPr>
              <w:pStyle w:val="Normal"/>
              <w:widowControl w:val="false"/>
              <w:suppressAutoHyphens w:val="true"/>
              <w:spacing w:lineRule="auto" w:line="240" w:before="0" w:after="0"/>
              <w:jc w:val="center"/>
              <w:rPr>
                <w:rFonts w:ascii="Times New Roman" w:hAnsi="Times New Roman" w:eastAsia="Times New Roman" w:cs="Times New Roman"/>
                <w:color w:val="000000"/>
                <w:sz w:val="24"/>
                <w:szCs w:val="24"/>
                <w:lang w:eastAsia="zh-CN" w:bidi="hi-IN"/>
              </w:rPr>
            </w:pPr>
            <w:r>
              <w:rPr/>
              <w:drawing>
                <wp:inline distT="0" distB="0" distL="0" distR="0">
                  <wp:extent cx="2590800" cy="2457450"/>
                  <wp:effectExtent l="0" t="0" r="0" b="0"/>
                  <wp:docPr id="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
                          <pic:cNvPicPr>
                            <a:picLocks noChangeAspect="1" noChangeArrowheads="1"/>
                          </pic:cNvPicPr>
                        </pic:nvPicPr>
                        <pic:blipFill>
                          <a:blip r:embed="rId4"/>
                          <a:srcRect l="-27" t="-29" r="-27" b="-29"/>
                          <a:stretch>
                            <a:fillRect/>
                          </a:stretch>
                        </pic:blipFill>
                        <pic:spPr bwMode="auto">
                          <a:xfrm>
                            <a:off x="0" y="0"/>
                            <a:ext cx="2590800" cy="2457450"/>
                          </a:xfrm>
                          <a:prstGeom prst="rect">
                            <a:avLst/>
                          </a:prstGeom>
                        </pic:spPr>
                      </pic:pic>
                    </a:graphicData>
                  </a:graphic>
                </wp:inline>
              </w:drawing>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bCs/>
                <w:color w:val="000000"/>
                <w:sz w:val="24"/>
                <w:szCs w:val="24"/>
                <w:lang w:eastAsia="zh-CN" w:bidi="hi-IN"/>
              </w:rPr>
              <w:t>Рис 3.</w:t>
            </w:r>
            <w:r>
              <w:rPr>
                <w:rFonts w:eastAsia="Times New Roman" w:cs="Times New Roman" w:ascii="Times New Roman" w:hAnsi="Times New Roman"/>
                <w:color w:val="000000"/>
                <w:sz w:val="24"/>
                <w:szCs w:val="24"/>
                <w:lang w:eastAsia="zh-CN" w:bidi="hi-IN"/>
              </w:rPr>
              <w:t xml:space="preserve"> Пробная площадка №2</w:t>
            </w:r>
          </w:p>
        </w:tc>
      </w:tr>
    </w:tbl>
    <w:p>
      <w:pPr>
        <w:pStyle w:val="Normal"/>
        <w:pBdr/>
        <w:suppressAutoHyphens w:val="true"/>
        <w:spacing w:lineRule="auto" w:line="240" w:before="0" w:after="0"/>
        <w:jc w:val="right"/>
        <w:rPr>
          <w:rFonts w:ascii="Liberation Serif" w:hAnsi="Liberation Serif" w:eastAsia="Liberation Serif" w:cs="Liberation Serif"/>
          <w:color w:val="000000"/>
          <w:sz w:val="24"/>
          <w:szCs w:val="24"/>
          <w:shd w:fill="FFFFFF" w:val="clear"/>
          <w:lang w:eastAsia="zh-CN" w:bidi="hi-IN"/>
        </w:rPr>
      </w:pPr>
      <w:r>
        <w:rPr>
          <w:rFonts w:eastAsia="Liberation Serif" w:cs="Liberation Serif" w:ascii="Liberation Serif" w:hAnsi="Liberation Serif"/>
          <w:color w:val="000000"/>
          <w:sz w:val="24"/>
          <w:szCs w:val="24"/>
          <w:shd w:fill="FFFFFF" w:val="clear"/>
          <w:lang w:eastAsia="zh-CN" w:bidi="hi-IN"/>
        </w:rPr>
      </w:r>
    </w:p>
    <w:p>
      <w:pPr>
        <w:pStyle w:val="Normal"/>
        <w:pBdr/>
        <w:suppressAutoHyphens w:val="true"/>
        <w:spacing w:lineRule="auto" w:line="240" w:before="0" w:after="0"/>
        <w:jc w:val="right"/>
        <w:rPr>
          <w:rFonts w:ascii="Liberation Serif" w:hAnsi="Liberation Serif" w:eastAsia="Liberation Serif" w:cs="Liberation Serif"/>
          <w:color w:val="000000"/>
          <w:sz w:val="24"/>
          <w:szCs w:val="24"/>
          <w:highlight w:val="white"/>
          <w:lang w:eastAsia="zh-CN" w:bidi="hi-IN"/>
        </w:rPr>
      </w:pPr>
      <w:r>
        <w:rPr>
          <w:rFonts w:eastAsia="Liberation Serif" w:cs="Liberation Serif" w:ascii="Liberation Serif" w:hAnsi="Liberation Serif"/>
          <w:color w:val="000000"/>
          <w:sz w:val="24"/>
          <w:szCs w:val="24"/>
          <w:shd w:fill="FFFFFF" w:val="clear"/>
          <w:lang w:eastAsia="zh-CN" w:bidi="hi-IN"/>
        </w:rPr>
        <w:t xml:space="preserve">Таблица 3. </w:t>
      </w:r>
    </w:p>
    <w:p>
      <w:pPr>
        <w:pStyle w:val="Normal"/>
        <w:pBdr/>
        <w:suppressAutoHyphens w:val="true"/>
        <w:spacing w:lineRule="auto" w:line="240" w:before="0" w:after="0"/>
        <w:jc w:val="center"/>
        <w:rPr>
          <w:rFonts w:ascii="Liberation Serif" w:hAnsi="Liberation Serif" w:eastAsia="Liberation Serif" w:cs="Liberation Serif"/>
          <w:color w:val="000000"/>
          <w:sz w:val="24"/>
          <w:szCs w:val="24"/>
          <w:highlight w:val="white"/>
          <w:lang w:eastAsia="zh-CN" w:bidi="hi-IN"/>
        </w:rPr>
      </w:pPr>
      <w:r>
        <w:rPr>
          <w:rFonts w:eastAsia="Liberation Serif" w:cs="Liberation Serif" w:ascii="Liberation Serif" w:hAnsi="Liberation Serif"/>
          <w:color w:val="000000"/>
          <w:sz w:val="24"/>
          <w:szCs w:val="24"/>
          <w:shd w:fill="FFFFFF" w:val="clear"/>
          <w:lang w:eastAsia="zh-CN" w:bidi="hi-IN"/>
        </w:rPr>
        <w:t>Состав 2 пробной площадки</w:t>
      </w:r>
    </w:p>
    <w:tbl>
      <w:tblPr>
        <w:tblW w:w="10139"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val="0000" w:noVBand="0" w:noHBand="0" w:lastColumn="0" w:firstColumn="0" w:lastRow="0" w:firstRow="0"/>
      </w:tblPr>
      <w:tblGrid>
        <w:gridCol w:w="939"/>
        <w:gridCol w:w="3813"/>
        <w:gridCol w:w="2835"/>
        <w:gridCol w:w="2551"/>
      </w:tblGrid>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w:t>
            </w:r>
            <w:r>
              <w:rPr>
                <w:rFonts w:eastAsia="Times New Roman" w:cs="Times New Roman" w:ascii="Times New Roman" w:hAnsi="Times New Roman"/>
                <w:b/>
                <w:sz w:val="24"/>
                <w:szCs w:val="24"/>
                <w:lang w:eastAsia="ru-RU"/>
              </w:rPr>
              <w:t>п/п</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Название видов</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Семейство</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Экологическая группа</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1</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Карагана Бунге</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Caragána Bunge</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Бобовые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Fabaceae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2</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Змееголовник кустарничковый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highlight w:val="white"/>
                <w:lang w:eastAsia="ru-RU"/>
              </w:rPr>
              <w:t>Dracocephalum fruticulosum Steph</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Яснотковые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Labiátae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3</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Карагана карликовая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Caragana pygmaea</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Бобовые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Fabaceae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4</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Терескен серый</w:t>
            </w:r>
          </w:p>
          <w:p>
            <w:pPr>
              <w:pStyle w:val="Normal"/>
              <w:widowControl w:val="false"/>
              <w:spacing w:lineRule="auto" w:line="240" w:before="0" w:after="0"/>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Krascheninnikovia ceratoides</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Амарантовые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Amaranthaceae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5</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Лапчатка бесстебельная</w:t>
            </w:r>
          </w:p>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lang w:eastAsia="ru-RU"/>
              </w:rPr>
              <w:t>Potentilla acaulis</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Розоцветные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Rosa</w:t>
            </w:r>
            <w:r>
              <w:rPr>
                <w:rFonts w:eastAsia="Arial" w:cs="Times New Roman" w:ascii="Times New Roman" w:hAnsi="Times New Roman"/>
                <w:bCs/>
                <w:i/>
                <w:sz w:val="24"/>
                <w:szCs w:val="24"/>
                <w:lang w:eastAsia="ru-RU"/>
              </w:rPr>
              <w:t>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6</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Лук неравнолучевой</w:t>
            </w:r>
          </w:p>
          <w:p>
            <w:pPr>
              <w:pStyle w:val="Normal"/>
              <w:widowControl w:val="false"/>
              <w:spacing w:lineRule="auto" w:line="240" w:before="0" w:after="0"/>
              <w:jc w:val="both"/>
              <w:rPr>
                <w:rFonts w:ascii="Times New Roman" w:hAnsi="Times New Roman" w:eastAsia="Liberation Serif" w:cs="Times New Roman"/>
                <w:bCs/>
                <w:sz w:val="24"/>
                <w:szCs w:val="24"/>
                <w:lang w:val="en-US" w:eastAsia="ru-RU"/>
              </w:rPr>
            </w:pPr>
            <w:r>
              <w:rPr>
                <w:rFonts w:eastAsia="Arial" w:cs="Times New Roman" w:ascii="Times New Roman" w:hAnsi="Times New Roman"/>
                <w:bCs/>
                <w:i/>
                <w:sz w:val="24"/>
                <w:szCs w:val="24"/>
                <w:highlight w:val="white"/>
                <w:lang w:eastAsia="ru-RU"/>
              </w:rPr>
              <w:t xml:space="preserve">Allium </w:t>
            </w:r>
            <w:r>
              <w:rPr>
                <w:rFonts w:eastAsia="Arial" w:cs="Times New Roman" w:ascii="Times New Roman" w:hAnsi="Times New Roman"/>
                <w:bCs/>
                <w:i/>
                <w:sz w:val="24"/>
                <w:szCs w:val="24"/>
                <w:lang w:val="en-US" w:eastAsia="ru-RU"/>
              </w:rPr>
              <w:t>anisopodium</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iCs/>
                <w:sz w:val="24"/>
                <w:szCs w:val="24"/>
                <w:lang w:eastAsia="ru-RU"/>
              </w:rPr>
            </w:pPr>
            <w:r>
              <w:rPr>
                <w:rFonts w:eastAsia="Liberation Serif" w:cs="Times New Roman" w:ascii="Times New Roman" w:hAnsi="Times New Roman"/>
                <w:bCs/>
                <w:iCs/>
                <w:sz w:val="24"/>
                <w:szCs w:val="24"/>
                <w:lang w:eastAsia="ru-RU"/>
              </w:rPr>
              <w:t>Луковые</w:t>
            </w:r>
          </w:p>
          <w:p>
            <w:pPr>
              <w:pStyle w:val="Normal"/>
              <w:widowControl w:val="false"/>
              <w:spacing w:lineRule="auto" w:line="240" w:before="0" w:after="0"/>
              <w:jc w:val="both"/>
              <w:rPr>
                <w:rFonts w:ascii="Times New Roman" w:hAnsi="Times New Roman" w:eastAsia="Liberation Serif" w:cs="Times New Roman"/>
                <w:bCs/>
                <w:i/>
                <w:i/>
                <w:sz w:val="24"/>
                <w:szCs w:val="24"/>
                <w:highlight w:val="yellow"/>
                <w:lang w:eastAsia="ru-RU"/>
              </w:rPr>
            </w:pPr>
            <w:r>
              <w:rPr>
                <w:rFonts w:eastAsia="Liberation Serif" w:cs="Times New Roman" w:ascii="Times New Roman" w:hAnsi="Times New Roman"/>
                <w:bCs/>
                <w:i/>
                <w:sz w:val="24"/>
                <w:szCs w:val="24"/>
                <w:lang w:eastAsia="ru-RU"/>
              </w:rPr>
              <w:t>Allaceae</w:t>
              <w:tab/>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Times New Roman" w:cs="Times New Roman"/>
                <w:bCs/>
                <w:sz w:val="24"/>
                <w:szCs w:val="24"/>
                <w:lang w:val="en-US" w:eastAsia="ru-RU"/>
              </w:rPr>
            </w:pPr>
            <w:r>
              <w:rPr>
                <w:rFonts w:eastAsia="Times New Roman" w:cs="Times New Roman" w:ascii="Times New Roman" w:hAnsi="Times New Roman"/>
                <w:bCs/>
                <w:sz w:val="24"/>
                <w:szCs w:val="24"/>
                <w:lang w:val="en-US" w:eastAsia="ru-RU"/>
              </w:rPr>
              <w:t>7</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Лапчатка вильчатая</w:t>
            </w:r>
          </w:p>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lang w:eastAsia="ru-RU"/>
              </w:rPr>
              <w:t xml:space="preserve">Potentilla </w:t>
            </w:r>
            <w:r>
              <w:rPr>
                <w:rFonts w:eastAsia="Times New Roman" w:cs="Times New Roman" w:ascii="Times New Roman" w:hAnsi="Times New Roman"/>
                <w:bCs/>
                <w:i/>
                <w:sz w:val="24"/>
                <w:szCs w:val="24"/>
                <w:shd w:fill="FFFFFF" w:val="clear"/>
                <w:lang w:eastAsia="ru-RU"/>
              </w:rPr>
              <w:t>bifurca</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Розоцветные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Rosaceae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8</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Колосняк песчаный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Leymus arenarius</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Злаки</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Poaceae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9</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Якорцы стелющиеся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Tribulus terrestris</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Парнолистниковые</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Zygophyllaceae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Times New Roman"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10</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Полынь серая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shd w:fill="FFFFFF" w:val="clear"/>
                <w:lang w:eastAsia="ru-RU"/>
              </w:rPr>
              <w:t>Artemisia glauca</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11</w:t>
            </w:r>
          </w:p>
        </w:tc>
        <w:tc>
          <w:tcPr>
            <w:tcW w:w="3813"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Лук решётчатый</w:t>
            </w:r>
          </w:p>
          <w:p>
            <w:pPr>
              <w:pStyle w:val="Normal"/>
              <w:widowControl w:val="false"/>
              <w:spacing w:lineRule="auto" w:line="240" w:before="0" w:after="0"/>
              <w:rPr>
                <w:rFonts w:ascii="Times New Roman" w:hAnsi="Times New Roman" w:eastAsia="Times New Roman" w:cs="Times New Roman"/>
                <w:bCs/>
                <w:sz w:val="24"/>
                <w:szCs w:val="24"/>
                <w:lang w:val="en-US" w:eastAsia="ru-RU"/>
              </w:rPr>
            </w:pPr>
            <w:r>
              <w:rPr>
                <w:rFonts w:eastAsia="Arial" w:cs="Times New Roman" w:ascii="Times New Roman" w:hAnsi="Times New Roman"/>
                <w:bCs/>
                <w:i/>
                <w:sz w:val="24"/>
                <w:szCs w:val="24"/>
                <w:highlight w:val="white"/>
                <w:lang w:eastAsia="ru-RU"/>
              </w:rPr>
              <w:t>Allium</w:t>
            </w:r>
            <w:r>
              <w:rPr>
                <w:rFonts w:eastAsia="Arial" w:cs="Times New Roman" w:ascii="Times New Roman" w:hAnsi="Times New Roman"/>
                <w:bCs/>
                <w:i/>
                <w:sz w:val="24"/>
                <w:szCs w:val="24"/>
                <w:lang w:val="en-US" w:eastAsia="ru-RU"/>
              </w:rPr>
              <w:t xml:space="preserve"> clathratum</w:t>
            </w:r>
          </w:p>
        </w:tc>
        <w:tc>
          <w:tcPr>
            <w:tcW w:w="2835"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Луковые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i/>
                <w:sz w:val="24"/>
                <w:szCs w:val="24"/>
                <w:lang w:eastAsia="ru-RU"/>
              </w:rPr>
              <w:t>Allaceae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bl>
    <w:p>
      <w:pPr>
        <w:pStyle w:val="Normal"/>
        <w:widowControl w:val="false"/>
        <w:suppressAutoHyphens w:val="true"/>
        <w:spacing w:lineRule="auto" w:line="240" w:before="0" w:after="0"/>
        <w:jc w:val="both"/>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r>
    </w:p>
    <w:p>
      <w:pPr>
        <w:pStyle w:val="Normal"/>
        <w:pBdr/>
        <w:suppressAutoHyphens w:val="true"/>
        <w:spacing w:lineRule="auto" w:line="240" w:before="0" w:after="0"/>
        <w:ind w:firstLine="708"/>
        <w:jc w:val="center"/>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 xml:space="preserve">Пробная площадка №3 </w:t>
      </w:r>
      <w:r>
        <w:rPr>
          <w:rFonts w:eastAsia="Times New Roman" w:cs="Times New Roman" w:ascii="Times New Roman" w:hAnsi="Times New Roman"/>
          <w:bCs/>
          <w:color w:val="000000"/>
          <w:sz w:val="28"/>
          <w:szCs w:val="28"/>
          <w:shd w:fill="FFFFFF" w:val="clear"/>
          <w:lang w:eastAsia="zh-CN" w:bidi="hi-IN"/>
        </w:rPr>
        <w:t>(рис. 4, табл. 4)</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Название сообщества</w:t>
      </w:r>
      <w:r>
        <w:rPr>
          <w:rFonts w:eastAsia="Times New Roman" w:cs="Times New Roman" w:ascii="Times New Roman" w:hAnsi="Times New Roman"/>
          <w:color w:val="000000"/>
          <w:sz w:val="28"/>
          <w:szCs w:val="28"/>
          <w:shd w:fill="FFFFFF" w:val="clear"/>
          <w:lang w:eastAsia="zh-CN" w:bidi="hi-IN"/>
        </w:rPr>
        <w:t xml:space="preserve"> — </w:t>
      </w:r>
      <w:r>
        <w:rPr>
          <w:rFonts w:eastAsia="Liberation Serif" w:cs="Liberation Serif" w:ascii="Liberation Serif" w:hAnsi="Liberation Serif"/>
          <w:color w:val="00000A"/>
          <w:sz w:val="28"/>
          <w:szCs w:val="28"/>
          <w:lang w:eastAsia="zh-CN" w:bidi="hi-IN"/>
        </w:rPr>
        <w:t>мятликово-терескеново-карагановая степь</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Общее проективное покрытие</w:t>
      </w:r>
      <w:r>
        <w:rPr>
          <w:rFonts w:eastAsia="Times New Roman" w:cs="Times New Roman" w:ascii="Times New Roman" w:hAnsi="Times New Roman"/>
          <w:color w:val="000000"/>
          <w:sz w:val="28"/>
          <w:szCs w:val="28"/>
          <w:shd w:fill="FFFFFF" w:val="clear"/>
          <w:lang w:eastAsia="zh-CN" w:bidi="hi-IN"/>
        </w:rPr>
        <w:t xml:space="preserve"> — 30%</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Количество видов</w:t>
      </w:r>
      <w:r>
        <w:rPr>
          <w:rFonts w:eastAsia="Times New Roman" w:cs="Times New Roman" w:ascii="Times New Roman" w:hAnsi="Times New Roman"/>
          <w:color w:val="000000"/>
          <w:sz w:val="28"/>
          <w:szCs w:val="28"/>
          <w:shd w:fill="FFFFFF" w:val="clear"/>
          <w:lang w:eastAsia="zh-CN" w:bidi="hi-IN"/>
        </w:rPr>
        <w:t xml:space="preserve"> — 13 </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Представленность семейств</w:t>
      </w:r>
      <w:r>
        <w:rPr>
          <w:rFonts w:eastAsia="Times New Roman" w:cs="Times New Roman" w:ascii="Times New Roman" w:hAnsi="Times New Roman"/>
          <w:color w:val="000000"/>
          <w:sz w:val="28"/>
          <w:szCs w:val="28"/>
          <w:shd w:fill="FFFFFF" w:val="clear"/>
          <w:lang w:eastAsia="zh-CN" w:bidi="hi-IN"/>
        </w:rPr>
        <w:t xml:space="preserve"> — 9</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Экологический состав:</w:t>
      </w:r>
      <w:bookmarkStart w:id="6" w:name="_Hlk156931439"/>
      <w:bookmarkEnd w:id="6"/>
      <w:r>
        <w:rPr>
          <w:rFonts w:eastAsia="Times New Roman" w:cs="Times New Roman" w:ascii="Times New Roman" w:hAnsi="Times New Roman"/>
          <w:color w:val="000000"/>
          <w:sz w:val="28"/>
          <w:szCs w:val="28"/>
          <w:shd w:fill="FFFFFF" w:val="clear"/>
          <w:lang w:eastAsia="zh-CN" w:bidi="hi-IN"/>
        </w:rPr>
        <w:t xml:space="preserve"> мезофиты — 11, ксерофиты –2.</w:t>
      </w:r>
    </w:p>
    <w:tbl>
      <w:tblPr>
        <w:tblW w:w="8809" w:type="dxa"/>
        <w:jc w:val="left"/>
        <w:tblInd w:w="-5" w:type="dxa"/>
        <w:tblBorders/>
        <w:tblCellMar>
          <w:top w:w="0" w:type="dxa"/>
          <w:left w:w="108" w:type="dxa"/>
          <w:bottom w:w="0" w:type="dxa"/>
          <w:right w:w="108" w:type="dxa"/>
        </w:tblCellMar>
        <w:tblLook w:val="0000" w:noVBand="0" w:noHBand="0" w:lastColumn="0" w:firstColumn="0" w:lastRow="0" w:firstRow="0"/>
      </w:tblPr>
      <w:tblGrid>
        <w:gridCol w:w="8809"/>
      </w:tblGrid>
      <w:tr>
        <w:trPr>
          <w:trHeight w:val="4500" w:hRule="atLeast"/>
        </w:trPr>
        <w:tc>
          <w:tcPr>
            <w:tcW w:w="8809" w:type="dxa"/>
            <w:tcBorders/>
            <w:shd w:color="auto" w:fill="auto" w:val="clear"/>
          </w:tcPr>
          <w:p>
            <w:pPr>
              <w:pStyle w:val="Normal"/>
              <w:widowControl w:val="false"/>
              <w:suppressAutoHyphens w:val="true"/>
              <w:snapToGrid w:val="false"/>
              <w:spacing w:lineRule="auto" w:line="240" w:before="0" w:after="0"/>
              <w:jc w:val="center"/>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r>
          </w:p>
          <w:p>
            <w:pPr>
              <w:pStyle w:val="Normal"/>
              <w:widowControl w:val="false"/>
              <w:suppressAutoHyphens w:val="true"/>
              <w:spacing w:lineRule="auto" w:line="240" w:before="0" w:after="0"/>
              <w:jc w:val="center"/>
              <w:rPr>
                <w:rFonts w:ascii="Times New Roman" w:hAnsi="Times New Roman" w:eastAsia="Times New Roman" w:cs="Times New Roman"/>
                <w:color w:val="000000"/>
                <w:sz w:val="24"/>
                <w:szCs w:val="24"/>
                <w:lang w:eastAsia="zh-CN" w:bidi="hi-IN"/>
              </w:rPr>
            </w:pPr>
            <w:r>
              <w:rPr/>
              <w:drawing>
                <wp:inline distT="0" distB="9525" distL="0" distR="0">
                  <wp:extent cx="2362200" cy="3152775"/>
                  <wp:effectExtent l="0" t="0" r="0" b="0"/>
                  <wp:docPr id="4"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descr=""/>
                          <pic:cNvPicPr>
                            <a:picLocks noChangeAspect="1" noChangeArrowheads="1"/>
                          </pic:cNvPicPr>
                        </pic:nvPicPr>
                        <pic:blipFill>
                          <a:blip r:embed="rId5"/>
                          <a:srcRect l="-30" t="-22" r="-30" b="-22"/>
                          <a:stretch>
                            <a:fillRect/>
                          </a:stretch>
                        </pic:blipFill>
                        <pic:spPr bwMode="auto">
                          <a:xfrm>
                            <a:off x="0" y="0"/>
                            <a:ext cx="2362200" cy="3152775"/>
                          </a:xfrm>
                          <a:prstGeom prst="rect">
                            <a:avLst/>
                          </a:prstGeom>
                        </pic:spPr>
                      </pic:pic>
                    </a:graphicData>
                  </a:graphic>
                </wp:inline>
              </w:drawing>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Times New Roman" w:cs="Times New Roman" w:ascii="Times New Roman" w:hAnsi="Times New Roman"/>
                <w:b/>
                <w:bCs/>
                <w:color w:val="000000"/>
                <w:sz w:val="24"/>
                <w:szCs w:val="24"/>
                <w:lang w:eastAsia="zh-CN" w:bidi="hi-IN"/>
              </w:rPr>
              <w:t>Рис. 4.</w:t>
            </w:r>
            <w:r>
              <w:rPr>
                <w:rFonts w:eastAsia="Times New Roman" w:cs="Times New Roman" w:ascii="Times New Roman" w:hAnsi="Times New Roman"/>
                <w:color w:val="000000"/>
                <w:sz w:val="24"/>
                <w:szCs w:val="24"/>
                <w:lang w:eastAsia="zh-CN" w:bidi="hi-IN"/>
              </w:rPr>
              <w:t xml:space="preserve"> Пробная площадка №3</w:t>
            </w:r>
          </w:p>
        </w:tc>
      </w:tr>
    </w:tbl>
    <w:p>
      <w:pPr>
        <w:pStyle w:val="Normal"/>
        <w:pBdr/>
        <w:suppressAutoHyphens w:val="true"/>
        <w:spacing w:lineRule="auto" w:line="240" w:before="0" w:after="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ind w:firstLine="708"/>
        <w:jc w:val="right"/>
        <w:rPr>
          <w:rFonts w:ascii="Times New Roman" w:hAnsi="Times New Roman" w:eastAsia="Times New Roman" w:cs="Times New Roman"/>
          <w:color w:val="000000"/>
          <w:sz w:val="24"/>
          <w:szCs w:val="24"/>
          <w:highlight w:val="white"/>
          <w:lang w:eastAsia="zh-CN" w:bidi="hi-IN"/>
        </w:rPr>
      </w:pPr>
      <w:r>
        <w:rPr>
          <w:rFonts w:eastAsia="Times New Roman" w:cs="Times New Roman" w:ascii="Times New Roman" w:hAnsi="Times New Roman"/>
          <w:color w:val="000000"/>
          <w:sz w:val="24"/>
          <w:szCs w:val="24"/>
          <w:shd w:fill="FFFFFF" w:val="clear"/>
          <w:lang w:eastAsia="zh-CN" w:bidi="hi-IN"/>
        </w:rPr>
        <w:t xml:space="preserve">Таблица 4. </w:t>
      </w:r>
    </w:p>
    <w:p>
      <w:pPr>
        <w:pStyle w:val="Normal"/>
        <w:pBdr/>
        <w:suppressAutoHyphens w:val="true"/>
        <w:spacing w:lineRule="auto" w:line="240" w:before="0" w:after="0"/>
        <w:ind w:firstLine="708"/>
        <w:jc w:val="center"/>
        <w:rPr>
          <w:rFonts w:ascii="Times New Roman" w:hAnsi="Times New Roman" w:eastAsia="Times New Roman" w:cs="Times New Roman"/>
          <w:color w:val="000000"/>
          <w:sz w:val="24"/>
          <w:szCs w:val="24"/>
          <w:highlight w:val="white"/>
          <w:lang w:eastAsia="zh-CN" w:bidi="hi-IN"/>
        </w:rPr>
      </w:pPr>
      <w:r>
        <w:rPr>
          <w:rFonts w:eastAsia="Times New Roman" w:cs="Times New Roman" w:ascii="Times New Roman" w:hAnsi="Times New Roman"/>
          <w:color w:val="000000"/>
          <w:sz w:val="24"/>
          <w:szCs w:val="24"/>
          <w:shd w:fill="FFFFFF" w:val="clear"/>
          <w:lang w:eastAsia="zh-CN" w:bidi="hi-IN"/>
        </w:rPr>
        <w:t>Состав 3 пробной площадки</w:t>
      </w:r>
    </w:p>
    <w:tbl>
      <w:tblPr>
        <w:tblW w:w="9639" w:type="dxa"/>
        <w:jc w:val="left"/>
        <w:tblInd w:w="109"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val="0000" w:noVBand="0" w:noHBand="0" w:lastColumn="0" w:firstColumn="0" w:lastRow="0" w:firstRow="0"/>
      </w:tblPr>
      <w:tblGrid>
        <w:gridCol w:w="939"/>
        <w:gridCol w:w="3597"/>
        <w:gridCol w:w="2268"/>
        <w:gridCol w:w="2834"/>
      </w:tblGrid>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w:t>
            </w:r>
            <w:r>
              <w:rPr>
                <w:rFonts w:eastAsia="Times New Roman" w:cs="Times New Roman" w:ascii="Times New Roman" w:hAnsi="Times New Roman"/>
                <w:b/>
                <w:sz w:val="24"/>
                <w:szCs w:val="24"/>
                <w:lang w:eastAsia="ru-RU"/>
              </w:rPr>
              <w:t>п/п</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Название видов</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Семейство</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Экологическая группа</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1</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Карагана Бунге</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Caragána Bunge</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Бобовые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Fabaceae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2</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Терескен</w:t>
            </w:r>
          </w:p>
          <w:p>
            <w:pPr>
              <w:pStyle w:val="Normal"/>
              <w:widowControl w:val="false"/>
              <w:spacing w:lineRule="auto" w:line="240" w:before="0" w:after="0"/>
              <w:jc w:val="both"/>
              <w:rPr>
                <w:rFonts w:ascii="Times New Roman" w:hAnsi="Times New Roman" w:eastAsia="Times New Roman" w:cs="Times New Roman"/>
                <w:bCs/>
                <w:i/>
                <w:i/>
                <w:iCs/>
                <w:sz w:val="24"/>
                <w:szCs w:val="24"/>
                <w:lang w:val="en-US" w:eastAsia="ru-RU"/>
              </w:rPr>
            </w:pPr>
            <w:r>
              <w:rPr>
                <w:rFonts w:eastAsia="Times New Roman" w:cs="Times New Roman" w:ascii="Times New Roman" w:hAnsi="Times New Roman"/>
                <w:bCs/>
                <w:i/>
                <w:iCs/>
                <w:sz w:val="24"/>
                <w:szCs w:val="24"/>
                <w:lang w:val="en-US" w:eastAsia="ru-RU"/>
              </w:rPr>
              <w:t>Krascheninnikovia ceratoides</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Маревые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val="en-US" w:eastAsia="ru-RU"/>
              </w:rPr>
              <w:t>Chenopodi</w:t>
            </w:r>
            <w:r>
              <w:rPr>
                <w:rFonts w:eastAsia="Arial" w:cs="Times New Roman" w:ascii="Times New Roman" w:hAnsi="Times New Roman"/>
                <w:bCs/>
                <w:i/>
                <w:sz w:val="24"/>
                <w:szCs w:val="24"/>
                <w:highlight w:val="white"/>
                <w:lang w:eastAsia="ru-RU"/>
              </w:rPr>
              <w:t>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3</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val="en-US" w:eastAsia="ru-RU"/>
              </w:rPr>
            </w:pPr>
            <w:r>
              <w:rPr>
                <w:rFonts w:eastAsia="Times New Roman" w:cs="Times New Roman" w:ascii="Times New Roman" w:hAnsi="Times New Roman"/>
                <w:bCs/>
                <w:sz w:val="24"/>
                <w:szCs w:val="24"/>
                <w:lang w:eastAsia="ru-RU"/>
              </w:rPr>
              <w:t>Мятлик кистевидный</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lang w:eastAsia="ru-RU"/>
              </w:rPr>
              <w:t xml:space="preserve">Poa </w:t>
            </w:r>
            <w:r>
              <w:rPr>
                <w:rFonts w:eastAsia="Arial" w:cs="Times New Roman" w:ascii="Times New Roman" w:hAnsi="Times New Roman"/>
                <w:bCs/>
                <w:i/>
                <w:sz w:val="24"/>
                <w:szCs w:val="24"/>
                <w:lang w:val="en-US" w:eastAsia="ru-RU"/>
              </w:rPr>
              <w:t>botryoides</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Злаковые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lang w:eastAsia="ru-RU"/>
              </w:rPr>
              <w:t>Poaceae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4</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Лук решётчатый</w:t>
            </w:r>
          </w:p>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Allium</w:t>
            </w:r>
            <w:r>
              <w:rPr>
                <w:rFonts w:eastAsia="Arial" w:cs="Times New Roman" w:ascii="Times New Roman" w:hAnsi="Times New Roman"/>
                <w:bCs/>
                <w:i/>
                <w:sz w:val="24"/>
                <w:szCs w:val="24"/>
                <w:lang w:val="en-US" w:eastAsia="ru-RU"/>
              </w:rPr>
              <w:t xml:space="preserve"> clathratum</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Луковые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i/>
                <w:sz w:val="24"/>
                <w:szCs w:val="24"/>
                <w:lang w:eastAsia="ru-RU"/>
              </w:rPr>
              <w:t>Allaceae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5</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Якорцы стелющиеся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Tribulus terrestris</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Парнолистниковые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Zygophyllaceae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6</w:t>
            </w:r>
          </w:p>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С</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Одуванчик лекарственный</w:t>
            </w:r>
          </w:p>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Taráxacum</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7</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Ковыль барханный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lang w:eastAsia="ru-RU"/>
              </w:rPr>
              <w:t>Stipa caucasica</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Злаковые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Poaceae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8</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highlight w:val="yellow"/>
                <w:lang w:val="en-US" w:eastAsia="ru-RU"/>
              </w:rPr>
            </w:pPr>
            <w:r>
              <w:rPr>
                <w:rFonts w:eastAsia="Times New Roman" w:cs="Times New Roman" w:ascii="Times New Roman" w:hAnsi="Times New Roman"/>
                <w:bCs/>
                <w:sz w:val="24"/>
                <w:szCs w:val="24"/>
                <w:lang w:eastAsia="ru-RU"/>
              </w:rPr>
              <w:t>Лук монгольский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 xml:space="preserve">Allium </w:t>
            </w:r>
            <w:r>
              <w:rPr>
                <w:rFonts w:eastAsia="Arial" w:cs="Times New Roman" w:ascii="Times New Roman" w:hAnsi="Times New Roman"/>
                <w:bCs/>
                <w:i/>
                <w:sz w:val="24"/>
                <w:szCs w:val="24"/>
                <w:lang w:val="en-US" w:eastAsia="ru-RU"/>
              </w:rPr>
              <w:t>mongolicum</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iCs/>
                <w:sz w:val="24"/>
                <w:szCs w:val="24"/>
                <w:lang w:eastAsia="ru-RU"/>
              </w:rPr>
            </w:pPr>
            <w:r>
              <w:rPr>
                <w:rFonts w:eastAsia="Liberation Serif" w:cs="Times New Roman" w:ascii="Times New Roman" w:hAnsi="Times New Roman"/>
                <w:bCs/>
                <w:iCs/>
                <w:sz w:val="24"/>
                <w:szCs w:val="24"/>
                <w:lang w:eastAsia="ru-RU"/>
              </w:rPr>
              <w:t>Луковые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i/>
                <w:sz w:val="24"/>
                <w:szCs w:val="24"/>
                <w:lang w:eastAsia="ru-RU"/>
              </w:rPr>
              <w:t>Allaceae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9</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Бассия пушистолистная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lang w:eastAsia="ru-RU"/>
              </w:rPr>
              <w:t>Grubovia dasyphylla</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Амарантовые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Amaranthaceae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Times New Roman"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10</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Змееголовник кустарничковый</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highlight w:val="white"/>
                <w:lang w:eastAsia="ru-RU"/>
              </w:rPr>
              <w:t>Dracocephalum fruticulosum Steph</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Яснотковые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Labiátae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rHeight w:val="609" w:hRule="atLeast"/>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11</w:t>
            </w:r>
          </w:p>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С</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Крапива коноплевая</w:t>
            </w:r>
          </w:p>
          <w:p>
            <w:pPr>
              <w:pStyle w:val="Normal"/>
              <w:widowControl w:val="false"/>
              <w:spacing w:lineRule="auto" w:line="240" w:before="0" w:after="0"/>
              <w:jc w:val="both"/>
              <w:rPr>
                <w:rFonts w:ascii="Times New Roman" w:hAnsi="Times New Roman" w:eastAsia="Times New Roman" w:cs="Times New Roman"/>
                <w:bCs/>
                <w:i/>
                <w:i/>
                <w:sz w:val="24"/>
                <w:szCs w:val="24"/>
                <w:lang w:val="en-US" w:eastAsia="ru-RU"/>
              </w:rPr>
            </w:pPr>
            <w:r>
              <w:rPr>
                <w:rFonts w:eastAsia="Arial" w:cs="Times New Roman" w:ascii="Times New Roman" w:hAnsi="Times New Roman"/>
                <w:bCs/>
                <w:i/>
                <w:sz w:val="24"/>
                <w:szCs w:val="24"/>
                <w:highlight w:val="white"/>
                <w:lang w:eastAsia="ru-RU"/>
              </w:rPr>
              <w:t>Urtica</w:t>
            </w:r>
            <w:r>
              <w:rPr>
                <w:rFonts w:eastAsia="Arial" w:cs="Times New Roman" w:ascii="Times New Roman" w:hAnsi="Times New Roman"/>
                <w:bCs/>
                <w:i/>
                <w:sz w:val="24"/>
                <w:szCs w:val="24"/>
                <w:lang w:eastAsia="ru-RU"/>
              </w:rPr>
              <w:t xml:space="preserve"> </w:t>
            </w:r>
            <w:r>
              <w:rPr>
                <w:rFonts w:eastAsia="Arial" w:cs="Times New Roman" w:ascii="Times New Roman" w:hAnsi="Times New Roman"/>
                <w:bCs/>
                <w:i/>
                <w:sz w:val="24"/>
                <w:szCs w:val="24"/>
                <w:lang w:val="en-US" w:eastAsia="ru-RU"/>
              </w:rPr>
              <w:t>cannabina</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Крапивные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Urticaceae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12</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Панцерия серебристая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lang w:eastAsia="ru-RU"/>
              </w:rPr>
              <w:t>Panzerina lanata</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Яснотковые</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Labiátae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Times New Roman"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3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13</w:t>
            </w:r>
          </w:p>
        </w:tc>
        <w:tc>
          <w:tcPr>
            <w:tcW w:w="3597"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Полынь серая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lang w:eastAsia="ru-RU"/>
              </w:rPr>
              <w:t>Artemisia glauca</w:t>
            </w:r>
          </w:p>
        </w:tc>
        <w:tc>
          <w:tcPr>
            <w:tcW w:w="2268"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Times New Roman" w:cs="Times New Roman"/>
                <w:bCs/>
                <w:sz w:val="24"/>
                <w:szCs w:val="24"/>
                <w:lang w:eastAsia="ru-RU"/>
              </w:rPr>
            </w:pPr>
            <w:r>
              <w:rPr>
                <w:rFonts w:eastAsia="Liberation Serif" w:cs="Times New Roman" w:ascii="Times New Roman" w:hAnsi="Times New Roman"/>
                <w:bCs/>
                <w:sz w:val="24"/>
                <w:szCs w:val="24"/>
                <w:lang w:eastAsia="ru-RU"/>
              </w:rPr>
              <w:t>Ксерофит</w:t>
            </w:r>
          </w:p>
        </w:tc>
      </w:tr>
    </w:tbl>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ind w:firstLine="708"/>
        <w:jc w:val="center"/>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Пробная площадка №4</w:t>
      </w:r>
      <w:r>
        <w:rPr>
          <w:rFonts w:eastAsia="Times New Roman" w:cs="Times New Roman" w:ascii="Times New Roman" w:hAnsi="Times New Roman"/>
          <w:color w:val="000000"/>
          <w:sz w:val="28"/>
          <w:szCs w:val="28"/>
          <w:shd w:fill="FFFFFF" w:val="clear"/>
          <w:lang w:eastAsia="zh-CN" w:bidi="hi-IN"/>
        </w:rPr>
        <w:t xml:space="preserve"> (рис. 5, табл. 5)</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Название сообщества</w:t>
      </w:r>
      <w:r>
        <w:rPr>
          <w:rFonts w:eastAsia="Times New Roman" w:cs="Times New Roman" w:ascii="Times New Roman" w:hAnsi="Times New Roman"/>
          <w:color w:val="000000"/>
          <w:sz w:val="28"/>
          <w:szCs w:val="28"/>
          <w:shd w:fill="FFFFFF" w:val="clear"/>
          <w:lang w:eastAsia="zh-CN" w:bidi="hi-IN"/>
        </w:rPr>
        <w:t xml:space="preserve"> —</w:t>
      </w:r>
      <w:r>
        <w:rPr>
          <w:rFonts w:eastAsia="Liberation Serif" w:cs="Liberation Serif" w:ascii="Liberation Serif" w:hAnsi="Liberation Serif"/>
          <w:color w:val="00000A"/>
          <w:sz w:val="28"/>
          <w:szCs w:val="28"/>
          <w:lang w:eastAsia="zh-CN" w:bidi="hi-IN"/>
        </w:rPr>
        <w:t>ширицево-якорцево-твердоватоосоковая степь</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Общее проективное покрытие</w:t>
      </w:r>
      <w:r>
        <w:rPr>
          <w:rFonts w:eastAsia="Times New Roman" w:cs="Times New Roman" w:ascii="Times New Roman" w:hAnsi="Times New Roman"/>
          <w:color w:val="000000"/>
          <w:sz w:val="28"/>
          <w:szCs w:val="28"/>
          <w:shd w:fill="FFFFFF" w:val="clear"/>
          <w:lang w:eastAsia="zh-CN" w:bidi="hi-IN"/>
        </w:rPr>
        <w:t xml:space="preserve"> — 35%</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Количество видов</w:t>
      </w:r>
      <w:r>
        <w:rPr>
          <w:rFonts w:eastAsia="Times New Roman" w:cs="Times New Roman" w:ascii="Times New Roman" w:hAnsi="Times New Roman"/>
          <w:color w:val="000000"/>
          <w:sz w:val="28"/>
          <w:szCs w:val="28"/>
          <w:shd w:fill="FFFFFF" w:val="clear"/>
          <w:lang w:eastAsia="zh-CN" w:bidi="hi-IN"/>
        </w:rPr>
        <w:t xml:space="preserve"> — 13 </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Представленность семейств</w:t>
      </w:r>
      <w:r>
        <w:rPr>
          <w:rFonts w:eastAsia="Times New Roman" w:cs="Times New Roman" w:ascii="Times New Roman" w:hAnsi="Times New Roman"/>
          <w:color w:val="000000"/>
          <w:sz w:val="28"/>
          <w:szCs w:val="28"/>
          <w:shd w:fill="FFFFFF" w:val="clear"/>
          <w:lang w:eastAsia="zh-CN" w:bidi="hi-IN"/>
        </w:rPr>
        <w:t xml:space="preserve"> — 9</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Экологический состав: мезофиты</w:t>
      </w:r>
      <w:r>
        <w:rPr>
          <w:rFonts w:eastAsia="Times New Roman" w:cs="Times New Roman" w:ascii="Times New Roman" w:hAnsi="Times New Roman"/>
          <w:color w:val="000000"/>
          <w:sz w:val="28"/>
          <w:szCs w:val="28"/>
          <w:shd w:fill="FFFFFF" w:val="clear"/>
          <w:lang w:eastAsia="zh-CN" w:bidi="hi-IN"/>
        </w:rPr>
        <w:t xml:space="preserve"> —11, ксерофиты – 2 вида.</w:t>
      </w:r>
    </w:p>
    <w:tbl>
      <w:tblPr>
        <w:tblW w:w="9854" w:type="dxa"/>
        <w:jc w:val="left"/>
        <w:tblInd w:w="0" w:type="dxa"/>
        <w:tblBorders/>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auto" w:val="clear"/>
          </w:tcPr>
          <w:p>
            <w:pPr>
              <w:pStyle w:val="Normal"/>
              <w:widowControl w:val="false"/>
              <w:suppressAutoHyphens w:val="true"/>
              <w:spacing w:lineRule="auto" w:line="240" w:before="0" w:after="0"/>
              <w:jc w:val="center"/>
              <w:rPr>
                <w:rFonts w:ascii="Liberation Serif" w:hAnsi="Liberation Serif" w:eastAsia="Liberation Serif" w:cs="Liberation Serif"/>
                <w:color w:val="00000A"/>
                <w:sz w:val="28"/>
                <w:szCs w:val="28"/>
                <w:lang w:eastAsia="zh-CN" w:bidi="hi-IN"/>
              </w:rPr>
            </w:pPr>
            <w:r>
              <w:rPr/>
              <w:drawing>
                <wp:inline distT="0" distB="9525" distL="0" distR="0">
                  <wp:extent cx="1809750" cy="2390775"/>
                  <wp:effectExtent l="0" t="0" r="0" b="0"/>
                  <wp:docPr id="5"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
                          <pic:cNvPicPr>
                            <a:picLocks noChangeAspect="1" noChangeArrowheads="1"/>
                          </pic:cNvPicPr>
                        </pic:nvPicPr>
                        <pic:blipFill>
                          <a:blip r:embed="rId6"/>
                          <a:stretch>
                            <a:fillRect/>
                          </a:stretch>
                        </pic:blipFill>
                        <pic:spPr bwMode="auto">
                          <a:xfrm>
                            <a:off x="0" y="0"/>
                            <a:ext cx="1809750" cy="2390775"/>
                          </a:xfrm>
                          <a:prstGeom prst="rect">
                            <a:avLst/>
                          </a:prstGeom>
                        </pic:spPr>
                      </pic:pic>
                    </a:graphicData>
                  </a:graphic>
                </wp:inline>
              </w:drawing>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b/>
                <w:bCs/>
                <w:color w:val="00000A"/>
                <w:sz w:val="24"/>
                <w:szCs w:val="24"/>
                <w:lang w:eastAsia="zh-CN" w:bidi="hi-IN"/>
              </w:rPr>
              <w:t>Рис. 5.</w:t>
            </w:r>
            <w:r>
              <w:rPr>
                <w:rFonts w:eastAsia="Liberation Serif" w:cs="Liberation Serif" w:ascii="Liberation Serif" w:hAnsi="Liberation Serif"/>
                <w:color w:val="00000A"/>
                <w:sz w:val="24"/>
                <w:szCs w:val="24"/>
                <w:lang w:eastAsia="zh-CN" w:bidi="hi-IN"/>
              </w:rPr>
              <w:t xml:space="preserve"> Пробная площадка №4</w:t>
            </w:r>
          </w:p>
        </w:tc>
      </w:tr>
    </w:tbl>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jc w:val="right"/>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t xml:space="preserve">Таблица 5. </w:t>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t>Состав 4 пробной площадки</w:t>
      </w:r>
    </w:p>
    <w:tbl>
      <w:tblPr>
        <w:tblW w:w="9355" w:type="dxa"/>
        <w:jc w:val="left"/>
        <w:tblInd w:w="534"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val="0000" w:noVBand="0" w:noHBand="0" w:lastColumn="0" w:firstColumn="0" w:lastRow="0" w:firstRow="0"/>
      </w:tblPr>
      <w:tblGrid>
        <w:gridCol w:w="959"/>
        <w:gridCol w:w="3292"/>
        <w:gridCol w:w="2269"/>
        <w:gridCol w:w="2834"/>
      </w:tblGrid>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w:t>
            </w:r>
            <w:r>
              <w:rPr>
                <w:rFonts w:eastAsia="Times New Roman" w:cs="Times New Roman" w:ascii="Times New Roman" w:hAnsi="Times New Roman"/>
                <w:b/>
                <w:sz w:val="24"/>
                <w:szCs w:val="24"/>
                <w:lang w:eastAsia="ru-RU"/>
              </w:rPr>
              <w:t>п/п</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Название видов</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Семейство</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Экологическая группа</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1</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Осока твердоватая</w:t>
            </w:r>
          </w:p>
          <w:p>
            <w:pPr>
              <w:pStyle w:val="Normal"/>
              <w:widowControl w:val="false"/>
              <w:spacing w:lineRule="auto" w:line="240" w:before="0" w:after="0"/>
              <w:rPr>
                <w:rFonts w:ascii="Times New Roman" w:hAnsi="Times New Roman" w:eastAsia="Times New Roman" w:cs="Times New Roman"/>
                <w:bCs/>
                <w:i/>
                <w:i/>
                <w:iCs/>
                <w:sz w:val="24"/>
                <w:szCs w:val="24"/>
                <w:lang w:val="en-US" w:eastAsia="ru-RU"/>
              </w:rPr>
            </w:pPr>
            <w:r>
              <w:rPr>
                <w:rFonts w:eastAsia="Times New Roman" w:cs="Times New Roman" w:ascii="Times New Roman" w:hAnsi="Times New Roman"/>
                <w:bCs/>
                <w:i/>
                <w:iCs/>
                <w:sz w:val="24"/>
                <w:szCs w:val="24"/>
                <w:lang w:val="en-US" w:eastAsia="ru-RU"/>
              </w:rPr>
              <w:t>Carex duriuscula</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Осоковые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i/>
                <w:sz w:val="24"/>
                <w:szCs w:val="24"/>
                <w:lang w:val="en-US" w:eastAsia="ru-RU"/>
              </w:rPr>
              <w:t>Cyper</w:t>
            </w:r>
            <w:r>
              <w:rPr>
                <w:rFonts w:eastAsia="Liberation Serif" w:cs="Times New Roman" w:ascii="Times New Roman" w:hAnsi="Times New Roman"/>
                <w:bCs/>
                <w:i/>
                <w:sz w:val="24"/>
                <w:szCs w:val="24"/>
                <w:lang w:eastAsia="ru-RU"/>
              </w:rPr>
              <w:t>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Times New Roman" w:cs="Times New Roman"/>
                <w:bCs/>
                <w:sz w:val="24"/>
                <w:szCs w:val="24"/>
                <w:lang w:val="en-US" w:eastAsia="ru-RU"/>
              </w:rPr>
            </w:pPr>
            <w:r>
              <w:rPr>
                <w:rFonts w:eastAsia="Times New Roman" w:cs="Times New Roman" w:ascii="Times New Roman" w:hAnsi="Times New Roman"/>
                <w:bCs/>
                <w:sz w:val="24"/>
                <w:szCs w:val="24"/>
                <w:lang w:val="en-US" w:eastAsia="ru-RU"/>
              </w:rPr>
              <w:t>2</w:t>
            </w:r>
          </w:p>
          <w:p>
            <w:pPr>
              <w:pStyle w:val="Normal"/>
              <w:widowControl w:val="false"/>
              <w:spacing w:lineRule="auto" w:line="240" w:before="0" w:after="0"/>
              <w:ind w:firstLine="360"/>
              <w:jc w:val="center"/>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Ширица запрокинутая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Amaranthus retroflexus</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Амарантовые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Amaranthaceae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val="en-US" w:eastAsia="ru-RU"/>
              </w:rPr>
            </w:pPr>
            <w:r>
              <w:rPr>
                <w:rFonts w:eastAsia="Times New Roman" w:cs="Times New Roman" w:ascii="Times New Roman" w:hAnsi="Times New Roman"/>
                <w:bCs/>
                <w:sz w:val="24"/>
                <w:szCs w:val="24"/>
                <w:lang w:val="en-US" w:eastAsia="ru-RU"/>
              </w:rPr>
              <w:t>3</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Якорцы стелющиеся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Tribulus terrestri</w:t>
            </w:r>
            <w:r>
              <w:rPr>
                <w:rFonts w:eastAsia="Arial" w:cs="Times New Roman" w:ascii="Times New Roman" w:hAnsi="Times New Roman"/>
                <w:bCs/>
                <w:sz w:val="24"/>
                <w:szCs w:val="24"/>
                <w:highlight w:val="white"/>
                <w:lang w:eastAsia="ru-RU"/>
              </w:rPr>
              <w:t>s</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Парнолистниковые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Zygophyllaceae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Times New Roman" w:cs="Times New Roman"/>
                <w:bCs/>
                <w:sz w:val="24"/>
                <w:szCs w:val="24"/>
                <w:lang w:val="en-US" w:eastAsia="ru-RU"/>
              </w:rPr>
            </w:pPr>
            <w:r>
              <w:rPr>
                <w:rFonts w:eastAsia="Times New Roman" w:cs="Times New Roman" w:ascii="Times New Roman" w:hAnsi="Times New Roman"/>
                <w:bCs/>
                <w:sz w:val="24"/>
                <w:szCs w:val="24"/>
                <w:lang w:val="en-US" w:eastAsia="ru-RU"/>
              </w:rPr>
              <w:t>4</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Лук решётчатый</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Allium</w:t>
            </w:r>
            <w:r>
              <w:rPr>
                <w:rFonts w:eastAsia="Arial" w:cs="Times New Roman" w:ascii="Times New Roman" w:hAnsi="Times New Roman"/>
                <w:bCs/>
                <w:i/>
                <w:sz w:val="24"/>
                <w:szCs w:val="24"/>
                <w:lang w:val="en-US" w:eastAsia="ru-RU"/>
              </w:rPr>
              <w:t xml:space="preserve"> clathratum</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Луковые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i/>
                <w:sz w:val="24"/>
                <w:szCs w:val="24"/>
                <w:lang w:eastAsia="ru-RU"/>
              </w:rPr>
              <w:t>Allaceae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rHeight w:val="547" w:hRule="atLeast"/>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Times New Roman" w:cs="Times New Roman"/>
                <w:bCs/>
                <w:sz w:val="24"/>
                <w:szCs w:val="24"/>
                <w:lang w:val="en-US" w:eastAsia="ru-RU"/>
              </w:rPr>
            </w:pPr>
            <w:r>
              <w:rPr>
                <w:rFonts w:eastAsia="Times New Roman" w:cs="Times New Roman" w:ascii="Times New Roman" w:hAnsi="Times New Roman"/>
                <w:bCs/>
                <w:sz w:val="24"/>
                <w:szCs w:val="24"/>
                <w:lang w:val="en-US" w:eastAsia="ru-RU"/>
              </w:rPr>
              <w:t>5</w:t>
            </w:r>
          </w:p>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Щетинник зеленый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Setaria viridis</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Злаковые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Poaceae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rHeight w:val="519" w:hRule="atLeast"/>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val="en-US" w:eastAsia="ru-RU"/>
              </w:rPr>
            </w:pPr>
            <w:r>
              <w:rPr>
                <w:rFonts w:eastAsia="Times New Roman" w:cs="Times New Roman" w:ascii="Times New Roman" w:hAnsi="Times New Roman"/>
                <w:bCs/>
                <w:sz w:val="24"/>
                <w:szCs w:val="24"/>
                <w:lang w:val="en-US" w:eastAsia="ru-RU"/>
              </w:rPr>
              <w:t>6</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Мятлик кистевидный</w:t>
            </w:r>
          </w:p>
          <w:p>
            <w:pPr>
              <w:pStyle w:val="Normal"/>
              <w:widowControl w:val="false"/>
              <w:spacing w:lineRule="auto" w:line="240" w:before="0" w:after="0"/>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lang w:eastAsia="ru-RU"/>
              </w:rPr>
              <w:t xml:space="preserve">Poa </w:t>
            </w:r>
            <w:r>
              <w:rPr>
                <w:rFonts w:eastAsia="Times New Roman" w:cs="Times New Roman" w:ascii="Times New Roman" w:hAnsi="Times New Roman"/>
                <w:bCs/>
                <w:i/>
                <w:sz w:val="24"/>
                <w:szCs w:val="24"/>
                <w:lang w:val="en-US" w:eastAsia="ru-RU"/>
              </w:rPr>
              <w:t>botryoides</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Злаковые</w:t>
            </w:r>
          </w:p>
          <w:p>
            <w:pPr>
              <w:pStyle w:val="Normal"/>
              <w:widowControl w:val="false"/>
              <w:spacing w:lineRule="auto" w:line="240" w:before="0" w:after="0"/>
              <w:jc w:val="both"/>
              <w:rPr>
                <w:rFonts w:ascii="Times New Roman" w:hAnsi="Times New Roman" w:eastAsia="Arial" w:cs="Times New Roman"/>
                <w:bCs/>
                <w:i/>
                <w:i/>
                <w:sz w:val="24"/>
                <w:szCs w:val="24"/>
                <w:lang w:eastAsia="ru-RU"/>
              </w:rPr>
            </w:pPr>
            <w:r>
              <w:rPr>
                <w:rFonts w:eastAsia="Arial" w:cs="Times New Roman" w:ascii="Times New Roman" w:hAnsi="Times New Roman"/>
                <w:bCs/>
                <w:i/>
                <w:sz w:val="24"/>
                <w:szCs w:val="24"/>
                <w:lang w:eastAsia="ru-RU"/>
              </w:rPr>
              <w:t>Poaceae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val="en-US" w:eastAsia="ru-RU"/>
              </w:rPr>
            </w:pPr>
            <w:r>
              <w:rPr>
                <w:rFonts w:eastAsia="Times New Roman" w:cs="Times New Roman" w:ascii="Times New Roman" w:hAnsi="Times New Roman"/>
                <w:bCs/>
                <w:sz w:val="24"/>
                <w:szCs w:val="24"/>
                <w:lang w:val="en-US" w:eastAsia="ru-RU"/>
              </w:rPr>
              <w:t>7</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Полынь эстрагон</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Artemisia dracunculus</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rHeight w:val="525" w:hRule="atLeast"/>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val="en-US" w:eastAsia="ru-RU"/>
              </w:rPr>
            </w:pPr>
            <w:r>
              <w:rPr>
                <w:rFonts w:eastAsia="Times New Roman" w:cs="Times New Roman" w:ascii="Times New Roman" w:hAnsi="Times New Roman"/>
                <w:bCs/>
                <w:sz w:val="24"/>
                <w:szCs w:val="24"/>
                <w:lang w:val="en-US" w:eastAsia="ru-RU"/>
              </w:rPr>
              <w:t>8</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Полынь серая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shd w:fill="FFFFFF" w:val="clear"/>
                <w:lang w:eastAsia="ru-RU"/>
              </w:rPr>
              <w:t>Artemisia glauca</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Times New Roman" w:cs="Times New Roman"/>
                <w:bCs/>
                <w:sz w:val="24"/>
                <w:szCs w:val="24"/>
                <w:lang w:val="en-US" w:eastAsia="ru-RU"/>
              </w:rPr>
            </w:pPr>
            <w:r>
              <w:rPr>
                <w:rFonts w:eastAsia="Times New Roman" w:cs="Times New Roman" w:ascii="Times New Roman" w:hAnsi="Times New Roman"/>
                <w:bCs/>
                <w:sz w:val="24"/>
                <w:szCs w:val="24"/>
                <w:lang w:val="en-US" w:eastAsia="ru-RU"/>
              </w:rPr>
              <w:t>9</w:t>
            </w:r>
          </w:p>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Одуванчик лекарственный</w:t>
            </w:r>
          </w:p>
          <w:p>
            <w:pPr>
              <w:pStyle w:val="Normal"/>
              <w:widowControl w:val="false"/>
              <w:spacing w:lineRule="auto" w:line="240" w:before="0" w:after="0"/>
              <w:jc w:val="both"/>
              <w:rPr>
                <w:rFonts w:ascii="Times New Roman" w:hAnsi="Times New Roman" w:eastAsia="Times New Roman" w:cs="Times New Roman"/>
                <w:bCs/>
                <w:sz w:val="24"/>
                <w:szCs w:val="24"/>
                <w:lang w:val="en-US" w:eastAsia="ru-RU"/>
              </w:rPr>
            </w:pPr>
            <w:r>
              <w:rPr>
                <w:rFonts w:eastAsia="Arial" w:cs="Times New Roman" w:ascii="Times New Roman" w:hAnsi="Times New Roman"/>
                <w:bCs/>
                <w:i/>
                <w:sz w:val="24"/>
                <w:szCs w:val="24"/>
                <w:highlight w:val="white"/>
                <w:lang w:eastAsia="ru-RU"/>
              </w:rPr>
              <w:t>Taráxacum</w:t>
            </w:r>
            <w:r>
              <w:rPr>
                <w:rFonts w:eastAsia="Arial" w:cs="Times New Roman" w:ascii="Times New Roman" w:hAnsi="Times New Roman"/>
                <w:bCs/>
                <w:i/>
                <w:sz w:val="24"/>
                <w:szCs w:val="24"/>
                <w:lang w:eastAsia="ru-RU"/>
              </w:rPr>
              <w:t xml:space="preserve"> </w:t>
            </w:r>
            <w:r>
              <w:rPr>
                <w:rFonts w:eastAsia="Arial" w:cs="Times New Roman" w:ascii="Times New Roman" w:hAnsi="Times New Roman"/>
                <w:bCs/>
                <w:i/>
                <w:sz w:val="24"/>
                <w:szCs w:val="24"/>
                <w:lang w:val="en-US" w:eastAsia="ru-RU"/>
              </w:rPr>
              <w:t>officinale</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Times New Roman" w:cs="Times New Roman"/>
                <w:bCs/>
                <w:sz w:val="24"/>
                <w:szCs w:val="24"/>
                <w:lang w:val="en-US" w:eastAsia="ru-RU"/>
              </w:rPr>
            </w:pPr>
            <w:r>
              <w:rPr>
                <w:rFonts w:eastAsia="Times New Roman" w:cs="Times New Roman" w:ascii="Times New Roman" w:hAnsi="Times New Roman"/>
                <w:bCs/>
                <w:sz w:val="24"/>
                <w:szCs w:val="24"/>
                <w:lang w:eastAsia="ru-RU"/>
              </w:rPr>
              <w:t xml:space="preserve">      </w:t>
            </w:r>
            <w:r>
              <w:rPr>
                <w:rFonts w:eastAsia="Times New Roman" w:cs="Times New Roman" w:ascii="Times New Roman" w:hAnsi="Times New Roman"/>
                <w:bCs/>
                <w:sz w:val="24"/>
                <w:szCs w:val="24"/>
                <w:lang w:val="en-US" w:eastAsia="ru-RU"/>
              </w:rPr>
              <w:t>10</w:t>
            </w:r>
          </w:p>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Подорожник средний</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Plantágo média</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Подорожниковые</w:t>
            </w:r>
          </w:p>
          <w:p>
            <w:pPr>
              <w:pStyle w:val="Normal"/>
              <w:widowControl w:val="false"/>
              <w:spacing w:lineRule="auto" w:line="240" w:before="0" w:after="0"/>
              <w:jc w:val="both"/>
              <w:rPr>
                <w:rFonts w:ascii="Times New Roman" w:hAnsi="Times New Roman" w:eastAsia="Liberation Serif" w:cs="Times New Roman"/>
                <w:bCs/>
                <w:i/>
                <w:i/>
                <w:sz w:val="24"/>
                <w:szCs w:val="24"/>
                <w:lang w:eastAsia="ru-RU"/>
              </w:rPr>
            </w:pPr>
            <w:r>
              <w:rPr>
                <w:rFonts w:eastAsia="Arial" w:cs="Times New Roman" w:ascii="Times New Roman" w:hAnsi="Times New Roman"/>
                <w:bCs/>
                <w:i/>
                <w:sz w:val="24"/>
                <w:szCs w:val="24"/>
                <w:highlight w:val="white"/>
                <w:lang w:eastAsia="ru-RU"/>
              </w:rPr>
              <w:t>Plantaginaceae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rHeight w:val="581" w:hRule="atLeast"/>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val="en-US" w:eastAsia="ru-RU"/>
              </w:rPr>
            </w:pPr>
            <w:r>
              <w:rPr>
                <w:rFonts w:eastAsia="Liberation Serif" w:cs="Times New Roman" w:ascii="Times New Roman" w:hAnsi="Times New Roman"/>
                <w:bCs/>
                <w:sz w:val="24"/>
                <w:szCs w:val="24"/>
                <w:lang w:val="en-US" w:eastAsia="ru-RU"/>
              </w:rPr>
              <w:t>11</w:t>
            </w:r>
          </w:p>
          <w:p>
            <w:pPr>
              <w:pStyle w:val="Normal"/>
              <w:widowControl w:val="false"/>
              <w:spacing w:lineRule="auto" w:line="240" w:before="0" w:after="0"/>
              <w:ind w:firstLine="36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Конопля сорная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Cánnabis ruderális</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Коноплевые</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Cannabaceae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Times New Roman"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val="en-US" w:eastAsia="ru-RU"/>
              </w:rPr>
            </w:pPr>
            <w:r>
              <w:rPr>
                <w:rFonts w:eastAsia="Times New Roman" w:cs="Times New Roman" w:ascii="Times New Roman" w:hAnsi="Times New Roman"/>
                <w:bCs/>
                <w:sz w:val="24"/>
                <w:szCs w:val="24"/>
                <w:lang w:eastAsia="ru-RU"/>
              </w:rPr>
              <w:t xml:space="preserve">    </w:t>
            </w:r>
            <w:r>
              <w:rPr>
                <w:rFonts w:eastAsia="Times New Roman" w:cs="Times New Roman" w:ascii="Times New Roman" w:hAnsi="Times New Roman"/>
                <w:bCs/>
                <w:sz w:val="24"/>
                <w:szCs w:val="24"/>
                <w:lang w:val="en-US" w:eastAsia="ru-RU"/>
              </w:rPr>
              <w:t>12</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Полынь холодная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Artemisia frigida</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val="en-US" w:eastAsia="ru-RU"/>
              </w:rPr>
            </w:pPr>
            <w:r>
              <w:rPr>
                <w:rFonts w:eastAsia="Times New Roman" w:cs="Times New Roman" w:ascii="Times New Roman" w:hAnsi="Times New Roman"/>
                <w:bCs/>
                <w:sz w:val="24"/>
                <w:szCs w:val="24"/>
                <w:lang w:eastAsia="ru-RU"/>
              </w:rPr>
              <w:t>1</w:t>
            </w:r>
            <w:r>
              <w:rPr>
                <w:rFonts w:eastAsia="Times New Roman" w:cs="Times New Roman" w:ascii="Times New Roman" w:hAnsi="Times New Roman"/>
                <w:bCs/>
                <w:sz w:val="24"/>
                <w:szCs w:val="24"/>
                <w:lang w:val="en-US" w:eastAsia="ru-RU"/>
              </w:rPr>
              <w:t>3</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Пырей ползучий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Elymus repens</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Злаковые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Poaceae</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c>
          <w:tcPr>
            <w:tcW w:w="95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center"/>
              <w:rPr>
                <w:rFonts w:ascii="Times New Roman" w:hAnsi="Times New Roman" w:eastAsia="Liberation Serif" w:cs="Times New Roman"/>
                <w:bCs/>
                <w:sz w:val="24"/>
                <w:szCs w:val="24"/>
                <w:lang w:val="en-US" w:eastAsia="ru-RU"/>
              </w:rPr>
            </w:pPr>
            <w:r>
              <w:rPr>
                <w:rFonts w:eastAsia="Liberation Serif" w:cs="Times New Roman" w:ascii="Times New Roman" w:hAnsi="Times New Roman"/>
                <w:bCs/>
                <w:sz w:val="24"/>
                <w:szCs w:val="24"/>
                <w:lang w:eastAsia="ru-RU"/>
              </w:rPr>
              <w:t>1</w:t>
            </w:r>
            <w:r>
              <w:rPr>
                <w:rFonts w:eastAsia="Liberation Serif" w:cs="Times New Roman" w:ascii="Times New Roman" w:hAnsi="Times New Roman"/>
                <w:bCs/>
                <w:sz w:val="24"/>
                <w:szCs w:val="24"/>
                <w:lang w:val="en-US" w:eastAsia="ru-RU"/>
              </w:rPr>
              <w:t>4</w:t>
            </w:r>
          </w:p>
        </w:tc>
        <w:tc>
          <w:tcPr>
            <w:tcW w:w="3292"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Панцерия серебристая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shd w:fill="FFFFFF" w:val="clear"/>
                <w:lang w:eastAsia="ru-RU"/>
              </w:rPr>
              <w:t>Panzerina lanata</w:t>
            </w:r>
          </w:p>
        </w:tc>
        <w:tc>
          <w:tcPr>
            <w:tcW w:w="2269"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Яснотковые</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 xml:space="preserve">Labiátae </w:t>
            </w:r>
          </w:p>
        </w:tc>
        <w:tc>
          <w:tcPr>
            <w:tcW w:w="2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Times New Roman" w:cs="Times New Roman"/>
                <w:bCs/>
                <w:sz w:val="24"/>
                <w:szCs w:val="24"/>
                <w:lang w:eastAsia="ru-RU"/>
              </w:rPr>
            </w:pPr>
            <w:r>
              <w:rPr>
                <w:rFonts w:eastAsia="Liberation Serif" w:cs="Times New Roman" w:ascii="Times New Roman" w:hAnsi="Times New Roman"/>
                <w:bCs/>
                <w:sz w:val="24"/>
                <w:szCs w:val="24"/>
                <w:lang w:eastAsia="ru-RU"/>
              </w:rPr>
              <w:t>Ксерофит</w:t>
            </w:r>
          </w:p>
        </w:tc>
      </w:tr>
    </w:tbl>
    <w:p>
      <w:pPr>
        <w:pStyle w:val="Normal"/>
        <w:pBdr/>
        <w:suppressAutoHyphens w:val="true"/>
        <w:spacing w:lineRule="auto" w:line="240" w:before="0" w:after="0"/>
        <w:jc w:val="both"/>
        <w:rPr>
          <w:rFonts w:ascii="Times New Roman" w:hAnsi="Times New Roman" w:eastAsia="Times New Roman" w:cs="Times New Roman"/>
          <w:bCs/>
          <w:color w:val="000000"/>
          <w:sz w:val="24"/>
          <w:szCs w:val="24"/>
          <w:lang w:eastAsia="zh-CN" w:bidi="hi-IN"/>
        </w:rPr>
      </w:pPr>
      <w:r>
        <w:rPr>
          <w:rFonts w:eastAsia="Times New Roman" w:cs="Times New Roman" w:ascii="Times New Roman" w:hAnsi="Times New Roman"/>
          <w:bCs/>
          <w:color w:val="000000"/>
          <w:sz w:val="24"/>
          <w:szCs w:val="24"/>
          <w:lang w:eastAsia="zh-CN" w:bidi="hi-IN"/>
        </w:rPr>
      </w:r>
    </w:p>
    <w:p>
      <w:pPr>
        <w:pStyle w:val="Normal"/>
        <w:widowControl w:val="false"/>
        <w:suppressAutoHyphens w:val="true"/>
        <w:spacing w:lineRule="auto" w:line="240" w:before="0" w:after="0"/>
        <w:ind w:firstLine="708"/>
        <w:jc w:val="center"/>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b/>
          <w:color w:val="000000"/>
          <w:sz w:val="28"/>
          <w:szCs w:val="28"/>
          <w:lang w:eastAsia="zh-CN" w:bidi="hi-IN"/>
        </w:rPr>
        <w:t xml:space="preserve">Пробная площадка №5 </w:t>
      </w:r>
      <w:r>
        <w:rPr>
          <w:rFonts w:eastAsia="Times New Roman" w:cs="Times New Roman" w:ascii="Times New Roman" w:hAnsi="Times New Roman"/>
          <w:bCs/>
          <w:color w:val="000000"/>
          <w:sz w:val="28"/>
          <w:szCs w:val="28"/>
          <w:lang w:eastAsia="zh-CN" w:bidi="hi-IN"/>
        </w:rPr>
        <w:t>(рис. 6, табл. 6)</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Название сообщества</w:t>
      </w:r>
      <w:r>
        <w:rPr>
          <w:rFonts w:eastAsia="Times New Roman" w:cs="Times New Roman" w:ascii="Times New Roman" w:hAnsi="Times New Roman"/>
          <w:color w:val="000000"/>
          <w:sz w:val="28"/>
          <w:szCs w:val="28"/>
          <w:shd w:fill="FFFFFF" w:val="clear"/>
          <w:lang w:eastAsia="zh-CN" w:bidi="hi-IN"/>
        </w:rPr>
        <w:t xml:space="preserve"> — </w:t>
      </w:r>
      <w:r>
        <w:rPr>
          <w:rFonts w:eastAsia="Times New Roman" w:cs="Times New Roman" w:ascii="Times New Roman" w:hAnsi="Times New Roman"/>
          <w:color w:val="000000"/>
          <w:sz w:val="28"/>
          <w:szCs w:val="28"/>
          <w:lang w:eastAsia="zh-CN" w:bidi="hi-IN"/>
        </w:rPr>
        <w:t>холоднополынная степь</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Общее проективное покрытие</w:t>
      </w:r>
      <w:r>
        <w:rPr>
          <w:rFonts w:eastAsia="Times New Roman" w:cs="Times New Roman" w:ascii="Times New Roman" w:hAnsi="Times New Roman"/>
          <w:color w:val="000000"/>
          <w:sz w:val="28"/>
          <w:szCs w:val="28"/>
          <w:shd w:fill="FFFFFF" w:val="clear"/>
          <w:lang w:eastAsia="zh-CN" w:bidi="hi-IN"/>
        </w:rPr>
        <w:t xml:space="preserve"> — 30%</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Количество видов</w:t>
      </w:r>
      <w:r>
        <w:rPr>
          <w:rFonts w:eastAsia="Times New Roman" w:cs="Times New Roman" w:ascii="Times New Roman" w:hAnsi="Times New Roman"/>
          <w:color w:val="000000"/>
          <w:sz w:val="28"/>
          <w:szCs w:val="28"/>
          <w:shd w:fill="FFFFFF" w:val="clear"/>
          <w:lang w:eastAsia="zh-CN" w:bidi="hi-IN"/>
        </w:rPr>
        <w:t xml:space="preserve"> — 9</w:t>
      </w:r>
    </w:p>
    <w:p>
      <w:pPr>
        <w:pStyle w:val="Normal"/>
        <w:pBdr/>
        <w:suppressAutoHyphens w:val="true"/>
        <w:spacing w:lineRule="auto" w:line="240" w:before="0" w:after="0"/>
        <w:ind w:firstLine="708"/>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Представленность семейств</w:t>
      </w:r>
      <w:r>
        <w:rPr>
          <w:rFonts w:eastAsia="Times New Roman" w:cs="Times New Roman" w:ascii="Times New Roman" w:hAnsi="Times New Roman"/>
          <w:color w:val="000000"/>
          <w:sz w:val="28"/>
          <w:szCs w:val="28"/>
          <w:shd w:fill="FFFFFF" w:val="clear"/>
          <w:lang w:eastAsia="zh-CN" w:bidi="hi-IN"/>
        </w:rPr>
        <w:t xml:space="preserve"> — 7</w:t>
      </w:r>
    </w:p>
    <w:p>
      <w:pPr>
        <w:pStyle w:val="Normal"/>
        <w:widowControl w:val="false"/>
        <w:suppressAutoHyphens w:val="true"/>
        <w:spacing w:lineRule="auto" w:line="240" w:before="0" w:after="0"/>
        <w:ind w:firstLine="708"/>
        <w:jc w:val="both"/>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b/>
          <w:color w:val="000000"/>
          <w:sz w:val="28"/>
          <w:szCs w:val="28"/>
          <w:shd w:fill="FFFFFF" w:val="clear"/>
          <w:lang w:eastAsia="zh-CN" w:bidi="hi-IN"/>
        </w:rPr>
        <w:t>Экологический состав: мезофиты</w:t>
      </w:r>
      <w:r>
        <w:rPr>
          <w:rFonts w:eastAsia="Times New Roman" w:cs="Times New Roman" w:ascii="Times New Roman" w:hAnsi="Times New Roman"/>
          <w:color w:val="000000"/>
          <w:sz w:val="28"/>
          <w:szCs w:val="28"/>
          <w:shd w:fill="FFFFFF" w:val="clear"/>
          <w:lang w:eastAsia="zh-CN" w:bidi="hi-IN"/>
        </w:rPr>
        <w:t xml:space="preserve"> —4, ксерофиты – 3 вида</w:t>
      </w:r>
    </w:p>
    <w:tbl>
      <w:tblPr>
        <w:tblW w:w="9854" w:type="dxa"/>
        <w:jc w:val="left"/>
        <w:tblInd w:w="0" w:type="dxa"/>
        <w:tblBorders/>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auto" w:val="clear"/>
          </w:tcPr>
          <w:p>
            <w:pPr>
              <w:pStyle w:val="Normal"/>
              <w:widowControl w:val="false"/>
              <w:suppressAutoHyphens w:val="true"/>
              <w:spacing w:lineRule="auto" w:line="240" w:before="0" w:after="0"/>
              <w:jc w:val="center"/>
              <w:rPr>
                <w:rFonts w:ascii="Times New Roman" w:hAnsi="Times New Roman" w:eastAsia="Times New Roman" w:cs="Times New Roman"/>
                <w:color w:val="000000"/>
                <w:sz w:val="28"/>
                <w:szCs w:val="28"/>
                <w:lang w:eastAsia="zh-CN" w:bidi="hi-IN"/>
              </w:rPr>
            </w:pPr>
            <w:r>
              <w:rPr/>
              <w:drawing>
                <wp:inline distT="0" distB="9525" distL="0" distR="9525">
                  <wp:extent cx="1990725" cy="2657475"/>
                  <wp:effectExtent l="0" t="0" r="0" b="0"/>
                  <wp:docPr id="6"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descr=""/>
                          <pic:cNvPicPr>
                            <a:picLocks noChangeAspect="1" noChangeArrowheads="1"/>
                          </pic:cNvPicPr>
                        </pic:nvPicPr>
                        <pic:blipFill>
                          <a:blip r:embed="rId7"/>
                          <a:stretch>
                            <a:fillRect/>
                          </a:stretch>
                        </pic:blipFill>
                        <pic:spPr bwMode="auto">
                          <a:xfrm>
                            <a:off x="0" y="0"/>
                            <a:ext cx="1990725" cy="2657475"/>
                          </a:xfrm>
                          <a:prstGeom prst="rect">
                            <a:avLst/>
                          </a:prstGeom>
                        </pic:spPr>
                      </pic:pic>
                    </a:graphicData>
                  </a:graphic>
                </wp:inline>
              </w:drawing>
            </w:r>
          </w:p>
          <w:p>
            <w:pPr>
              <w:pStyle w:val="Normal"/>
              <w:widowControl w:val="false"/>
              <w:suppressAutoHyphens w:val="true"/>
              <w:spacing w:lineRule="auto" w:line="240" w:before="0" w:after="0"/>
              <w:jc w:val="center"/>
              <w:rPr>
                <w:rFonts w:ascii="Times New Roman" w:hAnsi="Times New Roman" w:eastAsia="Times New Roman" w:cs="Times New Roman"/>
                <w:color w:val="000000"/>
                <w:sz w:val="24"/>
                <w:szCs w:val="24"/>
                <w:lang w:eastAsia="zh-CN" w:bidi="hi-IN"/>
              </w:rPr>
            </w:pPr>
            <w:r>
              <w:rPr>
                <w:rFonts w:eastAsia="Times New Roman" w:cs="Times New Roman" w:ascii="Times New Roman" w:hAnsi="Times New Roman"/>
                <w:b/>
                <w:bCs/>
                <w:color w:val="000000"/>
                <w:sz w:val="24"/>
                <w:szCs w:val="24"/>
                <w:lang w:eastAsia="zh-CN" w:bidi="hi-IN"/>
              </w:rPr>
              <w:t>Рис. 6.</w:t>
            </w:r>
            <w:r>
              <w:rPr>
                <w:rFonts w:eastAsia="Times New Roman" w:cs="Times New Roman" w:ascii="Times New Roman" w:hAnsi="Times New Roman"/>
                <w:color w:val="000000"/>
                <w:sz w:val="24"/>
                <w:szCs w:val="24"/>
                <w:lang w:eastAsia="zh-CN" w:bidi="hi-IN"/>
              </w:rPr>
              <w:t xml:space="preserve"> Пробная площадка №5</w:t>
            </w:r>
          </w:p>
        </w:tc>
      </w:tr>
    </w:tbl>
    <w:p>
      <w:pPr>
        <w:pStyle w:val="Normal"/>
        <w:widowControl w:val="false"/>
        <w:suppressAutoHyphens w:val="true"/>
        <w:spacing w:lineRule="auto" w:line="240" w:before="0" w:after="0"/>
        <w:jc w:val="right"/>
        <w:rPr>
          <w:rFonts w:ascii="Times New Roman" w:hAnsi="Times New Roman" w:eastAsia="Times New Roman" w:cs="Times New Roman"/>
          <w:color w:val="000000"/>
          <w:sz w:val="24"/>
          <w:szCs w:val="24"/>
          <w:lang w:eastAsia="zh-CN" w:bidi="hi-IN"/>
        </w:rPr>
      </w:pPr>
      <w:r>
        <w:rPr>
          <w:rFonts w:eastAsia="Times New Roman" w:cs="Times New Roman" w:ascii="Times New Roman" w:hAnsi="Times New Roman"/>
          <w:color w:val="000000"/>
          <w:sz w:val="24"/>
          <w:szCs w:val="24"/>
          <w:lang w:eastAsia="zh-CN" w:bidi="hi-IN"/>
        </w:rPr>
        <w:t xml:space="preserve">Таблица 6. </w:t>
      </w:r>
    </w:p>
    <w:p>
      <w:pPr>
        <w:pStyle w:val="Normal"/>
        <w:widowControl w:val="false"/>
        <w:suppressAutoHyphens w:val="true"/>
        <w:spacing w:lineRule="auto" w:line="240" w:before="0" w:after="0"/>
        <w:jc w:val="center"/>
        <w:rPr>
          <w:rFonts w:ascii="Times New Roman" w:hAnsi="Times New Roman" w:eastAsia="Times New Roman" w:cs="Times New Roman"/>
          <w:color w:val="000000"/>
          <w:sz w:val="24"/>
          <w:szCs w:val="24"/>
          <w:lang w:eastAsia="zh-CN" w:bidi="hi-IN"/>
        </w:rPr>
      </w:pPr>
      <w:r>
        <w:rPr>
          <w:rFonts w:eastAsia="Times New Roman" w:cs="Times New Roman" w:ascii="Times New Roman" w:hAnsi="Times New Roman"/>
          <w:color w:val="000000"/>
          <w:sz w:val="24"/>
          <w:szCs w:val="24"/>
          <w:lang w:eastAsia="zh-CN" w:bidi="hi-IN"/>
        </w:rPr>
        <w:t>Состав 5 пробной площадки</w:t>
      </w:r>
    </w:p>
    <w:tbl>
      <w:tblPr>
        <w:tblW w:w="9193" w:type="dxa"/>
        <w:jc w:val="left"/>
        <w:tblInd w:w="817"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val="0000" w:noVBand="0" w:noHBand="0" w:lastColumn="0" w:firstColumn="0" w:lastRow="0" w:firstRow="0"/>
      </w:tblPr>
      <w:tblGrid>
        <w:gridCol w:w="940"/>
        <w:gridCol w:w="3596"/>
        <w:gridCol w:w="2411"/>
        <w:gridCol w:w="2245"/>
      </w:tblGrid>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w:t>
            </w:r>
            <w:r>
              <w:rPr>
                <w:rFonts w:eastAsia="Times New Roman" w:cs="Times New Roman" w:ascii="Times New Roman" w:hAnsi="Times New Roman"/>
                <w:b/>
                <w:sz w:val="24"/>
                <w:szCs w:val="24"/>
                <w:lang w:eastAsia="ru-RU"/>
              </w:rPr>
              <w:t>п/п</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Название видов</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Семейство</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
                <w:b/>
                <w:sz w:val="24"/>
                <w:szCs w:val="24"/>
                <w:lang w:eastAsia="ru-RU"/>
              </w:rPr>
            </w:pPr>
            <w:r>
              <w:rPr>
                <w:rFonts w:eastAsia="Times New Roman" w:cs="Times New Roman" w:ascii="Times New Roman" w:hAnsi="Times New Roman"/>
                <w:b/>
                <w:sz w:val="24"/>
                <w:szCs w:val="24"/>
                <w:lang w:eastAsia="ru-RU"/>
              </w:rPr>
              <w:t>Экологическая группа</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1</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Полынь холодная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Artemisia frigida</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2</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Бассия пушистолистная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i/>
                <w:sz w:val="24"/>
                <w:szCs w:val="24"/>
                <w:shd w:fill="FFFFFF" w:val="clear"/>
                <w:lang w:eastAsia="ru-RU"/>
              </w:rPr>
              <w:t>Grubovia dasyphylla</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Амарантовые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Amaranthaceae</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3</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Полынь обыкновенная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highlight w:val="white"/>
                <w:lang w:eastAsia="ru-RU"/>
              </w:rPr>
              <w:t>Artemisia vulgaris</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4</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Лук решётчатый</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Allium</w:t>
            </w:r>
            <w:r>
              <w:rPr>
                <w:rFonts w:eastAsia="Arial" w:cs="Times New Roman" w:ascii="Times New Roman" w:hAnsi="Times New Roman"/>
                <w:bCs/>
                <w:i/>
                <w:sz w:val="24"/>
                <w:szCs w:val="24"/>
                <w:lang w:val="en-US" w:eastAsia="ru-RU"/>
              </w:rPr>
              <w:t xml:space="preserve"> clathratum</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Луковые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i/>
                <w:sz w:val="24"/>
                <w:szCs w:val="24"/>
                <w:lang w:eastAsia="ru-RU"/>
              </w:rPr>
              <w:t>Allaceae</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5</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 xml:space="preserve">Лапчатка </w:t>
            </w:r>
          </w:p>
          <w:p>
            <w:pPr>
              <w:pStyle w:val="Normal"/>
              <w:widowControl w:val="false"/>
              <w:spacing w:lineRule="auto" w:line="240" w:before="0" w:after="0"/>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бесстебельная</w:t>
            </w:r>
          </w:p>
          <w:p>
            <w:pPr>
              <w:pStyle w:val="Normal"/>
              <w:widowControl w:val="false"/>
              <w:spacing w:lineRule="auto" w:line="240" w:before="0" w:after="0"/>
              <w:rPr>
                <w:rFonts w:ascii="Times New Roman" w:hAnsi="Times New Roman" w:eastAsia="Liberation Serif" w:cs="Times New Roman"/>
                <w:bCs/>
                <w:sz w:val="24"/>
                <w:szCs w:val="24"/>
                <w:lang w:eastAsia="ru-RU"/>
              </w:rPr>
            </w:pPr>
            <w:r>
              <w:rPr>
                <w:rFonts w:eastAsia="Times New Roman" w:cs="Times New Roman" w:ascii="Times New Roman" w:hAnsi="Times New Roman"/>
                <w:bCs/>
                <w:i/>
                <w:sz w:val="24"/>
                <w:szCs w:val="24"/>
                <w:lang w:eastAsia="ru-RU"/>
              </w:rPr>
              <w:t>Potentilla acaulis</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Розоцветные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Rosaceae</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6</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Якорцы стелющиеся</w:t>
            </w:r>
          </w:p>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Arial" w:cs="Times New Roman" w:ascii="Times New Roman" w:hAnsi="Times New Roman"/>
                <w:bCs/>
                <w:i/>
                <w:sz w:val="24"/>
                <w:szCs w:val="24"/>
                <w:highlight w:val="white"/>
                <w:lang w:eastAsia="ru-RU"/>
              </w:rPr>
              <w:t>Tribulus terrestris</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Парнолистниковые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Zygophyllaceae</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7</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Карагана колючая</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Times New Roman" w:cs="Times New Roman" w:ascii="Times New Roman" w:hAnsi="Times New Roman"/>
                <w:bCs/>
                <w:i/>
                <w:sz w:val="24"/>
                <w:szCs w:val="24"/>
                <w:shd w:fill="FFFFFF" w:val="clear"/>
                <w:lang w:eastAsia="ru-RU"/>
              </w:rPr>
              <w:t>Caragana spinosa</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Бобовые</w:t>
            </w:r>
          </w:p>
          <w:p>
            <w:pPr>
              <w:pStyle w:val="Normal"/>
              <w:widowControl w:val="false"/>
              <w:spacing w:lineRule="auto" w:line="240" w:before="0" w:after="0"/>
              <w:jc w:val="both"/>
              <w:rPr>
                <w:rFonts w:ascii="Times New Roman" w:hAnsi="Times New Roman" w:eastAsia="Liberation Serif" w:cs="Times New Roman"/>
                <w:bCs/>
                <w:i/>
                <w:i/>
                <w:iCs/>
                <w:sz w:val="24"/>
                <w:szCs w:val="24"/>
                <w:lang w:eastAsia="ru-RU"/>
              </w:rPr>
            </w:pPr>
            <w:r>
              <w:rPr>
                <w:rFonts w:eastAsia="Liberation Serif" w:cs="Times New Roman" w:ascii="Times New Roman" w:hAnsi="Times New Roman"/>
                <w:bCs/>
                <w:i/>
                <w:iCs/>
                <w:sz w:val="24"/>
                <w:szCs w:val="24"/>
                <w:lang w:eastAsia="ru-RU"/>
              </w:rPr>
              <w:t>Fabaceae</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Мезофит</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8</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Гетеропаппус алтайский</w:t>
            </w:r>
          </w:p>
          <w:p>
            <w:pPr>
              <w:pStyle w:val="Normal"/>
              <w:widowControl w:val="false"/>
              <w:spacing w:lineRule="auto" w:line="240" w:before="0" w:after="0"/>
              <w:jc w:val="both"/>
              <w:rPr>
                <w:rFonts w:ascii="Times New Roman" w:hAnsi="Times New Roman" w:eastAsia="Times New Roman" w:cs="Times New Roman"/>
                <w:bCs/>
                <w:i/>
                <w:i/>
                <w:sz w:val="24"/>
                <w:szCs w:val="24"/>
                <w:lang w:eastAsia="ru-RU"/>
              </w:rPr>
            </w:pPr>
            <w:r>
              <w:rPr>
                <w:rFonts w:eastAsia="Arial" w:cs="Times New Roman" w:ascii="Times New Roman" w:hAnsi="Times New Roman"/>
                <w:bCs/>
                <w:i/>
                <w:sz w:val="24"/>
                <w:szCs w:val="24"/>
                <w:lang w:eastAsia="ru-RU"/>
              </w:rPr>
              <w:t>Heteropappus altaicus</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Сложноцветные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Asteraceae</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r>
        <w:trPr/>
        <w:tc>
          <w:tcPr>
            <w:tcW w:w="940"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ind w:firstLine="360"/>
              <w:jc w:val="both"/>
              <w:rPr>
                <w:rFonts w:ascii="Times New Roman" w:hAnsi="Times New Roman" w:eastAsia="Liberation Serif" w:cs="Times New Roman"/>
                <w:bCs/>
                <w:sz w:val="24"/>
                <w:szCs w:val="24"/>
                <w:lang w:eastAsia="ru-RU"/>
              </w:rPr>
            </w:pPr>
            <w:r>
              <w:rPr>
                <w:rFonts w:eastAsia="Times New Roman" w:cs="Times New Roman" w:ascii="Times New Roman" w:hAnsi="Times New Roman"/>
                <w:bCs/>
                <w:sz w:val="24"/>
                <w:szCs w:val="24"/>
                <w:lang w:eastAsia="ru-RU"/>
              </w:rPr>
              <w:t>9</w:t>
            </w:r>
          </w:p>
        </w:tc>
        <w:tc>
          <w:tcPr>
            <w:tcW w:w="3596"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Ковыль волосатик</w:t>
            </w:r>
          </w:p>
          <w:p>
            <w:pPr>
              <w:pStyle w:val="Normal"/>
              <w:widowControl w:val="false"/>
              <w:spacing w:lineRule="auto" w:line="240" w:before="0" w:after="0"/>
              <w:jc w:val="both"/>
              <w:rPr>
                <w:rFonts w:ascii="Times New Roman" w:hAnsi="Times New Roman" w:eastAsia="Times New Roman" w:cs="Times New Roman"/>
                <w:bCs/>
                <w:sz w:val="24"/>
                <w:szCs w:val="24"/>
                <w:lang w:val="en-US" w:eastAsia="ru-RU"/>
              </w:rPr>
            </w:pPr>
            <w:r>
              <w:rPr>
                <w:rFonts w:eastAsia="Times New Roman" w:cs="Times New Roman" w:ascii="Times New Roman" w:hAnsi="Times New Roman"/>
                <w:bCs/>
                <w:i/>
                <w:sz w:val="24"/>
                <w:szCs w:val="24"/>
                <w:shd w:fill="FFFFFF" w:val="clear"/>
                <w:lang w:eastAsia="ru-RU"/>
              </w:rPr>
              <w:t xml:space="preserve">Stipa </w:t>
            </w:r>
            <w:r>
              <w:rPr>
                <w:rFonts w:eastAsia="Times New Roman" w:cs="Times New Roman" w:ascii="Times New Roman" w:hAnsi="Times New Roman"/>
                <w:bCs/>
                <w:i/>
                <w:sz w:val="24"/>
                <w:szCs w:val="24"/>
                <w:shd w:fill="FFFFFF" w:val="clear"/>
                <w:lang w:val="en-US" w:eastAsia="ru-RU"/>
              </w:rPr>
              <w:t>capillata</w:t>
            </w:r>
          </w:p>
        </w:tc>
        <w:tc>
          <w:tcPr>
            <w:tcW w:w="2411" w:type="dxa"/>
            <w:tcBorders>
              <w:top w:val="single" w:sz="4" w:space="0" w:color="000001"/>
              <w:left w:val="single" w:sz="4" w:space="0" w:color="000001"/>
              <w:bottom w:val="single" w:sz="4" w:space="0" w:color="000001"/>
              <w:insideH w:val="single" w:sz="4" w:space="0" w:color="000001"/>
            </w:tcBorders>
            <w:shd w:color="auto" w:fill="FFFFFF" w:val="clear"/>
            <w:tcMar>
              <w:left w:w="103" w:type="dxa"/>
            </w:tcMar>
          </w:tcPr>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Злаковые</w:t>
            </w:r>
          </w:p>
          <w:p>
            <w:pPr>
              <w:pStyle w:val="Normal"/>
              <w:widowControl w:val="false"/>
              <w:spacing w:lineRule="auto" w:line="240" w:before="0" w:after="0"/>
              <w:jc w:val="both"/>
              <w:rPr>
                <w:rFonts w:ascii="Times New Roman" w:hAnsi="Times New Roman" w:eastAsia="Liberation Serif" w:cs="Times New Roman"/>
                <w:bCs/>
                <w:sz w:val="24"/>
                <w:szCs w:val="24"/>
                <w:lang w:eastAsia="ru-RU"/>
              </w:rPr>
            </w:pPr>
            <w:r>
              <w:rPr>
                <w:rFonts w:eastAsia="Arial" w:cs="Times New Roman" w:ascii="Times New Roman" w:hAnsi="Times New Roman"/>
                <w:bCs/>
                <w:i/>
                <w:sz w:val="24"/>
                <w:szCs w:val="24"/>
                <w:highlight w:val="white"/>
                <w:lang w:eastAsia="ru-RU"/>
              </w:rPr>
              <w:t>Poaceae</w:t>
            </w:r>
          </w:p>
        </w:tc>
        <w:tc>
          <w:tcPr>
            <w:tcW w:w="2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3" w:type="dxa"/>
            </w:tcMar>
          </w:tcPr>
          <w:p>
            <w:pPr>
              <w:pStyle w:val="Normal"/>
              <w:widowControl w:val="false"/>
              <w:spacing w:lineRule="auto" w:line="240" w:before="0" w:after="0"/>
              <w:jc w:val="center"/>
              <w:rPr>
                <w:rFonts w:ascii="Times New Roman" w:hAnsi="Times New Roman" w:eastAsia="Liberation Serif" w:cs="Times New Roman"/>
                <w:bCs/>
                <w:sz w:val="24"/>
                <w:szCs w:val="24"/>
                <w:lang w:eastAsia="ru-RU"/>
              </w:rPr>
            </w:pPr>
            <w:r>
              <w:rPr>
                <w:rFonts w:eastAsia="Liberation Serif" w:cs="Times New Roman" w:ascii="Times New Roman" w:hAnsi="Times New Roman"/>
                <w:bCs/>
                <w:sz w:val="24"/>
                <w:szCs w:val="24"/>
                <w:lang w:eastAsia="ru-RU"/>
              </w:rPr>
              <w:t>Ксерофит</w:t>
            </w:r>
          </w:p>
        </w:tc>
      </w:tr>
    </w:tbl>
    <w:p>
      <w:pPr>
        <w:pStyle w:val="Normal"/>
        <w:pBdr/>
        <w:suppressAutoHyphens w:val="true"/>
        <w:spacing w:lineRule="auto" w:line="240" w:before="0" w:after="0"/>
        <w:ind w:firstLine="360"/>
        <w:jc w:val="both"/>
        <w:rPr>
          <w:rFonts w:ascii="Times New Roman" w:hAnsi="Times New Roman" w:eastAsia="Times New Roman" w:cs="Times New Roman"/>
          <w:color w:val="000000"/>
          <w:sz w:val="28"/>
          <w:szCs w:val="28"/>
          <w:shd w:fill="FFFFFF" w:val="clear"/>
          <w:lang w:eastAsia="zh-CN" w:bidi="hi-IN"/>
        </w:rPr>
      </w:pPr>
      <w:r>
        <w:rPr>
          <w:rFonts w:eastAsia="Times New Roman" w:cs="Times New Roman" w:ascii="Times New Roman" w:hAnsi="Times New Roman"/>
          <w:color w:val="000000"/>
          <w:sz w:val="28"/>
          <w:szCs w:val="28"/>
          <w:shd w:fill="FFFFFF" w:val="clear"/>
          <w:lang w:eastAsia="zh-CN" w:bidi="hi-IN"/>
        </w:rPr>
      </w:r>
    </w:p>
    <w:p>
      <w:pPr>
        <w:pStyle w:val="Normal"/>
        <w:pBdr/>
        <w:suppressAutoHyphens w:val="true"/>
        <w:spacing w:lineRule="auto" w:line="240" w:before="0" w:after="0"/>
        <w:ind w:firstLine="360"/>
        <w:jc w:val="both"/>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t>Для экологического анализа ценофлоры (флора изученных сообществ) была использована общепринятая классификация экологических групп А. В. Куминовой (1960). Выделение этих экологических групп основано на отношении растений к влаге, температуре и механическому составу почвы. Преобладающей экологической группой оказались ксерофиты, растения засушливых местообитаний с высокой выносливостью – 76% (26 видов), мезофиты составили всего 24% (табл. 7).</w:t>
      </w:r>
    </w:p>
    <w:p>
      <w:pPr>
        <w:pStyle w:val="Normal"/>
        <w:pBdr/>
        <w:suppressAutoHyphens w:val="true"/>
        <w:spacing w:lineRule="auto" w:line="240" w:before="0" w:after="0"/>
        <w:ind w:firstLine="360"/>
        <w:jc w:val="right"/>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t>Таблица 7</w:t>
      </w:r>
    </w:p>
    <w:p>
      <w:pPr>
        <w:pStyle w:val="Normal"/>
        <w:pBdr/>
        <w:suppressAutoHyphens w:val="true"/>
        <w:spacing w:lineRule="auto" w:line="240" w:before="0" w:after="0"/>
        <w:ind w:firstLine="360"/>
        <w:jc w:val="center"/>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t>Спектр экологических групп</w:t>
      </w:r>
    </w:p>
    <w:tbl>
      <w:tblPr>
        <w:tblStyle w:val="ae"/>
        <w:tblW w:w="6091" w:type="dxa"/>
        <w:jc w:val="center"/>
        <w:tblInd w:w="0" w:type="dxa"/>
        <w:tblCellMar>
          <w:top w:w="0" w:type="dxa"/>
          <w:left w:w="108" w:type="dxa"/>
          <w:bottom w:w="0" w:type="dxa"/>
          <w:right w:w="108" w:type="dxa"/>
        </w:tblCellMar>
        <w:tblLook w:val="04a0" w:noVBand="1" w:noHBand="0" w:lastColumn="0" w:firstColumn="1" w:lastRow="0" w:firstRow="1"/>
      </w:tblPr>
      <w:tblGrid>
        <w:gridCol w:w="2971"/>
        <w:gridCol w:w="3119"/>
      </w:tblGrid>
      <w:tr>
        <w:trPr/>
        <w:tc>
          <w:tcPr>
            <w:tcW w:w="2971" w:type="dxa"/>
            <w:tcBorders/>
            <w:shd w:fill="auto" w:val="clear"/>
            <w:tcMar>
              <w:left w:w="108" w:type="dxa"/>
            </w:tcMar>
          </w:tcPr>
          <w:p>
            <w:pPr>
              <w:pStyle w:val="Normal"/>
              <w:suppressAutoHyphens w:val="true"/>
              <w:spacing w:lineRule="auto" w:line="240" w:before="0" w:after="0"/>
              <w:jc w:val="both"/>
              <w:rPr>
                <w:color w:val="000000"/>
                <w:sz w:val="28"/>
                <w:szCs w:val="28"/>
                <w:lang w:eastAsia="zh-CN" w:bidi="hi-IN"/>
              </w:rPr>
            </w:pPr>
            <w:r>
              <w:rPr>
                <w:rFonts w:eastAsia="Times New Roman" w:cs="Times New Roman" w:ascii="Times New Roman" w:hAnsi="Times New Roman"/>
                <w:color w:val="000000"/>
                <w:sz w:val="28"/>
                <w:szCs w:val="28"/>
                <w:lang w:eastAsia="zh-CN" w:bidi="hi-IN"/>
              </w:rPr>
              <w:t>Экологические группы</w:t>
            </w:r>
          </w:p>
        </w:tc>
        <w:tc>
          <w:tcPr>
            <w:tcW w:w="3119" w:type="dxa"/>
            <w:tcBorders/>
            <w:shd w:fill="auto" w:val="clear"/>
            <w:tcMar>
              <w:left w:w="108" w:type="dxa"/>
            </w:tcMar>
          </w:tcPr>
          <w:p>
            <w:pPr>
              <w:pStyle w:val="Normal"/>
              <w:suppressAutoHyphens w:val="true"/>
              <w:spacing w:lineRule="auto" w:line="240" w:before="0" w:after="0"/>
              <w:jc w:val="both"/>
              <w:rPr>
                <w:color w:val="000000"/>
                <w:sz w:val="28"/>
                <w:szCs w:val="28"/>
                <w:lang w:eastAsia="zh-CN" w:bidi="hi-IN"/>
              </w:rPr>
            </w:pPr>
            <w:r>
              <w:rPr>
                <w:rFonts w:eastAsia="Times New Roman" w:cs="Times New Roman" w:ascii="Times New Roman" w:hAnsi="Times New Roman"/>
                <w:color w:val="000000"/>
                <w:sz w:val="28"/>
                <w:szCs w:val="28"/>
                <w:lang w:eastAsia="zh-CN" w:bidi="hi-IN"/>
              </w:rPr>
              <w:t xml:space="preserve">Количество видов / % </w:t>
            </w:r>
          </w:p>
          <w:p>
            <w:pPr>
              <w:pStyle w:val="Normal"/>
              <w:suppressAutoHyphens w:val="true"/>
              <w:spacing w:lineRule="auto" w:line="240" w:before="0" w:after="0"/>
              <w:jc w:val="both"/>
              <w:rPr>
                <w:color w:val="000000"/>
                <w:sz w:val="28"/>
                <w:szCs w:val="28"/>
                <w:lang w:eastAsia="zh-CN" w:bidi="hi-IN"/>
              </w:rPr>
            </w:pPr>
            <w:r>
              <w:rPr>
                <w:rFonts w:eastAsia="Times New Roman" w:cs="Times New Roman" w:ascii="Times New Roman" w:hAnsi="Times New Roman"/>
                <w:color w:val="000000"/>
                <w:sz w:val="28"/>
                <w:szCs w:val="28"/>
                <w:lang w:eastAsia="zh-CN" w:bidi="hi-IN"/>
              </w:rPr>
              <w:t>от общего кол-ва видов</w:t>
            </w:r>
          </w:p>
        </w:tc>
      </w:tr>
      <w:tr>
        <w:trPr/>
        <w:tc>
          <w:tcPr>
            <w:tcW w:w="2971" w:type="dxa"/>
            <w:tcBorders/>
            <w:shd w:fill="auto" w:val="clear"/>
            <w:tcMar>
              <w:left w:w="108" w:type="dxa"/>
            </w:tcMar>
          </w:tcPr>
          <w:p>
            <w:pPr>
              <w:pStyle w:val="Normal"/>
              <w:suppressAutoHyphens w:val="true"/>
              <w:spacing w:lineRule="auto" w:line="240" w:before="0" w:after="0"/>
              <w:jc w:val="both"/>
              <w:rPr>
                <w:color w:val="000000"/>
                <w:sz w:val="28"/>
                <w:szCs w:val="28"/>
                <w:lang w:eastAsia="zh-CN" w:bidi="hi-IN"/>
              </w:rPr>
            </w:pPr>
            <w:r>
              <w:rPr>
                <w:rFonts w:eastAsia="Times New Roman" w:cs="Times New Roman" w:ascii="Times New Roman" w:hAnsi="Times New Roman"/>
                <w:color w:val="000000"/>
                <w:sz w:val="28"/>
                <w:szCs w:val="28"/>
                <w:lang w:eastAsia="zh-CN" w:bidi="hi-IN"/>
              </w:rPr>
              <w:t>Ксерофиты</w:t>
            </w:r>
          </w:p>
        </w:tc>
        <w:tc>
          <w:tcPr>
            <w:tcW w:w="3119" w:type="dxa"/>
            <w:tcBorders/>
            <w:shd w:fill="auto" w:val="clear"/>
            <w:tcMar>
              <w:left w:w="108" w:type="dxa"/>
            </w:tcMar>
          </w:tcPr>
          <w:p>
            <w:pPr>
              <w:pStyle w:val="Normal"/>
              <w:suppressAutoHyphens w:val="true"/>
              <w:spacing w:lineRule="auto" w:line="240" w:before="0" w:after="0"/>
              <w:jc w:val="center"/>
              <w:rPr>
                <w:color w:val="000000"/>
                <w:sz w:val="28"/>
                <w:szCs w:val="28"/>
                <w:lang w:eastAsia="zh-CN" w:bidi="hi-IN"/>
              </w:rPr>
            </w:pPr>
            <w:r>
              <w:rPr>
                <w:rFonts w:eastAsia="Times New Roman" w:cs="Times New Roman" w:ascii="Times New Roman" w:hAnsi="Times New Roman"/>
                <w:color w:val="000000"/>
                <w:sz w:val="28"/>
                <w:szCs w:val="28"/>
                <w:lang w:eastAsia="zh-CN" w:bidi="hi-IN"/>
              </w:rPr>
              <w:t>26/76%</w:t>
            </w:r>
          </w:p>
        </w:tc>
      </w:tr>
      <w:tr>
        <w:trPr/>
        <w:tc>
          <w:tcPr>
            <w:tcW w:w="2971" w:type="dxa"/>
            <w:tcBorders/>
            <w:shd w:fill="auto" w:val="clear"/>
            <w:tcMar>
              <w:left w:w="108" w:type="dxa"/>
            </w:tcMar>
          </w:tcPr>
          <w:p>
            <w:pPr>
              <w:pStyle w:val="Normal"/>
              <w:suppressAutoHyphens w:val="true"/>
              <w:spacing w:lineRule="auto" w:line="240" w:before="0" w:after="0"/>
              <w:jc w:val="both"/>
              <w:rPr>
                <w:color w:val="000000"/>
                <w:sz w:val="28"/>
                <w:szCs w:val="28"/>
                <w:lang w:eastAsia="zh-CN" w:bidi="hi-IN"/>
              </w:rPr>
            </w:pPr>
            <w:r>
              <w:rPr>
                <w:rFonts w:eastAsia="Times New Roman" w:cs="Times New Roman" w:ascii="Times New Roman" w:hAnsi="Times New Roman"/>
                <w:color w:val="000000"/>
                <w:sz w:val="28"/>
                <w:szCs w:val="28"/>
                <w:lang w:eastAsia="zh-CN" w:bidi="hi-IN"/>
              </w:rPr>
              <w:t>Мезофиты</w:t>
            </w:r>
          </w:p>
        </w:tc>
        <w:tc>
          <w:tcPr>
            <w:tcW w:w="3119" w:type="dxa"/>
            <w:tcBorders/>
            <w:shd w:fill="auto" w:val="clear"/>
            <w:tcMar>
              <w:left w:w="108" w:type="dxa"/>
            </w:tcMar>
          </w:tcPr>
          <w:p>
            <w:pPr>
              <w:pStyle w:val="Normal"/>
              <w:suppressAutoHyphens w:val="true"/>
              <w:spacing w:lineRule="auto" w:line="240" w:before="0" w:after="0"/>
              <w:jc w:val="center"/>
              <w:rPr>
                <w:color w:val="000000"/>
                <w:sz w:val="28"/>
                <w:szCs w:val="28"/>
                <w:lang w:eastAsia="zh-CN" w:bidi="hi-IN"/>
              </w:rPr>
            </w:pPr>
            <w:r>
              <w:rPr>
                <w:rFonts w:eastAsia="Times New Roman" w:cs="Times New Roman" w:ascii="Times New Roman" w:hAnsi="Times New Roman"/>
                <w:color w:val="000000"/>
                <w:sz w:val="28"/>
                <w:szCs w:val="28"/>
                <w:lang w:eastAsia="zh-CN" w:bidi="hi-IN"/>
              </w:rPr>
              <w:t>8/24%</w:t>
            </w:r>
          </w:p>
        </w:tc>
      </w:tr>
    </w:tbl>
    <w:p>
      <w:pPr>
        <w:pStyle w:val="Normal"/>
        <w:pBdr/>
        <w:suppressAutoHyphens w:val="true"/>
        <w:spacing w:lineRule="auto" w:line="240" w:before="0" w:after="0"/>
        <w:jc w:val="both"/>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pBdr/>
        <w:suppressAutoHyphens w:val="true"/>
        <w:spacing w:lineRule="auto" w:line="240" w:before="0" w:after="0"/>
        <w:ind w:firstLine="360"/>
        <w:jc w:val="both"/>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t>Доминирование ксерофитов доказывает, что они приурочены к степному поясу.</w:t>
      </w:r>
    </w:p>
    <w:p>
      <w:pPr>
        <w:pStyle w:val="Normal"/>
        <w:pBdr/>
        <w:suppressAutoHyphens w:val="true"/>
        <w:spacing w:lineRule="auto" w:line="240" w:before="0" w:after="200"/>
        <w:ind w:firstLine="360"/>
        <w:jc w:val="both"/>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t xml:space="preserve">Согласно методике У. Б. Юнусбаева, учитывающая разнообразие видов, участие сорных и аборигенных видов, большинство обследованные степные участки (пробные площадки 2, 3, 4, 5) оказались </w:t>
      </w:r>
      <w:bookmarkStart w:id="7" w:name="_Hlk157007089"/>
      <w:r>
        <w:rPr>
          <w:rFonts w:eastAsia="Times New Roman" w:cs="Times New Roman" w:ascii="Times New Roman" w:hAnsi="Times New Roman"/>
          <w:color w:val="000000"/>
          <w:sz w:val="28"/>
          <w:szCs w:val="28"/>
          <w:lang w:eastAsia="zh-CN" w:bidi="hi-IN"/>
        </w:rPr>
        <w:t xml:space="preserve">сильно деградированными на </w:t>
      </w:r>
      <w:r>
        <w:rPr>
          <w:rFonts w:eastAsia="Times New Roman" w:cs="Times New Roman" w:ascii="Times New Roman" w:hAnsi="Times New Roman"/>
          <w:color w:val="000000"/>
          <w:sz w:val="28"/>
          <w:szCs w:val="28"/>
          <w:lang w:val="en-US" w:eastAsia="zh-CN" w:bidi="hi-IN"/>
        </w:rPr>
        <w:t>III</w:t>
      </w:r>
      <w:r>
        <w:rPr>
          <w:rFonts w:eastAsia="Times New Roman" w:cs="Times New Roman" w:ascii="Times New Roman" w:hAnsi="Times New Roman"/>
          <w:color w:val="000000"/>
          <w:sz w:val="28"/>
          <w:szCs w:val="28"/>
          <w:lang w:eastAsia="zh-CN" w:bidi="hi-IN"/>
        </w:rPr>
        <w:t xml:space="preserve"> и </w:t>
      </w:r>
      <w:r>
        <w:rPr>
          <w:rFonts w:eastAsia="Times New Roman" w:cs="Times New Roman" w:ascii="Times New Roman" w:hAnsi="Times New Roman"/>
          <w:color w:val="000000"/>
          <w:sz w:val="28"/>
          <w:szCs w:val="28"/>
          <w:lang w:val="en-US" w:eastAsia="zh-CN" w:bidi="hi-IN"/>
        </w:rPr>
        <w:t>IV</w:t>
      </w:r>
      <w:r>
        <w:rPr>
          <w:rFonts w:eastAsia="Times New Roman" w:cs="Times New Roman" w:ascii="Times New Roman" w:hAnsi="Times New Roman"/>
          <w:color w:val="000000"/>
          <w:sz w:val="28"/>
          <w:szCs w:val="28"/>
          <w:lang w:eastAsia="zh-CN" w:bidi="hi-IN"/>
        </w:rPr>
        <w:t xml:space="preserve"> стадиях</w:t>
      </w:r>
      <w:bookmarkEnd w:id="7"/>
      <w:r>
        <w:rPr>
          <w:rFonts w:eastAsia="Times New Roman" w:cs="Times New Roman" w:ascii="Times New Roman" w:hAnsi="Times New Roman"/>
          <w:color w:val="000000"/>
          <w:sz w:val="28"/>
          <w:szCs w:val="28"/>
          <w:lang w:eastAsia="zh-CN" w:bidi="hi-IN"/>
        </w:rPr>
        <w:t xml:space="preserve"> (табл. 7). Они имеют низкое число видов, либо в их составе имелись сорные растения. Кроме того, травостой очень изреженный, сбитый. Состояние растительности первой пробной площадки мы отнесли ко </w:t>
      </w:r>
      <w:r>
        <w:rPr>
          <w:rFonts w:eastAsia="Times New Roman" w:cs="Times New Roman" w:ascii="Times New Roman" w:hAnsi="Times New Roman"/>
          <w:color w:val="000000"/>
          <w:sz w:val="28"/>
          <w:szCs w:val="28"/>
          <w:lang w:val="en-US" w:eastAsia="zh-CN" w:bidi="hi-IN"/>
        </w:rPr>
        <w:t>II</w:t>
      </w:r>
      <w:r>
        <w:rPr>
          <w:rFonts w:eastAsia="Times New Roman" w:cs="Times New Roman" w:ascii="Times New Roman" w:hAnsi="Times New Roman"/>
          <w:color w:val="000000"/>
          <w:sz w:val="28"/>
          <w:szCs w:val="28"/>
          <w:lang w:eastAsia="zh-CN" w:bidi="hi-IN"/>
        </w:rPr>
        <w:t xml:space="preserve"> стадии пастбищной дигрессии. По числу видов растений она богаче чем остальные, доля аборигенных (типично степных видов) тоже больше по сравнению с другими.</w:t>
      </w:r>
    </w:p>
    <w:tbl>
      <w:tblPr>
        <w:tblW w:w="9346"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869"/>
        <w:gridCol w:w="1869"/>
        <w:gridCol w:w="1869"/>
        <w:gridCol w:w="1869"/>
        <w:gridCol w:w="1870"/>
      </w:tblGrid>
      <w:tr>
        <w:trPr/>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Видовое богатство, число видов на 100 м</w:t>
            </w:r>
            <w:r>
              <w:rPr>
                <w:rFonts w:eastAsia="Calibri" w:cs="Times New Roman" w:ascii="Times New Roman" w:hAnsi="Times New Roman"/>
                <w:vertAlign w:val="superscript"/>
              </w:rPr>
              <w:t>2</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Доля естественных видов в травостое, в %</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Доля сорных видов в травостое, в %</w:t>
            </w:r>
          </w:p>
        </w:tc>
        <w:tc>
          <w:tcPr>
            <w:tcW w:w="18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Стадии пастбищной дигрессии</w:t>
            </w:r>
          </w:p>
        </w:tc>
      </w:tr>
      <w:tr>
        <w:trPr/>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1 пробная площадка</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21</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en-US"/>
              </w:rPr>
              <w:t xml:space="preserve">III </w:t>
            </w:r>
            <w:r>
              <w:rPr>
                <w:rFonts w:eastAsia="Calibri" w:cs="Times New Roman" w:ascii="Times New Roman" w:hAnsi="Times New Roman"/>
              </w:rPr>
              <w:t>стадия</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17/81%</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en-US"/>
              </w:rPr>
              <w:t xml:space="preserve">I </w:t>
            </w:r>
            <w:r>
              <w:rPr>
                <w:rFonts w:eastAsia="Calibri" w:cs="Times New Roman" w:ascii="Times New Roman" w:hAnsi="Times New Roman"/>
              </w:rPr>
              <w:t>стадия</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4/19%</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en-US"/>
              </w:rPr>
              <w:t xml:space="preserve">I </w:t>
            </w:r>
            <w:r>
              <w:rPr>
                <w:rFonts w:eastAsia="Calibri" w:cs="Times New Roman" w:ascii="Times New Roman" w:hAnsi="Times New Roman"/>
              </w:rPr>
              <w:t>стадия</w:t>
            </w:r>
          </w:p>
        </w:tc>
        <w:tc>
          <w:tcPr>
            <w:tcW w:w="18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II</w:t>
            </w:r>
          </w:p>
        </w:tc>
      </w:tr>
      <w:tr>
        <w:trPr/>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2 пробная площадка</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11</w:t>
            </w:r>
          </w:p>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IV</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100%</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w:t>
            </w:r>
          </w:p>
        </w:tc>
        <w:tc>
          <w:tcPr>
            <w:tcW w:w="18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IV</w:t>
            </w:r>
          </w:p>
        </w:tc>
      </w:tr>
      <w:tr>
        <w:trPr/>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3 пробная площадка</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13</w:t>
            </w:r>
          </w:p>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IV</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11/85%</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2/15%</w:t>
            </w:r>
          </w:p>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w:t>
            </w:r>
          </w:p>
        </w:tc>
        <w:tc>
          <w:tcPr>
            <w:tcW w:w="18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III</w:t>
            </w:r>
          </w:p>
        </w:tc>
      </w:tr>
      <w:tr>
        <w:trPr/>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4 пробная площадка</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13</w:t>
            </w:r>
          </w:p>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IV</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8/61,5%</w:t>
            </w:r>
          </w:p>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II</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5/38,5%</w:t>
            </w:r>
          </w:p>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III</w:t>
            </w:r>
          </w:p>
        </w:tc>
        <w:tc>
          <w:tcPr>
            <w:tcW w:w="18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III</w:t>
            </w:r>
          </w:p>
        </w:tc>
      </w:tr>
      <w:tr>
        <w:trPr/>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5 пробная площадка</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9</w:t>
            </w:r>
          </w:p>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IV</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100%</w:t>
            </w:r>
          </w:p>
        </w:tc>
        <w:tc>
          <w:tcPr>
            <w:tcW w:w="18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w:t>
            </w:r>
          </w:p>
        </w:tc>
        <w:tc>
          <w:tcPr>
            <w:tcW w:w="18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0" w:after="0"/>
              <w:jc w:val="center"/>
              <w:rPr>
                <w:rFonts w:ascii="Times New Roman" w:hAnsi="Times New Roman" w:eastAsia="Calibri" w:cs="Times New Roman"/>
                <w:lang w:val="en-US"/>
              </w:rPr>
            </w:pPr>
            <w:r>
              <w:rPr>
                <w:rFonts w:eastAsia="Calibri" w:cs="Times New Roman" w:ascii="Times New Roman" w:hAnsi="Times New Roman"/>
                <w:lang w:val="en-US"/>
              </w:rPr>
              <w:t>IV</w:t>
            </w:r>
          </w:p>
        </w:tc>
      </w:tr>
    </w:tbl>
    <w:p>
      <w:pPr>
        <w:pStyle w:val="Normal"/>
        <w:widowControl w:val="false"/>
        <w:suppressAutoHyphens w:val="true"/>
        <w:spacing w:lineRule="auto" w:line="240" w:before="0" w:after="0"/>
        <w:jc w:val="center"/>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sectPr>
          <w:type w:val="nextPage"/>
          <w:pgSz w:w="11906" w:h="16838"/>
          <w:pgMar w:left="1134" w:right="1134" w:header="0" w:top="1134" w:footer="0" w:bottom="1134" w:gutter="0"/>
          <w:pgNumType w:start="1" w:fmt="decimal"/>
          <w:formProt w:val="false"/>
          <w:textDirection w:val="lrTb"/>
          <w:docGrid w:type="default" w:linePitch="239" w:charSpace="4294965247"/>
        </w:sectPr>
        <w:pStyle w:val="Normal"/>
        <w:widowControl w:val="false"/>
        <w:suppressAutoHyphens w:val="true"/>
        <w:spacing w:lineRule="auto" w:line="240" w:before="0" w:after="0"/>
        <w:ind w:firstLine="708"/>
        <w:jc w:val="both"/>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t>Мы предполагаем, что главная причина пастбищной дигрессии– круглогодичный выпас скота в окрестностях горы Боом. Экологическая стабильность территории и рациональное природопользование нарушены из-за того, что чабанские стоянки не делают кочевок, ротаций.</w:t>
      </w:r>
    </w:p>
    <w:p>
      <w:pPr>
        <w:pStyle w:val="Normal"/>
        <w:widowControl w:val="false"/>
        <w:suppressAutoHyphens w:val="true"/>
        <w:spacing w:lineRule="auto" w:line="240" w:before="0" w:after="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widowControl w:val="false"/>
        <w:suppressAutoHyphens w:val="true"/>
        <w:spacing w:lineRule="auto" w:line="240" w:before="0" w:after="0"/>
        <w:jc w:val="center"/>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t>Выводы</w:t>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color w:val="000000"/>
          <w:sz w:val="28"/>
          <w:szCs w:val="28"/>
          <w:lang w:eastAsia="zh-CN" w:bidi="hi-IN"/>
        </w:rPr>
        <w:t>1. Во флоре исследуемого района выявлено 34 вида сосудистых растения. К первым 3 преобладающим семействам относятся: сложноцветные – 8 видов, злаковые – 7 видов, амарантовые – 4 вида, остальные семейства содержат по одного до четырех видов</w:t>
      </w:r>
      <w:r>
        <w:rPr>
          <w:rFonts w:eastAsia="Times New Roman" w:cs="Times New Roman" w:ascii="Times New Roman" w:hAnsi="Times New Roman"/>
          <w:color w:val="000000"/>
          <w:sz w:val="28"/>
          <w:szCs w:val="28"/>
          <w:shd w:fill="FFFFFF" w:val="clear"/>
          <w:lang w:eastAsia="zh-CN" w:bidi="hi-IN"/>
        </w:rPr>
        <w:t xml:space="preserve">. </w:t>
      </w:r>
    </w:p>
    <w:p>
      <w:pPr>
        <w:pStyle w:val="Normal"/>
        <w:widowControl w:val="false"/>
        <w:suppressAutoHyphens w:val="true"/>
        <w:spacing w:lineRule="auto" w:line="240" w:before="0" w:after="0"/>
        <w:jc w:val="both"/>
        <w:rPr>
          <w:rFonts w:ascii="Times New Roman" w:hAnsi="Times New Roman" w:eastAsia="Times New Roman" w:cs="Times New Roman"/>
          <w:color w:val="000000"/>
          <w:sz w:val="28"/>
          <w:szCs w:val="28"/>
          <w:highlight w:val="white"/>
          <w:lang w:eastAsia="zh-CN" w:bidi="hi-IN"/>
        </w:rPr>
      </w:pPr>
      <w:r>
        <w:rPr>
          <w:rFonts w:eastAsia="Times New Roman" w:cs="Times New Roman" w:ascii="Times New Roman" w:hAnsi="Times New Roman"/>
          <w:color w:val="000000"/>
          <w:sz w:val="28"/>
          <w:szCs w:val="28"/>
          <w:shd w:fill="FFFFFF" w:val="clear"/>
          <w:lang w:eastAsia="zh-CN" w:bidi="hi-IN"/>
        </w:rPr>
        <w:t>2. Экологический анализ показал преобладание ксерофитов (76%), участие мезофитов незначительное (24%), представленных в основном сорными и случайно заносными видами.</w:t>
      </w:r>
    </w:p>
    <w:p>
      <w:pPr>
        <w:sectPr>
          <w:type w:val="nextPage"/>
          <w:pgSz w:w="11906" w:h="16838"/>
          <w:pgMar w:left="1134" w:right="1134" w:header="0" w:top="1134" w:footer="0" w:bottom="1134" w:gutter="0"/>
          <w:pgNumType w:start="1" w:fmt="decimal"/>
          <w:formProt w:val="false"/>
          <w:textDirection w:val="lrTb"/>
          <w:docGrid w:type="default" w:linePitch="239" w:charSpace="4294965247"/>
        </w:sectPr>
        <w:pStyle w:val="Normal"/>
        <w:widowControl w:val="false"/>
        <w:suppressAutoHyphens w:val="true"/>
        <w:spacing w:lineRule="auto" w:line="240" w:before="0" w:after="0"/>
        <w:jc w:val="both"/>
        <w:rPr>
          <w:rFonts w:ascii="Times New Roman" w:hAnsi="Times New Roman" w:eastAsia="Times New Roman" w:cs="Times New Roman"/>
          <w:color w:val="000000"/>
          <w:sz w:val="28"/>
          <w:szCs w:val="28"/>
          <w:highlight w:val="white"/>
          <w:lang w:eastAsia="zh-CN" w:bidi="hi-IN"/>
        </w:rPr>
      </w:pPr>
      <w:r>
        <w:rPr>
          <w:rFonts w:eastAsia="Liberation Serif" w:cs="Times New Roman" w:ascii="Times New Roman" w:hAnsi="Times New Roman"/>
          <w:color w:val="00000A"/>
          <w:sz w:val="28"/>
          <w:szCs w:val="28"/>
          <w:lang w:eastAsia="zh-CN" w:bidi="hi-IN"/>
        </w:rPr>
        <w:t xml:space="preserve">3. Растительность на изученных 80% пробных площадках оказались сильно деградированными на III и IV стадиях пастбищной дигрессии. Все они имели изреженный травостой, с общим проективным покрытием не более 30%, в большинстве в них (60%) присутствуют сорные виды. </w:t>
      </w:r>
    </w:p>
    <w:p>
      <w:pPr>
        <w:pStyle w:val="Normal"/>
        <w:pBdr/>
        <w:tabs>
          <w:tab w:val="left" w:pos="8108" w:leader="none"/>
        </w:tabs>
        <w:suppressAutoHyphens w:val="true"/>
        <w:spacing w:lineRule="auto" w:line="240" w:before="0" w:after="0"/>
        <w:jc w:val="center"/>
        <w:rPr>
          <w:rFonts w:ascii="Times New Roman" w:hAnsi="Times New Roman" w:eastAsia="Times New Roman" w:cs="Times New Roman"/>
          <w:b/>
          <w:b/>
          <w:color w:val="000000"/>
          <w:sz w:val="28"/>
          <w:szCs w:val="28"/>
          <w:highlight w:val="white"/>
          <w:lang w:eastAsia="zh-CN" w:bidi="hi-IN"/>
        </w:rPr>
      </w:pPr>
      <w:r>
        <w:rPr>
          <w:rFonts w:eastAsia="Times New Roman" w:cs="Times New Roman" w:ascii="Times New Roman" w:hAnsi="Times New Roman"/>
          <w:b/>
          <w:color w:val="000000"/>
          <w:sz w:val="28"/>
          <w:szCs w:val="28"/>
          <w:shd w:fill="FFFFFF" w:val="clear"/>
          <w:lang w:eastAsia="zh-CN" w:bidi="hi-IN"/>
        </w:rPr>
        <w:t>Список литературы</w:t>
      </w:r>
    </w:p>
    <w:p>
      <w:pPr>
        <w:pStyle w:val="Normal"/>
        <w:pBdr/>
        <w:tabs>
          <w:tab w:val="left" w:pos="8108" w:leader="none"/>
        </w:tabs>
        <w:suppressAutoHyphens w:val="true"/>
        <w:spacing w:lineRule="auto" w:line="240" w:before="0" w:after="0"/>
        <w:ind w:firstLine="708"/>
        <w:jc w:val="center"/>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Абрамова, Л. М. Опыт изучения синантропизации при пастбищной дигрессии степей Зауралья методом трансект / Л. М. Абрамова, У. Б. Юнусбаев. — Текст : непосредственный // Экология. — 2001. — № 5. — С. 412–415.</w:t>
      </w:r>
    </w:p>
    <w:p>
      <w:pPr>
        <w:pStyle w:val="Normal"/>
        <w:spacing w:lineRule="auto" w:line="240" w:before="0" w:after="0"/>
        <w:ind w:firstLine="708"/>
        <w:jc w:val="both"/>
        <w:rPr/>
      </w:pPr>
      <w:r>
        <w:rPr>
          <w:rFonts w:cs="Times New Roman" w:ascii="Times New Roman" w:hAnsi="Times New Roman"/>
          <w:sz w:val="28"/>
          <w:szCs w:val="28"/>
        </w:rPr>
        <w:t xml:space="preserve">Ахмадуллин, И. И. Влияние выпаса на флору и растительность / И. И. Ахмадуллин, А. А. Егорова. — Текст : непосредственный // Молодой ученый. — 2021. — № 23 (365). — С. 461-463. — URL: </w:t>
      </w:r>
      <w:hyperlink r:id="rId8">
        <w:r>
          <w:rPr>
            <w:rStyle w:val="Style8"/>
            <w:rFonts w:cs="Times New Roman" w:ascii="Times New Roman" w:hAnsi="Times New Roman"/>
            <w:color w:val="0563C1" w:themeColor="hyperlink"/>
            <w:sz w:val="28"/>
            <w:szCs w:val="28"/>
            <w:u w:val="single"/>
          </w:rPr>
          <w:t>https://moluch.ru/archive/365/82067/</w:t>
        </w:r>
      </w:hyperlink>
      <w:r>
        <w:rPr>
          <w:rFonts w:cs="Times New Roman" w:ascii="Times New Roman" w:hAnsi="Times New Roman"/>
          <w:sz w:val="28"/>
          <w:szCs w:val="28"/>
        </w:rPr>
        <w:t xml:space="preserve"> (дата обращения: 24.01.2024).</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Вуазен, А. Продуктивность пастбищ. / А. Вуазен. — Москва : Изд-во иностранной литературы, 1959. — 271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Горчаковский П. Л. Антропогенная трансформация и восстановление продуктивности луговых фитоценозов. — Екатеринбург: Изд-во “Екатеринбург”. 1999. — 156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Горшкова, А. А. Экология и пастбищная дигрессия степных сообществ Забайкалья / А. А. Горшкова, Н. Ф. Гринева, Н. А. Журавлева [и др.]. — Новосибирск : Наука. Сиб. Отд-ние, 1977. — 192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Ларин И. В. Природные сенокосы и пастбища / И. В. Ларин. — Москва ; Ленинград : Сельхозиздат, 1963. — 549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Ларин, И. В. Луговодство и пастбищное хозяйство / И. В. Ларин, А. Ф. Иванов, П. П. Бегучев, Т. А. Работнов, И. П. Леонтьев, В. Н. Чурзин, И. П. Лепкович. — Ленинград : Агропромиздат, 1990. — 600 с. — Текст : непосредственный.</w:t>
      </w:r>
    </w:p>
    <w:p>
      <w:pPr>
        <w:pStyle w:val="Normal"/>
        <w:spacing w:lineRule="auto" w:line="240" w:before="0" w:after="0"/>
        <w:ind w:firstLine="708"/>
        <w:rPr>
          <w:rFonts w:ascii="Times New Roman" w:hAnsi="Times New Roman" w:cs="Times New Roman"/>
          <w:sz w:val="28"/>
          <w:szCs w:val="28"/>
        </w:rPr>
      </w:pPr>
      <w:r>
        <w:rPr>
          <w:rFonts w:cs="Times New Roman" w:ascii="Times New Roman" w:hAnsi="Times New Roman"/>
          <w:sz w:val="28"/>
          <w:szCs w:val="28"/>
        </w:rPr>
        <w:t>Миркин, Б. М. Наука о растительности / Б. М. Миркин, Л. Г. Наумова. — Уфа : Гилем, 1998. — 413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Миркин, Б. М. Краткий энциклопедический словарь науки о растительности / Б. М. Миркин, Л. Г. Наумова. — Уфа : Гилем, Башк. энцикл., 2014. — 288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Мордкович, В. Г. Судьба степей / В. Г. Мордкович, А. М. Гиляров, А. А. Тишков, С. А. Баландин. — Новосибирск : Мангазея. 1997. — 208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Морозова, Л.M. Динамика степной растительности Южного Урала под воздействием выпаса / Л. М. Морозова. — Текст : непосредственный // Растительный мир Урала и его антропогенные изменения : материалы сборника научных трудов. — Свердловск : Издательство ООО Медиа-холдинг "Уральский Рабочий", 1985. — С. 89–99.</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Практическое руководство по технологиям улучшения и использования сенокосов и пастбищ лесостепной и степной зон. — Москва : Агропромиздат, 1987. — 143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Работнов, Т. А. Фитоценология / Т. А. Работнов. — Москва : Изд-во Московского ун-та, 1983. — 296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Самбуу, А. Д. Стадии пастбищной дигрессии в сухих степях Тувы / А. Д. Самбуу, О. Д. Аюнова. — Текст : непосредственный // Международный журнал прикладных и фундаментальных исследований. — 2015. — №2.</w:t>
      </w:r>
    </w:p>
    <w:p>
      <w:pPr>
        <w:pStyle w:val="Normal"/>
        <w:spacing w:lineRule="auto" w:line="240" w:before="0" w:after="0"/>
        <w:ind w:firstLine="708"/>
        <w:jc w:val="both"/>
        <w:rPr>
          <w:rFonts w:ascii="Times New Roman" w:hAnsi="Times New Roman" w:cs="Times New Roman"/>
          <w:sz w:val="28"/>
          <w:szCs w:val="28"/>
        </w:rPr>
      </w:pPr>
      <w:bookmarkStart w:id="8" w:name="_Hlk156992392"/>
      <w:bookmarkEnd w:id="8"/>
      <w:r>
        <w:rPr>
          <w:rFonts w:cs="Times New Roman" w:ascii="Times New Roman" w:hAnsi="Times New Roman"/>
          <w:sz w:val="28"/>
          <w:szCs w:val="28"/>
        </w:rPr>
        <w:t>Смелов, С. П. Теоретические основы луговодства / С. П. Смелов. — Москва : Колос. 1966. — 368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Титлянова, А. А. Подземные органы растений в травяных экосистемах / А. А. Титлянова, Н. П. Косых, Н. П. Миронычева-Токарева, И. П. Романова. — Новосибирск : Наука. Сибирская издательская фирма РАН, 1996. — 128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Титлянова, А. А. Сукцессии в травяных экосистемах / А. А. Титлянова, А. Д. Самбуу. — Новосибирск : Издательство СО РАН, 2016. — 191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Уразаев, Н. А. Сельскохозяйственная экология / Н. А. Уразаев, А. А. Вакулин, А. В. Никитин. — Москва : Колос, 2000. — 304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Хазиахметов, Р. М. Оптимизация поголовья сельскохозяйственных животных в степных агроэкосистемах / Р. М. Хазиахметов. — Текст : непосредственный // Степи Северной Евразии: стратегия сохранения природного разнообразия и степного природопользования в XXI веке : материалы международного симпозиума. — Оренбург, 2000. — С. 387–389.</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Харисов, М. К. Технология создания и использования пастбищного конвейра в табунном коневодстве / М. К. Харисов. — Уфа : Изд-во “Башкирская энциклопедия”, 1998. — 22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Чибилев, А. А. Степи Северной Евразии (эколого-географический очерк и библиография) / А. А. Чибилев. — Екатеринбург : УрО РАН, 1998. — 192 с. — Текст : непосредственный.</w:t>
      </w:r>
    </w:p>
    <w:p>
      <w:pPr>
        <w:pStyle w:val="Normal"/>
        <w:spacing w:lineRule="auto" w:line="240" w:before="0" w:after="0"/>
        <w:ind w:firstLine="708"/>
        <w:jc w:val="both"/>
        <w:rPr>
          <w:rFonts w:ascii="Times New Roman" w:hAnsi="Times New Roman" w:cs="Times New Roman"/>
          <w:sz w:val="28"/>
          <w:szCs w:val="28"/>
        </w:rPr>
      </w:pPr>
      <w:r>
        <w:rPr>
          <w:rFonts w:eastAsia="Liberation Serif" w:cs="Times New Roman" w:ascii="Times New Roman" w:hAnsi="Times New Roman"/>
          <w:color w:val="00000A"/>
          <w:sz w:val="28"/>
          <w:szCs w:val="28"/>
          <w:lang w:eastAsia="zh-CN" w:bidi="hi-IN"/>
        </w:rPr>
        <w:t>Швыдкая, Н. В. Методические указания к изучению аграрных ландшафтов студентами младших курсов экологического факультета / Н. В. Швыдкая, И. А. Троцан. — Текст : непосредственный // Научный электронный журнал КубГАУ. — 2006. — № 01(17).</w:t>
      </w:r>
    </w:p>
    <w:p>
      <w:pPr>
        <w:sectPr>
          <w:type w:val="nextPage"/>
          <w:pgSz w:w="11906" w:h="16838"/>
          <w:pgMar w:left="1134" w:right="1134" w:header="0" w:top="1134" w:footer="0" w:bottom="1134" w:gutter="0"/>
          <w:pgNumType w:start="1" w:fmt="decimal"/>
          <w:formProt w:val="false"/>
          <w:textDirection w:val="lrTb"/>
          <w:docGrid w:type="default" w:linePitch="239" w:charSpace="4294965247"/>
        </w:sectPr>
        <w:pStyle w:val="Normal"/>
        <w:spacing w:lineRule="auto" w:line="240"/>
        <w:ind w:firstLine="708"/>
        <w:jc w:val="both"/>
        <w:rPr>
          <w:rFonts w:ascii="Times New Roman" w:hAnsi="Times New Roman" w:cs="Times New Roman"/>
          <w:sz w:val="28"/>
          <w:szCs w:val="28"/>
        </w:rPr>
      </w:pPr>
      <w:r>
        <w:rPr>
          <w:rFonts w:cs="Times New Roman" w:ascii="Times New Roman" w:hAnsi="Times New Roman"/>
          <w:sz w:val="28"/>
          <w:szCs w:val="28"/>
        </w:rPr>
        <w:t>Юнусбаев, У. Б. Оптимизация нагрузки на естественные степные пастбища / У. Б. Юнусбаев. – Саратов : Изд-во "Научная книга", 2001. – 48 с. — Текст : непосредственный.</w:t>
      </w:r>
    </w:p>
    <w:p>
      <w:pPr>
        <w:pStyle w:val="Normal"/>
        <w:pBdr/>
        <w:suppressAutoHyphens w:val="true"/>
        <w:spacing w:lineRule="auto" w:line="240" w:before="0" w:after="0"/>
        <w:jc w:val="right"/>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t xml:space="preserve">Приложение </w:t>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tbl>
      <w:tblPr>
        <w:tblW w:w="9854" w:type="dxa"/>
        <w:jc w:val="left"/>
        <w:tblInd w:w="0" w:type="dxa"/>
        <w:tblBorders/>
        <w:tblCellMar>
          <w:top w:w="0" w:type="dxa"/>
          <w:left w:w="108" w:type="dxa"/>
          <w:bottom w:w="0" w:type="dxa"/>
          <w:right w:w="108" w:type="dxa"/>
        </w:tblCellMar>
        <w:tblLook w:val="04a0" w:noVBand="1" w:noHBand="0" w:lastColumn="0" w:firstColumn="1" w:lastRow="0" w:firstRow="1"/>
      </w:tblPr>
      <w:tblGrid>
        <w:gridCol w:w="4927"/>
        <w:gridCol w:w="4926"/>
      </w:tblGrid>
      <w:tr>
        <w:trPr/>
        <w:tc>
          <w:tcPr>
            <w:tcW w:w="4927" w:type="dxa"/>
            <w:tcBorders/>
            <w:shd w:color="auto" w:fill="auto" w:val="clear"/>
          </w:tcPr>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drawing>
                <wp:inline distT="0" distB="9525" distL="0" distR="635">
                  <wp:extent cx="1732915" cy="2314575"/>
                  <wp:effectExtent l="0" t="0" r="0" b="0"/>
                  <wp:docPr id="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7" descr=""/>
                          <pic:cNvPicPr>
                            <a:picLocks noChangeAspect="1" noChangeArrowheads="1"/>
                          </pic:cNvPicPr>
                        </pic:nvPicPr>
                        <pic:blipFill>
                          <a:blip r:embed="rId9"/>
                          <a:stretch>
                            <a:fillRect/>
                          </a:stretch>
                        </pic:blipFill>
                        <pic:spPr bwMode="auto">
                          <a:xfrm>
                            <a:off x="0" y="0"/>
                            <a:ext cx="1732915" cy="2314575"/>
                          </a:xfrm>
                          <a:prstGeom prst="rect">
                            <a:avLst/>
                          </a:prstGeom>
                        </pic:spPr>
                      </pic:pic>
                    </a:graphicData>
                  </a:graphic>
                </wp:inline>
              </w:drawing>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tc>
        <w:tc>
          <w:tcPr>
            <w:tcW w:w="4926" w:type="dxa"/>
            <w:tcBorders/>
            <w:shd w:color="auto" w:fill="auto" w:val="clear"/>
          </w:tcPr>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drawing>
                <wp:inline distT="0" distB="0" distL="0" distR="6350">
                  <wp:extent cx="1746250" cy="2332990"/>
                  <wp:effectExtent l="0" t="0" r="0" b="0"/>
                  <wp:docPr id="8"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6" descr=""/>
                          <pic:cNvPicPr>
                            <a:picLocks noChangeAspect="1" noChangeArrowheads="1"/>
                          </pic:cNvPicPr>
                        </pic:nvPicPr>
                        <pic:blipFill>
                          <a:blip r:embed="rId10"/>
                          <a:stretch>
                            <a:fillRect/>
                          </a:stretch>
                        </pic:blipFill>
                        <pic:spPr bwMode="auto">
                          <a:xfrm>
                            <a:off x="0" y="0"/>
                            <a:ext cx="1746250" cy="2332990"/>
                          </a:xfrm>
                          <a:prstGeom prst="rect">
                            <a:avLst/>
                          </a:prstGeom>
                        </pic:spPr>
                      </pic:pic>
                    </a:graphicData>
                  </a:graphic>
                </wp:inline>
              </w:drawing>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tc>
      </w:tr>
    </w:tbl>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tbl>
      <w:tblPr>
        <w:tblW w:w="9854" w:type="dxa"/>
        <w:jc w:val="left"/>
        <w:tblInd w:w="0" w:type="dxa"/>
        <w:tblBorders/>
        <w:tblCellMar>
          <w:top w:w="0" w:type="dxa"/>
          <w:left w:w="108" w:type="dxa"/>
          <w:bottom w:w="0" w:type="dxa"/>
          <w:right w:w="108" w:type="dxa"/>
        </w:tblCellMar>
        <w:tblLook w:val="04a0" w:noVBand="1" w:noHBand="0" w:lastColumn="0" w:firstColumn="1" w:lastRow="0" w:firstRow="1"/>
      </w:tblPr>
      <w:tblGrid>
        <w:gridCol w:w="4927"/>
        <w:gridCol w:w="4926"/>
      </w:tblGrid>
      <w:tr>
        <w:trPr/>
        <w:tc>
          <w:tcPr>
            <w:tcW w:w="4927" w:type="dxa"/>
            <w:tcBorders/>
            <w:shd w:color="auto" w:fill="auto" w:val="clear"/>
          </w:tcPr>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drawing>
                <wp:inline distT="0" distB="0" distL="0" distR="5080">
                  <wp:extent cx="1499870" cy="2004060"/>
                  <wp:effectExtent l="0" t="0" r="0" b="0"/>
                  <wp:docPr id="9"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3" descr=""/>
                          <pic:cNvPicPr>
                            <a:picLocks noChangeAspect="1" noChangeArrowheads="1"/>
                          </pic:cNvPicPr>
                        </pic:nvPicPr>
                        <pic:blipFill>
                          <a:blip r:embed="rId11"/>
                          <a:stretch>
                            <a:fillRect/>
                          </a:stretch>
                        </pic:blipFill>
                        <pic:spPr bwMode="auto">
                          <a:xfrm>
                            <a:off x="0" y="0"/>
                            <a:ext cx="1499870" cy="2004060"/>
                          </a:xfrm>
                          <a:prstGeom prst="rect">
                            <a:avLst/>
                          </a:prstGeom>
                        </pic:spPr>
                      </pic:pic>
                    </a:graphicData>
                  </a:graphic>
                </wp:inline>
              </w:drawing>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t>Рис. Карагана колючая</w:t>
            </w:r>
          </w:p>
        </w:tc>
        <w:tc>
          <w:tcPr>
            <w:tcW w:w="4926" w:type="dxa"/>
            <w:tcBorders/>
            <w:shd w:color="auto" w:fill="auto" w:val="clear"/>
          </w:tcPr>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drawing>
                <wp:inline distT="0" distB="0" distL="0" distR="5080">
                  <wp:extent cx="1462405" cy="1953260"/>
                  <wp:effectExtent l="0" t="0" r="0" b="0"/>
                  <wp:docPr id="10"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2" descr=""/>
                          <pic:cNvPicPr>
                            <a:picLocks noChangeAspect="1" noChangeArrowheads="1"/>
                          </pic:cNvPicPr>
                        </pic:nvPicPr>
                        <pic:blipFill>
                          <a:blip r:embed="rId12"/>
                          <a:stretch>
                            <a:fillRect/>
                          </a:stretch>
                        </pic:blipFill>
                        <pic:spPr bwMode="auto">
                          <a:xfrm>
                            <a:off x="0" y="0"/>
                            <a:ext cx="1462405" cy="1953260"/>
                          </a:xfrm>
                          <a:prstGeom prst="rect">
                            <a:avLst/>
                          </a:prstGeom>
                        </pic:spPr>
                      </pic:pic>
                    </a:graphicData>
                  </a:graphic>
                </wp:inline>
              </w:drawing>
            </w:r>
          </w:p>
          <w:p>
            <w:pPr>
              <w:pStyle w:val="Normal"/>
              <w:widowControl w:val="false"/>
              <w:suppressAutoHyphens w:val="true"/>
              <w:spacing w:lineRule="auto" w:line="240" w:before="0" w:after="0"/>
              <w:jc w:val="center"/>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t>Рис. Гетеропаппус алтайский</w:t>
            </w:r>
          </w:p>
        </w:tc>
      </w:tr>
    </w:tbl>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widowControl w:val="false"/>
        <w:suppressAutoHyphens w:val="true"/>
        <w:spacing w:lineRule="auto" w:line="240" w:before="0" w:after="0"/>
        <w:rPr>
          <w:rFonts w:ascii="Liberation Serif" w:hAnsi="Liberation Serif" w:eastAsia="Liberation Serif" w:cs="Liberation Serif"/>
          <w:color w:val="00000A"/>
          <w:sz w:val="24"/>
          <w:szCs w:val="24"/>
          <w:lang w:eastAsia="zh-CN" w:bidi="hi-IN"/>
        </w:rPr>
      </w:pPr>
      <w:r>
        <w:rPr>
          <w:rFonts w:eastAsia="Liberation Serif" w:cs="Liberation Serif" w:ascii="Liberation Serif" w:hAnsi="Liberation Serif"/>
          <w:color w:val="00000A"/>
          <w:sz w:val="24"/>
          <w:szCs w:val="24"/>
          <w:lang w:eastAsia="zh-CN" w:bidi="hi-IN"/>
        </w:rPr>
      </w:r>
    </w:p>
    <w:p>
      <w:pPr>
        <w:pStyle w:val="Normal"/>
        <w:spacing w:lineRule="auto" w:line="240" w:before="0" w:after="160"/>
        <w:rPr/>
      </w:pPr>
      <w:r>
        <w:rPr/>
      </w:r>
    </w:p>
    <w:sectPr>
      <w:type w:val="nextPage"/>
      <w:pgSz w:w="11906" w:h="16838"/>
      <w:pgMar w:left="1134" w:right="1134" w:header="0" w:top="1134" w:footer="0" w:bottom="1134" w:gutter="0"/>
      <w:pgNumType w:start="1" w:fmt="decimal"/>
      <w:formProt w:val="false"/>
      <w:textDirection w:val="lrTb"/>
      <w:docGrid w:type="default" w:linePitch="239"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Georgia">
    <w:charset w:val="01"/>
    <w:family w:val="roman"/>
    <w:pitch w:val="variable"/>
  </w:font>
  <w:font w:name="Tahoma">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pStyle w:val="2"/>
      <w:numFmt w:val="none"/>
      <w:suff w:val="nothing"/>
      <w:lvlText w:val=""/>
      <w:lvlJc w:val="left"/>
      <w:pPr>
        <w:ind w:left="0" w:hanging="0"/>
      </w:pPr>
    </w:lvl>
    <w:lvl w:ilvl="2">
      <w:start w:val="1"/>
      <w:pStyle w:val="3"/>
      <w:numFmt w:val="none"/>
      <w:suff w:val="nothing"/>
      <w:lvlText w:val=""/>
      <w:lvlJc w:val="left"/>
      <w:pPr>
        <w:ind w:left="0" w:hanging="0"/>
      </w:pPr>
    </w:lvl>
    <w:lvl w:ilvl="3">
      <w:start w:val="1"/>
      <w:pStyle w:val="4"/>
      <w:numFmt w:val="none"/>
      <w:suff w:val="nothing"/>
      <w:lvlText w:val=""/>
      <w:lvlJc w:val="left"/>
      <w:pPr>
        <w:ind w:left="0" w:hanging="0"/>
      </w:pPr>
    </w:lvl>
    <w:lvl w:ilvl="4">
      <w:start w:val="1"/>
      <w:pStyle w:val="5"/>
      <w:numFmt w:val="none"/>
      <w:suff w:val="nothing"/>
      <w:lvlText w:val=""/>
      <w:lvlJc w:val="left"/>
      <w:pPr>
        <w:ind w:left="0" w:hanging="0"/>
      </w:pPr>
    </w:lvl>
    <w:lvl w:ilvl="5">
      <w:start w:val="1"/>
      <w:pStyle w:val="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uiPriority="0" w:semiHidden="0" w:unhideWhenUsed="0" w:qFormat="1"/>
    <w:lsdException w:name="Default Paragraph Font" w:uiPriority="1"/>
    <w:lsdException w:name="Body Text" w:uiPriority="0"/>
    <w:lsdException w:name="Subtitle" w:uiPriority="0"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ru-RU" w:eastAsia="en-US" w:bidi="ar-SA"/>
    </w:rPr>
  </w:style>
  <w:style w:type="paragraph" w:styleId="1">
    <w:name w:val="Heading 1"/>
    <w:link w:val="10"/>
    <w:qFormat/>
    <w:rsid w:val="00636adc"/>
    <w:pPr>
      <w:keepNext w:val="true"/>
      <w:keepLines/>
      <w:widowControl w:val="false"/>
      <w:numPr>
        <w:ilvl w:val="0"/>
        <w:numId w:val="1"/>
      </w:numPr>
      <w:spacing w:before="480" w:after="120"/>
      <w:outlineLvl w:val="0"/>
    </w:pPr>
    <w:rPr>
      <w:rFonts w:ascii="Calibri" w:hAnsi="Calibri" w:eastAsia="Calibri" w:cs="" w:asciiTheme="minorHAnsi" w:cstheme="minorBidi" w:eastAsiaTheme="minorHAnsi" w:hAnsiTheme="minorHAnsi"/>
      <w:b/>
      <w:color w:val="auto"/>
      <w:sz w:val="48"/>
      <w:szCs w:val="48"/>
      <w:lang w:val="ru-RU" w:eastAsia="en-US" w:bidi="ar-SA"/>
    </w:rPr>
  </w:style>
  <w:style w:type="paragraph" w:styleId="2">
    <w:name w:val="Heading 2"/>
    <w:link w:val="20"/>
    <w:qFormat/>
    <w:rsid w:val="00636adc"/>
    <w:pPr>
      <w:keepNext w:val="true"/>
      <w:keepLines/>
      <w:widowControl w:val="false"/>
      <w:numPr>
        <w:ilvl w:val="1"/>
        <w:numId w:val="1"/>
      </w:numPr>
      <w:spacing w:before="360" w:after="80"/>
      <w:outlineLvl w:val="1"/>
    </w:pPr>
    <w:rPr>
      <w:rFonts w:ascii="Calibri" w:hAnsi="Calibri" w:eastAsia="Calibri" w:cs="" w:asciiTheme="minorHAnsi" w:cstheme="minorBidi" w:eastAsiaTheme="minorHAnsi" w:hAnsiTheme="minorHAnsi"/>
      <w:b/>
      <w:color w:val="auto"/>
      <w:sz w:val="36"/>
      <w:szCs w:val="36"/>
      <w:lang w:val="ru-RU" w:eastAsia="en-US" w:bidi="ar-SA"/>
    </w:rPr>
  </w:style>
  <w:style w:type="paragraph" w:styleId="3">
    <w:name w:val="Heading 3"/>
    <w:link w:val="30"/>
    <w:qFormat/>
    <w:rsid w:val="00636adc"/>
    <w:pPr>
      <w:keepNext w:val="true"/>
      <w:keepLines/>
      <w:widowControl w:val="false"/>
      <w:numPr>
        <w:ilvl w:val="2"/>
        <w:numId w:val="1"/>
      </w:numPr>
      <w:spacing w:before="280" w:after="80"/>
      <w:outlineLvl w:val="2"/>
    </w:pPr>
    <w:rPr>
      <w:rFonts w:ascii="Calibri" w:hAnsi="Calibri" w:eastAsia="Calibri" w:cs="" w:asciiTheme="minorHAnsi" w:cstheme="minorBidi" w:eastAsiaTheme="minorHAnsi" w:hAnsiTheme="minorHAnsi"/>
      <w:b/>
      <w:color w:val="auto"/>
      <w:sz w:val="28"/>
      <w:szCs w:val="28"/>
      <w:lang w:val="ru-RU" w:eastAsia="en-US" w:bidi="ar-SA"/>
    </w:rPr>
  </w:style>
  <w:style w:type="paragraph" w:styleId="4">
    <w:name w:val="Heading 4"/>
    <w:link w:val="40"/>
    <w:qFormat/>
    <w:rsid w:val="00636adc"/>
    <w:pPr>
      <w:keepNext w:val="true"/>
      <w:widowControl w:val="false"/>
      <w:numPr>
        <w:ilvl w:val="3"/>
        <w:numId w:val="1"/>
      </w:numPr>
      <w:spacing w:before="120" w:after="120"/>
      <w:outlineLvl w:val="3"/>
    </w:pPr>
    <w:rPr>
      <w:rFonts w:ascii="Calibri" w:hAnsi="Calibri" w:eastAsia="Calibri" w:cs="" w:asciiTheme="minorHAnsi" w:cstheme="minorBidi" w:eastAsiaTheme="minorHAnsi" w:hAnsiTheme="minorHAnsi"/>
      <w:b/>
      <w:color w:val="auto"/>
      <w:sz w:val="22"/>
      <w:szCs w:val="22"/>
      <w:lang w:val="ru-RU" w:eastAsia="en-US" w:bidi="ar-SA"/>
    </w:rPr>
  </w:style>
  <w:style w:type="paragraph" w:styleId="5">
    <w:name w:val="Heading 5"/>
    <w:link w:val="50"/>
    <w:qFormat/>
    <w:rsid w:val="00636adc"/>
    <w:pPr>
      <w:keepNext w:val="true"/>
      <w:keepLines/>
      <w:widowControl w:val="false"/>
      <w:numPr>
        <w:ilvl w:val="4"/>
        <w:numId w:val="1"/>
      </w:numPr>
      <w:spacing w:before="220" w:after="40"/>
      <w:outlineLvl w:val="4"/>
    </w:pPr>
    <w:rPr>
      <w:rFonts w:ascii="Calibri" w:hAnsi="Calibri" w:eastAsia="Calibri" w:cs="" w:asciiTheme="minorHAnsi" w:cstheme="minorBidi" w:eastAsiaTheme="minorHAnsi" w:hAnsiTheme="minorHAnsi"/>
      <w:b/>
      <w:color w:val="auto"/>
      <w:sz w:val="22"/>
      <w:szCs w:val="22"/>
      <w:lang w:val="ru-RU" w:eastAsia="en-US" w:bidi="ar-SA"/>
    </w:rPr>
  </w:style>
  <w:style w:type="paragraph" w:styleId="6">
    <w:name w:val="Heading 6"/>
    <w:link w:val="60"/>
    <w:qFormat/>
    <w:rsid w:val="00636adc"/>
    <w:pPr>
      <w:keepNext w:val="true"/>
      <w:keepLines/>
      <w:widowControl w:val="false"/>
      <w:numPr>
        <w:ilvl w:val="5"/>
        <w:numId w:val="1"/>
      </w:numPr>
      <w:spacing w:before="200" w:after="40"/>
      <w:outlineLvl w:val="5"/>
    </w:pPr>
    <w:rPr>
      <w:rFonts w:ascii="Calibri" w:hAnsi="Calibri" w:eastAsia="Calibri" w:cs="" w:asciiTheme="minorHAnsi" w:cstheme="minorBidi" w:eastAsiaTheme="minorHAnsi" w:hAnsiTheme="minorHAnsi"/>
      <w:b/>
      <w:color w:val="auto"/>
      <w:sz w:val="20"/>
      <w:szCs w:val="20"/>
      <w:lang w:val="ru-RU" w:eastAsia="en-US" w:bidi="ar-SA"/>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636adc"/>
    <w:rPr>
      <w:rFonts w:ascii="Liberation Serif" w:hAnsi="Liberation Serif" w:eastAsia="Liberation Serif" w:cs="Liberation Serif"/>
      <w:b/>
      <w:color w:val="00000A"/>
      <w:sz w:val="48"/>
      <w:szCs w:val="48"/>
      <w:lang w:eastAsia="zh-CN" w:bidi="hi-IN"/>
    </w:rPr>
  </w:style>
  <w:style w:type="character" w:styleId="21" w:customStyle="1">
    <w:name w:val="Заголовок 2 Знак"/>
    <w:basedOn w:val="DefaultParagraphFont"/>
    <w:link w:val="2"/>
    <w:qFormat/>
    <w:rsid w:val="00636adc"/>
    <w:rPr>
      <w:rFonts w:ascii="Liberation Serif" w:hAnsi="Liberation Serif" w:eastAsia="Liberation Serif" w:cs="Liberation Serif"/>
      <w:b/>
      <w:color w:val="00000A"/>
      <w:sz w:val="36"/>
      <w:szCs w:val="36"/>
      <w:lang w:eastAsia="zh-CN" w:bidi="hi-IN"/>
    </w:rPr>
  </w:style>
  <w:style w:type="character" w:styleId="31" w:customStyle="1">
    <w:name w:val="Заголовок 3 Знак"/>
    <w:basedOn w:val="DefaultParagraphFont"/>
    <w:link w:val="3"/>
    <w:qFormat/>
    <w:rsid w:val="00636adc"/>
    <w:rPr>
      <w:rFonts w:ascii="Liberation Serif" w:hAnsi="Liberation Serif" w:eastAsia="Liberation Serif" w:cs="Liberation Serif"/>
      <w:b/>
      <w:color w:val="00000A"/>
      <w:sz w:val="28"/>
      <w:szCs w:val="28"/>
      <w:lang w:eastAsia="zh-CN" w:bidi="hi-IN"/>
    </w:rPr>
  </w:style>
  <w:style w:type="character" w:styleId="41" w:customStyle="1">
    <w:name w:val="Заголовок 4 Знак"/>
    <w:basedOn w:val="DefaultParagraphFont"/>
    <w:link w:val="4"/>
    <w:qFormat/>
    <w:rsid w:val="00636adc"/>
    <w:rPr>
      <w:rFonts w:ascii="Liberation Serif" w:hAnsi="Liberation Serif" w:eastAsia="Liberation Serif" w:cs="Liberation Serif"/>
      <w:b/>
      <w:color w:val="00000A"/>
      <w:sz w:val="24"/>
      <w:szCs w:val="24"/>
      <w:lang w:eastAsia="zh-CN" w:bidi="hi-IN"/>
    </w:rPr>
  </w:style>
  <w:style w:type="character" w:styleId="51" w:customStyle="1">
    <w:name w:val="Заголовок 5 Знак"/>
    <w:basedOn w:val="DefaultParagraphFont"/>
    <w:link w:val="5"/>
    <w:qFormat/>
    <w:rsid w:val="00636adc"/>
    <w:rPr>
      <w:rFonts w:ascii="Liberation Serif" w:hAnsi="Liberation Serif" w:eastAsia="Liberation Serif" w:cs="Liberation Serif"/>
      <w:b/>
      <w:color w:val="00000A"/>
      <w:lang w:eastAsia="zh-CN" w:bidi="hi-IN"/>
    </w:rPr>
  </w:style>
  <w:style w:type="character" w:styleId="61" w:customStyle="1">
    <w:name w:val="Заголовок 6 Знак"/>
    <w:basedOn w:val="DefaultParagraphFont"/>
    <w:link w:val="6"/>
    <w:qFormat/>
    <w:rsid w:val="00636adc"/>
    <w:rPr>
      <w:rFonts w:ascii="Liberation Serif" w:hAnsi="Liberation Serif" w:eastAsia="Liberation Serif" w:cs="Liberation Serif"/>
      <w:b/>
      <w:color w:val="00000A"/>
      <w:sz w:val="20"/>
      <w:szCs w:val="20"/>
      <w:lang w:eastAsia="zh-CN" w:bidi="hi-IN"/>
    </w:rPr>
  </w:style>
  <w:style w:type="character" w:styleId="WW8Num1z0" w:customStyle="1">
    <w:name w:val="WW8Num1z0"/>
    <w:qFormat/>
    <w:rsid w:val="00636adc"/>
    <w:rPr/>
  </w:style>
  <w:style w:type="character" w:styleId="WW8Num1z1" w:customStyle="1">
    <w:name w:val="WW8Num1z1"/>
    <w:qFormat/>
    <w:rsid w:val="00636adc"/>
    <w:rPr/>
  </w:style>
  <w:style w:type="character" w:styleId="WW8Num1z2" w:customStyle="1">
    <w:name w:val="WW8Num1z2"/>
    <w:qFormat/>
    <w:rsid w:val="00636adc"/>
    <w:rPr/>
  </w:style>
  <w:style w:type="character" w:styleId="WW8Num1z3" w:customStyle="1">
    <w:name w:val="WW8Num1z3"/>
    <w:qFormat/>
    <w:rsid w:val="00636adc"/>
    <w:rPr/>
  </w:style>
  <w:style w:type="character" w:styleId="WW8Num1z4" w:customStyle="1">
    <w:name w:val="WW8Num1z4"/>
    <w:qFormat/>
    <w:rsid w:val="00636adc"/>
    <w:rPr/>
  </w:style>
  <w:style w:type="character" w:styleId="WW8Num1z5" w:customStyle="1">
    <w:name w:val="WW8Num1z5"/>
    <w:qFormat/>
    <w:rsid w:val="00636adc"/>
    <w:rPr/>
  </w:style>
  <w:style w:type="character" w:styleId="WW8Num1z6" w:customStyle="1">
    <w:name w:val="WW8Num1z6"/>
    <w:qFormat/>
    <w:rsid w:val="00636adc"/>
    <w:rPr/>
  </w:style>
  <w:style w:type="character" w:styleId="WW8Num1z7" w:customStyle="1">
    <w:name w:val="WW8Num1z7"/>
    <w:qFormat/>
    <w:rsid w:val="00636adc"/>
    <w:rPr/>
  </w:style>
  <w:style w:type="character" w:styleId="WW8Num1z8" w:customStyle="1">
    <w:name w:val="WW8Num1z8"/>
    <w:qFormat/>
    <w:rsid w:val="00636adc"/>
    <w:rPr/>
  </w:style>
  <w:style w:type="character" w:styleId="WW8Num2z0" w:customStyle="1">
    <w:name w:val="WW8Num2z0"/>
    <w:qFormat/>
    <w:rsid w:val="00636adc"/>
    <w:rPr>
      <w:rFonts w:ascii="Times New Roman" w:hAnsi="Times New Roman" w:eastAsia="Times New Roman" w:cs="Times New Roman"/>
      <w:b/>
      <w:sz w:val="28"/>
      <w:szCs w:val="28"/>
    </w:rPr>
  </w:style>
  <w:style w:type="character" w:styleId="WW8Num2z1" w:customStyle="1">
    <w:name w:val="WW8Num2z1"/>
    <w:qFormat/>
    <w:rsid w:val="00636adc"/>
    <w:rPr/>
  </w:style>
  <w:style w:type="character" w:styleId="WW8Num2z2" w:customStyle="1">
    <w:name w:val="WW8Num2z2"/>
    <w:qFormat/>
    <w:rsid w:val="00636adc"/>
    <w:rPr/>
  </w:style>
  <w:style w:type="character" w:styleId="WW8Num2z3" w:customStyle="1">
    <w:name w:val="WW8Num2z3"/>
    <w:qFormat/>
    <w:rsid w:val="00636adc"/>
    <w:rPr/>
  </w:style>
  <w:style w:type="character" w:styleId="WW8Num2z4" w:customStyle="1">
    <w:name w:val="WW8Num2z4"/>
    <w:qFormat/>
    <w:rsid w:val="00636adc"/>
    <w:rPr/>
  </w:style>
  <w:style w:type="character" w:styleId="WW8Num2z5" w:customStyle="1">
    <w:name w:val="WW8Num2z5"/>
    <w:qFormat/>
    <w:rsid w:val="00636adc"/>
    <w:rPr/>
  </w:style>
  <w:style w:type="character" w:styleId="WW8Num2z6" w:customStyle="1">
    <w:name w:val="WW8Num2z6"/>
    <w:qFormat/>
    <w:rsid w:val="00636adc"/>
    <w:rPr/>
  </w:style>
  <w:style w:type="character" w:styleId="WW8Num2z7" w:customStyle="1">
    <w:name w:val="WW8Num2z7"/>
    <w:qFormat/>
    <w:rsid w:val="00636adc"/>
    <w:rPr/>
  </w:style>
  <w:style w:type="character" w:styleId="WW8Num2z8" w:customStyle="1">
    <w:name w:val="WW8Num2z8"/>
    <w:qFormat/>
    <w:rsid w:val="00636adc"/>
    <w:rPr/>
  </w:style>
  <w:style w:type="character" w:styleId="WW8Num3z0" w:customStyle="1">
    <w:name w:val="WW8Num3z0"/>
    <w:qFormat/>
    <w:rsid w:val="00636adc"/>
    <w:rPr>
      <w:rFonts w:ascii="Times New Roman" w:hAnsi="Times New Roman" w:eastAsia="Times New Roman" w:cs="Times New Roman"/>
      <w:sz w:val="28"/>
      <w:szCs w:val="28"/>
    </w:rPr>
  </w:style>
  <w:style w:type="character" w:styleId="WW8Num3z1" w:customStyle="1">
    <w:name w:val="WW8Num3z1"/>
    <w:qFormat/>
    <w:rsid w:val="00636adc"/>
    <w:rPr/>
  </w:style>
  <w:style w:type="character" w:styleId="WW8Num3z2" w:customStyle="1">
    <w:name w:val="WW8Num3z2"/>
    <w:qFormat/>
    <w:rsid w:val="00636adc"/>
    <w:rPr/>
  </w:style>
  <w:style w:type="character" w:styleId="WW8Num3z3" w:customStyle="1">
    <w:name w:val="WW8Num3z3"/>
    <w:qFormat/>
    <w:rsid w:val="00636adc"/>
    <w:rPr/>
  </w:style>
  <w:style w:type="character" w:styleId="WW8Num3z4" w:customStyle="1">
    <w:name w:val="WW8Num3z4"/>
    <w:qFormat/>
    <w:rsid w:val="00636adc"/>
    <w:rPr/>
  </w:style>
  <w:style w:type="character" w:styleId="WW8Num3z5" w:customStyle="1">
    <w:name w:val="WW8Num3z5"/>
    <w:qFormat/>
    <w:rsid w:val="00636adc"/>
    <w:rPr/>
  </w:style>
  <w:style w:type="character" w:styleId="WW8Num3z6" w:customStyle="1">
    <w:name w:val="WW8Num3z6"/>
    <w:qFormat/>
    <w:rsid w:val="00636adc"/>
    <w:rPr/>
  </w:style>
  <w:style w:type="character" w:styleId="WW8Num3z7" w:customStyle="1">
    <w:name w:val="WW8Num3z7"/>
    <w:qFormat/>
    <w:rsid w:val="00636adc"/>
    <w:rPr/>
  </w:style>
  <w:style w:type="character" w:styleId="WW8Num3z8" w:customStyle="1">
    <w:name w:val="WW8Num3z8"/>
    <w:qFormat/>
    <w:rsid w:val="00636adc"/>
    <w:rPr/>
  </w:style>
  <w:style w:type="character" w:styleId="12" w:customStyle="1">
    <w:name w:val="Основной шрифт абзаца1"/>
    <w:qFormat/>
    <w:rsid w:val="00636adc"/>
    <w:rPr/>
  </w:style>
  <w:style w:type="character" w:styleId="ListLabel1" w:customStyle="1">
    <w:name w:val="ListLabel 1"/>
    <w:qFormat/>
    <w:rsid w:val="00636adc"/>
    <w:rPr>
      <w:rFonts w:ascii="Times New Roman" w:hAnsi="Times New Roman" w:eastAsia="Times New Roman" w:cs="Times New Roman"/>
      <w:b/>
      <w:sz w:val="28"/>
      <w:szCs w:val="28"/>
    </w:rPr>
  </w:style>
  <w:style w:type="character" w:styleId="Style8">
    <w:name w:val="Интернет-ссылка"/>
    <w:rsid w:val="00636adc"/>
    <w:rPr>
      <w:color w:val="000080"/>
      <w:u w:val="single"/>
    </w:rPr>
  </w:style>
  <w:style w:type="character" w:styleId="Style9" w:customStyle="1">
    <w:name w:val="Название Знак"/>
    <w:basedOn w:val="DefaultParagraphFont"/>
    <w:link w:val="a4"/>
    <w:qFormat/>
    <w:rsid w:val="00636adc"/>
    <w:rPr>
      <w:rFonts w:ascii="Liberation Sans" w:hAnsi="Liberation Sans" w:eastAsia="Lucida Sans Unicode" w:cs="Lohit Devanagari"/>
      <w:color w:val="00000A"/>
      <w:sz w:val="28"/>
      <w:szCs w:val="28"/>
      <w:lang w:eastAsia="zh-CN" w:bidi="hi-IN"/>
    </w:rPr>
  </w:style>
  <w:style w:type="character" w:styleId="Style10" w:customStyle="1">
    <w:name w:val="Основной текст Знак"/>
    <w:basedOn w:val="DefaultParagraphFont"/>
    <w:link w:val="a5"/>
    <w:qFormat/>
    <w:rsid w:val="00636adc"/>
    <w:rPr>
      <w:rFonts w:ascii="Liberation Serif" w:hAnsi="Liberation Serif" w:eastAsia="Liberation Serif" w:cs="Liberation Serif"/>
      <w:color w:val="00000A"/>
      <w:sz w:val="24"/>
      <w:szCs w:val="24"/>
      <w:lang w:eastAsia="zh-CN" w:bidi="hi-IN"/>
    </w:rPr>
  </w:style>
  <w:style w:type="character" w:styleId="Style11" w:customStyle="1">
    <w:name w:val="Подзаголовок Знак"/>
    <w:basedOn w:val="DefaultParagraphFont"/>
    <w:link w:val="aa"/>
    <w:qFormat/>
    <w:rsid w:val="00636adc"/>
    <w:rPr>
      <w:rFonts w:ascii="Georgia" w:hAnsi="Georgia" w:eastAsia="Georgia" w:cs="Georgia"/>
      <w:i/>
      <w:color w:val="666666"/>
      <w:sz w:val="48"/>
      <w:szCs w:val="48"/>
      <w:lang w:eastAsia="zh-CN" w:bidi="hi-IN"/>
    </w:rPr>
  </w:style>
  <w:style w:type="character" w:styleId="Style12" w:customStyle="1">
    <w:name w:val="Верхний колонтитул Знак"/>
    <w:basedOn w:val="DefaultParagraphFont"/>
    <w:link w:val="af0"/>
    <w:uiPriority w:val="99"/>
    <w:qFormat/>
    <w:rsid w:val="004a6379"/>
    <w:rPr/>
  </w:style>
  <w:style w:type="character" w:styleId="Style13" w:customStyle="1">
    <w:name w:val="Нижний колонтитул Знак"/>
    <w:basedOn w:val="DefaultParagraphFont"/>
    <w:link w:val="af2"/>
    <w:uiPriority w:val="99"/>
    <w:qFormat/>
    <w:rsid w:val="004a6379"/>
    <w:rPr/>
  </w:style>
  <w:style w:type="character" w:styleId="Style14" w:customStyle="1">
    <w:name w:val="Текст выноски Знак"/>
    <w:basedOn w:val="DefaultParagraphFont"/>
    <w:link w:val="af4"/>
    <w:uiPriority w:val="99"/>
    <w:semiHidden/>
    <w:qFormat/>
    <w:rsid w:val="008b5a70"/>
    <w:rPr>
      <w:rFonts w:ascii="Tahoma" w:hAnsi="Tahoma" w:cs="Tahoma"/>
      <w:sz w:val="16"/>
      <w:szCs w:val="16"/>
    </w:rPr>
  </w:style>
  <w:style w:type="character" w:styleId="ListLabel2">
    <w:name w:val="ListLabel 2"/>
    <w:qFormat/>
    <w:rPr>
      <w:rFonts w:eastAsia="Times New Roman" w:cs="Times New Roman"/>
      <w:b/>
      <w:sz w:val="28"/>
      <w:szCs w:val="28"/>
    </w:rPr>
  </w:style>
  <w:style w:type="character" w:styleId="ListLabel3">
    <w:name w:val="ListLabel 3"/>
    <w:qFormat/>
    <w:rPr>
      <w:rFonts w:eastAsia="Times New Roman" w:cs="Times New Roman"/>
      <w:sz w:val="28"/>
      <w:szCs w:val="28"/>
    </w:rPr>
  </w:style>
  <w:style w:type="paragraph" w:styleId="Style15">
    <w:name w:val="Заголовок"/>
    <w:basedOn w:val="Normal"/>
    <w:next w:val="Style16"/>
    <w:qFormat/>
    <w:pPr>
      <w:keepNext w:val="true"/>
      <w:spacing w:before="240" w:after="120"/>
    </w:pPr>
    <w:rPr>
      <w:rFonts w:ascii="Liberation Sans" w:hAnsi="Liberation Sans" w:eastAsia="Lucida Sans Unicode" w:cs="Lohit Devanagari"/>
      <w:sz w:val="28"/>
      <w:szCs w:val="28"/>
    </w:rPr>
  </w:style>
  <w:style w:type="paragraph" w:styleId="Style16">
    <w:name w:val="Body Text"/>
    <w:basedOn w:val="Normal"/>
    <w:link w:val="a7"/>
    <w:rsid w:val="00636adc"/>
    <w:pPr>
      <w:widowControl w:val="false"/>
      <w:suppressAutoHyphens w:val="true"/>
      <w:spacing w:lineRule="auto" w:line="288" w:before="0" w:after="140"/>
    </w:pPr>
    <w:rPr>
      <w:rFonts w:ascii="Liberation Serif" w:hAnsi="Liberation Serif" w:eastAsia="Liberation Serif" w:cs="Liberation Serif"/>
      <w:color w:val="00000A"/>
      <w:sz w:val="24"/>
      <w:szCs w:val="24"/>
      <w:lang w:eastAsia="zh-CN" w:bidi="hi-IN"/>
    </w:rPr>
  </w:style>
  <w:style w:type="paragraph" w:styleId="Style17">
    <w:name w:val="List"/>
    <w:basedOn w:val="Style16"/>
    <w:rsid w:val="00636adc"/>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rPr>
  </w:style>
  <w:style w:type="paragraph" w:styleId="Style20">
    <w:name w:val="Title"/>
    <w:basedOn w:val="Normal"/>
    <w:link w:val="a6"/>
    <w:qFormat/>
    <w:rsid w:val="00636adc"/>
    <w:pPr>
      <w:keepNext w:val="true"/>
      <w:widowControl w:val="false"/>
      <w:suppressAutoHyphens w:val="true"/>
      <w:spacing w:lineRule="auto" w:line="240" w:before="240" w:after="120"/>
    </w:pPr>
    <w:rPr>
      <w:rFonts w:ascii="Liberation Sans" w:hAnsi="Liberation Sans" w:eastAsia="Lucida Sans Unicode" w:cs="Lohit Devanagari"/>
      <w:color w:val="00000A"/>
      <w:sz w:val="28"/>
      <w:szCs w:val="28"/>
      <w:lang w:eastAsia="zh-CN" w:bidi="hi-IN"/>
    </w:rPr>
  </w:style>
  <w:style w:type="paragraph" w:styleId="Caption">
    <w:name w:val="caption"/>
    <w:basedOn w:val="LOnormal"/>
    <w:qFormat/>
    <w:rsid w:val="00636adc"/>
    <w:pPr>
      <w:keepNext w:val="true"/>
      <w:keepLines/>
      <w:spacing w:before="480" w:after="120"/>
    </w:pPr>
    <w:rPr>
      <w:b/>
      <w:sz w:val="72"/>
      <w:szCs w:val="72"/>
    </w:rPr>
  </w:style>
  <w:style w:type="paragraph" w:styleId="22" w:customStyle="1">
    <w:name w:val="Указатель2"/>
    <w:basedOn w:val="Normal"/>
    <w:qFormat/>
    <w:rsid w:val="00636adc"/>
    <w:pPr>
      <w:widowControl w:val="false"/>
      <w:suppressLineNumbers/>
      <w:suppressAutoHyphens w:val="true"/>
      <w:spacing w:lineRule="auto" w:line="240" w:before="0" w:after="0"/>
    </w:pPr>
    <w:rPr>
      <w:rFonts w:ascii="Liberation Serif" w:hAnsi="Liberation Serif" w:eastAsia="Liberation Serif" w:cs="Lohit Devanagari"/>
      <w:color w:val="00000A"/>
      <w:sz w:val="24"/>
      <w:szCs w:val="24"/>
      <w:lang w:eastAsia="zh-CN" w:bidi="hi-IN"/>
    </w:rPr>
  </w:style>
  <w:style w:type="paragraph" w:styleId="LOnormal" w:customStyle="1">
    <w:name w:val="LO-normal"/>
    <w:qFormat/>
    <w:rsid w:val="00636adc"/>
    <w:pPr>
      <w:widowControl/>
      <w:suppressAutoHyphens w:val="true"/>
      <w:bidi w:val="0"/>
      <w:spacing w:lineRule="auto" w:line="240" w:before="0" w:after="0"/>
      <w:jc w:val="left"/>
    </w:pPr>
    <w:rPr>
      <w:rFonts w:ascii="Liberation Serif" w:hAnsi="Liberation Serif" w:eastAsia="Liberation Serif" w:cs="Liberation Serif"/>
      <w:color w:val="00000A"/>
      <w:sz w:val="24"/>
      <w:szCs w:val="24"/>
      <w:lang w:eastAsia="zh-CN" w:bidi="hi-IN" w:val="ru-RU"/>
    </w:rPr>
  </w:style>
  <w:style w:type="paragraph" w:styleId="13" w:customStyle="1">
    <w:name w:val="Название объекта1"/>
    <w:basedOn w:val="Normal"/>
    <w:qFormat/>
    <w:rsid w:val="00636adc"/>
    <w:pPr>
      <w:widowControl w:val="false"/>
      <w:suppressLineNumbers/>
      <w:suppressAutoHyphens w:val="true"/>
      <w:spacing w:lineRule="auto" w:line="240" w:before="120" w:after="120"/>
    </w:pPr>
    <w:rPr>
      <w:rFonts w:ascii="Liberation Serif" w:hAnsi="Liberation Serif" w:eastAsia="Liberation Serif" w:cs="Lohit Devanagari"/>
      <w:i/>
      <w:iCs/>
      <w:color w:val="00000A"/>
      <w:sz w:val="24"/>
      <w:szCs w:val="24"/>
      <w:lang w:eastAsia="zh-CN" w:bidi="hi-IN"/>
    </w:rPr>
  </w:style>
  <w:style w:type="paragraph" w:styleId="14" w:customStyle="1">
    <w:name w:val="Указатель1"/>
    <w:basedOn w:val="Normal"/>
    <w:qFormat/>
    <w:rsid w:val="00636adc"/>
    <w:pPr>
      <w:widowControl w:val="false"/>
      <w:suppressLineNumbers/>
      <w:suppressAutoHyphens w:val="true"/>
      <w:spacing w:lineRule="auto" w:line="240" w:before="0" w:after="0"/>
    </w:pPr>
    <w:rPr>
      <w:rFonts w:ascii="Liberation Serif" w:hAnsi="Liberation Serif" w:eastAsia="Liberation Serif" w:cs="Lohit Devanagari"/>
      <w:color w:val="00000A"/>
      <w:sz w:val="24"/>
      <w:szCs w:val="24"/>
      <w:lang w:eastAsia="zh-CN" w:bidi="hi-IN"/>
    </w:rPr>
  </w:style>
  <w:style w:type="paragraph" w:styleId="Style21">
    <w:name w:val="Subtitle"/>
    <w:basedOn w:val="LOnormal"/>
    <w:link w:val="ab"/>
    <w:qFormat/>
    <w:rsid w:val="00636adc"/>
    <w:pPr>
      <w:keepNext w:val="true"/>
      <w:keepLines/>
      <w:spacing w:before="360" w:after="80"/>
    </w:pPr>
    <w:rPr>
      <w:rFonts w:ascii="Georgia" w:hAnsi="Georgia" w:eastAsia="Georgia" w:cs="Georgia"/>
      <w:i/>
      <w:color w:val="666666"/>
      <w:sz w:val="48"/>
      <w:szCs w:val="48"/>
    </w:rPr>
  </w:style>
  <w:style w:type="paragraph" w:styleId="Style22" w:customStyle="1">
    <w:name w:val="Содержимое таблицы"/>
    <w:basedOn w:val="Normal"/>
    <w:qFormat/>
    <w:rsid w:val="00636adc"/>
    <w:pPr>
      <w:widowControl w:val="false"/>
      <w:suppressLineNumbers/>
      <w:suppressAutoHyphens w:val="true"/>
      <w:spacing w:lineRule="auto" w:line="240" w:before="0" w:after="0"/>
    </w:pPr>
    <w:rPr>
      <w:rFonts w:ascii="Liberation Serif" w:hAnsi="Liberation Serif" w:eastAsia="Liberation Serif" w:cs="Liberation Serif"/>
      <w:color w:val="00000A"/>
      <w:sz w:val="24"/>
      <w:szCs w:val="24"/>
      <w:lang w:eastAsia="zh-CN" w:bidi="hi-IN"/>
    </w:rPr>
  </w:style>
  <w:style w:type="paragraph" w:styleId="Style23" w:customStyle="1">
    <w:name w:val="Заголовок таблицы"/>
    <w:basedOn w:val="Style22"/>
    <w:qFormat/>
    <w:rsid w:val="00636adc"/>
    <w:pPr>
      <w:jc w:val="center"/>
    </w:pPr>
    <w:rPr>
      <w:b/>
      <w:bCs/>
    </w:rPr>
  </w:style>
  <w:style w:type="paragraph" w:styleId="ListParagraph">
    <w:name w:val="List Paragraph"/>
    <w:basedOn w:val="Normal"/>
    <w:uiPriority w:val="34"/>
    <w:qFormat/>
    <w:rsid w:val="00a2329b"/>
    <w:pPr>
      <w:spacing w:before="0" w:after="160"/>
      <w:ind w:left="720" w:hanging="0"/>
      <w:contextualSpacing/>
    </w:pPr>
    <w:rPr/>
  </w:style>
  <w:style w:type="paragraph" w:styleId="Style24">
    <w:name w:val="Header"/>
    <w:basedOn w:val="Normal"/>
    <w:link w:val="af1"/>
    <w:uiPriority w:val="99"/>
    <w:unhideWhenUsed/>
    <w:rsid w:val="004a6379"/>
    <w:pPr>
      <w:tabs>
        <w:tab w:val="center" w:pos="4677" w:leader="none"/>
        <w:tab w:val="right" w:pos="9355" w:leader="none"/>
      </w:tabs>
      <w:spacing w:lineRule="auto" w:line="240" w:before="0" w:after="0"/>
    </w:pPr>
    <w:rPr/>
  </w:style>
  <w:style w:type="paragraph" w:styleId="Style25">
    <w:name w:val="Footer"/>
    <w:basedOn w:val="Normal"/>
    <w:link w:val="af3"/>
    <w:uiPriority w:val="99"/>
    <w:unhideWhenUsed/>
    <w:rsid w:val="004a6379"/>
    <w:pPr>
      <w:tabs>
        <w:tab w:val="center" w:pos="4677" w:leader="none"/>
        <w:tab w:val="right" w:pos="9355" w:leader="none"/>
      </w:tabs>
      <w:spacing w:lineRule="auto" w:line="240" w:before="0" w:after="0"/>
    </w:pPr>
    <w:rPr/>
  </w:style>
  <w:style w:type="paragraph" w:styleId="BalloonText">
    <w:name w:val="Balloon Text"/>
    <w:basedOn w:val="Normal"/>
    <w:link w:val="af5"/>
    <w:uiPriority w:val="99"/>
    <w:semiHidden/>
    <w:unhideWhenUsed/>
    <w:qFormat/>
    <w:rsid w:val="008b5a70"/>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numbering" w:styleId="15" w:customStyle="1">
    <w:name w:val="Нет списка1"/>
    <w:uiPriority w:val="99"/>
    <w:semiHidden/>
    <w:unhideWhenUsed/>
    <w:qFormat/>
    <w:rsid w:val="00636adc"/>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e">
    <w:name w:val="Table Grid"/>
    <w:basedOn w:val="a1"/>
    <w:uiPriority w:val="59"/>
    <w:rsid w:val="00636adc"/>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
    <w:name w:val="Сетка таблицы1"/>
    <w:basedOn w:val="a1"/>
    <w:uiPriority w:val="39"/>
    <w:rsid w:val="00636adc"/>
    <w:pPr>
      <w:spacing w:after="0" w:line="240" w:lineRule="auto"/>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
    <w:name w:val="Сетка таблицы2"/>
    <w:basedOn w:val="a1"/>
    <w:uiPriority w:val="39"/>
    <w:rsid w:val="00636adc"/>
    <w:pPr>
      <w:spacing w:after="0" w:line="240" w:lineRule="auto"/>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moluch.ru/archive/365/82067/" TargetMode="External"/><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Application>LibreOffice/5.3.6.1$Linux_X86_64 LibreOffice_project/30$Build-1</Application>
  <Pages>21</Pages>
  <Words>2839</Words>
  <Characters>19435</Characters>
  <CharactersWithSpaces>21801</CharactersWithSpaces>
  <Paragraphs>638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2024-01-24T03:24:00Z</dcterms:created>
  <dc:creator>Донгак Чечен Кудус-ооловна Д.Ч.К. 724274</dc:creator>
  <dc:description/>
  <dc:language>ru-RU</dc:language>
  <cp:lastModifiedBy/>
  <dcterms:modified xsi:type="dcterms:W3CDTF">2024-11-13T13:22:31Z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