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AE" w:rsidRDefault="001A2CAE">
      <w:pPr>
        <w:pStyle w:val="10"/>
        <w:jc w:val="both"/>
      </w:pPr>
    </w:p>
    <w:p w:rsidR="001A2CAE" w:rsidRDefault="000C43E4">
      <w:pPr>
        <w:spacing w:line="240" w:lineRule="auto"/>
        <w:jc w:val="both"/>
        <w:rPr>
          <w:sz w:val="24"/>
          <w:szCs w:val="24"/>
        </w:rPr>
      </w:pPr>
      <w:r>
        <w:t xml:space="preserve">                   </w:t>
      </w:r>
      <w:r>
        <w:rPr>
          <w:sz w:val="24"/>
          <w:szCs w:val="24"/>
        </w:rPr>
        <w:t>АДМИНИСТРАЦИЯ ГОРОДСКОГО ОКРУГА ГОРОД УРЮПИНСК</w:t>
      </w:r>
    </w:p>
    <w:p w:rsidR="001A2CAE" w:rsidRDefault="000C43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1A2CAE" w:rsidRDefault="000C43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МУНИЦИПАЛЬНОЕ АВТОНОМНОЕ ОБЩЕОБРАЗОВАТЕЛЬНОЕ УЧРЕЖДЕНИЕ</w:t>
      </w:r>
    </w:p>
    <w:p w:rsidR="001A2CAE" w:rsidRDefault="000C43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«СРЕДНЯЯ ШКОЛА №6» </w:t>
      </w:r>
    </w:p>
    <w:p w:rsidR="001A2CAE" w:rsidRDefault="000C43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ГОРОДСКОГО ОКРУГА ГОРОД УРЮПИНСК</w:t>
      </w:r>
    </w:p>
    <w:p w:rsidR="001A2CAE" w:rsidRDefault="000C43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  <w:rPr>
          <w:b/>
          <w:sz w:val="32"/>
          <w:szCs w:val="32"/>
        </w:rPr>
      </w:pPr>
    </w:p>
    <w:p w:rsidR="001A2CAE" w:rsidRDefault="000C43E4">
      <w:pPr>
        <w:pStyle w:val="1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ЭКОЛОГИЧЕСКИЙ МОНИТОРИНГ </w:t>
      </w:r>
      <w:r>
        <w:rPr>
          <w:b/>
          <w:sz w:val="32"/>
          <w:szCs w:val="32"/>
        </w:rPr>
        <w:t>СОСТОЯНИЯ ОЗЁР ГОРОДА УРЮПИНСК</w:t>
      </w:r>
    </w:p>
    <w:p w:rsidR="001A2CAE" w:rsidRDefault="001A2CAE">
      <w:pPr>
        <w:pStyle w:val="10"/>
        <w:jc w:val="both"/>
      </w:pPr>
    </w:p>
    <w:p w:rsidR="001A2CAE" w:rsidRDefault="001A2CAE">
      <w:pPr>
        <w:pStyle w:val="10"/>
      </w:pPr>
    </w:p>
    <w:p w:rsidR="001A2CAE" w:rsidRDefault="000C43E4">
      <w:pPr>
        <w:pStyle w:val="10"/>
      </w:pPr>
      <w:r>
        <w:t>Исследовательская работа</w:t>
      </w:r>
    </w:p>
    <w:p w:rsidR="001A2CAE" w:rsidRDefault="000C43E4">
      <w:pPr>
        <w:pStyle w:val="10"/>
      </w:pPr>
      <w:r>
        <w:t>ученицы 10 класса</w:t>
      </w:r>
      <w:r>
        <w:br/>
      </w:r>
      <w:r>
        <w:rPr>
          <w:b/>
        </w:rPr>
        <w:t>Гавриловой Дианы Николаевны</w:t>
      </w: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0C43E4">
      <w:pPr>
        <w:pStyle w:val="10"/>
        <w:spacing w:line="240" w:lineRule="auto"/>
        <w:jc w:val="right"/>
      </w:pPr>
      <w:r>
        <w:t>Руководитель:</w:t>
      </w:r>
    </w:p>
    <w:p w:rsidR="001A2CAE" w:rsidRDefault="000C43E4">
      <w:pPr>
        <w:pStyle w:val="10"/>
        <w:spacing w:line="240" w:lineRule="auto"/>
        <w:jc w:val="right"/>
      </w:pPr>
      <w:r>
        <w:t>Учитель биологии</w:t>
      </w:r>
      <w:r>
        <w:br/>
        <w:t>Головачева Мария Амирановна</w:t>
      </w: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  <w:jc w:val="both"/>
      </w:pPr>
    </w:p>
    <w:p w:rsidR="001A2CAE" w:rsidRDefault="000C43E4">
      <w:pPr>
        <w:pStyle w:val="10"/>
      </w:pPr>
      <w:r>
        <w:t>г. Урюпинск</w:t>
      </w:r>
    </w:p>
    <w:p w:rsidR="001A2CAE" w:rsidRDefault="000C43E4">
      <w:pPr>
        <w:pStyle w:val="10"/>
      </w:pPr>
      <w:r>
        <w:t>2024</w:t>
      </w:r>
    </w:p>
    <w:p w:rsidR="001A2CAE" w:rsidRDefault="000C43E4">
      <w:pPr>
        <w:pStyle w:val="10"/>
        <w:keepNext/>
        <w:keepLines/>
        <w:spacing w:before="240" w:line="259" w:lineRule="auto"/>
        <w:jc w:val="left"/>
        <w:rPr>
          <w:b/>
          <w:smallCap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16855205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bookmarkEnd w:id="0" w:displacedByCustomXml="prev"/>
        <w:p w:rsidR="001A2CAE" w:rsidRDefault="001A2CAE">
          <w:pPr>
            <w:pStyle w:val="14"/>
          </w:pPr>
        </w:p>
        <w:p w:rsidR="00733F92" w:rsidRDefault="000C43E4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837487" w:history="1">
            <w:r w:rsidR="00733F92" w:rsidRPr="00645408">
              <w:rPr>
                <w:rStyle w:val="a3"/>
                <w:noProof/>
              </w:rPr>
              <w:t>Введение</w:t>
            </w:r>
            <w:r w:rsidR="00733F92">
              <w:rPr>
                <w:noProof/>
                <w:webHidden/>
              </w:rPr>
              <w:tab/>
            </w:r>
            <w:r w:rsidR="00733F92">
              <w:rPr>
                <w:noProof/>
                <w:webHidden/>
              </w:rPr>
              <w:fldChar w:fldCharType="begin"/>
            </w:r>
            <w:r w:rsidR="00733F92">
              <w:rPr>
                <w:noProof/>
                <w:webHidden/>
              </w:rPr>
              <w:instrText xml:space="preserve"> PAGEREF _Toc187837487 \h </w:instrText>
            </w:r>
            <w:r w:rsidR="00733F92">
              <w:rPr>
                <w:noProof/>
                <w:webHidden/>
              </w:rPr>
            </w:r>
            <w:r w:rsidR="00733F92">
              <w:rPr>
                <w:noProof/>
                <w:webHidden/>
              </w:rPr>
              <w:fldChar w:fldCharType="separate"/>
            </w:r>
            <w:r w:rsidR="00733F92">
              <w:rPr>
                <w:noProof/>
                <w:webHidden/>
              </w:rPr>
              <w:t>3</w:t>
            </w:r>
            <w:r w:rsidR="00733F92"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88" w:history="1">
            <w:r w:rsidRPr="00645408">
              <w:rPr>
                <w:rStyle w:val="a3"/>
                <w:noProof/>
              </w:rPr>
              <w:t>Глава I. Литературный обзор.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89" w:history="1">
            <w:r w:rsidRPr="00645408">
              <w:rPr>
                <w:rStyle w:val="a3"/>
                <w:noProof/>
              </w:rPr>
              <w:t>1.1 Характеристика воды.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2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0" w:history="1">
            <w:r w:rsidRPr="00645408">
              <w:rPr>
                <w:rStyle w:val="a3"/>
                <w:noProof/>
              </w:rPr>
              <w:t>1.2 Характеристика исследуемых водоёмов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2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1" w:history="1">
            <w:r w:rsidRPr="00645408">
              <w:rPr>
                <w:rStyle w:val="a3"/>
                <w:noProof/>
              </w:rPr>
              <w:t>1.3 Органолептический метод для исследования водоёмов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3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2" w:history="1">
            <w:r w:rsidRPr="00645408">
              <w:rPr>
                <w:rStyle w:val="a3"/>
                <w:noProof/>
              </w:rPr>
              <w:t>1.3.1 Органолептика как метод</w:t>
            </w:r>
            <w:r w:rsidRPr="00645408">
              <w:rPr>
                <w:rStyle w:val="a3"/>
                <w:b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3" w:history="1">
            <w:r w:rsidRPr="00645408">
              <w:rPr>
                <w:rStyle w:val="a3"/>
                <w:noProof/>
              </w:rPr>
              <w:t>ГЛАВА II. Практическая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2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4" w:history="1">
            <w:r w:rsidRPr="00645408">
              <w:rPr>
                <w:rStyle w:val="a3"/>
                <w:noProof/>
              </w:rPr>
              <w:t>2.1 Материалы и методы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3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5" w:history="1">
            <w:r w:rsidRPr="00645408">
              <w:rPr>
                <w:rStyle w:val="a3"/>
                <w:noProof/>
              </w:rPr>
              <w:t>2.1.1 Дизайн эксперимента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2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6" w:history="1">
            <w:r w:rsidRPr="00645408">
              <w:rPr>
                <w:rStyle w:val="a3"/>
                <w:noProof/>
              </w:rPr>
              <w:t>2.2 Результаты и их обсуждение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3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7" w:history="1">
            <w:r w:rsidRPr="00645408">
              <w:rPr>
                <w:rStyle w:val="a3"/>
                <w:noProof/>
              </w:rPr>
              <w:t>2.2.1 Определение осадка в пробах, взятых из водоёмов.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3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8" w:history="1">
            <w:r w:rsidRPr="00645408">
              <w:rPr>
                <w:rStyle w:val="a3"/>
                <w:noProof/>
              </w:rPr>
              <w:t>2.2.2 Цветность 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499" w:history="1">
            <w:r w:rsidRPr="00645408">
              <w:rPr>
                <w:rStyle w:val="a3"/>
                <w:noProof/>
              </w:rPr>
              <w:t>2.2.3 Мутность 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500" w:history="1">
            <w:r w:rsidRPr="00645408">
              <w:rPr>
                <w:rStyle w:val="a3"/>
                <w:noProof/>
              </w:rPr>
              <w:t>2.2.4 Запах 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501" w:history="1">
            <w:r w:rsidRPr="00645408">
              <w:rPr>
                <w:rStyle w:val="a3"/>
                <w:noProof/>
              </w:rPr>
              <w:t>2.2.5 Наличие растворённых солей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502" w:history="1">
            <w:r w:rsidRPr="00645408">
              <w:rPr>
                <w:rStyle w:val="a3"/>
                <w:noProof/>
              </w:rPr>
              <w:t xml:space="preserve">2.2.6 </w:t>
            </w:r>
            <w:r w:rsidRPr="00645408">
              <w:rPr>
                <w:rStyle w:val="a3"/>
                <w:noProof/>
                <w:lang w:val="en-US"/>
              </w:rPr>
              <w:t>pH</w:t>
            </w:r>
            <w:r w:rsidRPr="00645408">
              <w:rPr>
                <w:rStyle w:val="a3"/>
                <w:noProof/>
              </w:rPr>
              <w:t xml:space="preserve"> 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503" w:history="1">
            <w:r w:rsidRPr="00645408">
              <w:rPr>
                <w:rStyle w:val="a3"/>
                <w:noProof/>
              </w:rPr>
              <w:t>2.2.7 Микроскопия. Микроорганизмы.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504" w:history="1">
            <w:r w:rsidRPr="00645408">
              <w:rPr>
                <w:rStyle w:val="a3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505" w:history="1">
            <w:r w:rsidRPr="00645408">
              <w:rPr>
                <w:rStyle w:val="a3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3F92" w:rsidRDefault="00733F92">
          <w:pPr>
            <w:pStyle w:val="13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37506" w:history="1">
            <w:r w:rsidRPr="00645408">
              <w:rPr>
                <w:rStyle w:val="a3"/>
                <w:noProof/>
              </w:rPr>
              <w:t>Приложение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_Toc187837506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2CAE" w:rsidRDefault="000C43E4">
          <w:r>
            <w:rPr>
              <w:b/>
              <w:bCs/>
            </w:rPr>
            <w:fldChar w:fldCharType="end"/>
          </w:r>
        </w:p>
      </w:sdtContent>
    </w:sdt>
    <w:p w:rsidR="001A2CAE" w:rsidRDefault="000C43E4">
      <w:pPr>
        <w:pStyle w:val="1"/>
        <w:spacing w:line="240" w:lineRule="auto"/>
        <w:rPr>
          <w:sz w:val="28"/>
          <w:szCs w:val="28"/>
        </w:rPr>
      </w:pPr>
      <w:bookmarkStart w:id="1" w:name="_Toc179584094"/>
      <w:bookmarkStart w:id="2" w:name="_Toc187837487"/>
      <w:r>
        <w:rPr>
          <w:sz w:val="28"/>
          <w:szCs w:val="28"/>
        </w:rPr>
        <w:lastRenderedPageBreak/>
        <w:t>Введение</w:t>
      </w:r>
      <w:bookmarkEnd w:id="1"/>
      <w:bookmarkEnd w:id="2"/>
    </w:p>
    <w:p w:rsidR="001A2CAE" w:rsidRDefault="000C43E4">
      <w:pPr>
        <w:pStyle w:val="10"/>
        <w:spacing w:before="240" w:after="24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Вода, являющаяся основным элементом жизни на Земле, занимает центральное место в экосистемах всех типов, особенно в пресных водоемах, таких как озера. Озера — это не только важные источники пресной воды, но и уникальные </w:t>
      </w:r>
      <w:r>
        <w:rPr>
          <w:color w:val="000000"/>
        </w:rPr>
        <w:t xml:space="preserve">экосистемы. Экологическое состояние водоёмов представляет собой важный индикатор здоровья экосистем и качества жизни населения. Водоёмы играют ключевую роль в поддержании биоразнообразия, а также в обеспечении населения ресурсами, такими как питьевая вода </w:t>
      </w:r>
      <w:r>
        <w:rPr>
          <w:color w:val="000000"/>
        </w:rPr>
        <w:t>и рыболовство. Однако, антропогенные факторы, такие как загрязнение, увеличение урбанизации, сельскохозяйственная деятельность, нерациональное использование водных ресурсов и изменение климата, могут негативно влиять на экологическое состояние этих экосист</w:t>
      </w:r>
      <w:r>
        <w:rPr>
          <w:color w:val="000000"/>
        </w:rPr>
        <w:t>ем. Загрязнение вод, изменение температуры и биологических сообществ создают сложные проблемы для сохранения этих хрупких экосистем. В данной работе будет представлен анализ состояния различных озер, обсуждены методы оценки их экологии и разработаны подход</w:t>
      </w:r>
      <w:r>
        <w:rPr>
          <w:color w:val="000000"/>
        </w:rPr>
        <w:t>ы к восстановлению и охране водных ресурсов.</w:t>
      </w:r>
    </w:p>
    <w:p w:rsidR="001A2CAE" w:rsidRDefault="000C43E4">
      <w:pPr>
        <w:spacing w:line="240" w:lineRule="auto"/>
        <w:jc w:val="both"/>
      </w:pPr>
      <w:r>
        <w:rPr>
          <w:b/>
          <w:color w:val="000000"/>
        </w:rPr>
        <w:t>Актуальность исследования</w:t>
      </w:r>
      <w:r>
        <w:rPr>
          <w:color w:val="000000"/>
        </w:rPr>
        <w:t xml:space="preserve">. Данная работа позволит оценить экологическое состояние водоёмов на сегодняшний день. </w:t>
      </w:r>
      <w:r>
        <w:t>Результаты исследования помогут не только в мониторинге состояния природных ресурсов г. Урюпинск, н</w:t>
      </w:r>
      <w:r>
        <w:t>о и в разработке рекомендаций для улучшения экологической ситуации, что особенно актуально в свете растущей необходимости сохранения природного баланса в условиях изменения климата и интенсивной эксплуатации природных ресурсов.</w:t>
      </w:r>
    </w:p>
    <w:p w:rsidR="001A2CAE" w:rsidRDefault="001A2CAE">
      <w:pPr>
        <w:spacing w:line="240" w:lineRule="auto"/>
        <w:jc w:val="both"/>
      </w:pPr>
    </w:p>
    <w:p w:rsidR="001A2CAE" w:rsidRDefault="000C43E4">
      <w:pPr>
        <w:spacing w:line="240" w:lineRule="auto"/>
        <w:jc w:val="left"/>
        <w:rPr>
          <w:color w:val="333333"/>
        </w:rPr>
      </w:pPr>
      <w:r>
        <w:rPr>
          <w:b/>
          <w:color w:val="000000"/>
        </w:rPr>
        <w:t>Объекты исследования</w:t>
      </w:r>
      <w:r>
        <w:rPr>
          <w:color w:val="000000"/>
        </w:rPr>
        <w:t xml:space="preserve">: </w:t>
      </w:r>
      <w:r>
        <w:rPr>
          <w:color w:val="333333"/>
        </w:rPr>
        <w:t>озеро</w:t>
      </w:r>
      <w:r>
        <w:rPr>
          <w:color w:val="333333"/>
        </w:rPr>
        <w:t xml:space="preserve"> Подпесочное, озеро Лебяжье, озеро Школьное.</w:t>
      </w:r>
    </w:p>
    <w:p w:rsidR="001A2CAE" w:rsidRDefault="000C43E4">
      <w:pPr>
        <w:spacing w:line="240" w:lineRule="auto"/>
        <w:jc w:val="left"/>
        <w:rPr>
          <w:color w:val="000000"/>
        </w:rPr>
      </w:pPr>
      <w:r>
        <w:rPr>
          <w:b/>
          <w:color w:val="000000"/>
        </w:rPr>
        <w:t>Цель</w:t>
      </w:r>
      <w:r>
        <w:rPr>
          <w:color w:val="000000"/>
        </w:rPr>
        <w:t xml:space="preserve"> данного исследования – </w:t>
      </w:r>
      <w:r>
        <w:rPr>
          <w:rFonts w:eastAsia="Calibri"/>
          <w:lang w:eastAsia="en-US"/>
        </w:rPr>
        <w:t>исследовать экологическое состояние выбранных водоемов города Урюпинска Волгоградской области.</w:t>
      </w:r>
    </w:p>
    <w:p w:rsidR="001A2CAE" w:rsidRDefault="000C43E4">
      <w:pPr>
        <w:pStyle w:val="10"/>
        <w:spacing w:before="240" w:after="240" w:line="240" w:lineRule="auto"/>
        <w:ind w:firstLine="720"/>
        <w:jc w:val="left"/>
        <w:rPr>
          <w:color w:val="000000"/>
        </w:rPr>
      </w:pPr>
      <w:r>
        <w:rPr>
          <w:color w:val="000000"/>
        </w:rPr>
        <w:t xml:space="preserve">Поставленная цель предполагает решение следующих </w:t>
      </w:r>
      <w:r>
        <w:rPr>
          <w:b/>
          <w:color w:val="000000"/>
        </w:rPr>
        <w:t>задач</w:t>
      </w:r>
      <w:r>
        <w:rPr>
          <w:color w:val="000000"/>
        </w:rPr>
        <w:t>:</w:t>
      </w:r>
    </w:p>
    <w:p w:rsidR="001A2CAE" w:rsidRDefault="000C43E4">
      <w:pPr>
        <w:pStyle w:val="10"/>
        <w:numPr>
          <w:ilvl w:val="0"/>
          <w:numId w:val="1"/>
        </w:numPr>
        <w:spacing w:before="240" w:line="240" w:lineRule="auto"/>
        <w:ind w:left="1440"/>
        <w:jc w:val="left"/>
        <w:rPr>
          <w:color w:val="000000"/>
        </w:rPr>
      </w:pPr>
      <w:r>
        <w:rPr>
          <w:color w:val="333333"/>
        </w:rPr>
        <w:t>Изучить органнолептические показ</w:t>
      </w:r>
      <w:r>
        <w:rPr>
          <w:color w:val="333333"/>
        </w:rPr>
        <w:t>атели качества воды (цвет, запах, наличие осадка и  т.д.)</w:t>
      </w:r>
    </w:p>
    <w:p w:rsidR="001A2CAE" w:rsidRDefault="000C43E4">
      <w:pPr>
        <w:pStyle w:val="10"/>
        <w:numPr>
          <w:ilvl w:val="0"/>
          <w:numId w:val="1"/>
        </w:numPr>
        <w:spacing w:line="240" w:lineRule="auto"/>
        <w:ind w:left="1440"/>
        <w:jc w:val="left"/>
        <w:rPr>
          <w:color w:val="000000"/>
        </w:rPr>
      </w:pPr>
      <w:r>
        <w:rPr>
          <w:color w:val="000000"/>
        </w:rPr>
        <w:t xml:space="preserve">Изучить свойства воды в выбранных водоёмах инструментальными методами (мутность, </w:t>
      </w:r>
      <w:r>
        <w:rPr>
          <w:color w:val="000000"/>
          <w:lang w:val="en-US"/>
        </w:rPr>
        <w:t>pH</w:t>
      </w:r>
      <w:r>
        <w:rPr>
          <w:color w:val="000000"/>
        </w:rPr>
        <w:t>)</w:t>
      </w:r>
    </w:p>
    <w:p w:rsidR="001A2CAE" w:rsidRDefault="000C43E4">
      <w:pPr>
        <w:pStyle w:val="10"/>
        <w:numPr>
          <w:ilvl w:val="0"/>
          <w:numId w:val="1"/>
        </w:numPr>
        <w:spacing w:line="240" w:lineRule="auto"/>
        <w:ind w:left="1440"/>
        <w:jc w:val="left"/>
        <w:rPr>
          <w:color w:val="000000"/>
        </w:rPr>
      </w:pPr>
      <w:r>
        <w:rPr>
          <w:color w:val="000000"/>
        </w:rPr>
        <w:t xml:space="preserve">Сравнить данные, полученные в ходе исследования данных экосистем и определить наиболее экологически безопасный и </w:t>
      </w:r>
      <w:r>
        <w:rPr>
          <w:color w:val="000000"/>
        </w:rPr>
        <w:t>наиболее опасный водоём.</w:t>
      </w:r>
    </w:p>
    <w:p w:rsidR="001A2CAE" w:rsidRDefault="000C43E4">
      <w:pPr>
        <w:pStyle w:val="10"/>
        <w:numPr>
          <w:ilvl w:val="0"/>
          <w:numId w:val="1"/>
        </w:numPr>
        <w:spacing w:after="240" w:line="240" w:lineRule="auto"/>
        <w:ind w:left="1440"/>
        <w:jc w:val="left"/>
        <w:rPr>
          <w:color w:val="000000"/>
        </w:rPr>
      </w:pPr>
      <w:r>
        <w:rPr>
          <w:color w:val="000000"/>
        </w:rPr>
        <w:t>Дать рекомендации по улучшению экологического состояния озёр города Урюпинск.</w:t>
      </w:r>
    </w:p>
    <w:p w:rsidR="001A2CAE" w:rsidRDefault="000C43E4">
      <w:pPr>
        <w:pStyle w:val="10"/>
        <w:spacing w:before="240" w:after="240"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lastRenderedPageBreak/>
        <w:t>Гипотеза</w:t>
      </w:r>
      <w:r>
        <w:rPr>
          <w:color w:val="000000"/>
        </w:rPr>
        <w:t xml:space="preserve"> </w:t>
      </w:r>
      <w:r>
        <w:rPr>
          <w:b/>
          <w:color w:val="000000"/>
        </w:rPr>
        <w:t>исследования</w:t>
      </w:r>
      <w:r>
        <w:rPr>
          <w:color w:val="000000"/>
        </w:rPr>
        <w:t>: уровень загрязнения озёр города Урюпинск обусловлен антропогенной деятельностью, что негативно сказывается на экосистемах водоёмов</w:t>
      </w:r>
      <w:r>
        <w:rPr>
          <w:color w:val="000000"/>
        </w:rPr>
        <w:t xml:space="preserve"> и их биологическом разнообразии.</w:t>
      </w:r>
    </w:p>
    <w:p w:rsidR="001A2CAE" w:rsidRDefault="000C43E4">
      <w:pPr>
        <w:pStyle w:val="10"/>
        <w:spacing w:after="160" w:line="240" w:lineRule="auto"/>
        <w:jc w:val="left"/>
        <w:rPr>
          <w:color w:val="000000"/>
        </w:rPr>
      </w:pPr>
      <w:r>
        <w:br w:type="page"/>
      </w:r>
    </w:p>
    <w:p w:rsidR="001A2CAE" w:rsidRDefault="000C43E4">
      <w:pPr>
        <w:pStyle w:val="1"/>
        <w:spacing w:line="240" w:lineRule="auto"/>
        <w:rPr>
          <w:sz w:val="28"/>
          <w:szCs w:val="28"/>
        </w:rPr>
      </w:pPr>
      <w:bookmarkStart w:id="3" w:name="_Toc179584095"/>
      <w:bookmarkStart w:id="4" w:name="_Toc187837488"/>
      <w:r>
        <w:rPr>
          <w:sz w:val="28"/>
          <w:szCs w:val="28"/>
        </w:rPr>
        <w:lastRenderedPageBreak/>
        <w:t>Глава I. Литературный обзор.</w:t>
      </w:r>
      <w:bookmarkEnd w:id="3"/>
      <w:bookmarkEnd w:id="4"/>
    </w:p>
    <w:p w:rsidR="001A2CAE" w:rsidRDefault="000C43E4">
      <w:pPr>
        <w:pStyle w:val="ac"/>
        <w:spacing w:line="240" w:lineRule="auto"/>
        <w:rPr>
          <w:rStyle w:val="a4"/>
          <w:b/>
          <w:bCs w:val="0"/>
        </w:rPr>
      </w:pPr>
      <w:bookmarkStart w:id="5" w:name="_Toc179584096"/>
      <w:bookmarkStart w:id="6" w:name="_Toc187837489"/>
      <w:r>
        <w:rPr>
          <w:rStyle w:val="a4"/>
          <w:b/>
          <w:bCs w:val="0"/>
        </w:rPr>
        <w:t>1.1 Характеристика воды.</w:t>
      </w:r>
      <w:bookmarkEnd w:id="5"/>
      <w:bookmarkEnd w:id="6"/>
    </w:p>
    <w:p w:rsidR="001A2CAE" w:rsidRDefault="000C43E4">
      <w:pPr>
        <w:pStyle w:val="10"/>
        <w:spacing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Вода — это уникальное и незаменимое вещество, обуславливающее жизнь на Земле. Она обладает высокой теплотой испарения и удельной теплоемкостью, что позволяет </w:t>
      </w:r>
      <w:r>
        <w:rPr>
          <w:color w:val="000000"/>
        </w:rPr>
        <w:t>регулировать климат и поддерживать температурный баланс в экосистемах. Химическая формула воды H2O свидетельствует о её комплексном строении, где два атома водорода соединяются с одним атомом кислорода. Это делает воду полярной молекулой, что, в свою очере</w:t>
      </w:r>
      <w:r>
        <w:rPr>
          <w:color w:val="000000"/>
        </w:rPr>
        <w:t>дь, способствует образованию водородных связей, обеспечивающих её аномальные физические свойства. Одной из характерных черт воды является её способность к растворению многих веществ, что делает её универсальным растворителем. В этом качестве она играет клю</w:t>
      </w:r>
      <w:r>
        <w:rPr>
          <w:color w:val="000000"/>
        </w:rPr>
        <w:t>чевую роль в биологических процессах, транспортируя питательные вещества и отходы внутри организмов. Вода также существует в трех состояниях: жидком, твердом (лед) и газообразном (водяной пар), что позволяет ей участвовать в различных природных циклах, так</w:t>
      </w:r>
      <w:r>
        <w:rPr>
          <w:color w:val="000000"/>
        </w:rPr>
        <w:t>их как цикл воды, влияние которого ощущается в атмосфере, почве и в экосистемах. [1] Таким образом, вода – это основа жизни, источник энергии и важнейший элемент окружающей среды, обладающий многообразием свойств и функций.</w:t>
      </w:r>
    </w:p>
    <w:p w:rsidR="001A2CAE" w:rsidRDefault="000C43E4">
      <w:pPr>
        <w:pStyle w:val="2"/>
        <w:spacing w:line="240" w:lineRule="auto"/>
      </w:pPr>
      <w:bookmarkStart w:id="7" w:name="_Toc179584097"/>
      <w:bookmarkStart w:id="8" w:name="_Toc187837490"/>
      <w:r>
        <w:t>1.2 Характеристика исследуемых в</w:t>
      </w:r>
      <w:r>
        <w:t>одоёмов</w:t>
      </w:r>
      <w:bookmarkEnd w:id="7"/>
      <w:bookmarkEnd w:id="8"/>
    </w:p>
    <w:p w:rsidR="001A2CAE" w:rsidRDefault="000C43E4">
      <w:pPr>
        <w:pStyle w:val="10"/>
        <w:spacing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Озеро Подпесочное</w:t>
      </w:r>
      <w:r>
        <w:rPr>
          <w:color w:val="000000"/>
        </w:rPr>
        <w:t xml:space="preserve"> - </w:t>
      </w:r>
      <w:r>
        <w:t>н</w:t>
      </w:r>
      <w:r>
        <w:rPr>
          <w:shd w:val="clear" w:color="auto" w:fill="FFFFFF"/>
        </w:rPr>
        <w:t>аходится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окраине "столицы русской провинции" - былинного города Урюпинск Волгоградской области. Дорога до озера хорошая, асфальтированная, лишь сам съезд к озеру - грунтовка. Озеро сильно вытянуто в длину и больше похоже на </w:t>
      </w:r>
      <w:r>
        <w:rPr>
          <w:shd w:val="clear" w:color="auto" w:fill="FFFFFF"/>
        </w:rPr>
        <w:t>старое русло реки Хопёр. Дно преимущественно песчаное, глубины - средние. Является одним из главных мест, предназначенных для рыболовства.</w:t>
      </w:r>
    </w:p>
    <w:p w:rsidR="001A2CAE" w:rsidRDefault="000C43E4">
      <w:pPr>
        <w:pStyle w:val="10"/>
        <w:spacing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Озеро Лебяжье</w:t>
      </w:r>
      <w:r>
        <w:rPr>
          <w:color w:val="000000"/>
        </w:rPr>
        <w:t xml:space="preserve"> (</w:t>
      </w:r>
      <w:r>
        <w:rPr>
          <w:i/>
          <w:color w:val="000000"/>
        </w:rPr>
        <w:t>Самодуровское</w:t>
      </w:r>
      <w:r>
        <w:rPr>
          <w:color w:val="000000"/>
        </w:rPr>
        <w:t>) – озеро, расположенное в городе Урюпинск. Водоём периодически полностью высыхает, но со</w:t>
      </w:r>
      <w:r>
        <w:rPr>
          <w:color w:val="000000"/>
        </w:rPr>
        <w:t xml:space="preserve"> временем снова заполняется водой. В озере обитают различные виды рыб, а также цапли.</w:t>
      </w:r>
    </w:p>
    <w:p w:rsidR="001A2CAE" w:rsidRDefault="000C43E4">
      <w:pPr>
        <w:pStyle w:val="10"/>
        <w:spacing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Озеро Школьное</w:t>
      </w:r>
      <w:r>
        <w:rPr>
          <w:color w:val="000000"/>
        </w:rPr>
        <w:t xml:space="preserve"> – озеро расположено в сквере «Комсомола» и является частью его ландшафта. Местные жители и турист могут увидеть в этом месте уток.</w:t>
      </w:r>
    </w:p>
    <w:p w:rsidR="001A2CAE" w:rsidRDefault="000C43E4">
      <w:pPr>
        <w:pStyle w:val="2"/>
        <w:spacing w:line="240" w:lineRule="auto"/>
      </w:pPr>
      <w:bookmarkStart w:id="9" w:name="_Toc179584098"/>
      <w:bookmarkStart w:id="10" w:name="_Toc187837491"/>
      <w:r>
        <w:t>1.3 Органолептический ме</w:t>
      </w:r>
      <w:r>
        <w:t>тод для и</w:t>
      </w:r>
      <w:bookmarkEnd w:id="9"/>
      <w:r>
        <w:t>сследования водоёмов</w:t>
      </w:r>
      <w:bookmarkEnd w:id="10"/>
    </w:p>
    <w:p w:rsidR="001A2CAE" w:rsidRDefault="000C43E4">
      <w:pPr>
        <w:pStyle w:val="10"/>
        <w:spacing w:line="240" w:lineRule="auto"/>
        <w:ind w:firstLine="720"/>
        <w:jc w:val="both"/>
      </w:pPr>
      <w:r>
        <w:t>Органолептический метод в биологии представляет собой важный подход для исследования качества воды в озерах, основанный на детальном анализе ее физико-химических и биологических характеристик при помощи органов чувств. Этот ме</w:t>
      </w:r>
      <w:r>
        <w:t xml:space="preserve">тод включает в себя оценку таких параметров, как цвет, прозрачность, запах, вкус и текстура воды. </w:t>
      </w:r>
      <w:r>
        <w:rPr>
          <w:color w:val="000000"/>
        </w:rPr>
        <w:t>[2]</w:t>
      </w:r>
      <w:r>
        <w:t xml:space="preserve"> При исследовании озерных экосистем специалисты начинают с визуальной оценки. </w:t>
      </w:r>
    </w:p>
    <w:p w:rsidR="001A2CAE" w:rsidRDefault="000C43E4">
      <w:pPr>
        <w:pStyle w:val="10"/>
        <w:spacing w:line="240" w:lineRule="auto"/>
        <w:ind w:firstLine="720"/>
        <w:jc w:val="both"/>
      </w:pPr>
      <w:r>
        <w:t>Визуальный анализ проводится для оценки прозрачности воды, наличия видимых з</w:t>
      </w:r>
      <w:r>
        <w:t xml:space="preserve">агрязняющих веществ и состояния растительности вокруг водоёма. </w:t>
      </w:r>
      <w:r>
        <w:lastRenderedPageBreak/>
        <w:t>Цвет воды может варьироваться от прозрачного до зеленовато-коричневого, что говорит о наличии микроорганизмов или органических веществ. Обонятельный тест помогает выявить наличие неприятных зап</w:t>
      </w:r>
      <w:r>
        <w:t xml:space="preserve">ахов, указывающих на уровень органических веществ и возможные химические загрязнения. Осязание играет роль в определении текстуры донного осадка, что может указывать на его состав и степень загрязнённости. Так же важна и микробиологическая оценка, которая </w:t>
      </w:r>
      <w:r>
        <w:t xml:space="preserve">включает в себя анализ присутствия различных видов фитопланктона и зоопланктона. </w:t>
      </w:r>
    </w:p>
    <w:p w:rsidR="001A2CAE" w:rsidRDefault="000C43E4">
      <w:pPr>
        <w:pStyle w:val="10"/>
        <w:spacing w:line="240" w:lineRule="auto"/>
        <w:ind w:firstLine="720"/>
        <w:jc w:val="both"/>
      </w:pPr>
      <w:r>
        <w:t>Итак, органолептический метод обеспечивает комплексный подход, позволяющий не только оценить состояние водоёмов, но и выявить потенциальные угрозы для экосистем и здоровья че</w:t>
      </w:r>
      <w:r>
        <w:t xml:space="preserve">ловека, что важно для мониторинга состояния биосферы и разработки мер по охране водных ресурсов. </w:t>
      </w:r>
    </w:p>
    <w:p w:rsidR="001A2CAE" w:rsidRDefault="000C43E4">
      <w:pPr>
        <w:pStyle w:val="3"/>
        <w:spacing w:line="240" w:lineRule="auto"/>
        <w:rPr>
          <w:b/>
        </w:rPr>
      </w:pPr>
      <w:bookmarkStart w:id="11" w:name="_Toc179584100"/>
      <w:bookmarkStart w:id="12" w:name="_Toc187837492"/>
      <w:r>
        <w:t>1.3.1 Органолептика как метод</w:t>
      </w:r>
      <w:bookmarkEnd w:id="11"/>
      <w:r>
        <w:rPr>
          <w:b/>
        </w:rPr>
        <w:t>.</w:t>
      </w:r>
      <w:bookmarkEnd w:id="12"/>
    </w:p>
    <w:p w:rsidR="001A2CAE" w:rsidRDefault="000C43E4">
      <w:pPr>
        <w:spacing w:line="240" w:lineRule="auto"/>
        <w:ind w:firstLine="720"/>
        <w:jc w:val="both"/>
      </w:pPr>
      <w:r>
        <w:t>Органолептика, как метод анализа, играет важную роль во многих областях науки и промышленности. Этот подход позволяет оценить к</w:t>
      </w:r>
      <w:r>
        <w:t xml:space="preserve">ачественные характеристики объекта с помощью человеческих органов чувств, таких как зрение, обоняние и вкус. Органолептический метод широко используется для оценки товаров питания, напитков, косметики и других продуктов. В биологии органолептический метод </w:t>
      </w:r>
      <w:r>
        <w:t>также нашел свое применение, особенно при изучении водных экосистем. Используя свои чувства, ученые могут проводить детальное наблюдение за живыми организмами в водоемах и оценивать качество воды по различным параметрам. Такой подход является эффективным с</w:t>
      </w:r>
      <w:r>
        <w:t>пособом исследования разнообразия жизни в природных условиях и выявления факторов, влияющих на ее состояние.</w:t>
      </w:r>
    </w:p>
    <w:p w:rsidR="001A2CAE" w:rsidRDefault="001A2CAE">
      <w:pPr>
        <w:pStyle w:val="10"/>
        <w:spacing w:line="240" w:lineRule="auto"/>
        <w:jc w:val="left"/>
      </w:pPr>
    </w:p>
    <w:p w:rsidR="001A2CAE" w:rsidRDefault="000C43E4">
      <w:pPr>
        <w:pStyle w:val="10"/>
        <w:spacing w:line="240" w:lineRule="auto"/>
        <w:jc w:val="left"/>
      </w:pPr>
      <w:r>
        <w:t xml:space="preserve">            </w:t>
      </w: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733F92" w:rsidRDefault="00733F92">
      <w:pPr>
        <w:pStyle w:val="10"/>
        <w:spacing w:line="240" w:lineRule="auto"/>
        <w:jc w:val="left"/>
      </w:pPr>
    </w:p>
    <w:p w:rsidR="001A2CAE" w:rsidRDefault="000C43E4">
      <w:pPr>
        <w:pStyle w:val="1"/>
        <w:spacing w:line="240" w:lineRule="auto"/>
        <w:rPr>
          <w:sz w:val="28"/>
          <w:szCs w:val="28"/>
        </w:rPr>
      </w:pPr>
      <w:bookmarkStart w:id="13" w:name="_Toc179584101"/>
      <w:bookmarkStart w:id="14" w:name="_Toc187837493"/>
      <w:r>
        <w:rPr>
          <w:sz w:val="28"/>
          <w:szCs w:val="28"/>
        </w:rPr>
        <w:lastRenderedPageBreak/>
        <w:t>ГЛАВА II. Практическая часть</w:t>
      </w:r>
      <w:bookmarkEnd w:id="13"/>
      <w:bookmarkEnd w:id="14"/>
    </w:p>
    <w:p w:rsidR="001A2CAE" w:rsidRDefault="000C43E4">
      <w:pPr>
        <w:pStyle w:val="2"/>
        <w:spacing w:line="240" w:lineRule="auto"/>
      </w:pPr>
      <w:bookmarkStart w:id="15" w:name="_Toc179584102"/>
      <w:bookmarkStart w:id="16" w:name="_Toc187837494"/>
      <w:r>
        <w:t>2.1 Материалы и методы</w:t>
      </w:r>
      <w:bookmarkEnd w:id="15"/>
      <w:bookmarkEnd w:id="16"/>
    </w:p>
    <w:p w:rsidR="001A2CAE" w:rsidRDefault="000C43E4">
      <w:pPr>
        <w:pStyle w:val="3"/>
        <w:spacing w:line="240" w:lineRule="auto"/>
      </w:pPr>
      <w:bookmarkStart w:id="17" w:name="_Toc179584103"/>
      <w:bookmarkStart w:id="18" w:name="_Toc187837495"/>
      <w:r>
        <w:t>2.1.1 Дизайн эксперимента</w:t>
      </w:r>
      <w:bookmarkEnd w:id="17"/>
      <w:bookmarkEnd w:id="18"/>
    </w:p>
    <w:p w:rsidR="001A2CAE" w:rsidRDefault="000C43E4">
      <w:pPr>
        <w:pStyle w:val="10"/>
        <w:spacing w:line="240" w:lineRule="auto"/>
        <w:ind w:firstLine="720"/>
        <w:jc w:val="both"/>
        <w:rPr>
          <w:color w:val="000000"/>
        </w:rPr>
      </w:pPr>
      <w:r>
        <w:rPr>
          <w:color w:val="000000"/>
        </w:rPr>
        <w:t>Для выполнения исследования были взяты пробы из озёр го</w:t>
      </w:r>
      <w:r>
        <w:rPr>
          <w:color w:val="000000"/>
        </w:rPr>
        <w:t>рода Урюпинск, Волгоградская область. Материал собирался в середине сентября. Вода набиралась в пластиковые прозрачные бутылки, предварительно ополоснутые водой.</w:t>
      </w:r>
    </w:p>
    <w:p w:rsidR="001A2CAE" w:rsidRDefault="000C43E4">
      <w:pPr>
        <w:pStyle w:val="10"/>
        <w:spacing w:line="240" w:lineRule="auto"/>
        <w:ind w:firstLine="720"/>
        <w:jc w:val="both"/>
        <w:rPr>
          <w:color w:val="000000"/>
          <w:shd w:val="clear" w:color="auto" w:fill="FFFFFF"/>
        </w:rPr>
      </w:pPr>
      <w:r>
        <w:rPr>
          <w:b/>
          <w:color w:val="000000"/>
        </w:rPr>
        <w:t>Определение осадка.</w:t>
      </w:r>
      <w:r>
        <w:rPr>
          <w:color w:val="000000"/>
        </w:rPr>
        <w:t xml:space="preserve">  Осадок воды – это твёрдые частицы, которые оседают на дне ёмкости после т</w:t>
      </w:r>
      <w:r>
        <w:rPr>
          <w:color w:val="000000"/>
        </w:rPr>
        <w:t>ого, как вода была оставлена неподвижной в течение определённого времени. Из каждого озера взяли по 3 пробы воды объёмом 1 л дали настояться 24 часа. (Приложение 1, 2, 3) Оценим текстуру осадка (песок, глина, ржавчина, органические отложения).</w:t>
      </w:r>
      <w:r>
        <w:rPr>
          <w:color w:val="33333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Для описания</w:t>
      </w:r>
      <w:r>
        <w:rPr>
          <w:color w:val="000000"/>
          <w:shd w:val="clear" w:color="auto" w:fill="FFFFFF"/>
        </w:rPr>
        <w:t> объема осадка используем такие слова: незначительный, заметный, большой. (Таблица 1)</w:t>
      </w:r>
    </w:p>
    <w:p w:rsidR="001A2CAE" w:rsidRDefault="000C43E4">
      <w:pPr>
        <w:pStyle w:val="10"/>
        <w:spacing w:line="240" w:lineRule="auto"/>
        <w:ind w:firstLine="720"/>
        <w:jc w:val="both"/>
      </w:pPr>
      <w:r>
        <w:rPr>
          <w:b/>
          <w:color w:val="000000"/>
        </w:rPr>
        <w:t>Цветность воды.</w:t>
      </w:r>
      <w:r>
        <w:rPr>
          <w:color w:val="000000"/>
        </w:rPr>
        <w:t xml:space="preserve"> Для определения цвета воды мы заполнили пробирку до 15 см и рассмотрели сверху на белом фоне при достаточном боковом освещении. Описали окраску воды (жёлт</w:t>
      </w:r>
      <w:r>
        <w:rPr>
          <w:color w:val="000000"/>
        </w:rPr>
        <w:t>ая, жёлто-зелёная, бесцветная). (Таблица №2) Опыт проводили в 3х кратной аналитической повторности.</w:t>
      </w:r>
    </w:p>
    <w:p w:rsidR="001A2CAE" w:rsidRDefault="000C43E4">
      <w:pPr>
        <w:spacing w:line="240" w:lineRule="auto"/>
        <w:ind w:firstLine="720"/>
        <w:jc w:val="both"/>
      </w:pPr>
      <w:r>
        <w:rPr>
          <w:b/>
          <w:color w:val="000000"/>
        </w:rPr>
        <w:t>Определение мутности</w:t>
      </w:r>
      <w:r>
        <w:rPr>
          <w:color w:val="000000"/>
        </w:rPr>
        <w:t xml:space="preserve">. </w:t>
      </w:r>
      <w:r>
        <w:t>Определяем мутность воды с помощью шрифта Снеллина. Исследуемую воду взболтали и налили в цилиндрический сосуд с прозрачным дном, кото</w:t>
      </w:r>
      <w:r>
        <w:t>рый имеет тубус для выпуска воды. Сосуд с водой поместили на печатный шрифт Снеллина № 1 и смотрели сверху вниз через столб воды. С помощью тубуса осторожно выпустили воду, пока не будет отчетливо различаться шрифт.</w:t>
      </w:r>
    </w:p>
    <w:p w:rsidR="001A2CAE" w:rsidRDefault="000C43E4">
      <w:pPr>
        <w:pStyle w:val="10"/>
        <w:spacing w:line="240" w:lineRule="auto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Описали мутность по следующим критериям</w:t>
      </w:r>
      <w:r>
        <w:rPr>
          <w:color w:val="000000"/>
          <w:shd w:val="clear" w:color="auto" w:fill="FFFFFF"/>
        </w:rPr>
        <w:t>: прозрачная; слабо мутная; мутная; очень мутная. Полученные результаты занесли в таблицу. (Таблица №3)</w:t>
      </w:r>
    </w:p>
    <w:p w:rsidR="001A2CAE" w:rsidRDefault="000C43E4">
      <w:pPr>
        <w:spacing w:line="240" w:lineRule="auto"/>
        <w:ind w:firstLine="720"/>
        <w:jc w:val="both"/>
      </w:pPr>
      <w:r>
        <w:rPr>
          <w:b/>
          <w:color w:val="000000"/>
          <w:shd w:val="clear" w:color="auto" w:fill="FFFFFF"/>
        </w:rPr>
        <w:t>Определение запаха воды.</w:t>
      </w:r>
      <w:r>
        <w:rPr>
          <w:color w:val="000000"/>
          <w:shd w:val="clear" w:color="auto" w:fill="FFFFFF"/>
        </w:rPr>
        <w:t xml:space="preserve"> </w:t>
      </w:r>
      <w:r>
        <w:t>Запах исследуемой жидкости, его характеристика и степень выраженности (полное отсутствие аромата, крайне незначительная, малоза</w:t>
      </w:r>
      <w:r>
        <w:t xml:space="preserve">метная, явственная, четкая, чрезвычайно мощная). Ароматы могут иметь природную или синтетическую основу. </w:t>
      </w:r>
    </w:p>
    <w:p w:rsidR="001A2CAE" w:rsidRDefault="000C43E4">
      <w:pPr>
        <w:spacing w:line="240" w:lineRule="auto"/>
        <w:ind w:firstLine="720"/>
        <w:jc w:val="both"/>
      </w:pPr>
      <w:r>
        <w:t>Исследуемую воду налили в широкогорлую колбу в количестве 150—200 мл. Закрыли колбу часовым стеклом, нагрели воду до температуры 40—50 градусов. После</w:t>
      </w:r>
      <w:r>
        <w:t xml:space="preserve"> этого сняли стекло и с помощью обоняния определите характер запаха.</w:t>
      </w:r>
    </w:p>
    <w:p w:rsidR="001A2CAE" w:rsidRDefault="000C43E4">
      <w:pPr>
        <w:spacing w:line="240" w:lineRule="auto"/>
        <w:ind w:firstLine="720"/>
        <w:jc w:val="both"/>
      </w:pPr>
      <w:r>
        <w:t>Запах измеряется по шкале оценок. (0 – запах отсутствует; 1 – очень слабый; 2 – слабый; 3 – заметный; 4 – отчётливый; 5 – очень сильный.) Запах определяется главным образом серо и азотосо</w:t>
      </w:r>
      <w:r>
        <w:t>держащими органическими соединениями, возникающими вследствие распада органических веществ (</w:t>
      </w:r>
      <w:r>
        <w:rPr>
          <w:color w:val="333333"/>
          <w:shd w:val="clear" w:color="auto" w:fill="FFFFFF"/>
        </w:rPr>
        <w:t>как правило, отмершими растениями или экскрементами</w:t>
      </w:r>
      <w:r>
        <w:t xml:space="preserve">) в условиях с низким содержанием кислорода или его полным отсутствием. Жидкость с резким </w:t>
      </w:r>
      <w:r>
        <w:lastRenderedPageBreak/>
        <w:t>запахом не подходит для</w:t>
      </w:r>
      <w:r>
        <w:t xml:space="preserve"> жизни микробов, поскольку она либо токсична, либо лишена кислорода. (Таблица №4)</w:t>
      </w:r>
    </w:p>
    <w:p w:rsidR="001A2CAE" w:rsidRDefault="000C43E4">
      <w:pPr>
        <w:spacing w:line="240" w:lineRule="auto"/>
        <w:ind w:firstLine="720"/>
        <w:jc w:val="both"/>
      </w:pPr>
      <w:r>
        <w:rPr>
          <w:b/>
        </w:rPr>
        <w:t xml:space="preserve">Определение наличия растворенных солей. </w:t>
      </w:r>
      <w:r>
        <w:t xml:space="preserve">Мы подготовили два чистых и обезжиренных предметных стекла. На одно нанесли несколько капель исследуемой воды, на другое — </w:t>
      </w:r>
      <w:r>
        <w:t>дистиллированной. Выпарили воду со стекол и сравнили их. Белый налет указывает на наличие солей: чем он больше, тем больше солей было растворено в воде. (Таблица №5)</w:t>
      </w:r>
    </w:p>
    <w:p w:rsidR="001A2CAE" w:rsidRDefault="000C43E4">
      <w:pPr>
        <w:spacing w:line="240" w:lineRule="auto"/>
        <w:ind w:firstLine="720"/>
        <w:jc w:val="both"/>
      </w:pPr>
      <w:r>
        <w:rPr>
          <w:b/>
        </w:rPr>
        <w:t xml:space="preserve">Определение </w:t>
      </w:r>
      <w:r>
        <w:rPr>
          <w:b/>
          <w:lang w:val="en-US"/>
        </w:rPr>
        <w:t>pH</w:t>
      </w:r>
      <w:r>
        <w:rPr>
          <w:b/>
        </w:rPr>
        <w:t xml:space="preserve"> воды. </w:t>
      </w:r>
      <w:r>
        <w:t xml:space="preserve">Мы определили </w:t>
      </w:r>
      <w:r>
        <w:rPr>
          <w:lang w:val="en-US"/>
        </w:rPr>
        <w:t>pH</w:t>
      </w:r>
      <w:r>
        <w:t xml:space="preserve"> воды с помощью индикаторной бумаги. Определение pH в</w:t>
      </w:r>
      <w:r>
        <w:t>оды с помощью индикаторной бумаги — это простой, но надежный метод, позволяющий быстро получить информацию о кислотно-щелочной среде исследуемой жидкости. Индикаторная бумага — это полоска, обработанная специальными химическими веществами, которые изменяют</w:t>
      </w:r>
      <w:r>
        <w:t xml:space="preserve"> свой цвет в зависимости от уровня pH. (График 2)</w:t>
      </w:r>
    </w:p>
    <w:p w:rsidR="001A2CAE" w:rsidRDefault="000C43E4">
      <w:pPr>
        <w:spacing w:line="240" w:lineRule="auto"/>
        <w:ind w:firstLine="720"/>
        <w:jc w:val="both"/>
      </w:pPr>
      <w:r>
        <w:t>Для начала необходимо погрузить полоску индикаторной бумаги в образец воды на несколько секунд, чтобы она впитала жидкость. Затем следует сравнить полученный цвет бумаги с цветовой шкалой, предоставленной п</w:t>
      </w:r>
      <w:r>
        <w:t xml:space="preserve">роизводителем. (Приложение 4, 5, 6) Эта шкала обычно включает диапазон значений </w:t>
      </w:r>
      <w:r>
        <w:rPr>
          <w:lang w:val="en-US"/>
        </w:rPr>
        <w:t>pH</w:t>
      </w:r>
      <w:r>
        <w:t xml:space="preserve">, </w:t>
      </w:r>
    </w:p>
    <w:p w:rsidR="001A2CAE" w:rsidRDefault="001A2CAE">
      <w:pPr>
        <w:spacing w:line="240" w:lineRule="auto"/>
        <w:ind w:firstLine="720"/>
        <w:jc w:val="both"/>
      </w:pPr>
    </w:p>
    <w:p w:rsidR="001A2CAE" w:rsidRDefault="000C43E4">
      <w:pPr>
        <w:spacing w:line="240" w:lineRule="auto"/>
        <w:jc w:val="left"/>
        <w:rPr>
          <w:b/>
          <w:i/>
          <w:color w:val="262626"/>
          <w:shd w:val="clear" w:color="auto" w:fill="FFFFFF"/>
        </w:rPr>
      </w:pPr>
      <w:r>
        <w:rPr>
          <w:b/>
          <w:i/>
          <w:color w:val="262626"/>
          <w:shd w:val="clear" w:color="auto" w:fill="FFFFFF"/>
        </w:rPr>
        <w:t>pH &gt; 7, - щелочная среда.</w:t>
      </w:r>
      <w:r>
        <w:rPr>
          <w:b/>
          <w:i/>
          <w:color w:val="262626"/>
        </w:rPr>
        <w:br/>
      </w:r>
      <w:r>
        <w:rPr>
          <w:b/>
          <w:i/>
          <w:color w:val="262626"/>
          <w:shd w:val="clear" w:color="auto" w:fill="FFFFFF"/>
        </w:rPr>
        <w:t>pH &lt; 7, - кислотная среда.</w:t>
      </w:r>
    </w:p>
    <w:p w:rsidR="001A2CAE" w:rsidRDefault="000C43E4">
      <w:pPr>
        <w:spacing w:line="240" w:lineRule="auto"/>
        <w:jc w:val="left"/>
        <w:rPr>
          <w:color w:val="000000"/>
        </w:rPr>
      </w:pPr>
      <w:r>
        <w:rPr>
          <w:b/>
          <w:i/>
          <w:color w:val="262626"/>
          <w:shd w:val="clear" w:color="auto" w:fill="FFFFFF"/>
          <w:lang w:val="en-US"/>
        </w:rPr>
        <w:t>pH</w:t>
      </w:r>
      <w:r>
        <w:rPr>
          <w:b/>
          <w:i/>
          <w:color w:val="262626"/>
          <w:shd w:val="clear" w:color="auto" w:fill="FFFFFF"/>
        </w:rPr>
        <w:t xml:space="preserve"> = 7, - нейтральная среда</w:t>
      </w:r>
      <w:r>
        <w:rPr>
          <w:i/>
          <w:color w:val="262626"/>
          <w:shd w:val="clear" w:color="auto" w:fill="FFFFFF"/>
        </w:rPr>
        <w:t>.</w:t>
      </w:r>
    </w:p>
    <w:p w:rsidR="001A2CAE" w:rsidRDefault="001A2CAE">
      <w:pPr>
        <w:pStyle w:val="10"/>
        <w:spacing w:line="240" w:lineRule="auto"/>
      </w:pPr>
    </w:p>
    <w:p w:rsidR="001A2CAE" w:rsidRDefault="000C43E4">
      <w:pPr>
        <w:pStyle w:val="2"/>
        <w:spacing w:line="240" w:lineRule="auto"/>
      </w:pPr>
      <w:bookmarkStart w:id="19" w:name="_Toc179584105"/>
      <w:bookmarkStart w:id="20" w:name="_Toc187837496"/>
      <w:r>
        <w:t>2.2 Результаты и их обсуждение</w:t>
      </w:r>
      <w:bookmarkEnd w:id="19"/>
      <w:bookmarkEnd w:id="20"/>
    </w:p>
    <w:p w:rsidR="001A2CAE" w:rsidRDefault="000C43E4">
      <w:pPr>
        <w:pStyle w:val="3"/>
        <w:spacing w:line="240" w:lineRule="auto"/>
      </w:pPr>
      <w:bookmarkStart w:id="21" w:name="_Toc179584106"/>
      <w:bookmarkStart w:id="22" w:name="_Toc187837497"/>
      <w:r>
        <w:t>2.2.1 Определение осадка в пробах, взятых из водоёмов.</w:t>
      </w:r>
      <w:bookmarkEnd w:id="21"/>
      <w:bookmarkEnd w:id="22"/>
    </w:p>
    <w:p w:rsidR="001A2CAE" w:rsidRDefault="000C43E4">
      <w:pPr>
        <w:pStyle w:val="10"/>
        <w:spacing w:line="240" w:lineRule="auto"/>
        <w:ind w:firstLine="720"/>
        <w:jc w:val="both"/>
      </w:pPr>
      <w:r>
        <w:t>В</w:t>
      </w:r>
      <w:r>
        <w:t xml:space="preserve"> результате настаивания воды в течение суток, были получены такие результаты: </w:t>
      </w:r>
    </w:p>
    <w:p w:rsidR="001A2CAE" w:rsidRDefault="001A2CAE">
      <w:pPr>
        <w:pStyle w:val="10"/>
        <w:spacing w:line="240" w:lineRule="auto"/>
        <w:ind w:firstLine="720"/>
        <w:jc w:val="both"/>
      </w:pPr>
    </w:p>
    <w:p w:rsidR="001A2CAE" w:rsidRDefault="000C43E4">
      <w:pPr>
        <w:pStyle w:val="10"/>
        <w:keepNext/>
        <w:spacing w:after="200" w:line="240" w:lineRule="auto"/>
        <w:rPr>
          <w:i/>
          <w:color w:val="000000"/>
        </w:rPr>
      </w:pPr>
      <w:r>
        <w:rPr>
          <w:i/>
          <w:color w:val="000000"/>
        </w:rPr>
        <w:t>Таблица 1. Осадок в пробах каждого озера и его текстура.</w:t>
      </w:r>
    </w:p>
    <w:tbl>
      <w:tblPr>
        <w:tblW w:w="7160" w:type="dxa"/>
        <w:tblInd w:w="113" w:type="dxa"/>
        <w:tblLook w:val="04A0" w:firstRow="1" w:lastRow="0" w:firstColumn="1" w:lastColumn="0" w:noHBand="0" w:noVBand="1"/>
      </w:tblPr>
      <w:tblGrid>
        <w:gridCol w:w="2104"/>
        <w:gridCol w:w="1360"/>
        <w:gridCol w:w="2220"/>
        <w:gridCol w:w="2520"/>
      </w:tblGrid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озера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пробы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Объём осадка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Текстура осадка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Незначительный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Незначительный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Незначительный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Большой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Органические отложения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Большой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Органические отложения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Большой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Органические отложения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«Школьное»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Незначительный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Незначительный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</w:tr>
      <w:tr w:rsidR="001A2CAE">
        <w:trPr>
          <w:trHeight w:val="28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Незначительный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</w:tr>
    </w:tbl>
    <w:p w:rsidR="001A2CAE" w:rsidRDefault="001A2CAE">
      <w:pPr>
        <w:pStyle w:val="10"/>
        <w:keepNext/>
        <w:spacing w:after="200" w:line="240" w:lineRule="auto"/>
        <w:jc w:val="both"/>
        <w:rPr>
          <w:color w:val="000000"/>
        </w:rPr>
      </w:pPr>
    </w:p>
    <w:p w:rsidR="001A2CAE" w:rsidRDefault="000C43E4">
      <w:pPr>
        <w:pStyle w:val="10"/>
        <w:tabs>
          <w:tab w:val="left" w:pos="3660"/>
        </w:tabs>
        <w:spacing w:after="160" w:line="240" w:lineRule="auto"/>
        <w:ind w:firstLine="720"/>
        <w:jc w:val="left"/>
      </w:pPr>
      <w:bookmarkStart w:id="23" w:name="_2jxsxqh" w:colFirst="0" w:colLast="0"/>
      <w:bookmarkEnd w:id="23"/>
      <w:r>
        <w:t>Наибольший осадок выявлен в озере «Лебяжье», что говорит о загрязнённости данного экологического объекта. В озере «Подпесочное» и озере «Школьное» присутствует незначительный осадок в виде песка. (</w:t>
      </w:r>
      <w:r>
        <w:t xml:space="preserve"> приложение №</w:t>
      </w:r>
      <w:r w:rsidR="00733F92">
        <w:t xml:space="preserve">2 </w:t>
      </w:r>
      <w:r>
        <w:t>)</w:t>
      </w:r>
    </w:p>
    <w:p w:rsidR="001A2CAE" w:rsidRDefault="001A2CAE">
      <w:pPr>
        <w:pStyle w:val="3"/>
        <w:spacing w:line="240" w:lineRule="auto"/>
      </w:pPr>
      <w:bookmarkStart w:id="24" w:name="_Toc179584107"/>
    </w:p>
    <w:p w:rsidR="001A2CAE" w:rsidRDefault="000C43E4">
      <w:pPr>
        <w:pStyle w:val="3"/>
        <w:spacing w:line="240" w:lineRule="auto"/>
      </w:pPr>
      <w:bookmarkStart w:id="25" w:name="_Toc187837498"/>
      <w:r>
        <w:t xml:space="preserve">2.2.2 </w:t>
      </w:r>
      <w:bookmarkEnd w:id="24"/>
      <w:r>
        <w:t>Цветность воды</w:t>
      </w:r>
      <w:bookmarkEnd w:id="25"/>
    </w:p>
    <w:p w:rsidR="001A2CAE" w:rsidRDefault="000C43E4">
      <w:pPr>
        <w:pStyle w:val="10"/>
        <w:keepNext/>
        <w:spacing w:after="200" w:line="240" w:lineRule="auto"/>
        <w:rPr>
          <w:i/>
          <w:color w:val="000000"/>
        </w:rPr>
      </w:pPr>
      <w:r>
        <w:rPr>
          <w:i/>
          <w:color w:val="000000"/>
        </w:rPr>
        <w:t>Таблица 2. Результаты определения цвета воды озёр города Урюпинск.</w:t>
      </w:r>
    </w:p>
    <w:tbl>
      <w:tblPr>
        <w:tblW w:w="6091" w:type="dxa"/>
        <w:tblInd w:w="113" w:type="dxa"/>
        <w:tblLook w:val="04A0" w:firstRow="1" w:lastRow="0" w:firstColumn="1" w:lastColumn="0" w:noHBand="0" w:noVBand="1"/>
      </w:tblPr>
      <w:tblGrid>
        <w:gridCol w:w="2104"/>
        <w:gridCol w:w="1560"/>
        <w:gridCol w:w="2791"/>
      </w:tblGrid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bookmarkStart w:id="26" w:name="_z337ya" w:colFirst="0" w:colLast="0"/>
            <w:bookmarkEnd w:id="26"/>
            <w:r>
              <w:rPr>
                <w:b/>
                <w:color w:val="000000"/>
              </w:rPr>
              <w:t>Название озера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пробы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Цвет воды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Жёлтая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Жёлтая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Жёлтая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Жёлто-зелёная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Жёлто-зелёная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Жёлто-зелёная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Бесцветная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Бесцветная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Бесцветная</w:t>
            </w:r>
          </w:p>
        </w:tc>
      </w:tr>
    </w:tbl>
    <w:p w:rsidR="001A2CAE" w:rsidRDefault="001A2CAE">
      <w:pPr>
        <w:pStyle w:val="10"/>
        <w:spacing w:after="160" w:line="240" w:lineRule="auto"/>
        <w:ind w:firstLine="720"/>
        <w:jc w:val="left"/>
      </w:pP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 xml:space="preserve">Наиболее чистая вода в озере «Школьное». Это свидетельствует о том, что данный водоём наименее загрязнен. Жёлто-зелёный </w:t>
      </w:r>
      <w:r>
        <w:t>цвет озера «Лебяжье» может означать, что этот природный объект в большей степени подвержен антропогенным загрязнениям.</w:t>
      </w:r>
    </w:p>
    <w:p w:rsidR="001A2CAE" w:rsidRDefault="000C43E4">
      <w:pPr>
        <w:pStyle w:val="ac"/>
        <w:spacing w:line="240" w:lineRule="auto"/>
        <w:jc w:val="left"/>
        <w:rPr>
          <w:b w:val="0"/>
        </w:rPr>
      </w:pPr>
      <w:bookmarkStart w:id="27" w:name="_Toc187837499"/>
      <w:r>
        <w:rPr>
          <w:b w:val="0"/>
        </w:rPr>
        <w:t>2.2.3 Мутность воды</w:t>
      </w:r>
      <w:bookmarkEnd w:id="27"/>
    </w:p>
    <w:p w:rsidR="001A2CAE" w:rsidRDefault="001A2CAE">
      <w:pPr>
        <w:pStyle w:val="ac"/>
        <w:spacing w:line="240" w:lineRule="auto"/>
        <w:jc w:val="left"/>
        <w:rPr>
          <w:b w:val="0"/>
        </w:rPr>
      </w:pPr>
    </w:p>
    <w:p w:rsidR="001A2CAE" w:rsidRPr="00733F92" w:rsidRDefault="000C43E4" w:rsidP="00733F92">
      <w:pPr>
        <w:rPr>
          <w:rStyle w:val="c4"/>
          <w:i/>
        </w:rPr>
      </w:pPr>
      <w:r w:rsidRPr="00733F92">
        <w:rPr>
          <w:rStyle w:val="c4"/>
          <w:i/>
        </w:rPr>
        <w:t>Таблица 3. Результаты определения мутности воды озёр города Урюпинск.</w:t>
      </w:r>
    </w:p>
    <w:p w:rsidR="001A2CAE" w:rsidRPr="00733F92" w:rsidRDefault="001A2CAE" w:rsidP="00733F92">
      <w:pPr>
        <w:rPr>
          <w:rStyle w:val="c4"/>
          <w:i/>
        </w:rPr>
      </w:pPr>
    </w:p>
    <w:tbl>
      <w:tblPr>
        <w:tblpPr w:leftFromText="180" w:rightFromText="180" w:vertAnchor="page" w:horzAnchor="page" w:tblpX="2053" w:tblpY="616"/>
        <w:tblW w:w="5467" w:type="dxa"/>
        <w:tblLook w:val="04A0" w:firstRow="1" w:lastRow="0" w:firstColumn="1" w:lastColumn="0" w:noHBand="0" w:noVBand="1"/>
      </w:tblPr>
      <w:tblGrid>
        <w:gridCol w:w="2104"/>
        <w:gridCol w:w="1560"/>
        <w:gridCol w:w="1803"/>
      </w:tblGrid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озера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пробы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Мутность воды</w:t>
            </w:r>
          </w:p>
        </w:tc>
      </w:tr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Слабая</w:t>
            </w:r>
          </w:p>
        </w:tc>
      </w:tr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Слабая</w:t>
            </w:r>
          </w:p>
        </w:tc>
      </w:tr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Слабая</w:t>
            </w:r>
          </w:p>
        </w:tc>
      </w:tr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Заметная</w:t>
            </w:r>
          </w:p>
        </w:tc>
      </w:tr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Заметная</w:t>
            </w:r>
          </w:p>
        </w:tc>
      </w:tr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Заметная</w:t>
            </w:r>
          </w:p>
        </w:tc>
      </w:tr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Слабая</w:t>
            </w:r>
          </w:p>
        </w:tc>
      </w:tr>
      <w:tr w:rsidR="00733F92" w:rsidTr="00733F92">
        <w:trPr>
          <w:trHeight w:val="28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Слабая</w:t>
            </w:r>
          </w:p>
        </w:tc>
      </w:tr>
      <w:tr w:rsidR="00733F92" w:rsidTr="00733F92">
        <w:trPr>
          <w:trHeight w:val="34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3F92" w:rsidRDefault="00733F92" w:rsidP="00733F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Слабая</w:t>
            </w:r>
          </w:p>
        </w:tc>
      </w:tr>
    </w:tbl>
    <w:p w:rsidR="001A2CAE" w:rsidRDefault="001A2CAE">
      <w:pPr>
        <w:pStyle w:val="ac"/>
        <w:spacing w:line="240" w:lineRule="auto"/>
        <w:jc w:val="left"/>
        <w:rPr>
          <w:b w:val="0"/>
        </w:rPr>
      </w:pPr>
    </w:p>
    <w:p w:rsidR="001A2CAE" w:rsidRDefault="001A2CAE">
      <w:pPr>
        <w:pStyle w:val="ac"/>
        <w:spacing w:line="240" w:lineRule="auto"/>
        <w:jc w:val="left"/>
        <w:rPr>
          <w:b w:val="0"/>
        </w:rPr>
      </w:pPr>
    </w:p>
    <w:p w:rsidR="001A2CAE" w:rsidRDefault="000C43E4">
      <w:pPr>
        <w:pStyle w:val="10"/>
        <w:keepNext/>
        <w:spacing w:after="200" w:line="240" w:lineRule="auto"/>
        <w:jc w:val="both"/>
        <w:rPr>
          <w:i/>
          <w:color w:val="000000"/>
        </w:rPr>
      </w:pPr>
      <w:r>
        <w:rPr>
          <w:i/>
          <w:color w:val="000000"/>
        </w:rPr>
        <w:tab/>
      </w:r>
    </w:p>
    <w:p w:rsidR="001A2CAE" w:rsidRDefault="001A2CAE">
      <w:pPr>
        <w:pStyle w:val="10"/>
        <w:spacing w:after="200" w:line="240" w:lineRule="auto"/>
        <w:jc w:val="left"/>
      </w:pPr>
    </w:p>
    <w:p w:rsidR="001A2CAE" w:rsidRDefault="001A2CAE">
      <w:pPr>
        <w:pStyle w:val="10"/>
        <w:spacing w:after="200" w:line="240" w:lineRule="auto"/>
        <w:jc w:val="left"/>
      </w:pPr>
    </w:p>
    <w:p w:rsidR="001A2CAE" w:rsidRDefault="001A2CAE">
      <w:pPr>
        <w:pStyle w:val="10"/>
        <w:spacing w:after="200" w:line="240" w:lineRule="auto"/>
        <w:jc w:val="left"/>
      </w:pPr>
    </w:p>
    <w:p w:rsidR="001A2CAE" w:rsidRDefault="001A2CAE">
      <w:pPr>
        <w:pStyle w:val="10"/>
        <w:spacing w:after="200" w:line="240" w:lineRule="auto"/>
        <w:jc w:val="left"/>
      </w:pPr>
    </w:p>
    <w:p w:rsidR="001A2CAE" w:rsidRDefault="001A2CAE">
      <w:pPr>
        <w:pStyle w:val="10"/>
        <w:spacing w:after="200" w:line="240" w:lineRule="auto"/>
        <w:jc w:val="left"/>
        <w:rPr>
          <w:color w:val="000000"/>
        </w:rPr>
      </w:pPr>
    </w:p>
    <w:p w:rsidR="001A2CAE" w:rsidRDefault="000C43E4">
      <w:pPr>
        <w:pStyle w:val="10"/>
        <w:spacing w:after="200" w:line="240" w:lineRule="auto"/>
        <w:ind w:firstLine="720"/>
        <w:jc w:val="left"/>
      </w:pPr>
      <w:r>
        <w:rPr>
          <w:color w:val="000000"/>
        </w:rPr>
        <w:t xml:space="preserve">Из данных таблицы мы можем сделать вывод, что озёра </w:t>
      </w:r>
      <w:r>
        <w:t xml:space="preserve">«Школьное» и «Подпесочное» </w:t>
      </w:r>
      <w:r>
        <w:rPr>
          <w:color w:val="000000"/>
        </w:rPr>
        <w:t xml:space="preserve">города Урюпинск слабо мутные, в отличии от озера </w:t>
      </w:r>
      <w:r>
        <w:t>«Лебяжье».</w:t>
      </w:r>
    </w:p>
    <w:p w:rsidR="001A2CAE" w:rsidRDefault="000C43E4">
      <w:pPr>
        <w:pStyle w:val="ac"/>
        <w:spacing w:line="240" w:lineRule="auto"/>
        <w:jc w:val="left"/>
        <w:rPr>
          <w:b w:val="0"/>
        </w:rPr>
      </w:pPr>
      <w:bookmarkStart w:id="28" w:name="_Toc187837500"/>
      <w:r>
        <w:rPr>
          <w:b w:val="0"/>
        </w:rPr>
        <w:t>2.2.4 Запах воды</w:t>
      </w:r>
      <w:bookmarkEnd w:id="28"/>
    </w:p>
    <w:p w:rsidR="001A2CAE" w:rsidRDefault="000C43E4">
      <w:pPr>
        <w:tabs>
          <w:tab w:val="center" w:pos="4844"/>
          <w:tab w:val="left" w:pos="8964"/>
        </w:tabs>
        <w:spacing w:line="240" w:lineRule="auto"/>
        <w:jc w:val="left"/>
        <w:rPr>
          <w:i/>
        </w:rPr>
      </w:pPr>
      <w:r>
        <w:rPr>
          <w:i/>
        </w:rPr>
        <w:tab/>
        <w:t>Таблица 4. Результаты определения запаха воды озёр города Урюпинск.</w:t>
      </w:r>
      <w:r>
        <w:rPr>
          <w:i/>
        </w:rPr>
        <w:tab/>
      </w:r>
    </w:p>
    <w:tbl>
      <w:tblPr>
        <w:tblW w:w="6480" w:type="dxa"/>
        <w:tblInd w:w="108" w:type="dxa"/>
        <w:tblLook w:val="04A0" w:firstRow="1" w:lastRow="0" w:firstColumn="1" w:lastColumn="0" w:noHBand="0" w:noVBand="1"/>
      </w:tblPr>
      <w:tblGrid>
        <w:gridCol w:w="2104"/>
        <w:gridCol w:w="1560"/>
        <w:gridCol w:w="3180"/>
      </w:tblGrid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озера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пробы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Степень выраженности запаха 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Заметная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Заметная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Заметная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Очень сильная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Отчётливая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Очень сильная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Очень слабая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Слабая</w:t>
            </w:r>
          </w:p>
        </w:tc>
      </w:tr>
      <w:tr w:rsidR="001A2CAE"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Слабая</w:t>
            </w:r>
          </w:p>
        </w:tc>
      </w:tr>
    </w:tbl>
    <w:p w:rsidR="001A2CAE" w:rsidRDefault="001A2CAE">
      <w:pPr>
        <w:tabs>
          <w:tab w:val="center" w:pos="4844"/>
          <w:tab w:val="left" w:pos="8964"/>
        </w:tabs>
        <w:spacing w:line="240" w:lineRule="auto"/>
        <w:rPr>
          <w:b/>
          <w:i/>
        </w:rPr>
      </w:pPr>
    </w:p>
    <w:p w:rsidR="001A2CAE" w:rsidRDefault="000C43E4">
      <w:pPr>
        <w:tabs>
          <w:tab w:val="center" w:pos="4844"/>
          <w:tab w:val="left" w:pos="8964"/>
        </w:tabs>
        <w:spacing w:line="240" w:lineRule="auto"/>
        <w:ind w:firstLine="720"/>
        <w:jc w:val="left"/>
      </w:pPr>
      <w:r>
        <w:t>Из полученных данных следует, что больше всего негативному влиянию человека подвержено озеро «Лебяжье», на втором месте озеро «Подпесочное» и озеро, которое наименее подвержено антропогенному воздействию - «Школьное». Так же мы составили график интенсивнос</w:t>
      </w:r>
      <w:r>
        <w:t xml:space="preserve">ти загрязнения. (График 1) </w:t>
      </w:r>
    </w:p>
    <w:p w:rsidR="00733F92" w:rsidRDefault="00733F92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733F92" w:rsidRDefault="00733F92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733F92" w:rsidRDefault="00733F92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733F92" w:rsidRDefault="00733F92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733F92" w:rsidRDefault="00733F92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733F92" w:rsidRDefault="00733F92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733F92" w:rsidRDefault="00733F92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1A2CAE" w:rsidRDefault="001A2CAE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1A2CAE" w:rsidRDefault="000C43E4">
      <w:pPr>
        <w:tabs>
          <w:tab w:val="center" w:pos="4844"/>
          <w:tab w:val="left" w:pos="8964"/>
        </w:tabs>
        <w:spacing w:line="240" w:lineRule="auto"/>
        <w:ind w:firstLine="720"/>
        <w:jc w:val="right"/>
        <w:rPr>
          <w:i/>
        </w:rPr>
      </w:pPr>
      <w:r>
        <w:rPr>
          <w:i/>
        </w:rPr>
        <w:t>График 1</w:t>
      </w:r>
    </w:p>
    <w:p w:rsidR="001A2CAE" w:rsidRDefault="001A2CAE">
      <w:pPr>
        <w:tabs>
          <w:tab w:val="center" w:pos="4844"/>
          <w:tab w:val="left" w:pos="8964"/>
        </w:tabs>
        <w:spacing w:line="240" w:lineRule="auto"/>
        <w:ind w:firstLine="720"/>
        <w:jc w:val="right"/>
        <w:rPr>
          <w:i/>
        </w:rPr>
      </w:pPr>
    </w:p>
    <w:p w:rsidR="001A2CAE" w:rsidRDefault="000C43E4">
      <w:pPr>
        <w:tabs>
          <w:tab w:val="center" w:pos="4844"/>
          <w:tab w:val="left" w:pos="8964"/>
        </w:tabs>
        <w:spacing w:line="240" w:lineRule="auto"/>
        <w:jc w:val="both"/>
      </w:pPr>
      <w:r>
        <w:rPr>
          <w:noProof/>
        </w:rPr>
        <w:drawing>
          <wp:inline distT="0" distB="0" distL="0" distR="0" wp14:anchorId="3AA3E0A3" wp14:editId="3BEDA149">
            <wp:extent cx="5562600" cy="29565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2CAE" w:rsidRDefault="001A2CAE">
      <w:pPr>
        <w:tabs>
          <w:tab w:val="center" w:pos="4844"/>
          <w:tab w:val="left" w:pos="8964"/>
        </w:tabs>
        <w:spacing w:line="240" w:lineRule="auto"/>
        <w:jc w:val="both"/>
      </w:pPr>
    </w:p>
    <w:p w:rsidR="001A2CAE" w:rsidRDefault="001A2CAE">
      <w:pPr>
        <w:tabs>
          <w:tab w:val="center" w:pos="4844"/>
          <w:tab w:val="left" w:pos="8964"/>
        </w:tabs>
        <w:spacing w:line="240" w:lineRule="auto"/>
        <w:jc w:val="both"/>
      </w:pPr>
    </w:p>
    <w:p w:rsidR="001A2CAE" w:rsidRDefault="000C43E4">
      <w:pPr>
        <w:tabs>
          <w:tab w:val="center" w:pos="4844"/>
          <w:tab w:val="left" w:pos="8964"/>
        </w:tabs>
        <w:spacing w:line="240" w:lineRule="auto"/>
        <w:ind w:firstLine="720"/>
        <w:jc w:val="left"/>
      </w:pPr>
      <w:r>
        <w:t xml:space="preserve">5-ти бальная оценка запаха воды в озере «Лебяжье» означает, что в водоём могут попадать продукты жизнедеятельности человека. Также водоросли, которые растут в данном природном объекте, при низком уровне воды, </w:t>
      </w:r>
      <w:r>
        <w:t>могут оказаться на суше и под воздействием солнечных лучей разлагаться, что и приводит к возникновению неприятного запаха.</w:t>
      </w:r>
    </w:p>
    <w:p w:rsidR="001A2CAE" w:rsidRDefault="001A2CAE">
      <w:pPr>
        <w:tabs>
          <w:tab w:val="center" w:pos="4844"/>
          <w:tab w:val="left" w:pos="8964"/>
        </w:tabs>
        <w:spacing w:line="240" w:lineRule="auto"/>
        <w:ind w:firstLine="720"/>
        <w:jc w:val="left"/>
      </w:pPr>
    </w:p>
    <w:p w:rsidR="001A2CAE" w:rsidRDefault="000C43E4">
      <w:pPr>
        <w:pStyle w:val="ac"/>
        <w:spacing w:line="240" w:lineRule="auto"/>
        <w:jc w:val="left"/>
        <w:rPr>
          <w:b w:val="0"/>
        </w:rPr>
      </w:pPr>
      <w:bookmarkStart w:id="29" w:name="_Toc187837501"/>
      <w:r>
        <w:rPr>
          <w:b w:val="0"/>
        </w:rPr>
        <w:t>2.2.5 Наличие растворённых солей</w:t>
      </w:r>
      <w:bookmarkEnd w:id="29"/>
    </w:p>
    <w:p w:rsidR="001A2CAE" w:rsidRDefault="000C43E4">
      <w:pPr>
        <w:spacing w:line="240" w:lineRule="auto"/>
        <w:rPr>
          <w:i/>
        </w:rPr>
      </w:pPr>
      <w:r>
        <w:rPr>
          <w:i/>
        </w:rPr>
        <w:t>Таблица 5. Наличие растворённых солей в пробах воды.</w:t>
      </w:r>
    </w:p>
    <w:tbl>
      <w:tblPr>
        <w:tblW w:w="6555" w:type="dxa"/>
        <w:tblInd w:w="113" w:type="dxa"/>
        <w:tblLook w:val="04A0" w:firstRow="1" w:lastRow="0" w:firstColumn="1" w:lastColumn="0" w:noHBand="0" w:noVBand="1"/>
      </w:tblPr>
      <w:tblGrid>
        <w:gridCol w:w="2104"/>
        <w:gridCol w:w="1560"/>
        <w:gridCol w:w="3160"/>
      </w:tblGrid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озера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пробы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Наличие растворённы</w:t>
            </w:r>
            <w:r>
              <w:rPr>
                <w:b/>
                <w:color w:val="000000"/>
              </w:rPr>
              <w:t>х солей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«Подпесочное»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«Лебяжье»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  <w:tr w:rsidR="001A2CAE">
        <w:trPr>
          <w:trHeight w:val="28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«Школьное»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№3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CAE" w:rsidRDefault="000C43E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Содержатся </w:t>
            </w:r>
          </w:p>
        </w:tc>
      </w:tr>
    </w:tbl>
    <w:p w:rsidR="001A2CAE" w:rsidRDefault="001A2CAE">
      <w:pPr>
        <w:spacing w:line="240" w:lineRule="auto"/>
        <w:jc w:val="both"/>
        <w:rPr>
          <w:i/>
        </w:rPr>
      </w:pPr>
    </w:p>
    <w:p w:rsidR="001A2CAE" w:rsidRDefault="000C43E4">
      <w:pPr>
        <w:spacing w:line="240" w:lineRule="auto"/>
        <w:ind w:firstLine="720"/>
        <w:jc w:val="both"/>
      </w:pPr>
      <w:r>
        <w:lastRenderedPageBreak/>
        <w:t>После выпаривания на каждом предметном стекле, на котором была анализируемая вода остался белый налёт. Из этого можно сделать вывод, что в каждом озере города Урюпинска, Волгоградской области, содержатся растворённые соли.</w:t>
      </w:r>
    </w:p>
    <w:p w:rsidR="001A2CAE" w:rsidRDefault="001A2CAE">
      <w:pPr>
        <w:spacing w:line="240" w:lineRule="auto"/>
      </w:pPr>
    </w:p>
    <w:p w:rsidR="001A2CAE" w:rsidRDefault="000C43E4">
      <w:pPr>
        <w:pStyle w:val="ac"/>
        <w:spacing w:line="240" w:lineRule="auto"/>
        <w:jc w:val="left"/>
        <w:rPr>
          <w:b w:val="0"/>
        </w:rPr>
      </w:pPr>
      <w:bookmarkStart w:id="30" w:name="_Toc187837502"/>
      <w:r>
        <w:rPr>
          <w:b w:val="0"/>
        </w:rPr>
        <w:t xml:space="preserve">2.2.6 </w:t>
      </w:r>
      <w:r>
        <w:rPr>
          <w:b w:val="0"/>
          <w:lang w:val="en-US"/>
        </w:rPr>
        <w:t>pH</w:t>
      </w:r>
      <w:r>
        <w:rPr>
          <w:b w:val="0"/>
        </w:rPr>
        <w:t xml:space="preserve"> воды</w:t>
      </w:r>
      <w:bookmarkEnd w:id="30"/>
    </w:p>
    <w:p w:rsidR="001A2CAE" w:rsidRDefault="000C43E4">
      <w:pPr>
        <w:spacing w:line="240" w:lineRule="auto"/>
        <w:jc w:val="right"/>
      </w:pPr>
      <w:r>
        <w:rPr>
          <w:i/>
        </w:rPr>
        <w:t>График 2</w:t>
      </w:r>
      <w:r>
        <w:rPr>
          <w:noProof/>
        </w:rPr>
        <w:drawing>
          <wp:inline distT="0" distB="0" distL="0" distR="0" wp14:anchorId="26513FB8" wp14:editId="1606334A">
            <wp:extent cx="5486400" cy="3200400"/>
            <wp:effectExtent l="4445" t="4445" r="1460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2CAE" w:rsidRDefault="000C43E4">
      <w:pPr>
        <w:spacing w:line="240" w:lineRule="auto"/>
        <w:ind w:firstLine="720"/>
        <w:jc w:val="left"/>
      </w:pPr>
      <w:r>
        <w:t xml:space="preserve">Итак, из полученных данных следует, что озеро «Подпесочное» имеет нейтральный уровень </w:t>
      </w:r>
      <w:r>
        <w:rPr>
          <w:lang w:val="en-US"/>
        </w:rPr>
        <w:t>pH</w:t>
      </w:r>
      <w:r>
        <w:t xml:space="preserve">. Озеро «Лебяжье» имеет уровень </w:t>
      </w:r>
      <w:r>
        <w:rPr>
          <w:lang w:val="en-US"/>
        </w:rPr>
        <w:t>pH</w:t>
      </w:r>
      <w:r>
        <w:t xml:space="preserve">=8. Это значит, что в этом озере щелочная среда. В озере «Школьное» кислотная среда и самый низкий уровень </w:t>
      </w:r>
      <w:r>
        <w:rPr>
          <w:lang w:val="en-US"/>
        </w:rPr>
        <w:t>pH</w:t>
      </w:r>
      <w:r>
        <w:t>.</w:t>
      </w:r>
    </w:p>
    <w:p w:rsidR="001A2CAE" w:rsidRDefault="001A2CAE">
      <w:pPr>
        <w:spacing w:line="240" w:lineRule="auto"/>
        <w:ind w:firstLine="720"/>
        <w:jc w:val="left"/>
      </w:pPr>
    </w:p>
    <w:p w:rsidR="001A2CAE" w:rsidRDefault="000C43E4">
      <w:pPr>
        <w:pStyle w:val="ac"/>
        <w:spacing w:line="240" w:lineRule="auto"/>
        <w:jc w:val="left"/>
        <w:rPr>
          <w:b w:val="0"/>
        </w:rPr>
      </w:pPr>
      <w:bookmarkStart w:id="31" w:name="_Toc187837503"/>
      <w:r>
        <w:rPr>
          <w:b w:val="0"/>
        </w:rPr>
        <w:lastRenderedPageBreak/>
        <w:t>2.2.7 Микроскопия. Мик</w:t>
      </w:r>
      <w:r>
        <w:rPr>
          <w:b w:val="0"/>
        </w:rPr>
        <w:t>роорганизмы.</w:t>
      </w:r>
      <w:bookmarkEnd w:id="31"/>
    </w:p>
    <w:p w:rsidR="001A2CAE" w:rsidRDefault="000C43E4">
      <w:pPr>
        <w:spacing w:line="240" w:lineRule="auto"/>
      </w:pPr>
      <w:r>
        <w:rPr>
          <w:noProof/>
        </w:rPr>
        <w:drawing>
          <wp:inline distT="0" distB="0" distL="0" distR="0" wp14:anchorId="06EA4F44" wp14:editId="65EF8BB6">
            <wp:extent cx="3156585" cy="3211195"/>
            <wp:effectExtent l="0" t="0" r="0" b="0"/>
            <wp:docPr id="15" name="Рисунок 15" descr="C:\Users\USER2\Desktop\WhatsApp Image 2024-10-22 at 22.3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C:\Users\USER2\Desktop\WhatsApp Image 2024-10-22 at 22.33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02" r="4498" b="6205"/>
                    <a:stretch>
                      <a:fillRect/>
                    </a:stretch>
                  </pic:blipFill>
                  <pic:spPr>
                    <a:xfrm>
                      <a:off x="0" y="0"/>
                      <a:ext cx="3157200" cy="32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0C43E4">
      <w:pPr>
        <w:tabs>
          <w:tab w:val="left" w:pos="2304"/>
        </w:tabs>
        <w:spacing w:line="240" w:lineRule="auto"/>
        <w:jc w:val="left"/>
        <w:rPr>
          <w:i/>
        </w:rPr>
      </w:pPr>
      <w:r>
        <w:rPr>
          <w:i/>
        </w:rPr>
        <w:t xml:space="preserve">                                                               Рисунок 1. Озеро «Лебяжье».                                                                   </w:t>
      </w:r>
    </w:p>
    <w:p w:rsidR="001A2CAE" w:rsidRDefault="000C43E4">
      <w:pPr>
        <w:spacing w:line="240" w:lineRule="auto"/>
        <w:ind w:firstLine="708"/>
        <w:jc w:val="both"/>
      </w:pPr>
      <w:r>
        <w:t xml:space="preserve">В пробе воды, взятой со дна водоема, мы заметили простейшее животное - Амебу протей. </w:t>
      </w:r>
      <w:r>
        <w:rPr>
          <w:color w:val="000000"/>
        </w:rPr>
        <w:t>[7]</w:t>
      </w:r>
    </w:p>
    <w:p w:rsidR="001A2CAE" w:rsidRDefault="000C43E4">
      <w:pPr>
        <w:spacing w:line="240" w:lineRule="auto"/>
        <w:ind w:firstLine="720"/>
        <w:jc w:val="both"/>
        <w:rPr>
          <w:shd w:val="clear" w:color="auto" w:fill="FFFFFF"/>
        </w:rPr>
      </w:pPr>
      <w:r>
        <w:rPr>
          <w:rStyle w:val="a4"/>
          <w:color w:val="333333"/>
          <w:shd w:val="clear" w:color="auto" w:fill="FFFFFF"/>
        </w:rPr>
        <w:t>Амёба обыкновенная (Amoeba proteus)</w:t>
      </w:r>
      <w:r>
        <w:rPr>
          <w:color w:val="333333"/>
          <w:shd w:val="clear" w:color="auto" w:fill="FFFFFF"/>
        </w:rPr>
        <w:t>, или </w:t>
      </w:r>
      <w:r>
        <w:rPr>
          <w:rStyle w:val="a4"/>
          <w:color w:val="333333"/>
          <w:shd w:val="clear" w:color="auto" w:fill="FFFFFF"/>
        </w:rPr>
        <w:t>амёба протей</w:t>
      </w:r>
      <w:r>
        <w:rPr>
          <w:color w:val="333333"/>
          <w:shd w:val="clear" w:color="auto" w:fill="FFFFFF"/>
        </w:rPr>
        <w:t xml:space="preserve"> (корненожка) — относительно крупный (0,2–0,5 мм) амёбоидный организм, представитель класса Lobosea. </w:t>
      </w:r>
      <w:r>
        <w:rPr>
          <w:shd w:val="clear" w:color="auto" w:fill="FFFFFF"/>
        </w:rPr>
        <w:t xml:space="preserve">У этих </w:t>
      </w:r>
      <w:r>
        <w:rPr>
          <w:shd w:val="clear" w:color="auto" w:fill="FFFFFF"/>
        </w:rPr>
        <w:t>существ клетка не имеет постоянной формы и отсутствуют жгутики и реснички поэтому для передвижения они используют выросты своего тела - ложноножки. С их помощью амёба может не только передвигаться, но и охотиться на добычу. (Рисунок 1)</w:t>
      </w:r>
    </w:p>
    <w:p w:rsidR="001A2CAE" w:rsidRDefault="001A2CAE">
      <w:pPr>
        <w:spacing w:line="240" w:lineRule="auto"/>
        <w:ind w:firstLine="720"/>
        <w:jc w:val="both"/>
        <w:rPr>
          <w:shd w:val="clear" w:color="auto" w:fill="FFFFFF"/>
        </w:rPr>
      </w:pPr>
    </w:p>
    <w:p w:rsidR="001A2CAE" w:rsidRDefault="000C43E4">
      <w:pPr>
        <w:spacing w:line="240" w:lineRule="auto"/>
        <w:ind w:firstLine="720"/>
        <w:jc w:val="both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31CFC52C" wp14:editId="0ACBECB9">
            <wp:extent cx="2746375" cy="24155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9" t="17355" r="19644" b="20997"/>
                    <a:stretch>
                      <a:fillRect/>
                    </a:stretch>
                  </pic:blipFill>
                  <pic:spPr>
                    <a:xfrm>
                      <a:off x="0" y="0"/>
                      <a:ext cx="2746800" cy="2415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0C43E4">
      <w:pPr>
        <w:spacing w:line="240" w:lineRule="auto"/>
        <w:ind w:firstLine="720"/>
        <w:jc w:val="both"/>
        <w:rPr>
          <w:i/>
        </w:rPr>
      </w:pPr>
      <w:r>
        <w:rPr>
          <w:i/>
          <w:shd w:val="clear" w:color="auto" w:fill="FFFFFF"/>
        </w:rPr>
        <w:t xml:space="preserve">Рисунок 2. Озеро </w:t>
      </w:r>
      <w:r>
        <w:rPr>
          <w:i/>
        </w:rPr>
        <w:t>«Подпесочное».</w:t>
      </w:r>
    </w:p>
    <w:p w:rsidR="001A2CAE" w:rsidRDefault="000C43E4">
      <w:pPr>
        <w:spacing w:line="240" w:lineRule="auto"/>
        <w:ind w:firstLine="708"/>
        <w:jc w:val="both"/>
      </w:pPr>
      <w:r>
        <w:rPr>
          <w:shd w:val="clear" w:color="auto" w:fill="FFFFFF"/>
        </w:rPr>
        <w:lastRenderedPageBreak/>
        <w:t>Еще один тип микроорганизмов, который мы увидели, они часто попадаются при наблюдении - это одноклеточные водоросли, среди которых могут встречаться клетки с различными пигментами: зеленые, коричневые, золотистые и даже красные. В местах акт</w:t>
      </w:r>
      <w:r>
        <w:rPr>
          <w:shd w:val="clear" w:color="auto" w:fill="FFFFFF"/>
        </w:rPr>
        <w:t xml:space="preserve">ивного размножения водорослей, вода приобретает зеленоватый цвет, а вокруг появляется характерный болотный запах. Это явление называется </w:t>
      </w:r>
      <w:r>
        <w:rPr>
          <w:i/>
        </w:rPr>
        <w:t>«цветением воды»</w:t>
      </w:r>
      <w:r>
        <w:rPr>
          <w:shd w:val="clear" w:color="auto" w:fill="FFFFFF"/>
        </w:rPr>
        <w:t>, впрочем, вызвать его могут не только водоросли, но и некоторые виды бактерий. (Рисунок 2)</w:t>
      </w:r>
    </w:p>
    <w:p w:rsidR="001A2CAE" w:rsidRDefault="001A2CAE">
      <w:pPr>
        <w:spacing w:line="240" w:lineRule="auto"/>
        <w:ind w:firstLine="720"/>
        <w:jc w:val="both"/>
        <w:rPr>
          <w:shd w:val="clear" w:color="auto" w:fill="FFFFFF"/>
        </w:rPr>
      </w:pPr>
    </w:p>
    <w:p w:rsidR="001A2CAE" w:rsidRDefault="000C43E4">
      <w:pPr>
        <w:spacing w:line="240" w:lineRule="auto"/>
        <w:ind w:firstLine="720"/>
        <w:jc w:val="both"/>
        <w:rPr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4C45307A" wp14:editId="156185CD">
            <wp:extent cx="2976880" cy="24726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7200" cy="247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CAE" w:rsidRDefault="000C43E4">
      <w:pPr>
        <w:spacing w:line="240" w:lineRule="auto"/>
        <w:ind w:firstLine="720"/>
        <w:jc w:val="both"/>
        <w:rPr>
          <w:i/>
        </w:rPr>
      </w:pPr>
      <w:r>
        <w:rPr>
          <w:i/>
          <w:color w:val="333333"/>
          <w:shd w:val="clear" w:color="auto" w:fill="FFFFFF"/>
        </w:rPr>
        <w:t xml:space="preserve">Рисунок </w:t>
      </w:r>
      <w:r>
        <w:rPr>
          <w:i/>
          <w:color w:val="333333"/>
          <w:shd w:val="clear" w:color="auto" w:fill="FFFFFF"/>
        </w:rPr>
        <w:t xml:space="preserve">3. Озеро </w:t>
      </w:r>
      <w:r>
        <w:rPr>
          <w:i/>
        </w:rPr>
        <w:t>«Школьное»</w:t>
      </w:r>
    </w:p>
    <w:p w:rsidR="001A2CAE" w:rsidRDefault="000C43E4">
      <w:pPr>
        <w:spacing w:line="240" w:lineRule="auto"/>
        <w:ind w:firstLine="720"/>
        <w:jc w:val="both"/>
      </w:pPr>
      <w:r>
        <w:t>В пробе воды озера «Школьное</w:t>
      </w:r>
      <w:r>
        <w:rPr>
          <w:i/>
        </w:rPr>
        <w:t>»</w:t>
      </w:r>
      <w:r>
        <w:t>, мы увидели под микроскопом, частички ила (</w:t>
      </w:r>
      <w:r>
        <w:rPr>
          <w:color w:val="333333"/>
          <w:shd w:val="clear" w:color="auto" w:fill="FFFFFF"/>
        </w:rPr>
        <w:t>водонасыщенный неуплотнённый материал, формирующийся на дне водоёмов. В естественном состоянии текучий, в высушенном — твёрдый) а также</w:t>
      </w:r>
      <w:r>
        <w:t>, разные мелкие примеси. (Ри</w:t>
      </w:r>
      <w:r>
        <w:t>сунок 3)</w:t>
      </w:r>
    </w:p>
    <w:p w:rsidR="001A2CAE" w:rsidRDefault="001A2CAE">
      <w:pPr>
        <w:spacing w:line="240" w:lineRule="auto"/>
        <w:ind w:firstLine="720"/>
        <w:jc w:val="both"/>
      </w:pPr>
    </w:p>
    <w:p w:rsidR="001A2CAE" w:rsidRDefault="000C43E4">
      <w:pPr>
        <w:spacing w:line="240" w:lineRule="auto"/>
        <w:ind w:firstLine="720"/>
        <w:jc w:val="both"/>
      </w:pPr>
      <w:r>
        <w:rPr>
          <w:noProof/>
        </w:rPr>
        <w:drawing>
          <wp:inline distT="0" distB="0" distL="0" distR="0" wp14:anchorId="5956B5E7" wp14:editId="6E8D541A">
            <wp:extent cx="2473200" cy="2728800"/>
            <wp:effectExtent l="0" t="0" r="3810" b="0"/>
            <wp:docPr id="16" name="Рисунок 16" descr="C:\Users\USER2\Desktop\WhatsApp Image 2024-10-22 at 22.3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C:\Users\USER2\Desktop\WhatsApp Image 2024-10-22 at 22.33.2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3200" cy="27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0C43E4">
      <w:pPr>
        <w:tabs>
          <w:tab w:val="left" w:pos="2304"/>
        </w:tabs>
        <w:spacing w:line="240" w:lineRule="auto"/>
        <w:jc w:val="both"/>
        <w:rPr>
          <w:i/>
        </w:rPr>
      </w:pPr>
      <w:r>
        <w:rPr>
          <w:i/>
        </w:rPr>
        <w:t xml:space="preserve">         Рисунок 4. Озеро «Подпесочное». Эвглена зелёная </w:t>
      </w:r>
    </w:p>
    <w:p w:rsidR="001A2CAE" w:rsidRDefault="000C43E4">
      <w:pPr>
        <w:tabs>
          <w:tab w:val="left" w:pos="2304"/>
        </w:tabs>
        <w:spacing w:line="240" w:lineRule="auto"/>
        <w:jc w:val="both"/>
        <w:rPr>
          <w:i/>
        </w:rPr>
      </w:pPr>
      <w:r>
        <w:rPr>
          <w:i/>
        </w:rPr>
        <w:t xml:space="preserve">            </w:t>
      </w:r>
    </w:p>
    <w:p w:rsidR="001A2CAE" w:rsidRDefault="000C43E4">
      <w:pPr>
        <w:spacing w:line="240" w:lineRule="auto"/>
        <w:ind w:firstLine="708"/>
        <w:jc w:val="both"/>
      </w:pPr>
      <w:r>
        <w:lastRenderedPageBreak/>
        <w:t xml:space="preserve">В следующей пробе ,мы заметили простейшее животное – Эвглену зеленую, двигающуюся в сторону освещения. </w:t>
      </w:r>
      <w:r>
        <w:rPr>
          <w:color w:val="000000"/>
        </w:rPr>
        <w:t>[6]</w:t>
      </w:r>
    </w:p>
    <w:p w:rsidR="001A2CAE" w:rsidRDefault="000C43E4">
      <w:pPr>
        <w:spacing w:line="240" w:lineRule="auto"/>
        <w:ind w:firstLine="708"/>
        <w:jc w:val="both"/>
      </w:pPr>
      <w:r>
        <w:rPr>
          <w:b/>
          <w:bCs/>
          <w:color w:val="333333"/>
          <w:shd w:val="clear" w:color="auto" w:fill="FFFFFF"/>
        </w:rPr>
        <w:t>Эвглена</w:t>
      </w:r>
      <w:r>
        <w:rPr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зеленая</w:t>
      </w:r>
      <w:r>
        <w:rPr>
          <w:color w:val="333333"/>
          <w:shd w:val="clear" w:color="auto" w:fill="FFFFFF"/>
        </w:rPr>
        <w:t> – </w:t>
      </w:r>
      <w:r>
        <w:rPr>
          <w:b/>
          <w:bCs/>
          <w:color w:val="333333"/>
          <w:shd w:val="clear" w:color="auto" w:fill="FFFFFF"/>
        </w:rPr>
        <w:t>это</w:t>
      </w:r>
      <w:r>
        <w:rPr>
          <w:color w:val="333333"/>
          <w:shd w:val="clear" w:color="auto" w:fill="FFFFFF"/>
        </w:rPr>
        <w:t xml:space="preserve"> одноклеточный организм, представитель </w:t>
      </w:r>
      <w:r>
        <w:rPr>
          <w:color w:val="333333"/>
          <w:shd w:val="clear" w:color="auto" w:fill="FFFFFF"/>
        </w:rPr>
        <w:t>эвгленовых протистов. Согласно систематике, </w:t>
      </w:r>
      <w:r>
        <w:rPr>
          <w:b/>
          <w:bCs/>
          <w:color w:val="333333"/>
          <w:shd w:val="clear" w:color="auto" w:fill="FFFFFF"/>
        </w:rPr>
        <w:t>это</w:t>
      </w:r>
      <w:r>
        <w:rPr>
          <w:color w:val="333333"/>
          <w:shd w:val="clear" w:color="auto" w:fill="FFFFFF"/>
        </w:rPr>
        <w:t> одноклеточное относится к царству животных, типу саркожгутиковых, классу жгутиковых. Особенности строения клетки этого организма состоят в наличии хлоропластов, которые содержат хлорофилл и позволяют ему пров</w:t>
      </w:r>
      <w:r>
        <w:rPr>
          <w:color w:val="333333"/>
          <w:shd w:val="clear" w:color="auto" w:fill="FFFFFF"/>
        </w:rPr>
        <w:t>одить фотосинтез. Клетка также имеет один жгутик, который используется ее для передвижения. (Рисунок 4)</w:t>
      </w:r>
    </w:p>
    <w:p w:rsidR="001A2CAE" w:rsidRDefault="001A2CAE">
      <w:pPr>
        <w:pStyle w:val="10"/>
        <w:spacing w:after="160" w:line="240" w:lineRule="auto"/>
        <w:jc w:val="left"/>
      </w:pP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На основании полученных результатов мы можем сделать выводы и дать следующие рекомендации, относительно взаимодействия с данными экосистемами: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1) Озеро</w:t>
      </w:r>
      <w:r>
        <w:t xml:space="preserve"> «Лебяжье», имеющее высокий уровень загрязненности, нуждается в особом внимании. Следует ограничить доступ к его водам и не проводить тут никакого отдыха.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2) Обязательно следует инициировать проекты по очистке и восстановлению экосистемы озера «Лебяжье», в</w:t>
      </w:r>
      <w:r>
        <w:t>ключая высадку водной растительности и контроль сбросов сточных вод.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3) Озеро «Подпесочное», обладает средней загрязненностью, но также требует осознанного подхода. Здесь стоит развивать программы мониторинга качества воды и пропагандировать устойчивый тур</w:t>
      </w:r>
      <w:r>
        <w:t>изм, с акцентом на бережное отношение к природе.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4) Озеро «Школьное», имеющее низкий уровень загрязненности, представляется идеальным местом для активного отдыха и экологического туризма.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 xml:space="preserve">5) Важно следить за соблюдением экологических норм, создавая </w:t>
      </w:r>
      <w:r>
        <w:t>обустроенные зоны для отдыха и активного времяпрепровождения на берегах озёр.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6) Рекомендуется организовать регулярные акции по уборке, а также образовательные мероприятия для жителей и туристов</w:t>
      </w:r>
    </w:p>
    <w:p w:rsidR="001A2CAE" w:rsidRDefault="001A2CAE">
      <w:pPr>
        <w:pStyle w:val="10"/>
        <w:spacing w:after="160" w:line="240" w:lineRule="auto"/>
        <w:jc w:val="left"/>
      </w:pPr>
    </w:p>
    <w:p w:rsidR="001A2CAE" w:rsidRDefault="000C43E4">
      <w:pPr>
        <w:pStyle w:val="10"/>
        <w:spacing w:after="160" w:line="240" w:lineRule="auto"/>
        <w:jc w:val="left"/>
        <w:rPr>
          <w:b/>
        </w:rPr>
      </w:pPr>
      <w:r>
        <w:br w:type="page"/>
      </w:r>
    </w:p>
    <w:p w:rsidR="001A2CAE" w:rsidRDefault="000C43E4">
      <w:pPr>
        <w:pStyle w:val="1"/>
        <w:spacing w:line="240" w:lineRule="auto"/>
        <w:rPr>
          <w:sz w:val="28"/>
          <w:szCs w:val="28"/>
        </w:rPr>
      </w:pPr>
      <w:bookmarkStart w:id="32" w:name="_Toc179584108"/>
      <w:bookmarkStart w:id="33" w:name="_Toc187837504"/>
      <w:r>
        <w:rPr>
          <w:sz w:val="28"/>
          <w:szCs w:val="28"/>
        </w:rPr>
        <w:lastRenderedPageBreak/>
        <w:t>Заключение</w:t>
      </w:r>
      <w:bookmarkEnd w:id="32"/>
      <w:bookmarkEnd w:id="33"/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В данной работе нами было установлено, что экос</w:t>
      </w:r>
      <w:r>
        <w:t>истемы выбранных озёр находятся в плохом состоянии, из-за чего происходит уменьшение численности и разнообразия флоры и фауны.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Органолептический метод исследования водных образцов позволил оценить и сравнить экологическое состояние озёр: «Подпесочное», «Шк</w:t>
      </w:r>
      <w:r>
        <w:t>ольное» и «Лебяжье».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Гипотеза исследования подтверждена, уровень загрязнённости озёр города Урюпинск обусловлен антропогенной деятельностью, что отрицательно сказывается на экосистемах водоёмов.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Цели и задачи исследования выполнены.</w:t>
      </w:r>
    </w:p>
    <w:p w:rsidR="001A2CAE" w:rsidRDefault="000C43E4">
      <w:pPr>
        <w:pStyle w:val="10"/>
        <w:spacing w:after="160" w:line="240" w:lineRule="auto"/>
        <w:ind w:firstLine="720"/>
        <w:jc w:val="left"/>
      </w:pPr>
      <w:r>
        <w:t>Таким образом, полученн</w:t>
      </w:r>
      <w:r>
        <w:t xml:space="preserve">ые нами данные, позволяют сделать следующие выводы: </w:t>
      </w:r>
    </w:p>
    <w:p w:rsidR="001A2CAE" w:rsidRDefault="000C43E4">
      <w:pPr>
        <w:pStyle w:val="10"/>
        <w:spacing w:after="160" w:line="240" w:lineRule="auto"/>
        <w:jc w:val="left"/>
      </w:pPr>
      <w:r>
        <w:t>1) Человек является наиболее опасным фактором в загрязнении природы, в том числе и озёр.</w:t>
      </w:r>
    </w:p>
    <w:p w:rsidR="001A2CAE" w:rsidRDefault="000C43E4">
      <w:pPr>
        <w:pStyle w:val="10"/>
        <w:spacing w:after="160" w:line="240" w:lineRule="auto"/>
        <w:jc w:val="left"/>
      </w:pPr>
      <w:r>
        <w:t>2) Все исследуемые нами водоёмы обладают различной степенью загрязнённости. Наиболее подвержено негативному воздей</w:t>
      </w:r>
      <w:r>
        <w:t>ствию человека – озеро «Лебяжье», что вносит корректировки в возможности использования данного экологического объекта в сфере туризма и снабжения населения питьевой водой.</w:t>
      </w:r>
    </w:p>
    <w:p w:rsidR="001A2CAE" w:rsidRDefault="000C43E4">
      <w:pPr>
        <w:pStyle w:val="10"/>
        <w:spacing w:after="160" w:line="240" w:lineRule="auto"/>
        <w:jc w:val="left"/>
      </w:pPr>
      <w:r>
        <w:t>3) Наименее засорённое озеро - «Школьное». Данный природный объект можно использоват</w:t>
      </w:r>
      <w:r>
        <w:t>ь в качестве водного ресурса, а так же в качестве места для отдыха.</w:t>
      </w:r>
    </w:p>
    <w:p w:rsidR="001A2CAE" w:rsidRDefault="000C43E4">
      <w:pPr>
        <w:pStyle w:val="10"/>
        <w:spacing w:after="160" w:line="240" w:lineRule="auto"/>
        <w:jc w:val="left"/>
      </w:pPr>
      <w:r>
        <w:t>4) Озеро «Подпесочное» является важным водоёмом города. В нём присутствует большое биоразнообразие, однако беспечное отношение к этому водоёму может привести к гибели флоры и фауны.</w:t>
      </w:r>
    </w:p>
    <w:p w:rsidR="001A2CAE" w:rsidRDefault="001A2CAE">
      <w:pPr>
        <w:pStyle w:val="10"/>
        <w:spacing w:after="160" w:line="240" w:lineRule="auto"/>
        <w:jc w:val="left"/>
      </w:pPr>
    </w:p>
    <w:p w:rsidR="001A2CAE" w:rsidRDefault="000C43E4">
      <w:pPr>
        <w:pStyle w:val="10"/>
        <w:spacing w:after="160" w:line="240" w:lineRule="auto"/>
        <w:jc w:val="left"/>
      </w:pPr>
      <w:r>
        <w:br w:type="page"/>
      </w:r>
    </w:p>
    <w:p w:rsidR="001A2CAE" w:rsidRDefault="000C43E4">
      <w:pPr>
        <w:pStyle w:val="1"/>
        <w:spacing w:line="240" w:lineRule="auto"/>
        <w:rPr>
          <w:sz w:val="28"/>
          <w:szCs w:val="28"/>
        </w:rPr>
      </w:pPr>
      <w:bookmarkStart w:id="34" w:name="_Toc179584109"/>
      <w:bookmarkStart w:id="35" w:name="_Toc187837505"/>
      <w:r>
        <w:rPr>
          <w:sz w:val="28"/>
          <w:szCs w:val="28"/>
        </w:rPr>
        <w:lastRenderedPageBreak/>
        <w:t>Спи</w:t>
      </w:r>
      <w:r>
        <w:rPr>
          <w:sz w:val="28"/>
          <w:szCs w:val="28"/>
        </w:rPr>
        <w:t>сок использованной литературы</w:t>
      </w:r>
      <w:bookmarkEnd w:id="34"/>
      <w:bookmarkEnd w:id="35"/>
    </w:p>
    <w:p w:rsidR="001A2CAE" w:rsidRDefault="000C43E4">
      <w:pPr>
        <w:pStyle w:val="10"/>
        <w:spacing w:after="160" w:line="240" w:lineRule="auto"/>
        <w:jc w:val="left"/>
      </w:pPr>
      <w:r>
        <w:t>1. Алексеев А. И. ХИМИЯ ВОДЫ. – СПБ: СЗТУ, 2001, С. 23</w:t>
      </w:r>
    </w:p>
    <w:p w:rsidR="001A2CAE" w:rsidRDefault="000C43E4">
      <w:pPr>
        <w:pStyle w:val="10"/>
        <w:spacing w:after="160" w:line="240" w:lineRule="auto"/>
        <w:jc w:val="left"/>
      </w:pPr>
      <w:r>
        <w:t>2. ГОСТ 3351-74. ВОДА. МЕТОДЫ ОПРЕДЕЛЕНИЯ ВКУСА, ЗАПАХА, ЦВЕТНОСТИ И МУТНОСТИ. С. 1-42</w:t>
      </w:r>
    </w:p>
    <w:p w:rsidR="001A2CAE" w:rsidRDefault="000C43E4">
      <w:pPr>
        <w:pStyle w:val="10"/>
        <w:spacing w:after="160" w:line="240" w:lineRule="auto"/>
        <w:jc w:val="left"/>
      </w:pPr>
      <w:r>
        <w:t>3. Крубер А. А. Общее землеведение. Состав озёрной воды. Государственно учебно-педаг</w:t>
      </w:r>
      <w:r>
        <w:t xml:space="preserve">огическое издательство. Москва – Ленинград, 1938 г. </w:t>
      </w:r>
      <w:r>
        <w:rPr>
          <w:lang w:val="en-US"/>
        </w:rPr>
        <w:t>OCR</w:t>
      </w:r>
      <w:r>
        <w:t xml:space="preserve"> </w:t>
      </w:r>
      <w:r>
        <w:rPr>
          <w:lang w:val="en-US"/>
        </w:rPr>
        <w:t>Detskiysad</w:t>
      </w:r>
      <w:r>
        <w:t>.</w:t>
      </w:r>
      <w:r>
        <w:rPr>
          <w:lang w:val="en-US"/>
        </w:rPr>
        <w:t>RU</w:t>
      </w:r>
      <w:r>
        <w:t>, с. 12, 56.</w:t>
      </w:r>
    </w:p>
    <w:p w:rsidR="001A2CAE" w:rsidRDefault="000C43E4">
      <w:pPr>
        <w:pStyle w:val="10"/>
        <w:spacing w:line="240" w:lineRule="auto"/>
        <w:jc w:val="both"/>
      </w:pPr>
      <w:r>
        <w:t xml:space="preserve">4. </w:t>
      </w:r>
      <w:r>
        <w:rPr>
          <w:rStyle w:val="c4"/>
          <w:color w:val="000000"/>
          <w:shd w:val="clear" w:color="auto" w:fill="FFFFFF"/>
        </w:rPr>
        <w:t>Боголюбов А. С., Засько Д. Н. Изучение водных беспозвоночных реки и оценка ее экологического состояния. М.: Экосистема. 1999.</w:t>
      </w:r>
    </w:p>
    <w:p w:rsidR="001A2CAE" w:rsidRDefault="000C43E4">
      <w:pPr>
        <w:pStyle w:val="10"/>
        <w:spacing w:after="160" w:line="240" w:lineRule="auto"/>
        <w:jc w:val="left"/>
      </w:pPr>
      <w:r>
        <w:t xml:space="preserve">5. </w:t>
      </w:r>
      <w:r>
        <w:rPr>
          <w:color w:val="000000"/>
          <w:shd w:val="clear" w:color="auto" w:fill="FFFFFF"/>
        </w:rPr>
        <w:t>Ивчатов А. Л., Малов В. И. Химия воды. Мик</w:t>
      </w:r>
      <w:r>
        <w:rPr>
          <w:color w:val="000000"/>
          <w:shd w:val="clear" w:color="auto" w:fill="FFFFFF"/>
        </w:rPr>
        <w:t>робиология. М.: ИНФРА, 2006. 217 с.</w:t>
      </w:r>
    </w:p>
    <w:p w:rsidR="001A2CAE" w:rsidRDefault="000C43E4">
      <w:pPr>
        <w:pStyle w:val="10"/>
        <w:spacing w:after="160" w:line="240" w:lineRule="auto"/>
        <w:jc w:val="left"/>
      </w:pPr>
      <w:r>
        <w:t>6. Попова Т. Г. Эвгленовые водоросли. Определитель пресноводных водорослей.</w:t>
      </w:r>
    </w:p>
    <w:p w:rsidR="001A2CAE" w:rsidRDefault="000C43E4">
      <w:pPr>
        <w:pStyle w:val="10"/>
        <w:spacing w:after="160" w:line="240" w:lineRule="auto"/>
        <w:jc w:val="left"/>
      </w:pPr>
      <w:r>
        <w:t>7. Мазей Ю. А., Цыганов А. Н. Пресноводные раковинные амебы.</w:t>
      </w:r>
    </w:p>
    <w:p w:rsidR="001A2CAE" w:rsidRDefault="000C43E4">
      <w:pPr>
        <w:pStyle w:val="10"/>
        <w:spacing w:after="160" w:line="240" w:lineRule="auto"/>
        <w:jc w:val="left"/>
      </w:pPr>
      <w:r>
        <w:t>8. https://dzen.ru/a/ZDeQj3kosDEV-pqu</w:t>
      </w:r>
    </w:p>
    <w:p w:rsidR="001A2CAE" w:rsidRDefault="000C43E4">
      <w:pPr>
        <w:pStyle w:val="10"/>
        <w:spacing w:after="160" w:line="240" w:lineRule="auto"/>
        <w:jc w:val="left"/>
      </w:pPr>
      <w:r>
        <w:br w:type="page"/>
      </w:r>
    </w:p>
    <w:p w:rsidR="001A2CAE" w:rsidRDefault="001A2CAE">
      <w:pPr>
        <w:pStyle w:val="10"/>
        <w:spacing w:after="160" w:line="259" w:lineRule="auto"/>
        <w:jc w:val="left"/>
        <w:rPr>
          <w:b/>
          <w:smallCaps/>
          <w:color w:val="000000"/>
          <w:sz w:val="32"/>
          <w:szCs w:val="32"/>
        </w:rPr>
      </w:pPr>
    </w:p>
    <w:p w:rsidR="001A2CAE" w:rsidRDefault="000C43E4">
      <w:pPr>
        <w:pStyle w:val="1"/>
      </w:pPr>
      <w:bookmarkStart w:id="36" w:name="_Toc179584110"/>
      <w:bookmarkStart w:id="37" w:name="_Toc187837506"/>
      <w:r>
        <w:t>Приложение</w:t>
      </w:r>
      <w:bookmarkEnd w:id="36"/>
      <w:bookmarkEnd w:id="37"/>
    </w:p>
    <w:p w:rsidR="001A2CAE" w:rsidRDefault="000C43E4">
      <w:pPr>
        <w:pStyle w:val="10"/>
      </w:pPr>
      <w:r>
        <w:t>Приложение 1</w:t>
      </w:r>
    </w:p>
    <w:p w:rsidR="001A2CAE" w:rsidRDefault="000C43E4">
      <w:pPr>
        <w:pStyle w:val="10"/>
      </w:pPr>
      <w:r>
        <w:rPr>
          <w:noProof/>
        </w:rPr>
        <w:drawing>
          <wp:inline distT="0" distB="0" distL="0" distR="0">
            <wp:extent cx="3689985" cy="3689985"/>
            <wp:effectExtent l="0" t="0" r="0" b="0"/>
            <wp:docPr id="5" name="Рисунок 5" descr="C:\Users\USER2\Desktop\Приложения для работы по воде\photo_523565876886227644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USER2\Desktop\Приложения для работы по воде\photo_5235658768862276443_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00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0C43E4">
      <w:pPr>
        <w:pStyle w:val="10"/>
      </w:pPr>
      <w:r>
        <w:lastRenderedPageBreak/>
        <w:t xml:space="preserve">Приложение 2. </w:t>
      </w:r>
    </w:p>
    <w:p w:rsidR="001A2CAE" w:rsidRDefault="000C43E4">
      <w:pPr>
        <w:pStyle w:val="10"/>
      </w:pPr>
      <w:r>
        <w:rPr>
          <w:noProof/>
        </w:rPr>
        <w:drawing>
          <wp:inline distT="0" distB="0" distL="0" distR="0">
            <wp:extent cx="3689985" cy="3689985"/>
            <wp:effectExtent l="0" t="0" r="0" b="0"/>
            <wp:docPr id="6" name="Рисунок 6" descr="C:\Users\USER2\Desktop\Приложения для работы по воде\photo_523565876886227644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USER2\Desktop\Приложения для работы по воде\photo_5235658768862276444_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00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0C43E4">
      <w:pPr>
        <w:pStyle w:val="10"/>
      </w:pPr>
      <w:r>
        <w:rPr>
          <w:noProof/>
        </w:rPr>
        <w:drawing>
          <wp:inline distT="0" distB="0" distL="0" distR="0">
            <wp:extent cx="3693160" cy="3693160"/>
            <wp:effectExtent l="0" t="0" r="0" b="0"/>
            <wp:docPr id="9" name="Рисунок 9" descr="C:\Users\USER2\Desktop\Приложения для работы по воде\photo_523565876886227644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USER2\Desktop\Приложения для работы по воде\photo_5235658768862276442_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3600" cy="36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0C43E4">
      <w:pPr>
        <w:pStyle w:val="10"/>
      </w:pPr>
      <w:r>
        <w:lastRenderedPageBreak/>
        <w:t>Приложение 3.</w:t>
      </w:r>
    </w:p>
    <w:p w:rsidR="001A2CAE" w:rsidRDefault="000C43E4">
      <w:pPr>
        <w:pStyle w:val="10"/>
      </w:pPr>
      <w:r>
        <w:rPr>
          <w:noProof/>
        </w:rPr>
        <w:drawing>
          <wp:inline distT="0" distB="0" distL="0" distR="0">
            <wp:extent cx="4309110" cy="4309110"/>
            <wp:effectExtent l="0" t="0" r="0" b="0"/>
            <wp:docPr id="10" name="Рисунок 10" descr="C:\Users\USER2\Desktop\Приложения для работы по воде\photo_5235658768862276535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USER2\Desktop\Приложения для работы по воде\photo_5235658768862276535_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9200" cy="43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0C43E4">
      <w:pPr>
        <w:pStyle w:val="10"/>
      </w:pPr>
      <w:r>
        <w:lastRenderedPageBreak/>
        <w:t>Приложение 4.</w:t>
      </w:r>
    </w:p>
    <w:p w:rsidR="001A2CAE" w:rsidRDefault="001A2CAE">
      <w:pPr>
        <w:pStyle w:val="10"/>
      </w:pPr>
    </w:p>
    <w:p w:rsidR="001A2CAE" w:rsidRDefault="000C43E4">
      <w:pPr>
        <w:pStyle w:val="10"/>
      </w:pPr>
      <w:r>
        <w:rPr>
          <w:noProof/>
        </w:rPr>
        <w:drawing>
          <wp:inline distT="0" distB="0" distL="0" distR="0">
            <wp:extent cx="4309110" cy="4309110"/>
            <wp:effectExtent l="0" t="0" r="0" b="0"/>
            <wp:docPr id="11" name="Рисунок 11" descr="C:\Users\USER2\Desktop\Приложения для работы по воде\photo_523565876886227653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2\Desktop\Приложения для работы по воде\photo_5235658768862276536_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9200" cy="43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1A2CAE">
      <w:pPr>
        <w:pStyle w:val="10"/>
      </w:pPr>
    </w:p>
    <w:p w:rsidR="001A2CAE" w:rsidRDefault="000C43E4">
      <w:pPr>
        <w:pStyle w:val="10"/>
      </w:pPr>
      <w:r>
        <w:lastRenderedPageBreak/>
        <w:t>Приложение 5.</w:t>
      </w:r>
    </w:p>
    <w:p w:rsidR="001A2CAE" w:rsidRDefault="000C43E4">
      <w:pPr>
        <w:pStyle w:val="10"/>
      </w:pPr>
      <w:r>
        <w:rPr>
          <w:noProof/>
        </w:rPr>
        <w:drawing>
          <wp:inline distT="0" distB="0" distL="0" distR="0">
            <wp:extent cx="4309110" cy="4309110"/>
            <wp:effectExtent l="0" t="0" r="0" b="0"/>
            <wp:docPr id="12" name="Рисунок 12" descr="C:\Users\USER2\Desktop\Приложения для работы по воде\photo_523565876886227653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C:\Users\USER2\Desktop\Приложения для работы по воде\photo_5235658768862276537_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9200" cy="43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AE" w:rsidRDefault="001A2CAE">
      <w:pPr>
        <w:pStyle w:val="10"/>
      </w:pPr>
    </w:p>
    <w:p w:rsidR="001A2CAE" w:rsidRDefault="001A2CAE">
      <w:pPr>
        <w:pStyle w:val="10"/>
      </w:pPr>
    </w:p>
    <w:sectPr w:rsidR="001A2CAE">
      <w:footerReference w:type="default" r:id="rId20"/>
      <w:pgSz w:w="12240" w:h="15840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E4" w:rsidRDefault="000C43E4">
      <w:pPr>
        <w:spacing w:line="240" w:lineRule="auto"/>
      </w:pPr>
      <w:r>
        <w:separator/>
      </w:r>
    </w:p>
  </w:endnote>
  <w:endnote w:type="continuationSeparator" w:id="0">
    <w:p w:rsidR="000C43E4" w:rsidRDefault="000C4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AE" w:rsidRDefault="000C43E4">
    <w:pPr>
      <w:pStyle w:val="10"/>
      <w:tabs>
        <w:tab w:val="center" w:pos="4844"/>
        <w:tab w:val="right" w:pos="9689"/>
      </w:tabs>
      <w:spacing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3F92">
      <w:rPr>
        <w:noProof/>
        <w:color w:val="000000"/>
      </w:rPr>
      <w:t>2</w:t>
    </w:r>
    <w:r>
      <w:rPr>
        <w:color w:val="000000"/>
      </w:rPr>
      <w:fldChar w:fldCharType="end"/>
    </w:r>
  </w:p>
  <w:p w:rsidR="001A2CAE" w:rsidRDefault="001A2CAE">
    <w:pPr>
      <w:pStyle w:val="10"/>
      <w:tabs>
        <w:tab w:val="center" w:pos="4844"/>
        <w:tab w:val="right" w:pos="9689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E4" w:rsidRDefault="000C43E4">
      <w:r>
        <w:separator/>
      </w:r>
    </w:p>
  </w:footnote>
  <w:footnote w:type="continuationSeparator" w:id="0">
    <w:p w:rsidR="000C43E4" w:rsidRDefault="000C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1B6C"/>
    <w:multiLevelType w:val="multilevel"/>
    <w:tmpl w:val="2A5B1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A8"/>
    <w:rsid w:val="00050DC3"/>
    <w:rsid w:val="00070241"/>
    <w:rsid w:val="000978E8"/>
    <w:rsid w:val="000A2F61"/>
    <w:rsid w:val="000C43E4"/>
    <w:rsid w:val="000D699E"/>
    <w:rsid w:val="000F6BA8"/>
    <w:rsid w:val="001224F1"/>
    <w:rsid w:val="00166E9A"/>
    <w:rsid w:val="00184EC6"/>
    <w:rsid w:val="00187B22"/>
    <w:rsid w:val="00197D51"/>
    <w:rsid w:val="001A2CAE"/>
    <w:rsid w:val="001D7D45"/>
    <w:rsid w:val="00232E3D"/>
    <w:rsid w:val="002422ED"/>
    <w:rsid w:val="00264B47"/>
    <w:rsid w:val="00283467"/>
    <w:rsid w:val="00285EE5"/>
    <w:rsid w:val="00290E96"/>
    <w:rsid w:val="002914E6"/>
    <w:rsid w:val="00294644"/>
    <w:rsid w:val="002B786F"/>
    <w:rsid w:val="002F519F"/>
    <w:rsid w:val="00303BE4"/>
    <w:rsid w:val="0032328A"/>
    <w:rsid w:val="00345163"/>
    <w:rsid w:val="00353A50"/>
    <w:rsid w:val="00382288"/>
    <w:rsid w:val="0038284B"/>
    <w:rsid w:val="00394B6A"/>
    <w:rsid w:val="003A7E99"/>
    <w:rsid w:val="003C5220"/>
    <w:rsid w:val="003D29A6"/>
    <w:rsid w:val="004113C6"/>
    <w:rsid w:val="00413815"/>
    <w:rsid w:val="00433541"/>
    <w:rsid w:val="00484A88"/>
    <w:rsid w:val="004B085A"/>
    <w:rsid w:val="004B54FA"/>
    <w:rsid w:val="004C0F75"/>
    <w:rsid w:val="004D680B"/>
    <w:rsid w:val="00517D50"/>
    <w:rsid w:val="005203F5"/>
    <w:rsid w:val="00585659"/>
    <w:rsid w:val="005B0D5A"/>
    <w:rsid w:val="005B63F0"/>
    <w:rsid w:val="005E6F96"/>
    <w:rsid w:val="006143CF"/>
    <w:rsid w:val="00624319"/>
    <w:rsid w:val="0063555F"/>
    <w:rsid w:val="00696558"/>
    <w:rsid w:val="006E53E0"/>
    <w:rsid w:val="00725942"/>
    <w:rsid w:val="007331B3"/>
    <w:rsid w:val="00733F92"/>
    <w:rsid w:val="00737849"/>
    <w:rsid w:val="00766538"/>
    <w:rsid w:val="007B1988"/>
    <w:rsid w:val="007F3135"/>
    <w:rsid w:val="0081672B"/>
    <w:rsid w:val="00824101"/>
    <w:rsid w:val="008331BA"/>
    <w:rsid w:val="00855785"/>
    <w:rsid w:val="00856F7C"/>
    <w:rsid w:val="00861BDA"/>
    <w:rsid w:val="008E5D2E"/>
    <w:rsid w:val="00915F29"/>
    <w:rsid w:val="00920904"/>
    <w:rsid w:val="00934724"/>
    <w:rsid w:val="009E037B"/>
    <w:rsid w:val="009F648E"/>
    <w:rsid w:val="00A92AC9"/>
    <w:rsid w:val="00AA360E"/>
    <w:rsid w:val="00AA7C89"/>
    <w:rsid w:val="00AB1347"/>
    <w:rsid w:val="00AE641F"/>
    <w:rsid w:val="00AE67D0"/>
    <w:rsid w:val="00AE7FA0"/>
    <w:rsid w:val="00B02EAB"/>
    <w:rsid w:val="00B0557A"/>
    <w:rsid w:val="00B27D88"/>
    <w:rsid w:val="00B83693"/>
    <w:rsid w:val="00B9175C"/>
    <w:rsid w:val="00BD0FDD"/>
    <w:rsid w:val="00BD79E8"/>
    <w:rsid w:val="00C15027"/>
    <w:rsid w:val="00C27D0B"/>
    <w:rsid w:val="00C3689B"/>
    <w:rsid w:val="00C503FA"/>
    <w:rsid w:val="00C63BBD"/>
    <w:rsid w:val="00C679B5"/>
    <w:rsid w:val="00C73512"/>
    <w:rsid w:val="00CA6B28"/>
    <w:rsid w:val="00CA78BC"/>
    <w:rsid w:val="00CC7282"/>
    <w:rsid w:val="00D07E41"/>
    <w:rsid w:val="00D244F4"/>
    <w:rsid w:val="00D84952"/>
    <w:rsid w:val="00DC4E67"/>
    <w:rsid w:val="00DD063D"/>
    <w:rsid w:val="00DE4B78"/>
    <w:rsid w:val="00E03E32"/>
    <w:rsid w:val="00E41150"/>
    <w:rsid w:val="00E8040D"/>
    <w:rsid w:val="00EB1394"/>
    <w:rsid w:val="00ED2414"/>
    <w:rsid w:val="00ED56AF"/>
    <w:rsid w:val="00EE19A0"/>
    <w:rsid w:val="00EE7803"/>
    <w:rsid w:val="00F75F9A"/>
    <w:rsid w:val="47B933F5"/>
    <w:rsid w:val="69C3076A"/>
    <w:rsid w:val="7DD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8A1A"/>
  <w15:docId w15:val="{1A83F06C-F1F4-42ED-8338-06A95064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center"/>
    </w:pPr>
    <w:rPr>
      <w:sz w:val="28"/>
      <w:szCs w:val="28"/>
    </w:rPr>
  </w:style>
  <w:style w:type="paragraph" w:styleId="1">
    <w:name w:val="heading 1"/>
    <w:basedOn w:val="10"/>
    <w:next w:val="10"/>
    <w:link w:val="11"/>
    <w:pPr>
      <w:keepNext/>
      <w:keepLines/>
      <w:outlineLvl w:val="0"/>
    </w:pPr>
    <w:rPr>
      <w:b/>
      <w:smallCaps/>
      <w:color w:val="000000"/>
      <w:sz w:val="32"/>
      <w:szCs w:val="32"/>
    </w:rPr>
  </w:style>
  <w:style w:type="paragraph" w:styleId="2">
    <w:name w:val="heading 2"/>
    <w:basedOn w:val="10"/>
    <w:next w:val="10"/>
    <w:pPr>
      <w:keepNext/>
      <w:keepLines/>
      <w:spacing w:before="40"/>
      <w:outlineLvl w:val="1"/>
    </w:pPr>
    <w:rPr>
      <w:b/>
    </w:rPr>
  </w:style>
  <w:style w:type="paragraph" w:styleId="3">
    <w:name w:val="heading 3"/>
    <w:basedOn w:val="10"/>
    <w:next w:val="10"/>
    <w:qFormat/>
    <w:pPr>
      <w:keepNext/>
      <w:keepLines/>
      <w:spacing w:before="40"/>
      <w:jc w:val="left"/>
      <w:outlineLvl w:val="2"/>
    </w:p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link w:val="12"/>
    <w:qFormat/>
    <w:pPr>
      <w:spacing w:line="360" w:lineRule="auto"/>
      <w:jc w:val="center"/>
    </w:pPr>
    <w:rPr>
      <w:sz w:val="28"/>
      <w:szCs w:val="28"/>
    </w:rPr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/>
      <w:ind w:left="1960"/>
    </w:pPr>
  </w:style>
  <w:style w:type="paragraph" w:styleId="13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qFormat/>
    <w:pPr>
      <w:spacing w:after="100"/>
      <w:ind w:left="560"/>
    </w:pPr>
  </w:style>
  <w:style w:type="paragraph" w:styleId="20">
    <w:name w:val="toc 2"/>
    <w:basedOn w:val="a"/>
    <w:next w:val="a"/>
    <w:autoRedefine/>
    <w:uiPriority w:val="39"/>
    <w:unhideWhenUsed/>
    <w:qFormat/>
    <w:pPr>
      <w:spacing w:after="100"/>
      <w:ind w:left="280"/>
    </w:pPr>
  </w:style>
  <w:style w:type="paragraph" w:styleId="a7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9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14">
    <w:name w:val="Заголовок оглавления1"/>
    <w:basedOn w:val="1"/>
    <w:next w:val="a"/>
    <w:link w:val="ab"/>
    <w:uiPriority w:val="39"/>
    <w:unhideWhenUsed/>
    <w:qFormat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ac">
    <w:name w:val="Мой"/>
    <w:basedOn w:val="1"/>
    <w:link w:val="ad"/>
    <w:qFormat/>
    <w:rPr>
      <w:color w:val="000000" w:themeColor="text1"/>
      <w:sz w:val="28"/>
      <w:szCs w:val="28"/>
    </w:rPr>
  </w:style>
  <w:style w:type="character" w:customStyle="1" w:styleId="12">
    <w:name w:val="Обычный1 Знак"/>
    <w:basedOn w:val="a0"/>
    <w:link w:val="10"/>
    <w:qFormat/>
  </w:style>
  <w:style w:type="character" w:customStyle="1" w:styleId="11">
    <w:name w:val="Заголовок 1 Знак"/>
    <w:basedOn w:val="12"/>
    <w:link w:val="1"/>
    <w:qFormat/>
    <w:rPr>
      <w:b/>
      <w:smallCaps/>
      <w:color w:val="000000"/>
      <w:sz w:val="32"/>
      <w:szCs w:val="32"/>
    </w:rPr>
  </w:style>
  <w:style w:type="character" w:customStyle="1" w:styleId="ab">
    <w:name w:val="Заголовок оглавления Знак"/>
    <w:basedOn w:val="11"/>
    <w:link w:val="14"/>
    <w:uiPriority w:val="39"/>
    <w:qFormat/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character" w:customStyle="1" w:styleId="ad">
    <w:name w:val="Мой Знак"/>
    <w:basedOn w:val="ab"/>
    <w:link w:val="ac"/>
    <w:qFormat/>
    <w:rPr>
      <w:rFonts w:asciiTheme="majorHAnsi" w:eastAsiaTheme="majorEastAsia" w:hAnsiTheme="majorHAnsi" w:cstheme="majorBidi"/>
      <w:b/>
      <w:smallCaps/>
      <w:color w:val="000000" w:themeColor="text1"/>
      <w:sz w:val="32"/>
      <w:szCs w:val="32"/>
    </w:rPr>
  </w:style>
  <w:style w:type="character" w:customStyle="1" w:styleId="highlight">
    <w:name w:val="highligh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4">
    <w:name w:val="c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Интенсивность запаха озёр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3819444444444402E-2"/>
          <c:y val="8.6349206349206398E-2"/>
          <c:w val="0.92914351851851895"/>
          <c:h val="0.666847581552305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№1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65000"/>
                    <a:tint val="100000"/>
                    <a:shade val="100000"/>
                    <a:satMod val="130000"/>
                  </a:schemeClr>
                </a:gs>
                <a:gs pos="100000">
                  <a:schemeClr val="accent5">
                    <a:shade val="65000"/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Озеро «Подпесочное»</c:v>
                </c:pt>
                <c:pt idx="1">
                  <c:v>Озеро «Лебяжье»</c:v>
                </c:pt>
                <c:pt idx="2">
                  <c:v>Озеро «Школьное»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97-4B05-8954-9AD8A977BD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№2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100000"/>
                    <a:shade val="100000"/>
                    <a:satMod val="130000"/>
                  </a:schemeClr>
                </a:gs>
                <a:gs pos="100000">
                  <a:schemeClr val="accent5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Озеро «Подпесочное»</c:v>
                </c:pt>
                <c:pt idx="1">
                  <c:v>Озеро «Лебяжье»</c:v>
                </c:pt>
                <c:pt idx="2">
                  <c:v>Озеро «Школьное»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97-4B05-8954-9AD8A977BD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№3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65000"/>
                    <a:tint val="100000"/>
                    <a:shade val="100000"/>
                    <a:satMod val="130000"/>
                  </a:schemeClr>
                </a:gs>
                <a:gs pos="100000">
                  <a:schemeClr val="accent5">
                    <a:tint val="65000"/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Озеро «Подпесочное»</c:v>
                </c:pt>
                <c:pt idx="1">
                  <c:v>Озеро «Лебяжье»</c:v>
                </c:pt>
                <c:pt idx="2">
                  <c:v>Озеро «Школьное»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97-4B05-8954-9AD8A977BD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37649112"/>
        <c:axId val="407655544"/>
      </c:barChart>
      <c:catAx>
        <c:axId val="237649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7655544"/>
        <c:crosses val="autoZero"/>
        <c:auto val="1"/>
        <c:lblAlgn val="ctr"/>
        <c:lblOffset val="100"/>
        <c:noMultiLvlLbl val="0"/>
      </c:catAx>
      <c:valAx>
        <c:axId val="407655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649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pH</a:t>
            </a:r>
            <a:r>
              <a:rPr lang="en-US" baseline="0"/>
              <a:t> </a:t>
            </a:r>
            <a:r>
              <a:rPr lang="ru-RU" baseline="0"/>
              <a:t>воды озёр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Проба №1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65000"/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65000"/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Озеро «Подпесочное»</c:v>
                </c:pt>
                <c:pt idx="1">
                  <c:v>Озеро «Лебяжье»</c:v>
                </c:pt>
                <c:pt idx="2">
                  <c:v>Озеро «Школьное»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2-419B-84D4-5E3E7228C0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Проба №2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Озеро «Подпесочное»</c:v>
                </c:pt>
                <c:pt idx="1">
                  <c:v>Озеро «Лебяжье»</c:v>
                </c:pt>
                <c:pt idx="2">
                  <c:v>Озеро «Школьное»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2-419B-84D4-5E3E7228C0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Проба №3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65000"/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shade val="65000"/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Озеро «Подпесочное»</c:v>
                </c:pt>
                <c:pt idx="1">
                  <c:v>Озеро «Лебяжье»</c:v>
                </c:pt>
                <c:pt idx="2">
                  <c:v>Озеро «Школьное»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2-419B-84D4-5E3E7228C0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92264792"/>
        <c:axId val="592260528"/>
      </c:barChart>
      <c:catAx>
        <c:axId val="592264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2260528"/>
        <c:crosses val="autoZero"/>
        <c:auto val="1"/>
        <c:lblAlgn val="ctr"/>
        <c:lblOffset val="100"/>
        <c:noMultiLvlLbl val="0"/>
      </c:catAx>
      <c:valAx>
        <c:axId val="59226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2264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A333-8410-4CFB-9BEF-00EFB10C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3238</Words>
  <Characters>18463</Characters>
  <Application>Microsoft Office Word</Application>
  <DocSecurity>0</DocSecurity>
  <Lines>153</Lines>
  <Paragraphs>43</Paragraphs>
  <ScaleCrop>false</ScaleCrop>
  <Company>Microsoft</Company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49</cp:revision>
  <cp:lastPrinted>2024-10-20T13:01:00Z</cp:lastPrinted>
  <dcterms:created xsi:type="dcterms:W3CDTF">2021-11-03T16:18:00Z</dcterms:created>
  <dcterms:modified xsi:type="dcterms:W3CDTF">2025-01-15T09:44:00Z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C4065FF10EE146008C263390A6D86853_13</vt:lpwstr>
  </property>
</Properties>
</file>