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CD" w:rsidRPr="00F611CD" w:rsidRDefault="00F611CD" w:rsidP="00F611CD">
      <w:pPr>
        <w:tabs>
          <w:tab w:val="left" w:pos="4962"/>
        </w:tabs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Республики Саха (Якутия)</w:t>
      </w:r>
    </w:p>
    <w:p w:rsidR="00F611CD" w:rsidRPr="00F611CD" w:rsidRDefault="00F611CD" w:rsidP="00F611CD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 «Кобяйский улус (район)»</w:t>
      </w:r>
    </w:p>
    <w:p w:rsidR="00F611CD" w:rsidRPr="00F611CD" w:rsidRDefault="00F611CD" w:rsidP="00F611CD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 «Ниджилинская средняя общеобразовательная школа»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901BA" w:rsidRDefault="007901BA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901BA" w:rsidRDefault="007901BA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901BA" w:rsidRPr="00F611CD" w:rsidRDefault="007901BA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611CD" w:rsidRPr="00F611CD" w:rsidRDefault="00F611CD" w:rsidP="00F611CD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Оценка экологическог</w:t>
      </w:r>
      <w:r w:rsidR="00320CA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о состояния окружающей среды с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. Чагда Кобяйского улуса методом флуктуирующей асимметрии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611CD" w:rsidRPr="00F611CD" w:rsidRDefault="00320CA8" w:rsidP="00F611CD">
      <w:pPr>
        <w:overflowPunct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учащихся 10</w:t>
      </w:r>
      <w:r w:rsidR="00F611CD" w:rsidRPr="00F6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</w:p>
    <w:p w:rsid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«Ниджилинской СОШ» </w:t>
      </w:r>
    </w:p>
    <w:p w:rsidR="00320CA8" w:rsidRPr="00F611CD" w:rsidRDefault="00320CA8" w:rsidP="00F611CD">
      <w:pPr>
        <w:overflowPunct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Эверстовой Вероники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руководитель:Татаринова К.И.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географии 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«Ниджилинской СОШ» 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 Чагда, 2024</w:t>
      </w:r>
      <w:r w:rsidRPr="00F611C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 w:type="page"/>
      </w:r>
      <w:r w:rsidRPr="00F611C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Содержание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Введение…………………………………………………………………………….………...3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 и методика исследований………………………………………………………..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исследований……………………………………………………………………1</w:t>
      </w:r>
      <w:r w:rsidR="00790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………………………………………………………………………...1</w:t>
      </w:r>
      <w:r w:rsidR="00393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F611CD" w:rsidRDefault="00F611CD" w:rsidP="00F611CD">
      <w:pPr>
        <w:overflowPunct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литературы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…………………………………………………………………………..1</w:t>
      </w:r>
      <w:r w:rsidR="00393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F611CD" w:rsidRPr="00F611CD" w:rsidRDefault="00F611CD" w:rsidP="00F611CD">
      <w:pPr>
        <w:overflowPunct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Приложения…………………………………………………………………………………...1</w:t>
      </w:r>
      <w:r w:rsidR="00393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B63211" w:rsidRPr="00F611CD" w:rsidRDefault="00B63211" w:rsidP="00B632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63211" w:rsidRPr="00B63211" w:rsidRDefault="00B63211" w:rsidP="00B63211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3211">
        <w:rPr>
          <w:rFonts w:ascii="Arial" w:eastAsia="Times New Roman" w:hAnsi="Arial" w:cs="Times New Roman"/>
          <w:lang w:bidi="en-US"/>
        </w:rPr>
        <w:br w:type="page"/>
      </w:r>
    </w:p>
    <w:p w:rsidR="00B63211" w:rsidRPr="00B63211" w:rsidRDefault="00B63211" w:rsidP="00B63211">
      <w:pPr>
        <w:widowControl w:val="0"/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438794661"/>
      <w:r w:rsidRPr="00B632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  <w:bookmarkEnd w:id="0"/>
    </w:p>
    <w:p w:rsidR="00B63211" w:rsidRPr="00B63211" w:rsidRDefault="00B63211" w:rsidP="00B63211">
      <w:pPr>
        <w:widowControl w:val="0"/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3211" w:rsidRPr="00B63211" w:rsidRDefault="00B63211" w:rsidP="00B632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 состоянию видов-эдификаторов природного сообщества,</w:t>
      </w:r>
      <w:r w:rsidR="005836A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от которых зависит его дальнейшее существование определяется</w:t>
      </w:r>
      <w:r w:rsidR="005836A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устойчивость экосистемы.</w:t>
      </w:r>
      <w:r w:rsidR="005836A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Такими объектами для оценки состояния городских и поселковых экосистем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являются древесные растения.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Наиболее чувствительные к исследуемым факторам биологические системы или организмы</w:t>
      </w:r>
      <w:r w:rsidR="005836A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выбирают</w:t>
      </w:r>
      <w:r w:rsidR="005836A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 качестве биоиндикаторов.</w:t>
      </w:r>
    </w:p>
    <w:p w:rsidR="00B63211" w:rsidRPr="00B63211" w:rsidRDefault="00B63211" w:rsidP="00B6321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По степени развития отдельных органов и структур, интенсивности протекания основных процессов, их жизненному состоянию можно судить о соответствии условий среды потребностям живых организмов. Большое внимание при диагностике состояния древесных растений уделяется ассимиляционным органам, и в частности листве и хвое, поскольку они определяют рост и развитие всех других структур растительного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организма.</w:t>
      </w:r>
    </w:p>
    <w:p w:rsidR="00B63211" w:rsidRPr="00B63211" w:rsidRDefault="00B63211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 мониторинга окружающей среды, основанный на исследовании воздействия изменяющихся экологических факторов на различные характеристики биологических объектов и систем, дает представление о закономерностях и</w:t>
      </w:r>
      <w:r w:rsidR="005836A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механизмах формирования реакции биологических систем на совместное действие факторов разной природы, биоиндикационные показатели ясно отражают картину состояния самих растительных организмов.  Организм в нормальных   условиях реагирует на воздействие среды посредством сложной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физиологической системы буферных гомеостатических механизмов, поддерживающих оптимальное протекание процессов развития. Эти механизмы, под воздействием неблагоприятных условий, могут быть нарушены, что приводит к изменению развития. базовые изменения функционирования живых существ отражают изменение гомеостаза развития и находят выражение в процессах, протекающих на разных уровнях, от организменного до</w:t>
      </w:r>
      <w:r w:rsidR="005836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молекулярного, и соответственно, могут быть оценены с использованием различных методов по разным параметрам. Прежде всего, уровень гомеостаза развития может быть оценен с морфологической точки зрения [6].Метод </w:t>
      </w:r>
      <w:r w:rsidRPr="00B6321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флуктуирующей асимметрии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применяется для этой цели</w:t>
      </w:r>
      <w:r w:rsidRPr="00B6321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Небольшие ненаправленные (случайные) отклонения от двусторонней симметрии у организмов или их частей (например, листьев березы)</w:t>
      </w:r>
      <w:r w:rsidR="005836A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называют</w:t>
      </w:r>
      <w:r w:rsidR="005836A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флуктуирующей асимметрией.  Как индикатор состояния среды, степени антропогенного загрязнения величину флуктуирующей асимметрии используют у разных видов организмов.</w:t>
      </w:r>
    </w:p>
    <w:p w:rsidR="00B63211" w:rsidRPr="00B63211" w:rsidRDefault="00B63211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Актуальность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данной работы обусловлена тем, что исследований в этой области в </w:t>
      </w:r>
      <w:r w:rsidR="005836AD">
        <w:rPr>
          <w:rFonts w:ascii="Times New Roman" w:eastAsia="Times New Roman" w:hAnsi="Times New Roman" w:cs="Times New Roman"/>
          <w:sz w:val="24"/>
          <w:szCs w:val="24"/>
          <w:lang w:bidi="en-US"/>
        </w:rPr>
        <w:t>Якутии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проводилось недостаточно.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Качество здоровья среды позволит определить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вышеуказанная методика путем изучения асимметрии листьев березы повислой.  В результате работы будут выявлены   оптимальные районы и районы, на которые необходимо обратить внимание общественности и администрации</w:t>
      </w:r>
      <w:r w:rsidR="005836A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сельского поселения, для проведения независимой экспертизы с целью установления решающих факторов, влияющих на здоровье среды, и дальнейшего их устранения.</w:t>
      </w:r>
    </w:p>
    <w:p w:rsidR="00B63211" w:rsidRPr="00B63211" w:rsidRDefault="005836AD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lang w:bidi="en-US"/>
        </w:rPr>
        <w:t>Ц</w:t>
      </w:r>
      <w:r w:rsidR="00B63211" w:rsidRPr="00B63211">
        <w:rPr>
          <w:rFonts w:ascii="Times New Roman" w:eastAsia="Times New Roman" w:hAnsi="Times New Roman" w:cs="Times New Roman"/>
          <w:b/>
          <w:bCs/>
          <w:sz w:val="24"/>
          <w:lang w:bidi="en-US"/>
        </w:rPr>
        <w:t xml:space="preserve">ель </w:t>
      </w:r>
      <w:r w:rsidR="00B63211" w:rsidRPr="00B63211">
        <w:rPr>
          <w:rFonts w:ascii="Times New Roman" w:eastAsia="Times New Roman" w:hAnsi="Times New Roman" w:cs="Times New Roman"/>
          <w:sz w:val="24"/>
          <w:lang w:bidi="en-US"/>
        </w:rPr>
        <w:t xml:space="preserve">исследования – в оценке </w:t>
      </w:r>
      <w:r w:rsidR="001A2AAF">
        <w:rPr>
          <w:rFonts w:ascii="Times New Roman" w:eastAsia="Times New Roman" w:hAnsi="Times New Roman" w:cs="Times New Roman"/>
          <w:sz w:val="24"/>
          <w:lang w:bidi="en-US"/>
        </w:rPr>
        <w:t>экологического состояния села</w:t>
      </w:r>
      <w:r w:rsidR="00B63211" w:rsidRPr="00B63211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bidi="en-US"/>
        </w:rPr>
        <w:t xml:space="preserve">Чагда </w:t>
      </w:r>
      <w:r w:rsidR="00B63211" w:rsidRPr="00B63211">
        <w:rPr>
          <w:rFonts w:ascii="Times New Roman" w:eastAsia="Times New Roman" w:hAnsi="Times New Roman" w:cs="Times New Roman"/>
          <w:sz w:val="24"/>
          <w:lang w:bidi="en-US"/>
        </w:rPr>
        <w:t>применить методы флуктуирующей асимметрии по листовой пластинке березы повислой (</w:t>
      </w:r>
      <w:r w:rsidR="00B63211" w:rsidRPr="00B63211">
        <w:rPr>
          <w:rFonts w:ascii="Times New Roman" w:eastAsia="Times New Roman" w:hAnsi="Times New Roman" w:cs="Times New Roman"/>
          <w:i/>
          <w:sz w:val="24"/>
          <w:lang w:val="en-US" w:bidi="en-US"/>
        </w:rPr>
        <w:t>Betula</w:t>
      </w:r>
      <w:r w:rsidRPr="005836AD">
        <w:rPr>
          <w:rFonts w:ascii="Times New Roman" w:eastAsia="Times New Roman" w:hAnsi="Times New Roman" w:cs="Times New Roman"/>
          <w:i/>
          <w:sz w:val="24"/>
          <w:lang w:bidi="en-US"/>
        </w:rPr>
        <w:t xml:space="preserve"> </w:t>
      </w:r>
      <w:r w:rsidR="00B63211" w:rsidRPr="00B63211">
        <w:rPr>
          <w:rFonts w:ascii="Times New Roman" w:eastAsia="Times New Roman" w:hAnsi="Times New Roman" w:cs="Times New Roman"/>
          <w:i/>
          <w:sz w:val="24"/>
          <w:lang w:val="en-US" w:bidi="en-US"/>
        </w:rPr>
        <w:t>pendula</w:t>
      </w:r>
      <w:r w:rsidRPr="005836AD">
        <w:rPr>
          <w:rFonts w:ascii="Times New Roman" w:eastAsia="Times New Roman" w:hAnsi="Times New Roman" w:cs="Times New Roman"/>
          <w:i/>
          <w:sz w:val="24"/>
          <w:lang w:bidi="en-US"/>
        </w:rPr>
        <w:t xml:space="preserve"> </w:t>
      </w:r>
      <w:r w:rsidR="00B63211" w:rsidRPr="001E12E7">
        <w:rPr>
          <w:rFonts w:ascii="Times New Roman" w:eastAsia="Times New Roman" w:hAnsi="Times New Roman" w:cs="Times New Roman"/>
          <w:sz w:val="24"/>
          <w:lang w:val="en-US" w:bidi="en-US"/>
        </w:rPr>
        <w:t>Roth</w:t>
      </w:r>
      <w:r w:rsidR="00B63211" w:rsidRPr="001E12E7">
        <w:rPr>
          <w:rFonts w:ascii="Times New Roman" w:eastAsia="Times New Roman" w:hAnsi="Times New Roman" w:cs="Times New Roman"/>
          <w:sz w:val="24"/>
          <w:lang w:bidi="en-US"/>
        </w:rPr>
        <w:t>.).</w:t>
      </w:r>
    </w:p>
    <w:p w:rsidR="00B63211" w:rsidRPr="00B63211" w:rsidRDefault="00B63211" w:rsidP="00F611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lang w:bidi="en-US"/>
        </w:rPr>
        <w:t xml:space="preserve">После постановки цели были определены </w:t>
      </w:r>
      <w:r w:rsidRPr="00B63211">
        <w:rPr>
          <w:rFonts w:ascii="Times New Roman" w:eastAsia="Times New Roman" w:hAnsi="Times New Roman" w:cs="Times New Roman"/>
          <w:b/>
          <w:sz w:val="24"/>
          <w:lang w:bidi="en-US"/>
        </w:rPr>
        <w:t>задачи</w:t>
      </w:r>
      <w:r w:rsidRPr="00B63211">
        <w:rPr>
          <w:rFonts w:ascii="Times New Roman" w:eastAsia="Times New Roman" w:hAnsi="Times New Roman" w:cs="Times New Roman"/>
          <w:sz w:val="24"/>
          <w:lang w:bidi="en-US"/>
        </w:rPr>
        <w:t>, необходимые для её решения:</w:t>
      </w:r>
    </w:p>
    <w:p w:rsidR="00B63211" w:rsidRPr="00B63211" w:rsidRDefault="00B63211" w:rsidP="005836A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Знакомство с морфологическим описанием берёзы повислой;</w:t>
      </w:r>
    </w:p>
    <w:p w:rsidR="00B63211" w:rsidRPr="00B63211" w:rsidRDefault="00B63211" w:rsidP="005836A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Выбор различных мест произрастания берёзы повислой в </w:t>
      </w:r>
      <w:r w:rsidR="005836AD">
        <w:rPr>
          <w:rFonts w:ascii="Times New Roman" w:eastAsia="Times New Roman" w:hAnsi="Times New Roman" w:cs="Times New Roman"/>
          <w:sz w:val="24"/>
          <w:szCs w:val="24"/>
          <w:lang w:bidi="en-US"/>
        </w:rPr>
        <w:t>с. Чагда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проведение практической работы по сбору материала (берёзовых листьев).</w:t>
      </w:r>
    </w:p>
    <w:p w:rsidR="00B63211" w:rsidRPr="00B63211" w:rsidRDefault="00B63211" w:rsidP="005836A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Измерение флуктуирующей асимметрии берёзовых листьев (по пяти признакам).</w:t>
      </w:r>
    </w:p>
    <w:p w:rsidR="00B63211" w:rsidRPr="00B63211" w:rsidRDefault="00B63211" w:rsidP="005836A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Статистическая</w:t>
      </w:r>
      <w:r w:rsidR="005836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обработка</w:t>
      </w:r>
      <w:r w:rsidR="005836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результатов</w:t>
      </w:r>
      <w:r w:rsidR="005836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измерений.</w:t>
      </w:r>
    </w:p>
    <w:p w:rsidR="00B63211" w:rsidRPr="00B63211" w:rsidRDefault="00B63211" w:rsidP="005836AD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Интерпретация</w:t>
      </w:r>
      <w:r w:rsidR="005836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результатов</w:t>
      </w:r>
      <w:r w:rsidR="005836A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исследования.</w:t>
      </w:r>
    </w:p>
    <w:p w:rsidR="00B63211" w:rsidRPr="00B63211" w:rsidRDefault="00B63211" w:rsidP="005836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Предмет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исследования – экологическое состояние </w:t>
      </w:r>
      <w:r w:rsidR="005836AD">
        <w:rPr>
          <w:rFonts w:ascii="Times New Roman" w:eastAsia="Times New Roman" w:hAnsi="Times New Roman" w:cs="Times New Roman"/>
          <w:sz w:val="24"/>
          <w:szCs w:val="28"/>
        </w:rPr>
        <w:t xml:space="preserve">села Чагда Кобяйского улуса Республики Саха (Якутия)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 по флуктуирующей асимметрии листовой пластинки березы повислой (</w:t>
      </w:r>
      <w:r w:rsidRPr="001E12E7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Betula</w:t>
      </w:r>
      <w:r w:rsidR="005836AD" w:rsidRPr="001E12E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1E12E7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pendula</w:t>
      </w:r>
      <w:r w:rsidR="005836A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  <w:lang w:val="en-US"/>
        </w:rPr>
        <w:t>Roth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.).</w:t>
      </w:r>
    </w:p>
    <w:p w:rsidR="00B63211" w:rsidRPr="00B63211" w:rsidRDefault="00B63211" w:rsidP="005836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 xml:space="preserve">Объект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исследования: листовая пластинка березы повислой (</w:t>
      </w:r>
      <w:r w:rsidRPr="001E12E7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Betula</w:t>
      </w:r>
      <w:r w:rsidR="005836AD" w:rsidRPr="001E12E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1E12E7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pendula</w:t>
      </w:r>
      <w:r w:rsidR="005836A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  <w:lang w:val="en-US"/>
        </w:rPr>
        <w:t>Roth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.).</w:t>
      </w:r>
    </w:p>
    <w:p w:rsidR="00B63211" w:rsidRPr="00B63211" w:rsidRDefault="00B63211" w:rsidP="005836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 xml:space="preserve">Новизна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работы в том, что полученные в ходе практического исследования результаты дают определенную </w:t>
      </w:r>
      <w:r w:rsidR="005836AD">
        <w:rPr>
          <w:rFonts w:ascii="Times New Roman" w:eastAsia="Times New Roman" w:hAnsi="Times New Roman" w:cs="Times New Roman"/>
          <w:sz w:val="24"/>
          <w:szCs w:val="28"/>
        </w:rPr>
        <w:t xml:space="preserve">экологическую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характеристику состояни</w:t>
      </w:r>
      <w:r w:rsidR="005836AD">
        <w:rPr>
          <w:rFonts w:ascii="Times New Roman" w:eastAsia="Times New Roman" w:hAnsi="Times New Roman" w:cs="Times New Roman"/>
          <w:sz w:val="24"/>
          <w:szCs w:val="28"/>
        </w:rPr>
        <w:t>я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 среды </w:t>
      </w:r>
      <w:r w:rsidR="005836AD">
        <w:rPr>
          <w:rFonts w:ascii="Times New Roman" w:eastAsia="Times New Roman" w:hAnsi="Times New Roman" w:cs="Times New Roman"/>
          <w:sz w:val="24"/>
          <w:szCs w:val="28"/>
        </w:rPr>
        <w:t>села Чагда Кобяйского улуса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B63211" w:rsidRPr="00B63211" w:rsidRDefault="00B63211" w:rsidP="005836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 xml:space="preserve">Практическая значимость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работы в том, что проведена апробация методики оценки величины флуктуирующей асимметрии по характеризующим общие морфологические особенности листа признакам, путем промеров листа у растений с билатерально симметричными листьями в природно-экологических условиях </w:t>
      </w:r>
      <w:r w:rsidR="005836AD">
        <w:rPr>
          <w:rFonts w:ascii="Times New Roman" w:eastAsia="Times New Roman" w:hAnsi="Times New Roman" w:cs="Times New Roman"/>
          <w:sz w:val="24"/>
          <w:szCs w:val="28"/>
        </w:rPr>
        <w:t>села Чагда, на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 основании проведенных исследований разработаны практические рекомендации.</w:t>
      </w:r>
    </w:p>
    <w:p w:rsidR="005836AD" w:rsidRDefault="00B63211" w:rsidP="003B6368">
      <w:pPr>
        <w:widowControl w:val="0"/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3211">
        <w:rPr>
          <w:rFonts w:ascii="Times New Roman" w:eastAsia="Times New Roman" w:hAnsi="Times New Roman" w:cs="Times New Roman"/>
          <w:b/>
          <w:bCs/>
          <w:sz w:val="24"/>
          <w:szCs w:val="28"/>
        </w:rPr>
        <w:br w:type="page"/>
      </w:r>
      <w:bookmarkStart w:id="1" w:name="_TOC_250009"/>
      <w:bookmarkStart w:id="2" w:name="_Toc438794664"/>
    </w:p>
    <w:bookmarkEnd w:id="1"/>
    <w:bookmarkEnd w:id="2"/>
    <w:p w:rsidR="00B63211" w:rsidRPr="00B63211" w:rsidRDefault="005836AD" w:rsidP="00B63211">
      <w:pPr>
        <w:widowControl w:val="0"/>
        <w:tabs>
          <w:tab w:val="left" w:pos="2164"/>
        </w:tabs>
        <w:spacing w:before="162" w:after="0" w:line="360" w:lineRule="auto"/>
        <w:ind w:left="101" w:right="-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 и методика исследований</w:t>
      </w:r>
    </w:p>
    <w:p w:rsidR="00B63211" w:rsidRPr="00B63211" w:rsidRDefault="00B63211" w:rsidP="00B63211">
      <w:pPr>
        <w:widowControl w:val="0"/>
        <w:spacing w:before="5" w:after="0" w:line="360" w:lineRule="auto"/>
        <w:ind w:left="104"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Лучшим вегетативным органом для деревьев считается лист растения. в листьях, при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антропогенных воздействиях, происходят морфологические изменения (уменьшение площади листовой пластины,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появление асимметрии). В городе и поселке хорошими биоиндикаторами являются листья березы повислой (</w:t>
      </w:r>
      <w:r w:rsidRPr="001E12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Betula</w:t>
      </w:r>
      <w:r w:rsidR="001E12E7" w:rsidRPr="001E12E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12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pendula</w:t>
      </w:r>
      <w:r w:rsidR="001E1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/>
        </w:rPr>
        <w:t>Roth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.), дерева с высокими поглотительными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качествами.</w:t>
      </w:r>
    </w:p>
    <w:p w:rsidR="00B63211" w:rsidRPr="00B63211" w:rsidRDefault="00B63211" w:rsidP="00B63211">
      <w:pPr>
        <w:widowControl w:val="0"/>
        <w:spacing w:before="7" w:after="0" w:line="360" w:lineRule="auto"/>
        <w:ind w:left="104"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По мере накопления токсических веществ при формировании листовой пластины, происходит торможение ростовых процессов, и деформация листа. На деревьях, испытывающих высокую техногенную нагрузку, при окончательном формировании листовых пластин их площади меньше, чем на деревьях, произрастающих в более благоприятных экологических условиях. Метод флуктуирующей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асимметрии был выбран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чтобы оценить состояние объекта биоиндикации.</w:t>
      </w:r>
    </w:p>
    <w:p w:rsidR="00B63211" w:rsidRPr="00B63211" w:rsidRDefault="00B63211" w:rsidP="00B63211">
      <w:pPr>
        <w:widowControl w:val="0"/>
        <w:spacing w:before="5" w:after="0" w:line="360" w:lineRule="auto"/>
        <w:ind w:left="104" w:right="9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Величина флуктуирующей асимметрии билатеральных морфологических структур листа березы повислой в настоящее время широко используется для оценки уровня загрязнения окружающей среды, в том числе и предприятиями минерально-сырьевого комплекса (Криволуцкий, 1993). Случайные незначительные отклонения от симметричного состояния билатеральных морфологических структур, обусловленные стохастичностью молекулярных процессов, лежащих в основе экспрессии генов (онтогенетическим шумом) представляют собой флуктуирующую асимметрию. При действии любых стрессовых факторов среды, которые приводят к усилению онтогенетического шума, нарушению стабильности морфогенеза листа, и как следствие, увеличению его асимметрии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величина флуктуирующей асимметрии возрастает (Захаров, Яблоков,1985).</w:t>
      </w:r>
    </w:p>
    <w:p w:rsidR="00B63211" w:rsidRPr="00B63211" w:rsidRDefault="00B63211" w:rsidP="00B63211">
      <w:pPr>
        <w:widowControl w:val="0"/>
        <w:spacing w:before="7" w:after="0" w:line="360" w:lineRule="auto"/>
        <w:ind w:left="104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Флуктуирующей асимметрией называют небольшие ненаправленные (случайные) отклонения от двусторонней симметрии у организмов или их частей (например, листьев березы. Величину флуктуирующей асимметрии у разных видов организмов используют как индикатор состояния среды, степени антропогенного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загрязнения.</w:t>
      </w:r>
    </w:p>
    <w:p w:rsidR="00B63211" w:rsidRPr="00B63211" w:rsidRDefault="00B63211" w:rsidP="00B63211">
      <w:pPr>
        <w:widowControl w:val="0"/>
        <w:spacing w:before="5" w:after="0" w:line="360" w:lineRule="auto"/>
        <w:ind w:left="104" w:right="10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Флуктуирующая асимметрия позволяет оценить нестабильность развития организма. Флуктуирующей асимметрией называют небольшие ненаправленные различия между правой и левой (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) сторонами различных морфологических структур, в норме обладающих билатеральной симметрией. Большинство авторов предлагает считать определение флуктуирующей асимметрии одним из морфологических методов оценки состояния и динамики биосистем, а сам показатель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lastRenderedPageBreak/>
        <w:t>флуктуирующей асимметрии – индексом стабильности развития</w:t>
      </w:r>
      <w:r w:rsidR="00B43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Pr="00B63211">
        <w:rPr>
          <w:rFonts w:ascii="Times New Roman" w:eastAsia="Times New Roman" w:hAnsi="Times New Roman" w:cs="Times New Roman"/>
          <w:sz w:val="24"/>
          <w:szCs w:val="24"/>
        </w:rPr>
        <w:t>организма.</w:t>
      </w:r>
    </w:p>
    <w:p w:rsidR="00B63211" w:rsidRPr="00B63211" w:rsidRDefault="00B63211" w:rsidP="00B63211">
      <w:pPr>
        <w:widowControl w:val="0"/>
        <w:spacing w:before="5" w:after="0" w:line="360" w:lineRule="auto"/>
        <w:ind w:left="104"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Основное требование к признакам, по которым ведется определение флуктуирующей асимметрии – относительно равная их величина, отсутствие влияния на них ряда факторов, среди которых большое значение имеет вычленение из общей асимметрии двух ее форм: направленной асимметрии и антисимметрии (Криволуцкий,1993).</w:t>
      </w:r>
    </w:p>
    <w:p w:rsidR="00B63211" w:rsidRPr="00B63211" w:rsidRDefault="00B63211" w:rsidP="00B63211">
      <w:pPr>
        <w:widowControl w:val="0"/>
        <w:spacing w:before="7" w:after="0" w:line="360" w:lineRule="auto"/>
        <w:ind w:left="104" w:right="10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Д. Е. Гавриков и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.Г. Баранов сравнивали разные методы оценки окружающей среды с помощью исследования морфологических показателей в своей работе «Сравнение методов оценки флуктуирующей асимметрии листовых пластин и пришли к выводу, что данный метод может быть использован для оценки качества здоровья среды, так как сходные тенденции в флуктуации листовых пластин березы повислой были выявлены разными методами [1].</w:t>
      </w:r>
    </w:p>
    <w:p w:rsidR="00B63211" w:rsidRPr="00B63211" w:rsidRDefault="00B63211" w:rsidP="00B63211">
      <w:pPr>
        <w:widowControl w:val="0"/>
        <w:spacing w:after="0" w:line="360" w:lineRule="auto"/>
        <w:ind w:left="104"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Лучшим вегетативным органом для древесных растений является лист растения в листьях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При антропогенных воздействиях происходят морфоло</w:t>
      </w:r>
      <w:r w:rsidR="00320CA8">
        <w:rPr>
          <w:rFonts w:ascii="Times New Roman" w:eastAsia="Times New Roman" w:hAnsi="Times New Roman" w:cs="Times New Roman"/>
          <w:sz w:val="24"/>
          <w:szCs w:val="24"/>
        </w:rPr>
        <w:t xml:space="preserve">гические изменения (уменьшение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листовой пластины,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появление асимметрии). Хорошими биоиндикаторами в городе являются листья березы, дерева с высокими поглотительными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качествами.</w:t>
      </w:r>
    </w:p>
    <w:p w:rsidR="00B63211" w:rsidRPr="00B63211" w:rsidRDefault="00B63211" w:rsidP="00B63211">
      <w:pPr>
        <w:widowControl w:val="0"/>
        <w:spacing w:after="0" w:line="360" w:lineRule="auto"/>
        <w:ind w:left="104"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накопления токсических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веществ, при формировании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листовой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пластины,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ab/>
        <w:t>деформация листа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и торможение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ростовых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ab/>
        <w:t>процессов. На деревьях, испытывающих высокую техногенную нагрузку, при окончательном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формировании листовых пластин их площади меньше, чем на деревьях,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произрастающих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ab/>
        <w:t>благоприятных экологических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условиях.</w:t>
      </w:r>
    </w:p>
    <w:p w:rsidR="00B63211" w:rsidRPr="00B63211" w:rsidRDefault="00B63211" w:rsidP="00B63211">
      <w:pPr>
        <w:widowControl w:val="0"/>
        <w:spacing w:before="5" w:after="0" w:line="360" w:lineRule="auto"/>
        <w:ind w:left="104" w:right="10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Можно сказать, что основной объект при характеристике стабильности развития и состояния здоровья среды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- признаки листовой пластинки берёзы повислой.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Использование показателей флуктуирующей асимметрии листовой пластинки берёзы повислой,</w:t>
      </w:r>
      <w:r w:rsidR="00320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в настоящее время,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рекомендовано в нормативных документах экологических служб.</w:t>
      </w:r>
    </w:p>
    <w:p w:rsidR="003B6368" w:rsidRDefault="00B63211" w:rsidP="00B63211">
      <w:pPr>
        <w:widowControl w:val="0"/>
        <w:spacing w:before="5" w:after="0" w:line="360" w:lineRule="auto"/>
        <w:ind w:left="104"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Для оценки степени нарушения стабильности развития и разработана пятибалльная шкала последствий в нарушении стабильности развития березы повислой, или бородавчатой, выявленных в ответ на самые различные антропогенные воздействия. </w:t>
      </w:r>
    </w:p>
    <w:p w:rsidR="00B63211" w:rsidRPr="00B63211" w:rsidRDefault="00B63211" w:rsidP="00B63211">
      <w:pPr>
        <w:widowControl w:val="0"/>
        <w:spacing w:before="5" w:after="0" w:line="360" w:lineRule="auto"/>
        <w:ind w:left="104"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Диапазон значений интегрального показателя стабильности развития до 0,040 соответствует первому баллу (условная норма), от 0,040 до 0,044 – второму баллу, от 0,045 до 0,049 – третьему баллу, от 0,050 до 0,054 – четвертому баллу, от 0,054 и выше – пятому баллу (критическое состояние). Первый балл шкалы - условная норма.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lastRenderedPageBreak/>
        <w:t>Значения интегрального показателя асимметрии (величина среднего относительного различия на признак), соответствующие первому баллу наблюдаются, обычно, в выборках растений из благоприятных условий произрастания, например, из природных заповедников. Пятый балл - критическое значение, такие значения показателя асимметрии наблюдаются в крайне неблагоприятных условиях, когда растения находятся в сильно угнетенном состоянии (Криволуцкий,1993).</w:t>
      </w:r>
    </w:p>
    <w:p w:rsidR="00B63211" w:rsidRPr="00B63211" w:rsidRDefault="00B63211" w:rsidP="00B63211">
      <w:pPr>
        <w:widowControl w:val="0"/>
        <w:spacing w:before="5" w:after="0" w:line="360" w:lineRule="auto"/>
        <w:ind w:left="104"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В работе для оценки качества среды территории использовалось древесное растение - береза повислая</w:t>
      </w:r>
      <w:r w:rsidRPr="00B6321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Проведение исследования основывалось на Методике, утвержденной распоряжением Росэкологии от 16.10.2003 №460-р.</w:t>
      </w:r>
    </w:p>
    <w:p w:rsidR="00E27B84" w:rsidRDefault="00B63211" w:rsidP="003B6368">
      <w:pPr>
        <w:widowControl w:val="0"/>
        <w:spacing w:before="5" w:after="0" w:line="360" w:lineRule="auto"/>
        <w:ind w:left="104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В зависимости от цели исследования определ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ено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место сбора. Выбра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несколько модельных площадок в разных зонах изучаемой территории, 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провести фоновый мониторинг. Для оценки последствий антропогенной нагрузки на определенный участок территории, выбира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подходящ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площадк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, на которой произраста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несколько взрослых берез с укороченными нижними побегами, а также подбира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площадк</w:t>
      </w:r>
      <w:r w:rsidR="003B63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с похожими деревьями из места, заведомого не подверженного антропогенной</w:t>
      </w:r>
      <w:r w:rsidR="00583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нагрузке.</w:t>
      </w:r>
    </w:p>
    <w:p w:rsidR="00B63211" w:rsidRPr="00B63211" w:rsidRDefault="00B63211" w:rsidP="00B6321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В качестве объекта исследования была использована берёза повислая</w:t>
      </w:r>
      <w:r w:rsidR="001E12E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pacing w:val="7"/>
          <w:sz w:val="24"/>
          <w:szCs w:val="28"/>
        </w:rPr>
        <w:t>(</w:t>
      </w:r>
      <w:r w:rsidRPr="001E12E7">
        <w:rPr>
          <w:rFonts w:ascii="Times New Roman" w:eastAsia="Times New Roman" w:hAnsi="Times New Roman" w:cs="Times New Roman"/>
          <w:i/>
          <w:spacing w:val="7"/>
          <w:sz w:val="24"/>
          <w:szCs w:val="28"/>
          <w:lang w:val="en-US"/>
        </w:rPr>
        <w:t>Betula</w:t>
      </w:r>
      <w:r w:rsidR="001E12E7" w:rsidRPr="001E12E7">
        <w:rPr>
          <w:rFonts w:ascii="Times New Roman" w:eastAsia="Times New Roman" w:hAnsi="Times New Roman" w:cs="Times New Roman"/>
          <w:i/>
          <w:spacing w:val="7"/>
          <w:sz w:val="24"/>
          <w:szCs w:val="28"/>
        </w:rPr>
        <w:t xml:space="preserve"> </w:t>
      </w:r>
      <w:r w:rsidRPr="001E12E7">
        <w:rPr>
          <w:rFonts w:ascii="Times New Roman" w:eastAsia="Times New Roman" w:hAnsi="Times New Roman" w:cs="Times New Roman"/>
          <w:i/>
          <w:spacing w:val="7"/>
          <w:sz w:val="24"/>
          <w:szCs w:val="28"/>
          <w:lang w:val="en-US"/>
        </w:rPr>
        <w:t>pendula</w:t>
      </w:r>
      <w:r w:rsidR="001E12E7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  <w:lang w:val="en-US"/>
        </w:rPr>
        <w:t>Roth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.)</w:t>
      </w:r>
      <w:r w:rsidRPr="00B63211">
        <w:rPr>
          <w:rFonts w:ascii="Times New Roman" w:eastAsia="Times New Roman" w:hAnsi="Times New Roman" w:cs="Times New Roman"/>
          <w:spacing w:val="8"/>
          <w:sz w:val="24"/>
          <w:szCs w:val="28"/>
        </w:rPr>
        <w:t>(рис.1).</w:t>
      </w:r>
    </w:p>
    <w:p w:rsidR="003B6368" w:rsidRDefault="003B6368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Систематика:</w:t>
      </w:r>
    </w:p>
    <w:p w:rsidR="00B63211" w:rsidRPr="00B63211" w:rsidRDefault="00B63211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Домен - Эукариоты </w:t>
      </w:r>
    </w:p>
    <w:p w:rsidR="00B63211" w:rsidRPr="00B63211" w:rsidRDefault="00B63211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Царство –Растения</w:t>
      </w:r>
    </w:p>
    <w:p w:rsidR="00B63211" w:rsidRPr="00B63211" w:rsidRDefault="00B63211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Подцарство – Зелёныерастения </w:t>
      </w:r>
    </w:p>
    <w:p w:rsidR="00B63211" w:rsidRPr="00B63211" w:rsidRDefault="00B63211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Надотдел – Высшие растения </w:t>
      </w:r>
    </w:p>
    <w:p w:rsidR="00B63211" w:rsidRPr="00B63211" w:rsidRDefault="00B63211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Отдел -Цветковые</w:t>
      </w:r>
    </w:p>
    <w:p w:rsidR="00B63211" w:rsidRPr="00B63211" w:rsidRDefault="00B63211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Класс – Двудольные </w:t>
      </w:r>
    </w:p>
    <w:p w:rsidR="00B63211" w:rsidRPr="00B63211" w:rsidRDefault="00B63211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Порядок –Букоцветные</w:t>
      </w:r>
    </w:p>
    <w:p w:rsidR="00B63211" w:rsidRDefault="00B63211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Семейство </w:t>
      </w:r>
      <w:r w:rsidR="001E12E7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Берёзовые</w:t>
      </w:r>
    </w:p>
    <w:p w:rsidR="001E12E7" w:rsidRPr="00442F1F" w:rsidRDefault="001E12E7" w:rsidP="003B636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Вид</w:t>
      </w:r>
      <w:r w:rsidRPr="00442F1F">
        <w:rPr>
          <w:rFonts w:ascii="Times New Roman" w:eastAsia="Times New Roman" w:hAnsi="Times New Roman" w:cs="Times New Roman"/>
          <w:sz w:val="24"/>
          <w:szCs w:val="28"/>
        </w:rPr>
        <w:t xml:space="preserve"> -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берёза</w:t>
      </w:r>
      <w:r w:rsidRPr="00442F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повислая</w:t>
      </w:r>
      <w:r w:rsidRPr="00442F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42F1F">
        <w:rPr>
          <w:rFonts w:ascii="Times New Roman" w:eastAsia="Times New Roman" w:hAnsi="Times New Roman" w:cs="Times New Roman"/>
          <w:spacing w:val="7"/>
          <w:sz w:val="24"/>
          <w:szCs w:val="28"/>
        </w:rPr>
        <w:t>(</w:t>
      </w:r>
      <w:r w:rsidRPr="001E12E7">
        <w:rPr>
          <w:rFonts w:ascii="Times New Roman" w:eastAsia="Times New Roman" w:hAnsi="Times New Roman" w:cs="Times New Roman"/>
          <w:i/>
          <w:spacing w:val="7"/>
          <w:sz w:val="24"/>
          <w:szCs w:val="28"/>
          <w:lang w:val="en-US"/>
        </w:rPr>
        <w:t>Betula</w:t>
      </w:r>
      <w:r w:rsidRPr="00442F1F">
        <w:rPr>
          <w:rFonts w:ascii="Times New Roman" w:eastAsia="Times New Roman" w:hAnsi="Times New Roman" w:cs="Times New Roman"/>
          <w:i/>
          <w:spacing w:val="7"/>
          <w:sz w:val="24"/>
          <w:szCs w:val="28"/>
        </w:rPr>
        <w:t xml:space="preserve"> </w:t>
      </w:r>
      <w:r w:rsidRPr="001E12E7">
        <w:rPr>
          <w:rFonts w:ascii="Times New Roman" w:eastAsia="Times New Roman" w:hAnsi="Times New Roman" w:cs="Times New Roman"/>
          <w:i/>
          <w:spacing w:val="7"/>
          <w:sz w:val="24"/>
          <w:szCs w:val="28"/>
          <w:lang w:val="en-US"/>
        </w:rPr>
        <w:t>pendula</w:t>
      </w:r>
      <w:r w:rsidRPr="00442F1F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  <w:lang w:val="en-US"/>
        </w:rPr>
        <w:t>Roth</w:t>
      </w:r>
      <w:r w:rsidRPr="00442F1F">
        <w:rPr>
          <w:rFonts w:ascii="Times New Roman" w:eastAsia="Times New Roman" w:hAnsi="Times New Roman" w:cs="Times New Roman"/>
          <w:sz w:val="24"/>
          <w:szCs w:val="28"/>
        </w:rPr>
        <w:t>.)</w:t>
      </w:r>
    </w:p>
    <w:p w:rsidR="00B63211" w:rsidRPr="00B63211" w:rsidRDefault="00B63211" w:rsidP="00B63211">
      <w:pPr>
        <w:spacing w:after="0" w:line="252" w:lineRule="auto"/>
        <w:rPr>
          <w:rFonts w:ascii="Times New Roman" w:eastAsia="Times New Roman" w:hAnsi="Times New Roman" w:cs="Times New Roman"/>
          <w:sz w:val="18"/>
          <w:szCs w:val="20"/>
          <w:lang w:val="en-US" w:bidi="en-US"/>
        </w:rPr>
      </w:pPr>
      <w:r w:rsidRPr="00B63211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lastRenderedPageBreak/>
        <w:drawing>
          <wp:inline distT="0" distB="0" distL="0" distR="0" wp14:anchorId="5B8BDF66" wp14:editId="20062F56">
            <wp:extent cx="5400831" cy="4333875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831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211" w:rsidRPr="00B63211" w:rsidRDefault="00B63211" w:rsidP="00B63211">
      <w:pPr>
        <w:spacing w:after="0" w:line="252" w:lineRule="auto"/>
        <w:rPr>
          <w:rFonts w:ascii="Times New Roman" w:eastAsia="Times New Roman" w:hAnsi="Times New Roman" w:cs="Times New Roman"/>
          <w:sz w:val="5"/>
          <w:szCs w:val="7"/>
          <w:lang w:val="en-US" w:bidi="en-US"/>
        </w:rPr>
      </w:pPr>
    </w:p>
    <w:p w:rsidR="00B63211" w:rsidRPr="00442F1F" w:rsidRDefault="00B63211" w:rsidP="00B632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Рис. 1. Береза</w:t>
      </w:r>
      <w:r w:rsidRPr="00442F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повислая</w:t>
      </w:r>
      <w:r w:rsidR="003B6368" w:rsidRPr="00442F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42F1F">
        <w:rPr>
          <w:rFonts w:ascii="Times New Roman" w:eastAsia="Times New Roman" w:hAnsi="Times New Roman" w:cs="Times New Roman"/>
          <w:spacing w:val="7"/>
          <w:sz w:val="24"/>
          <w:szCs w:val="28"/>
        </w:rPr>
        <w:t>(</w:t>
      </w:r>
      <w:r w:rsidRPr="003B6368">
        <w:rPr>
          <w:rFonts w:ascii="Times New Roman" w:eastAsia="Times New Roman" w:hAnsi="Times New Roman" w:cs="Times New Roman"/>
          <w:i/>
          <w:spacing w:val="7"/>
          <w:sz w:val="24"/>
          <w:szCs w:val="28"/>
          <w:lang w:val="en-US"/>
        </w:rPr>
        <w:t>Betula</w:t>
      </w:r>
      <w:r w:rsidR="003B6368" w:rsidRPr="00442F1F">
        <w:rPr>
          <w:rFonts w:ascii="Times New Roman" w:eastAsia="Times New Roman" w:hAnsi="Times New Roman" w:cs="Times New Roman"/>
          <w:i/>
          <w:spacing w:val="7"/>
          <w:sz w:val="24"/>
          <w:szCs w:val="28"/>
        </w:rPr>
        <w:t xml:space="preserve"> </w:t>
      </w:r>
      <w:r w:rsidRPr="003B6368">
        <w:rPr>
          <w:rFonts w:ascii="Times New Roman" w:eastAsia="Times New Roman" w:hAnsi="Times New Roman" w:cs="Times New Roman"/>
          <w:i/>
          <w:spacing w:val="7"/>
          <w:sz w:val="24"/>
          <w:szCs w:val="28"/>
          <w:lang w:val="en-US"/>
        </w:rPr>
        <w:t>pendula</w:t>
      </w:r>
      <w:r w:rsidR="003B6368" w:rsidRPr="00442F1F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  <w:lang w:val="en-US"/>
        </w:rPr>
        <w:t>Roth</w:t>
      </w:r>
      <w:r w:rsidRPr="00442F1F">
        <w:rPr>
          <w:rFonts w:ascii="Times New Roman" w:eastAsia="Times New Roman" w:hAnsi="Times New Roman" w:cs="Times New Roman"/>
          <w:sz w:val="24"/>
          <w:szCs w:val="28"/>
        </w:rPr>
        <w:t>.)</w:t>
      </w:r>
    </w:p>
    <w:p w:rsidR="003B6368" w:rsidRPr="00442F1F" w:rsidRDefault="003B6368" w:rsidP="00B632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B63211" w:rsidRPr="00B63211" w:rsidRDefault="00B63211" w:rsidP="00B63211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Берёза повислая: 1 - общий вид, 2- осенняя ветвь с заложившимися листовыми и тычиночными почками, 3 - зимняя ветвь, 4 - весенняя ветвь с тронувшимися в рост листовами и тычиночнами почками, 5 - ветвь с тычиночными и пестичными серёжками в пыления, 6 - мужской цветок, 7 - женский цветок, 8 - ветвь с плодовыми серёжками, 9 - зрелая плодовая серёжка, 10 - плод - крылатыйорех.</w:t>
      </w:r>
    </w:p>
    <w:p w:rsidR="00B63211" w:rsidRPr="00B63211" w:rsidRDefault="00B63211" w:rsidP="00B6321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63211" w:rsidRPr="00B63211" w:rsidRDefault="00B63211" w:rsidP="00B6321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Береза повислая (</w:t>
      </w:r>
      <w:r w:rsidRPr="001E12E7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Betula</w:t>
      </w:r>
      <w:r w:rsidR="001E12E7" w:rsidRPr="001E12E7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1E12E7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pen</w:t>
      </w:r>
      <w:r w:rsidRPr="00B63211">
        <w:rPr>
          <w:rFonts w:ascii="Times New Roman" w:eastAsia="Times New Roman" w:hAnsi="Times New Roman" w:cs="Times New Roman"/>
          <w:sz w:val="24"/>
          <w:szCs w:val="28"/>
          <w:lang w:val="en-US"/>
        </w:rPr>
        <w:t>dula</w:t>
      </w:r>
      <w:r w:rsidR="001E12E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  <w:lang w:val="en-US"/>
        </w:rPr>
        <w:t>Roth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.) - листопадное дерево семейства березовых, высотой до 30 м с гладкой, белой, легко расслаивающейся корой.</w:t>
      </w:r>
      <w:r w:rsidR="001E12E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У старых деревьев кора оснований стволов с глубокими трещинами, черно- серая. Ствол прямой, ветви обычно повислые; молодые побеги красно-бурые, голые, покрыты смолистыми железками - «бородавочками». Листья очередные, треугольно-яйцевидные до ромбических, по краям двояко</w:t>
      </w:r>
      <w:r w:rsidR="001E12E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острозубчатые, тонко</w:t>
      </w:r>
      <w:r w:rsidR="001E12E7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кожистые, гладкие, темно-зеленые, молодые - клейкие, длиной 3-7см, шириной 2,5-5 см. Почти яйцевидно-конусовидные, длиной 3-5 мм и толщиной 2-5 мм, слегка заостренные, прямые, блестящие с восковым, обычно клейким налетом. Мужские сережки длиной 5-6 см, повисающие, по 2-3 на концах ветвей; женские сережки цилиндрические, длиной 2-3 см, одиночные, на коротких боковых веточках. Плод - продолговато-эллиптический орешек с двумя перепончатыми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lastRenderedPageBreak/>
        <w:t>крыльями, в 2 - 3 раза превышающими ширину орешка. В сережке содержится около 500 орешков. Цветет в мае - июне; плоды созревают в августе - сентябре. Живет 100-120лет.</w:t>
      </w:r>
    </w:p>
    <w:p w:rsidR="00B63211" w:rsidRPr="00B63211" w:rsidRDefault="00B63211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Берёзовые листья были собраны в следующих точках </w:t>
      </w:r>
      <w:r w:rsidR="0097284F">
        <w:rPr>
          <w:rFonts w:ascii="Times New Roman" w:eastAsia="Times New Roman" w:hAnsi="Times New Roman" w:cs="Times New Roman"/>
          <w:sz w:val="24"/>
          <w:szCs w:val="24"/>
          <w:lang w:bidi="en-US"/>
        </w:rPr>
        <w:t>с. Чагда Кобяйского улуса</w:t>
      </w:r>
      <w:r w:rsidR="000228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(рис. 2)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B63211" w:rsidRPr="00B63211" w:rsidRDefault="0097284F" w:rsidP="004D4D61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местность Хампах</w:t>
      </w:r>
      <w:r w:rsidR="00B63211"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B63211" w:rsidRPr="00B63211" w:rsidRDefault="0097284F" w:rsidP="004D4D61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местность Дайа</w:t>
      </w:r>
      <w:r w:rsidR="00B63211"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97284F" w:rsidRDefault="0097284F" w:rsidP="004D4D61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местность Чагда;</w:t>
      </w:r>
    </w:p>
    <w:p w:rsidR="0097284F" w:rsidRDefault="0097284F" w:rsidP="004D4D61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местность за речкой;</w:t>
      </w:r>
    </w:p>
    <w:p w:rsidR="00022802" w:rsidRDefault="00022802" w:rsidP="003936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228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DCE32C" wp14:editId="7ACE91ED">
            <wp:extent cx="3499338" cy="2720666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6936" cy="272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802" w:rsidRDefault="00022802" w:rsidP="004D4D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Рис. 2. </w:t>
      </w:r>
      <w:r w:rsidR="003936E0">
        <w:rPr>
          <w:rFonts w:ascii="Times New Roman" w:eastAsia="Times New Roman" w:hAnsi="Times New Roman" w:cs="Times New Roman"/>
          <w:sz w:val="24"/>
          <w:szCs w:val="24"/>
          <w:lang w:bidi="en-US"/>
        </w:rPr>
        <w:t>Расположение мест отбора проб</w:t>
      </w:r>
    </w:p>
    <w:p w:rsidR="00022802" w:rsidRDefault="00022802" w:rsidP="004D4D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63211" w:rsidRPr="00B63211" w:rsidRDefault="00B63211" w:rsidP="004D4D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 сборе материала строго придерживались тех методических требований, которые изложены в Методическом пособии В.М.  Захарова, А.С. Баранова и другие «Здоровье среды. Методика оценки» </w:t>
      </w:r>
      <w:r w:rsidR="0019125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(рис. </w:t>
      </w:r>
      <w:r w:rsidR="00022802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="0019125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[3].</w:t>
      </w:r>
    </w:p>
    <w:p w:rsidR="0019125D" w:rsidRDefault="0019125D" w:rsidP="0019125D">
      <w:pPr>
        <w:widowControl w:val="0"/>
        <w:spacing w:before="5" w:after="0" w:line="360" w:lineRule="auto"/>
        <w:ind w:right="118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217F5E" wp14:editId="0220231A">
            <wp:extent cx="1679331" cy="2481259"/>
            <wp:effectExtent l="0" t="0" r="0" b="0"/>
            <wp:docPr id="4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35" cy="248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9125D" w:rsidRDefault="0019125D" w:rsidP="004D4D61">
      <w:pPr>
        <w:widowControl w:val="0"/>
        <w:spacing w:before="5" w:after="0" w:line="36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</w:t>
      </w:r>
      <w:r w:rsidR="000228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Книга Захарова В.М., Баранова А.С. и др. «Здровье среды. Методика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оценки»</w:t>
      </w:r>
      <w:r w:rsidR="003936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125D" w:rsidRDefault="0019125D" w:rsidP="004D4D61">
      <w:pPr>
        <w:widowControl w:val="0"/>
        <w:spacing w:before="5" w:after="0" w:line="36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11" w:rsidRPr="00B63211" w:rsidRDefault="00B63211" w:rsidP="004D4D61">
      <w:pPr>
        <w:widowControl w:val="0"/>
        <w:spacing w:before="5" w:after="0" w:line="36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сбор материала следует проводить после остановки роста листьев, </w:t>
      </w:r>
      <w:r w:rsidR="004D4D6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проводили исследование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D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 августа 2024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B63211" w:rsidRPr="00B63211" w:rsidRDefault="00B63211" w:rsidP="004D4D61">
      <w:pPr>
        <w:widowControl w:val="0"/>
        <w:spacing w:before="5" w:after="0" w:line="36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При выборе деревьев важно учитывать, во-первых, четкость определения принадлежности растения к исследуемому виду. Во избежание ошибок следует выбирать деревья с четко выраженными признаками березы повислой. При сборе материала должно быть учтено возрастное состояние деревьев. Для исследования выбирают деревья, достигшие генеративного возрастного</w:t>
      </w:r>
      <w:r w:rsidR="004D4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состояния.</w:t>
      </w:r>
    </w:p>
    <w:p w:rsidR="00B63211" w:rsidRPr="00B63211" w:rsidRDefault="00B63211" w:rsidP="00B63211">
      <w:pPr>
        <w:widowControl w:val="0"/>
        <w:spacing w:before="5" w:after="0" w:line="360" w:lineRule="auto"/>
        <w:ind w:left="104"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У березы повислой с </w:t>
      </w:r>
      <w:r w:rsidRPr="00B6321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одной точки отбора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равномерно вокруг дерева со всех доступных веток </w:t>
      </w:r>
      <w:r w:rsidRPr="00B63211">
        <w:rPr>
          <w:rFonts w:ascii="Times New Roman" w:eastAsia="Times New Roman" w:hAnsi="Times New Roman" w:cs="Times New Roman"/>
          <w:spacing w:val="8"/>
          <w:sz w:val="24"/>
          <w:szCs w:val="24"/>
        </w:rPr>
        <w:t>собира</w:t>
      </w:r>
      <w:r w:rsidR="004D4D61">
        <w:rPr>
          <w:rFonts w:ascii="Times New Roman" w:eastAsia="Times New Roman" w:hAnsi="Times New Roman" w:cs="Times New Roman"/>
          <w:spacing w:val="8"/>
          <w:sz w:val="24"/>
          <w:szCs w:val="24"/>
        </w:rPr>
        <w:t>ли</w:t>
      </w:r>
      <w:r w:rsidRPr="00B6321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8E1EC5">
        <w:rPr>
          <w:rFonts w:ascii="Times New Roman" w:eastAsia="Times New Roman" w:hAnsi="Times New Roman" w:cs="Times New Roman"/>
          <w:spacing w:val="6"/>
          <w:sz w:val="24"/>
          <w:szCs w:val="24"/>
        </w:rPr>
        <w:t>по 10</w:t>
      </w:r>
      <w:r w:rsidR="00BC557C">
        <w:rPr>
          <w:rFonts w:ascii="Times New Roman" w:eastAsia="Times New Roman" w:hAnsi="Times New Roman" w:cs="Times New Roman"/>
          <w:spacing w:val="6"/>
          <w:sz w:val="24"/>
          <w:szCs w:val="24"/>
        </w:rPr>
        <w:t>0</w:t>
      </w:r>
      <w:r w:rsidRPr="00B6321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листьев из нижней части кроны. Размер листьев должен быть сходным, средним для данного растения. Поврежденные листья могут быть использованы для анализа, если не затронуты участки, с которых будут сниматься измерения. С растения собирают несколько больше листьев, чем требуется, на тот  случай,</w:t>
      </w:r>
      <w:r w:rsidR="004D4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если часть листьев из-за повреждений не сможет быть использована для анализа. Стара</w:t>
      </w:r>
      <w:r w:rsidR="00847E62"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выбирать побеги одного типа, например, только укороченные побеги. Все листья для одной выборки необходимо сложить в полиэтиленовый пакет, туда же вложить этикетку. На этикетке указыва</w:t>
      </w:r>
      <w:r w:rsidR="00847E6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 номер выборки, место сбора, дату</w:t>
      </w:r>
      <w:r w:rsidR="00847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сбора.</w:t>
      </w:r>
    </w:p>
    <w:p w:rsidR="00B63211" w:rsidRPr="00B63211" w:rsidRDefault="00B63211" w:rsidP="00B63211">
      <w:pPr>
        <w:widowControl w:val="0"/>
        <w:spacing w:before="7" w:after="0" w:line="360" w:lineRule="auto"/>
        <w:ind w:left="104"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Собранные листья для непродолжительного хранения можно хранить в полиэтиленовом пакете на нижней полке холодильника. Для длительного хранения надо зафиксировать материал в 60% растворе этилового спирта или</w:t>
      </w:r>
      <w:r w:rsidR="00847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гербаризировать.</w:t>
      </w:r>
    </w:p>
    <w:p w:rsidR="00B63211" w:rsidRDefault="00B63211" w:rsidP="00B63211">
      <w:pPr>
        <w:widowControl w:val="0"/>
        <w:spacing w:before="7" w:after="0" w:line="360" w:lineRule="auto"/>
        <w:ind w:left="104" w:right="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Для измерения лист березы нужно положить перед собой внутренней стороной вверх. У каждого листа измеряют по пять признаков справа и слева, как показано на рис.</w:t>
      </w:r>
      <w:r w:rsidR="001E1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8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1BA" w:rsidRPr="00B63211" w:rsidRDefault="007901BA" w:rsidP="007901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Для измерений требуются: измерительный циркуль, линейка и транспортир.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br/>
        <w:t xml:space="preserve">Нужно измерить: </w:t>
      </w:r>
    </w:p>
    <w:p w:rsidR="007901BA" w:rsidRPr="00B63211" w:rsidRDefault="007901BA" w:rsidP="007901B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ширину половинки листа (посредине листовой пластинки); </w:t>
      </w:r>
    </w:p>
    <w:p w:rsidR="007901BA" w:rsidRPr="00B63211" w:rsidRDefault="007901BA" w:rsidP="007901B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длину второй от основания листа жилки (слева и справа от   центральной жилки); </w:t>
      </w:r>
    </w:p>
    <w:p w:rsidR="007901BA" w:rsidRPr="00B63211" w:rsidRDefault="007901BA" w:rsidP="007901B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расстояние между первой и второй жилкой, считая от черешка, в месте прикрепления их к   центральной жилке (слева и справа); </w:t>
      </w:r>
    </w:p>
    <w:p w:rsidR="007901BA" w:rsidRPr="00B63211" w:rsidRDefault="007901BA" w:rsidP="007901B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расстояние между первой и второй жилкой, считая от черешка, с внешнего края   листа   (слева    и справа от центральной жилки); </w:t>
      </w:r>
    </w:p>
    <w:p w:rsidR="007901BA" w:rsidRPr="00B63211" w:rsidRDefault="007901BA" w:rsidP="007901B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угол наклона второй жилки к центральной (слева и справа). </w:t>
      </w:r>
    </w:p>
    <w:p w:rsidR="007901BA" w:rsidRPr="00B63211" w:rsidRDefault="007901BA" w:rsidP="00790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Измерения проводятся в сантиметрах (пункты 1-4) и градусах (пункт 5). </w:t>
      </w:r>
    </w:p>
    <w:p w:rsidR="007901BA" w:rsidRPr="00B63211" w:rsidRDefault="007901BA" w:rsidP="00B63211">
      <w:pPr>
        <w:widowControl w:val="0"/>
        <w:spacing w:before="7" w:after="0" w:line="360" w:lineRule="auto"/>
        <w:ind w:left="104" w:right="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211" w:rsidRPr="00B63211" w:rsidRDefault="00B63211" w:rsidP="00B63211">
      <w:pPr>
        <w:widowControl w:val="0"/>
        <w:spacing w:after="0" w:line="360" w:lineRule="auto"/>
        <w:ind w:left="891" w:right="88" w:firstLine="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AE79D4" wp14:editId="3C849128">
            <wp:extent cx="2282483" cy="2708031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617" cy="271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211" w:rsidRPr="00B63211" w:rsidRDefault="00B63211" w:rsidP="001E12E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Рис.</w:t>
      </w:r>
      <w:r w:rsidR="001E1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8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. Схема морфологических признаков, используемых для</w:t>
      </w:r>
      <w:r w:rsidR="001E1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оценки стабильности развития </w:t>
      </w:r>
      <w:r w:rsidRPr="00B6321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березы </w:t>
      </w:r>
      <w:r w:rsidRPr="00B63211">
        <w:rPr>
          <w:rFonts w:ascii="Times New Roman" w:eastAsia="Times New Roman" w:hAnsi="Times New Roman" w:cs="Times New Roman"/>
          <w:spacing w:val="8"/>
          <w:sz w:val="24"/>
          <w:szCs w:val="24"/>
        </w:rPr>
        <w:t>повислой</w:t>
      </w:r>
      <w:r w:rsidR="001E12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: </w:t>
      </w:r>
      <w:r w:rsidRPr="00B63211">
        <w:rPr>
          <w:rFonts w:ascii="Times New Roman" w:eastAsia="Times New Roman" w:hAnsi="Times New Roman" w:cs="Times New Roman"/>
          <w:sz w:val="24"/>
          <w:lang w:bidi="en-US"/>
        </w:rPr>
        <w:t>1 - ширина левой и правой половинок листа</w:t>
      </w:r>
      <w:r w:rsidR="001E12E7">
        <w:rPr>
          <w:rFonts w:ascii="Times New Roman" w:eastAsia="Times New Roman" w:hAnsi="Times New Roman" w:cs="Times New Roman"/>
          <w:sz w:val="24"/>
          <w:lang w:bidi="en-US"/>
        </w:rPr>
        <w:t xml:space="preserve">; </w:t>
      </w:r>
      <w:r w:rsidRPr="00B63211">
        <w:rPr>
          <w:rFonts w:ascii="Times New Roman" w:eastAsia="Times New Roman" w:hAnsi="Times New Roman" w:cs="Times New Roman"/>
          <w:sz w:val="24"/>
          <w:lang w:bidi="en-US"/>
        </w:rPr>
        <w:t>2 - длина жилки второго порядка, второй от основания листа;</w:t>
      </w:r>
      <w:r w:rsidR="001E12E7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lang w:bidi="en-US"/>
        </w:rPr>
        <w:t>3 - расстояние между основаниями первой и второй жилок второго порядка;</w:t>
      </w:r>
      <w:r w:rsidR="001E12E7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lang w:bidi="en-US"/>
        </w:rPr>
        <w:t>4 - расстояние между концами этих же жилок;</w:t>
      </w:r>
      <w:r w:rsidR="001E12E7">
        <w:rPr>
          <w:rFonts w:ascii="Times New Roman" w:eastAsia="Times New Roman" w:hAnsi="Times New Roman" w:cs="Times New Roman"/>
          <w:sz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lang w:bidi="en-US"/>
        </w:rPr>
        <w:t>5 - угол между главной жилкой и второй от основания листа жилкой второго порядка.</w:t>
      </w:r>
    </w:p>
    <w:p w:rsidR="006F1293" w:rsidRDefault="006F1293" w:rsidP="00847E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B63211" w:rsidRPr="00B63211" w:rsidRDefault="00B63211" w:rsidP="00847E62">
      <w:pPr>
        <w:widowControl w:val="0"/>
        <w:tabs>
          <w:tab w:val="left" w:pos="1858"/>
          <w:tab w:val="left" w:pos="3152"/>
          <w:tab w:val="left" w:pos="4329"/>
          <w:tab w:val="left" w:pos="5450"/>
          <w:tab w:val="left" w:pos="6731"/>
          <w:tab w:val="left" w:pos="8114"/>
        </w:tabs>
        <w:spacing w:before="34" w:after="0" w:line="360" w:lineRule="auto"/>
        <w:ind w:right="15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Результаты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исследований заносятся в</w:t>
      </w:r>
      <w:r w:rsidR="00847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табл</w:t>
      </w:r>
      <w:r w:rsidR="006F1293">
        <w:rPr>
          <w:rFonts w:ascii="Times New Roman" w:eastAsia="Times New Roman" w:hAnsi="Times New Roman" w:cs="Times New Roman"/>
          <w:sz w:val="24"/>
          <w:szCs w:val="24"/>
        </w:rPr>
        <w:t xml:space="preserve">ицу. В приложении 1 представлены промеры листьев по пяти показателям из четырех исследуемых местностей. При этом показаны только 10 первых промеров. Всего же по методике было промерено по 100 листьев с каждого участка. </w:t>
      </w:r>
    </w:p>
    <w:p w:rsidR="00B63211" w:rsidRPr="00B63211" w:rsidRDefault="00B63211" w:rsidP="00B63211">
      <w:pPr>
        <w:widowControl w:val="0"/>
        <w:spacing w:before="5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 xml:space="preserve">Величину асимметрии у растений рассчитывают как отношение разницы в оценках слева и справа к сумме этих оценок. </w:t>
      </w:r>
    </w:p>
    <w:p w:rsidR="00B63211" w:rsidRPr="00B63211" w:rsidRDefault="00B431B6" w:rsidP="00B63211">
      <w:pPr>
        <w:widowControl w:val="0"/>
        <w:spacing w:before="5" w:after="0" w:line="360" w:lineRule="auto"/>
        <w:ind w:right="145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|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L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R|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|L+R|</m:t>
              </m:r>
            </m:den>
          </m:f>
        </m:oMath>
      </m:oMathPara>
    </w:p>
    <w:p w:rsidR="00B63211" w:rsidRPr="00B63211" w:rsidRDefault="00B63211" w:rsidP="00B6321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211">
        <w:rPr>
          <w:rFonts w:ascii="Times New Roman" w:eastAsia="Times New Roman" w:hAnsi="Times New Roman" w:cs="Times New Roman"/>
          <w:sz w:val="24"/>
          <w:szCs w:val="24"/>
        </w:rPr>
        <w:t>Чтобы получить интегральный показатель стабильности развития, сначала рассчитывают среднюю относительную величину асимметрии по всем признакам для каждого листа, сложив относительные величины асимметрии по каждому признаку и поделив эту сумму на число признаков. Затем рассчитывают среднее арифметическое по этому показателю для всех листьев с одной модельной</w:t>
      </w:r>
      <w:r w:rsidR="00847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</w:rPr>
        <w:t>площадки.</w:t>
      </w:r>
    </w:p>
    <w:p w:rsidR="00B63211" w:rsidRPr="00B63211" w:rsidRDefault="00B63211" w:rsidP="006F129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Полученные величины заносятся в соответствующие графы вспомогательной таблицы. </w:t>
      </w:r>
      <w:r w:rsidR="006F1293">
        <w:rPr>
          <w:rFonts w:ascii="Times New Roman" w:eastAsia="Times New Roman" w:hAnsi="Times New Roman" w:cs="Times New Roman"/>
          <w:sz w:val="24"/>
          <w:szCs w:val="28"/>
        </w:rPr>
        <w:t xml:space="preserve"> В п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риложени</w:t>
      </w:r>
      <w:r w:rsidR="006F1293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 2</w:t>
      </w:r>
      <w:r w:rsidR="006F1293">
        <w:rPr>
          <w:rFonts w:ascii="Times New Roman" w:eastAsia="Times New Roman" w:hAnsi="Times New Roman" w:cs="Times New Roman"/>
          <w:sz w:val="24"/>
          <w:szCs w:val="28"/>
        </w:rPr>
        <w:t xml:space="preserve"> представлены вычисления первых 10 промеров листьев с каждого исследуемого участка. </w:t>
      </w:r>
    </w:p>
    <w:p w:rsidR="00B63211" w:rsidRPr="00B63211" w:rsidRDefault="00B63211" w:rsidP="00B6321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lastRenderedPageBreak/>
        <w:t>Затем вычисляют величину асимметрии для каждого листа по всем признакам. Для этого суммируют значения относительных величин асимметрии по каждому признаку и делят на число</w:t>
      </w:r>
      <w:r w:rsidR="00847E6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признаков.</w:t>
      </w:r>
    </w:p>
    <w:p w:rsidR="00B63211" w:rsidRPr="00B63211" w:rsidRDefault="00B63211" w:rsidP="00847E62">
      <w:pPr>
        <w:widowControl w:val="0"/>
        <w:spacing w:after="0" w:line="36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Результаты вычислений заносят в последн</w:t>
      </w:r>
      <w:r w:rsidR="006F1293">
        <w:rPr>
          <w:rFonts w:ascii="Times New Roman" w:eastAsia="Times New Roman" w:hAnsi="Times New Roman" w:cs="Times New Roman"/>
          <w:sz w:val="24"/>
          <w:szCs w:val="28"/>
        </w:rPr>
        <w:t>ий столбик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 xml:space="preserve"> вспомогательной табл</w:t>
      </w:r>
      <w:r w:rsidR="006F1293">
        <w:rPr>
          <w:rFonts w:ascii="Times New Roman" w:eastAsia="Times New Roman" w:hAnsi="Times New Roman" w:cs="Times New Roman"/>
          <w:sz w:val="24"/>
          <w:szCs w:val="28"/>
        </w:rPr>
        <w:t>ицы в приложении 2</w:t>
      </w:r>
      <w:r w:rsidRPr="00B6321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B63211" w:rsidRPr="00B63211" w:rsidRDefault="00B63211" w:rsidP="00B63211">
      <w:pPr>
        <w:widowControl w:val="0"/>
        <w:spacing w:after="0" w:line="360" w:lineRule="auto"/>
        <w:ind w:right="147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t>На последнем этапе вычисляется интегральный показатель стабильности развития - величина среднего относительного различия между сторонами на признак. Для этого вычисляют среднее арифметическое всех величин асимметрии для каждого листа. Это значение округляется до третьего знака после запятой.</w:t>
      </w:r>
    </w:p>
    <w:p w:rsidR="00B63211" w:rsidRPr="00B63211" w:rsidRDefault="006F1293" w:rsidP="00B6321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Затем полученный результат оценивается по п</w:t>
      </w:r>
      <w:r w:rsidR="00B63211" w:rsidRPr="00B63211">
        <w:rPr>
          <w:rFonts w:ascii="Times New Roman" w:eastAsia="Times New Roman" w:hAnsi="Times New Roman" w:cs="Times New Roman"/>
          <w:sz w:val="24"/>
          <w:szCs w:val="28"/>
        </w:rPr>
        <w:t>ятибалльн</w:t>
      </w:r>
      <w:r>
        <w:rPr>
          <w:rFonts w:ascii="Times New Roman" w:eastAsia="Times New Roman" w:hAnsi="Times New Roman" w:cs="Times New Roman"/>
          <w:sz w:val="24"/>
          <w:szCs w:val="28"/>
        </w:rPr>
        <w:t>ой</w:t>
      </w:r>
      <w:r w:rsidR="00B63211" w:rsidRPr="00B63211">
        <w:rPr>
          <w:rFonts w:ascii="Times New Roman" w:eastAsia="Times New Roman" w:hAnsi="Times New Roman" w:cs="Times New Roman"/>
          <w:sz w:val="24"/>
          <w:szCs w:val="28"/>
        </w:rPr>
        <w:t xml:space="preserve"> шкал</w:t>
      </w:r>
      <w:r>
        <w:rPr>
          <w:rFonts w:ascii="Times New Roman" w:eastAsia="Times New Roman" w:hAnsi="Times New Roman" w:cs="Times New Roman"/>
          <w:sz w:val="24"/>
          <w:szCs w:val="28"/>
        </w:rPr>
        <w:t>е</w:t>
      </w:r>
      <w:r w:rsidR="00B63211" w:rsidRPr="00B63211">
        <w:rPr>
          <w:rFonts w:ascii="Times New Roman" w:eastAsia="Times New Roman" w:hAnsi="Times New Roman" w:cs="Times New Roman"/>
          <w:sz w:val="24"/>
          <w:szCs w:val="28"/>
        </w:rPr>
        <w:t xml:space="preserve"> оценки отклонений состояния организма от условной нормы по величине интегрального показателя стабильности развития для березы повислой (табл.</w:t>
      </w:r>
      <w:r w:rsidR="004D107B">
        <w:rPr>
          <w:rFonts w:ascii="Times New Roman" w:eastAsia="Times New Roman" w:hAnsi="Times New Roman" w:cs="Times New Roman"/>
          <w:sz w:val="24"/>
          <w:szCs w:val="28"/>
        </w:rPr>
        <w:t>2</w:t>
      </w:r>
      <w:r w:rsidR="00B63211" w:rsidRPr="00B63211">
        <w:rPr>
          <w:rFonts w:ascii="Times New Roman" w:eastAsia="Times New Roman" w:hAnsi="Times New Roman" w:cs="Times New Roman"/>
          <w:sz w:val="24"/>
          <w:szCs w:val="28"/>
        </w:rPr>
        <w:t>).</w:t>
      </w:r>
    </w:p>
    <w:p w:rsidR="005836AD" w:rsidRDefault="005836A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Toc43879466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B63211" w:rsidRPr="00B63211" w:rsidRDefault="00B63211" w:rsidP="00B63211">
      <w:pPr>
        <w:widowControl w:val="0"/>
        <w:tabs>
          <w:tab w:val="left" w:pos="3650"/>
        </w:tabs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32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Результаты исследований</w:t>
      </w:r>
      <w:bookmarkEnd w:id="4"/>
    </w:p>
    <w:p w:rsidR="00B63211" w:rsidRPr="00B63211" w:rsidRDefault="00B63211" w:rsidP="00B63211">
      <w:pPr>
        <w:widowControl w:val="0"/>
        <w:tabs>
          <w:tab w:val="left" w:pos="3650"/>
        </w:tabs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3211" w:rsidRPr="00B63211" w:rsidRDefault="00B63211" w:rsidP="00B632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Листовая пластина березы имеет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четко выраженную двустороннюю симметрию. Принцип метода основан на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выявлении нарушений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симметрии развития листовой пластины, которые адекватно отражают уровень техногенного воздействия на растительность.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Они характеризуются следующими интегральными показателями стабильности развития (усредненная величина показателей асимметрии по 100 листьям в выборке), которые приведены в таблице </w:t>
      </w:r>
      <w:r w:rsidR="001E12E7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1E12E7" w:rsidRDefault="00B63211" w:rsidP="001E12E7">
      <w:pPr>
        <w:spacing w:line="252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Т</w:t>
      </w:r>
      <w:r w:rsidR="001E12E7">
        <w:rPr>
          <w:rFonts w:ascii="Times New Roman" w:eastAsia="Times New Roman" w:hAnsi="Times New Roman" w:cs="Times New Roman"/>
          <w:sz w:val="24"/>
          <w:szCs w:val="24"/>
          <w:lang w:bidi="en-US"/>
        </w:rPr>
        <w:t>аблица 1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    </w:t>
      </w:r>
    </w:p>
    <w:p w:rsidR="00B63211" w:rsidRPr="001E12E7" w:rsidRDefault="00B63211" w:rsidP="001E12E7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E12E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Интегральные п</w:t>
      </w:r>
      <w:r w:rsidR="001E12E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оказатели стабильности развития</w:t>
      </w:r>
      <w:r w:rsidR="00D8255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асимметрии у березы повислой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800"/>
        <w:gridCol w:w="1428"/>
        <w:gridCol w:w="4932"/>
      </w:tblGrid>
      <w:tr w:rsidR="0054425A" w:rsidRPr="0054425A" w:rsidTr="0054425A">
        <w:trPr>
          <w:jc w:val="center"/>
        </w:trPr>
        <w:tc>
          <w:tcPr>
            <w:tcW w:w="2372" w:type="dxa"/>
          </w:tcPr>
          <w:p w:rsidR="0054425A" w:rsidRPr="00B63211" w:rsidRDefault="0054425A" w:rsidP="00B63211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Место сбора образцов</w:t>
            </w:r>
          </w:p>
        </w:tc>
        <w:tc>
          <w:tcPr>
            <w:tcW w:w="2638" w:type="dxa"/>
          </w:tcPr>
          <w:p w:rsidR="0054425A" w:rsidRPr="00B63211" w:rsidRDefault="0054425A" w:rsidP="00B6321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Интегральный показатель   асимметрии</w:t>
            </w:r>
          </w:p>
        </w:tc>
        <w:tc>
          <w:tcPr>
            <w:tcW w:w="2417" w:type="dxa"/>
          </w:tcPr>
          <w:p w:rsidR="0054425A" w:rsidRPr="00B63211" w:rsidRDefault="0054425A" w:rsidP="00B6321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Балл состояния.</w:t>
            </w:r>
          </w:p>
        </w:tc>
        <w:tc>
          <w:tcPr>
            <w:tcW w:w="2003" w:type="dxa"/>
          </w:tcPr>
          <w:p w:rsidR="0054425A" w:rsidRPr="0054425A" w:rsidRDefault="0054425A" w:rsidP="0054425A">
            <w:pPr>
              <w:pStyle w:val="af0"/>
              <w:jc w:val="center"/>
              <w:rPr>
                <w:sz w:val="28"/>
              </w:rPr>
            </w:pPr>
            <w:r w:rsidRPr="0054425A">
              <w:rPr>
                <w:bCs/>
                <w:sz w:val="28"/>
                <w:szCs w:val="32"/>
              </w:rPr>
              <w:t>Качество среды</w:t>
            </w:r>
          </w:p>
        </w:tc>
      </w:tr>
      <w:tr w:rsidR="0054425A" w:rsidRPr="00B63211" w:rsidTr="0054425A">
        <w:trPr>
          <w:jc w:val="center"/>
        </w:trPr>
        <w:tc>
          <w:tcPr>
            <w:tcW w:w="2372" w:type="dxa"/>
          </w:tcPr>
          <w:p w:rsidR="0054425A" w:rsidRPr="00B63211" w:rsidRDefault="0054425A" w:rsidP="00B63211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Хампах</w:t>
            </w:r>
          </w:p>
        </w:tc>
        <w:tc>
          <w:tcPr>
            <w:tcW w:w="2638" w:type="dxa"/>
          </w:tcPr>
          <w:p w:rsidR="0054425A" w:rsidRPr="00B63211" w:rsidRDefault="0054425A" w:rsidP="0029070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2417" w:type="dxa"/>
          </w:tcPr>
          <w:p w:rsidR="0054425A" w:rsidRPr="00B63211" w:rsidRDefault="0054425A" w:rsidP="00B6321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б.</w:t>
            </w:r>
          </w:p>
        </w:tc>
        <w:tc>
          <w:tcPr>
            <w:tcW w:w="2003" w:type="dxa"/>
          </w:tcPr>
          <w:p w:rsidR="0054425A" w:rsidRPr="0054425A" w:rsidRDefault="0054425A">
            <w:pPr>
              <w:pStyle w:val="af0"/>
              <w:rPr>
                <w:sz w:val="28"/>
              </w:rPr>
            </w:pPr>
            <w:r w:rsidRPr="0054425A">
              <w:rPr>
                <w:color w:val="000000"/>
                <w:sz w:val="28"/>
                <w:szCs w:val="32"/>
              </w:rPr>
              <w:t>Средний уровень отклонения от нормы</w:t>
            </w:r>
          </w:p>
        </w:tc>
      </w:tr>
      <w:tr w:rsidR="0054425A" w:rsidRPr="00B63211" w:rsidTr="0054425A">
        <w:trPr>
          <w:jc w:val="center"/>
        </w:trPr>
        <w:tc>
          <w:tcPr>
            <w:tcW w:w="2372" w:type="dxa"/>
          </w:tcPr>
          <w:p w:rsidR="0054425A" w:rsidRPr="00B63211" w:rsidRDefault="0054425A" w:rsidP="00B63211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Дайа</w:t>
            </w:r>
          </w:p>
        </w:tc>
        <w:tc>
          <w:tcPr>
            <w:tcW w:w="2638" w:type="dxa"/>
          </w:tcPr>
          <w:p w:rsidR="0054425A" w:rsidRPr="00B63211" w:rsidRDefault="0054425A" w:rsidP="0029070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417" w:type="dxa"/>
          </w:tcPr>
          <w:p w:rsidR="0054425A" w:rsidRPr="00B63211" w:rsidRDefault="0054425A" w:rsidP="00B6321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б.</w:t>
            </w:r>
          </w:p>
        </w:tc>
        <w:tc>
          <w:tcPr>
            <w:tcW w:w="2003" w:type="dxa"/>
          </w:tcPr>
          <w:p w:rsidR="0054425A" w:rsidRPr="0054425A" w:rsidRDefault="0054425A">
            <w:pPr>
              <w:pStyle w:val="af0"/>
              <w:rPr>
                <w:sz w:val="28"/>
              </w:rPr>
            </w:pPr>
            <w:r w:rsidRPr="0054425A">
              <w:rPr>
                <w:color w:val="000000"/>
                <w:sz w:val="28"/>
                <w:szCs w:val="32"/>
              </w:rPr>
              <w:t>Условно нормальное</w:t>
            </w:r>
          </w:p>
        </w:tc>
      </w:tr>
      <w:tr w:rsidR="0054425A" w:rsidRPr="00B63211" w:rsidTr="0054425A">
        <w:trPr>
          <w:jc w:val="center"/>
        </w:trPr>
        <w:tc>
          <w:tcPr>
            <w:tcW w:w="2372" w:type="dxa"/>
          </w:tcPr>
          <w:p w:rsidR="0054425A" w:rsidRPr="00B63211" w:rsidRDefault="0054425A" w:rsidP="00B63211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Чагда</w:t>
            </w:r>
          </w:p>
        </w:tc>
        <w:tc>
          <w:tcPr>
            <w:tcW w:w="2638" w:type="dxa"/>
          </w:tcPr>
          <w:p w:rsidR="0054425A" w:rsidRPr="00B63211" w:rsidRDefault="0054425A" w:rsidP="0010795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38</w:t>
            </w:r>
          </w:p>
        </w:tc>
        <w:tc>
          <w:tcPr>
            <w:tcW w:w="2417" w:type="dxa"/>
          </w:tcPr>
          <w:p w:rsidR="0054425A" w:rsidRPr="00B63211" w:rsidRDefault="0054425A" w:rsidP="00B6321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б.</w:t>
            </w:r>
          </w:p>
        </w:tc>
        <w:tc>
          <w:tcPr>
            <w:tcW w:w="2003" w:type="dxa"/>
          </w:tcPr>
          <w:p w:rsidR="0054425A" w:rsidRPr="0054425A" w:rsidRDefault="0054425A">
            <w:pPr>
              <w:pStyle w:val="af0"/>
              <w:rPr>
                <w:sz w:val="28"/>
              </w:rPr>
            </w:pPr>
            <w:r w:rsidRPr="0054425A">
              <w:rPr>
                <w:color w:val="000000"/>
                <w:sz w:val="28"/>
                <w:szCs w:val="32"/>
              </w:rPr>
              <w:t>Условно нормальное</w:t>
            </w:r>
          </w:p>
        </w:tc>
      </w:tr>
      <w:tr w:rsidR="0054425A" w:rsidRPr="00B63211" w:rsidTr="0054425A">
        <w:trPr>
          <w:jc w:val="center"/>
        </w:trPr>
        <w:tc>
          <w:tcPr>
            <w:tcW w:w="2372" w:type="dxa"/>
          </w:tcPr>
          <w:p w:rsidR="0054425A" w:rsidRPr="00B63211" w:rsidRDefault="0054425A" w:rsidP="00B63211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Речка</w:t>
            </w:r>
          </w:p>
        </w:tc>
        <w:tc>
          <w:tcPr>
            <w:tcW w:w="2638" w:type="dxa"/>
          </w:tcPr>
          <w:p w:rsidR="0054425A" w:rsidRPr="00B63211" w:rsidRDefault="0054425A" w:rsidP="00290704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2417" w:type="dxa"/>
          </w:tcPr>
          <w:p w:rsidR="0054425A" w:rsidRPr="00B63211" w:rsidRDefault="0054425A" w:rsidP="00442F1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б.</w:t>
            </w:r>
          </w:p>
        </w:tc>
        <w:tc>
          <w:tcPr>
            <w:tcW w:w="2003" w:type="dxa"/>
          </w:tcPr>
          <w:p w:rsidR="0054425A" w:rsidRPr="0054425A" w:rsidRDefault="0054425A">
            <w:pPr>
              <w:pStyle w:val="af0"/>
              <w:rPr>
                <w:sz w:val="28"/>
              </w:rPr>
            </w:pPr>
            <w:r w:rsidRPr="0054425A">
              <w:rPr>
                <w:color w:val="000000"/>
                <w:sz w:val="28"/>
                <w:szCs w:val="32"/>
              </w:rPr>
              <w:t>Выше среднего уровня отклонения</w:t>
            </w:r>
          </w:p>
        </w:tc>
      </w:tr>
    </w:tbl>
    <w:p w:rsidR="00B63211" w:rsidRPr="00B63211" w:rsidRDefault="00B63211" w:rsidP="00B632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B63211" w:rsidRPr="00B63211" w:rsidRDefault="00B63211" w:rsidP="00B632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При балльной оценке используется таблица соответствия баллов качества среды значениям коэффициентов асимметрии (табл.</w:t>
      </w:r>
      <w:r w:rsidR="001E12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2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).</w:t>
      </w:r>
    </w:p>
    <w:p w:rsidR="00B63211" w:rsidRPr="001E12E7" w:rsidRDefault="00B63211" w:rsidP="001E12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="001E12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Таблица 2</w:t>
      </w:r>
    </w:p>
    <w:p w:rsidR="001E12E7" w:rsidRDefault="001E12E7" w:rsidP="00B63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B63211" w:rsidRPr="001E12E7" w:rsidRDefault="00B63211" w:rsidP="001E1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1E12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Балльная система качества среды обитания</w:t>
      </w:r>
    </w:p>
    <w:p w:rsidR="00B63211" w:rsidRPr="00B63211" w:rsidRDefault="00B63211" w:rsidP="00B63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904"/>
        <w:gridCol w:w="1904"/>
        <w:gridCol w:w="1738"/>
        <w:gridCol w:w="1976"/>
      </w:tblGrid>
      <w:tr w:rsidR="00B63211" w:rsidRPr="00B63211" w:rsidTr="005836AD">
        <w:trPr>
          <w:jc w:val="center"/>
        </w:trPr>
        <w:tc>
          <w:tcPr>
            <w:tcW w:w="94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Балл состояния</w:t>
            </w:r>
          </w:p>
        </w:tc>
      </w:tr>
      <w:tr w:rsidR="00B63211" w:rsidRPr="00B63211" w:rsidTr="005836AD">
        <w:trPr>
          <w:trHeight w:val="274"/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</w:tr>
      <w:tr w:rsidR="00B63211" w:rsidRPr="00B63211" w:rsidTr="005836AD">
        <w:trPr>
          <w:trHeight w:val="566"/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&lt;0,040 (условная норма)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0,040-0,044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0,045-0,049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0,050-0,054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211" w:rsidRPr="00B63211" w:rsidRDefault="00B63211" w:rsidP="00B6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&gt;0,054</w:t>
            </w:r>
          </w:p>
          <w:p w:rsidR="00B63211" w:rsidRPr="00B63211" w:rsidRDefault="00B63211" w:rsidP="00B6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(критическое состояние)</w:t>
            </w:r>
          </w:p>
        </w:tc>
      </w:tr>
    </w:tbl>
    <w:p w:rsidR="00B63211" w:rsidRPr="00B63211" w:rsidRDefault="00B63211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F71E9" w:rsidRDefault="00B63211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Состояние здоровья </w:t>
      </w:r>
      <w:r w:rsidR="005A02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окружающей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среды в пределах </w:t>
      </w:r>
      <w:r w:rsidR="005A022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четырех </w:t>
      </w:r>
      <w:r w:rsidR="00AF71E9">
        <w:rPr>
          <w:rFonts w:ascii="Times New Roman" w:eastAsia="Times New Roman" w:hAnsi="Times New Roman" w:cs="Times New Roman"/>
          <w:sz w:val="24"/>
          <w:szCs w:val="24"/>
          <w:lang w:bidi="en-US"/>
        </w:rPr>
        <w:t>исследуемых местностей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вызывает беспокойство, т.к. показатель асимметрии 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 </w:t>
      </w:r>
      <w:r w:rsidR="005A022F">
        <w:rPr>
          <w:rFonts w:ascii="Times New Roman" w:eastAsia="Times New Roman" w:hAnsi="Times New Roman" w:cs="Times New Roman"/>
          <w:sz w:val="24"/>
          <w:szCs w:val="24"/>
          <w:lang w:bidi="en-US"/>
        </w:rPr>
        <w:t>критически высокий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что соответствует 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F71E9">
        <w:rPr>
          <w:rFonts w:ascii="Times New Roman" w:eastAsia="Times New Roman" w:hAnsi="Times New Roman" w:cs="Times New Roman"/>
          <w:sz w:val="24"/>
          <w:szCs w:val="24"/>
          <w:lang w:bidi="en-US"/>
        </w:rPr>
        <w:t>1-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б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>аллам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 шкале Захарова В.М., это </w:t>
      </w:r>
      <w:r w:rsidR="00AF71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 условной нормы до 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</w:t>
      </w:r>
      <w:r w:rsidR="00AF71E9">
        <w:rPr>
          <w:rFonts w:ascii="Times New Roman" w:eastAsia="Times New Roman" w:hAnsi="Times New Roman" w:cs="Times New Roman"/>
          <w:sz w:val="24"/>
          <w:szCs w:val="24"/>
          <w:lang w:bidi="en-US"/>
        </w:rPr>
        <w:t>го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значени</w:t>
      </w:r>
      <w:r w:rsidR="00AF71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я </w:t>
      </w:r>
      <w:r w:rsidR="0015251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отклонения от условной нормы </w:t>
      </w:r>
      <w:r w:rsidR="00AF71E9">
        <w:rPr>
          <w:rFonts w:ascii="Times New Roman" w:eastAsia="Times New Roman" w:hAnsi="Times New Roman" w:cs="Times New Roman"/>
          <w:sz w:val="24"/>
          <w:szCs w:val="24"/>
          <w:lang w:bidi="en-US"/>
        </w:rPr>
        <w:t>качества среды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Растения в таких условиях находятся в </w:t>
      </w:r>
      <w:r w:rsidR="00AF71E9">
        <w:rPr>
          <w:rFonts w:ascii="Times New Roman" w:eastAsia="Times New Roman" w:hAnsi="Times New Roman" w:cs="Times New Roman"/>
          <w:sz w:val="24"/>
          <w:szCs w:val="24"/>
          <w:lang w:bidi="en-US"/>
        </w:rPr>
        <w:t>нормальном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состоянии. </w:t>
      </w:r>
      <w:r w:rsidR="00AF71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Особенно хорошие условия произрастания в двух местностях: Дайа и Чагда. При этом интегральный показатель асимметрии наименьший в местности Дайа, который наименее подвержен антропогенной нагрузке. </w:t>
      </w:r>
    </w:p>
    <w:p w:rsidR="003936E0" w:rsidRDefault="003936E0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6DA9C1E" wp14:editId="3826BF97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3936E0" w:rsidRDefault="003936E0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Рис. 5.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Интегральный показатель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флуктуирующей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асимметрии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березы повислой</w:t>
      </w:r>
    </w:p>
    <w:p w:rsidR="003936E0" w:rsidRDefault="003936E0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63211" w:rsidRPr="00B63211" w:rsidRDefault="00AF71E9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 двух исследуемых участках,</w:t>
      </w:r>
      <w:r w:rsidR="00B63211"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Хампах и Речка,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63211"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проявляются 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>небольшие</w:t>
      </w:r>
      <w:r w:rsidR="00B63211"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отклонения от билатеральной симметрии.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Особенно асимметрия выражена в местности Хампах. Это объясняется, выпасом скота в данной местности</w:t>
      </w:r>
      <w:r w:rsidR="00B75331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антропогенной </w:t>
      </w:r>
      <w:r w:rsidR="00B7533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 техногенной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нагрузкой на угодья. </w:t>
      </w:r>
      <w:r w:rsidR="00B63211"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Вероятно, неблагоприятная экологическая обстановка влияет не только на растения, но на животных и человека. Возможно, что такие показатели связаны с 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>антропогенной</w:t>
      </w:r>
      <w:r w:rsidR="00B7533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техногенной </w:t>
      </w:r>
      <w:r w:rsidR="004D10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зоогенной </w:t>
      </w:r>
      <w:r w:rsidR="00B63211"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деятельностью.</w:t>
      </w:r>
    </w:p>
    <w:p w:rsidR="00B63211" w:rsidRPr="00B63211" w:rsidRDefault="00B63211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3936E0" w:rsidRDefault="003936E0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br w:type="page"/>
      </w:r>
    </w:p>
    <w:p w:rsidR="00B63211" w:rsidRPr="00B63211" w:rsidRDefault="00B63211" w:rsidP="00B63211">
      <w:pPr>
        <w:widowControl w:val="0"/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Toc438794667"/>
      <w:r w:rsidRPr="00B632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bookmarkEnd w:id="5"/>
    </w:p>
    <w:p w:rsidR="00B63211" w:rsidRPr="00B63211" w:rsidRDefault="00B63211" w:rsidP="00B63211">
      <w:pPr>
        <w:widowControl w:val="0"/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3211" w:rsidRPr="00B63211" w:rsidRDefault="00B63211" w:rsidP="00B63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В ходе выполнения работы изучения путем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флуктуирующей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асимметрии листьев 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Betula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р</w:t>
      </w:r>
      <w:r w:rsidRPr="00B63211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endula</w:t>
      </w:r>
      <w:r w:rsidR="0073371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было определено качество здоровья среды..</w:t>
      </w:r>
    </w:p>
    <w:p w:rsidR="00B63211" w:rsidRPr="00B63211" w:rsidRDefault="00B63211" w:rsidP="00B632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Исходя из полученных результатов, можно сделать следующие выводы:</w:t>
      </w:r>
    </w:p>
    <w:p w:rsidR="00B63211" w:rsidRPr="00B63211" w:rsidRDefault="00B63211" w:rsidP="00B63211">
      <w:pPr>
        <w:numPr>
          <w:ilvl w:val="0"/>
          <w:numId w:val="10"/>
        </w:numPr>
        <w:spacing w:after="0" w:line="36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В </w:t>
      </w:r>
      <w:r w:rsidR="0073371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с. Чагда Кобяйского улуса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наблюдается </w:t>
      </w:r>
      <w:r w:rsidR="00AF71E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средний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уровень загрязнения окружающей среды</w:t>
      </w:r>
      <w:r w:rsidR="00AF71E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 местностях Хампах и Речка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, что может быть вызвано </w:t>
      </w:r>
      <w:r w:rsidR="0073371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антропологической и зооогенной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деятельностью </w:t>
      </w:r>
      <w:r w:rsidR="0073371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поселка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</w:p>
    <w:p w:rsidR="00B63211" w:rsidRPr="00B63211" w:rsidRDefault="00B63211" w:rsidP="00B63211">
      <w:pPr>
        <w:numPr>
          <w:ilvl w:val="0"/>
          <w:numId w:val="10"/>
        </w:numPr>
        <w:spacing w:after="0" w:line="360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Наибольший уровень загрязнения наблюдается в непосредственной близости с </w:t>
      </w:r>
      <w:r w:rsidR="00C02076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поселком</w:t>
      </w:r>
      <w:r w:rsidR="00AF71E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 местности Хампах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  <w:r w:rsidR="00B7533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Здесь близко расположена дорожно-транспортная сеть, которая негативно влияет на рост и развитие растений.</w:t>
      </w:r>
    </w:p>
    <w:p w:rsidR="00B63211" w:rsidRPr="00B63211" w:rsidRDefault="00B63211" w:rsidP="00B63211">
      <w:pPr>
        <w:numPr>
          <w:ilvl w:val="0"/>
          <w:numId w:val="10"/>
        </w:numPr>
        <w:spacing w:after="0" w:line="360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Наименьший уровень загрязнения наблюдается </w:t>
      </w:r>
      <w:r w:rsidR="00C02076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в местности </w:t>
      </w:r>
      <w:r w:rsidR="00AF71E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Дайа, который находится в некоторой удаленности от населенного пункта</w:t>
      </w:r>
      <w:r w:rsidR="00B7533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менее подвержена антропогенным нагрузкам.</w:t>
      </w:r>
    </w:p>
    <w:p w:rsidR="00B63211" w:rsidRPr="00B63211" w:rsidRDefault="00B63211" w:rsidP="00B6321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Проведенное нами исследование было направлено на изучение последствий загрязнения окружающей среды на растительную компоненту экосистем, что позволило получить достоверную картину условий места произрастания растений</w:t>
      </w:r>
      <w:r w:rsidR="00C02076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отразило состояние здоровья среды. Флуктуирующая асимметрия является чувствительным индикатором состояния природных популяций.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На основании необходимых измерений и расчетов был рассчитан показатель стабильности развития березы повислой в </w:t>
      </w:r>
      <w:r w:rsidR="00C02076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четырех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местах</w:t>
      </w:r>
      <w:r w:rsidR="00C02076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="00AF71E9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вблизи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поселка. В результате работы были выявлены тетерритории,</w:t>
      </w:r>
      <w:r w:rsidR="00C02076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 которые необходимо обратить внимание общественности и администрации</w:t>
      </w:r>
      <w:r w:rsidR="00C02076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сельского поселения, возможно, для проведения независимой экспертизы с целью установления решающих факторов, влияющих на здоровье среды, и дальнейшего их устранения. Кроме того, результаты данных исследований могут быть использованы на уроках биологии в 6 классе в теме «Основные экологические факторы и их влияние на растения»</w:t>
      </w:r>
      <w:r w:rsidR="00C02076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</w:p>
    <w:p w:rsidR="00B63211" w:rsidRPr="00B63211" w:rsidRDefault="00B63211" w:rsidP="00B63211">
      <w:pPr>
        <w:spacing w:line="252" w:lineRule="auto"/>
        <w:rPr>
          <w:rFonts w:ascii="Arial" w:eastAsia="Times New Roman" w:hAnsi="Arial" w:cs="Times New Roman"/>
          <w:lang w:eastAsia="ru-RU" w:bidi="en-US"/>
        </w:rPr>
      </w:pPr>
      <w:r w:rsidRPr="00B63211">
        <w:rPr>
          <w:rFonts w:ascii="Arial" w:eastAsia="Times New Roman" w:hAnsi="Arial" w:cs="Times New Roman"/>
          <w:lang w:eastAsia="ru-RU" w:bidi="en-US"/>
        </w:rPr>
        <w:br w:type="page"/>
      </w:r>
    </w:p>
    <w:p w:rsidR="00F611CD" w:rsidRPr="00B63211" w:rsidRDefault="00F611CD" w:rsidP="00F611CD">
      <w:pPr>
        <w:widowControl w:val="0"/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Toc438794669"/>
      <w:bookmarkStart w:id="7" w:name="_Toc438794668"/>
      <w:r w:rsidRPr="00B632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  <w:bookmarkEnd w:id="6"/>
    </w:p>
    <w:p w:rsidR="00F611CD" w:rsidRPr="00B63211" w:rsidRDefault="00F611CD" w:rsidP="00F611CD">
      <w:pPr>
        <w:widowControl w:val="0"/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611CD" w:rsidRPr="00B63211" w:rsidRDefault="00F611CD" w:rsidP="00F611CD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Захаров</w:t>
      </w:r>
      <w:r w:rsidRPr="000C623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В.М.,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Баранов А.С..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Борисов В.И.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Валецкий А.В.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Кряжева Н.Г.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Чистякова Е.К.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убинишвили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А.Т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Здоровье среды: методика оценки. Оценка состояния природных популяций по стабильности    развития: методическое пособие для заповедников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-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М.: Центр экологической политики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России, 2000.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135 с.</w:t>
      </w:r>
    </w:p>
    <w:p w:rsidR="00F611CD" w:rsidRPr="00B63211" w:rsidRDefault="00F611CD" w:rsidP="00F611CD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Захаров В.М., Чубинишвили А.Т., Дмитриев С.Г., Баранов А.С. и др.  Здоровье  среды:  практика  оценки.  – М.: Центр экологической политики России, 2000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 211 с.</w:t>
      </w:r>
    </w:p>
    <w:p w:rsidR="00F611CD" w:rsidRPr="00B63211" w:rsidRDefault="00F611CD" w:rsidP="00F611CD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Горышина Т. К. Экология растений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- М.: Высшая школа, 1991.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С.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310-315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F611CD" w:rsidRPr="00B63211" w:rsidRDefault="00F611CD" w:rsidP="00F611CD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Реймерс Н.Ф. Экологизация. Введение в экологическую проблематику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М.: Изд-во РОУ, 1992.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327 с.</w:t>
      </w:r>
    </w:p>
    <w:p w:rsidR="00F611CD" w:rsidRPr="00B63211" w:rsidRDefault="00F611CD" w:rsidP="00F611CD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Шуберт Р. Биоиндикация загрязнителей наземных экосистем /Под ред. Р. Шуберта. –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М.: Мир, 1998.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218 с.</w:t>
      </w:r>
    </w:p>
    <w:p w:rsidR="00F611CD" w:rsidRPr="00B63211" w:rsidRDefault="00F611CD" w:rsidP="00F611CD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Якушина Э.И. Древесные растения и городская среда. Древесные растения, рекоме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ндуемые для озеленения Москвы. </w:t>
      </w:r>
      <w:r w:rsidRPr="00B63211">
        <w:rPr>
          <w:rFonts w:ascii="Times New Roman" w:eastAsia="Times New Roman" w:hAnsi="Times New Roman" w:cs="Times New Roman"/>
          <w:sz w:val="24"/>
          <w:szCs w:val="24"/>
          <w:lang w:bidi="en-US"/>
        </w:rPr>
        <w:t>- М: Наука, 1990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 – 165 с.</w:t>
      </w:r>
    </w:p>
    <w:p w:rsidR="00F611CD" w:rsidRPr="00B63211" w:rsidRDefault="00F611CD" w:rsidP="00F611CD">
      <w:p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611CD" w:rsidRDefault="00F611CD" w:rsidP="00F611CD"/>
    <w:p w:rsidR="00F611CD" w:rsidRDefault="00F611C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B63211" w:rsidRPr="00B63211" w:rsidRDefault="00B63211" w:rsidP="00B63211">
      <w:pPr>
        <w:widowControl w:val="0"/>
        <w:spacing w:before="167" w:after="0" w:line="240" w:lineRule="auto"/>
        <w:ind w:left="10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632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bookmarkEnd w:id="7"/>
    </w:p>
    <w:p w:rsidR="00B63211" w:rsidRPr="00B63211" w:rsidRDefault="00B63211" w:rsidP="00B63211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6321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Приложение 1</w:t>
      </w:r>
    </w:p>
    <w:p w:rsidR="00BC557C" w:rsidRDefault="00B63211" w:rsidP="00BC557C">
      <w:pPr>
        <w:widowControl w:val="0"/>
        <w:spacing w:after="0" w:line="360" w:lineRule="auto"/>
        <w:ind w:firstLine="266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>Пример таблицы для обработки данных по оценке</w:t>
      </w:r>
      <w:r w:rsidR="008E1E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>стабильности развития с использованием мерных признаков</w:t>
      </w:r>
    </w:p>
    <w:p w:rsidR="00A8573B" w:rsidRDefault="00B63211" w:rsidP="00BC557C">
      <w:pPr>
        <w:widowControl w:val="0"/>
        <w:spacing w:after="0" w:line="360" w:lineRule="auto"/>
        <w:ind w:firstLine="266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 xml:space="preserve"> (</w:t>
      </w:r>
      <w:r w:rsidR="00BC557C">
        <w:rPr>
          <w:rFonts w:ascii="Times New Roman" w:eastAsia="Times New Roman" w:hAnsi="Times New Roman" w:cs="Times New Roman"/>
          <w:b/>
          <w:sz w:val="24"/>
          <w:szCs w:val="28"/>
        </w:rPr>
        <w:t xml:space="preserve">представлены </w:t>
      </w: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>промеры</w:t>
      </w:r>
      <w:r w:rsidR="008E1E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BC557C">
        <w:rPr>
          <w:rFonts w:ascii="Times New Roman" w:eastAsia="Times New Roman" w:hAnsi="Times New Roman" w:cs="Times New Roman"/>
          <w:b/>
          <w:sz w:val="24"/>
          <w:szCs w:val="28"/>
        </w:rPr>
        <w:t xml:space="preserve">первых 10 </w:t>
      </w: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>лист</w:t>
      </w:r>
      <w:r w:rsidR="00BC557C">
        <w:rPr>
          <w:rFonts w:ascii="Times New Roman" w:eastAsia="Times New Roman" w:hAnsi="Times New Roman" w:cs="Times New Roman"/>
          <w:b/>
          <w:sz w:val="24"/>
          <w:szCs w:val="28"/>
        </w:rPr>
        <w:t>ьев</w:t>
      </w:r>
      <w:r w:rsidR="00A305B0" w:rsidRPr="00A305B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A305B0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c</w:t>
      </w:r>
      <w:r w:rsidR="00A305B0" w:rsidRPr="00A305B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A305B0">
        <w:rPr>
          <w:rFonts w:ascii="Times New Roman" w:eastAsia="Times New Roman" w:hAnsi="Times New Roman" w:cs="Times New Roman"/>
          <w:b/>
          <w:sz w:val="24"/>
          <w:szCs w:val="28"/>
        </w:rPr>
        <w:t xml:space="preserve">каждой местности, </w:t>
      </w:r>
    </w:p>
    <w:p w:rsidR="00B63211" w:rsidRDefault="00A305B0" w:rsidP="00BC557C">
      <w:pPr>
        <w:widowControl w:val="0"/>
        <w:spacing w:after="0" w:line="360" w:lineRule="auto"/>
        <w:ind w:firstLine="266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n</w:t>
      </w:r>
      <w:r w:rsidRPr="00A305B0">
        <w:rPr>
          <w:rFonts w:ascii="Times New Roman" w:eastAsia="Times New Roman" w:hAnsi="Times New Roman" w:cs="Times New Roman"/>
          <w:b/>
          <w:sz w:val="24"/>
          <w:szCs w:val="28"/>
        </w:rPr>
        <w:t>=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A305B0">
        <w:rPr>
          <w:rFonts w:ascii="Times New Roman" w:eastAsia="Times New Roman" w:hAnsi="Times New Roman" w:cs="Times New Roman"/>
          <w:b/>
          <w:sz w:val="24"/>
          <w:szCs w:val="28"/>
        </w:rPr>
        <w:t>00</w:t>
      </w:r>
      <w:r w:rsidR="00B63211" w:rsidRPr="00B63211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p w:rsidR="00BC557C" w:rsidRDefault="00BC557C" w:rsidP="00BC557C">
      <w:pPr>
        <w:widowControl w:val="0"/>
        <w:spacing w:after="0" w:line="360" w:lineRule="auto"/>
        <w:ind w:firstLine="266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67BF9" w:rsidRPr="0032411F" w:rsidRDefault="00267BF9" w:rsidP="00267BF9">
      <w:pPr>
        <w:pStyle w:val="a5"/>
        <w:widowControl w:val="0"/>
        <w:numPr>
          <w:ilvl w:val="0"/>
          <w:numId w:val="15"/>
        </w:numPr>
        <w:spacing w:after="100" w:afterAutospacing="1" w:line="36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ru-RU"/>
        </w:rPr>
        <w:t>Местность Хампах</w:t>
      </w:r>
    </w:p>
    <w:tbl>
      <w:tblPr>
        <w:tblStyle w:val="TableNormal"/>
        <w:tblW w:w="9658" w:type="dxa"/>
        <w:jc w:val="center"/>
        <w:tblLayout w:type="fixed"/>
        <w:tblLook w:val="01E0" w:firstRow="1" w:lastRow="1" w:firstColumn="1" w:lastColumn="1" w:noHBand="0" w:noVBand="0"/>
      </w:tblPr>
      <w:tblGrid>
        <w:gridCol w:w="579"/>
        <w:gridCol w:w="872"/>
        <w:gridCol w:w="871"/>
        <w:gridCol w:w="870"/>
        <w:gridCol w:w="1018"/>
        <w:gridCol w:w="873"/>
        <w:gridCol w:w="1018"/>
        <w:gridCol w:w="871"/>
        <w:gridCol w:w="872"/>
        <w:gridCol w:w="871"/>
        <w:gridCol w:w="943"/>
      </w:tblGrid>
      <w:tr w:rsidR="0032411F" w:rsidRPr="00B63211" w:rsidTr="0032411F">
        <w:trPr>
          <w:trHeight w:hRule="exact" w:val="292"/>
          <w:jc w:val="center"/>
        </w:trPr>
        <w:tc>
          <w:tcPr>
            <w:tcW w:w="9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838" w:right="38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Номер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признака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N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spacing w:line="252" w:lineRule="auto"/>
              <w:rPr>
                <w:rFonts w:ascii="Arial" w:eastAsia="Times New Roman" w:hAnsi="Arial" w:cs="Times New Roman"/>
                <w:lang w:bidi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50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83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Справааа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51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83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202D8E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202D8E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202D8E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202D8E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3,4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4,1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1,4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202D8E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9C69A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604E9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32411F" w:rsidRPr="0032411F" w:rsidRDefault="0032411F" w:rsidP="0032411F">
      <w:pPr>
        <w:widowControl w:val="0"/>
        <w:spacing w:after="100" w:afterAutospacing="1" w:line="360" w:lineRule="auto"/>
        <w:rPr>
          <w:rFonts w:ascii="Times New Roman" w:hAnsi="Times New Roman"/>
          <w:b/>
          <w:sz w:val="24"/>
          <w:szCs w:val="28"/>
        </w:rPr>
      </w:pPr>
    </w:p>
    <w:p w:rsidR="00267BF9" w:rsidRPr="00267BF9" w:rsidRDefault="00267BF9" w:rsidP="00267BF9">
      <w:pPr>
        <w:pStyle w:val="a5"/>
        <w:widowControl w:val="0"/>
        <w:numPr>
          <w:ilvl w:val="0"/>
          <w:numId w:val="15"/>
        </w:numPr>
        <w:spacing w:after="100" w:afterAutospacing="1" w:line="36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ru-RU"/>
        </w:rPr>
        <w:t>Местность Дайа</w:t>
      </w:r>
    </w:p>
    <w:tbl>
      <w:tblPr>
        <w:tblStyle w:val="TableNormal"/>
        <w:tblW w:w="9658" w:type="dxa"/>
        <w:jc w:val="center"/>
        <w:tblLayout w:type="fixed"/>
        <w:tblLook w:val="01E0" w:firstRow="1" w:lastRow="1" w:firstColumn="1" w:lastColumn="1" w:noHBand="0" w:noVBand="0"/>
      </w:tblPr>
      <w:tblGrid>
        <w:gridCol w:w="579"/>
        <w:gridCol w:w="872"/>
        <w:gridCol w:w="871"/>
        <w:gridCol w:w="870"/>
        <w:gridCol w:w="1018"/>
        <w:gridCol w:w="873"/>
        <w:gridCol w:w="1018"/>
        <w:gridCol w:w="871"/>
        <w:gridCol w:w="872"/>
        <w:gridCol w:w="871"/>
        <w:gridCol w:w="943"/>
      </w:tblGrid>
      <w:tr w:rsidR="00442F1F" w:rsidRPr="00B63211" w:rsidTr="00442F1F">
        <w:trPr>
          <w:trHeight w:hRule="exact" w:val="292"/>
          <w:jc w:val="center"/>
        </w:trPr>
        <w:tc>
          <w:tcPr>
            <w:tcW w:w="9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3838" w:right="38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Номер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признака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N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spacing w:line="252" w:lineRule="auto"/>
              <w:rPr>
                <w:rFonts w:ascii="Arial" w:eastAsia="Times New Roman" w:hAnsi="Arial" w:cs="Times New Roman"/>
                <w:lang w:bidi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50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83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Справааа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51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83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226FB9" w:rsidRDefault="00442F1F" w:rsidP="00226FB9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226F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42F1F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42F1F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42F1F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D06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D06719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D06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D06719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06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FF33BE" w:rsidRDefault="00442F1F" w:rsidP="00FF33BE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D06719" w:rsidRDefault="00442F1F" w:rsidP="00D06719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6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D06719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42F1F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FF33BE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D06719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D06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FF33BE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42F1F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FF33BE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D06719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</w:t>
            </w:r>
            <w:r w:rsidR="00D06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42F1F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FF33BE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42F1F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305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37EBF" w:rsidRDefault="00442F1F" w:rsidP="00FF33BE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70451B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42548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</w:tbl>
    <w:p w:rsidR="00267BF9" w:rsidRDefault="00267BF9" w:rsidP="00442F1F">
      <w:pPr>
        <w:widowControl w:val="0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84184" w:rsidRDefault="00A84184" w:rsidP="00267BF9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A84184" w:rsidRDefault="00A84184" w:rsidP="00267BF9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A84184" w:rsidRPr="00B63211" w:rsidRDefault="00A84184" w:rsidP="00267BF9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BC557C" w:rsidRPr="00442F1F" w:rsidRDefault="00BC557C" w:rsidP="00BC557C">
      <w:pPr>
        <w:pStyle w:val="a5"/>
        <w:widowControl w:val="0"/>
        <w:numPr>
          <w:ilvl w:val="0"/>
          <w:numId w:val="15"/>
        </w:numPr>
        <w:spacing w:after="100" w:afterAutospacing="1" w:line="36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ru-RU"/>
        </w:rPr>
        <w:t>Местность Чагда</w:t>
      </w:r>
    </w:p>
    <w:tbl>
      <w:tblPr>
        <w:tblStyle w:val="TableNormal"/>
        <w:tblW w:w="9658" w:type="dxa"/>
        <w:jc w:val="center"/>
        <w:tblLayout w:type="fixed"/>
        <w:tblLook w:val="01E0" w:firstRow="1" w:lastRow="1" w:firstColumn="1" w:lastColumn="1" w:noHBand="0" w:noVBand="0"/>
      </w:tblPr>
      <w:tblGrid>
        <w:gridCol w:w="579"/>
        <w:gridCol w:w="872"/>
        <w:gridCol w:w="871"/>
        <w:gridCol w:w="870"/>
        <w:gridCol w:w="1018"/>
        <w:gridCol w:w="873"/>
        <w:gridCol w:w="1018"/>
        <w:gridCol w:w="871"/>
        <w:gridCol w:w="872"/>
        <w:gridCol w:w="871"/>
        <w:gridCol w:w="943"/>
      </w:tblGrid>
      <w:tr w:rsidR="00442F1F" w:rsidRPr="00B63211" w:rsidTr="00442F1F">
        <w:trPr>
          <w:trHeight w:hRule="exact" w:val="292"/>
          <w:jc w:val="center"/>
        </w:trPr>
        <w:tc>
          <w:tcPr>
            <w:tcW w:w="9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3838" w:right="38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Номер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признака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N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spacing w:line="252" w:lineRule="auto"/>
              <w:rPr>
                <w:rFonts w:ascii="Arial" w:eastAsia="Times New Roman" w:hAnsi="Arial" w:cs="Times New Roman"/>
                <w:lang w:bidi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50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83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Справааа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51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83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7C243E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</w:t>
            </w:r>
            <w:r w:rsidR="007C24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7C243E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</w:t>
            </w:r>
            <w:r w:rsidR="007C24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C43346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7C243E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C43346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FF33BE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FF33BE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FF33BE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FF33BE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C43346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2B2BE9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FF33BE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7C243E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C43346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7C243E" w:rsidRDefault="007C243E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2B2BE9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C43346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2B2BE9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FF33BE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42F1F" w:rsidRPr="00B63211" w:rsidTr="00442F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2B2BE9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442F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8E1EC5" w:rsidRDefault="00442F1F" w:rsidP="00442F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6F0E7E" w:rsidRDefault="00442F1F" w:rsidP="00FF33BE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FF33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C43346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F1F" w:rsidRPr="00B63211" w:rsidRDefault="00442F1F" w:rsidP="00442F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BC557C" w:rsidRPr="00B63211" w:rsidRDefault="00BC557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BC557C" w:rsidRPr="00267BF9" w:rsidRDefault="00BC557C" w:rsidP="00BC557C">
      <w:pPr>
        <w:pStyle w:val="a5"/>
        <w:widowControl w:val="0"/>
        <w:numPr>
          <w:ilvl w:val="0"/>
          <w:numId w:val="15"/>
        </w:numPr>
        <w:spacing w:after="100" w:afterAutospacing="1" w:line="36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ru-RU"/>
        </w:rPr>
        <w:t>Мес</w:t>
      </w:r>
      <w:r w:rsidR="0032411F">
        <w:rPr>
          <w:rFonts w:ascii="Times New Roman" w:hAnsi="Times New Roman"/>
          <w:b/>
          <w:sz w:val="24"/>
          <w:szCs w:val="28"/>
          <w:lang w:val="ru-RU"/>
        </w:rPr>
        <w:t>т</w:t>
      </w:r>
      <w:r>
        <w:rPr>
          <w:rFonts w:ascii="Times New Roman" w:hAnsi="Times New Roman"/>
          <w:b/>
          <w:sz w:val="24"/>
          <w:szCs w:val="28"/>
          <w:lang w:val="ru-RU"/>
        </w:rPr>
        <w:t>ность Речка</w:t>
      </w:r>
    </w:p>
    <w:tbl>
      <w:tblPr>
        <w:tblStyle w:val="TableNormal"/>
        <w:tblW w:w="9658" w:type="dxa"/>
        <w:jc w:val="center"/>
        <w:tblLayout w:type="fixed"/>
        <w:tblLook w:val="01E0" w:firstRow="1" w:lastRow="1" w:firstColumn="1" w:lastColumn="1" w:noHBand="0" w:noVBand="0"/>
      </w:tblPr>
      <w:tblGrid>
        <w:gridCol w:w="579"/>
        <w:gridCol w:w="872"/>
        <w:gridCol w:w="871"/>
        <w:gridCol w:w="870"/>
        <w:gridCol w:w="1018"/>
        <w:gridCol w:w="873"/>
        <w:gridCol w:w="1018"/>
        <w:gridCol w:w="871"/>
        <w:gridCol w:w="872"/>
        <w:gridCol w:w="871"/>
        <w:gridCol w:w="943"/>
      </w:tblGrid>
      <w:tr w:rsidR="0032411F" w:rsidRPr="00B63211" w:rsidTr="0032411F">
        <w:trPr>
          <w:trHeight w:hRule="exact" w:val="292"/>
          <w:jc w:val="center"/>
        </w:trPr>
        <w:tc>
          <w:tcPr>
            <w:tcW w:w="9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838" w:right="38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Номер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признака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N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spacing w:line="252" w:lineRule="auto"/>
              <w:rPr>
                <w:rFonts w:ascii="Arial" w:eastAsia="Times New Roman" w:hAnsi="Arial" w:cs="Times New Roman"/>
                <w:lang w:bidi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50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83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Справааа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51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83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Слева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sz w:val="24"/>
              </w:rPr>
              <w:t>Справа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18369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F9535A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C70F9C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F9535A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C70F9C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F3550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F3550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F3550F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5474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C70F9C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F9535A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2411F" w:rsidRPr="00B63211" w:rsidTr="0032411F">
        <w:trPr>
          <w:trHeight w:hRule="exact" w:val="29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left="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left="81"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C70F9C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46A77" w:rsidRDefault="0032411F" w:rsidP="0032411F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8E1EC5" w:rsidRDefault="0032411F" w:rsidP="0032411F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A5608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AE0E9D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A56085" w:rsidRDefault="0032411F" w:rsidP="0032411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2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267BF9" w:rsidRPr="00B63211" w:rsidRDefault="00267BF9" w:rsidP="00B63211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B63211" w:rsidRPr="00B63211" w:rsidRDefault="00B63211" w:rsidP="00B63211">
      <w:pPr>
        <w:spacing w:line="252" w:lineRule="auto"/>
        <w:rPr>
          <w:rFonts w:ascii="Times New Roman" w:eastAsia="Times New Roman" w:hAnsi="Times New Roman" w:cs="Times New Roman"/>
          <w:szCs w:val="28"/>
        </w:rPr>
      </w:pPr>
      <w:r w:rsidRPr="00B63211">
        <w:rPr>
          <w:rFonts w:ascii="Arial" w:eastAsia="Times New Roman" w:hAnsi="Arial" w:cs="Times New Roman"/>
          <w:lang w:bidi="en-US"/>
        </w:rPr>
        <w:br w:type="page"/>
      </w:r>
    </w:p>
    <w:p w:rsidR="00B63211" w:rsidRPr="00B63211" w:rsidRDefault="00B63211" w:rsidP="00B63211">
      <w:pPr>
        <w:widowControl w:val="0"/>
        <w:spacing w:after="100" w:afterAutospacing="1" w:line="360" w:lineRule="auto"/>
        <w:ind w:firstLine="268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2</w:t>
      </w:r>
    </w:p>
    <w:p w:rsidR="00BC557C" w:rsidRDefault="00B63211" w:rsidP="00BC557C">
      <w:pPr>
        <w:widowControl w:val="0"/>
        <w:spacing w:after="0" w:line="240" w:lineRule="auto"/>
        <w:ind w:firstLine="266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63211">
        <w:rPr>
          <w:rFonts w:ascii="Times New Roman" w:eastAsia="Times New Roman" w:hAnsi="Times New Roman" w:cs="Times New Roman"/>
          <w:b/>
          <w:sz w:val="24"/>
          <w:szCs w:val="28"/>
        </w:rPr>
        <w:t>Пример вспомогательной таблицы для расчета интегрального показателя флуктуирующей асимметрии в выборке</w:t>
      </w:r>
    </w:p>
    <w:p w:rsidR="00B63211" w:rsidRDefault="00BC557C" w:rsidP="00BC557C">
      <w:pPr>
        <w:widowControl w:val="0"/>
        <w:spacing w:after="0" w:line="240" w:lineRule="auto"/>
        <w:ind w:firstLine="266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(представлены только первые 10 измерений</w:t>
      </w:r>
      <w:r w:rsidR="00A305B0">
        <w:rPr>
          <w:rFonts w:ascii="Times New Roman" w:eastAsia="Times New Roman" w:hAnsi="Times New Roman" w:cs="Times New Roman"/>
          <w:b/>
          <w:sz w:val="24"/>
          <w:szCs w:val="28"/>
        </w:rPr>
        <w:t xml:space="preserve"> с каждой местности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) </w:t>
      </w:r>
    </w:p>
    <w:p w:rsidR="00BC557C" w:rsidRDefault="00BC557C" w:rsidP="00BC557C">
      <w:pPr>
        <w:widowControl w:val="0"/>
        <w:spacing w:after="0" w:line="240" w:lineRule="auto"/>
        <w:ind w:firstLine="266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C557C" w:rsidRPr="0032411F" w:rsidRDefault="00BC557C" w:rsidP="0032411F">
      <w:pPr>
        <w:pStyle w:val="a5"/>
        <w:widowControl w:val="0"/>
        <w:numPr>
          <w:ilvl w:val="0"/>
          <w:numId w:val="19"/>
        </w:numPr>
        <w:spacing w:after="100" w:afterAutospacing="1"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32411F">
        <w:rPr>
          <w:rFonts w:ascii="Times New Roman" w:hAnsi="Times New Roman"/>
          <w:b/>
          <w:sz w:val="24"/>
          <w:szCs w:val="28"/>
        </w:rPr>
        <w:t>Местность Хампах</w:t>
      </w:r>
    </w:p>
    <w:tbl>
      <w:tblPr>
        <w:tblStyle w:val="TableNormal"/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978"/>
        <w:gridCol w:w="1200"/>
        <w:gridCol w:w="1292"/>
        <w:gridCol w:w="1379"/>
        <w:gridCol w:w="1275"/>
        <w:gridCol w:w="1276"/>
        <w:gridCol w:w="2248"/>
      </w:tblGrid>
      <w:tr w:rsidR="0032411F" w:rsidRPr="00B63211" w:rsidTr="0032411F">
        <w:trPr>
          <w:trHeight w:hRule="exact" w:val="838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b/>
                <w:lang w:bidi="en-US"/>
              </w:rPr>
              <w:t>N</w:t>
            </w:r>
          </w:p>
          <w:p w:rsidR="0032411F" w:rsidRPr="00B63211" w:rsidRDefault="0032411F" w:rsidP="003241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b/>
                <w:lang w:bidi="en-US"/>
              </w:rPr>
              <w:t>п/п</w:t>
            </w:r>
          </w:p>
          <w:p w:rsidR="0032411F" w:rsidRPr="00B63211" w:rsidRDefault="0032411F" w:rsidP="003241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</w:p>
        </w:tc>
        <w:tc>
          <w:tcPr>
            <w:tcW w:w="6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317" w:right="23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Номер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признака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416" w:right="412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Величина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асимметрии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листа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B63211" w:rsidRDefault="0032411F" w:rsidP="0032411F">
            <w:pPr>
              <w:spacing w:line="252" w:lineRule="auto"/>
              <w:jc w:val="center"/>
              <w:rPr>
                <w:rFonts w:ascii="Arial" w:eastAsia="Times New Roman" w:hAnsi="Arial" w:cs="Times New Roman"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lang w:bidi="en-US"/>
              </w:rPr>
              <w:t>6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0,089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0,034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0,061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0,083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0,030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0,087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0,052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0,060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0,069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0,068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0,043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0,037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0.020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0,051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3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0,082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E36770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0,043</w:t>
            </w:r>
          </w:p>
        </w:tc>
      </w:tr>
    </w:tbl>
    <w:p w:rsidR="0032411F" w:rsidRPr="0032411F" w:rsidRDefault="0032411F" w:rsidP="0032411F">
      <w:pPr>
        <w:widowControl w:val="0"/>
        <w:spacing w:after="100" w:afterAutospacing="1" w:line="360" w:lineRule="auto"/>
        <w:rPr>
          <w:rFonts w:ascii="Times New Roman" w:hAnsi="Times New Roman"/>
          <w:b/>
          <w:sz w:val="24"/>
          <w:szCs w:val="28"/>
        </w:rPr>
      </w:pPr>
    </w:p>
    <w:p w:rsidR="00BC557C" w:rsidRPr="00B63211" w:rsidRDefault="00BC557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2. Местность Дайа</w:t>
      </w:r>
    </w:p>
    <w:tbl>
      <w:tblPr>
        <w:tblStyle w:val="TableNormal"/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978"/>
        <w:gridCol w:w="1200"/>
        <w:gridCol w:w="1292"/>
        <w:gridCol w:w="1379"/>
        <w:gridCol w:w="1275"/>
        <w:gridCol w:w="1276"/>
        <w:gridCol w:w="2248"/>
      </w:tblGrid>
      <w:tr w:rsidR="00BC557C" w:rsidRPr="00B63211" w:rsidTr="00442F1F">
        <w:trPr>
          <w:trHeight w:hRule="exact" w:val="838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b/>
                <w:lang w:bidi="en-US"/>
              </w:rPr>
              <w:t>N</w:t>
            </w:r>
          </w:p>
          <w:p w:rsidR="00BC557C" w:rsidRPr="00B63211" w:rsidRDefault="00BC557C" w:rsidP="00442F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b/>
                <w:lang w:bidi="en-US"/>
              </w:rPr>
              <w:t>п/п</w:t>
            </w:r>
          </w:p>
          <w:p w:rsidR="00BC557C" w:rsidRPr="00B63211" w:rsidRDefault="00BC557C" w:rsidP="00442F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</w:p>
        </w:tc>
        <w:tc>
          <w:tcPr>
            <w:tcW w:w="6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317" w:right="23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Номер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признака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416" w:right="412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Величина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асимметрии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листа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B63211" w:rsidRDefault="00BC557C" w:rsidP="00442F1F">
            <w:pPr>
              <w:spacing w:line="252" w:lineRule="auto"/>
              <w:jc w:val="center"/>
              <w:rPr>
                <w:rFonts w:ascii="Arial" w:eastAsia="Times New Roman" w:hAnsi="Arial" w:cs="Times New Roman"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lang w:bidi="en-US"/>
              </w:rPr>
              <w:t>6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26FB9" w:rsidP="00226FB9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0,008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8D3810" w:rsidRDefault="008D3810" w:rsidP="00226FB9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  <w:r w:rsidR="00226F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8D3810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0,022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B63211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0,036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8D3810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0,016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8D3810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0,057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8D3810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0,050</w:t>
            </w:r>
          </w:p>
        </w:tc>
      </w:tr>
      <w:tr w:rsidR="008D3810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10" w:rsidRPr="008D3810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0,032</w:t>
            </w:r>
          </w:p>
        </w:tc>
      </w:tr>
      <w:tr w:rsidR="008D3810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49" w:right="3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10" w:rsidRPr="008D3810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0,026</w:t>
            </w:r>
          </w:p>
        </w:tc>
      </w:tr>
      <w:tr w:rsidR="008D3810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10" w:rsidRPr="008D3810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0,029</w:t>
            </w:r>
          </w:p>
        </w:tc>
      </w:tr>
      <w:tr w:rsidR="008D3810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right="3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0" w:rsidRPr="00B63211" w:rsidRDefault="008D381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10" w:rsidRPr="008D3810" w:rsidRDefault="008D381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0,037</w:t>
            </w:r>
          </w:p>
        </w:tc>
      </w:tr>
    </w:tbl>
    <w:p w:rsidR="00BC557C" w:rsidRDefault="00BC557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Cs w:val="28"/>
        </w:rPr>
      </w:pPr>
    </w:p>
    <w:p w:rsidR="00834B5C" w:rsidRDefault="00834B5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Cs w:val="28"/>
        </w:rPr>
      </w:pPr>
    </w:p>
    <w:p w:rsidR="00834B5C" w:rsidRDefault="00834B5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Cs w:val="28"/>
        </w:rPr>
      </w:pPr>
    </w:p>
    <w:p w:rsidR="00834B5C" w:rsidRDefault="00834B5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Cs w:val="28"/>
        </w:rPr>
      </w:pPr>
    </w:p>
    <w:p w:rsidR="00834B5C" w:rsidRPr="00B63211" w:rsidRDefault="00834B5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Cs w:val="28"/>
        </w:rPr>
      </w:pPr>
    </w:p>
    <w:p w:rsidR="00BC557C" w:rsidRPr="00B63211" w:rsidRDefault="00BC557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3. Местность Чагда</w:t>
      </w:r>
    </w:p>
    <w:tbl>
      <w:tblPr>
        <w:tblStyle w:val="TableNormal"/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978"/>
        <w:gridCol w:w="1200"/>
        <w:gridCol w:w="1292"/>
        <w:gridCol w:w="1379"/>
        <w:gridCol w:w="1275"/>
        <w:gridCol w:w="1276"/>
        <w:gridCol w:w="2248"/>
      </w:tblGrid>
      <w:tr w:rsidR="00BC557C" w:rsidRPr="00B63211" w:rsidTr="00442F1F">
        <w:trPr>
          <w:trHeight w:hRule="exact" w:val="838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b/>
                <w:lang w:bidi="en-US"/>
              </w:rPr>
              <w:t>N</w:t>
            </w:r>
          </w:p>
          <w:p w:rsidR="00BC557C" w:rsidRPr="00B63211" w:rsidRDefault="00BC557C" w:rsidP="00442F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b/>
                <w:lang w:bidi="en-US"/>
              </w:rPr>
              <w:t>п/п</w:t>
            </w:r>
          </w:p>
          <w:p w:rsidR="00BC557C" w:rsidRPr="00B63211" w:rsidRDefault="00BC557C" w:rsidP="00442F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</w:p>
        </w:tc>
        <w:tc>
          <w:tcPr>
            <w:tcW w:w="6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317" w:right="23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Номер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признака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416" w:right="412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Величина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асимметрии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листа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B63211" w:rsidRDefault="00BC557C" w:rsidP="00442F1F">
            <w:pPr>
              <w:spacing w:line="252" w:lineRule="auto"/>
              <w:jc w:val="center"/>
              <w:rPr>
                <w:rFonts w:ascii="Arial" w:eastAsia="Times New Roman" w:hAnsi="Arial" w:cs="Times New Roman"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lang w:bidi="en-US"/>
              </w:rPr>
              <w:t>6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2D62E0" w:rsidRDefault="002D62E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0,047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0,029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2D62E0" w:rsidRDefault="002D62E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0,048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2D62E0" w:rsidRDefault="002D62E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0,026</w:t>
            </w:r>
          </w:p>
        </w:tc>
      </w:tr>
      <w:tr w:rsidR="00BC557C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BC557C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57C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57C" w:rsidRPr="002D62E0" w:rsidRDefault="002D62E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0,028</w:t>
            </w:r>
          </w:p>
        </w:tc>
      </w:tr>
      <w:tr w:rsidR="002D62E0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E0" w:rsidRPr="002D62E0" w:rsidRDefault="002D62E0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0,025</w:t>
            </w:r>
          </w:p>
        </w:tc>
      </w:tr>
      <w:tr w:rsidR="002D62E0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E0" w:rsidRPr="002D62E0" w:rsidRDefault="002D62E0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0,015</w:t>
            </w:r>
          </w:p>
        </w:tc>
      </w:tr>
      <w:tr w:rsidR="002D62E0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E0" w:rsidRPr="002D62E0" w:rsidRDefault="002D62E0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0,022</w:t>
            </w:r>
          </w:p>
        </w:tc>
      </w:tr>
      <w:tr w:rsidR="002D62E0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E0" w:rsidRPr="002D62E0" w:rsidRDefault="002D62E0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0,040</w:t>
            </w:r>
          </w:p>
        </w:tc>
      </w:tr>
      <w:tr w:rsidR="002D62E0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0,018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E0" w:rsidRPr="002D62E0" w:rsidRDefault="002D62E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0,040</w:t>
            </w:r>
          </w:p>
        </w:tc>
      </w:tr>
      <w:tr w:rsidR="002D62E0" w:rsidRPr="00B63211" w:rsidTr="00442F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right="3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E0" w:rsidRPr="00B63211" w:rsidRDefault="002D62E0" w:rsidP="00442F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E0" w:rsidRPr="002D62E0" w:rsidRDefault="002D62E0" w:rsidP="00442F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</w:t>
            </w:r>
          </w:p>
        </w:tc>
      </w:tr>
    </w:tbl>
    <w:p w:rsidR="00BC557C" w:rsidRPr="00B63211" w:rsidRDefault="00BC557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Cs w:val="28"/>
        </w:rPr>
      </w:pPr>
    </w:p>
    <w:p w:rsidR="00BC557C" w:rsidRPr="00B63211" w:rsidRDefault="00BC557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4. Местность Речка</w:t>
      </w:r>
    </w:p>
    <w:tbl>
      <w:tblPr>
        <w:tblStyle w:val="TableNormal"/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978"/>
        <w:gridCol w:w="1200"/>
        <w:gridCol w:w="1292"/>
        <w:gridCol w:w="1379"/>
        <w:gridCol w:w="1275"/>
        <w:gridCol w:w="1276"/>
        <w:gridCol w:w="2248"/>
      </w:tblGrid>
      <w:tr w:rsidR="0032411F" w:rsidRPr="00B63211" w:rsidTr="0032411F">
        <w:trPr>
          <w:trHeight w:hRule="exact" w:val="838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b/>
                <w:lang w:bidi="en-US"/>
              </w:rPr>
              <w:t>N</w:t>
            </w:r>
          </w:p>
          <w:p w:rsidR="0032411F" w:rsidRPr="00B63211" w:rsidRDefault="0032411F" w:rsidP="003241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b/>
                <w:lang w:bidi="en-US"/>
              </w:rPr>
              <w:t>п/п</w:t>
            </w:r>
          </w:p>
          <w:p w:rsidR="0032411F" w:rsidRPr="00B63211" w:rsidRDefault="0032411F" w:rsidP="0032411F">
            <w:pPr>
              <w:jc w:val="center"/>
              <w:rPr>
                <w:rFonts w:ascii="Arial" w:eastAsia="Times New Roman" w:hAnsi="Arial" w:cs="Times New Roman"/>
                <w:b/>
                <w:lang w:bidi="en-US"/>
              </w:rPr>
            </w:pPr>
          </w:p>
        </w:tc>
        <w:tc>
          <w:tcPr>
            <w:tcW w:w="6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317" w:right="23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Номер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признака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416" w:right="412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Величина</w:t>
            </w:r>
            <w:r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 xml:space="preserve"> </w:t>
            </w:r>
            <w:r w:rsidRPr="00B63211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асимметрии</w:t>
            </w:r>
            <w:r w:rsidRPr="00B63211">
              <w:rPr>
                <w:rFonts w:ascii="Times New Roman" w:eastAsia="Calibri" w:hAnsi="Times New Roman" w:cs="Times New Roman"/>
                <w:b/>
                <w:sz w:val="24"/>
              </w:rPr>
              <w:t>листа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B63211" w:rsidRDefault="0032411F" w:rsidP="0032411F">
            <w:pPr>
              <w:spacing w:line="252" w:lineRule="auto"/>
              <w:jc w:val="center"/>
              <w:rPr>
                <w:rFonts w:ascii="Arial" w:eastAsia="Times New Roman" w:hAnsi="Arial" w:cs="Times New Roman"/>
                <w:lang w:bidi="en-US"/>
              </w:rPr>
            </w:pPr>
            <w:r w:rsidRPr="00B63211">
              <w:rPr>
                <w:rFonts w:ascii="Arial" w:eastAsia="Times New Roman" w:hAnsi="Arial" w:cs="Times New Roman"/>
                <w:lang w:bidi="en-US"/>
              </w:rPr>
              <w:t>6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0,040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0,040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0,050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0,045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0,083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0,041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0,049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0,022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0,041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0,048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4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11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57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0,087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0,036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0,069</w:t>
            </w:r>
          </w:p>
        </w:tc>
      </w:tr>
      <w:tr w:rsidR="0032411F" w:rsidRPr="00B63211" w:rsidTr="0032411F">
        <w:trPr>
          <w:trHeight w:hRule="exact" w:val="286"/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right="36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211">
              <w:rPr>
                <w:rFonts w:ascii="Times New Roman" w:eastAsia="Calibri" w:hAnsi="Calibri" w:cs="Times New Roman"/>
                <w:sz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0,043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349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1F" w:rsidRPr="00B63211" w:rsidRDefault="0032411F" w:rsidP="0032411F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1F" w:rsidRPr="00AE0E9D" w:rsidRDefault="0032411F" w:rsidP="0032411F">
            <w:pPr>
              <w:ind w:left="591" w:right="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0,047</w:t>
            </w:r>
          </w:p>
        </w:tc>
      </w:tr>
    </w:tbl>
    <w:p w:rsidR="00BC557C" w:rsidRPr="00B63211" w:rsidRDefault="00BC557C" w:rsidP="00BC557C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Cs w:val="28"/>
        </w:rPr>
      </w:pPr>
    </w:p>
    <w:p w:rsidR="00BC557C" w:rsidRPr="00B63211" w:rsidRDefault="00BC557C" w:rsidP="00B63211">
      <w:pPr>
        <w:widowControl w:val="0"/>
        <w:spacing w:after="100" w:afterAutospacing="1" w:line="360" w:lineRule="auto"/>
        <w:ind w:firstLine="268"/>
        <w:jc w:val="center"/>
        <w:rPr>
          <w:rFonts w:ascii="Times New Roman" w:eastAsia="Times New Roman" w:hAnsi="Times New Roman" w:cs="Times New Roman"/>
          <w:szCs w:val="28"/>
        </w:rPr>
      </w:pPr>
    </w:p>
    <w:p w:rsidR="00B63211" w:rsidRPr="00B63211" w:rsidRDefault="00B63211" w:rsidP="00B6321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sectPr w:rsidR="00B63211" w:rsidRPr="00B63211" w:rsidSect="007901BA">
      <w:footerReference w:type="default" r:id="rId13"/>
      <w:pgSz w:w="11906" w:h="16838"/>
      <w:pgMar w:top="1135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7ED" w:rsidRDefault="000317ED">
      <w:pPr>
        <w:spacing w:after="0" w:line="240" w:lineRule="auto"/>
      </w:pPr>
      <w:r>
        <w:separator/>
      </w:r>
    </w:p>
  </w:endnote>
  <w:endnote w:type="continuationSeparator" w:id="0">
    <w:p w:rsidR="000317ED" w:rsidRDefault="0003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238187"/>
      <w:docPartObj>
        <w:docPartGallery w:val="Page Numbers (Bottom of Page)"/>
        <w:docPartUnique/>
      </w:docPartObj>
    </w:sdtPr>
    <w:sdtContent>
      <w:p w:rsidR="00B431B6" w:rsidRDefault="00B431B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5A3" w:rsidRPr="009115A3">
          <w:rPr>
            <w:noProof/>
            <w:lang w:val="ru-RU"/>
          </w:rPr>
          <w:t>16</w:t>
        </w:r>
        <w:r>
          <w:fldChar w:fldCharType="end"/>
        </w:r>
      </w:p>
    </w:sdtContent>
  </w:sdt>
  <w:p w:rsidR="00B431B6" w:rsidRDefault="00B431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7ED" w:rsidRDefault="000317ED">
      <w:pPr>
        <w:spacing w:after="0" w:line="240" w:lineRule="auto"/>
      </w:pPr>
      <w:r>
        <w:separator/>
      </w:r>
    </w:p>
  </w:footnote>
  <w:footnote w:type="continuationSeparator" w:id="0">
    <w:p w:rsidR="000317ED" w:rsidRDefault="0003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39F"/>
    <w:multiLevelType w:val="multilevel"/>
    <w:tmpl w:val="0E06753C"/>
    <w:lvl w:ilvl="0">
      <w:start w:val="1"/>
      <w:numFmt w:val="decimal"/>
      <w:lvlText w:val="%1)"/>
      <w:lvlJc w:val="left"/>
      <w:pPr>
        <w:ind w:left="104" w:hanging="544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560" w:hanging="490"/>
        <w:jc w:val="right"/>
      </w:pPr>
      <w:rPr>
        <w:rFonts w:ascii="Times New Roman" w:eastAsia="Times New Roman" w:hAnsi="Times New Roman" w:hint="default"/>
        <w:b/>
        <w:bCs/>
        <w:spacing w:val="-2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4226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93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0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6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3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6" w:hanging="490"/>
      </w:pPr>
      <w:rPr>
        <w:rFonts w:hint="default"/>
      </w:rPr>
    </w:lvl>
  </w:abstractNum>
  <w:abstractNum w:abstractNumId="1" w15:restartNumberingAfterBreak="0">
    <w:nsid w:val="015A05CD"/>
    <w:multiLevelType w:val="hybridMultilevel"/>
    <w:tmpl w:val="5596B8BA"/>
    <w:lvl w:ilvl="0" w:tplc="3FDE857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650F"/>
    <w:multiLevelType w:val="hybridMultilevel"/>
    <w:tmpl w:val="B218B470"/>
    <w:lvl w:ilvl="0" w:tplc="009EF05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 w15:restartNumberingAfterBreak="0">
    <w:nsid w:val="0BC93D7F"/>
    <w:multiLevelType w:val="hybridMultilevel"/>
    <w:tmpl w:val="154453B2"/>
    <w:lvl w:ilvl="0" w:tplc="3FDE857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AB664E"/>
    <w:multiLevelType w:val="hybridMultilevel"/>
    <w:tmpl w:val="10C81978"/>
    <w:lvl w:ilvl="0" w:tplc="3FDE8574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1792004E"/>
    <w:multiLevelType w:val="hybridMultilevel"/>
    <w:tmpl w:val="C05C4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43E4"/>
    <w:multiLevelType w:val="hybridMultilevel"/>
    <w:tmpl w:val="A9A00AD4"/>
    <w:lvl w:ilvl="0" w:tplc="CB4A9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048E"/>
    <w:multiLevelType w:val="hybridMultilevel"/>
    <w:tmpl w:val="F7EC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706D2"/>
    <w:multiLevelType w:val="hybridMultilevel"/>
    <w:tmpl w:val="B5E47EF2"/>
    <w:lvl w:ilvl="0" w:tplc="9F9A8110">
      <w:start w:val="1"/>
      <w:numFmt w:val="bullet"/>
      <w:lvlText w:val="-"/>
      <w:lvlJc w:val="left"/>
      <w:pPr>
        <w:ind w:left="104" w:hanging="708"/>
      </w:pPr>
      <w:rPr>
        <w:rFonts w:ascii="Times New Roman" w:eastAsia="Times New Roman" w:hAnsi="Times New Roman" w:hint="default"/>
        <w:spacing w:val="-1"/>
        <w:w w:val="100"/>
        <w:sz w:val="28"/>
        <w:szCs w:val="28"/>
      </w:rPr>
    </w:lvl>
    <w:lvl w:ilvl="1" w:tplc="B838F1A8">
      <w:start w:val="1"/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474A3FEA">
      <w:start w:val="1"/>
      <w:numFmt w:val="bullet"/>
      <w:lvlText w:val="•"/>
      <w:lvlJc w:val="left"/>
      <w:pPr>
        <w:ind w:left="1992" w:hanging="708"/>
      </w:pPr>
      <w:rPr>
        <w:rFonts w:hint="default"/>
      </w:rPr>
    </w:lvl>
    <w:lvl w:ilvl="3" w:tplc="47B664BE">
      <w:start w:val="1"/>
      <w:numFmt w:val="bullet"/>
      <w:lvlText w:val="•"/>
      <w:lvlJc w:val="left"/>
      <w:pPr>
        <w:ind w:left="2938" w:hanging="708"/>
      </w:pPr>
      <w:rPr>
        <w:rFonts w:hint="default"/>
      </w:rPr>
    </w:lvl>
    <w:lvl w:ilvl="4" w:tplc="3EC44080">
      <w:start w:val="1"/>
      <w:numFmt w:val="bullet"/>
      <w:lvlText w:val="•"/>
      <w:lvlJc w:val="left"/>
      <w:pPr>
        <w:ind w:left="3884" w:hanging="708"/>
      </w:pPr>
      <w:rPr>
        <w:rFonts w:hint="default"/>
      </w:rPr>
    </w:lvl>
    <w:lvl w:ilvl="5" w:tplc="E9DC26BA">
      <w:start w:val="1"/>
      <w:numFmt w:val="bullet"/>
      <w:lvlText w:val="•"/>
      <w:lvlJc w:val="left"/>
      <w:pPr>
        <w:ind w:left="4830" w:hanging="708"/>
      </w:pPr>
      <w:rPr>
        <w:rFonts w:hint="default"/>
      </w:rPr>
    </w:lvl>
    <w:lvl w:ilvl="6" w:tplc="29343192">
      <w:start w:val="1"/>
      <w:numFmt w:val="bullet"/>
      <w:lvlText w:val="•"/>
      <w:lvlJc w:val="left"/>
      <w:pPr>
        <w:ind w:left="5776" w:hanging="708"/>
      </w:pPr>
      <w:rPr>
        <w:rFonts w:hint="default"/>
      </w:rPr>
    </w:lvl>
    <w:lvl w:ilvl="7" w:tplc="FB7C54FA">
      <w:start w:val="1"/>
      <w:numFmt w:val="bullet"/>
      <w:lvlText w:val="•"/>
      <w:lvlJc w:val="left"/>
      <w:pPr>
        <w:ind w:left="6722" w:hanging="708"/>
      </w:pPr>
      <w:rPr>
        <w:rFonts w:hint="default"/>
      </w:rPr>
    </w:lvl>
    <w:lvl w:ilvl="8" w:tplc="6DF4A826">
      <w:start w:val="1"/>
      <w:numFmt w:val="bullet"/>
      <w:lvlText w:val="•"/>
      <w:lvlJc w:val="left"/>
      <w:pPr>
        <w:ind w:left="7668" w:hanging="708"/>
      </w:pPr>
      <w:rPr>
        <w:rFonts w:hint="default"/>
      </w:rPr>
    </w:lvl>
  </w:abstractNum>
  <w:abstractNum w:abstractNumId="9" w15:restartNumberingAfterBreak="0">
    <w:nsid w:val="25B96664"/>
    <w:multiLevelType w:val="hybridMultilevel"/>
    <w:tmpl w:val="AD481CB4"/>
    <w:lvl w:ilvl="0" w:tplc="AD787444">
      <w:start w:val="1"/>
      <w:numFmt w:val="bullet"/>
      <w:lvlText w:val="-"/>
      <w:lvlJc w:val="left"/>
      <w:pPr>
        <w:ind w:left="974" w:hanging="16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BA4C7BDC">
      <w:start w:val="1"/>
      <w:numFmt w:val="bullet"/>
      <w:lvlText w:val="•"/>
      <w:lvlJc w:val="left"/>
      <w:pPr>
        <w:ind w:left="1838" w:hanging="163"/>
      </w:pPr>
      <w:rPr>
        <w:rFonts w:hint="default"/>
      </w:rPr>
    </w:lvl>
    <w:lvl w:ilvl="2" w:tplc="022EF4B8">
      <w:start w:val="1"/>
      <w:numFmt w:val="bullet"/>
      <w:lvlText w:val="•"/>
      <w:lvlJc w:val="left"/>
      <w:pPr>
        <w:ind w:left="2696" w:hanging="163"/>
      </w:pPr>
      <w:rPr>
        <w:rFonts w:hint="default"/>
      </w:rPr>
    </w:lvl>
    <w:lvl w:ilvl="3" w:tplc="F7E4AD7A">
      <w:start w:val="1"/>
      <w:numFmt w:val="bullet"/>
      <w:lvlText w:val="•"/>
      <w:lvlJc w:val="left"/>
      <w:pPr>
        <w:ind w:left="3554" w:hanging="163"/>
      </w:pPr>
      <w:rPr>
        <w:rFonts w:hint="default"/>
      </w:rPr>
    </w:lvl>
    <w:lvl w:ilvl="4" w:tplc="A888FF12">
      <w:start w:val="1"/>
      <w:numFmt w:val="bullet"/>
      <w:lvlText w:val="•"/>
      <w:lvlJc w:val="left"/>
      <w:pPr>
        <w:ind w:left="4412" w:hanging="163"/>
      </w:pPr>
      <w:rPr>
        <w:rFonts w:hint="default"/>
      </w:rPr>
    </w:lvl>
    <w:lvl w:ilvl="5" w:tplc="F9502670">
      <w:start w:val="1"/>
      <w:numFmt w:val="bullet"/>
      <w:lvlText w:val="•"/>
      <w:lvlJc w:val="left"/>
      <w:pPr>
        <w:ind w:left="5270" w:hanging="163"/>
      </w:pPr>
      <w:rPr>
        <w:rFonts w:hint="default"/>
      </w:rPr>
    </w:lvl>
    <w:lvl w:ilvl="6" w:tplc="DFFC6980">
      <w:start w:val="1"/>
      <w:numFmt w:val="bullet"/>
      <w:lvlText w:val="•"/>
      <w:lvlJc w:val="left"/>
      <w:pPr>
        <w:ind w:left="6128" w:hanging="163"/>
      </w:pPr>
      <w:rPr>
        <w:rFonts w:hint="default"/>
      </w:rPr>
    </w:lvl>
    <w:lvl w:ilvl="7" w:tplc="F482CB86">
      <w:start w:val="1"/>
      <w:numFmt w:val="bullet"/>
      <w:lvlText w:val="•"/>
      <w:lvlJc w:val="left"/>
      <w:pPr>
        <w:ind w:left="6986" w:hanging="163"/>
      </w:pPr>
      <w:rPr>
        <w:rFonts w:hint="default"/>
      </w:rPr>
    </w:lvl>
    <w:lvl w:ilvl="8" w:tplc="51709578">
      <w:start w:val="1"/>
      <w:numFmt w:val="bullet"/>
      <w:lvlText w:val="•"/>
      <w:lvlJc w:val="left"/>
      <w:pPr>
        <w:ind w:left="7844" w:hanging="163"/>
      </w:pPr>
      <w:rPr>
        <w:rFonts w:hint="default"/>
      </w:rPr>
    </w:lvl>
  </w:abstractNum>
  <w:abstractNum w:abstractNumId="10" w15:restartNumberingAfterBreak="0">
    <w:nsid w:val="2AA24D01"/>
    <w:multiLevelType w:val="hybridMultilevel"/>
    <w:tmpl w:val="B81817BC"/>
    <w:lvl w:ilvl="0" w:tplc="DF2E9DBC">
      <w:start w:val="1"/>
      <w:numFmt w:val="bullet"/>
      <w:lvlText w:val="-"/>
      <w:lvlJc w:val="left"/>
      <w:pPr>
        <w:ind w:left="104" w:hanging="18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DB2C1BC">
      <w:start w:val="1"/>
      <w:numFmt w:val="bullet"/>
      <w:lvlText w:val="•"/>
      <w:lvlJc w:val="left"/>
      <w:pPr>
        <w:ind w:left="1046" w:hanging="180"/>
      </w:pPr>
      <w:rPr>
        <w:rFonts w:hint="default"/>
      </w:rPr>
    </w:lvl>
    <w:lvl w:ilvl="2" w:tplc="E6A4DBF6">
      <w:start w:val="1"/>
      <w:numFmt w:val="bullet"/>
      <w:lvlText w:val="•"/>
      <w:lvlJc w:val="left"/>
      <w:pPr>
        <w:ind w:left="1992" w:hanging="180"/>
      </w:pPr>
      <w:rPr>
        <w:rFonts w:hint="default"/>
      </w:rPr>
    </w:lvl>
    <w:lvl w:ilvl="3" w:tplc="31143A24">
      <w:start w:val="1"/>
      <w:numFmt w:val="bullet"/>
      <w:lvlText w:val="•"/>
      <w:lvlJc w:val="left"/>
      <w:pPr>
        <w:ind w:left="2938" w:hanging="180"/>
      </w:pPr>
      <w:rPr>
        <w:rFonts w:hint="default"/>
      </w:rPr>
    </w:lvl>
    <w:lvl w:ilvl="4" w:tplc="FCF4C108">
      <w:start w:val="1"/>
      <w:numFmt w:val="bullet"/>
      <w:lvlText w:val="•"/>
      <w:lvlJc w:val="left"/>
      <w:pPr>
        <w:ind w:left="3884" w:hanging="180"/>
      </w:pPr>
      <w:rPr>
        <w:rFonts w:hint="default"/>
      </w:rPr>
    </w:lvl>
    <w:lvl w:ilvl="5" w:tplc="DBD28E76">
      <w:start w:val="1"/>
      <w:numFmt w:val="bullet"/>
      <w:lvlText w:val="•"/>
      <w:lvlJc w:val="left"/>
      <w:pPr>
        <w:ind w:left="4830" w:hanging="180"/>
      </w:pPr>
      <w:rPr>
        <w:rFonts w:hint="default"/>
      </w:rPr>
    </w:lvl>
    <w:lvl w:ilvl="6" w:tplc="D786C5DA">
      <w:start w:val="1"/>
      <w:numFmt w:val="bullet"/>
      <w:lvlText w:val="•"/>
      <w:lvlJc w:val="left"/>
      <w:pPr>
        <w:ind w:left="5776" w:hanging="180"/>
      </w:pPr>
      <w:rPr>
        <w:rFonts w:hint="default"/>
      </w:rPr>
    </w:lvl>
    <w:lvl w:ilvl="7" w:tplc="C58AD912">
      <w:start w:val="1"/>
      <w:numFmt w:val="bullet"/>
      <w:lvlText w:val="•"/>
      <w:lvlJc w:val="left"/>
      <w:pPr>
        <w:ind w:left="6722" w:hanging="180"/>
      </w:pPr>
      <w:rPr>
        <w:rFonts w:hint="default"/>
      </w:rPr>
    </w:lvl>
    <w:lvl w:ilvl="8" w:tplc="01AEB6A8">
      <w:start w:val="1"/>
      <w:numFmt w:val="bullet"/>
      <w:lvlText w:val="•"/>
      <w:lvlJc w:val="left"/>
      <w:pPr>
        <w:ind w:left="7668" w:hanging="180"/>
      </w:pPr>
      <w:rPr>
        <w:rFonts w:hint="default"/>
      </w:rPr>
    </w:lvl>
  </w:abstractNum>
  <w:abstractNum w:abstractNumId="11" w15:restartNumberingAfterBreak="0">
    <w:nsid w:val="2D850A73"/>
    <w:multiLevelType w:val="hybridMultilevel"/>
    <w:tmpl w:val="B218B470"/>
    <w:lvl w:ilvl="0" w:tplc="009EF05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2" w15:restartNumberingAfterBreak="0">
    <w:nsid w:val="31D1648C"/>
    <w:multiLevelType w:val="multilevel"/>
    <w:tmpl w:val="240EA118"/>
    <w:lvl w:ilvl="0">
      <w:start w:val="3"/>
      <w:numFmt w:val="decimal"/>
      <w:lvlText w:val="%1"/>
      <w:lvlJc w:val="left"/>
      <w:pPr>
        <w:ind w:left="2876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76" w:hanging="490"/>
        <w:jc w:val="right"/>
      </w:pPr>
      <w:rPr>
        <w:rFonts w:ascii="Times New Roman" w:eastAsia="Times New Roman" w:hAnsi="Times New Roman" w:hint="default"/>
        <w:b/>
        <w:bCs/>
        <w:spacing w:val="-4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3622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4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8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1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3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5" w:hanging="490"/>
      </w:pPr>
      <w:rPr>
        <w:rFonts w:hint="default"/>
      </w:rPr>
    </w:lvl>
  </w:abstractNum>
  <w:abstractNum w:abstractNumId="13" w15:restartNumberingAfterBreak="0">
    <w:nsid w:val="3CF82D56"/>
    <w:multiLevelType w:val="hybridMultilevel"/>
    <w:tmpl w:val="D5DA91EC"/>
    <w:lvl w:ilvl="0" w:tplc="37D2004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4" w15:restartNumberingAfterBreak="0">
    <w:nsid w:val="470F54D0"/>
    <w:multiLevelType w:val="hybridMultilevel"/>
    <w:tmpl w:val="1314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66519"/>
    <w:multiLevelType w:val="multilevel"/>
    <w:tmpl w:val="6F3A5B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6" w15:restartNumberingAfterBreak="0">
    <w:nsid w:val="622B6815"/>
    <w:multiLevelType w:val="hybridMultilevel"/>
    <w:tmpl w:val="B218B470"/>
    <w:lvl w:ilvl="0" w:tplc="009EF05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7" w15:restartNumberingAfterBreak="0">
    <w:nsid w:val="66022149"/>
    <w:multiLevelType w:val="multilevel"/>
    <w:tmpl w:val="400ED2CC"/>
    <w:lvl w:ilvl="0">
      <w:start w:val="3"/>
      <w:numFmt w:val="decimal"/>
      <w:lvlText w:val="%1"/>
      <w:lvlJc w:val="left"/>
      <w:pPr>
        <w:ind w:left="2876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76" w:hanging="490"/>
        <w:jc w:val="right"/>
      </w:pPr>
      <w:rPr>
        <w:rFonts w:ascii="Times New Roman" w:eastAsia="Times New Roman" w:hAnsi="Times New Roman" w:hint="default"/>
        <w:b/>
        <w:bCs/>
        <w:spacing w:val="-4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3622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4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8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1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3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5" w:hanging="490"/>
      </w:pPr>
      <w:rPr>
        <w:rFonts w:hint="default"/>
      </w:rPr>
    </w:lvl>
  </w:abstractNum>
  <w:abstractNum w:abstractNumId="18" w15:restartNumberingAfterBreak="0">
    <w:nsid w:val="76F31D1B"/>
    <w:multiLevelType w:val="hybridMultilevel"/>
    <w:tmpl w:val="B218B470"/>
    <w:lvl w:ilvl="0" w:tplc="009EF05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9" w15:restartNumberingAfterBreak="0">
    <w:nsid w:val="790F0A63"/>
    <w:multiLevelType w:val="hybridMultilevel"/>
    <w:tmpl w:val="4CCC9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12"/>
  </w:num>
  <w:num w:numId="7">
    <w:abstractNumId w:val="17"/>
  </w:num>
  <w:num w:numId="8">
    <w:abstractNumId w:val="19"/>
  </w:num>
  <w:num w:numId="9">
    <w:abstractNumId w:val="7"/>
  </w:num>
  <w:num w:numId="10">
    <w:abstractNumId w:val="3"/>
  </w:num>
  <w:num w:numId="11">
    <w:abstractNumId w:val="14"/>
  </w:num>
  <w:num w:numId="12">
    <w:abstractNumId w:val="5"/>
  </w:num>
  <w:num w:numId="13">
    <w:abstractNumId w:val="4"/>
  </w:num>
  <w:num w:numId="14">
    <w:abstractNumId w:val="1"/>
  </w:num>
  <w:num w:numId="15">
    <w:abstractNumId w:val="11"/>
  </w:num>
  <w:num w:numId="16">
    <w:abstractNumId w:val="2"/>
  </w:num>
  <w:num w:numId="17">
    <w:abstractNumId w:val="16"/>
  </w:num>
  <w:num w:numId="18">
    <w:abstractNumId w:val="18"/>
  </w:num>
  <w:num w:numId="19">
    <w:abstractNumId w:val="1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11"/>
    <w:rsid w:val="00002BE7"/>
    <w:rsid w:val="000047A7"/>
    <w:rsid w:val="00007D24"/>
    <w:rsid w:val="00012BB1"/>
    <w:rsid w:val="00013C2D"/>
    <w:rsid w:val="000203A5"/>
    <w:rsid w:val="000206E4"/>
    <w:rsid w:val="00021572"/>
    <w:rsid w:val="00021975"/>
    <w:rsid w:val="000224E9"/>
    <w:rsid w:val="00022802"/>
    <w:rsid w:val="000317ED"/>
    <w:rsid w:val="000330C9"/>
    <w:rsid w:val="00034193"/>
    <w:rsid w:val="00042B09"/>
    <w:rsid w:val="0004450F"/>
    <w:rsid w:val="000445AC"/>
    <w:rsid w:val="000470C4"/>
    <w:rsid w:val="00047F93"/>
    <w:rsid w:val="00051E8C"/>
    <w:rsid w:val="00060F03"/>
    <w:rsid w:val="00061028"/>
    <w:rsid w:val="000641AC"/>
    <w:rsid w:val="00065501"/>
    <w:rsid w:val="0006672B"/>
    <w:rsid w:val="0006717F"/>
    <w:rsid w:val="00070D14"/>
    <w:rsid w:val="0007165B"/>
    <w:rsid w:val="00071683"/>
    <w:rsid w:val="00074B45"/>
    <w:rsid w:val="00076080"/>
    <w:rsid w:val="00080573"/>
    <w:rsid w:val="000820D9"/>
    <w:rsid w:val="00083155"/>
    <w:rsid w:val="00084668"/>
    <w:rsid w:val="00085529"/>
    <w:rsid w:val="00085C7A"/>
    <w:rsid w:val="00085CFA"/>
    <w:rsid w:val="00086770"/>
    <w:rsid w:val="00086D70"/>
    <w:rsid w:val="000937B9"/>
    <w:rsid w:val="00096592"/>
    <w:rsid w:val="000B1366"/>
    <w:rsid w:val="000B6993"/>
    <w:rsid w:val="000B7DF5"/>
    <w:rsid w:val="000C2755"/>
    <w:rsid w:val="000C45B3"/>
    <w:rsid w:val="000C4E8F"/>
    <w:rsid w:val="000C623A"/>
    <w:rsid w:val="000D2A5C"/>
    <w:rsid w:val="000D2D30"/>
    <w:rsid w:val="000D6CB9"/>
    <w:rsid w:val="000E0869"/>
    <w:rsid w:val="000E4293"/>
    <w:rsid w:val="000E631B"/>
    <w:rsid w:val="000E7ADE"/>
    <w:rsid w:val="000F00B0"/>
    <w:rsid w:val="000F04C5"/>
    <w:rsid w:val="000F6DE8"/>
    <w:rsid w:val="00103235"/>
    <w:rsid w:val="001061E6"/>
    <w:rsid w:val="00107548"/>
    <w:rsid w:val="00107953"/>
    <w:rsid w:val="00113101"/>
    <w:rsid w:val="001139B5"/>
    <w:rsid w:val="00113CED"/>
    <w:rsid w:val="00114890"/>
    <w:rsid w:val="001149D8"/>
    <w:rsid w:val="0012053A"/>
    <w:rsid w:val="001205CF"/>
    <w:rsid w:val="001214B8"/>
    <w:rsid w:val="001424F4"/>
    <w:rsid w:val="0014270C"/>
    <w:rsid w:val="00147B18"/>
    <w:rsid w:val="0015251B"/>
    <w:rsid w:val="00154F36"/>
    <w:rsid w:val="00161792"/>
    <w:rsid w:val="001654A4"/>
    <w:rsid w:val="00165D7A"/>
    <w:rsid w:val="001665D5"/>
    <w:rsid w:val="00167148"/>
    <w:rsid w:val="001723B3"/>
    <w:rsid w:val="001735CA"/>
    <w:rsid w:val="00183695"/>
    <w:rsid w:val="001839E3"/>
    <w:rsid w:val="00183BCB"/>
    <w:rsid w:val="00183F6B"/>
    <w:rsid w:val="0018681F"/>
    <w:rsid w:val="0018726A"/>
    <w:rsid w:val="0019125D"/>
    <w:rsid w:val="00196A95"/>
    <w:rsid w:val="001A0C07"/>
    <w:rsid w:val="001A2AAF"/>
    <w:rsid w:val="001A5B14"/>
    <w:rsid w:val="001B230D"/>
    <w:rsid w:val="001B27F2"/>
    <w:rsid w:val="001B369F"/>
    <w:rsid w:val="001B65B8"/>
    <w:rsid w:val="001B79BE"/>
    <w:rsid w:val="001C0EBE"/>
    <w:rsid w:val="001C33F9"/>
    <w:rsid w:val="001C67BC"/>
    <w:rsid w:val="001D712F"/>
    <w:rsid w:val="001D7EF9"/>
    <w:rsid w:val="001E12E7"/>
    <w:rsid w:val="001E25E6"/>
    <w:rsid w:val="001E4959"/>
    <w:rsid w:val="001F109D"/>
    <w:rsid w:val="001F218F"/>
    <w:rsid w:val="001F7699"/>
    <w:rsid w:val="0020020A"/>
    <w:rsid w:val="00200F82"/>
    <w:rsid w:val="00202D8E"/>
    <w:rsid w:val="002052A2"/>
    <w:rsid w:val="0020741A"/>
    <w:rsid w:val="0020792E"/>
    <w:rsid w:val="002135C0"/>
    <w:rsid w:val="00213F0D"/>
    <w:rsid w:val="00215266"/>
    <w:rsid w:val="0021629C"/>
    <w:rsid w:val="00217AA4"/>
    <w:rsid w:val="00223E66"/>
    <w:rsid w:val="00226FB9"/>
    <w:rsid w:val="00227561"/>
    <w:rsid w:val="00230A5B"/>
    <w:rsid w:val="002317DD"/>
    <w:rsid w:val="0024209C"/>
    <w:rsid w:val="00244898"/>
    <w:rsid w:val="00244B77"/>
    <w:rsid w:val="002512B1"/>
    <w:rsid w:val="002532F3"/>
    <w:rsid w:val="00253799"/>
    <w:rsid w:val="00261502"/>
    <w:rsid w:val="002616BC"/>
    <w:rsid w:val="00267222"/>
    <w:rsid w:val="002672C3"/>
    <w:rsid w:val="00267BF9"/>
    <w:rsid w:val="00272EC1"/>
    <w:rsid w:val="002738A4"/>
    <w:rsid w:val="002807B8"/>
    <w:rsid w:val="00280A53"/>
    <w:rsid w:val="00284486"/>
    <w:rsid w:val="00284ADA"/>
    <w:rsid w:val="00284E47"/>
    <w:rsid w:val="00285B75"/>
    <w:rsid w:val="002864EB"/>
    <w:rsid w:val="00290704"/>
    <w:rsid w:val="00290FB6"/>
    <w:rsid w:val="002939BD"/>
    <w:rsid w:val="00296ED6"/>
    <w:rsid w:val="002977F8"/>
    <w:rsid w:val="002B0074"/>
    <w:rsid w:val="002B22F2"/>
    <w:rsid w:val="002B2BE9"/>
    <w:rsid w:val="002B35A9"/>
    <w:rsid w:val="002B40A0"/>
    <w:rsid w:val="002B6626"/>
    <w:rsid w:val="002C0057"/>
    <w:rsid w:val="002C3F67"/>
    <w:rsid w:val="002C468E"/>
    <w:rsid w:val="002C4807"/>
    <w:rsid w:val="002C5668"/>
    <w:rsid w:val="002C7F70"/>
    <w:rsid w:val="002D012B"/>
    <w:rsid w:val="002D62E0"/>
    <w:rsid w:val="002D7EF6"/>
    <w:rsid w:val="002E31F6"/>
    <w:rsid w:val="002E6EBE"/>
    <w:rsid w:val="002F0C1B"/>
    <w:rsid w:val="003041E1"/>
    <w:rsid w:val="00304525"/>
    <w:rsid w:val="003058C4"/>
    <w:rsid w:val="00306E1B"/>
    <w:rsid w:val="003114D4"/>
    <w:rsid w:val="00315B7F"/>
    <w:rsid w:val="00316C0C"/>
    <w:rsid w:val="00320CA8"/>
    <w:rsid w:val="0032212A"/>
    <w:rsid w:val="00323BBA"/>
    <w:rsid w:val="0032411F"/>
    <w:rsid w:val="003268C9"/>
    <w:rsid w:val="003329E7"/>
    <w:rsid w:val="00332B25"/>
    <w:rsid w:val="00333D0F"/>
    <w:rsid w:val="0034031A"/>
    <w:rsid w:val="00341D65"/>
    <w:rsid w:val="00342036"/>
    <w:rsid w:val="00342CE6"/>
    <w:rsid w:val="00344C74"/>
    <w:rsid w:val="0034698F"/>
    <w:rsid w:val="00353775"/>
    <w:rsid w:val="0035430D"/>
    <w:rsid w:val="00354717"/>
    <w:rsid w:val="00356F56"/>
    <w:rsid w:val="00357C98"/>
    <w:rsid w:val="00362E0A"/>
    <w:rsid w:val="00367353"/>
    <w:rsid w:val="0037077E"/>
    <w:rsid w:val="00372482"/>
    <w:rsid w:val="0037480B"/>
    <w:rsid w:val="00375405"/>
    <w:rsid w:val="00377B75"/>
    <w:rsid w:val="0038069B"/>
    <w:rsid w:val="00381152"/>
    <w:rsid w:val="00383FB4"/>
    <w:rsid w:val="003841D8"/>
    <w:rsid w:val="0039066C"/>
    <w:rsid w:val="00391375"/>
    <w:rsid w:val="00392B26"/>
    <w:rsid w:val="003936E0"/>
    <w:rsid w:val="003937B3"/>
    <w:rsid w:val="003953C3"/>
    <w:rsid w:val="003953F4"/>
    <w:rsid w:val="0039774E"/>
    <w:rsid w:val="003A11B6"/>
    <w:rsid w:val="003A23F0"/>
    <w:rsid w:val="003A2916"/>
    <w:rsid w:val="003A7622"/>
    <w:rsid w:val="003B3A9D"/>
    <w:rsid w:val="003B3C79"/>
    <w:rsid w:val="003B4F25"/>
    <w:rsid w:val="003B5012"/>
    <w:rsid w:val="003B6368"/>
    <w:rsid w:val="003C303D"/>
    <w:rsid w:val="003C457C"/>
    <w:rsid w:val="003C4A7B"/>
    <w:rsid w:val="003C5DD9"/>
    <w:rsid w:val="003D07FB"/>
    <w:rsid w:val="003D10EC"/>
    <w:rsid w:val="003D58D7"/>
    <w:rsid w:val="003D660E"/>
    <w:rsid w:val="003D756E"/>
    <w:rsid w:val="003E0FFF"/>
    <w:rsid w:val="003E4F93"/>
    <w:rsid w:val="003F0B8F"/>
    <w:rsid w:val="003F0D9E"/>
    <w:rsid w:val="003F2532"/>
    <w:rsid w:val="003F4AA9"/>
    <w:rsid w:val="004005E4"/>
    <w:rsid w:val="00401B2E"/>
    <w:rsid w:val="00402966"/>
    <w:rsid w:val="0040347D"/>
    <w:rsid w:val="0040633D"/>
    <w:rsid w:val="00406368"/>
    <w:rsid w:val="00407599"/>
    <w:rsid w:val="0041629D"/>
    <w:rsid w:val="004241C4"/>
    <w:rsid w:val="00425485"/>
    <w:rsid w:val="00425753"/>
    <w:rsid w:val="00426272"/>
    <w:rsid w:val="00434620"/>
    <w:rsid w:val="004416BD"/>
    <w:rsid w:val="00442F1F"/>
    <w:rsid w:val="0045417D"/>
    <w:rsid w:val="004561C9"/>
    <w:rsid w:val="00460780"/>
    <w:rsid w:val="00460B3E"/>
    <w:rsid w:val="004721C6"/>
    <w:rsid w:val="0047702C"/>
    <w:rsid w:val="0048196E"/>
    <w:rsid w:val="00481DDE"/>
    <w:rsid w:val="004841B8"/>
    <w:rsid w:val="00485981"/>
    <w:rsid w:val="00486D8E"/>
    <w:rsid w:val="00491B40"/>
    <w:rsid w:val="00491BD1"/>
    <w:rsid w:val="00494AA8"/>
    <w:rsid w:val="004A0992"/>
    <w:rsid w:val="004B1118"/>
    <w:rsid w:val="004B1172"/>
    <w:rsid w:val="004B70CF"/>
    <w:rsid w:val="004B733A"/>
    <w:rsid w:val="004B7AE7"/>
    <w:rsid w:val="004C57A2"/>
    <w:rsid w:val="004C70F7"/>
    <w:rsid w:val="004D107B"/>
    <w:rsid w:val="004D37D8"/>
    <w:rsid w:val="004D42BC"/>
    <w:rsid w:val="004D4D61"/>
    <w:rsid w:val="004D6484"/>
    <w:rsid w:val="004D68FC"/>
    <w:rsid w:val="004D6D8E"/>
    <w:rsid w:val="004E104E"/>
    <w:rsid w:val="004E2E62"/>
    <w:rsid w:val="004E4318"/>
    <w:rsid w:val="004E5655"/>
    <w:rsid w:val="004E790C"/>
    <w:rsid w:val="004F12F5"/>
    <w:rsid w:val="004F1390"/>
    <w:rsid w:val="00501EAF"/>
    <w:rsid w:val="00505826"/>
    <w:rsid w:val="00507500"/>
    <w:rsid w:val="0051213D"/>
    <w:rsid w:val="00520693"/>
    <w:rsid w:val="00522E62"/>
    <w:rsid w:val="00524BD1"/>
    <w:rsid w:val="00530D2A"/>
    <w:rsid w:val="0054425A"/>
    <w:rsid w:val="00544ED7"/>
    <w:rsid w:val="00547DCA"/>
    <w:rsid w:val="005503E6"/>
    <w:rsid w:val="00552B91"/>
    <w:rsid w:val="005566F1"/>
    <w:rsid w:val="005658C0"/>
    <w:rsid w:val="00570BD9"/>
    <w:rsid w:val="00570EEE"/>
    <w:rsid w:val="00571B36"/>
    <w:rsid w:val="00575AED"/>
    <w:rsid w:val="00576348"/>
    <w:rsid w:val="00576B0A"/>
    <w:rsid w:val="00577961"/>
    <w:rsid w:val="005836AD"/>
    <w:rsid w:val="00596BC3"/>
    <w:rsid w:val="00597FE7"/>
    <w:rsid w:val="005A022F"/>
    <w:rsid w:val="005A0ACB"/>
    <w:rsid w:val="005A171E"/>
    <w:rsid w:val="005A29B2"/>
    <w:rsid w:val="005A374B"/>
    <w:rsid w:val="005A757E"/>
    <w:rsid w:val="005B0113"/>
    <w:rsid w:val="005B63C4"/>
    <w:rsid w:val="005C0183"/>
    <w:rsid w:val="005C2EAE"/>
    <w:rsid w:val="005C325B"/>
    <w:rsid w:val="005C70F3"/>
    <w:rsid w:val="005D1567"/>
    <w:rsid w:val="005D2F3D"/>
    <w:rsid w:val="005D7F48"/>
    <w:rsid w:val="005E309B"/>
    <w:rsid w:val="005E4327"/>
    <w:rsid w:val="005E5ECC"/>
    <w:rsid w:val="005E673B"/>
    <w:rsid w:val="005E6C4D"/>
    <w:rsid w:val="005E704E"/>
    <w:rsid w:val="005F1A09"/>
    <w:rsid w:val="005F28B2"/>
    <w:rsid w:val="005F3B17"/>
    <w:rsid w:val="005F7307"/>
    <w:rsid w:val="0060016A"/>
    <w:rsid w:val="006271AF"/>
    <w:rsid w:val="00630326"/>
    <w:rsid w:val="006342F8"/>
    <w:rsid w:val="00643E95"/>
    <w:rsid w:val="0064659C"/>
    <w:rsid w:val="00651398"/>
    <w:rsid w:val="006520A5"/>
    <w:rsid w:val="00652D35"/>
    <w:rsid w:val="00663617"/>
    <w:rsid w:val="00670E30"/>
    <w:rsid w:val="00672663"/>
    <w:rsid w:val="006773F6"/>
    <w:rsid w:val="006808F8"/>
    <w:rsid w:val="00681DE4"/>
    <w:rsid w:val="00684AEF"/>
    <w:rsid w:val="00685ED7"/>
    <w:rsid w:val="00691EC8"/>
    <w:rsid w:val="0069402E"/>
    <w:rsid w:val="006A0D8C"/>
    <w:rsid w:val="006B42C6"/>
    <w:rsid w:val="006C37AD"/>
    <w:rsid w:val="006C4BEE"/>
    <w:rsid w:val="006D17F9"/>
    <w:rsid w:val="006D234F"/>
    <w:rsid w:val="006D5E7D"/>
    <w:rsid w:val="006D7EC8"/>
    <w:rsid w:val="006E1958"/>
    <w:rsid w:val="006F0E7E"/>
    <w:rsid w:val="006F1293"/>
    <w:rsid w:val="0070016A"/>
    <w:rsid w:val="0070451B"/>
    <w:rsid w:val="00704CDD"/>
    <w:rsid w:val="00710B77"/>
    <w:rsid w:val="007128AB"/>
    <w:rsid w:val="00716819"/>
    <w:rsid w:val="007176E9"/>
    <w:rsid w:val="00721634"/>
    <w:rsid w:val="00722AB9"/>
    <w:rsid w:val="00724CE5"/>
    <w:rsid w:val="00727BB8"/>
    <w:rsid w:val="0073092D"/>
    <w:rsid w:val="00730B54"/>
    <w:rsid w:val="00731337"/>
    <w:rsid w:val="00731A98"/>
    <w:rsid w:val="00733214"/>
    <w:rsid w:val="00733710"/>
    <w:rsid w:val="00737EBF"/>
    <w:rsid w:val="007411BD"/>
    <w:rsid w:val="00742F9E"/>
    <w:rsid w:val="007435E0"/>
    <w:rsid w:val="0074483B"/>
    <w:rsid w:val="0074653A"/>
    <w:rsid w:val="0074769D"/>
    <w:rsid w:val="007478F6"/>
    <w:rsid w:val="007514F3"/>
    <w:rsid w:val="00752CC0"/>
    <w:rsid w:val="00762498"/>
    <w:rsid w:val="00764287"/>
    <w:rsid w:val="0076521E"/>
    <w:rsid w:val="00766EAF"/>
    <w:rsid w:val="00767937"/>
    <w:rsid w:val="00767C29"/>
    <w:rsid w:val="00770539"/>
    <w:rsid w:val="00770CD3"/>
    <w:rsid w:val="007711E2"/>
    <w:rsid w:val="00772125"/>
    <w:rsid w:val="00772CDF"/>
    <w:rsid w:val="007736C8"/>
    <w:rsid w:val="0077594E"/>
    <w:rsid w:val="007821F9"/>
    <w:rsid w:val="00782907"/>
    <w:rsid w:val="007901BA"/>
    <w:rsid w:val="007920D1"/>
    <w:rsid w:val="007933A4"/>
    <w:rsid w:val="00795108"/>
    <w:rsid w:val="00796630"/>
    <w:rsid w:val="00796997"/>
    <w:rsid w:val="00797D7C"/>
    <w:rsid w:val="007A5F6F"/>
    <w:rsid w:val="007B2586"/>
    <w:rsid w:val="007B6C24"/>
    <w:rsid w:val="007C1ACB"/>
    <w:rsid w:val="007C1B28"/>
    <w:rsid w:val="007C243E"/>
    <w:rsid w:val="007C5B9D"/>
    <w:rsid w:val="007D0025"/>
    <w:rsid w:val="007D0E56"/>
    <w:rsid w:val="007D14FD"/>
    <w:rsid w:val="007D1ABF"/>
    <w:rsid w:val="007D5C03"/>
    <w:rsid w:val="007E3424"/>
    <w:rsid w:val="007E6D20"/>
    <w:rsid w:val="007F0BB1"/>
    <w:rsid w:val="007F28F6"/>
    <w:rsid w:val="007F4E36"/>
    <w:rsid w:val="007F578D"/>
    <w:rsid w:val="008044A1"/>
    <w:rsid w:val="008056DD"/>
    <w:rsid w:val="008067C4"/>
    <w:rsid w:val="008108C3"/>
    <w:rsid w:val="008116DB"/>
    <w:rsid w:val="008119B6"/>
    <w:rsid w:val="00813081"/>
    <w:rsid w:val="00814821"/>
    <w:rsid w:val="00820909"/>
    <w:rsid w:val="00822E0E"/>
    <w:rsid w:val="00825B4B"/>
    <w:rsid w:val="00825CD2"/>
    <w:rsid w:val="00826084"/>
    <w:rsid w:val="00827156"/>
    <w:rsid w:val="00827643"/>
    <w:rsid w:val="00827DD7"/>
    <w:rsid w:val="00831A52"/>
    <w:rsid w:val="008326F2"/>
    <w:rsid w:val="00834B5C"/>
    <w:rsid w:val="00834E64"/>
    <w:rsid w:val="0083572E"/>
    <w:rsid w:val="008414B1"/>
    <w:rsid w:val="00844231"/>
    <w:rsid w:val="00845FCD"/>
    <w:rsid w:val="00847E62"/>
    <w:rsid w:val="00852057"/>
    <w:rsid w:val="00855CEA"/>
    <w:rsid w:val="008604E9"/>
    <w:rsid w:val="00876B74"/>
    <w:rsid w:val="00881431"/>
    <w:rsid w:val="00882833"/>
    <w:rsid w:val="0088356D"/>
    <w:rsid w:val="008845F1"/>
    <w:rsid w:val="008925AA"/>
    <w:rsid w:val="00895179"/>
    <w:rsid w:val="008A0346"/>
    <w:rsid w:val="008A2D3E"/>
    <w:rsid w:val="008A7927"/>
    <w:rsid w:val="008B4A4F"/>
    <w:rsid w:val="008B7A08"/>
    <w:rsid w:val="008C11B4"/>
    <w:rsid w:val="008C2164"/>
    <w:rsid w:val="008C2537"/>
    <w:rsid w:val="008C5839"/>
    <w:rsid w:val="008C6161"/>
    <w:rsid w:val="008C6DEA"/>
    <w:rsid w:val="008C77C2"/>
    <w:rsid w:val="008D086C"/>
    <w:rsid w:val="008D2572"/>
    <w:rsid w:val="008D3810"/>
    <w:rsid w:val="008D3CAF"/>
    <w:rsid w:val="008D5D4C"/>
    <w:rsid w:val="008D645E"/>
    <w:rsid w:val="008E1EC5"/>
    <w:rsid w:val="008E2282"/>
    <w:rsid w:val="008E67BC"/>
    <w:rsid w:val="008E7965"/>
    <w:rsid w:val="008F4518"/>
    <w:rsid w:val="009008AD"/>
    <w:rsid w:val="00903466"/>
    <w:rsid w:val="00906745"/>
    <w:rsid w:val="009115A3"/>
    <w:rsid w:val="00913CA6"/>
    <w:rsid w:val="00915C57"/>
    <w:rsid w:val="0091712F"/>
    <w:rsid w:val="0091749B"/>
    <w:rsid w:val="009201A1"/>
    <w:rsid w:val="009210D4"/>
    <w:rsid w:val="00924EFF"/>
    <w:rsid w:val="00925C9B"/>
    <w:rsid w:val="00926D3F"/>
    <w:rsid w:val="00927545"/>
    <w:rsid w:val="00931692"/>
    <w:rsid w:val="0093791B"/>
    <w:rsid w:val="009461E9"/>
    <w:rsid w:val="00950E9E"/>
    <w:rsid w:val="0095100D"/>
    <w:rsid w:val="009551EF"/>
    <w:rsid w:val="00955C06"/>
    <w:rsid w:val="009570A3"/>
    <w:rsid w:val="009570FD"/>
    <w:rsid w:val="0095743D"/>
    <w:rsid w:val="009609D9"/>
    <w:rsid w:val="00961FFB"/>
    <w:rsid w:val="0097284F"/>
    <w:rsid w:val="00972ED5"/>
    <w:rsid w:val="00973319"/>
    <w:rsid w:val="00977322"/>
    <w:rsid w:val="009823C1"/>
    <w:rsid w:val="0099139A"/>
    <w:rsid w:val="009A66A5"/>
    <w:rsid w:val="009B1527"/>
    <w:rsid w:val="009B20CD"/>
    <w:rsid w:val="009B2B6F"/>
    <w:rsid w:val="009B2F20"/>
    <w:rsid w:val="009B78E3"/>
    <w:rsid w:val="009C5FA0"/>
    <w:rsid w:val="009C69AF"/>
    <w:rsid w:val="009C74FE"/>
    <w:rsid w:val="009C7F30"/>
    <w:rsid w:val="009D13EC"/>
    <w:rsid w:val="009D4EE1"/>
    <w:rsid w:val="009E0120"/>
    <w:rsid w:val="009E1C68"/>
    <w:rsid w:val="009E2D36"/>
    <w:rsid w:val="009E3599"/>
    <w:rsid w:val="009E3AAC"/>
    <w:rsid w:val="009E483E"/>
    <w:rsid w:val="009F0FBC"/>
    <w:rsid w:val="009F1E17"/>
    <w:rsid w:val="00A012C4"/>
    <w:rsid w:val="00A02A21"/>
    <w:rsid w:val="00A04167"/>
    <w:rsid w:val="00A044A7"/>
    <w:rsid w:val="00A05AB0"/>
    <w:rsid w:val="00A11840"/>
    <w:rsid w:val="00A15570"/>
    <w:rsid w:val="00A156C8"/>
    <w:rsid w:val="00A16EA9"/>
    <w:rsid w:val="00A1763E"/>
    <w:rsid w:val="00A222F8"/>
    <w:rsid w:val="00A23C9F"/>
    <w:rsid w:val="00A24D75"/>
    <w:rsid w:val="00A26251"/>
    <w:rsid w:val="00A27828"/>
    <w:rsid w:val="00A305B0"/>
    <w:rsid w:val="00A3473E"/>
    <w:rsid w:val="00A40CC2"/>
    <w:rsid w:val="00A412BE"/>
    <w:rsid w:val="00A42123"/>
    <w:rsid w:val="00A473EB"/>
    <w:rsid w:val="00A51356"/>
    <w:rsid w:val="00A55CF4"/>
    <w:rsid w:val="00A56085"/>
    <w:rsid w:val="00A57C9C"/>
    <w:rsid w:val="00A63602"/>
    <w:rsid w:val="00A66867"/>
    <w:rsid w:val="00A711C7"/>
    <w:rsid w:val="00A71E96"/>
    <w:rsid w:val="00A724FA"/>
    <w:rsid w:val="00A80CE0"/>
    <w:rsid w:val="00A80D9F"/>
    <w:rsid w:val="00A82701"/>
    <w:rsid w:val="00A84184"/>
    <w:rsid w:val="00A8573B"/>
    <w:rsid w:val="00A87ACF"/>
    <w:rsid w:val="00A87DDD"/>
    <w:rsid w:val="00A9016A"/>
    <w:rsid w:val="00A91E97"/>
    <w:rsid w:val="00A94059"/>
    <w:rsid w:val="00A97223"/>
    <w:rsid w:val="00A97F3A"/>
    <w:rsid w:val="00AA01D0"/>
    <w:rsid w:val="00AA0513"/>
    <w:rsid w:val="00AA10BD"/>
    <w:rsid w:val="00AA6239"/>
    <w:rsid w:val="00AA6ED3"/>
    <w:rsid w:val="00AB0313"/>
    <w:rsid w:val="00AB1233"/>
    <w:rsid w:val="00AB1BCB"/>
    <w:rsid w:val="00AB395C"/>
    <w:rsid w:val="00AB75B2"/>
    <w:rsid w:val="00AC17D3"/>
    <w:rsid w:val="00AC2A2D"/>
    <w:rsid w:val="00AC3559"/>
    <w:rsid w:val="00AC540C"/>
    <w:rsid w:val="00AC71C6"/>
    <w:rsid w:val="00AC74F3"/>
    <w:rsid w:val="00AD1830"/>
    <w:rsid w:val="00AD18A6"/>
    <w:rsid w:val="00AD1B42"/>
    <w:rsid w:val="00AD31EF"/>
    <w:rsid w:val="00AD3AAF"/>
    <w:rsid w:val="00AD528B"/>
    <w:rsid w:val="00AE0E9D"/>
    <w:rsid w:val="00AE3E48"/>
    <w:rsid w:val="00AE44AF"/>
    <w:rsid w:val="00AF0594"/>
    <w:rsid w:val="00AF2398"/>
    <w:rsid w:val="00AF3030"/>
    <w:rsid w:val="00AF3981"/>
    <w:rsid w:val="00AF3CB6"/>
    <w:rsid w:val="00AF71E9"/>
    <w:rsid w:val="00B00611"/>
    <w:rsid w:val="00B03E03"/>
    <w:rsid w:val="00B04B8D"/>
    <w:rsid w:val="00B16944"/>
    <w:rsid w:val="00B16C9A"/>
    <w:rsid w:val="00B2759C"/>
    <w:rsid w:val="00B27A92"/>
    <w:rsid w:val="00B345C2"/>
    <w:rsid w:val="00B34A4A"/>
    <w:rsid w:val="00B40F19"/>
    <w:rsid w:val="00B431B6"/>
    <w:rsid w:val="00B45474"/>
    <w:rsid w:val="00B46A77"/>
    <w:rsid w:val="00B541B6"/>
    <w:rsid w:val="00B57888"/>
    <w:rsid w:val="00B60AC0"/>
    <w:rsid w:val="00B62F09"/>
    <w:rsid w:val="00B63211"/>
    <w:rsid w:val="00B6401F"/>
    <w:rsid w:val="00B65930"/>
    <w:rsid w:val="00B70B9D"/>
    <w:rsid w:val="00B73639"/>
    <w:rsid w:val="00B74E2C"/>
    <w:rsid w:val="00B75331"/>
    <w:rsid w:val="00B81F10"/>
    <w:rsid w:val="00BA18F3"/>
    <w:rsid w:val="00BA293F"/>
    <w:rsid w:val="00BA4702"/>
    <w:rsid w:val="00BB3524"/>
    <w:rsid w:val="00BC11D1"/>
    <w:rsid w:val="00BC24CC"/>
    <w:rsid w:val="00BC4ACF"/>
    <w:rsid w:val="00BC557C"/>
    <w:rsid w:val="00BC633F"/>
    <w:rsid w:val="00BC7657"/>
    <w:rsid w:val="00BC7904"/>
    <w:rsid w:val="00BD37DE"/>
    <w:rsid w:val="00BD3D34"/>
    <w:rsid w:val="00BE28F4"/>
    <w:rsid w:val="00BE42F6"/>
    <w:rsid w:val="00BE4EEE"/>
    <w:rsid w:val="00BE5260"/>
    <w:rsid w:val="00BF102F"/>
    <w:rsid w:val="00BF4415"/>
    <w:rsid w:val="00BF6157"/>
    <w:rsid w:val="00BF795D"/>
    <w:rsid w:val="00C02076"/>
    <w:rsid w:val="00C03BF9"/>
    <w:rsid w:val="00C05A1E"/>
    <w:rsid w:val="00C07928"/>
    <w:rsid w:val="00C1332F"/>
    <w:rsid w:val="00C1366D"/>
    <w:rsid w:val="00C1728D"/>
    <w:rsid w:val="00C214FB"/>
    <w:rsid w:val="00C23F52"/>
    <w:rsid w:val="00C24C02"/>
    <w:rsid w:val="00C2559C"/>
    <w:rsid w:val="00C27495"/>
    <w:rsid w:val="00C43346"/>
    <w:rsid w:val="00C4709B"/>
    <w:rsid w:val="00C52DD8"/>
    <w:rsid w:val="00C53417"/>
    <w:rsid w:val="00C53B70"/>
    <w:rsid w:val="00C541DF"/>
    <w:rsid w:val="00C54642"/>
    <w:rsid w:val="00C54D44"/>
    <w:rsid w:val="00C56C25"/>
    <w:rsid w:val="00C574D1"/>
    <w:rsid w:val="00C61748"/>
    <w:rsid w:val="00C64C50"/>
    <w:rsid w:val="00C65DC0"/>
    <w:rsid w:val="00C65F31"/>
    <w:rsid w:val="00C67B84"/>
    <w:rsid w:val="00C67F3A"/>
    <w:rsid w:val="00C70F9C"/>
    <w:rsid w:val="00C728DC"/>
    <w:rsid w:val="00C73D20"/>
    <w:rsid w:val="00C747FF"/>
    <w:rsid w:val="00C75AE6"/>
    <w:rsid w:val="00C77042"/>
    <w:rsid w:val="00C7743D"/>
    <w:rsid w:val="00C85BA7"/>
    <w:rsid w:val="00C86F87"/>
    <w:rsid w:val="00C8789C"/>
    <w:rsid w:val="00CA006F"/>
    <w:rsid w:val="00CA09F7"/>
    <w:rsid w:val="00CA4E43"/>
    <w:rsid w:val="00CA7814"/>
    <w:rsid w:val="00CB18C0"/>
    <w:rsid w:val="00CB18D4"/>
    <w:rsid w:val="00CB3214"/>
    <w:rsid w:val="00CB512A"/>
    <w:rsid w:val="00CC3D4F"/>
    <w:rsid w:val="00CD01C0"/>
    <w:rsid w:val="00CD2B0A"/>
    <w:rsid w:val="00CD516B"/>
    <w:rsid w:val="00CE1E5D"/>
    <w:rsid w:val="00CE3B5A"/>
    <w:rsid w:val="00CE43E1"/>
    <w:rsid w:val="00CE44F7"/>
    <w:rsid w:val="00CE5613"/>
    <w:rsid w:val="00CF6E6C"/>
    <w:rsid w:val="00CF71CD"/>
    <w:rsid w:val="00D0039E"/>
    <w:rsid w:val="00D0076B"/>
    <w:rsid w:val="00D01237"/>
    <w:rsid w:val="00D035CE"/>
    <w:rsid w:val="00D05E06"/>
    <w:rsid w:val="00D06719"/>
    <w:rsid w:val="00D13D13"/>
    <w:rsid w:val="00D13DF7"/>
    <w:rsid w:val="00D21B0A"/>
    <w:rsid w:val="00D22FAA"/>
    <w:rsid w:val="00D33827"/>
    <w:rsid w:val="00D4695F"/>
    <w:rsid w:val="00D5251E"/>
    <w:rsid w:val="00D55AA5"/>
    <w:rsid w:val="00D6122A"/>
    <w:rsid w:val="00D62EB7"/>
    <w:rsid w:val="00D6323F"/>
    <w:rsid w:val="00D6753E"/>
    <w:rsid w:val="00D67E0B"/>
    <w:rsid w:val="00D76302"/>
    <w:rsid w:val="00D768BD"/>
    <w:rsid w:val="00D7791A"/>
    <w:rsid w:val="00D81731"/>
    <w:rsid w:val="00D81C54"/>
    <w:rsid w:val="00D82551"/>
    <w:rsid w:val="00D82B96"/>
    <w:rsid w:val="00D839E1"/>
    <w:rsid w:val="00D8719C"/>
    <w:rsid w:val="00D8789F"/>
    <w:rsid w:val="00D94706"/>
    <w:rsid w:val="00D94D3E"/>
    <w:rsid w:val="00D97757"/>
    <w:rsid w:val="00D97A84"/>
    <w:rsid w:val="00DA0905"/>
    <w:rsid w:val="00DA3079"/>
    <w:rsid w:val="00DA502B"/>
    <w:rsid w:val="00DA58C9"/>
    <w:rsid w:val="00DA5A24"/>
    <w:rsid w:val="00DA5FE8"/>
    <w:rsid w:val="00DB0B70"/>
    <w:rsid w:val="00DB4CC4"/>
    <w:rsid w:val="00DB51E8"/>
    <w:rsid w:val="00DB7C70"/>
    <w:rsid w:val="00DC7D5F"/>
    <w:rsid w:val="00DD3427"/>
    <w:rsid w:val="00DD3ACF"/>
    <w:rsid w:val="00DD4555"/>
    <w:rsid w:val="00DD55AD"/>
    <w:rsid w:val="00DD640D"/>
    <w:rsid w:val="00DD70C5"/>
    <w:rsid w:val="00DF0686"/>
    <w:rsid w:val="00DF227D"/>
    <w:rsid w:val="00DF585A"/>
    <w:rsid w:val="00DF618C"/>
    <w:rsid w:val="00DF6F39"/>
    <w:rsid w:val="00E00581"/>
    <w:rsid w:val="00E027A5"/>
    <w:rsid w:val="00E073BD"/>
    <w:rsid w:val="00E1573F"/>
    <w:rsid w:val="00E164DD"/>
    <w:rsid w:val="00E27B84"/>
    <w:rsid w:val="00E3007C"/>
    <w:rsid w:val="00E3229C"/>
    <w:rsid w:val="00E36770"/>
    <w:rsid w:val="00E458CD"/>
    <w:rsid w:val="00E473FC"/>
    <w:rsid w:val="00E54CEE"/>
    <w:rsid w:val="00E552D0"/>
    <w:rsid w:val="00E55D50"/>
    <w:rsid w:val="00E616A4"/>
    <w:rsid w:val="00E70339"/>
    <w:rsid w:val="00E76199"/>
    <w:rsid w:val="00E76E51"/>
    <w:rsid w:val="00E77398"/>
    <w:rsid w:val="00E774CF"/>
    <w:rsid w:val="00E81CD9"/>
    <w:rsid w:val="00E83C94"/>
    <w:rsid w:val="00E90387"/>
    <w:rsid w:val="00E9462F"/>
    <w:rsid w:val="00E970A1"/>
    <w:rsid w:val="00EA0842"/>
    <w:rsid w:val="00EA47AC"/>
    <w:rsid w:val="00EB02E7"/>
    <w:rsid w:val="00EB2895"/>
    <w:rsid w:val="00EB3411"/>
    <w:rsid w:val="00EC3E86"/>
    <w:rsid w:val="00ED32ED"/>
    <w:rsid w:val="00ED3522"/>
    <w:rsid w:val="00ED410C"/>
    <w:rsid w:val="00ED565A"/>
    <w:rsid w:val="00EE4727"/>
    <w:rsid w:val="00EE6B11"/>
    <w:rsid w:val="00EF0204"/>
    <w:rsid w:val="00EF1463"/>
    <w:rsid w:val="00EF1AC4"/>
    <w:rsid w:val="00F01E11"/>
    <w:rsid w:val="00F05FF5"/>
    <w:rsid w:val="00F1242C"/>
    <w:rsid w:val="00F1278E"/>
    <w:rsid w:val="00F13C8C"/>
    <w:rsid w:val="00F14012"/>
    <w:rsid w:val="00F1781A"/>
    <w:rsid w:val="00F20AAA"/>
    <w:rsid w:val="00F21953"/>
    <w:rsid w:val="00F22F7E"/>
    <w:rsid w:val="00F2411F"/>
    <w:rsid w:val="00F257E7"/>
    <w:rsid w:val="00F2635F"/>
    <w:rsid w:val="00F2676E"/>
    <w:rsid w:val="00F27B10"/>
    <w:rsid w:val="00F3550F"/>
    <w:rsid w:val="00F37569"/>
    <w:rsid w:val="00F46ECB"/>
    <w:rsid w:val="00F47B1C"/>
    <w:rsid w:val="00F53E66"/>
    <w:rsid w:val="00F54B2C"/>
    <w:rsid w:val="00F54BB3"/>
    <w:rsid w:val="00F56104"/>
    <w:rsid w:val="00F60BED"/>
    <w:rsid w:val="00F611CD"/>
    <w:rsid w:val="00F70581"/>
    <w:rsid w:val="00F7236C"/>
    <w:rsid w:val="00F72F03"/>
    <w:rsid w:val="00F7407D"/>
    <w:rsid w:val="00F75A04"/>
    <w:rsid w:val="00F80C70"/>
    <w:rsid w:val="00F8116D"/>
    <w:rsid w:val="00F8399C"/>
    <w:rsid w:val="00F83ACC"/>
    <w:rsid w:val="00F8668D"/>
    <w:rsid w:val="00F86796"/>
    <w:rsid w:val="00F87CEB"/>
    <w:rsid w:val="00F902F0"/>
    <w:rsid w:val="00F9089C"/>
    <w:rsid w:val="00F918A1"/>
    <w:rsid w:val="00F93D44"/>
    <w:rsid w:val="00F9535A"/>
    <w:rsid w:val="00FA1D20"/>
    <w:rsid w:val="00FA2373"/>
    <w:rsid w:val="00FA2728"/>
    <w:rsid w:val="00FA43D2"/>
    <w:rsid w:val="00FA6099"/>
    <w:rsid w:val="00FB1089"/>
    <w:rsid w:val="00FB28A9"/>
    <w:rsid w:val="00FB2EA8"/>
    <w:rsid w:val="00FB5914"/>
    <w:rsid w:val="00FB6685"/>
    <w:rsid w:val="00FC1374"/>
    <w:rsid w:val="00FD500D"/>
    <w:rsid w:val="00FE0D2D"/>
    <w:rsid w:val="00FE166A"/>
    <w:rsid w:val="00FE54EA"/>
    <w:rsid w:val="00FE58A4"/>
    <w:rsid w:val="00FE6788"/>
    <w:rsid w:val="00FE6AA9"/>
    <w:rsid w:val="00FE7DE8"/>
    <w:rsid w:val="00FE7FBB"/>
    <w:rsid w:val="00FF23D1"/>
    <w:rsid w:val="00FF32A7"/>
    <w:rsid w:val="00FF33BE"/>
    <w:rsid w:val="00FF340D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6FD"/>
  <w15:docId w15:val="{CCE12967-E27C-40F8-9AA4-B9B2751C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63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1"/>
    <w:link w:val="10"/>
    <w:uiPriority w:val="1"/>
    <w:qFormat/>
    <w:rsid w:val="00B63211"/>
    <w:pPr>
      <w:widowControl w:val="0"/>
      <w:spacing w:before="167" w:after="0" w:line="240" w:lineRule="auto"/>
      <w:ind w:left="101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B63211"/>
  </w:style>
  <w:style w:type="character" w:customStyle="1" w:styleId="10">
    <w:name w:val="Заголовок 1 Знак"/>
    <w:basedOn w:val="a0"/>
    <w:link w:val="110"/>
    <w:uiPriority w:val="1"/>
    <w:rsid w:val="00B63211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13">
    <w:name w:val="Основной текст1"/>
    <w:basedOn w:val="a"/>
    <w:next w:val="a3"/>
    <w:link w:val="a4"/>
    <w:uiPriority w:val="1"/>
    <w:qFormat/>
    <w:rsid w:val="00B63211"/>
    <w:pPr>
      <w:widowControl w:val="0"/>
      <w:spacing w:before="5" w:after="0" w:line="240" w:lineRule="auto"/>
      <w:ind w:left="104" w:firstLine="70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13"/>
    <w:uiPriority w:val="1"/>
    <w:rsid w:val="00B63211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B63211"/>
    <w:pPr>
      <w:spacing w:line="252" w:lineRule="auto"/>
      <w:ind w:left="720"/>
      <w:contextualSpacing/>
    </w:pPr>
    <w:rPr>
      <w:rFonts w:ascii="Arial" w:eastAsia="Times New Roman" w:hAnsi="Arial" w:cs="Times New Roman"/>
      <w:lang w:val="en-US" w:bidi="en-US"/>
    </w:rPr>
  </w:style>
  <w:style w:type="paragraph" w:styleId="a6">
    <w:name w:val="No Spacing"/>
    <w:basedOn w:val="a"/>
    <w:link w:val="a7"/>
    <w:uiPriority w:val="1"/>
    <w:qFormat/>
    <w:rsid w:val="00B63211"/>
    <w:pPr>
      <w:spacing w:after="0" w:line="240" w:lineRule="auto"/>
    </w:pPr>
    <w:rPr>
      <w:rFonts w:ascii="Arial" w:eastAsia="Times New Roman" w:hAnsi="Arial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B63211"/>
    <w:rPr>
      <w:rFonts w:ascii="Arial" w:eastAsia="Times New Roman" w:hAnsi="Arial" w:cs="Times New Roman"/>
      <w:lang w:val="en-US" w:bidi="en-US"/>
    </w:rPr>
  </w:style>
  <w:style w:type="character" w:styleId="a8">
    <w:name w:val="Placeholder Text"/>
    <w:basedOn w:val="a0"/>
    <w:uiPriority w:val="99"/>
    <w:semiHidden/>
    <w:rsid w:val="00B6321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6321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3211"/>
    <w:pPr>
      <w:widowControl w:val="0"/>
      <w:spacing w:after="0" w:line="240" w:lineRule="auto"/>
    </w:pPr>
    <w:rPr>
      <w:lang w:val="en-US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B6321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63211"/>
    <w:pPr>
      <w:spacing w:after="100" w:line="252" w:lineRule="auto"/>
    </w:pPr>
    <w:rPr>
      <w:rFonts w:ascii="Arial" w:eastAsia="Times New Roman" w:hAnsi="Arial" w:cs="Times New Roman"/>
      <w:lang w:val="en-US" w:bidi="en-US"/>
    </w:rPr>
  </w:style>
  <w:style w:type="character" w:customStyle="1" w:styleId="16">
    <w:name w:val="Гиперссылка1"/>
    <w:basedOn w:val="a0"/>
    <w:uiPriority w:val="99"/>
    <w:unhideWhenUsed/>
    <w:rsid w:val="00B63211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B6321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lang w:val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B63211"/>
    <w:rPr>
      <w:rFonts w:ascii="Arial" w:eastAsia="Times New Roman" w:hAnsi="Arial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B6321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lang w:val="en-US" w:bidi="en-US"/>
    </w:rPr>
  </w:style>
  <w:style w:type="character" w:customStyle="1" w:styleId="ac">
    <w:name w:val="Нижний колонтитул Знак"/>
    <w:basedOn w:val="a0"/>
    <w:link w:val="ab"/>
    <w:uiPriority w:val="99"/>
    <w:rsid w:val="00B63211"/>
    <w:rPr>
      <w:rFonts w:ascii="Arial" w:eastAsia="Times New Roman" w:hAnsi="Arial" w:cs="Times New Roman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B6321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63211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11">
    <w:name w:val="Заголовок 1 Знак1"/>
    <w:basedOn w:val="a0"/>
    <w:link w:val="1"/>
    <w:uiPriority w:val="9"/>
    <w:rsid w:val="00B63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17"/>
    <w:uiPriority w:val="99"/>
    <w:semiHidden/>
    <w:unhideWhenUsed/>
    <w:rsid w:val="00B63211"/>
    <w:pPr>
      <w:spacing w:after="120"/>
    </w:pPr>
  </w:style>
  <w:style w:type="character" w:customStyle="1" w:styleId="17">
    <w:name w:val="Основной текст Знак1"/>
    <w:basedOn w:val="a0"/>
    <w:link w:val="a3"/>
    <w:uiPriority w:val="99"/>
    <w:semiHidden/>
    <w:rsid w:val="00B63211"/>
  </w:style>
  <w:style w:type="character" w:styleId="af">
    <w:name w:val="Hyperlink"/>
    <w:basedOn w:val="a0"/>
    <w:uiPriority w:val="99"/>
    <w:semiHidden/>
    <w:unhideWhenUsed/>
    <w:rsid w:val="00B63211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54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Лист1!$A$1:$A$4</c:f>
              <c:strCache>
                <c:ptCount val="4"/>
                <c:pt idx="0">
                  <c:v>Хампах</c:v>
                </c:pt>
                <c:pt idx="1">
                  <c:v>Дайа</c:v>
                </c:pt>
                <c:pt idx="2">
                  <c:v>Чагда</c:v>
                </c:pt>
                <c:pt idx="3">
                  <c:v>Речка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4.5999999999999999E-2</c:v>
                </c:pt>
                <c:pt idx="1">
                  <c:v>2.9000000000000001E-2</c:v>
                </c:pt>
                <c:pt idx="2">
                  <c:v>3.7999999999999999E-2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9E-4786-AFA4-CA126244D7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61815680"/>
        <c:axId val="262079616"/>
      </c:barChart>
      <c:catAx>
        <c:axId val="261815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62079616"/>
        <c:crosses val="autoZero"/>
        <c:auto val="1"/>
        <c:lblAlgn val="ctr"/>
        <c:lblOffset val="100"/>
        <c:noMultiLvlLbl val="0"/>
      </c:catAx>
      <c:valAx>
        <c:axId val="2620796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618156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4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7E4B-326B-487B-858F-5FAA419B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20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56</cp:revision>
  <dcterms:created xsi:type="dcterms:W3CDTF">2024-12-02T06:43:00Z</dcterms:created>
  <dcterms:modified xsi:type="dcterms:W3CDTF">2024-12-11T08:05:00Z</dcterms:modified>
</cp:coreProperties>
</file>