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FA901" w14:textId="77777777" w:rsidR="001E0412" w:rsidRDefault="00C16BCB">
      <w:pPr>
        <w:spacing w:line="240" w:lineRule="auto"/>
        <w:jc w:val="center"/>
        <w:rPr>
          <w:rFonts w:ascii="Times New Roman" w:hAnsi="Times New Roman" w:cs="Times New Roman"/>
          <w:sz w:val="28"/>
          <w:szCs w:val="28"/>
        </w:rPr>
      </w:pPr>
      <w:r>
        <w:rPr>
          <w:rStyle w:val="a6"/>
          <w:rFonts w:ascii="Times New Roman" w:eastAsia="Arial" w:hAnsi="Times New Roman" w:cs="Times New Roman"/>
          <w:b w:val="0"/>
          <w:bCs w:val="0"/>
          <w:color w:val="333333"/>
          <w:sz w:val="28"/>
          <w:szCs w:val="28"/>
          <w:shd w:val="clear" w:color="auto" w:fill="FFFFFF"/>
        </w:rPr>
        <w:t>Государственного автономного учреждения дополнительного образования Брянской области «Детский технопарк «</w:t>
      </w:r>
      <w:proofErr w:type="spellStart"/>
      <w:r>
        <w:rPr>
          <w:rStyle w:val="a6"/>
          <w:rFonts w:ascii="Times New Roman" w:eastAsia="Arial" w:hAnsi="Times New Roman" w:cs="Times New Roman"/>
          <w:b w:val="0"/>
          <w:bCs w:val="0"/>
          <w:color w:val="333333"/>
          <w:sz w:val="28"/>
          <w:szCs w:val="28"/>
          <w:shd w:val="clear" w:color="auto" w:fill="FFFFFF"/>
        </w:rPr>
        <w:t>Кванториум</w:t>
      </w:r>
      <w:proofErr w:type="spellEnd"/>
      <w:r>
        <w:rPr>
          <w:rStyle w:val="a6"/>
          <w:rFonts w:ascii="Times New Roman" w:eastAsia="Arial" w:hAnsi="Times New Roman" w:cs="Times New Roman"/>
          <w:b w:val="0"/>
          <w:bCs w:val="0"/>
          <w:color w:val="333333"/>
          <w:sz w:val="28"/>
          <w:szCs w:val="28"/>
          <w:shd w:val="clear" w:color="auto" w:fill="FFFFFF"/>
        </w:rPr>
        <w:t>»</w:t>
      </w:r>
    </w:p>
    <w:p w14:paraId="44F36068" w14:textId="77777777" w:rsidR="001E0412" w:rsidRDefault="001E0412">
      <w:pPr>
        <w:spacing w:line="240" w:lineRule="auto"/>
        <w:jc w:val="center"/>
        <w:rPr>
          <w:rFonts w:ascii="Times New Roman" w:hAnsi="Times New Roman" w:cs="Times New Roman"/>
          <w:b/>
          <w:bCs/>
          <w:sz w:val="28"/>
          <w:szCs w:val="28"/>
        </w:rPr>
      </w:pPr>
    </w:p>
    <w:p w14:paraId="47C655D7" w14:textId="77777777" w:rsidR="001E0412" w:rsidRDefault="001E0412">
      <w:pPr>
        <w:spacing w:line="240" w:lineRule="auto"/>
        <w:jc w:val="both"/>
        <w:rPr>
          <w:rFonts w:ascii="Times New Roman" w:hAnsi="Times New Roman" w:cs="Times New Roman"/>
          <w:b/>
          <w:bCs/>
          <w:sz w:val="28"/>
          <w:szCs w:val="28"/>
        </w:rPr>
      </w:pPr>
    </w:p>
    <w:p w14:paraId="1ED7EDB4" w14:textId="77777777" w:rsidR="001E0412" w:rsidRDefault="00C16BCB">
      <w:pPr>
        <w:spacing w:line="24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Фунгицидные</w:t>
      </w:r>
      <w:proofErr w:type="spellEnd"/>
      <w:r>
        <w:rPr>
          <w:rFonts w:ascii="Times New Roman" w:hAnsi="Times New Roman" w:cs="Times New Roman"/>
          <w:b/>
          <w:bCs/>
          <w:sz w:val="28"/>
          <w:szCs w:val="28"/>
        </w:rPr>
        <w:t xml:space="preserve"> свойства фенольных соединений,</w:t>
      </w:r>
    </w:p>
    <w:p w14:paraId="5CC6C8A3" w14:textId="77777777" w:rsidR="001E0412" w:rsidRDefault="00C16BCB">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полученных из растительного сырья </w:t>
      </w:r>
    </w:p>
    <w:p w14:paraId="510C0289" w14:textId="77777777" w:rsidR="001E0412" w:rsidRDefault="001E0412">
      <w:pPr>
        <w:spacing w:line="240" w:lineRule="auto"/>
        <w:jc w:val="both"/>
        <w:rPr>
          <w:rFonts w:ascii="Times New Roman" w:hAnsi="Times New Roman" w:cs="Times New Roman"/>
          <w:sz w:val="28"/>
          <w:szCs w:val="28"/>
        </w:rPr>
      </w:pPr>
    </w:p>
    <w:p w14:paraId="54CA1C22" w14:textId="77777777" w:rsidR="001E0412" w:rsidRDefault="00C16BCB">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Автор работы:</w:t>
      </w:r>
    </w:p>
    <w:p w14:paraId="68A62070" w14:textId="77777777" w:rsidR="001E0412" w:rsidRDefault="00C16BCB">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Шкалев Юрий Алексеевич</w:t>
      </w:r>
    </w:p>
    <w:p w14:paraId="48374B98" w14:textId="77777777" w:rsidR="001E0412" w:rsidRDefault="00C16BCB">
      <w:pPr>
        <w:spacing w:line="240" w:lineRule="auto"/>
        <w:jc w:val="center"/>
        <w:rPr>
          <w:rFonts w:ascii="Times New Roman" w:hAnsi="Times New Roman" w:cs="Times New Roman"/>
          <w:sz w:val="28"/>
          <w:szCs w:val="28"/>
        </w:rPr>
      </w:pPr>
      <w:bookmarkStart w:id="0" w:name="_Hlk153545467"/>
      <w:r>
        <w:rPr>
          <w:rFonts w:ascii="Times New Roman" w:hAnsi="Times New Roman" w:cs="Times New Roman"/>
          <w:sz w:val="28"/>
          <w:szCs w:val="28"/>
        </w:rPr>
        <w:t>Ученик 10 «Б» класса</w:t>
      </w:r>
    </w:p>
    <w:p w14:paraId="0C5BD712" w14:textId="77777777" w:rsidR="001E0412" w:rsidRDefault="00C16BCB">
      <w:pPr>
        <w:spacing w:line="240" w:lineRule="auto"/>
        <w:jc w:val="center"/>
        <w:rPr>
          <w:rFonts w:ascii="Times New Roman" w:hAnsi="Times New Roman" w:cs="Times New Roman"/>
          <w:sz w:val="28"/>
          <w:szCs w:val="28"/>
        </w:rPr>
      </w:pPr>
      <w:r>
        <w:rPr>
          <w:rFonts w:ascii="Times New Roman" w:hAnsi="Times New Roman" w:cs="Times New Roman"/>
          <w:sz w:val="28"/>
          <w:szCs w:val="28"/>
        </w:rPr>
        <w:t>МБОУ СОШ №2 г. Брянск</w:t>
      </w:r>
    </w:p>
    <w:p w14:paraId="3A5680A4" w14:textId="77777777" w:rsidR="001E0412" w:rsidRDefault="00C16BCB">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Россия, Брянская область, Брянск </w:t>
      </w:r>
    </w:p>
    <w:p w14:paraId="2391E8C6" w14:textId="77777777" w:rsidR="001E0412" w:rsidRDefault="00C16BCB">
      <w:pPr>
        <w:spacing w:line="240" w:lineRule="auto"/>
        <w:jc w:val="center"/>
        <w:rPr>
          <w:rFonts w:ascii="Times New Roman" w:hAnsi="Times New Roman" w:cs="Times New Roman"/>
          <w:sz w:val="28"/>
          <w:szCs w:val="28"/>
        </w:rPr>
      </w:pPr>
      <w:proofErr w:type="spellStart"/>
      <w:r>
        <w:rPr>
          <w:rFonts w:ascii="Times New Roman" w:hAnsi="Times New Roman" w:cs="Times New Roman"/>
          <w:sz w:val="28"/>
          <w:szCs w:val="28"/>
          <w:lang w:val="en-US"/>
        </w:rPr>
        <w:t>shkalev</w:t>
      </w:r>
      <w:proofErr w:type="spellEnd"/>
      <w:r>
        <w:rPr>
          <w:rFonts w:ascii="Times New Roman" w:hAnsi="Times New Roman" w:cs="Times New Roman"/>
          <w:sz w:val="28"/>
          <w:szCs w:val="28"/>
        </w:rPr>
        <w:t>08@</w:t>
      </w:r>
      <w:proofErr w:type="spellStart"/>
      <w:r>
        <w:rPr>
          <w:rFonts w:ascii="Times New Roman" w:hAnsi="Times New Roman" w:cs="Times New Roman"/>
          <w:sz w:val="28"/>
          <w:szCs w:val="28"/>
          <w:lang w:val="en-US"/>
        </w:rPr>
        <w:t>gmail</w:t>
      </w:r>
      <w:proofErr w:type="spellEnd"/>
      <w:r>
        <w:rPr>
          <w:rFonts w:ascii="Times New Roman" w:hAnsi="Times New Roman" w:cs="Times New Roman"/>
          <w:sz w:val="28"/>
          <w:szCs w:val="28"/>
        </w:rPr>
        <w:t>.</w:t>
      </w:r>
      <w:r>
        <w:rPr>
          <w:rFonts w:ascii="Times New Roman" w:hAnsi="Times New Roman" w:cs="Times New Roman"/>
          <w:sz w:val="28"/>
          <w:szCs w:val="28"/>
          <w:lang w:val="en-US"/>
        </w:rPr>
        <w:t>com</w:t>
      </w:r>
    </w:p>
    <w:p w14:paraId="2F9BBB90" w14:textId="77777777" w:rsidR="001E0412" w:rsidRDefault="001E0412">
      <w:pPr>
        <w:spacing w:line="240" w:lineRule="auto"/>
        <w:jc w:val="center"/>
        <w:rPr>
          <w:rFonts w:ascii="Times New Roman" w:hAnsi="Times New Roman" w:cs="Times New Roman"/>
          <w:sz w:val="28"/>
          <w:szCs w:val="28"/>
        </w:rPr>
      </w:pPr>
    </w:p>
    <w:p w14:paraId="04774FAB" w14:textId="77777777" w:rsidR="001E0412" w:rsidRDefault="00C16BCB">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Наставники:</w:t>
      </w:r>
    </w:p>
    <w:p w14:paraId="70380A1E" w14:textId="77777777" w:rsidR="001E0412" w:rsidRDefault="00C16BCB">
      <w:pPr>
        <w:spacing w:line="24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Игнатьичев</w:t>
      </w:r>
      <w:proofErr w:type="spellEnd"/>
      <w:r>
        <w:rPr>
          <w:rFonts w:ascii="Times New Roman" w:hAnsi="Times New Roman" w:cs="Times New Roman"/>
          <w:b/>
          <w:bCs/>
          <w:sz w:val="28"/>
          <w:szCs w:val="28"/>
        </w:rPr>
        <w:t xml:space="preserve"> Глеб Михайлович</w:t>
      </w:r>
    </w:p>
    <w:p w14:paraId="30E9072D" w14:textId="77777777" w:rsidR="001E0412" w:rsidRDefault="00C16BCB">
      <w:pPr>
        <w:spacing w:line="240" w:lineRule="auto"/>
        <w:jc w:val="center"/>
        <w:rPr>
          <w:rFonts w:ascii="Times New Roman" w:hAnsi="Times New Roman" w:cs="Times New Roman"/>
          <w:sz w:val="28"/>
          <w:szCs w:val="28"/>
        </w:rPr>
      </w:pPr>
      <w:r>
        <w:rPr>
          <w:rFonts w:ascii="Times New Roman" w:hAnsi="Times New Roman" w:cs="Times New Roman"/>
          <w:sz w:val="28"/>
          <w:szCs w:val="28"/>
        </w:rPr>
        <w:t>Педагог дополнительного образования</w:t>
      </w:r>
    </w:p>
    <w:bookmarkEnd w:id="0"/>
    <w:p w14:paraId="76C520F0" w14:textId="77777777" w:rsidR="001E0412" w:rsidRDefault="00C16BCB">
      <w:pPr>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Государственного автономного учреждения дополнительного образования Брянской области</w:t>
      </w:r>
    </w:p>
    <w:p w14:paraId="038D7DFE" w14:textId="77777777" w:rsidR="001E0412" w:rsidRDefault="00C16BCB">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Россия, Брянская область, Брянск </w:t>
      </w:r>
    </w:p>
    <w:p w14:paraId="662734D7" w14:textId="77777777" w:rsidR="001E0412" w:rsidRDefault="00C16BCB">
      <w:pPr>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«Детский технопарк «</w:t>
      </w:r>
      <w:proofErr w:type="spellStart"/>
      <w:r>
        <w:rPr>
          <w:rFonts w:ascii="Times New Roman" w:hAnsi="Times New Roman" w:cs="Times New Roman"/>
          <w:color w:val="000000"/>
          <w:sz w:val="28"/>
          <w:szCs w:val="28"/>
        </w:rPr>
        <w:t>Кванториум</w:t>
      </w:r>
      <w:proofErr w:type="spellEnd"/>
      <w:r>
        <w:rPr>
          <w:rFonts w:ascii="Times New Roman" w:hAnsi="Times New Roman" w:cs="Times New Roman"/>
          <w:color w:val="000000"/>
          <w:sz w:val="28"/>
          <w:szCs w:val="28"/>
        </w:rPr>
        <w:t>»</w:t>
      </w:r>
    </w:p>
    <w:p w14:paraId="09230575" w14:textId="77777777" w:rsidR="001E0412" w:rsidRPr="00E05B4A" w:rsidRDefault="003A21BE">
      <w:pPr>
        <w:spacing w:line="240" w:lineRule="auto"/>
        <w:jc w:val="center"/>
        <w:rPr>
          <w:rStyle w:val="a5"/>
          <w:rFonts w:ascii="Times New Roman" w:hAnsi="Times New Roman" w:cs="Times New Roman"/>
          <w:sz w:val="28"/>
          <w:szCs w:val="28"/>
        </w:rPr>
      </w:pPr>
      <w:hyperlink r:id="rId9" w:history="1">
        <w:r w:rsidR="00C16BCB">
          <w:rPr>
            <w:rStyle w:val="a5"/>
            <w:rFonts w:ascii="Times New Roman" w:hAnsi="Times New Roman" w:cs="Times New Roman"/>
            <w:sz w:val="28"/>
            <w:szCs w:val="28"/>
            <w:lang w:val="en-US"/>
          </w:rPr>
          <w:t>gleb</w:t>
        </w:r>
        <w:r w:rsidR="00C16BCB">
          <w:rPr>
            <w:rStyle w:val="a5"/>
            <w:rFonts w:ascii="Times New Roman" w:hAnsi="Times New Roman" w:cs="Times New Roman"/>
            <w:sz w:val="28"/>
            <w:szCs w:val="28"/>
          </w:rPr>
          <w:t>.</w:t>
        </w:r>
        <w:r w:rsidR="00C16BCB">
          <w:rPr>
            <w:rStyle w:val="a5"/>
            <w:rFonts w:ascii="Times New Roman" w:hAnsi="Times New Roman" w:cs="Times New Roman"/>
            <w:sz w:val="28"/>
            <w:szCs w:val="28"/>
            <w:lang w:val="en-US"/>
          </w:rPr>
          <w:t>ignatichev</w:t>
        </w:r>
        <w:r w:rsidR="00C16BCB">
          <w:rPr>
            <w:rStyle w:val="a5"/>
            <w:rFonts w:ascii="Times New Roman" w:hAnsi="Times New Roman" w:cs="Times New Roman"/>
            <w:sz w:val="28"/>
            <w:szCs w:val="28"/>
          </w:rPr>
          <w:t>@</w:t>
        </w:r>
        <w:r w:rsidR="00C16BCB">
          <w:rPr>
            <w:rStyle w:val="a5"/>
            <w:rFonts w:ascii="Times New Roman" w:hAnsi="Times New Roman" w:cs="Times New Roman"/>
            <w:sz w:val="28"/>
            <w:szCs w:val="28"/>
            <w:lang w:val="en-US"/>
          </w:rPr>
          <w:t>yandex</w:t>
        </w:r>
        <w:r w:rsidR="00C16BCB">
          <w:rPr>
            <w:rStyle w:val="a5"/>
            <w:rFonts w:ascii="Times New Roman" w:hAnsi="Times New Roman" w:cs="Times New Roman"/>
            <w:sz w:val="28"/>
            <w:szCs w:val="28"/>
          </w:rPr>
          <w:t>.</w:t>
        </w:r>
        <w:proofErr w:type="spellStart"/>
        <w:r w:rsidR="00C16BCB">
          <w:rPr>
            <w:rStyle w:val="a5"/>
            <w:rFonts w:ascii="Times New Roman" w:hAnsi="Times New Roman" w:cs="Times New Roman"/>
            <w:sz w:val="28"/>
            <w:szCs w:val="28"/>
            <w:lang w:val="en-US"/>
          </w:rPr>
          <w:t>ru</w:t>
        </w:r>
        <w:proofErr w:type="spellEnd"/>
      </w:hyperlink>
    </w:p>
    <w:p w14:paraId="1F951BD1" w14:textId="77777777" w:rsidR="001E0412" w:rsidRDefault="001E0412">
      <w:pPr>
        <w:spacing w:line="240" w:lineRule="auto"/>
        <w:jc w:val="center"/>
        <w:rPr>
          <w:rFonts w:ascii="Times New Roman" w:hAnsi="Times New Roman" w:cs="Times New Roman"/>
          <w:color w:val="000000"/>
          <w:sz w:val="28"/>
          <w:szCs w:val="28"/>
        </w:rPr>
      </w:pPr>
    </w:p>
    <w:p w14:paraId="3658F140" w14:textId="77777777" w:rsidR="001E0412" w:rsidRDefault="00C16BCB">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Карпиков Евгений Геннадьевич</w:t>
      </w:r>
    </w:p>
    <w:p w14:paraId="0D2BF34E" w14:textId="77777777" w:rsidR="001E0412" w:rsidRDefault="00C16BCB">
      <w:pPr>
        <w:spacing w:line="240" w:lineRule="auto"/>
        <w:jc w:val="center"/>
        <w:rPr>
          <w:rFonts w:ascii="Times New Roman" w:hAnsi="Times New Roman" w:cs="Times New Roman"/>
          <w:sz w:val="28"/>
          <w:szCs w:val="28"/>
        </w:rPr>
      </w:pPr>
      <w:r>
        <w:rPr>
          <w:rFonts w:ascii="Times New Roman" w:hAnsi="Times New Roman" w:cs="Times New Roman"/>
          <w:sz w:val="28"/>
          <w:szCs w:val="28"/>
        </w:rPr>
        <w:t>Педагог дополнительного образования</w:t>
      </w:r>
    </w:p>
    <w:p w14:paraId="6A219CA6" w14:textId="77777777" w:rsidR="001E0412" w:rsidRDefault="00C16BCB">
      <w:pPr>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Государственного автономного учреждения дополнительного образования Брянской области</w:t>
      </w:r>
    </w:p>
    <w:p w14:paraId="268377AE" w14:textId="77777777" w:rsidR="001E0412" w:rsidRDefault="00C16BCB">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Россия, Брянская область, Брянск </w:t>
      </w:r>
    </w:p>
    <w:p w14:paraId="1C930CDA" w14:textId="77777777" w:rsidR="001E0412" w:rsidRDefault="00C16BCB">
      <w:pPr>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rPr>
        <w:t>«Детский технопарк «</w:t>
      </w:r>
      <w:proofErr w:type="spellStart"/>
      <w:r>
        <w:rPr>
          <w:rFonts w:ascii="Times New Roman" w:hAnsi="Times New Roman" w:cs="Times New Roman"/>
          <w:color w:val="000000"/>
          <w:sz w:val="28"/>
          <w:szCs w:val="28"/>
        </w:rPr>
        <w:t>Кванториум</w:t>
      </w:r>
      <w:proofErr w:type="spellEnd"/>
      <w:r>
        <w:rPr>
          <w:rFonts w:ascii="Times New Roman" w:hAnsi="Times New Roman" w:cs="Times New Roman"/>
          <w:color w:val="000000"/>
          <w:sz w:val="28"/>
          <w:szCs w:val="28"/>
        </w:rPr>
        <w:t>»</w:t>
      </w:r>
    </w:p>
    <w:p w14:paraId="5060DB57" w14:textId="77777777" w:rsidR="001E0412" w:rsidRDefault="001E0412">
      <w:pPr>
        <w:spacing w:line="240" w:lineRule="auto"/>
        <w:jc w:val="center"/>
        <w:rPr>
          <w:rFonts w:ascii="Times New Roman" w:hAnsi="Times New Roman" w:cs="Times New Roman"/>
          <w:sz w:val="28"/>
          <w:szCs w:val="28"/>
        </w:rPr>
      </w:pPr>
    </w:p>
    <w:p w14:paraId="2ECB71C6" w14:textId="77777777" w:rsidR="001E0412" w:rsidRDefault="00C16BCB">
      <w:pPr>
        <w:spacing w:line="240" w:lineRule="auto"/>
        <w:jc w:val="center"/>
        <w:rPr>
          <w:rFonts w:ascii="Times New Roman" w:hAnsi="Times New Roman" w:cs="Times New Roman"/>
          <w:sz w:val="28"/>
          <w:szCs w:val="28"/>
        </w:rPr>
      </w:pPr>
      <w:r>
        <w:rPr>
          <w:rFonts w:ascii="Times New Roman" w:hAnsi="Times New Roman" w:cs="Times New Roman"/>
          <w:sz w:val="28"/>
          <w:szCs w:val="28"/>
        </w:rPr>
        <w:t>2024 год</w:t>
      </w:r>
    </w:p>
    <w:p w14:paraId="778182EF" w14:textId="77777777" w:rsidR="00444AF5" w:rsidRPr="008F07E4" w:rsidRDefault="00444AF5" w:rsidP="00444AF5">
      <w:pPr>
        <w:spacing w:line="240" w:lineRule="auto"/>
        <w:jc w:val="center"/>
        <w:rPr>
          <w:rFonts w:ascii="Times New Roman" w:hAnsi="Times New Roman" w:cs="Times New Roman"/>
          <w:b/>
          <w:bCs/>
          <w:sz w:val="28"/>
          <w:szCs w:val="28"/>
        </w:rPr>
      </w:pPr>
      <w:r w:rsidRPr="008F07E4">
        <w:rPr>
          <w:rFonts w:ascii="Times New Roman" w:hAnsi="Times New Roman" w:cs="Times New Roman"/>
          <w:b/>
          <w:bCs/>
          <w:sz w:val="28"/>
          <w:szCs w:val="28"/>
        </w:rPr>
        <w:lastRenderedPageBreak/>
        <w:t>Оглавление</w:t>
      </w:r>
    </w:p>
    <w:p w14:paraId="3E8914D8" w14:textId="686A714E" w:rsidR="00444AF5" w:rsidRPr="008F07E4" w:rsidRDefault="00444AF5" w:rsidP="008F07E4">
      <w:pPr>
        <w:pStyle w:val="ad"/>
        <w:numPr>
          <w:ilvl w:val="0"/>
          <w:numId w:val="1"/>
        </w:numPr>
        <w:spacing w:line="240" w:lineRule="auto"/>
        <w:jc w:val="both"/>
        <w:rPr>
          <w:rFonts w:ascii="Times New Roman" w:hAnsi="Times New Roman" w:cs="Times New Roman"/>
          <w:sz w:val="28"/>
          <w:szCs w:val="28"/>
        </w:rPr>
      </w:pPr>
      <w:r w:rsidRPr="008F07E4">
        <w:rPr>
          <w:rFonts w:ascii="Times New Roman" w:hAnsi="Times New Roman" w:cs="Times New Roman"/>
          <w:sz w:val="28"/>
          <w:szCs w:val="28"/>
        </w:rPr>
        <w:t>Введение…………………………………………...……………</w:t>
      </w:r>
      <w:proofErr w:type="gramStart"/>
      <w:r w:rsidRPr="008F07E4">
        <w:rPr>
          <w:rFonts w:ascii="Times New Roman" w:hAnsi="Times New Roman" w:cs="Times New Roman"/>
          <w:sz w:val="28"/>
          <w:szCs w:val="28"/>
        </w:rPr>
        <w:t>…….</w:t>
      </w:r>
      <w:proofErr w:type="gramEnd"/>
      <w:r w:rsidRPr="008F07E4">
        <w:rPr>
          <w:rFonts w:ascii="Times New Roman" w:hAnsi="Times New Roman" w:cs="Times New Roman"/>
          <w:sz w:val="28"/>
          <w:szCs w:val="28"/>
        </w:rPr>
        <w:t>.….</w:t>
      </w:r>
      <w:r w:rsidR="008F07E4">
        <w:rPr>
          <w:rFonts w:ascii="Times New Roman" w:hAnsi="Times New Roman" w:cs="Times New Roman"/>
          <w:sz w:val="28"/>
          <w:szCs w:val="28"/>
        </w:rPr>
        <w:t>..</w:t>
      </w:r>
      <w:r w:rsidRPr="008F07E4">
        <w:rPr>
          <w:rFonts w:ascii="Times New Roman" w:hAnsi="Times New Roman" w:cs="Times New Roman"/>
          <w:sz w:val="28"/>
          <w:szCs w:val="28"/>
        </w:rPr>
        <w:t>……..3</w:t>
      </w:r>
    </w:p>
    <w:p w14:paraId="2BF16C6D" w14:textId="4464F22A" w:rsidR="00444AF5" w:rsidRPr="008F07E4" w:rsidRDefault="00444AF5" w:rsidP="008F07E4">
      <w:pPr>
        <w:pStyle w:val="ad"/>
        <w:numPr>
          <w:ilvl w:val="0"/>
          <w:numId w:val="1"/>
        </w:numPr>
        <w:spacing w:line="240" w:lineRule="auto"/>
        <w:jc w:val="both"/>
        <w:rPr>
          <w:rFonts w:ascii="Times New Roman" w:hAnsi="Times New Roman" w:cs="Times New Roman"/>
          <w:sz w:val="28"/>
          <w:szCs w:val="28"/>
        </w:rPr>
      </w:pPr>
      <w:r w:rsidRPr="008F07E4">
        <w:rPr>
          <w:rFonts w:ascii="Times New Roman" w:hAnsi="Times New Roman" w:cs="Times New Roman"/>
          <w:sz w:val="28"/>
          <w:szCs w:val="28"/>
        </w:rPr>
        <w:t>Литературный обзор……………………………</w:t>
      </w:r>
      <w:proofErr w:type="gramStart"/>
      <w:r w:rsidRPr="008F07E4">
        <w:rPr>
          <w:rFonts w:ascii="Times New Roman" w:hAnsi="Times New Roman" w:cs="Times New Roman"/>
          <w:sz w:val="28"/>
          <w:szCs w:val="28"/>
        </w:rPr>
        <w:t>…….</w:t>
      </w:r>
      <w:proofErr w:type="gramEnd"/>
      <w:r w:rsidRPr="008F07E4">
        <w:rPr>
          <w:rFonts w:ascii="Times New Roman" w:hAnsi="Times New Roman" w:cs="Times New Roman"/>
          <w:sz w:val="28"/>
          <w:szCs w:val="28"/>
        </w:rPr>
        <w:t>……………</w:t>
      </w:r>
      <w:r w:rsidR="008F07E4">
        <w:rPr>
          <w:rFonts w:ascii="Times New Roman" w:hAnsi="Times New Roman" w:cs="Times New Roman"/>
          <w:sz w:val="28"/>
          <w:szCs w:val="28"/>
        </w:rPr>
        <w:t>…</w:t>
      </w:r>
      <w:r w:rsidRPr="008F07E4">
        <w:rPr>
          <w:rFonts w:ascii="Times New Roman" w:hAnsi="Times New Roman" w:cs="Times New Roman"/>
          <w:sz w:val="28"/>
          <w:szCs w:val="28"/>
        </w:rPr>
        <w:t>.…</w:t>
      </w:r>
      <w:r w:rsidR="008F07E4">
        <w:rPr>
          <w:rFonts w:ascii="Times New Roman" w:hAnsi="Times New Roman" w:cs="Times New Roman"/>
          <w:sz w:val="28"/>
          <w:szCs w:val="28"/>
        </w:rPr>
        <w:t>.</w:t>
      </w:r>
      <w:r w:rsidRPr="008F07E4">
        <w:rPr>
          <w:rFonts w:ascii="Times New Roman" w:hAnsi="Times New Roman" w:cs="Times New Roman"/>
          <w:sz w:val="28"/>
          <w:szCs w:val="28"/>
        </w:rPr>
        <w:t>…</w:t>
      </w:r>
      <w:r w:rsidR="008F07E4">
        <w:rPr>
          <w:rFonts w:ascii="Times New Roman" w:hAnsi="Times New Roman" w:cs="Times New Roman"/>
          <w:sz w:val="28"/>
          <w:szCs w:val="28"/>
        </w:rPr>
        <w:t>.</w:t>
      </w:r>
      <w:r w:rsidRPr="008F07E4">
        <w:rPr>
          <w:rFonts w:ascii="Times New Roman" w:hAnsi="Times New Roman" w:cs="Times New Roman"/>
          <w:sz w:val="28"/>
          <w:szCs w:val="28"/>
        </w:rPr>
        <w:t>...…4</w:t>
      </w:r>
    </w:p>
    <w:p w14:paraId="67D94FC9" w14:textId="6DBC0AA3" w:rsidR="00444AF5" w:rsidRPr="008F07E4" w:rsidRDefault="00444AF5" w:rsidP="008F07E4">
      <w:pPr>
        <w:spacing w:line="240" w:lineRule="auto"/>
        <w:jc w:val="both"/>
        <w:rPr>
          <w:rFonts w:ascii="Times New Roman" w:hAnsi="Times New Roman" w:cs="Times New Roman"/>
          <w:sz w:val="28"/>
          <w:szCs w:val="28"/>
        </w:rPr>
      </w:pPr>
      <w:r w:rsidRPr="008F07E4">
        <w:rPr>
          <w:rFonts w:ascii="Times New Roman" w:hAnsi="Times New Roman" w:cs="Times New Roman"/>
          <w:sz w:val="28"/>
          <w:szCs w:val="28"/>
        </w:rPr>
        <w:t>2.1. Фунгициды…………………</w:t>
      </w:r>
      <w:proofErr w:type="gramStart"/>
      <w:r w:rsidRPr="008F07E4">
        <w:rPr>
          <w:rFonts w:ascii="Times New Roman" w:hAnsi="Times New Roman" w:cs="Times New Roman"/>
          <w:sz w:val="28"/>
          <w:szCs w:val="28"/>
        </w:rPr>
        <w:t>…….</w:t>
      </w:r>
      <w:proofErr w:type="gramEnd"/>
      <w:r w:rsidRPr="008F07E4">
        <w:rPr>
          <w:rFonts w:ascii="Times New Roman" w:hAnsi="Times New Roman" w:cs="Times New Roman"/>
          <w:sz w:val="28"/>
          <w:szCs w:val="28"/>
        </w:rPr>
        <w:t>.……….……………</w:t>
      </w:r>
      <w:r w:rsidR="008F07E4">
        <w:rPr>
          <w:rFonts w:ascii="Times New Roman" w:hAnsi="Times New Roman" w:cs="Times New Roman"/>
          <w:sz w:val="28"/>
          <w:szCs w:val="28"/>
        </w:rPr>
        <w:t>…</w:t>
      </w:r>
      <w:r w:rsidRPr="008F07E4">
        <w:rPr>
          <w:rFonts w:ascii="Times New Roman" w:hAnsi="Times New Roman" w:cs="Times New Roman"/>
          <w:sz w:val="28"/>
          <w:szCs w:val="28"/>
        </w:rPr>
        <w:t>……</w:t>
      </w:r>
      <w:r w:rsidR="008F07E4">
        <w:rPr>
          <w:rFonts w:ascii="Times New Roman" w:hAnsi="Times New Roman" w:cs="Times New Roman"/>
          <w:sz w:val="28"/>
          <w:szCs w:val="28"/>
        </w:rPr>
        <w:t>…</w:t>
      </w:r>
      <w:r w:rsidRPr="008F07E4">
        <w:rPr>
          <w:rFonts w:ascii="Times New Roman" w:hAnsi="Times New Roman" w:cs="Times New Roman"/>
          <w:sz w:val="28"/>
          <w:szCs w:val="28"/>
        </w:rPr>
        <w:t>….......…</w:t>
      </w:r>
      <w:r w:rsidR="008F07E4">
        <w:rPr>
          <w:rFonts w:ascii="Times New Roman" w:hAnsi="Times New Roman" w:cs="Times New Roman"/>
          <w:sz w:val="28"/>
          <w:szCs w:val="28"/>
        </w:rPr>
        <w:t>.</w:t>
      </w:r>
      <w:r w:rsidRPr="008F07E4">
        <w:rPr>
          <w:rFonts w:ascii="Times New Roman" w:hAnsi="Times New Roman" w:cs="Times New Roman"/>
          <w:sz w:val="28"/>
          <w:szCs w:val="28"/>
        </w:rPr>
        <w:t>….</w:t>
      </w:r>
      <w:r w:rsidR="008F07E4">
        <w:rPr>
          <w:rFonts w:ascii="Times New Roman" w:hAnsi="Times New Roman" w:cs="Times New Roman"/>
          <w:sz w:val="28"/>
          <w:szCs w:val="28"/>
        </w:rPr>
        <w:t>4</w:t>
      </w:r>
    </w:p>
    <w:p w14:paraId="16D6C915" w14:textId="10793C50" w:rsidR="00444AF5" w:rsidRPr="008F07E4" w:rsidRDefault="00444AF5" w:rsidP="008F07E4">
      <w:pPr>
        <w:spacing w:line="240" w:lineRule="auto"/>
        <w:jc w:val="both"/>
        <w:rPr>
          <w:rFonts w:ascii="Times New Roman" w:hAnsi="Times New Roman" w:cs="Times New Roman"/>
          <w:sz w:val="28"/>
          <w:szCs w:val="28"/>
        </w:rPr>
      </w:pPr>
      <w:r w:rsidRPr="008F07E4">
        <w:rPr>
          <w:rFonts w:ascii="Times New Roman" w:hAnsi="Times New Roman" w:cs="Times New Roman"/>
          <w:sz w:val="28"/>
          <w:szCs w:val="28"/>
        </w:rPr>
        <w:t>2.2. Фенольные соединения……</w:t>
      </w:r>
      <w:proofErr w:type="gramStart"/>
      <w:r w:rsidRPr="008F07E4">
        <w:rPr>
          <w:rFonts w:ascii="Times New Roman" w:hAnsi="Times New Roman" w:cs="Times New Roman"/>
          <w:sz w:val="28"/>
          <w:szCs w:val="28"/>
        </w:rPr>
        <w:t>…….</w:t>
      </w:r>
      <w:proofErr w:type="gramEnd"/>
      <w:r w:rsidRPr="008F07E4">
        <w:rPr>
          <w:rFonts w:ascii="Times New Roman" w:hAnsi="Times New Roman" w:cs="Times New Roman"/>
          <w:sz w:val="28"/>
          <w:szCs w:val="28"/>
        </w:rPr>
        <w:t>.…………………….....……</w:t>
      </w:r>
      <w:r w:rsidR="008F07E4">
        <w:rPr>
          <w:rFonts w:ascii="Times New Roman" w:hAnsi="Times New Roman" w:cs="Times New Roman"/>
          <w:sz w:val="28"/>
          <w:szCs w:val="28"/>
        </w:rPr>
        <w:t>…..</w:t>
      </w:r>
      <w:r w:rsidRPr="008F07E4">
        <w:rPr>
          <w:rFonts w:ascii="Times New Roman" w:hAnsi="Times New Roman" w:cs="Times New Roman"/>
          <w:sz w:val="28"/>
          <w:szCs w:val="28"/>
        </w:rPr>
        <w:t>….…....</w:t>
      </w:r>
      <w:r w:rsidR="008F07E4">
        <w:rPr>
          <w:rFonts w:ascii="Times New Roman" w:hAnsi="Times New Roman" w:cs="Times New Roman"/>
          <w:sz w:val="28"/>
          <w:szCs w:val="28"/>
        </w:rPr>
        <w:t>.</w:t>
      </w:r>
      <w:r w:rsidRPr="008F07E4">
        <w:rPr>
          <w:rFonts w:ascii="Times New Roman" w:hAnsi="Times New Roman" w:cs="Times New Roman"/>
          <w:sz w:val="28"/>
          <w:szCs w:val="28"/>
        </w:rPr>
        <w:t>….</w:t>
      </w:r>
      <w:r w:rsidR="008F07E4">
        <w:rPr>
          <w:rFonts w:ascii="Times New Roman" w:hAnsi="Times New Roman" w:cs="Times New Roman"/>
          <w:sz w:val="28"/>
          <w:szCs w:val="28"/>
        </w:rPr>
        <w:t>6</w:t>
      </w:r>
    </w:p>
    <w:p w14:paraId="48ECF628" w14:textId="1FDB0AFA" w:rsidR="00444AF5" w:rsidRPr="008F07E4" w:rsidRDefault="00444AF5" w:rsidP="008F07E4">
      <w:pPr>
        <w:spacing w:line="240" w:lineRule="auto"/>
        <w:jc w:val="both"/>
        <w:rPr>
          <w:rFonts w:ascii="Times New Roman" w:hAnsi="Times New Roman" w:cs="Times New Roman"/>
          <w:sz w:val="28"/>
          <w:szCs w:val="28"/>
        </w:rPr>
      </w:pPr>
      <w:r w:rsidRPr="008F07E4">
        <w:rPr>
          <w:rFonts w:ascii="Times New Roman" w:hAnsi="Times New Roman" w:cs="Times New Roman"/>
          <w:sz w:val="28"/>
          <w:szCs w:val="28"/>
        </w:rPr>
        <w:t>3. Экспериментальная часть………………</w:t>
      </w:r>
      <w:proofErr w:type="gramStart"/>
      <w:r w:rsidRPr="008F07E4">
        <w:rPr>
          <w:rFonts w:ascii="Times New Roman" w:hAnsi="Times New Roman" w:cs="Times New Roman"/>
          <w:sz w:val="28"/>
          <w:szCs w:val="28"/>
        </w:rPr>
        <w:t>…….</w:t>
      </w:r>
      <w:proofErr w:type="gramEnd"/>
      <w:r w:rsidRPr="008F07E4">
        <w:rPr>
          <w:rFonts w:ascii="Times New Roman" w:hAnsi="Times New Roman" w:cs="Times New Roman"/>
          <w:sz w:val="28"/>
          <w:szCs w:val="28"/>
        </w:rPr>
        <w:t>.…………....……....</w:t>
      </w:r>
      <w:r w:rsidR="008F07E4">
        <w:rPr>
          <w:rFonts w:ascii="Times New Roman" w:hAnsi="Times New Roman" w:cs="Times New Roman"/>
          <w:sz w:val="28"/>
          <w:szCs w:val="28"/>
        </w:rPr>
        <w:t>.........</w:t>
      </w:r>
      <w:r w:rsidRPr="008F07E4">
        <w:rPr>
          <w:rFonts w:ascii="Times New Roman" w:hAnsi="Times New Roman" w:cs="Times New Roman"/>
          <w:sz w:val="28"/>
          <w:szCs w:val="28"/>
        </w:rPr>
        <w:t>.…</w:t>
      </w:r>
      <w:r w:rsidR="008F07E4">
        <w:rPr>
          <w:rFonts w:ascii="Times New Roman" w:hAnsi="Times New Roman" w:cs="Times New Roman"/>
          <w:sz w:val="28"/>
          <w:szCs w:val="28"/>
        </w:rPr>
        <w:t>..</w:t>
      </w:r>
      <w:r w:rsidRPr="008F07E4">
        <w:rPr>
          <w:rFonts w:ascii="Times New Roman" w:hAnsi="Times New Roman" w:cs="Times New Roman"/>
          <w:sz w:val="28"/>
          <w:szCs w:val="28"/>
        </w:rPr>
        <w:t>…..</w:t>
      </w:r>
      <w:r w:rsidR="008F07E4">
        <w:rPr>
          <w:rFonts w:ascii="Times New Roman" w:hAnsi="Times New Roman" w:cs="Times New Roman"/>
          <w:sz w:val="28"/>
          <w:szCs w:val="28"/>
        </w:rPr>
        <w:t>9</w:t>
      </w:r>
    </w:p>
    <w:p w14:paraId="45AC39F8" w14:textId="4675CFE1" w:rsidR="00444AF5" w:rsidRPr="008F07E4" w:rsidRDefault="00444AF5" w:rsidP="008F07E4">
      <w:pPr>
        <w:spacing w:after="0" w:line="240" w:lineRule="auto"/>
        <w:jc w:val="both"/>
        <w:rPr>
          <w:rFonts w:ascii="Times New Roman" w:hAnsi="Times New Roman" w:cs="Times New Roman"/>
          <w:sz w:val="28"/>
          <w:szCs w:val="28"/>
        </w:rPr>
      </w:pPr>
      <w:r w:rsidRPr="008F07E4">
        <w:rPr>
          <w:rFonts w:ascii="Times New Roman" w:hAnsi="Times New Roman" w:cs="Times New Roman"/>
          <w:sz w:val="28"/>
          <w:szCs w:val="28"/>
        </w:rPr>
        <w:t>3.1. Подбор оптимальной методики экстрагирования фенольных соединений из растительного сырья......................................................................................</w:t>
      </w:r>
      <w:r w:rsidR="008F07E4">
        <w:rPr>
          <w:rFonts w:ascii="Times New Roman" w:hAnsi="Times New Roman" w:cs="Times New Roman"/>
          <w:sz w:val="28"/>
          <w:szCs w:val="28"/>
        </w:rPr>
        <w:t>...</w:t>
      </w:r>
      <w:r w:rsidRPr="008F07E4">
        <w:rPr>
          <w:rFonts w:ascii="Times New Roman" w:hAnsi="Times New Roman" w:cs="Times New Roman"/>
          <w:sz w:val="28"/>
          <w:szCs w:val="28"/>
        </w:rPr>
        <w:t>...</w:t>
      </w:r>
      <w:r w:rsidR="008F07E4">
        <w:rPr>
          <w:rFonts w:ascii="Times New Roman" w:hAnsi="Times New Roman" w:cs="Times New Roman"/>
          <w:sz w:val="28"/>
          <w:szCs w:val="28"/>
        </w:rPr>
        <w:t>..</w:t>
      </w:r>
      <w:r w:rsidRPr="008F07E4">
        <w:rPr>
          <w:rFonts w:ascii="Times New Roman" w:hAnsi="Times New Roman" w:cs="Times New Roman"/>
          <w:sz w:val="28"/>
          <w:szCs w:val="28"/>
        </w:rPr>
        <w:t>......</w:t>
      </w:r>
      <w:r w:rsidR="008F07E4">
        <w:rPr>
          <w:rFonts w:ascii="Times New Roman" w:hAnsi="Times New Roman" w:cs="Times New Roman"/>
          <w:sz w:val="28"/>
          <w:szCs w:val="28"/>
        </w:rPr>
        <w:t>9</w:t>
      </w:r>
    </w:p>
    <w:p w14:paraId="7B38A5F9" w14:textId="6897AC00" w:rsidR="00444AF5" w:rsidRPr="008F07E4" w:rsidRDefault="00444AF5" w:rsidP="008F07E4">
      <w:pPr>
        <w:spacing w:after="0" w:line="240" w:lineRule="auto"/>
        <w:jc w:val="both"/>
        <w:rPr>
          <w:rFonts w:ascii="Times New Roman" w:hAnsi="Times New Roman" w:cs="Times New Roman"/>
          <w:sz w:val="28"/>
          <w:szCs w:val="28"/>
        </w:rPr>
      </w:pPr>
      <w:r w:rsidRPr="008F07E4">
        <w:rPr>
          <w:rFonts w:ascii="Times New Roman" w:hAnsi="Times New Roman" w:cs="Times New Roman"/>
          <w:sz w:val="28"/>
          <w:szCs w:val="28"/>
        </w:rPr>
        <w:t xml:space="preserve">3.2. </w:t>
      </w:r>
      <w:r w:rsidRPr="008F07E4">
        <w:rPr>
          <w:rFonts w:ascii="Times New Roman" w:hAnsi="Times New Roman" w:cs="Times New Roman"/>
          <w:color w:val="000000"/>
          <w:sz w:val="28"/>
          <w:szCs w:val="28"/>
          <w:shd w:val="clear" w:color="auto" w:fill="FFFFFF"/>
        </w:rPr>
        <w:t>Анализ полученных вытяжек на качественное и количественное содержание фенольных соединений.................</w:t>
      </w:r>
      <w:r w:rsidRPr="008F07E4">
        <w:rPr>
          <w:rFonts w:ascii="Times New Roman" w:hAnsi="Times New Roman" w:cs="Times New Roman"/>
          <w:sz w:val="28"/>
          <w:szCs w:val="28"/>
        </w:rPr>
        <w:t>………………………………</w:t>
      </w:r>
      <w:proofErr w:type="gramStart"/>
      <w:r w:rsidRPr="008F07E4">
        <w:rPr>
          <w:rFonts w:ascii="Times New Roman" w:hAnsi="Times New Roman" w:cs="Times New Roman"/>
          <w:sz w:val="28"/>
          <w:szCs w:val="28"/>
        </w:rPr>
        <w:t>…….</w:t>
      </w:r>
      <w:proofErr w:type="gramEnd"/>
      <w:r w:rsidRPr="008F07E4">
        <w:rPr>
          <w:rFonts w:ascii="Times New Roman" w:hAnsi="Times New Roman" w:cs="Times New Roman"/>
          <w:sz w:val="28"/>
          <w:szCs w:val="28"/>
        </w:rPr>
        <w:t>…</w:t>
      </w:r>
      <w:r w:rsidR="008F07E4">
        <w:rPr>
          <w:rFonts w:ascii="Times New Roman" w:hAnsi="Times New Roman" w:cs="Times New Roman"/>
          <w:sz w:val="28"/>
          <w:szCs w:val="28"/>
        </w:rPr>
        <w:t>….</w:t>
      </w:r>
      <w:r w:rsidRPr="008F07E4">
        <w:rPr>
          <w:rFonts w:ascii="Times New Roman" w:hAnsi="Times New Roman" w:cs="Times New Roman"/>
          <w:sz w:val="28"/>
          <w:szCs w:val="28"/>
        </w:rPr>
        <w:t>..……..</w:t>
      </w:r>
      <w:r w:rsidR="008F07E4">
        <w:rPr>
          <w:rFonts w:ascii="Times New Roman" w:hAnsi="Times New Roman" w:cs="Times New Roman"/>
          <w:sz w:val="28"/>
          <w:szCs w:val="28"/>
        </w:rPr>
        <w:t>9</w:t>
      </w:r>
    </w:p>
    <w:p w14:paraId="47443B37" w14:textId="5D54CCC7" w:rsidR="00444AF5" w:rsidRPr="008F07E4" w:rsidRDefault="00444AF5" w:rsidP="008F07E4">
      <w:pPr>
        <w:spacing w:after="0" w:line="240" w:lineRule="auto"/>
        <w:jc w:val="both"/>
        <w:rPr>
          <w:rFonts w:ascii="Times New Roman" w:hAnsi="Times New Roman" w:cs="Times New Roman"/>
          <w:sz w:val="28"/>
          <w:szCs w:val="28"/>
        </w:rPr>
      </w:pPr>
      <w:r w:rsidRPr="008F07E4">
        <w:rPr>
          <w:rFonts w:ascii="Times New Roman" w:hAnsi="Times New Roman" w:cs="Times New Roman"/>
          <w:sz w:val="28"/>
          <w:szCs w:val="28"/>
        </w:rPr>
        <w:t>3.3. Подбор оптимальной методики оценки биологической эффективности фунгицида ...........................……………………………………</w:t>
      </w:r>
      <w:proofErr w:type="gramStart"/>
      <w:r w:rsidRPr="008F07E4">
        <w:rPr>
          <w:rFonts w:ascii="Times New Roman" w:hAnsi="Times New Roman" w:cs="Times New Roman"/>
          <w:sz w:val="28"/>
          <w:szCs w:val="28"/>
        </w:rPr>
        <w:t>…….</w:t>
      </w:r>
      <w:proofErr w:type="gramEnd"/>
      <w:r w:rsidRPr="008F07E4">
        <w:rPr>
          <w:rFonts w:ascii="Times New Roman" w:hAnsi="Times New Roman" w:cs="Times New Roman"/>
          <w:sz w:val="28"/>
          <w:szCs w:val="28"/>
        </w:rPr>
        <w:t>.………….....1</w:t>
      </w:r>
      <w:r w:rsidR="008F07E4">
        <w:rPr>
          <w:rFonts w:ascii="Times New Roman" w:hAnsi="Times New Roman" w:cs="Times New Roman"/>
          <w:sz w:val="28"/>
          <w:szCs w:val="28"/>
        </w:rPr>
        <w:t>3</w:t>
      </w:r>
    </w:p>
    <w:p w14:paraId="1FA08D44" w14:textId="1B984490" w:rsidR="00444AF5" w:rsidRPr="008F07E4" w:rsidRDefault="00444AF5" w:rsidP="008F07E4">
      <w:pPr>
        <w:spacing w:after="0" w:line="240" w:lineRule="auto"/>
        <w:jc w:val="both"/>
        <w:rPr>
          <w:rFonts w:ascii="Times New Roman" w:hAnsi="Times New Roman" w:cs="Times New Roman"/>
          <w:sz w:val="28"/>
          <w:szCs w:val="28"/>
        </w:rPr>
      </w:pPr>
      <w:r w:rsidRPr="008F07E4">
        <w:rPr>
          <w:rFonts w:ascii="Times New Roman" w:hAnsi="Times New Roman" w:cs="Times New Roman"/>
          <w:sz w:val="28"/>
          <w:szCs w:val="28"/>
        </w:rPr>
        <w:t xml:space="preserve">3.4. Определение </w:t>
      </w:r>
      <w:proofErr w:type="spellStart"/>
      <w:r w:rsidRPr="008F07E4">
        <w:rPr>
          <w:rFonts w:ascii="Times New Roman" w:hAnsi="Times New Roman" w:cs="Times New Roman"/>
          <w:sz w:val="28"/>
          <w:szCs w:val="28"/>
        </w:rPr>
        <w:t>фунгицидной</w:t>
      </w:r>
      <w:proofErr w:type="spellEnd"/>
      <w:r w:rsidRPr="008F07E4">
        <w:rPr>
          <w:rFonts w:ascii="Times New Roman" w:hAnsi="Times New Roman" w:cs="Times New Roman"/>
          <w:sz w:val="28"/>
          <w:szCs w:val="28"/>
        </w:rPr>
        <w:t xml:space="preserve"> активности препарата…………</w:t>
      </w:r>
      <w:proofErr w:type="gramStart"/>
      <w:r w:rsidRPr="008F07E4">
        <w:rPr>
          <w:rFonts w:ascii="Times New Roman" w:hAnsi="Times New Roman" w:cs="Times New Roman"/>
          <w:sz w:val="28"/>
          <w:szCs w:val="28"/>
        </w:rPr>
        <w:t>....</w:t>
      </w:r>
      <w:r w:rsidR="008F07E4">
        <w:rPr>
          <w:rFonts w:ascii="Times New Roman" w:hAnsi="Times New Roman" w:cs="Times New Roman"/>
          <w:sz w:val="28"/>
          <w:szCs w:val="28"/>
        </w:rPr>
        <w:t>.................</w:t>
      </w:r>
      <w:r w:rsidRPr="008F07E4">
        <w:rPr>
          <w:rFonts w:ascii="Times New Roman" w:hAnsi="Times New Roman" w:cs="Times New Roman"/>
          <w:sz w:val="28"/>
          <w:szCs w:val="28"/>
        </w:rPr>
        <w:t>….</w:t>
      </w:r>
      <w:proofErr w:type="gramEnd"/>
      <w:r w:rsidRPr="008F07E4">
        <w:rPr>
          <w:rFonts w:ascii="Times New Roman" w:hAnsi="Times New Roman" w:cs="Times New Roman"/>
          <w:sz w:val="28"/>
          <w:szCs w:val="28"/>
        </w:rPr>
        <w:t>1</w:t>
      </w:r>
      <w:r w:rsidR="008F07E4">
        <w:rPr>
          <w:rFonts w:ascii="Times New Roman" w:hAnsi="Times New Roman" w:cs="Times New Roman"/>
          <w:sz w:val="28"/>
          <w:szCs w:val="28"/>
        </w:rPr>
        <w:t>4</w:t>
      </w:r>
    </w:p>
    <w:p w14:paraId="6D582CD6" w14:textId="67AB1049" w:rsidR="00444AF5" w:rsidRPr="008F07E4" w:rsidRDefault="00444AF5" w:rsidP="008F07E4">
      <w:pPr>
        <w:spacing w:after="0" w:line="240" w:lineRule="auto"/>
        <w:jc w:val="both"/>
        <w:rPr>
          <w:rFonts w:ascii="Times New Roman" w:hAnsi="Times New Roman" w:cs="Times New Roman"/>
          <w:sz w:val="28"/>
          <w:szCs w:val="28"/>
        </w:rPr>
      </w:pPr>
      <w:r w:rsidRPr="008F07E4">
        <w:rPr>
          <w:rFonts w:ascii="Times New Roman" w:hAnsi="Times New Roman" w:cs="Times New Roman"/>
          <w:sz w:val="28"/>
          <w:szCs w:val="28"/>
        </w:rPr>
        <w:t>3.5. Альтернативные источники выделения растительных фенольных соединений……...............................................................………………</w:t>
      </w:r>
      <w:r w:rsidR="008F07E4">
        <w:rPr>
          <w:rFonts w:ascii="Times New Roman" w:hAnsi="Times New Roman" w:cs="Times New Roman"/>
          <w:sz w:val="28"/>
          <w:szCs w:val="28"/>
        </w:rPr>
        <w:t>…</w:t>
      </w:r>
      <w:proofErr w:type="gramStart"/>
      <w:r w:rsidR="008F07E4">
        <w:rPr>
          <w:rFonts w:ascii="Times New Roman" w:hAnsi="Times New Roman" w:cs="Times New Roman"/>
          <w:sz w:val="28"/>
          <w:szCs w:val="28"/>
        </w:rPr>
        <w:t>...</w:t>
      </w:r>
      <w:r w:rsidRPr="008F07E4">
        <w:rPr>
          <w:rFonts w:ascii="Times New Roman" w:hAnsi="Times New Roman" w:cs="Times New Roman"/>
          <w:sz w:val="28"/>
          <w:szCs w:val="28"/>
        </w:rPr>
        <w:t>….</w:t>
      </w:r>
      <w:proofErr w:type="gramEnd"/>
      <w:r w:rsidRPr="008F07E4">
        <w:rPr>
          <w:rFonts w:ascii="Times New Roman" w:hAnsi="Times New Roman" w:cs="Times New Roman"/>
          <w:sz w:val="28"/>
          <w:szCs w:val="28"/>
        </w:rPr>
        <w:t>.….1</w:t>
      </w:r>
      <w:r w:rsidR="008F07E4">
        <w:rPr>
          <w:rFonts w:ascii="Times New Roman" w:hAnsi="Times New Roman" w:cs="Times New Roman"/>
          <w:sz w:val="28"/>
          <w:szCs w:val="28"/>
        </w:rPr>
        <w:t>4</w:t>
      </w:r>
    </w:p>
    <w:p w14:paraId="6ABD045A" w14:textId="352407B3" w:rsidR="00444AF5" w:rsidRPr="008F07E4" w:rsidRDefault="00444AF5" w:rsidP="008F07E4">
      <w:pPr>
        <w:numPr>
          <w:ilvl w:val="0"/>
          <w:numId w:val="6"/>
        </w:numPr>
        <w:spacing w:line="240" w:lineRule="auto"/>
        <w:jc w:val="both"/>
        <w:rPr>
          <w:rFonts w:ascii="Times New Roman" w:hAnsi="Times New Roman" w:cs="Times New Roman"/>
          <w:sz w:val="28"/>
          <w:szCs w:val="28"/>
        </w:rPr>
      </w:pPr>
      <w:r w:rsidRPr="008F07E4">
        <w:rPr>
          <w:rFonts w:ascii="Times New Roman" w:hAnsi="Times New Roman" w:cs="Times New Roman"/>
          <w:sz w:val="28"/>
          <w:szCs w:val="28"/>
        </w:rPr>
        <w:t>Выводы..........................................................................................................</w:t>
      </w:r>
      <w:r w:rsidR="008F07E4">
        <w:rPr>
          <w:rFonts w:ascii="Times New Roman" w:hAnsi="Times New Roman" w:cs="Times New Roman"/>
          <w:sz w:val="28"/>
          <w:szCs w:val="28"/>
        </w:rPr>
        <w:t>.</w:t>
      </w:r>
      <w:r w:rsidRPr="008F07E4">
        <w:rPr>
          <w:rFonts w:ascii="Times New Roman" w:hAnsi="Times New Roman" w:cs="Times New Roman"/>
          <w:sz w:val="28"/>
          <w:szCs w:val="28"/>
        </w:rPr>
        <w:t>........1</w:t>
      </w:r>
      <w:r w:rsidR="008F07E4">
        <w:rPr>
          <w:rFonts w:ascii="Times New Roman" w:hAnsi="Times New Roman" w:cs="Times New Roman"/>
          <w:sz w:val="28"/>
          <w:szCs w:val="28"/>
        </w:rPr>
        <w:t>5</w:t>
      </w:r>
    </w:p>
    <w:p w14:paraId="705CDF36" w14:textId="579CA403" w:rsidR="00444AF5" w:rsidRPr="008F07E4" w:rsidRDefault="00444AF5" w:rsidP="008F07E4">
      <w:pPr>
        <w:spacing w:line="240" w:lineRule="auto"/>
        <w:jc w:val="both"/>
        <w:rPr>
          <w:rFonts w:ascii="Times New Roman" w:hAnsi="Times New Roman" w:cs="Times New Roman"/>
          <w:sz w:val="28"/>
          <w:szCs w:val="28"/>
        </w:rPr>
      </w:pPr>
      <w:r w:rsidRPr="008F07E4">
        <w:rPr>
          <w:rFonts w:ascii="Times New Roman" w:hAnsi="Times New Roman" w:cs="Times New Roman"/>
          <w:sz w:val="28"/>
          <w:szCs w:val="28"/>
        </w:rPr>
        <w:t>6. Литература……………...…………………...</w:t>
      </w:r>
      <w:proofErr w:type="gramStart"/>
      <w:r w:rsidRPr="008F07E4">
        <w:rPr>
          <w:rFonts w:ascii="Times New Roman" w:hAnsi="Times New Roman" w:cs="Times New Roman"/>
          <w:sz w:val="28"/>
          <w:szCs w:val="28"/>
        </w:rPr>
        <w:t>…….</w:t>
      </w:r>
      <w:proofErr w:type="gramEnd"/>
      <w:r w:rsidRPr="008F07E4">
        <w:rPr>
          <w:rFonts w:ascii="Times New Roman" w:hAnsi="Times New Roman" w:cs="Times New Roman"/>
          <w:sz w:val="28"/>
          <w:szCs w:val="28"/>
        </w:rPr>
        <w:t>…....…………….……</w:t>
      </w:r>
      <w:r w:rsidR="008F07E4">
        <w:rPr>
          <w:rFonts w:ascii="Times New Roman" w:hAnsi="Times New Roman" w:cs="Times New Roman"/>
          <w:sz w:val="28"/>
          <w:szCs w:val="28"/>
        </w:rPr>
        <w:t>…..</w:t>
      </w:r>
      <w:r w:rsidRPr="008F07E4">
        <w:rPr>
          <w:rFonts w:ascii="Times New Roman" w:hAnsi="Times New Roman" w:cs="Times New Roman"/>
          <w:sz w:val="28"/>
          <w:szCs w:val="28"/>
        </w:rPr>
        <w:t>....1</w:t>
      </w:r>
      <w:r w:rsidR="008F07E4">
        <w:rPr>
          <w:rFonts w:ascii="Times New Roman" w:hAnsi="Times New Roman" w:cs="Times New Roman"/>
          <w:sz w:val="28"/>
          <w:szCs w:val="28"/>
        </w:rPr>
        <w:t>6</w:t>
      </w:r>
    </w:p>
    <w:p w14:paraId="35EC17C0" w14:textId="2D2D291B" w:rsidR="00444AF5" w:rsidRPr="008F07E4" w:rsidRDefault="00444AF5" w:rsidP="008F07E4">
      <w:pPr>
        <w:spacing w:line="240" w:lineRule="auto"/>
        <w:jc w:val="both"/>
        <w:rPr>
          <w:rFonts w:ascii="Times New Roman" w:hAnsi="Times New Roman" w:cs="Times New Roman"/>
          <w:sz w:val="28"/>
          <w:szCs w:val="28"/>
        </w:rPr>
      </w:pPr>
      <w:r w:rsidRPr="008F07E4">
        <w:rPr>
          <w:rFonts w:ascii="Times New Roman" w:hAnsi="Times New Roman" w:cs="Times New Roman"/>
          <w:sz w:val="28"/>
          <w:szCs w:val="28"/>
        </w:rPr>
        <w:t>7. Приложение……………………………………...………</w:t>
      </w:r>
      <w:proofErr w:type="gramStart"/>
      <w:r w:rsidRPr="008F07E4">
        <w:rPr>
          <w:rFonts w:ascii="Times New Roman" w:hAnsi="Times New Roman" w:cs="Times New Roman"/>
          <w:sz w:val="28"/>
          <w:szCs w:val="28"/>
        </w:rPr>
        <w:t>…….</w:t>
      </w:r>
      <w:proofErr w:type="gramEnd"/>
      <w:r w:rsidRPr="008F07E4">
        <w:rPr>
          <w:rFonts w:ascii="Times New Roman" w:hAnsi="Times New Roman" w:cs="Times New Roman"/>
          <w:sz w:val="28"/>
          <w:szCs w:val="28"/>
        </w:rPr>
        <w:t>.………...</w:t>
      </w:r>
      <w:r w:rsidR="008F07E4">
        <w:rPr>
          <w:rFonts w:ascii="Times New Roman" w:hAnsi="Times New Roman" w:cs="Times New Roman"/>
          <w:sz w:val="28"/>
          <w:szCs w:val="28"/>
        </w:rPr>
        <w:t>.......</w:t>
      </w:r>
      <w:r w:rsidRPr="008F07E4">
        <w:rPr>
          <w:rFonts w:ascii="Times New Roman" w:hAnsi="Times New Roman" w:cs="Times New Roman"/>
          <w:sz w:val="28"/>
          <w:szCs w:val="28"/>
        </w:rPr>
        <w:t>….1</w:t>
      </w:r>
      <w:r w:rsidR="008F07E4">
        <w:rPr>
          <w:rFonts w:ascii="Times New Roman" w:hAnsi="Times New Roman" w:cs="Times New Roman"/>
          <w:sz w:val="28"/>
          <w:szCs w:val="28"/>
        </w:rPr>
        <w:t>7</w:t>
      </w:r>
    </w:p>
    <w:p w14:paraId="535702BF" w14:textId="2CDF0443" w:rsidR="00444AF5" w:rsidRDefault="00444AF5" w:rsidP="008F07E4">
      <w:pPr>
        <w:spacing w:line="360" w:lineRule="auto"/>
        <w:rPr>
          <w:rFonts w:ascii="Times New Roman" w:hAnsi="Times New Roman" w:cs="Times New Roman"/>
          <w:sz w:val="28"/>
          <w:szCs w:val="28"/>
        </w:rPr>
      </w:pPr>
    </w:p>
    <w:p w14:paraId="02B35BEE" w14:textId="71A6489D" w:rsidR="008F07E4" w:rsidRDefault="008F07E4" w:rsidP="008F07E4">
      <w:pPr>
        <w:spacing w:line="360" w:lineRule="auto"/>
        <w:rPr>
          <w:rFonts w:ascii="Times New Roman" w:hAnsi="Times New Roman" w:cs="Times New Roman"/>
          <w:b/>
          <w:bCs/>
          <w:sz w:val="28"/>
          <w:szCs w:val="28"/>
        </w:rPr>
      </w:pPr>
    </w:p>
    <w:p w14:paraId="133C99D0" w14:textId="16E56DE6" w:rsidR="008F07E4" w:rsidRDefault="008F07E4" w:rsidP="008F07E4">
      <w:pPr>
        <w:spacing w:line="360" w:lineRule="auto"/>
        <w:rPr>
          <w:rFonts w:ascii="Times New Roman" w:hAnsi="Times New Roman" w:cs="Times New Roman"/>
          <w:b/>
          <w:bCs/>
          <w:sz w:val="28"/>
          <w:szCs w:val="28"/>
        </w:rPr>
      </w:pPr>
    </w:p>
    <w:p w14:paraId="7AB5BFE8" w14:textId="29901FB1" w:rsidR="008F07E4" w:rsidRDefault="008F07E4" w:rsidP="008F07E4">
      <w:pPr>
        <w:spacing w:line="360" w:lineRule="auto"/>
        <w:rPr>
          <w:rFonts w:ascii="Times New Roman" w:hAnsi="Times New Roman" w:cs="Times New Roman"/>
          <w:b/>
          <w:bCs/>
          <w:sz w:val="28"/>
          <w:szCs w:val="28"/>
        </w:rPr>
      </w:pPr>
    </w:p>
    <w:p w14:paraId="191C9F3F" w14:textId="7A15F479" w:rsidR="008F07E4" w:rsidRDefault="008F07E4" w:rsidP="008F07E4">
      <w:pPr>
        <w:spacing w:line="360" w:lineRule="auto"/>
        <w:rPr>
          <w:rFonts w:ascii="Times New Roman" w:hAnsi="Times New Roman" w:cs="Times New Roman"/>
          <w:b/>
          <w:bCs/>
          <w:sz w:val="28"/>
          <w:szCs w:val="28"/>
        </w:rPr>
      </w:pPr>
    </w:p>
    <w:p w14:paraId="3750B5D3" w14:textId="2E5C40D6" w:rsidR="008F07E4" w:rsidRDefault="008F07E4" w:rsidP="008F07E4">
      <w:pPr>
        <w:spacing w:line="360" w:lineRule="auto"/>
        <w:rPr>
          <w:rFonts w:ascii="Times New Roman" w:hAnsi="Times New Roman" w:cs="Times New Roman"/>
          <w:b/>
          <w:bCs/>
          <w:sz w:val="28"/>
          <w:szCs w:val="28"/>
        </w:rPr>
      </w:pPr>
    </w:p>
    <w:p w14:paraId="24301BC6" w14:textId="64A64016" w:rsidR="008F07E4" w:rsidRDefault="008F07E4" w:rsidP="008F07E4">
      <w:pPr>
        <w:spacing w:line="360" w:lineRule="auto"/>
        <w:rPr>
          <w:rFonts w:ascii="Times New Roman" w:hAnsi="Times New Roman" w:cs="Times New Roman"/>
          <w:b/>
          <w:bCs/>
          <w:sz w:val="28"/>
          <w:szCs w:val="28"/>
        </w:rPr>
      </w:pPr>
    </w:p>
    <w:p w14:paraId="58F57EEE" w14:textId="5D1362BA" w:rsidR="008F07E4" w:rsidRDefault="008F07E4" w:rsidP="008F07E4">
      <w:pPr>
        <w:spacing w:line="360" w:lineRule="auto"/>
        <w:rPr>
          <w:rFonts w:ascii="Times New Roman" w:hAnsi="Times New Roman" w:cs="Times New Roman"/>
          <w:b/>
          <w:bCs/>
          <w:sz w:val="28"/>
          <w:szCs w:val="28"/>
        </w:rPr>
      </w:pPr>
    </w:p>
    <w:p w14:paraId="4BBF537C" w14:textId="05F294B1" w:rsidR="008F07E4" w:rsidRDefault="008F07E4" w:rsidP="008F07E4">
      <w:pPr>
        <w:spacing w:line="360" w:lineRule="auto"/>
        <w:rPr>
          <w:rFonts w:ascii="Times New Roman" w:hAnsi="Times New Roman" w:cs="Times New Roman"/>
          <w:b/>
          <w:bCs/>
          <w:sz w:val="28"/>
          <w:szCs w:val="28"/>
        </w:rPr>
      </w:pPr>
    </w:p>
    <w:p w14:paraId="463EF935" w14:textId="78EB34DA" w:rsidR="008F07E4" w:rsidRDefault="008F07E4" w:rsidP="008F07E4">
      <w:pPr>
        <w:spacing w:line="360" w:lineRule="auto"/>
        <w:rPr>
          <w:rFonts w:ascii="Times New Roman" w:hAnsi="Times New Roman" w:cs="Times New Roman"/>
          <w:b/>
          <w:bCs/>
          <w:sz w:val="28"/>
          <w:szCs w:val="28"/>
        </w:rPr>
      </w:pPr>
    </w:p>
    <w:p w14:paraId="72577DC9" w14:textId="77777777" w:rsidR="008F07E4" w:rsidRPr="008F07E4" w:rsidRDefault="008F07E4" w:rsidP="008F07E4">
      <w:pPr>
        <w:spacing w:line="360" w:lineRule="auto"/>
        <w:rPr>
          <w:rFonts w:ascii="Times New Roman" w:hAnsi="Times New Roman" w:cs="Times New Roman"/>
          <w:b/>
          <w:bCs/>
          <w:sz w:val="28"/>
          <w:szCs w:val="28"/>
        </w:rPr>
      </w:pPr>
    </w:p>
    <w:p w14:paraId="4C114309" w14:textId="77777777" w:rsidR="00444AF5" w:rsidRPr="008F07E4" w:rsidRDefault="00444AF5" w:rsidP="00444AF5">
      <w:pPr>
        <w:spacing w:line="240" w:lineRule="auto"/>
        <w:jc w:val="center"/>
        <w:rPr>
          <w:rFonts w:ascii="Times New Roman" w:hAnsi="Times New Roman" w:cs="Times New Roman"/>
          <w:b/>
          <w:bCs/>
          <w:sz w:val="28"/>
          <w:szCs w:val="28"/>
        </w:rPr>
      </w:pPr>
      <w:r w:rsidRPr="008F07E4">
        <w:rPr>
          <w:rFonts w:ascii="Times New Roman" w:hAnsi="Times New Roman" w:cs="Times New Roman"/>
          <w:b/>
          <w:bCs/>
          <w:sz w:val="28"/>
          <w:szCs w:val="28"/>
        </w:rPr>
        <w:lastRenderedPageBreak/>
        <w:t>Введение</w:t>
      </w:r>
    </w:p>
    <w:p w14:paraId="4D458E74" w14:textId="77777777" w:rsidR="00444AF5" w:rsidRPr="008F07E4" w:rsidRDefault="00444AF5" w:rsidP="00444AF5">
      <w:pPr>
        <w:spacing w:after="0" w:line="240" w:lineRule="auto"/>
        <w:ind w:firstLine="709"/>
        <w:jc w:val="both"/>
        <w:rPr>
          <w:rFonts w:ascii="Times New Roman" w:hAnsi="Times New Roman" w:cs="Times New Roman"/>
          <w:sz w:val="28"/>
          <w:szCs w:val="28"/>
        </w:rPr>
      </w:pPr>
      <w:r w:rsidRPr="008F07E4">
        <w:rPr>
          <w:rFonts w:ascii="Times New Roman" w:hAnsi="Times New Roman" w:cs="Times New Roman"/>
          <w:sz w:val="28"/>
          <w:szCs w:val="28"/>
        </w:rPr>
        <w:t>Россия - аграрная страна, сегодня одна из крупнейших в мире производителей сельскохозяйственной продукции, где основными направлениями производства являются выращивание зерновых, овощных, кормовых, плодовых видов культур, а также животноводства. Брянская область является одним из лидеров в области производства сельскохозяйственной продукции и развития агропромышленного комплекса. В наше время актуальна экологически чистая продукция, обеспечивающая не только себя разными видами пищевой продукции, но и многих других стран путем экспорта продукции на мировой рынок. Сегодня аграрная промышленность набирает свои обороты путем развития новых технологий и внедрения их в хозяйство. Но всё равно большинство урожая пропадает на разных стадиях роста растения, зависит это от разных причин: геологических, агроклиматических, вредителей, возбудителей болезни растений.</w:t>
      </w:r>
    </w:p>
    <w:p w14:paraId="0076DE59" w14:textId="77777777" w:rsidR="00444AF5" w:rsidRPr="008F07E4" w:rsidRDefault="00444AF5" w:rsidP="00444AF5">
      <w:pPr>
        <w:spacing w:after="0" w:line="240" w:lineRule="auto"/>
        <w:ind w:firstLine="709"/>
        <w:jc w:val="both"/>
        <w:rPr>
          <w:rFonts w:ascii="Times New Roman" w:hAnsi="Times New Roman" w:cs="Times New Roman"/>
          <w:sz w:val="28"/>
          <w:szCs w:val="28"/>
        </w:rPr>
      </w:pPr>
      <w:r w:rsidRPr="008F07E4">
        <w:rPr>
          <w:rFonts w:ascii="Times New Roman" w:hAnsi="Times New Roman" w:cs="Times New Roman"/>
          <w:sz w:val="28"/>
          <w:szCs w:val="28"/>
        </w:rPr>
        <w:t xml:space="preserve">Одной из проблем аграрной промышленности являются патогены. Возбудители болезней растений наносят огромный вред сельскохозяйственным культурам. Среди них подавляющее количество видов относится к фитопатогенным грибам (более 80%). Потери урожая возделываемых культур от грибных болезней (5-50 %) [7]. На рынке предоставлено много различных фунгицидов (химические вещества для борьбы с грибковыми болезнями растений) для борьбы с фитопатогенными возбудителями. В основном это вещества химического происхождения, которые в свою очередь обладают токсичностью не только для вредных организмов, но и животных, человека, несут опасность для окружающей среды. На пестициды, попавшие в почву, оказывают влияние различные абиотические и биотические факторы как в период их эффективного действия, так и в дальнейшем, когда препарат уже становится остаточным. Физические и химические свойства почвы влияют на преобразования находящихся в ней препаратов. Это может представлять серьезную опасность для окружающей среды. потенциально токсичны и могут оказывать как острое, так и хроническое токсическое действие в зависимости от дозы. Длительное потребление пищевых продуктов, загрязненных пестицидами, вызывает хронические отравления, часто сопровождающиеся заболеваниями органов пищеварения (печени, желудка), сердечно-сосудистой системы. В наше время актуальным является использование химических веществ, полученных из растительного сырья. Так как большинство препаратов сделанные из растительного сырья безопасны [9]. Одно из многих таких растений — это багульник болотный, богатый фенольными веществами [2,3]. </w:t>
      </w:r>
    </w:p>
    <w:p w14:paraId="6B3CA684" w14:textId="77777777" w:rsidR="00444AF5" w:rsidRPr="008F07E4" w:rsidRDefault="00444AF5" w:rsidP="00444AF5">
      <w:pPr>
        <w:spacing w:after="0" w:line="240" w:lineRule="auto"/>
        <w:ind w:firstLine="709"/>
        <w:jc w:val="both"/>
        <w:rPr>
          <w:rFonts w:ascii="Times New Roman" w:hAnsi="Times New Roman" w:cs="Times New Roman"/>
          <w:b/>
          <w:bCs/>
          <w:sz w:val="28"/>
          <w:szCs w:val="28"/>
        </w:rPr>
      </w:pPr>
    </w:p>
    <w:p w14:paraId="10CCF9E9" w14:textId="77777777" w:rsidR="00444AF5" w:rsidRPr="008F07E4" w:rsidRDefault="00444AF5" w:rsidP="00444AF5">
      <w:pPr>
        <w:spacing w:after="0" w:line="240" w:lineRule="auto"/>
        <w:ind w:firstLine="709"/>
        <w:jc w:val="both"/>
        <w:rPr>
          <w:rFonts w:ascii="Times New Roman" w:hAnsi="Times New Roman" w:cs="Times New Roman"/>
          <w:sz w:val="28"/>
          <w:szCs w:val="28"/>
        </w:rPr>
      </w:pPr>
      <w:r w:rsidRPr="008F07E4">
        <w:rPr>
          <w:rFonts w:ascii="Times New Roman" w:hAnsi="Times New Roman" w:cs="Times New Roman"/>
          <w:b/>
          <w:bCs/>
          <w:sz w:val="28"/>
          <w:szCs w:val="28"/>
        </w:rPr>
        <w:t>Актуальной задачей</w:t>
      </w:r>
      <w:r w:rsidRPr="008F07E4">
        <w:rPr>
          <w:rFonts w:ascii="Times New Roman" w:hAnsi="Times New Roman" w:cs="Times New Roman"/>
          <w:sz w:val="28"/>
          <w:szCs w:val="28"/>
        </w:rPr>
        <w:t xml:space="preserve"> для сельского хозяйства является разработка препарата, который будет обладать </w:t>
      </w:r>
      <w:proofErr w:type="spellStart"/>
      <w:r w:rsidRPr="008F07E4">
        <w:rPr>
          <w:rFonts w:ascii="Times New Roman" w:hAnsi="Times New Roman" w:cs="Times New Roman"/>
          <w:sz w:val="28"/>
          <w:szCs w:val="28"/>
        </w:rPr>
        <w:t>фунгицидными</w:t>
      </w:r>
      <w:proofErr w:type="spellEnd"/>
      <w:r w:rsidRPr="008F07E4">
        <w:rPr>
          <w:rFonts w:ascii="Times New Roman" w:hAnsi="Times New Roman" w:cs="Times New Roman"/>
          <w:sz w:val="28"/>
          <w:szCs w:val="28"/>
        </w:rPr>
        <w:t xml:space="preserve"> свойствами, но при этом будет безопасен для человека [8]. Эта задача будет очень актуальной как для Брянской области, развитой в аграрной промышленности, так и для России в целом. </w:t>
      </w:r>
    </w:p>
    <w:p w14:paraId="229C2A80" w14:textId="77777777" w:rsidR="00444AF5" w:rsidRPr="008F07E4" w:rsidRDefault="00444AF5" w:rsidP="00444AF5">
      <w:pPr>
        <w:spacing w:after="0" w:line="240" w:lineRule="auto"/>
        <w:ind w:firstLine="709"/>
        <w:jc w:val="both"/>
        <w:rPr>
          <w:rFonts w:ascii="Times New Roman" w:hAnsi="Times New Roman" w:cs="Times New Roman"/>
          <w:sz w:val="28"/>
          <w:szCs w:val="28"/>
        </w:rPr>
      </w:pPr>
      <w:r w:rsidRPr="008F07E4">
        <w:rPr>
          <w:rFonts w:ascii="Times New Roman" w:hAnsi="Times New Roman" w:cs="Times New Roman"/>
          <w:b/>
          <w:bCs/>
          <w:sz w:val="28"/>
          <w:szCs w:val="28"/>
        </w:rPr>
        <w:lastRenderedPageBreak/>
        <w:t>Гипотеза:</w:t>
      </w:r>
      <w:r w:rsidRPr="008F07E4">
        <w:rPr>
          <w:rFonts w:ascii="Times New Roman" w:hAnsi="Times New Roman" w:cs="Times New Roman"/>
          <w:sz w:val="28"/>
          <w:szCs w:val="28"/>
        </w:rPr>
        <w:t xml:space="preserve"> выделенные из растительного сырья, фенольные соединения будут обладать </w:t>
      </w:r>
      <w:proofErr w:type="spellStart"/>
      <w:r w:rsidRPr="008F07E4">
        <w:rPr>
          <w:rFonts w:ascii="Times New Roman" w:hAnsi="Times New Roman" w:cs="Times New Roman"/>
          <w:sz w:val="28"/>
          <w:szCs w:val="28"/>
        </w:rPr>
        <w:t>фунгицидными</w:t>
      </w:r>
      <w:proofErr w:type="spellEnd"/>
      <w:r w:rsidRPr="008F07E4">
        <w:rPr>
          <w:rFonts w:ascii="Times New Roman" w:hAnsi="Times New Roman" w:cs="Times New Roman"/>
          <w:sz w:val="28"/>
          <w:szCs w:val="28"/>
        </w:rPr>
        <w:t xml:space="preserve"> свойствами.</w:t>
      </w:r>
    </w:p>
    <w:p w14:paraId="5C173595" w14:textId="77777777" w:rsidR="00444AF5" w:rsidRPr="008F07E4" w:rsidRDefault="00444AF5" w:rsidP="00444AF5">
      <w:pPr>
        <w:spacing w:after="0" w:line="240" w:lineRule="auto"/>
        <w:ind w:firstLine="709"/>
        <w:jc w:val="both"/>
        <w:rPr>
          <w:rFonts w:ascii="Times New Roman" w:hAnsi="Times New Roman" w:cs="Times New Roman"/>
          <w:sz w:val="28"/>
          <w:szCs w:val="28"/>
        </w:rPr>
      </w:pPr>
      <w:r w:rsidRPr="008F07E4">
        <w:rPr>
          <w:rFonts w:ascii="Times New Roman" w:hAnsi="Times New Roman" w:cs="Times New Roman"/>
          <w:b/>
          <w:bCs/>
          <w:sz w:val="28"/>
          <w:szCs w:val="28"/>
        </w:rPr>
        <w:t>Объект:</w:t>
      </w:r>
      <w:r w:rsidRPr="008F07E4">
        <w:rPr>
          <w:rFonts w:ascii="Times New Roman" w:hAnsi="Times New Roman" w:cs="Times New Roman"/>
          <w:sz w:val="28"/>
          <w:szCs w:val="28"/>
        </w:rPr>
        <w:t xml:space="preserve"> растительные фенольные вещества.</w:t>
      </w:r>
    </w:p>
    <w:p w14:paraId="016F811B" w14:textId="77777777" w:rsidR="00444AF5" w:rsidRPr="008F07E4" w:rsidRDefault="00444AF5" w:rsidP="00444AF5">
      <w:pPr>
        <w:spacing w:after="0" w:line="240" w:lineRule="auto"/>
        <w:ind w:firstLine="709"/>
        <w:jc w:val="both"/>
        <w:rPr>
          <w:rFonts w:ascii="Times New Roman" w:hAnsi="Times New Roman" w:cs="Times New Roman"/>
          <w:sz w:val="28"/>
          <w:szCs w:val="28"/>
        </w:rPr>
      </w:pPr>
      <w:r w:rsidRPr="008F07E4">
        <w:rPr>
          <w:rFonts w:ascii="Times New Roman" w:hAnsi="Times New Roman" w:cs="Times New Roman"/>
          <w:b/>
          <w:bCs/>
          <w:sz w:val="28"/>
          <w:szCs w:val="28"/>
        </w:rPr>
        <w:t>Предмет:</w:t>
      </w:r>
      <w:r w:rsidRPr="008F07E4">
        <w:rPr>
          <w:rFonts w:ascii="Times New Roman" w:hAnsi="Times New Roman" w:cs="Times New Roman"/>
          <w:sz w:val="28"/>
          <w:szCs w:val="28"/>
        </w:rPr>
        <w:t xml:space="preserve"> </w:t>
      </w:r>
      <w:proofErr w:type="spellStart"/>
      <w:r w:rsidRPr="008F07E4">
        <w:rPr>
          <w:rFonts w:ascii="Times New Roman" w:hAnsi="Times New Roman" w:cs="Times New Roman"/>
          <w:sz w:val="28"/>
          <w:szCs w:val="28"/>
        </w:rPr>
        <w:t>фунгицидные</w:t>
      </w:r>
      <w:proofErr w:type="spellEnd"/>
      <w:r w:rsidRPr="008F07E4">
        <w:rPr>
          <w:rFonts w:ascii="Times New Roman" w:hAnsi="Times New Roman" w:cs="Times New Roman"/>
          <w:sz w:val="28"/>
          <w:szCs w:val="28"/>
        </w:rPr>
        <w:t xml:space="preserve"> свойства фенольных соединений из растительного сырья.</w:t>
      </w:r>
    </w:p>
    <w:p w14:paraId="2DB89278" w14:textId="77777777" w:rsidR="00444AF5" w:rsidRPr="008F07E4" w:rsidRDefault="00444AF5" w:rsidP="00444AF5">
      <w:pPr>
        <w:spacing w:after="0" w:line="240" w:lineRule="auto"/>
        <w:ind w:firstLine="709"/>
        <w:jc w:val="both"/>
        <w:rPr>
          <w:rFonts w:ascii="Times New Roman" w:hAnsi="Times New Roman" w:cs="Times New Roman"/>
          <w:sz w:val="28"/>
          <w:szCs w:val="28"/>
        </w:rPr>
      </w:pPr>
    </w:p>
    <w:p w14:paraId="1CD7DF23" w14:textId="77777777" w:rsidR="00444AF5" w:rsidRPr="008F07E4" w:rsidRDefault="00444AF5" w:rsidP="00444AF5">
      <w:pPr>
        <w:spacing w:after="0" w:line="240" w:lineRule="auto"/>
        <w:ind w:firstLine="709"/>
        <w:jc w:val="both"/>
        <w:rPr>
          <w:rFonts w:ascii="Times New Roman" w:hAnsi="Times New Roman" w:cs="Times New Roman"/>
          <w:sz w:val="28"/>
          <w:szCs w:val="28"/>
        </w:rPr>
      </w:pPr>
      <w:r w:rsidRPr="008F07E4">
        <w:rPr>
          <w:rFonts w:ascii="Times New Roman" w:hAnsi="Times New Roman" w:cs="Times New Roman"/>
          <w:b/>
          <w:bCs/>
          <w:sz w:val="28"/>
          <w:szCs w:val="28"/>
        </w:rPr>
        <w:t>Цель работы:</w:t>
      </w:r>
      <w:r w:rsidRPr="008F07E4">
        <w:rPr>
          <w:rFonts w:ascii="Times New Roman" w:hAnsi="Times New Roman" w:cs="Times New Roman"/>
          <w:sz w:val="28"/>
          <w:szCs w:val="28"/>
        </w:rPr>
        <w:t xml:space="preserve"> изучить </w:t>
      </w:r>
      <w:proofErr w:type="spellStart"/>
      <w:r w:rsidRPr="008F07E4">
        <w:rPr>
          <w:rFonts w:ascii="Times New Roman" w:hAnsi="Times New Roman" w:cs="Times New Roman"/>
          <w:sz w:val="28"/>
          <w:szCs w:val="28"/>
        </w:rPr>
        <w:t>фунгицидные</w:t>
      </w:r>
      <w:proofErr w:type="spellEnd"/>
      <w:r w:rsidRPr="008F07E4">
        <w:rPr>
          <w:rFonts w:ascii="Times New Roman" w:hAnsi="Times New Roman" w:cs="Times New Roman"/>
          <w:sz w:val="28"/>
          <w:szCs w:val="28"/>
        </w:rPr>
        <w:t xml:space="preserve"> свойства фенольных соединений из растений в качестве потенциального сырья для средства, которое в дальнейшем можно будет использовать в аграрной промышленности. </w:t>
      </w:r>
    </w:p>
    <w:p w14:paraId="20980304" w14:textId="77777777" w:rsidR="00444AF5" w:rsidRPr="008F07E4" w:rsidRDefault="00444AF5" w:rsidP="00444AF5">
      <w:pPr>
        <w:spacing w:after="0" w:line="240" w:lineRule="auto"/>
        <w:ind w:firstLine="709"/>
        <w:jc w:val="both"/>
        <w:rPr>
          <w:rFonts w:ascii="Times New Roman" w:hAnsi="Times New Roman" w:cs="Times New Roman"/>
          <w:sz w:val="28"/>
          <w:szCs w:val="28"/>
        </w:rPr>
      </w:pPr>
    </w:p>
    <w:p w14:paraId="02B8829E" w14:textId="77777777" w:rsidR="00444AF5" w:rsidRPr="008F07E4" w:rsidRDefault="00444AF5" w:rsidP="00444AF5">
      <w:pPr>
        <w:spacing w:after="0" w:line="240" w:lineRule="auto"/>
        <w:ind w:firstLine="709"/>
        <w:jc w:val="both"/>
        <w:rPr>
          <w:rFonts w:ascii="Times New Roman" w:hAnsi="Times New Roman" w:cs="Times New Roman"/>
          <w:b/>
          <w:bCs/>
          <w:sz w:val="28"/>
          <w:szCs w:val="28"/>
        </w:rPr>
      </w:pPr>
      <w:r w:rsidRPr="008F07E4">
        <w:rPr>
          <w:rFonts w:ascii="Times New Roman" w:hAnsi="Times New Roman" w:cs="Times New Roman"/>
          <w:b/>
          <w:bCs/>
          <w:sz w:val="28"/>
          <w:szCs w:val="28"/>
        </w:rPr>
        <w:t xml:space="preserve">Задачи: </w:t>
      </w:r>
    </w:p>
    <w:p w14:paraId="7B778E2C" w14:textId="77777777" w:rsidR="00444AF5" w:rsidRPr="008F07E4" w:rsidRDefault="00444AF5" w:rsidP="00444AF5">
      <w:pPr>
        <w:numPr>
          <w:ilvl w:val="0"/>
          <w:numId w:val="3"/>
        </w:numPr>
        <w:spacing w:after="0" w:line="240" w:lineRule="auto"/>
        <w:ind w:left="0" w:firstLine="709"/>
        <w:jc w:val="both"/>
        <w:rPr>
          <w:rFonts w:ascii="Times New Roman" w:hAnsi="Times New Roman" w:cs="Times New Roman"/>
          <w:color w:val="000000"/>
          <w:sz w:val="28"/>
          <w:szCs w:val="28"/>
          <w:shd w:val="clear" w:color="auto" w:fill="FFFFFF"/>
        </w:rPr>
      </w:pPr>
      <w:r w:rsidRPr="008F07E4">
        <w:rPr>
          <w:rFonts w:ascii="Times New Roman" w:hAnsi="Times New Roman" w:cs="Times New Roman"/>
          <w:color w:val="000000"/>
          <w:sz w:val="28"/>
          <w:szCs w:val="28"/>
          <w:shd w:val="clear" w:color="auto" w:fill="FFFFFF"/>
        </w:rPr>
        <w:t>Литературный анализ;</w:t>
      </w:r>
    </w:p>
    <w:p w14:paraId="34961AF9" w14:textId="77777777" w:rsidR="00444AF5" w:rsidRPr="008F07E4" w:rsidRDefault="00444AF5" w:rsidP="00444AF5">
      <w:pPr>
        <w:numPr>
          <w:ilvl w:val="0"/>
          <w:numId w:val="3"/>
        </w:numPr>
        <w:spacing w:after="0" w:line="240" w:lineRule="auto"/>
        <w:ind w:left="0" w:firstLine="709"/>
        <w:jc w:val="both"/>
        <w:rPr>
          <w:rFonts w:ascii="Times New Roman" w:hAnsi="Times New Roman" w:cs="Times New Roman"/>
          <w:color w:val="000000"/>
          <w:sz w:val="28"/>
          <w:szCs w:val="28"/>
          <w:shd w:val="clear" w:color="auto" w:fill="FFFFFF"/>
        </w:rPr>
      </w:pPr>
      <w:r w:rsidRPr="008F07E4">
        <w:rPr>
          <w:rFonts w:ascii="Times New Roman" w:hAnsi="Times New Roman" w:cs="Times New Roman"/>
          <w:color w:val="000000"/>
          <w:sz w:val="28"/>
          <w:szCs w:val="28"/>
          <w:shd w:val="clear" w:color="auto" w:fill="FFFFFF"/>
        </w:rPr>
        <w:t>Нахождение оптимального метода получения растительных фенольных соединений экстрагированием растительного сырья;</w:t>
      </w:r>
    </w:p>
    <w:p w14:paraId="7D958152" w14:textId="77777777" w:rsidR="00444AF5" w:rsidRPr="008F07E4" w:rsidRDefault="00444AF5" w:rsidP="00444AF5">
      <w:pPr>
        <w:numPr>
          <w:ilvl w:val="0"/>
          <w:numId w:val="3"/>
        </w:numPr>
        <w:spacing w:after="0" w:line="240" w:lineRule="auto"/>
        <w:ind w:left="0" w:firstLine="709"/>
        <w:jc w:val="both"/>
        <w:rPr>
          <w:rFonts w:ascii="Times New Roman" w:hAnsi="Times New Roman" w:cs="Times New Roman"/>
          <w:color w:val="000000"/>
          <w:sz w:val="28"/>
          <w:szCs w:val="28"/>
          <w:shd w:val="clear" w:color="auto" w:fill="FFFFFF"/>
        </w:rPr>
      </w:pPr>
      <w:r w:rsidRPr="008F07E4">
        <w:rPr>
          <w:rFonts w:ascii="Times New Roman" w:hAnsi="Times New Roman" w:cs="Times New Roman"/>
          <w:color w:val="000000"/>
          <w:sz w:val="28"/>
          <w:szCs w:val="28"/>
          <w:shd w:val="clear" w:color="auto" w:fill="FFFFFF"/>
        </w:rPr>
        <w:t>Анализ вытяжек на качественное и количественное содержание фенольных соединений;</w:t>
      </w:r>
    </w:p>
    <w:p w14:paraId="6B8F0FD6" w14:textId="77777777" w:rsidR="00444AF5" w:rsidRPr="008F07E4" w:rsidRDefault="00444AF5" w:rsidP="00444AF5">
      <w:pPr>
        <w:numPr>
          <w:ilvl w:val="0"/>
          <w:numId w:val="3"/>
        </w:numPr>
        <w:spacing w:after="0" w:line="240" w:lineRule="auto"/>
        <w:ind w:left="0" w:firstLine="709"/>
        <w:jc w:val="both"/>
        <w:rPr>
          <w:rFonts w:ascii="Times New Roman" w:hAnsi="Times New Roman" w:cs="Times New Roman"/>
          <w:color w:val="000000"/>
          <w:sz w:val="28"/>
          <w:szCs w:val="28"/>
          <w:shd w:val="clear" w:color="auto" w:fill="FFFFFF"/>
        </w:rPr>
      </w:pPr>
      <w:r w:rsidRPr="008F07E4">
        <w:rPr>
          <w:rFonts w:ascii="Times New Roman" w:hAnsi="Times New Roman" w:cs="Times New Roman"/>
          <w:color w:val="000000"/>
          <w:sz w:val="28"/>
          <w:szCs w:val="28"/>
          <w:shd w:val="clear" w:color="auto" w:fill="FFFFFF"/>
        </w:rPr>
        <w:t xml:space="preserve">Подбор оптимальной методики проверки </w:t>
      </w:r>
      <w:proofErr w:type="spellStart"/>
      <w:r w:rsidRPr="008F07E4">
        <w:rPr>
          <w:rFonts w:ascii="Times New Roman" w:hAnsi="Times New Roman" w:cs="Times New Roman"/>
          <w:color w:val="000000"/>
          <w:sz w:val="28"/>
          <w:szCs w:val="28"/>
          <w:shd w:val="clear" w:color="auto" w:fill="FFFFFF"/>
        </w:rPr>
        <w:t>фунгицидных</w:t>
      </w:r>
      <w:proofErr w:type="spellEnd"/>
      <w:r w:rsidRPr="008F07E4">
        <w:rPr>
          <w:rFonts w:ascii="Times New Roman" w:hAnsi="Times New Roman" w:cs="Times New Roman"/>
          <w:color w:val="000000"/>
          <w:sz w:val="28"/>
          <w:szCs w:val="28"/>
          <w:shd w:val="clear" w:color="auto" w:fill="FFFFFF"/>
        </w:rPr>
        <w:t xml:space="preserve"> свойств в системе </w:t>
      </w:r>
      <w:r w:rsidRPr="008F07E4">
        <w:rPr>
          <w:rFonts w:ascii="Times New Roman" w:hAnsi="Times New Roman" w:cs="Times New Roman"/>
          <w:color w:val="000000"/>
          <w:sz w:val="28"/>
          <w:szCs w:val="28"/>
          <w:shd w:val="clear" w:color="auto" w:fill="FFFFFF"/>
          <w:lang w:val="en-US"/>
        </w:rPr>
        <w:t>in</w:t>
      </w:r>
      <w:r w:rsidRPr="008F07E4">
        <w:rPr>
          <w:rFonts w:ascii="Times New Roman" w:hAnsi="Times New Roman" w:cs="Times New Roman"/>
          <w:color w:val="000000"/>
          <w:sz w:val="28"/>
          <w:szCs w:val="28"/>
          <w:shd w:val="clear" w:color="auto" w:fill="FFFFFF"/>
        </w:rPr>
        <w:t xml:space="preserve"> </w:t>
      </w:r>
      <w:r w:rsidRPr="008F07E4">
        <w:rPr>
          <w:rFonts w:ascii="Times New Roman" w:hAnsi="Times New Roman" w:cs="Times New Roman"/>
          <w:color w:val="000000"/>
          <w:sz w:val="28"/>
          <w:szCs w:val="28"/>
          <w:shd w:val="clear" w:color="auto" w:fill="FFFFFF"/>
          <w:lang w:val="en-US"/>
        </w:rPr>
        <w:t>vitro</w:t>
      </w:r>
      <w:r w:rsidRPr="008F07E4">
        <w:rPr>
          <w:rFonts w:ascii="Times New Roman" w:hAnsi="Times New Roman" w:cs="Times New Roman"/>
          <w:color w:val="000000"/>
          <w:sz w:val="28"/>
          <w:szCs w:val="28"/>
          <w:shd w:val="clear" w:color="auto" w:fill="FFFFFF"/>
        </w:rPr>
        <w:t>;</w:t>
      </w:r>
    </w:p>
    <w:p w14:paraId="6A5F780E" w14:textId="77777777" w:rsidR="00444AF5" w:rsidRPr="008F07E4" w:rsidRDefault="00444AF5" w:rsidP="00444AF5">
      <w:pPr>
        <w:numPr>
          <w:ilvl w:val="0"/>
          <w:numId w:val="3"/>
        </w:numPr>
        <w:spacing w:after="0" w:line="240" w:lineRule="auto"/>
        <w:ind w:left="0" w:firstLine="709"/>
        <w:jc w:val="both"/>
        <w:rPr>
          <w:rFonts w:ascii="Times New Roman" w:hAnsi="Times New Roman" w:cs="Times New Roman"/>
          <w:color w:val="000000"/>
          <w:sz w:val="28"/>
          <w:szCs w:val="28"/>
          <w:shd w:val="clear" w:color="auto" w:fill="FFFFFF"/>
        </w:rPr>
      </w:pPr>
      <w:r w:rsidRPr="008F07E4">
        <w:rPr>
          <w:rFonts w:ascii="Times New Roman" w:hAnsi="Times New Roman" w:cs="Times New Roman"/>
          <w:color w:val="000000"/>
          <w:sz w:val="28"/>
          <w:szCs w:val="28"/>
          <w:shd w:val="clear" w:color="auto" w:fill="FFFFFF"/>
        </w:rPr>
        <w:t xml:space="preserve">Проверка </w:t>
      </w:r>
      <w:proofErr w:type="spellStart"/>
      <w:r w:rsidRPr="008F07E4">
        <w:rPr>
          <w:rFonts w:ascii="Times New Roman" w:hAnsi="Times New Roman" w:cs="Times New Roman"/>
          <w:color w:val="000000"/>
          <w:sz w:val="28"/>
          <w:szCs w:val="28"/>
          <w:shd w:val="clear" w:color="auto" w:fill="FFFFFF"/>
        </w:rPr>
        <w:t>фунгицидных</w:t>
      </w:r>
      <w:proofErr w:type="spellEnd"/>
      <w:r w:rsidRPr="008F07E4">
        <w:rPr>
          <w:rFonts w:ascii="Times New Roman" w:hAnsi="Times New Roman" w:cs="Times New Roman"/>
          <w:color w:val="000000"/>
          <w:sz w:val="28"/>
          <w:szCs w:val="28"/>
          <w:shd w:val="clear" w:color="auto" w:fill="FFFFFF"/>
        </w:rPr>
        <w:t xml:space="preserve"> свойств;</w:t>
      </w:r>
    </w:p>
    <w:p w14:paraId="6B8D9FE7" w14:textId="77777777" w:rsidR="00444AF5" w:rsidRPr="008F07E4" w:rsidRDefault="00444AF5" w:rsidP="00444AF5">
      <w:pPr>
        <w:spacing w:after="0" w:line="240" w:lineRule="auto"/>
        <w:jc w:val="both"/>
        <w:rPr>
          <w:rFonts w:ascii="Times New Roman" w:hAnsi="Times New Roman" w:cs="Times New Roman"/>
          <w:color w:val="000000"/>
          <w:sz w:val="28"/>
          <w:szCs w:val="28"/>
          <w:shd w:val="clear" w:color="auto" w:fill="FFFFFF"/>
        </w:rPr>
      </w:pPr>
    </w:p>
    <w:p w14:paraId="333C538F" w14:textId="77777777" w:rsidR="00444AF5" w:rsidRPr="008F07E4" w:rsidRDefault="00444AF5" w:rsidP="00444AF5">
      <w:pPr>
        <w:spacing w:after="0" w:line="240" w:lineRule="auto"/>
        <w:ind w:firstLine="709"/>
        <w:jc w:val="center"/>
        <w:rPr>
          <w:rFonts w:ascii="Times New Roman" w:hAnsi="Times New Roman" w:cs="Times New Roman"/>
          <w:b/>
          <w:bCs/>
          <w:color w:val="000000"/>
          <w:sz w:val="28"/>
          <w:szCs w:val="28"/>
          <w:shd w:val="clear" w:color="auto" w:fill="FFFFFF"/>
        </w:rPr>
      </w:pPr>
      <w:r w:rsidRPr="008F07E4">
        <w:rPr>
          <w:rFonts w:ascii="Times New Roman" w:hAnsi="Times New Roman" w:cs="Times New Roman"/>
          <w:b/>
          <w:bCs/>
          <w:color w:val="000000"/>
          <w:sz w:val="28"/>
          <w:szCs w:val="28"/>
          <w:shd w:val="clear" w:color="auto" w:fill="FFFFFF"/>
        </w:rPr>
        <w:t>Литературный обзор</w:t>
      </w:r>
    </w:p>
    <w:p w14:paraId="2C5E6B7E" w14:textId="77777777" w:rsidR="00444AF5" w:rsidRPr="008F07E4" w:rsidRDefault="00444AF5" w:rsidP="00444AF5">
      <w:pPr>
        <w:spacing w:after="0" w:line="240" w:lineRule="auto"/>
        <w:ind w:firstLine="709"/>
        <w:jc w:val="center"/>
        <w:rPr>
          <w:rFonts w:ascii="Times New Roman" w:hAnsi="Times New Roman" w:cs="Times New Roman"/>
          <w:b/>
          <w:bCs/>
          <w:color w:val="000000"/>
          <w:sz w:val="28"/>
          <w:szCs w:val="28"/>
          <w:shd w:val="clear" w:color="auto" w:fill="FFFFFF"/>
        </w:rPr>
      </w:pPr>
      <w:r w:rsidRPr="008F07E4">
        <w:rPr>
          <w:rFonts w:ascii="Times New Roman" w:hAnsi="Times New Roman" w:cs="Times New Roman"/>
          <w:b/>
          <w:bCs/>
          <w:color w:val="000000"/>
          <w:sz w:val="28"/>
          <w:szCs w:val="28"/>
          <w:shd w:val="clear" w:color="auto" w:fill="FFFFFF"/>
        </w:rPr>
        <w:t>Фунгициды</w:t>
      </w:r>
    </w:p>
    <w:p w14:paraId="3D4E92BF" w14:textId="77777777" w:rsidR="00444AF5" w:rsidRPr="008F07E4" w:rsidRDefault="00444AF5" w:rsidP="00444AF5">
      <w:pPr>
        <w:spacing w:after="0" w:line="240" w:lineRule="auto"/>
        <w:ind w:firstLine="709"/>
        <w:jc w:val="both"/>
        <w:rPr>
          <w:rFonts w:ascii="Times New Roman" w:hAnsi="Times New Roman" w:cs="Times New Roman"/>
          <w:color w:val="000000" w:themeColor="text1"/>
          <w:sz w:val="28"/>
          <w:szCs w:val="28"/>
        </w:rPr>
      </w:pPr>
      <w:r w:rsidRPr="008F07E4">
        <w:rPr>
          <w:rFonts w:ascii="Times New Roman" w:hAnsi="Times New Roman" w:cs="Times New Roman"/>
          <w:color w:val="000000" w:themeColor="text1"/>
          <w:sz w:val="28"/>
          <w:szCs w:val="28"/>
          <w:shd w:val="clear" w:color="auto" w:fill="FFFFFF"/>
        </w:rPr>
        <w:t xml:space="preserve">Фунгициды применяются для защиты растений от заболеваний. Они воздействуют на метаболические процессы грибных клеток и ингибирующие ферменты в клетках патогенов, которые являются источником инфекции при развитии различных заболеваний. </w:t>
      </w:r>
      <w:proofErr w:type="spellStart"/>
      <w:r w:rsidRPr="008F07E4">
        <w:rPr>
          <w:rFonts w:ascii="Times New Roman" w:hAnsi="Times New Roman" w:cs="Times New Roman"/>
          <w:color w:val="000000" w:themeColor="text1"/>
          <w:sz w:val="28"/>
          <w:szCs w:val="28"/>
          <w:shd w:val="clear" w:color="auto" w:fill="FFFFFF"/>
        </w:rPr>
        <w:t>Впереводе</w:t>
      </w:r>
      <w:proofErr w:type="spellEnd"/>
      <w:r w:rsidRPr="008F07E4">
        <w:rPr>
          <w:rFonts w:ascii="Times New Roman" w:hAnsi="Times New Roman" w:cs="Times New Roman"/>
          <w:color w:val="000000" w:themeColor="text1"/>
          <w:sz w:val="28"/>
          <w:szCs w:val="28"/>
          <w:shd w:val="clear" w:color="auto" w:fill="FFFFFF"/>
        </w:rPr>
        <w:t xml:space="preserve"> с латинского «</w:t>
      </w:r>
      <w:proofErr w:type="spellStart"/>
      <w:r w:rsidRPr="008F07E4">
        <w:rPr>
          <w:rFonts w:ascii="Times New Roman" w:hAnsi="Times New Roman" w:cs="Times New Roman"/>
          <w:color w:val="000000" w:themeColor="text1"/>
          <w:sz w:val="28"/>
          <w:szCs w:val="28"/>
          <w:shd w:val="clear" w:color="auto" w:fill="FFFFFF"/>
        </w:rPr>
        <w:t>fungus</w:t>
      </w:r>
      <w:proofErr w:type="spellEnd"/>
      <w:r w:rsidRPr="008F07E4">
        <w:rPr>
          <w:rFonts w:ascii="Times New Roman" w:hAnsi="Times New Roman" w:cs="Times New Roman"/>
          <w:color w:val="000000" w:themeColor="text1"/>
          <w:sz w:val="28"/>
          <w:szCs w:val="28"/>
          <w:shd w:val="clear" w:color="auto" w:fill="FFFFFF"/>
        </w:rPr>
        <w:t>» гриб и «</w:t>
      </w:r>
      <w:proofErr w:type="spellStart"/>
      <w:r w:rsidRPr="008F07E4">
        <w:rPr>
          <w:rFonts w:ascii="Times New Roman" w:hAnsi="Times New Roman" w:cs="Times New Roman"/>
          <w:color w:val="000000" w:themeColor="text1"/>
          <w:sz w:val="28"/>
          <w:szCs w:val="28"/>
          <w:shd w:val="clear" w:color="auto" w:fill="FFFFFF"/>
        </w:rPr>
        <w:t>caedo</w:t>
      </w:r>
      <w:proofErr w:type="spellEnd"/>
      <w:r w:rsidRPr="008F07E4">
        <w:rPr>
          <w:rFonts w:ascii="Times New Roman" w:hAnsi="Times New Roman" w:cs="Times New Roman"/>
          <w:color w:val="000000" w:themeColor="text1"/>
          <w:sz w:val="28"/>
          <w:szCs w:val="28"/>
          <w:shd w:val="clear" w:color="auto" w:fill="FFFFFF"/>
        </w:rPr>
        <w:t>» убиваю получается с дословного перевода убиваю грибы.</w:t>
      </w:r>
      <w:r w:rsidRPr="008F07E4">
        <w:rPr>
          <w:rFonts w:ascii="Times New Roman" w:hAnsi="Times New Roman" w:cs="Times New Roman"/>
          <w:color w:val="000000" w:themeColor="text1"/>
          <w:sz w:val="28"/>
          <w:szCs w:val="28"/>
        </w:rPr>
        <w:t xml:space="preserve"> Тем не менее, практика защиты растений расширила данное понятие, включив в него не только препараты, токсичные для грибов, но и вещества, эффективные против иных инфекционных болезней растений.</w:t>
      </w:r>
    </w:p>
    <w:p w14:paraId="0A60784A" w14:textId="77777777" w:rsidR="00444AF5" w:rsidRPr="008F07E4" w:rsidRDefault="00444AF5" w:rsidP="00444AF5">
      <w:pPr>
        <w:pStyle w:val="im-mess"/>
        <w:shd w:val="clear" w:color="auto" w:fill="FFFFFF"/>
        <w:spacing w:before="0" w:beforeAutospacing="0" w:after="0" w:afterAutospacing="0"/>
        <w:ind w:firstLine="709"/>
        <w:jc w:val="center"/>
        <w:rPr>
          <w:b/>
          <w:color w:val="000000"/>
          <w:sz w:val="28"/>
          <w:szCs w:val="28"/>
        </w:rPr>
      </w:pPr>
      <w:r w:rsidRPr="008F07E4">
        <w:rPr>
          <w:b/>
          <w:color w:val="000000"/>
          <w:sz w:val="28"/>
          <w:szCs w:val="28"/>
        </w:rPr>
        <w:t>Метод работы фунгицидов</w:t>
      </w:r>
    </w:p>
    <w:p w14:paraId="31F36CA0" w14:textId="77777777" w:rsidR="00444AF5" w:rsidRPr="008F07E4" w:rsidRDefault="00444AF5" w:rsidP="00444AF5">
      <w:pPr>
        <w:pStyle w:val="im-mess"/>
        <w:shd w:val="clear" w:color="auto" w:fill="FFFFFF"/>
        <w:spacing w:before="0" w:beforeAutospacing="0" w:after="0" w:afterAutospacing="0"/>
        <w:ind w:firstLine="709"/>
        <w:jc w:val="both"/>
        <w:rPr>
          <w:sz w:val="28"/>
          <w:szCs w:val="28"/>
        </w:rPr>
      </w:pPr>
      <w:r w:rsidRPr="008F07E4">
        <w:rPr>
          <w:sz w:val="28"/>
          <w:szCs w:val="28"/>
        </w:rPr>
        <w:t xml:space="preserve">Исследователям хорошо известны многие биохимические процессы и жизненно важные вещества, нарушение биосинтеза которых у </w:t>
      </w:r>
      <w:proofErr w:type="spellStart"/>
      <w:r w:rsidRPr="008F07E4">
        <w:rPr>
          <w:sz w:val="28"/>
          <w:szCs w:val="28"/>
        </w:rPr>
        <w:t>фитопатогена</w:t>
      </w:r>
      <w:proofErr w:type="spellEnd"/>
      <w:r w:rsidRPr="008F07E4">
        <w:rPr>
          <w:sz w:val="28"/>
          <w:szCs w:val="28"/>
        </w:rPr>
        <w:t xml:space="preserve"> под влиянием фунгицида приводит его к гибели. Современный ассортимент </w:t>
      </w:r>
      <w:proofErr w:type="spellStart"/>
      <w:r w:rsidRPr="008F07E4">
        <w:rPr>
          <w:sz w:val="28"/>
          <w:szCs w:val="28"/>
        </w:rPr>
        <w:t>фунгицидных</w:t>
      </w:r>
      <w:proofErr w:type="spellEnd"/>
      <w:r w:rsidRPr="008F07E4">
        <w:rPr>
          <w:sz w:val="28"/>
          <w:szCs w:val="28"/>
        </w:rPr>
        <w:t xml:space="preserve"> препаратов включает три поколения соединений. Вещества первого поколения – защитно-контактно-</w:t>
      </w:r>
      <w:proofErr w:type="spellStart"/>
      <w:r w:rsidRPr="008F07E4">
        <w:rPr>
          <w:sz w:val="28"/>
          <w:szCs w:val="28"/>
        </w:rPr>
        <w:t>трансламинарного</w:t>
      </w:r>
      <w:proofErr w:type="spellEnd"/>
      <w:r w:rsidRPr="008F07E4">
        <w:rPr>
          <w:sz w:val="28"/>
          <w:szCs w:val="28"/>
        </w:rPr>
        <w:t xml:space="preserve"> действия – предохраняют растение от </w:t>
      </w:r>
      <w:proofErr w:type="spellStart"/>
      <w:r w:rsidRPr="008F07E4">
        <w:rPr>
          <w:sz w:val="28"/>
          <w:szCs w:val="28"/>
        </w:rPr>
        <w:t>фитопатогена</w:t>
      </w:r>
      <w:proofErr w:type="spellEnd"/>
      <w:r w:rsidRPr="008F07E4">
        <w:rPr>
          <w:sz w:val="28"/>
          <w:szCs w:val="28"/>
        </w:rPr>
        <w:t xml:space="preserve"> еще до того, как инфекция попадет на его покровную ткань. Это препараты широкого спектра действия (сернокислая медь, сера, </w:t>
      </w:r>
      <w:proofErr w:type="spellStart"/>
      <w:r w:rsidRPr="008F07E4">
        <w:rPr>
          <w:sz w:val="28"/>
          <w:szCs w:val="28"/>
        </w:rPr>
        <w:t>дитиокарбаматы</w:t>
      </w:r>
      <w:proofErr w:type="spellEnd"/>
      <w:r w:rsidRPr="008F07E4">
        <w:rPr>
          <w:sz w:val="28"/>
          <w:szCs w:val="28"/>
        </w:rPr>
        <w:t xml:space="preserve">, </w:t>
      </w:r>
      <w:proofErr w:type="spellStart"/>
      <w:r w:rsidRPr="008F07E4">
        <w:rPr>
          <w:sz w:val="28"/>
          <w:szCs w:val="28"/>
        </w:rPr>
        <w:t>фталимиды</w:t>
      </w:r>
      <w:proofErr w:type="spellEnd"/>
      <w:r w:rsidRPr="008F07E4">
        <w:rPr>
          <w:sz w:val="28"/>
          <w:szCs w:val="28"/>
        </w:rPr>
        <w:t xml:space="preserve"> и др.). Они длительное время применяются на практике, поскольку к ним резистентность у гриба возникает либо крайне медленно, либо не проявляется вообще. Фунгициды второго поколения – системного действия – передвигаются преимущественно по </w:t>
      </w:r>
      <w:proofErr w:type="spellStart"/>
      <w:r w:rsidRPr="008F07E4">
        <w:rPr>
          <w:sz w:val="28"/>
          <w:szCs w:val="28"/>
        </w:rPr>
        <w:t>апопласту</w:t>
      </w:r>
      <w:proofErr w:type="spellEnd"/>
      <w:r w:rsidRPr="008F07E4">
        <w:rPr>
          <w:sz w:val="28"/>
          <w:szCs w:val="28"/>
        </w:rPr>
        <w:t xml:space="preserve"> (сосудам ксилемы), </w:t>
      </w:r>
      <w:proofErr w:type="spellStart"/>
      <w:r w:rsidRPr="008F07E4">
        <w:rPr>
          <w:sz w:val="28"/>
          <w:szCs w:val="28"/>
        </w:rPr>
        <w:t>токсицируя</w:t>
      </w:r>
      <w:proofErr w:type="spellEnd"/>
      <w:r w:rsidRPr="008F07E4">
        <w:rPr>
          <w:sz w:val="28"/>
          <w:szCs w:val="28"/>
        </w:rPr>
        <w:t xml:space="preserve"> и ту часть растения, на которую фунгицид при опрыскивании не попал. Они характеризуются узким спектром </w:t>
      </w:r>
      <w:r w:rsidRPr="008F07E4">
        <w:rPr>
          <w:sz w:val="28"/>
          <w:szCs w:val="28"/>
        </w:rPr>
        <w:lastRenderedPageBreak/>
        <w:t xml:space="preserve">токсического действия, высокой избирательной токсичностью в отношении отдельных видов </w:t>
      </w:r>
      <w:proofErr w:type="spellStart"/>
      <w:r w:rsidRPr="008F07E4">
        <w:rPr>
          <w:sz w:val="28"/>
          <w:szCs w:val="28"/>
        </w:rPr>
        <w:t>фитопатогенов</w:t>
      </w:r>
      <w:proofErr w:type="spellEnd"/>
      <w:r w:rsidRPr="008F07E4">
        <w:rPr>
          <w:sz w:val="28"/>
          <w:szCs w:val="28"/>
        </w:rPr>
        <w:t xml:space="preserve"> и относительно быстро проявляющейся резистентностью гриба к этим соединениям (</w:t>
      </w:r>
      <w:proofErr w:type="spellStart"/>
      <w:r w:rsidRPr="008F07E4">
        <w:rPr>
          <w:sz w:val="28"/>
          <w:szCs w:val="28"/>
        </w:rPr>
        <w:t>бензимидазолы</w:t>
      </w:r>
      <w:proofErr w:type="spellEnd"/>
      <w:r w:rsidRPr="008F07E4">
        <w:rPr>
          <w:sz w:val="28"/>
          <w:szCs w:val="28"/>
        </w:rPr>
        <w:t xml:space="preserve">, </w:t>
      </w:r>
      <w:proofErr w:type="spellStart"/>
      <w:r w:rsidRPr="008F07E4">
        <w:rPr>
          <w:sz w:val="28"/>
          <w:szCs w:val="28"/>
        </w:rPr>
        <w:t>триазолы</w:t>
      </w:r>
      <w:proofErr w:type="spellEnd"/>
      <w:r w:rsidRPr="008F07E4">
        <w:rPr>
          <w:sz w:val="28"/>
          <w:szCs w:val="28"/>
        </w:rPr>
        <w:t xml:space="preserve">, анилиды, </w:t>
      </w:r>
      <w:proofErr w:type="spellStart"/>
      <w:r w:rsidRPr="008F07E4">
        <w:rPr>
          <w:sz w:val="28"/>
          <w:szCs w:val="28"/>
        </w:rPr>
        <w:t>стробилурины</w:t>
      </w:r>
      <w:proofErr w:type="spellEnd"/>
      <w:r w:rsidRPr="008F07E4">
        <w:rPr>
          <w:sz w:val="28"/>
          <w:szCs w:val="28"/>
        </w:rPr>
        <w:t xml:space="preserve"> и др.). Третье поколение </w:t>
      </w:r>
      <w:proofErr w:type="spellStart"/>
      <w:r w:rsidRPr="008F07E4">
        <w:rPr>
          <w:sz w:val="28"/>
          <w:szCs w:val="28"/>
        </w:rPr>
        <w:t>антигрибных</w:t>
      </w:r>
      <w:proofErr w:type="spellEnd"/>
      <w:r w:rsidRPr="008F07E4">
        <w:rPr>
          <w:sz w:val="28"/>
          <w:szCs w:val="28"/>
        </w:rPr>
        <w:t xml:space="preserve"> веществ – это, как правило, соединения </w:t>
      </w:r>
      <w:proofErr w:type="spellStart"/>
      <w:r w:rsidRPr="008F07E4">
        <w:rPr>
          <w:sz w:val="28"/>
          <w:szCs w:val="28"/>
        </w:rPr>
        <w:t>фунгистатического</w:t>
      </w:r>
      <w:proofErr w:type="spellEnd"/>
      <w:r w:rsidRPr="008F07E4">
        <w:rPr>
          <w:sz w:val="28"/>
          <w:szCs w:val="28"/>
        </w:rPr>
        <w:t>, сигнального, не биоцидного действия со свойствами иммуномодуляторов – индукторов болезнеустойчивости (</w:t>
      </w:r>
      <w:proofErr w:type="spellStart"/>
      <w:r w:rsidRPr="008F07E4">
        <w:rPr>
          <w:sz w:val="28"/>
          <w:szCs w:val="28"/>
        </w:rPr>
        <w:t>хитозары</w:t>
      </w:r>
      <w:proofErr w:type="spellEnd"/>
      <w:r w:rsidRPr="008F07E4">
        <w:rPr>
          <w:sz w:val="28"/>
          <w:szCs w:val="28"/>
        </w:rPr>
        <w:t xml:space="preserve">, </w:t>
      </w:r>
      <w:proofErr w:type="spellStart"/>
      <w:r w:rsidRPr="008F07E4">
        <w:rPr>
          <w:sz w:val="28"/>
          <w:szCs w:val="28"/>
        </w:rPr>
        <w:t>бион</w:t>
      </w:r>
      <w:proofErr w:type="spellEnd"/>
      <w:r w:rsidRPr="008F07E4">
        <w:rPr>
          <w:sz w:val="28"/>
          <w:szCs w:val="28"/>
        </w:rPr>
        <w:t xml:space="preserve">, </w:t>
      </w:r>
      <w:proofErr w:type="spellStart"/>
      <w:r w:rsidRPr="008F07E4">
        <w:rPr>
          <w:sz w:val="28"/>
          <w:szCs w:val="28"/>
        </w:rPr>
        <w:t>элекс</w:t>
      </w:r>
      <w:proofErr w:type="spellEnd"/>
      <w:r w:rsidRPr="008F07E4">
        <w:rPr>
          <w:sz w:val="28"/>
          <w:szCs w:val="28"/>
        </w:rPr>
        <w:t xml:space="preserve">, мессенджер, </w:t>
      </w:r>
      <w:proofErr w:type="spellStart"/>
      <w:r w:rsidRPr="008F07E4">
        <w:rPr>
          <w:sz w:val="28"/>
          <w:szCs w:val="28"/>
        </w:rPr>
        <w:t>пробеназол</w:t>
      </w:r>
      <w:proofErr w:type="spellEnd"/>
      <w:r w:rsidRPr="008F07E4">
        <w:rPr>
          <w:sz w:val="28"/>
          <w:szCs w:val="28"/>
        </w:rPr>
        <w:t xml:space="preserve">, </w:t>
      </w:r>
      <w:proofErr w:type="spellStart"/>
      <w:r w:rsidRPr="008F07E4">
        <w:rPr>
          <w:sz w:val="28"/>
          <w:szCs w:val="28"/>
        </w:rPr>
        <w:t>дихлоризоникотиновая</w:t>
      </w:r>
      <w:proofErr w:type="spellEnd"/>
      <w:r w:rsidRPr="008F07E4">
        <w:rPr>
          <w:sz w:val="28"/>
          <w:szCs w:val="28"/>
        </w:rPr>
        <w:t xml:space="preserve"> кислота, продуценты активных форм кислорода (АФК), неорганические фосфаты, </w:t>
      </w:r>
      <w:proofErr w:type="spellStart"/>
      <w:r w:rsidRPr="008F07E4">
        <w:rPr>
          <w:sz w:val="28"/>
          <w:szCs w:val="28"/>
        </w:rPr>
        <w:t>проквиназид</w:t>
      </w:r>
      <w:proofErr w:type="spellEnd"/>
      <w:r w:rsidRPr="008F07E4">
        <w:rPr>
          <w:sz w:val="28"/>
          <w:szCs w:val="28"/>
        </w:rPr>
        <w:t xml:space="preserve"> </w:t>
      </w:r>
      <w:proofErr w:type="spellStart"/>
      <w:r w:rsidRPr="008F07E4">
        <w:rPr>
          <w:sz w:val="28"/>
          <w:szCs w:val="28"/>
        </w:rPr>
        <w:t>альюир</w:t>
      </w:r>
      <w:proofErr w:type="spellEnd"/>
      <w:r w:rsidRPr="008F07E4">
        <w:rPr>
          <w:sz w:val="28"/>
          <w:szCs w:val="28"/>
        </w:rPr>
        <w:t xml:space="preserve">, циркон и др.). Они опосредованно, через защищаемое растение воздействуют на </w:t>
      </w:r>
      <w:proofErr w:type="spellStart"/>
      <w:r w:rsidRPr="008F07E4">
        <w:rPr>
          <w:sz w:val="28"/>
          <w:szCs w:val="28"/>
        </w:rPr>
        <w:t>фитопатосистему</w:t>
      </w:r>
      <w:proofErr w:type="spellEnd"/>
      <w:r w:rsidRPr="008F07E4">
        <w:rPr>
          <w:sz w:val="28"/>
          <w:szCs w:val="28"/>
        </w:rPr>
        <w:t>, индуцируя у растения устойчивость к грибу (</w:t>
      </w:r>
      <w:proofErr w:type="spellStart"/>
      <w:r w:rsidRPr="008F07E4">
        <w:rPr>
          <w:sz w:val="28"/>
          <w:szCs w:val="28"/>
        </w:rPr>
        <w:t>лигнификация</w:t>
      </w:r>
      <w:proofErr w:type="spellEnd"/>
      <w:r w:rsidRPr="008F07E4">
        <w:rPr>
          <w:sz w:val="28"/>
          <w:szCs w:val="28"/>
        </w:rPr>
        <w:t xml:space="preserve"> покровных тканей, биосинтез </w:t>
      </w:r>
      <w:proofErr w:type="spellStart"/>
      <w:r w:rsidRPr="008F07E4">
        <w:rPr>
          <w:sz w:val="28"/>
          <w:szCs w:val="28"/>
        </w:rPr>
        <w:t>фитоалексинов</w:t>
      </w:r>
      <w:proofErr w:type="spellEnd"/>
      <w:r w:rsidRPr="008F07E4">
        <w:rPr>
          <w:sz w:val="28"/>
          <w:szCs w:val="28"/>
        </w:rPr>
        <w:t xml:space="preserve">, индукция защитных реакций – образование АФК и азота, ингибирование внеклеточных ферментов гриба, угнетение его развития и размножения) [10]. По механизму токсического действия на </w:t>
      </w:r>
      <w:proofErr w:type="spellStart"/>
      <w:r w:rsidRPr="008F07E4">
        <w:rPr>
          <w:sz w:val="28"/>
          <w:szCs w:val="28"/>
        </w:rPr>
        <w:t>фитопатогены</w:t>
      </w:r>
      <w:proofErr w:type="spellEnd"/>
      <w:r w:rsidRPr="008F07E4">
        <w:rPr>
          <w:sz w:val="28"/>
          <w:szCs w:val="28"/>
        </w:rPr>
        <w:t xml:space="preserve"> синтетические фунгициды подразделяют на три категории: а) ингибирующие энергетический метаболизм гриба; б) подавляющие метаболизм и биосинтез жизненно важных для гриба веществ и в) нарушающие проницаемость клеточных мембран </w:t>
      </w:r>
      <w:proofErr w:type="spellStart"/>
      <w:r w:rsidRPr="008F07E4">
        <w:rPr>
          <w:sz w:val="28"/>
          <w:szCs w:val="28"/>
        </w:rPr>
        <w:t>фитопатогена</w:t>
      </w:r>
      <w:proofErr w:type="spellEnd"/>
      <w:r w:rsidRPr="008F07E4">
        <w:rPr>
          <w:sz w:val="28"/>
          <w:szCs w:val="28"/>
        </w:rPr>
        <w:t>.</w:t>
      </w:r>
    </w:p>
    <w:p w14:paraId="629B0360" w14:textId="77777777" w:rsidR="00444AF5" w:rsidRPr="008F07E4" w:rsidRDefault="00444AF5" w:rsidP="00444AF5">
      <w:pPr>
        <w:spacing w:after="0" w:line="240" w:lineRule="auto"/>
        <w:ind w:firstLine="709"/>
        <w:jc w:val="center"/>
        <w:rPr>
          <w:rFonts w:ascii="Times New Roman" w:hAnsi="Times New Roman" w:cs="Times New Roman"/>
          <w:b/>
          <w:color w:val="000000" w:themeColor="text1"/>
          <w:sz w:val="28"/>
          <w:szCs w:val="28"/>
          <w:vertAlign w:val="superscript"/>
        </w:rPr>
      </w:pPr>
      <w:r w:rsidRPr="008F07E4">
        <w:rPr>
          <w:rFonts w:ascii="Times New Roman" w:hAnsi="Times New Roman" w:cs="Times New Roman"/>
          <w:b/>
          <w:color w:val="000000" w:themeColor="text1"/>
          <w:sz w:val="28"/>
          <w:szCs w:val="28"/>
        </w:rPr>
        <w:t>Классификации фунгицидов</w:t>
      </w:r>
    </w:p>
    <w:p w14:paraId="6FDD5E20" w14:textId="77777777" w:rsidR="00444AF5" w:rsidRPr="008F07E4" w:rsidRDefault="00444AF5" w:rsidP="00444AF5">
      <w:pPr>
        <w:spacing w:after="0" w:line="240" w:lineRule="auto"/>
        <w:ind w:firstLine="709"/>
        <w:jc w:val="both"/>
        <w:rPr>
          <w:rFonts w:ascii="Times New Roman" w:hAnsi="Times New Roman" w:cs="Times New Roman"/>
          <w:color w:val="000000" w:themeColor="text1"/>
          <w:sz w:val="28"/>
          <w:szCs w:val="28"/>
        </w:rPr>
      </w:pPr>
      <w:r w:rsidRPr="008F07E4">
        <w:rPr>
          <w:rFonts w:ascii="Times New Roman" w:hAnsi="Times New Roman" w:cs="Times New Roman"/>
          <w:color w:val="000000" w:themeColor="text1"/>
          <w:sz w:val="28"/>
          <w:szCs w:val="28"/>
        </w:rPr>
        <w:t>Практически любая классификация фунгицидов носит условный характер, так как один и тот же фунгицид может проявлять различные свойства на разных культурах и в отношении разных возбудителей, а также при использовании отличающихся доз и при неодинаковых сроках применения. В зависимости от химических свойств фунгициды подразделяют на группы:</w:t>
      </w:r>
    </w:p>
    <w:p w14:paraId="1A70F32E" w14:textId="77777777" w:rsidR="00444AF5" w:rsidRPr="008F07E4" w:rsidRDefault="00444AF5" w:rsidP="00444AF5">
      <w:pPr>
        <w:spacing w:after="0" w:line="240" w:lineRule="auto"/>
        <w:ind w:firstLine="709"/>
        <w:jc w:val="both"/>
        <w:rPr>
          <w:rFonts w:ascii="Times New Roman" w:hAnsi="Times New Roman" w:cs="Times New Roman"/>
          <w:color w:val="000000" w:themeColor="text1"/>
          <w:sz w:val="28"/>
          <w:szCs w:val="28"/>
        </w:rPr>
      </w:pPr>
      <w:r w:rsidRPr="008F07E4">
        <w:rPr>
          <w:rFonts w:ascii="Times New Roman" w:hAnsi="Times New Roman" w:cs="Times New Roman"/>
          <w:color w:val="000000" w:themeColor="text1"/>
          <w:sz w:val="28"/>
          <w:szCs w:val="28"/>
        </w:rPr>
        <w:t xml:space="preserve">• неорганические (соединения серы - известково-серный отвар, молотая и коллоидная сера; меди - медный купорос, </w:t>
      </w:r>
      <w:proofErr w:type="spellStart"/>
      <w:r w:rsidRPr="008F07E4">
        <w:rPr>
          <w:rFonts w:ascii="Times New Roman" w:hAnsi="Times New Roman" w:cs="Times New Roman"/>
          <w:color w:val="000000" w:themeColor="text1"/>
          <w:sz w:val="28"/>
          <w:szCs w:val="28"/>
        </w:rPr>
        <w:t>хлорокись</w:t>
      </w:r>
      <w:proofErr w:type="spellEnd"/>
      <w:r w:rsidRPr="008F07E4">
        <w:rPr>
          <w:rFonts w:ascii="Times New Roman" w:hAnsi="Times New Roman" w:cs="Times New Roman"/>
          <w:color w:val="000000" w:themeColor="text1"/>
          <w:sz w:val="28"/>
          <w:szCs w:val="28"/>
        </w:rPr>
        <w:t xml:space="preserve"> меди, ртути - хлорная ртуть);</w:t>
      </w:r>
    </w:p>
    <w:p w14:paraId="7A2DE16E" w14:textId="77777777" w:rsidR="00444AF5" w:rsidRPr="008F07E4" w:rsidRDefault="00444AF5" w:rsidP="00444AF5">
      <w:pPr>
        <w:spacing w:after="0" w:line="240" w:lineRule="auto"/>
        <w:ind w:firstLine="709"/>
        <w:jc w:val="both"/>
        <w:rPr>
          <w:rFonts w:ascii="Times New Roman" w:hAnsi="Times New Roman" w:cs="Times New Roman"/>
          <w:color w:val="000000" w:themeColor="text1"/>
          <w:sz w:val="28"/>
          <w:szCs w:val="28"/>
        </w:rPr>
      </w:pPr>
      <w:r w:rsidRPr="008F07E4">
        <w:rPr>
          <w:rFonts w:ascii="Times New Roman" w:hAnsi="Times New Roman" w:cs="Times New Roman"/>
          <w:color w:val="000000" w:themeColor="text1"/>
          <w:sz w:val="28"/>
          <w:szCs w:val="28"/>
        </w:rPr>
        <w:t xml:space="preserve">• органические (производные </w:t>
      </w:r>
      <w:proofErr w:type="spellStart"/>
      <w:r w:rsidRPr="008F07E4">
        <w:rPr>
          <w:rFonts w:ascii="Times New Roman" w:hAnsi="Times New Roman" w:cs="Times New Roman"/>
          <w:color w:val="000000" w:themeColor="text1"/>
          <w:sz w:val="28"/>
          <w:szCs w:val="28"/>
        </w:rPr>
        <w:t>карбаминовой</w:t>
      </w:r>
      <w:proofErr w:type="spellEnd"/>
      <w:r w:rsidRPr="008F07E4">
        <w:rPr>
          <w:rFonts w:ascii="Times New Roman" w:hAnsi="Times New Roman" w:cs="Times New Roman"/>
          <w:color w:val="000000" w:themeColor="text1"/>
          <w:sz w:val="28"/>
          <w:szCs w:val="28"/>
        </w:rPr>
        <w:t xml:space="preserve"> кислоты, </w:t>
      </w:r>
      <w:proofErr w:type="spellStart"/>
      <w:r w:rsidRPr="008F07E4">
        <w:rPr>
          <w:rFonts w:ascii="Times New Roman" w:hAnsi="Times New Roman" w:cs="Times New Roman"/>
          <w:color w:val="000000" w:themeColor="text1"/>
          <w:sz w:val="28"/>
          <w:szCs w:val="28"/>
        </w:rPr>
        <w:t>фтальимиды</w:t>
      </w:r>
      <w:proofErr w:type="spellEnd"/>
      <w:r w:rsidRPr="008F07E4">
        <w:rPr>
          <w:rFonts w:ascii="Times New Roman" w:hAnsi="Times New Roman" w:cs="Times New Roman"/>
          <w:color w:val="000000" w:themeColor="text1"/>
          <w:sz w:val="28"/>
          <w:szCs w:val="28"/>
        </w:rPr>
        <w:t xml:space="preserve">, хиноны, эфиры </w:t>
      </w:r>
      <w:proofErr w:type="spellStart"/>
      <w:r w:rsidRPr="008F07E4">
        <w:rPr>
          <w:rFonts w:ascii="Times New Roman" w:hAnsi="Times New Roman" w:cs="Times New Roman"/>
          <w:color w:val="000000" w:themeColor="text1"/>
          <w:sz w:val="28"/>
          <w:szCs w:val="28"/>
        </w:rPr>
        <w:t>динитроалкалфенолов</w:t>
      </w:r>
      <w:proofErr w:type="spellEnd"/>
      <w:r w:rsidRPr="008F07E4">
        <w:rPr>
          <w:rFonts w:ascii="Times New Roman" w:hAnsi="Times New Roman" w:cs="Times New Roman"/>
          <w:color w:val="000000" w:themeColor="text1"/>
          <w:sz w:val="28"/>
          <w:szCs w:val="28"/>
        </w:rPr>
        <w:t xml:space="preserve">, ртутьорганические соединения, </w:t>
      </w:r>
      <w:proofErr w:type="spellStart"/>
      <w:r w:rsidRPr="008F07E4">
        <w:rPr>
          <w:rFonts w:ascii="Times New Roman" w:hAnsi="Times New Roman" w:cs="Times New Roman"/>
          <w:color w:val="000000" w:themeColor="text1"/>
          <w:sz w:val="28"/>
          <w:szCs w:val="28"/>
        </w:rPr>
        <w:t>оксатииновые</w:t>
      </w:r>
      <w:proofErr w:type="spellEnd"/>
      <w:r w:rsidRPr="008F07E4">
        <w:rPr>
          <w:rFonts w:ascii="Times New Roman" w:hAnsi="Times New Roman" w:cs="Times New Roman"/>
          <w:color w:val="000000" w:themeColor="text1"/>
          <w:sz w:val="28"/>
          <w:szCs w:val="28"/>
        </w:rPr>
        <w:t xml:space="preserve"> соединения, препараты на основе </w:t>
      </w:r>
      <w:proofErr w:type="spellStart"/>
      <w:r w:rsidRPr="008F07E4">
        <w:rPr>
          <w:rFonts w:ascii="Times New Roman" w:hAnsi="Times New Roman" w:cs="Times New Roman"/>
          <w:color w:val="000000" w:themeColor="text1"/>
          <w:sz w:val="28"/>
          <w:szCs w:val="28"/>
        </w:rPr>
        <w:t>бензимидазолов</w:t>
      </w:r>
      <w:proofErr w:type="spellEnd"/>
      <w:r w:rsidRPr="008F07E4">
        <w:rPr>
          <w:rFonts w:ascii="Times New Roman" w:hAnsi="Times New Roman" w:cs="Times New Roman"/>
          <w:color w:val="000000" w:themeColor="text1"/>
          <w:sz w:val="28"/>
          <w:szCs w:val="28"/>
        </w:rPr>
        <w:t>).</w:t>
      </w:r>
    </w:p>
    <w:p w14:paraId="4D2E423B" w14:textId="77777777" w:rsidR="00444AF5" w:rsidRPr="008F07E4" w:rsidRDefault="00444AF5" w:rsidP="00444AF5">
      <w:pPr>
        <w:spacing w:after="0" w:line="240" w:lineRule="auto"/>
        <w:ind w:firstLine="709"/>
        <w:jc w:val="both"/>
        <w:rPr>
          <w:rFonts w:ascii="Times New Roman" w:hAnsi="Times New Roman" w:cs="Times New Roman"/>
          <w:color w:val="000000" w:themeColor="text1"/>
          <w:sz w:val="28"/>
          <w:szCs w:val="28"/>
        </w:rPr>
      </w:pPr>
      <w:r w:rsidRPr="008F07E4">
        <w:rPr>
          <w:rFonts w:ascii="Times New Roman" w:hAnsi="Times New Roman" w:cs="Times New Roman"/>
          <w:color w:val="000000" w:themeColor="text1"/>
          <w:sz w:val="28"/>
          <w:szCs w:val="28"/>
        </w:rPr>
        <w:t>В зависимости от действия на возбудителя:</w:t>
      </w:r>
    </w:p>
    <w:p w14:paraId="02AFA249" w14:textId="77777777" w:rsidR="00444AF5" w:rsidRPr="008F07E4" w:rsidRDefault="00444AF5" w:rsidP="00444AF5">
      <w:pPr>
        <w:spacing w:after="0" w:line="240" w:lineRule="auto"/>
        <w:ind w:firstLine="709"/>
        <w:jc w:val="both"/>
        <w:rPr>
          <w:rFonts w:ascii="Times New Roman" w:hAnsi="Times New Roman" w:cs="Times New Roman"/>
          <w:color w:val="000000" w:themeColor="text1"/>
          <w:sz w:val="28"/>
          <w:szCs w:val="28"/>
        </w:rPr>
      </w:pPr>
      <w:r w:rsidRPr="008F07E4">
        <w:rPr>
          <w:rFonts w:ascii="Times New Roman" w:hAnsi="Times New Roman" w:cs="Times New Roman"/>
          <w:color w:val="000000" w:themeColor="text1"/>
          <w:sz w:val="28"/>
          <w:szCs w:val="28"/>
        </w:rPr>
        <w:t>• профилактические, или защитные (предупреждают заражение растения или приостанавливают развитие и распространение возбудителя в месте скопления инфекции до того, как произойдёт заражение, подавляя главным образом его репродуктивные органы);</w:t>
      </w:r>
    </w:p>
    <w:p w14:paraId="26F17D9F" w14:textId="77777777" w:rsidR="00444AF5" w:rsidRPr="008F07E4" w:rsidRDefault="00444AF5" w:rsidP="00444AF5">
      <w:pPr>
        <w:spacing w:after="0" w:line="240" w:lineRule="auto"/>
        <w:ind w:firstLine="709"/>
        <w:jc w:val="both"/>
        <w:rPr>
          <w:rFonts w:ascii="Times New Roman" w:hAnsi="Times New Roman" w:cs="Times New Roman"/>
          <w:color w:val="000000" w:themeColor="text1"/>
          <w:sz w:val="28"/>
          <w:szCs w:val="28"/>
        </w:rPr>
      </w:pPr>
      <w:r w:rsidRPr="008F07E4">
        <w:rPr>
          <w:rFonts w:ascii="Times New Roman" w:hAnsi="Times New Roman" w:cs="Times New Roman"/>
          <w:color w:val="000000" w:themeColor="text1"/>
          <w:sz w:val="28"/>
          <w:szCs w:val="28"/>
        </w:rPr>
        <w:t>• лечебные, или искореняющие (действуют на мицелий, репродуктивные органы и зимующие стадии возбудителя, вызывая их гибель после заражения растения) [11].</w:t>
      </w:r>
    </w:p>
    <w:p w14:paraId="196D11F6" w14:textId="77777777" w:rsidR="00444AF5" w:rsidRPr="008F07E4" w:rsidRDefault="00444AF5" w:rsidP="00444AF5">
      <w:pPr>
        <w:spacing w:after="0" w:line="240" w:lineRule="auto"/>
        <w:ind w:firstLine="709"/>
        <w:jc w:val="both"/>
        <w:rPr>
          <w:rFonts w:ascii="Times New Roman" w:hAnsi="Times New Roman" w:cs="Times New Roman"/>
          <w:color w:val="000000" w:themeColor="text1"/>
          <w:sz w:val="28"/>
          <w:szCs w:val="28"/>
        </w:rPr>
      </w:pPr>
      <w:r w:rsidRPr="008F07E4">
        <w:rPr>
          <w:rFonts w:ascii="Times New Roman" w:hAnsi="Times New Roman" w:cs="Times New Roman"/>
          <w:color w:val="000000" w:themeColor="text1"/>
          <w:sz w:val="28"/>
          <w:szCs w:val="28"/>
        </w:rPr>
        <w:t>Цель применения определяет разделение фунгицидов на следующие группы:</w:t>
      </w:r>
    </w:p>
    <w:p w14:paraId="0856C2A4" w14:textId="77777777" w:rsidR="00444AF5" w:rsidRPr="008F07E4" w:rsidRDefault="00444AF5" w:rsidP="00444AF5">
      <w:pPr>
        <w:spacing w:after="0" w:line="240" w:lineRule="auto"/>
        <w:ind w:firstLine="709"/>
        <w:jc w:val="both"/>
        <w:rPr>
          <w:rFonts w:ascii="Times New Roman" w:hAnsi="Times New Roman" w:cs="Times New Roman"/>
          <w:color w:val="000000" w:themeColor="text1"/>
          <w:sz w:val="28"/>
          <w:szCs w:val="28"/>
        </w:rPr>
      </w:pPr>
      <w:r w:rsidRPr="008F07E4">
        <w:rPr>
          <w:rFonts w:ascii="Times New Roman" w:hAnsi="Times New Roman" w:cs="Times New Roman"/>
          <w:color w:val="000000" w:themeColor="text1"/>
          <w:sz w:val="28"/>
          <w:szCs w:val="28"/>
        </w:rPr>
        <w:t>• протравители семян (используются для борьбы с болезнями, возбудители которых распространяются с семенами или находятся в почве благодаря использованию протравливания, удается сократить число обработок вегетирующего растения.);</w:t>
      </w:r>
    </w:p>
    <w:p w14:paraId="0375D0DE" w14:textId="77777777" w:rsidR="00444AF5" w:rsidRPr="008F07E4" w:rsidRDefault="00444AF5" w:rsidP="00444AF5">
      <w:pPr>
        <w:spacing w:after="0" w:line="240" w:lineRule="auto"/>
        <w:ind w:firstLine="709"/>
        <w:jc w:val="both"/>
        <w:rPr>
          <w:rFonts w:ascii="Times New Roman" w:hAnsi="Times New Roman" w:cs="Times New Roman"/>
          <w:color w:val="000000" w:themeColor="text1"/>
          <w:sz w:val="28"/>
          <w:szCs w:val="28"/>
        </w:rPr>
      </w:pPr>
      <w:r w:rsidRPr="008F07E4">
        <w:rPr>
          <w:rFonts w:ascii="Times New Roman" w:hAnsi="Times New Roman" w:cs="Times New Roman"/>
          <w:color w:val="000000" w:themeColor="text1"/>
          <w:sz w:val="28"/>
          <w:szCs w:val="28"/>
        </w:rPr>
        <w:lastRenderedPageBreak/>
        <w:t xml:space="preserve">• препараты для </w:t>
      </w:r>
      <w:proofErr w:type="spellStart"/>
      <w:r w:rsidRPr="008F07E4">
        <w:rPr>
          <w:rFonts w:ascii="Times New Roman" w:hAnsi="Times New Roman" w:cs="Times New Roman"/>
          <w:color w:val="000000" w:themeColor="text1"/>
          <w:sz w:val="28"/>
          <w:szCs w:val="28"/>
        </w:rPr>
        <w:t>для</w:t>
      </w:r>
      <w:proofErr w:type="spellEnd"/>
      <w:r w:rsidRPr="008F07E4">
        <w:rPr>
          <w:rFonts w:ascii="Times New Roman" w:hAnsi="Times New Roman" w:cs="Times New Roman"/>
          <w:color w:val="000000" w:themeColor="text1"/>
          <w:sz w:val="28"/>
          <w:szCs w:val="28"/>
        </w:rPr>
        <w:t xml:space="preserve"> обеззараживания теплично-парниковой почвы (уничтожают почвенных возбудителей болезней растений, особенно эффективны в парниках и теплицах);</w:t>
      </w:r>
    </w:p>
    <w:p w14:paraId="59DA8C78" w14:textId="77777777" w:rsidR="00444AF5" w:rsidRPr="008F07E4" w:rsidRDefault="00444AF5" w:rsidP="00444AF5">
      <w:pPr>
        <w:spacing w:after="0" w:line="240" w:lineRule="auto"/>
        <w:ind w:firstLine="709"/>
        <w:jc w:val="both"/>
        <w:rPr>
          <w:rFonts w:ascii="Times New Roman" w:hAnsi="Times New Roman" w:cs="Times New Roman"/>
          <w:color w:val="000000" w:themeColor="text1"/>
          <w:sz w:val="28"/>
          <w:szCs w:val="28"/>
        </w:rPr>
      </w:pPr>
      <w:r w:rsidRPr="008F07E4">
        <w:rPr>
          <w:rFonts w:ascii="Times New Roman" w:hAnsi="Times New Roman" w:cs="Times New Roman"/>
          <w:color w:val="000000" w:themeColor="text1"/>
          <w:sz w:val="28"/>
          <w:szCs w:val="28"/>
        </w:rPr>
        <w:t>• препараты для обработки растений в период покоя (уничтожают зимующие стадии возбудителя, используются рано весной до распускания почек, поздно осенью и зимой);</w:t>
      </w:r>
    </w:p>
    <w:p w14:paraId="304BBDCC" w14:textId="77777777" w:rsidR="00444AF5" w:rsidRPr="008F07E4" w:rsidRDefault="00444AF5" w:rsidP="00444AF5">
      <w:pPr>
        <w:spacing w:after="0" w:line="240" w:lineRule="auto"/>
        <w:ind w:firstLine="709"/>
        <w:jc w:val="both"/>
        <w:rPr>
          <w:rFonts w:ascii="Times New Roman" w:hAnsi="Times New Roman" w:cs="Times New Roman"/>
          <w:color w:val="000000" w:themeColor="text1"/>
          <w:sz w:val="28"/>
          <w:szCs w:val="28"/>
        </w:rPr>
      </w:pPr>
      <w:r w:rsidRPr="008F07E4">
        <w:rPr>
          <w:rFonts w:ascii="Times New Roman" w:hAnsi="Times New Roman" w:cs="Times New Roman"/>
          <w:color w:val="000000" w:themeColor="text1"/>
          <w:sz w:val="28"/>
          <w:szCs w:val="28"/>
        </w:rPr>
        <w:t>• препараты для обработки во время вегетации (в основном препараты профилактического действия, применяемые летом);</w:t>
      </w:r>
    </w:p>
    <w:p w14:paraId="64BD0BA8" w14:textId="77777777" w:rsidR="00444AF5" w:rsidRPr="008F07E4" w:rsidRDefault="00444AF5" w:rsidP="00444AF5">
      <w:pPr>
        <w:spacing w:after="0" w:line="240" w:lineRule="auto"/>
        <w:ind w:firstLine="709"/>
        <w:jc w:val="both"/>
        <w:rPr>
          <w:rFonts w:ascii="Times New Roman" w:hAnsi="Times New Roman" w:cs="Times New Roman"/>
          <w:color w:val="000000" w:themeColor="text1"/>
          <w:sz w:val="28"/>
          <w:szCs w:val="28"/>
        </w:rPr>
      </w:pPr>
      <w:r w:rsidRPr="008F07E4">
        <w:rPr>
          <w:rFonts w:ascii="Times New Roman" w:hAnsi="Times New Roman" w:cs="Times New Roman"/>
          <w:color w:val="000000" w:themeColor="text1"/>
          <w:sz w:val="28"/>
          <w:szCs w:val="28"/>
        </w:rPr>
        <w:t xml:space="preserve">• препараты для опрыскивания, </w:t>
      </w:r>
      <w:proofErr w:type="spellStart"/>
      <w:r w:rsidRPr="008F07E4">
        <w:rPr>
          <w:rFonts w:ascii="Times New Roman" w:hAnsi="Times New Roman" w:cs="Times New Roman"/>
          <w:color w:val="000000" w:themeColor="text1"/>
          <w:sz w:val="28"/>
          <w:szCs w:val="28"/>
        </w:rPr>
        <w:t>фумигациии</w:t>
      </w:r>
      <w:proofErr w:type="spellEnd"/>
      <w:r w:rsidRPr="008F07E4">
        <w:rPr>
          <w:rFonts w:ascii="Times New Roman" w:hAnsi="Times New Roman" w:cs="Times New Roman"/>
          <w:color w:val="000000" w:themeColor="text1"/>
          <w:sz w:val="28"/>
          <w:szCs w:val="28"/>
        </w:rPr>
        <w:t xml:space="preserve"> хранилищ, в частности зернохранилищ и овощехранилищ.</w:t>
      </w:r>
    </w:p>
    <w:p w14:paraId="43750FFC" w14:textId="77777777" w:rsidR="00444AF5" w:rsidRPr="008F07E4" w:rsidRDefault="00444AF5" w:rsidP="00444AF5">
      <w:pPr>
        <w:spacing w:after="0" w:line="240" w:lineRule="auto"/>
        <w:ind w:firstLine="709"/>
        <w:jc w:val="both"/>
        <w:rPr>
          <w:rFonts w:ascii="Times New Roman" w:hAnsi="Times New Roman" w:cs="Times New Roman"/>
          <w:color w:val="000000" w:themeColor="text1"/>
          <w:sz w:val="28"/>
          <w:szCs w:val="28"/>
        </w:rPr>
      </w:pPr>
      <w:r w:rsidRPr="008F07E4">
        <w:rPr>
          <w:rFonts w:ascii="Times New Roman" w:hAnsi="Times New Roman" w:cs="Times New Roman"/>
          <w:color w:val="000000" w:themeColor="text1"/>
          <w:sz w:val="28"/>
          <w:szCs w:val="28"/>
        </w:rPr>
        <w:t>В свою очередь фунгициды для вегетирующих растений делятся на препараты:</w:t>
      </w:r>
    </w:p>
    <w:p w14:paraId="7CF31C39" w14:textId="77777777" w:rsidR="00444AF5" w:rsidRPr="008F07E4" w:rsidRDefault="00444AF5" w:rsidP="00444AF5">
      <w:pPr>
        <w:spacing w:after="0" w:line="240" w:lineRule="auto"/>
        <w:ind w:firstLine="709"/>
        <w:jc w:val="both"/>
        <w:rPr>
          <w:rFonts w:ascii="Times New Roman" w:hAnsi="Times New Roman" w:cs="Times New Roman"/>
          <w:color w:val="000000" w:themeColor="text1"/>
          <w:sz w:val="28"/>
          <w:szCs w:val="28"/>
        </w:rPr>
      </w:pPr>
      <w:r w:rsidRPr="008F07E4">
        <w:rPr>
          <w:rFonts w:ascii="Times New Roman" w:hAnsi="Times New Roman" w:cs="Times New Roman"/>
          <w:color w:val="000000" w:themeColor="text1"/>
          <w:sz w:val="28"/>
          <w:szCs w:val="28"/>
        </w:rPr>
        <w:t>1)профилактического действия (чаще всего контактного), применяемые для предохранения растений от различных инфекций;</w:t>
      </w:r>
    </w:p>
    <w:p w14:paraId="158EA335" w14:textId="77777777" w:rsidR="00444AF5" w:rsidRPr="008F07E4" w:rsidRDefault="00444AF5" w:rsidP="00444AF5">
      <w:pPr>
        <w:spacing w:after="0" w:line="240" w:lineRule="auto"/>
        <w:ind w:firstLine="709"/>
        <w:jc w:val="both"/>
        <w:rPr>
          <w:rFonts w:ascii="Times New Roman" w:hAnsi="Times New Roman" w:cs="Times New Roman"/>
          <w:color w:val="000000" w:themeColor="text1"/>
          <w:sz w:val="28"/>
          <w:szCs w:val="28"/>
        </w:rPr>
      </w:pPr>
      <w:r w:rsidRPr="008F07E4">
        <w:rPr>
          <w:rFonts w:ascii="Times New Roman" w:hAnsi="Times New Roman" w:cs="Times New Roman"/>
          <w:color w:val="000000" w:themeColor="text1"/>
          <w:sz w:val="28"/>
          <w:szCs w:val="28"/>
        </w:rPr>
        <w:t>2) препараты искореняющего действия (лечащие), используемые для лечения растений.</w:t>
      </w:r>
    </w:p>
    <w:p w14:paraId="1C17DC55" w14:textId="77777777" w:rsidR="00444AF5" w:rsidRPr="008F07E4" w:rsidRDefault="00444AF5" w:rsidP="00444AF5">
      <w:pPr>
        <w:spacing w:after="0" w:line="240" w:lineRule="auto"/>
        <w:ind w:firstLine="709"/>
        <w:jc w:val="both"/>
        <w:rPr>
          <w:rFonts w:ascii="Times New Roman" w:hAnsi="Times New Roman" w:cs="Times New Roman"/>
          <w:color w:val="000000" w:themeColor="text1"/>
          <w:sz w:val="28"/>
          <w:szCs w:val="28"/>
        </w:rPr>
      </w:pPr>
      <w:r w:rsidRPr="008F07E4">
        <w:rPr>
          <w:rFonts w:ascii="Times New Roman" w:hAnsi="Times New Roman" w:cs="Times New Roman"/>
          <w:color w:val="000000" w:themeColor="text1"/>
          <w:sz w:val="28"/>
          <w:szCs w:val="28"/>
        </w:rPr>
        <w:t>Эффективность системных фунгицидов в основном определяется скоростью проникновения в ткани растений и в меньшей степени зависит от метеорологических условий.</w:t>
      </w:r>
    </w:p>
    <w:p w14:paraId="5A6C6592" w14:textId="77777777" w:rsidR="00444AF5" w:rsidRPr="008F07E4" w:rsidRDefault="00444AF5" w:rsidP="00444AF5">
      <w:pPr>
        <w:spacing w:after="0" w:line="240" w:lineRule="auto"/>
        <w:ind w:firstLine="709"/>
        <w:jc w:val="both"/>
        <w:rPr>
          <w:rFonts w:ascii="Times New Roman" w:hAnsi="Times New Roman" w:cs="Times New Roman"/>
          <w:color w:val="000000" w:themeColor="text1"/>
          <w:sz w:val="28"/>
          <w:szCs w:val="28"/>
        </w:rPr>
      </w:pPr>
      <w:r w:rsidRPr="008F07E4">
        <w:rPr>
          <w:rFonts w:ascii="Times New Roman" w:hAnsi="Times New Roman" w:cs="Times New Roman"/>
          <w:color w:val="000000" w:themeColor="text1"/>
          <w:sz w:val="28"/>
          <w:szCs w:val="28"/>
        </w:rPr>
        <w:t>1. Быстрым (в течение 0,5 -1 ч) поглощением растениями; поэтому их эффективность в меньшей степени, чем контактных, зависит от осадков.</w:t>
      </w:r>
    </w:p>
    <w:p w14:paraId="0B8170D4" w14:textId="77777777" w:rsidR="00444AF5" w:rsidRPr="008F07E4" w:rsidRDefault="00444AF5" w:rsidP="00444AF5">
      <w:pPr>
        <w:spacing w:after="0" w:line="240" w:lineRule="auto"/>
        <w:ind w:firstLine="709"/>
        <w:jc w:val="both"/>
        <w:rPr>
          <w:rFonts w:ascii="Times New Roman" w:hAnsi="Times New Roman" w:cs="Times New Roman"/>
          <w:color w:val="000000" w:themeColor="text1"/>
          <w:sz w:val="28"/>
          <w:szCs w:val="28"/>
        </w:rPr>
      </w:pPr>
      <w:r w:rsidRPr="008F07E4">
        <w:rPr>
          <w:rFonts w:ascii="Times New Roman" w:hAnsi="Times New Roman" w:cs="Times New Roman"/>
          <w:color w:val="000000" w:themeColor="text1"/>
          <w:sz w:val="28"/>
          <w:szCs w:val="28"/>
        </w:rPr>
        <w:t>2. Способностью передвигаться по растению (чаще всего по ксилеме) и защищать прирост, появившийся уже после обработки, тогда как контактные препараты защищают только те части растения, на которые наносятся;</w:t>
      </w:r>
    </w:p>
    <w:p w14:paraId="7FD21FDF" w14:textId="77777777" w:rsidR="00444AF5" w:rsidRPr="008F07E4" w:rsidRDefault="00444AF5" w:rsidP="00444AF5">
      <w:pPr>
        <w:spacing w:after="0" w:line="240" w:lineRule="auto"/>
        <w:ind w:firstLine="709"/>
        <w:jc w:val="both"/>
        <w:rPr>
          <w:rFonts w:ascii="Times New Roman" w:hAnsi="Times New Roman" w:cs="Times New Roman"/>
          <w:color w:val="000000" w:themeColor="text1"/>
          <w:sz w:val="28"/>
          <w:szCs w:val="28"/>
        </w:rPr>
      </w:pPr>
      <w:r w:rsidRPr="008F07E4">
        <w:rPr>
          <w:rFonts w:ascii="Times New Roman" w:hAnsi="Times New Roman" w:cs="Times New Roman"/>
          <w:color w:val="000000" w:themeColor="text1"/>
          <w:sz w:val="28"/>
          <w:szCs w:val="28"/>
        </w:rPr>
        <w:t>3. Продолжительность их защитного действия составляет 2 - 4 недели, а иногда и больше, контактных - 7-10 дней, а в действительности - до первого обильного дождя.</w:t>
      </w:r>
    </w:p>
    <w:p w14:paraId="3B1DAA52" w14:textId="77777777" w:rsidR="00444AF5" w:rsidRPr="008F07E4" w:rsidRDefault="00444AF5" w:rsidP="00444AF5">
      <w:pPr>
        <w:spacing w:after="0" w:line="240" w:lineRule="auto"/>
        <w:ind w:firstLine="709"/>
        <w:jc w:val="both"/>
        <w:rPr>
          <w:rFonts w:ascii="Times New Roman" w:hAnsi="Times New Roman" w:cs="Times New Roman"/>
          <w:color w:val="000000" w:themeColor="text1"/>
          <w:sz w:val="28"/>
          <w:szCs w:val="28"/>
        </w:rPr>
      </w:pPr>
      <w:r w:rsidRPr="008F07E4">
        <w:rPr>
          <w:rFonts w:ascii="Times New Roman" w:hAnsi="Times New Roman" w:cs="Times New Roman"/>
          <w:color w:val="000000" w:themeColor="text1"/>
          <w:sz w:val="28"/>
          <w:szCs w:val="28"/>
        </w:rPr>
        <w:t>4. Системные фунгициды защищают растения не только от инфекции, находящейся на поверхности семян, но и от внутренней инфекции, а стойкие системные фунгициды - и от аэрогенной инфекции на ранних фазах развития растений (30 - 45 дней).</w:t>
      </w:r>
    </w:p>
    <w:p w14:paraId="7C1BCC73" w14:textId="77777777" w:rsidR="00444AF5" w:rsidRPr="008F07E4" w:rsidRDefault="00444AF5" w:rsidP="00444AF5">
      <w:pPr>
        <w:spacing w:after="0" w:line="240" w:lineRule="auto"/>
        <w:ind w:firstLine="709"/>
        <w:jc w:val="both"/>
        <w:rPr>
          <w:rFonts w:ascii="Times New Roman" w:hAnsi="Times New Roman" w:cs="Times New Roman"/>
          <w:color w:val="000000" w:themeColor="text1"/>
          <w:sz w:val="28"/>
          <w:szCs w:val="28"/>
        </w:rPr>
      </w:pPr>
      <w:r w:rsidRPr="008F07E4">
        <w:rPr>
          <w:rFonts w:ascii="Times New Roman" w:hAnsi="Times New Roman" w:cs="Times New Roman"/>
          <w:color w:val="000000" w:themeColor="text1"/>
          <w:sz w:val="28"/>
          <w:szCs w:val="28"/>
        </w:rPr>
        <w:t>5. Системные фунгициды в большинстве случаев характеризуются защитным и лечебным действием, тогда как контактные - только защитным, поэтому обработку ими можно проводить не только до начала заболевания растений по прогнозу, но и после появления видимых признаков [11].</w:t>
      </w:r>
    </w:p>
    <w:p w14:paraId="2103AD97" w14:textId="77777777" w:rsidR="008F07E4" w:rsidRDefault="008F07E4" w:rsidP="00444AF5">
      <w:pPr>
        <w:spacing w:after="0" w:line="240" w:lineRule="auto"/>
        <w:ind w:firstLine="709"/>
        <w:jc w:val="center"/>
        <w:rPr>
          <w:rFonts w:ascii="Times New Roman" w:hAnsi="Times New Roman" w:cs="Times New Roman"/>
          <w:b/>
          <w:bCs/>
          <w:color w:val="000000" w:themeColor="text1"/>
          <w:sz w:val="28"/>
          <w:szCs w:val="28"/>
        </w:rPr>
      </w:pPr>
    </w:p>
    <w:p w14:paraId="517F4E9D" w14:textId="3140E0FA" w:rsidR="00444AF5" w:rsidRPr="008F07E4" w:rsidRDefault="00444AF5" w:rsidP="00444AF5">
      <w:pPr>
        <w:spacing w:after="0" w:line="240" w:lineRule="auto"/>
        <w:ind w:firstLine="709"/>
        <w:jc w:val="center"/>
        <w:rPr>
          <w:rFonts w:ascii="Times New Roman" w:hAnsi="Times New Roman" w:cs="Times New Roman"/>
          <w:b/>
          <w:bCs/>
          <w:color w:val="000000" w:themeColor="text1"/>
          <w:sz w:val="28"/>
          <w:szCs w:val="28"/>
        </w:rPr>
      </w:pPr>
      <w:r w:rsidRPr="008F07E4">
        <w:rPr>
          <w:rFonts w:ascii="Times New Roman" w:hAnsi="Times New Roman" w:cs="Times New Roman"/>
          <w:b/>
          <w:bCs/>
          <w:color w:val="000000" w:themeColor="text1"/>
          <w:sz w:val="28"/>
          <w:szCs w:val="28"/>
        </w:rPr>
        <w:t xml:space="preserve">Фенольные соединения </w:t>
      </w:r>
    </w:p>
    <w:p w14:paraId="1BF7BA2C" w14:textId="77777777" w:rsidR="00444AF5" w:rsidRPr="008F07E4" w:rsidRDefault="00444AF5" w:rsidP="00444AF5">
      <w:pPr>
        <w:spacing w:after="0" w:line="240" w:lineRule="auto"/>
        <w:ind w:firstLine="709"/>
        <w:jc w:val="both"/>
        <w:rPr>
          <w:rFonts w:ascii="Times New Roman" w:hAnsi="Times New Roman" w:cs="Times New Roman"/>
          <w:color w:val="000000" w:themeColor="text1"/>
          <w:sz w:val="28"/>
          <w:szCs w:val="28"/>
        </w:rPr>
      </w:pPr>
      <w:r w:rsidRPr="008F07E4">
        <w:rPr>
          <w:rFonts w:ascii="Times New Roman" w:hAnsi="Times New Roman" w:cs="Times New Roman"/>
          <w:sz w:val="28"/>
          <w:szCs w:val="28"/>
        </w:rPr>
        <w:t xml:space="preserve">В последние годы многие исследования в области физиологии и биохимии растений связаны с разнообразием и биологическим действием фенольных соединений ― веществ вторичного метаболизма, образующихся в растениях. Такие исследования очень важны для целенаправленного использования большого круга дикорастущих и </w:t>
      </w:r>
      <w:proofErr w:type="spellStart"/>
      <w:r w:rsidRPr="008F07E4">
        <w:rPr>
          <w:rFonts w:ascii="Times New Roman" w:hAnsi="Times New Roman" w:cs="Times New Roman"/>
          <w:sz w:val="28"/>
          <w:szCs w:val="28"/>
        </w:rPr>
        <w:t>интродуцированных</w:t>
      </w:r>
      <w:proofErr w:type="spellEnd"/>
      <w:r w:rsidRPr="008F07E4">
        <w:rPr>
          <w:rFonts w:ascii="Times New Roman" w:hAnsi="Times New Roman" w:cs="Times New Roman"/>
          <w:sz w:val="28"/>
          <w:szCs w:val="28"/>
        </w:rPr>
        <w:t xml:space="preserve"> растений, накапливающих ряд вторичных соединений, в разных отраслях медицины, в сельском хозяйстве, в создании городских ландшафтов и др. Фенольные соединения играют важную </w:t>
      </w:r>
      <w:r w:rsidRPr="008F07E4">
        <w:rPr>
          <w:rFonts w:ascii="Times New Roman" w:hAnsi="Times New Roman" w:cs="Times New Roman"/>
          <w:sz w:val="28"/>
          <w:szCs w:val="28"/>
        </w:rPr>
        <w:lastRenderedPageBreak/>
        <w:t xml:space="preserve">роль в различных физиологических процессах у растений: фотосинтезе, дыхании, росте, адаптации. </w:t>
      </w:r>
    </w:p>
    <w:p w14:paraId="09ADFB5C" w14:textId="77777777" w:rsidR="00444AF5" w:rsidRPr="008F07E4" w:rsidRDefault="00444AF5" w:rsidP="00444AF5">
      <w:pPr>
        <w:spacing w:after="0" w:line="240" w:lineRule="auto"/>
        <w:ind w:firstLine="709"/>
        <w:jc w:val="both"/>
        <w:rPr>
          <w:rFonts w:ascii="Times New Roman" w:hAnsi="Times New Roman" w:cs="Times New Roman"/>
          <w:color w:val="000000" w:themeColor="text1"/>
          <w:sz w:val="28"/>
          <w:szCs w:val="28"/>
        </w:rPr>
      </w:pPr>
      <w:r w:rsidRPr="008F07E4">
        <w:rPr>
          <w:rFonts w:ascii="Times New Roman" w:hAnsi="Times New Roman" w:cs="Times New Roman"/>
          <w:color w:val="000000" w:themeColor="text1"/>
          <w:sz w:val="28"/>
          <w:szCs w:val="28"/>
        </w:rPr>
        <w:t xml:space="preserve">Фенольные соединения (ФС) наиболее распространенный и многочисленный класс природных соединений, чрезвычайно разнообразных по химическому строению. За последние десятилетия наши представления в этой области претерпели кардинальные изменения. Являясь вторичными веществами растений и микроорганизмов, фенолы активно участвуют в их метаболизме, выполняя весьма важные физиологические функции. Спектр фенольных соединений отличается большим разнообразием даже в пределах одного вида растений. По данным М.Н. </w:t>
      </w:r>
      <w:proofErr w:type="spellStart"/>
      <w:r w:rsidRPr="008F07E4">
        <w:rPr>
          <w:rFonts w:ascii="Times New Roman" w:hAnsi="Times New Roman" w:cs="Times New Roman"/>
          <w:color w:val="000000" w:themeColor="text1"/>
          <w:sz w:val="28"/>
          <w:szCs w:val="28"/>
        </w:rPr>
        <w:t>Запрометова</w:t>
      </w:r>
      <w:proofErr w:type="spellEnd"/>
      <w:r w:rsidRPr="008F07E4">
        <w:rPr>
          <w:rFonts w:ascii="Times New Roman" w:hAnsi="Times New Roman" w:cs="Times New Roman"/>
          <w:color w:val="000000" w:themeColor="text1"/>
          <w:sz w:val="28"/>
          <w:szCs w:val="28"/>
        </w:rPr>
        <w:t xml:space="preserve">, общее число синтезируемых в растении фенольных соединений значительно превышает 5000. Среди них могут присутствовать простые фенолы и хиноны, фенолкарбоновые кислоты и их производные, флавоноиды, катехины, </w:t>
      </w:r>
      <w:proofErr w:type="spellStart"/>
      <w:r w:rsidRPr="008F07E4">
        <w:rPr>
          <w:rFonts w:ascii="Times New Roman" w:hAnsi="Times New Roman" w:cs="Times New Roman"/>
          <w:color w:val="000000" w:themeColor="text1"/>
          <w:sz w:val="28"/>
          <w:szCs w:val="28"/>
        </w:rPr>
        <w:t>лейкоантоцианы</w:t>
      </w:r>
      <w:proofErr w:type="spellEnd"/>
      <w:r w:rsidRPr="008F07E4">
        <w:rPr>
          <w:rFonts w:ascii="Times New Roman" w:hAnsi="Times New Roman" w:cs="Times New Roman"/>
          <w:color w:val="000000" w:themeColor="text1"/>
          <w:sz w:val="28"/>
          <w:szCs w:val="28"/>
        </w:rPr>
        <w:t xml:space="preserve"> [13]. Они встречаются также в форме гликозидов и эфиров, однако не исключена и свободная форма, образуются в хлоропластах, преимущественно из фенилаланина либо его предшественника — </w:t>
      </w:r>
      <w:proofErr w:type="spellStart"/>
      <w:r w:rsidRPr="008F07E4">
        <w:rPr>
          <w:rFonts w:ascii="Times New Roman" w:hAnsi="Times New Roman" w:cs="Times New Roman"/>
          <w:color w:val="000000" w:themeColor="text1"/>
          <w:sz w:val="28"/>
          <w:szCs w:val="28"/>
        </w:rPr>
        <w:t>шикимовой</w:t>
      </w:r>
      <w:proofErr w:type="spellEnd"/>
      <w:r w:rsidRPr="008F07E4">
        <w:rPr>
          <w:rFonts w:ascii="Times New Roman" w:hAnsi="Times New Roman" w:cs="Times New Roman"/>
          <w:color w:val="000000" w:themeColor="text1"/>
          <w:sz w:val="28"/>
          <w:szCs w:val="28"/>
        </w:rPr>
        <w:t xml:space="preserve"> кислоты. ФС характеризуются наличием </w:t>
      </w:r>
      <w:proofErr w:type="spellStart"/>
      <w:r w:rsidRPr="008F07E4">
        <w:rPr>
          <w:rFonts w:ascii="Times New Roman" w:hAnsi="Times New Roman" w:cs="Times New Roman"/>
          <w:color w:val="000000" w:themeColor="text1"/>
          <w:sz w:val="28"/>
          <w:szCs w:val="28"/>
        </w:rPr>
        <w:t>бензольного</w:t>
      </w:r>
      <w:proofErr w:type="spellEnd"/>
      <w:r w:rsidRPr="008F07E4">
        <w:rPr>
          <w:rFonts w:ascii="Times New Roman" w:hAnsi="Times New Roman" w:cs="Times New Roman"/>
          <w:color w:val="000000" w:themeColor="text1"/>
          <w:sz w:val="28"/>
          <w:szCs w:val="28"/>
        </w:rPr>
        <w:t xml:space="preserve"> кольца и гидроксильной группы (-ОН). В процессе роста растений они аккумулируются в вакуолях клеток или </w:t>
      </w:r>
      <w:proofErr w:type="spellStart"/>
      <w:r w:rsidRPr="008F07E4">
        <w:rPr>
          <w:rFonts w:ascii="Times New Roman" w:hAnsi="Times New Roman" w:cs="Times New Roman"/>
          <w:color w:val="000000" w:themeColor="text1"/>
          <w:sz w:val="28"/>
          <w:szCs w:val="28"/>
        </w:rPr>
        <w:t>полимеризуются</w:t>
      </w:r>
      <w:proofErr w:type="spellEnd"/>
      <w:r w:rsidRPr="008F07E4">
        <w:rPr>
          <w:rFonts w:ascii="Times New Roman" w:hAnsi="Times New Roman" w:cs="Times New Roman"/>
          <w:color w:val="000000" w:themeColor="text1"/>
          <w:sz w:val="28"/>
          <w:szCs w:val="28"/>
        </w:rPr>
        <w:t xml:space="preserve"> в лигнин, который укрепляет вторичную оболочку клетки. ФС выполняют физиологические функции, участвуя в регуляции роста клетки растения. Установлено их участие в формировании клеточных стенок, в процессах дыхания и фотосинтезе. Известно, что фенольным соединениям принадлежит ведущая роль в регуляции роста и развития растений.</w:t>
      </w:r>
      <w:r w:rsidRPr="008F07E4">
        <w:rPr>
          <w:rFonts w:ascii="Times New Roman" w:hAnsi="Times New Roman" w:cs="Times New Roman"/>
          <w:sz w:val="28"/>
          <w:szCs w:val="28"/>
        </w:rPr>
        <w:t xml:space="preserve"> </w:t>
      </w:r>
      <w:r w:rsidRPr="008F07E4">
        <w:rPr>
          <w:rFonts w:ascii="Times New Roman" w:hAnsi="Times New Roman" w:cs="Times New Roman"/>
          <w:color w:val="000000" w:themeColor="text1"/>
          <w:sz w:val="28"/>
          <w:szCs w:val="28"/>
        </w:rPr>
        <w:t>При выделении ФС корневой системой растений в почву они выполняют важную роль в аллелопатии, регулируя функции ризосферы и участвуя в образовании гумуса. Они разлагаются в почве микроорганизмами на мономеры. Выявлено, что растения синтезируют целый ряд вторичных метаболитов с высоким уровнем биологической активности, часто выполняющих защитную функцию и регулирующих внутри и межвидовые связи в биоценозах. К ним относятся различные биологические соединения, в том числе фенолы и флавоноиды [14].</w:t>
      </w:r>
    </w:p>
    <w:p w14:paraId="7290B5EF" w14:textId="77777777" w:rsidR="00444AF5" w:rsidRPr="008F07E4" w:rsidRDefault="00444AF5" w:rsidP="00444AF5">
      <w:pPr>
        <w:spacing w:after="0" w:line="240" w:lineRule="auto"/>
        <w:ind w:firstLine="709"/>
        <w:jc w:val="both"/>
        <w:rPr>
          <w:rFonts w:ascii="Times New Roman" w:hAnsi="Times New Roman" w:cs="Times New Roman"/>
          <w:sz w:val="28"/>
          <w:szCs w:val="28"/>
        </w:rPr>
      </w:pPr>
      <w:r w:rsidRPr="008F07E4">
        <w:rPr>
          <w:rFonts w:ascii="Times New Roman" w:hAnsi="Times New Roman" w:cs="Times New Roman"/>
          <w:sz w:val="28"/>
          <w:szCs w:val="28"/>
        </w:rPr>
        <w:t xml:space="preserve">Основными местами синтеза фенольных соединений являются пластиды, митохондрии, эндоплазматический </w:t>
      </w:r>
      <w:proofErr w:type="spellStart"/>
      <w:r w:rsidRPr="008F07E4">
        <w:rPr>
          <w:rFonts w:ascii="Times New Roman" w:hAnsi="Times New Roman" w:cs="Times New Roman"/>
          <w:sz w:val="28"/>
          <w:szCs w:val="28"/>
        </w:rPr>
        <w:t>ретикулум</w:t>
      </w:r>
      <w:proofErr w:type="spellEnd"/>
      <w:r w:rsidRPr="008F07E4">
        <w:rPr>
          <w:rFonts w:ascii="Times New Roman" w:hAnsi="Times New Roman" w:cs="Times New Roman"/>
          <w:sz w:val="28"/>
          <w:szCs w:val="28"/>
        </w:rPr>
        <w:t>, местами их внутриклеточной локализации – вакуоли, клеточная стенка. Установлено, что значительная доля усвоенного при фотосинтезе углерода используется на образование ароматических аминокислот и их производных. Такие ароматические аминокислоты как фенилаланин, триптофан и тирозин не только важны для синтеза белка, но и служат предшественниками тысяч специфических соединений, влияющих на рост растений, их развитие, размножение и адаптацию. Изучены пути биосинтеза фенилаланина в пластидах, фенилаланин является развилкой метаболизма на биосинтезы белка и фенольных соединений.</w:t>
      </w:r>
    </w:p>
    <w:p w14:paraId="34A096E6" w14:textId="77777777" w:rsidR="00444AF5" w:rsidRPr="008F07E4" w:rsidRDefault="00444AF5" w:rsidP="00444AF5">
      <w:pPr>
        <w:spacing w:after="0" w:line="240" w:lineRule="auto"/>
        <w:ind w:firstLine="709"/>
        <w:jc w:val="both"/>
        <w:rPr>
          <w:rFonts w:ascii="Times New Roman" w:hAnsi="Times New Roman" w:cs="Times New Roman"/>
          <w:sz w:val="28"/>
          <w:szCs w:val="28"/>
        </w:rPr>
      </w:pPr>
      <w:r w:rsidRPr="008F07E4">
        <w:rPr>
          <w:rFonts w:ascii="Times New Roman" w:hAnsi="Times New Roman" w:cs="Times New Roman"/>
          <w:sz w:val="28"/>
          <w:szCs w:val="28"/>
        </w:rPr>
        <w:t xml:space="preserve">Выделяют несколько классов фенольных соединений, один из самых больших классов представляют флавоноиды, основу которых составляет скелет, имеющий два ароматических кольца, связанных тремя углеродными атомами. Образование </w:t>
      </w:r>
      <w:proofErr w:type="spellStart"/>
      <w:r w:rsidRPr="008F07E4">
        <w:rPr>
          <w:rFonts w:ascii="Times New Roman" w:hAnsi="Times New Roman" w:cs="Times New Roman"/>
          <w:sz w:val="28"/>
          <w:szCs w:val="28"/>
        </w:rPr>
        <w:t>флавоноидных</w:t>
      </w:r>
      <w:proofErr w:type="spellEnd"/>
      <w:r w:rsidRPr="008F07E4">
        <w:rPr>
          <w:rFonts w:ascii="Times New Roman" w:hAnsi="Times New Roman" w:cs="Times New Roman"/>
          <w:sz w:val="28"/>
          <w:szCs w:val="28"/>
        </w:rPr>
        <w:t xml:space="preserve"> соединений является особенностью высших </w:t>
      </w:r>
      <w:r w:rsidRPr="008F07E4">
        <w:rPr>
          <w:rFonts w:ascii="Times New Roman" w:hAnsi="Times New Roman" w:cs="Times New Roman"/>
          <w:sz w:val="28"/>
          <w:szCs w:val="28"/>
        </w:rPr>
        <w:lastRenderedPageBreak/>
        <w:t xml:space="preserve">растений и не свойственно грибам, лишайникам и микроорганизмам. Флавоноиды неравномерно распределяются в растениях – в основном содержатся в листьях, цветках, плодах, меньше в стеблях и подземных органах. В клетках флавоноиды накапливаются в вакуолях в виде гликозидов. Свободные флавоноиды находятся в специальных образованиях: смоляные и </w:t>
      </w:r>
      <w:proofErr w:type="spellStart"/>
      <w:r w:rsidRPr="008F07E4">
        <w:rPr>
          <w:rFonts w:ascii="Times New Roman" w:hAnsi="Times New Roman" w:cs="Times New Roman"/>
          <w:sz w:val="28"/>
          <w:szCs w:val="28"/>
        </w:rPr>
        <w:t>эфиромасляные</w:t>
      </w:r>
      <w:proofErr w:type="spellEnd"/>
      <w:r w:rsidRPr="008F07E4">
        <w:rPr>
          <w:rFonts w:ascii="Times New Roman" w:hAnsi="Times New Roman" w:cs="Times New Roman"/>
          <w:sz w:val="28"/>
          <w:szCs w:val="28"/>
        </w:rPr>
        <w:t xml:space="preserve"> ходы, канальца, железки и т.д. В надземных частях растений 85% флавоноидов локализовано в клетках эпидермы и только 15% в остальных тканях. Наиболее восстановленной группой флавоноидов являются катехины, которые содержатся во многих плодах и ягодах, но особенно богаты ими молодые побеги чайного куста, содержащие до 30% катехинов на сухую массу. Катехинам свойственно Р-витаминное действие на кровеносные сосуды – они увеличивают упругость кровеносных капилляров и нормализуют их нарушенную проницаемость. Экспериментально доказано, что флавоноиды чая обладают антиоксидантным, антиканцерогенным и антимутагенным действием, имеют антисклеротический и противовоспалительный эффекты. Исследован уровень накопления катехинов в зеленом и черном чае в разных агроэкологических условиях [15]. К флавоноидам относятся также антоцианы, являющиеся </w:t>
      </w:r>
      <w:proofErr w:type="spellStart"/>
      <w:r w:rsidRPr="008F07E4">
        <w:rPr>
          <w:rFonts w:ascii="Times New Roman" w:hAnsi="Times New Roman" w:cs="Times New Roman"/>
          <w:sz w:val="28"/>
          <w:szCs w:val="28"/>
        </w:rPr>
        <w:t>непластидными</w:t>
      </w:r>
      <w:proofErr w:type="spellEnd"/>
      <w:r w:rsidRPr="008F07E4">
        <w:rPr>
          <w:rFonts w:ascii="Times New Roman" w:hAnsi="Times New Roman" w:cs="Times New Roman"/>
          <w:sz w:val="28"/>
          <w:szCs w:val="28"/>
        </w:rPr>
        <w:t xml:space="preserve"> водорастворимыми пигментами, окрашивающими плоды, листья, лепестки в разнообразные оттенки от розового до фиолетово-черного. Антоцианы содержатся в виде гликозидов в вакуолях. Подтверждено, что антоцианы являются стрессовыми метаболитами, биосинтез которых активируется во время действия на растения неблагоприятных факторов среды, что антоцианы могут служить маркерами уровня адаптации растений к стрессовым условиям [16].</w:t>
      </w:r>
    </w:p>
    <w:p w14:paraId="0FC9BFD0" w14:textId="77777777" w:rsidR="00444AF5" w:rsidRPr="008F07E4" w:rsidRDefault="00444AF5" w:rsidP="00444AF5">
      <w:pPr>
        <w:spacing w:after="0" w:line="240" w:lineRule="auto"/>
        <w:ind w:firstLine="709"/>
        <w:jc w:val="both"/>
        <w:rPr>
          <w:rFonts w:ascii="Times New Roman" w:hAnsi="Times New Roman" w:cs="Times New Roman"/>
          <w:sz w:val="28"/>
          <w:szCs w:val="28"/>
        </w:rPr>
      </w:pPr>
      <w:r w:rsidRPr="008F07E4">
        <w:rPr>
          <w:rFonts w:ascii="Times New Roman" w:hAnsi="Times New Roman" w:cs="Times New Roman"/>
          <w:sz w:val="28"/>
          <w:szCs w:val="28"/>
        </w:rPr>
        <w:t xml:space="preserve">Особенно широко изучается антиоксидантное действие фенольных соединений на растительные и животные организмы. В клетках растений под влиянием стрессовых воздействий увеличивается количество </w:t>
      </w:r>
      <w:proofErr w:type="spellStart"/>
      <w:r w:rsidRPr="008F07E4">
        <w:rPr>
          <w:rFonts w:ascii="Times New Roman" w:hAnsi="Times New Roman" w:cs="Times New Roman"/>
          <w:sz w:val="28"/>
          <w:szCs w:val="28"/>
        </w:rPr>
        <w:t>высокореактивных</w:t>
      </w:r>
      <w:proofErr w:type="spellEnd"/>
      <w:r w:rsidRPr="008F07E4">
        <w:rPr>
          <w:rFonts w:ascii="Times New Roman" w:hAnsi="Times New Roman" w:cs="Times New Roman"/>
          <w:sz w:val="28"/>
          <w:szCs w:val="28"/>
        </w:rPr>
        <w:t xml:space="preserve"> форм кислорода, вызывающих изменения в метаболизме, патологические процессы, некротические повреждения вегетативных и генеративных органов и даже гибель растений. В растениях выработана система антиоксидантной защиты, в которую входят фенольные соединения. Изучается возможность повышения устойчивости растений обработкой их различными полифенолами. Например, отмечено уменьшение степени поражения бурой ржавчиной молодых растений ржи при обработке их </w:t>
      </w:r>
      <w:proofErr w:type="spellStart"/>
      <w:r w:rsidRPr="008F07E4">
        <w:rPr>
          <w:rFonts w:ascii="Times New Roman" w:hAnsi="Times New Roman" w:cs="Times New Roman"/>
          <w:sz w:val="28"/>
          <w:szCs w:val="28"/>
        </w:rPr>
        <w:t>флавоноидными</w:t>
      </w:r>
      <w:proofErr w:type="spellEnd"/>
      <w:r w:rsidRPr="008F07E4">
        <w:rPr>
          <w:rFonts w:ascii="Times New Roman" w:hAnsi="Times New Roman" w:cs="Times New Roman"/>
          <w:sz w:val="28"/>
          <w:szCs w:val="28"/>
        </w:rPr>
        <w:t xml:space="preserve"> гликозидами. Обработка салициловой кислотой усиливает антиоксидантную систему в листьях пшеницы и повышает ее устойчивость к холоду. Использование фенольных соединений для обработки растений или семян некоторых овощных культур показало повышение полевой всхожести семян, повышение урожайности плодов и корнеплодов и снижение накопления тяжелых металлов в листовой зелени, на основании чего сделан вывод о повышении адаптивных свойств овощных культур [17].</w:t>
      </w:r>
    </w:p>
    <w:p w14:paraId="49D04243" w14:textId="77777777" w:rsidR="00444AF5" w:rsidRPr="008F07E4" w:rsidRDefault="00444AF5" w:rsidP="00444AF5">
      <w:pPr>
        <w:spacing w:after="0" w:line="240" w:lineRule="auto"/>
        <w:ind w:firstLine="709"/>
        <w:jc w:val="both"/>
        <w:rPr>
          <w:rFonts w:ascii="Times New Roman" w:hAnsi="Times New Roman" w:cs="Times New Roman"/>
          <w:color w:val="000000" w:themeColor="text1"/>
          <w:sz w:val="28"/>
          <w:szCs w:val="28"/>
        </w:rPr>
      </w:pPr>
      <w:r w:rsidRPr="008F07E4">
        <w:rPr>
          <w:rFonts w:ascii="Times New Roman" w:hAnsi="Times New Roman" w:cs="Times New Roman"/>
          <w:sz w:val="28"/>
          <w:szCs w:val="28"/>
        </w:rPr>
        <w:t xml:space="preserve">В защитных механизмах растений важную роль играют фенольные соединения, что обусловлено их </w:t>
      </w:r>
      <w:bookmarkStart w:id="1" w:name="_Hlk187358086"/>
      <w:r w:rsidRPr="008F07E4">
        <w:rPr>
          <w:rFonts w:ascii="Times New Roman" w:hAnsi="Times New Roman" w:cs="Times New Roman"/>
          <w:sz w:val="28"/>
          <w:szCs w:val="28"/>
        </w:rPr>
        <w:t xml:space="preserve">высокой биологической активностью и широким разнообразием функций, выполняемых в растительном организме, </w:t>
      </w:r>
      <w:bookmarkEnd w:id="1"/>
      <w:r w:rsidRPr="008F07E4">
        <w:rPr>
          <w:rFonts w:ascii="Times New Roman" w:hAnsi="Times New Roman" w:cs="Times New Roman"/>
          <w:sz w:val="28"/>
          <w:szCs w:val="28"/>
        </w:rPr>
        <w:t xml:space="preserve">в </w:t>
      </w:r>
      <w:r w:rsidRPr="008F07E4">
        <w:rPr>
          <w:rFonts w:ascii="Times New Roman" w:hAnsi="Times New Roman" w:cs="Times New Roman"/>
          <w:sz w:val="28"/>
          <w:szCs w:val="28"/>
        </w:rPr>
        <w:lastRenderedPageBreak/>
        <w:t>частности защиты растения от патогенных микроорганизмов и грибковых заболеваний.</w:t>
      </w:r>
    </w:p>
    <w:p w14:paraId="558AEAEA" w14:textId="77777777" w:rsidR="00444AF5" w:rsidRPr="008F07E4" w:rsidRDefault="00444AF5" w:rsidP="00444AF5">
      <w:pPr>
        <w:spacing w:after="0" w:line="240" w:lineRule="auto"/>
        <w:ind w:firstLine="709"/>
        <w:jc w:val="center"/>
        <w:rPr>
          <w:rFonts w:ascii="Times New Roman" w:hAnsi="Times New Roman" w:cs="Times New Roman"/>
          <w:sz w:val="28"/>
          <w:szCs w:val="28"/>
        </w:rPr>
      </w:pPr>
    </w:p>
    <w:p w14:paraId="4D630666" w14:textId="77777777" w:rsidR="00444AF5" w:rsidRPr="008F07E4" w:rsidRDefault="00444AF5" w:rsidP="00444AF5">
      <w:pPr>
        <w:spacing w:after="0" w:line="240" w:lineRule="auto"/>
        <w:ind w:firstLine="709"/>
        <w:jc w:val="center"/>
        <w:rPr>
          <w:rFonts w:ascii="Times New Roman" w:hAnsi="Times New Roman" w:cs="Times New Roman"/>
          <w:sz w:val="28"/>
          <w:szCs w:val="28"/>
        </w:rPr>
      </w:pPr>
    </w:p>
    <w:p w14:paraId="6AF94667" w14:textId="77777777" w:rsidR="00444AF5" w:rsidRPr="008F07E4" w:rsidRDefault="00444AF5" w:rsidP="00444AF5">
      <w:pPr>
        <w:spacing w:after="0" w:line="240" w:lineRule="auto"/>
        <w:ind w:firstLine="709"/>
        <w:jc w:val="center"/>
        <w:rPr>
          <w:rFonts w:ascii="Times New Roman" w:hAnsi="Times New Roman" w:cs="Times New Roman"/>
          <w:b/>
          <w:bCs/>
          <w:sz w:val="28"/>
          <w:szCs w:val="28"/>
        </w:rPr>
      </w:pPr>
      <w:r w:rsidRPr="008F07E4">
        <w:rPr>
          <w:rFonts w:ascii="Times New Roman" w:hAnsi="Times New Roman" w:cs="Times New Roman"/>
          <w:b/>
          <w:bCs/>
          <w:sz w:val="28"/>
          <w:szCs w:val="28"/>
        </w:rPr>
        <w:t>Экспериментальная часть</w:t>
      </w:r>
    </w:p>
    <w:p w14:paraId="780EC4F7" w14:textId="77777777" w:rsidR="00444AF5" w:rsidRPr="008F07E4" w:rsidRDefault="00444AF5" w:rsidP="00444AF5">
      <w:pPr>
        <w:spacing w:after="0" w:line="240" w:lineRule="auto"/>
        <w:ind w:firstLine="709"/>
        <w:jc w:val="center"/>
        <w:rPr>
          <w:rFonts w:ascii="Times New Roman" w:hAnsi="Times New Roman" w:cs="Times New Roman"/>
          <w:b/>
          <w:bCs/>
          <w:sz w:val="28"/>
          <w:szCs w:val="28"/>
        </w:rPr>
      </w:pPr>
      <w:r w:rsidRPr="008F07E4">
        <w:rPr>
          <w:rFonts w:ascii="Times New Roman" w:hAnsi="Times New Roman" w:cs="Times New Roman"/>
          <w:b/>
          <w:bCs/>
          <w:sz w:val="28"/>
          <w:szCs w:val="28"/>
        </w:rPr>
        <w:t>Подбор оптимальной методики экстрагирования фенольных соединений из растительного сырья</w:t>
      </w:r>
    </w:p>
    <w:p w14:paraId="69A73921" w14:textId="77777777" w:rsidR="00444AF5" w:rsidRPr="008F07E4" w:rsidRDefault="00444AF5" w:rsidP="00444AF5">
      <w:pPr>
        <w:spacing w:after="0" w:line="240" w:lineRule="auto"/>
        <w:ind w:firstLine="709"/>
        <w:jc w:val="both"/>
        <w:rPr>
          <w:rFonts w:ascii="Times New Roman" w:hAnsi="Times New Roman" w:cs="Times New Roman"/>
          <w:sz w:val="28"/>
          <w:szCs w:val="28"/>
        </w:rPr>
      </w:pPr>
      <w:r w:rsidRPr="008F07E4">
        <w:rPr>
          <w:rFonts w:ascii="Times New Roman" w:hAnsi="Times New Roman" w:cs="Times New Roman"/>
          <w:sz w:val="28"/>
          <w:szCs w:val="28"/>
        </w:rPr>
        <w:t xml:space="preserve">Для получения вытяжки с большим содержанием фенольных соединений. Были апробированы разные методы экстракции, </w:t>
      </w:r>
      <w:bookmarkStart w:id="2" w:name="_Hlk187358513"/>
      <w:r w:rsidRPr="008F07E4">
        <w:rPr>
          <w:rFonts w:ascii="Times New Roman" w:hAnsi="Times New Roman" w:cs="Times New Roman"/>
          <w:sz w:val="28"/>
          <w:szCs w:val="28"/>
        </w:rPr>
        <w:t xml:space="preserve">такие как ультразвуковая экстракция, твердо фазная экстракция и экстракция методом </w:t>
      </w:r>
      <w:proofErr w:type="spellStart"/>
      <w:r w:rsidRPr="008F07E4">
        <w:rPr>
          <w:rFonts w:ascii="Times New Roman" w:hAnsi="Times New Roman" w:cs="Times New Roman"/>
          <w:sz w:val="28"/>
          <w:szCs w:val="28"/>
        </w:rPr>
        <w:t>Сокслета</w:t>
      </w:r>
      <w:proofErr w:type="spellEnd"/>
      <w:r w:rsidRPr="008F07E4">
        <w:rPr>
          <w:rFonts w:ascii="Times New Roman" w:hAnsi="Times New Roman" w:cs="Times New Roman"/>
          <w:sz w:val="28"/>
          <w:szCs w:val="28"/>
        </w:rPr>
        <w:t>. Для выявления лучшего метода, каждый метод подвергался оцениванию количественного содержания фенольных соединений. Объектом исследования служила вегетативная часть сырья багульника болотного.</w:t>
      </w:r>
    </w:p>
    <w:bookmarkEnd w:id="2"/>
    <w:p w14:paraId="4F479B80" w14:textId="77777777" w:rsidR="00444AF5" w:rsidRPr="008F07E4" w:rsidRDefault="00444AF5" w:rsidP="00444AF5">
      <w:pPr>
        <w:spacing w:after="0" w:line="240" w:lineRule="auto"/>
        <w:ind w:firstLine="709"/>
        <w:jc w:val="both"/>
        <w:rPr>
          <w:rFonts w:ascii="Times New Roman" w:hAnsi="Times New Roman" w:cs="Times New Roman"/>
          <w:sz w:val="28"/>
          <w:szCs w:val="28"/>
        </w:rPr>
      </w:pPr>
      <w:r w:rsidRPr="008F07E4">
        <w:rPr>
          <w:rFonts w:ascii="Times New Roman" w:hAnsi="Times New Roman" w:cs="Times New Roman"/>
          <w:sz w:val="28"/>
          <w:szCs w:val="28"/>
        </w:rPr>
        <w:t xml:space="preserve"> Ультразвуковая экстракция проводилась в ультразвуковой ванне при температуре 50 градусов, для лучшей растворимости веществ. Навеску растительного материала (багульника болотного), предварительно размельченная до 5 мм, помещалась в коническую колбу со шлифом объемом на 100 мл в пропорции 1:20 к растворителю в нашем случае растворитель была дистиллированная вода. Колба закрывалась шлифовочной крышкой, ставилась в ультразвуковую ванну на 1 час и экстрагировалась. После экстракции, вытяжка подвергалась фильтрованию через фильтровальную бумагу, для отделения растительной массы от экстракта. </w:t>
      </w:r>
    </w:p>
    <w:p w14:paraId="092568A7" w14:textId="77777777" w:rsidR="00444AF5" w:rsidRPr="008F07E4" w:rsidRDefault="00444AF5" w:rsidP="00444AF5">
      <w:pPr>
        <w:spacing w:after="0" w:line="240" w:lineRule="auto"/>
        <w:ind w:firstLine="709"/>
        <w:jc w:val="both"/>
        <w:rPr>
          <w:rFonts w:ascii="Times New Roman" w:hAnsi="Times New Roman" w:cs="Times New Roman"/>
          <w:sz w:val="28"/>
          <w:szCs w:val="28"/>
        </w:rPr>
      </w:pPr>
      <w:r w:rsidRPr="008F07E4">
        <w:rPr>
          <w:rFonts w:ascii="Times New Roman" w:hAnsi="Times New Roman" w:cs="Times New Roman"/>
          <w:sz w:val="28"/>
          <w:szCs w:val="28"/>
        </w:rPr>
        <w:t xml:space="preserve"> ТФЭ (твердофазная экстракция) производилась на водяной бане при температуре 90 С</w:t>
      </w:r>
      <w:r w:rsidRPr="008F07E4">
        <w:rPr>
          <w:rFonts w:ascii="Times New Roman" w:hAnsi="Times New Roman" w:cs="Times New Roman"/>
          <w:sz w:val="28"/>
          <w:szCs w:val="28"/>
          <w:vertAlign w:val="superscript"/>
        </w:rPr>
        <w:t>0</w:t>
      </w:r>
      <w:r w:rsidRPr="008F07E4">
        <w:rPr>
          <w:rFonts w:ascii="Times New Roman" w:hAnsi="Times New Roman" w:cs="Times New Roman"/>
          <w:sz w:val="28"/>
          <w:szCs w:val="28"/>
        </w:rPr>
        <w:t>. Растительную навеску, размельченную до 5 мл, помещали в коническую колбу со шлифом объемом на 100 мл, в пропорции 1:20 к растворителю. Колба закрывалась шлифовочной крышкой, ставилась на водяную баню на 2 часа. После экстракции, вытяжку профильтровывали через фильтровальную бумагу для отделения вытяжки от растительной массы.</w:t>
      </w:r>
    </w:p>
    <w:p w14:paraId="7B2C7866" w14:textId="77777777" w:rsidR="00444AF5" w:rsidRPr="008F07E4" w:rsidRDefault="00444AF5" w:rsidP="00444AF5">
      <w:pPr>
        <w:spacing w:after="0" w:line="240" w:lineRule="auto"/>
        <w:ind w:firstLine="709"/>
        <w:jc w:val="both"/>
        <w:rPr>
          <w:rFonts w:ascii="Times New Roman" w:hAnsi="Times New Roman" w:cs="Times New Roman"/>
          <w:sz w:val="28"/>
          <w:szCs w:val="28"/>
        </w:rPr>
      </w:pPr>
      <w:r w:rsidRPr="008F07E4">
        <w:rPr>
          <w:rFonts w:ascii="Times New Roman" w:hAnsi="Times New Roman" w:cs="Times New Roman"/>
          <w:sz w:val="28"/>
          <w:szCs w:val="28"/>
        </w:rPr>
        <w:t xml:space="preserve"> Экстракция методом </w:t>
      </w:r>
      <w:proofErr w:type="spellStart"/>
      <w:r w:rsidRPr="008F07E4">
        <w:rPr>
          <w:rFonts w:ascii="Times New Roman" w:hAnsi="Times New Roman" w:cs="Times New Roman"/>
          <w:sz w:val="28"/>
          <w:szCs w:val="28"/>
        </w:rPr>
        <w:t>Сокслета</w:t>
      </w:r>
      <w:proofErr w:type="spellEnd"/>
      <w:r w:rsidRPr="008F07E4">
        <w:rPr>
          <w:rFonts w:ascii="Times New Roman" w:hAnsi="Times New Roman" w:cs="Times New Roman"/>
          <w:sz w:val="28"/>
          <w:szCs w:val="28"/>
        </w:rPr>
        <w:t xml:space="preserve"> производилась на собранном аппарате </w:t>
      </w:r>
      <w:proofErr w:type="spellStart"/>
      <w:r w:rsidRPr="008F07E4">
        <w:rPr>
          <w:rFonts w:ascii="Times New Roman" w:hAnsi="Times New Roman" w:cs="Times New Roman"/>
          <w:sz w:val="28"/>
          <w:szCs w:val="28"/>
        </w:rPr>
        <w:t>Сокслета</w:t>
      </w:r>
      <w:proofErr w:type="spellEnd"/>
      <w:r w:rsidRPr="008F07E4">
        <w:rPr>
          <w:rFonts w:ascii="Times New Roman" w:hAnsi="Times New Roman" w:cs="Times New Roman"/>
          <w:sz w:val="28"/>
          <w:szCs w:val="28"/>
        </w:rPr>
        <w:t xml:space="preserve"> (См Рис. 1). В коническую колбу на 500 мл собранного экстракта заливается растворитель в пропорции 20:1 по отношению к растительному сырью. Само измельченное сырье помещается в экстрактор </w:t>
      </w:r>
      <w:proofErr w:type="spellStart"/>
      <w:r w:rsidRPr="008F07E4">
        <w:rPr>
          <w:rFonts w:ascii="Times New Roman" w:hAnsi="Times New Roman" w:cs="Times New Roman"/>
          <w:sz w:val="28"/>
          <w:szCs w:val="28"/>
        </w:rPr>
        <w:t>Сокслета</w:t>
      </w:r>
      <w:proofErr w:type="spellEnd"/>
      <w:r w:rsidRPr="008F07E4">
        <w:rPr>
          <w:rFonts w:ascii="Times New Roman" w:hAnsi="Times New Roman" w:cs="Times New Roman"/>
          <w:sz w:val="28"/>
          <w:szCs w:val="28"/>
        </w:rPr>
        <w:t xml:space="preserve">. При кипении рабочего растворителя выделяются пары, которые конденсируются в холодильнике и капают на экстрагируемый образец. Растворитель насыщается эфирными маслами и переливается обратно в емкость. Экстракция производилась 3 часа. </w:t>
      </w:r>
    </w:p>
    <w:p w14:paraId="7413E7EC" w14:textId="77777777" w:rsidR="00444AF5" w:rsidRPr="008F07E4" w:rsidRDefault="00444AF5" w:rsidP="00444AF5">
      <w:pPr>
        <w:spacing w:after="0" w:line="240" w:lineRule="auto"/>
        <w:ind w:firstLine="709"/>
        <w:jc w:val="center"/>
        <w:rPr>
          <w:rFonts w:ascii="Times New Roman" w:hAnsi="Times New Roman" w:cs="Times New Roman"/>
          <w:sz w:val="28"/>
          <w:szCs w:val="28"/>
        </w:rPr>
      </w:pPr>
      <w:r w:rsidRPr="008F07E4">
        <w:rPr>
          <w:rFonts w:ascii="Times New Roman" w:hAnsi="Times New Roman" w:cs="Times New Roman"/>
          <w:b/>
          <w:bCs/>
          <w:color w:val="000000"/>
          <w:sz w:val="28"/>
          <w:szCs w:val="28"/>
          <w:shd w:val="clear" w:color="auto" w:fill="FFFFFF"/>
        </w:rPr>
        <w:t>Анализ полученных вытяжек на качественное и количественное содержание фенольных соединений</w:t>
      </w:r>
    </w:p>
    <w:p w14:paraId="3AB54724" w14:textId="77777777" w:rsidR="00444AF5" w:rsidRPr="008F07E4" w:rsidRDefault="00444AF5" w:rsidP="00444AF5">
      <w:pPr>
        <w:spacing w:after="0" w:line="240" w:lineRule="auto"/>
        <w:ind w:firstLine="709"/>
        <w:rPr>
          <w:rFonts w:ascii="Times New Roman" w:hAnsi="Times New Roman" w:cs="Times New Roman"/>
          <w:sz w:val="28"/>
          <w:szCs w:val="28"/>
        </w:rPr>
      </w:pPr>
      <w:bookmarkStart w:id="3" w:name="_Hlk187358756"/>
      <w:r w:rsidRPr="008F07E4">
        <w:rPr>
          <w:rFonts w:ascii="Times New Roman" w:hAnsi="Times New Roman" w:cs="Times New Roman"/>
          <w:sz w:val="28"/>
          <w:szCs w:val="28"/>
        </w:rPr>
        <w:t>Чтобы обнаружить фенольные соединения в полученных экстрактах исполосовывали качественные реакции на различные группы фенольных соединений, результаты качественных реакций представлены в табл</w:t>
      </w:r>
      <w:bookmarkEnd w:id="3"/>
      <w:r w:rsidRPr="008F07E4">
        <w:rPr>
          <w:rFonts w:ascii="Times New Roman" w:hAnsi="Times New Roman" w:cs="Times New Roman"/>
          <w:sz w:val="28"/>
          <w:szCs w:val="28"/>
        </w:rPr>
        <w:t xml:space="preserve">. 1 </w:t>
      </w:r>
    </w:p>
    <w:p w14:paraId="5776F409" w14:textId="77777777" w:rsidR="00444AF5" w:rsidRPr="008F07E4" w:rsidRDefault="00444AF5" w:rsidP="00444AF5">
      <w:pPr>
        <w:spacing w:after="0" w:line="240" w:lineRule="auto"/>
        <w:ind w:firstLine="709"/>
        <w:jc w:val="both"/>
        <w:rPr>
          <w:rFonts w:ascii="Times New Roman" w:hAnsi="Times New Roman" w:cs="Times New Roman"/>
          <w:sz w:val="28"/>
          <w:szCs w:val="28"/>
        </w:rPr>
      </w:pPr>
      <w:r w:rsidRPr="008F07E4">
        <w:rPr>
          <w:rFonts w:ascii="Times New Roman" w:hAnsi="Times New Roman" w:cs="Times New Roman"/>
          <w:sz w:val="28"/>
          <w:szCs w:val="28"/>
        </w:rPr>
        <w:t xml:space="preserve"> Для идентификации фенольных веществ были проведены следующие качественные реакции: реакция с раствором хлорида железа (3</w:t>
      </w:r>
      <w:proofErr w:type="gramStart"/>
      <w:r w:rsidRPr="008F07E4">
        <w:rPr>
          <w:rFonts w:ascii="Times New Roman" w:hAnsi="Times New Roman" w:cs="Times New Roman"/>
          <w:sz w:val="28"/>
          <w:szCs w:val="28"/>
        </w:rPr>
        <w:t>)</w:t>
      </w:r>
      <w:proofErr w:type="gramEnd"/>
      <w:r w:rsidRPr="008F07E4">
        <w:rPr>
          <w:rFonts w:ascii="Times New Roman" w:hAnsi="Times New Roman" w:cs="Times New Roman"/>
          <w:sz w:val="28"/>
          <w:szCs w:val="28"/>
        </w:rPr>
        <w:t xml:space="preserve"> При этом для вытяжек, было характерно черно-коричневое окрашивание, что свидетельствует </w:t>
      </w:r>
      <w:r w:rsidRPr="008F07E4">
        <w:rPr>
          <w:rFonts w:ascii="Times New Roman" w:hAnsi="Times New Roman" w:cs="Times New Roman"/>
          <w:sz w:val="28"/>
          <w:szCs w:val="28"/>
        </w:rPr>
        <w:lastRenderedPageBreak/>
        <w:t xml:space="preserve">о наличии фенольных соединений. Реакции с тяжелыми металлами, в частности с сульфатом меди и нитратом свинца. При этом для извлечений багульника болотного было характерно выделение осадка, который после некоторого времени оседал на дне пробирке, но с сульфатом меди менее наглядно получилась качественная реакция, осадка было меньше и осадок был мелкодисперсный. </w:t>
      </w:r>
    </w:p>
    <w:p w14:paraId="097CF3CF" w14:textId="77777777" w:rsidR="00444AF5" w:rsidRPr="008F07E4" w:rsidRDefault="00444AF5" w:rsidP="00444AF5">
      <w:pPr>
        <w:spacing w:after="0" w:line="240" w:lineRule="auto"/>
        <w:ind w:firstLine="709"/>
        <w:jc w:val="both"/>
        <w:rPr>
          <w:rFonts w:ascii="Times New Roman" w:hAnsi="Times New Roman" w:cs="Times New Roman"/>
          <w:sz w:val="28"/>
          <w:szCs w:val="28"/>
        </w:rPr>
      </w:pPr>
      <w:r w:rsidRPr="008F07E4">
        <w:rPr>
          <w:rFonts w:ascii="Times New Roman" w:hAnsi="Times New Roman" w:cs="Times New Roman"/>
          <w:sz w:val="28"/>
          <w:szCs w:val="28"/>
        </w:rPr>
        <w:t xml:space="preserve">Для идентификации дубильных соединений были проведены качественные реакции: реакция с раствором желатина, основано на образование нерастворимых комплексов с конденсируемыми дубильными веществами, можно увидеть выделение </w:t>
      </w:r>
      <w:proofErr w:type="spellStart"/>
      <w:r w:rsidRPr="008F07E4">
        <w:rPr>
          <w:rFonts w:ascii="Times New Roman" w:hAnsi="Times New Roman" w:cs="Times New Roman"/>
          <w:sz w:val="28"/>
          <w:szCs w:val="28"/>
        </w:rPr>
        <w:t>хлопянистого</w:t>
      </w:r>
      <w:proofErr w:type="spellEnd"/>
      <w:r w:rsidRPr="008F07E4">
        <w:rPr>
          <w:rFonts w:ascii="Times New Roman" w:hAnsi="Times New Roman" w:cs="Times New Roman"/>
          <w:sz w:val="28"/>
          <w:szCs w:val="28"/>
        </w:rPr>
        <w:t xml:space="preserve"> осадка. Реакция с раствором азотной кислоты, основано на окислении веществ, образуя продукты реакции окрашенные в красный, коричневый, оранжевый цвет вещества. </w:t>
      </w:r>
    </w:p>
    <w:p w14:paraId="19A20D51" w14:textId="77777777" w:rsidR="00444AF5" w:rsidRPr="008F07E4" w:rsidRDefault="00444AF5" w:rsidP="00444AF5">
      <w:pPr>
        <w:spacing w:after="0" w:line="240" w:lineRule="auto"/>
        <w:ind w:firstLine="709"/>
        <w:jc w:val="both"/>
        <w:rPr>
          <w:rFonts w:ascii="Times New Roman" w:hAnsi="Times New Roman" w:cs="Times New Roman"/>
          <w:sz w:val="28"/>
          <w:szCs w:val="28"/>
        </w:rPr>
      </w:pPr>
      <w:r w:rsidRPr="008F07E4">
        <w:rPr>
          <w:rFonts w:ascii="Times New Roman" w:hAnsi="Times New Roman" w:cs="Times New Roman"/>
          <w:sz w:val="28"/>
          <w:szCs w:val="28"/>
        </w:rPr>
        <w:t>Для идентификации флавоноидов была проведена качественная реакция с раствором щелочи, в нашем случае с раствором гидроксида натрия, основана реакция на способности флавоноидов в щелочной среде менять окраску раствора на синий, фиолетовый или красный оттенок.</w:t>
      </w:r>
    </w:p>
    <w:p w14:paraId="78E589FB" w14:textId="77777777" w:rsidR="00444AF5" w:rsidRPr="008F07E4" w:rsidRDefault="00444AF5" w:rsidP="00444AF5">
      <w:pPr>
        <w:spacing w:after="0" w:line="240" w:lineRule="auto"/>
        <w:ind w:firstLine="709"/>
        <w:jc w:val="both"/>
        <w:rPr>
          <w:rFonts w:ascii="Times New Roman" w:hAnsi="Times New Roman" w:cs="Times New Roman"/>
          <w:sz w:val="28"/>
          <w:szCs w:val="28"/>
        </w:rPr>
      </w:pPr>
      <w:r w:rsidRPr="008F07E4">
        <w:rPr>
          <w:rFonts w:ascii="Times New Roman" w:hAnsi="Times New Roman" w:cs="Times New Roman"/>
          <w:sz w:val="28"/>
          <w:szCs w:val="28"/>
        </w:rPr>
        <w:t xml:space="preserve"> Для идентификации простых фенолов была проведена качественная реакция с раствором йода. Фенолы легко </w:t>
      </w:r>
      <w:proofErr w:type="spellStart"/>
      <w:r w:rsidRPr="008F07E4">
        <w:rPr>
          <w:rFonts w:ascii="Times New Roman" w:hAnsi="Times New Roman" w:cs="Times New Roman"/>
          <w:sz w:val="28"/>
          <w:szCs w:val="28"/>
        </w:rPr>
        <w:t>галогенируются</w:t>
      </w:r>
      <w:proofErr w:type="spellEnd"/>
      <w:r w:rsidRPr="008F07E4">
        <w:rPr>
          <w:rFonts w:ascii="Times New Roman" w:hAnsi="Times New Roman" w:cs="Times New Roman"/>
          <w:sz w:val="28"/>
          <w:szCs w:val="28"/>
        </w:rPr>
        <w:t xml:space="preserve"> йодным раствором, образуя продукт реакции йодистую кислоту. После добавления йода, добавляют индикатор на йод, крахмальный клейстер. Если раствор поменял цвет на темно синий или фиолетовый, то в пробе нет простых фенолов. </w:t>
      </w:r>
    </w:p>
    <w:p w14:paraId="18EB4CCF" w14:textId="77777777" w:rsidR="00444AF5" w:rsidRPr="008F07E4" w:rsidRDefault="00444AF5" w:rsidP="00444AF5">
      <w:pPr>
        <w:spacing w:after="0" w:line="240" w:lineRule="auto"/>
        <w:ind w:firstLine="709"/>
        <w:jc w:val="right"/>
        <w:rPr>
          <w:rFonts w:ascii="Times New Roman" w:hAnsi="Times New Roman" w:cs="Times New Roman"/>
          <w:sz w:val="28"/>
          <w:szCs w:val="28"/>
        </w:rPr>
      </w:pPr>
      <w:r w:rsidRPr="008F07E4">
        <w:rPr>
          <w:rFonts w:ascii="Times New Roman" w:hAnsi="Times New Roman" w:cs="Times New Roman"/>
          <w:sz w:val="28"/>
          <w:szCs w:val="28"/>
        </w:rPr>
        <w:t>Таблица 1</w:t>
      </w:r>
    </w:p>
    <w:p w14:paraId="15EE66F6" w14:textId="77777777" w:rsidR="00444AF5" w:rsidRPr="008F07E4" w:rsidRDefault="00444AF5" w:rsidP="00444AF5">
      <w:pPr>
        <w:spacing w:after="0" w:line="240" w:lineRule="auto"/>
        <w:ind w:firstLine="709"/>
        <w:jc w:val="center"/>
        <w:rPr>
          <w:rFonts w:ascii="Times New Roman" w:hAnsi="Times New Roman" w:cs="Times New Roman"/>
          <w:b/>
          <w:bCs/>
          <w:sz w:val="28"/>
          <w:szCs w:val="28"/>
        </w:rPr>
      </w:pPr>
      <w:r w:rsidRPr="008F07E4">
        <w:rPr>
          <w:rFonts w:ascii="Times New Roman" w:hAnsi="Times New Roman" w:cs="Times New Roman"/>
          <w:b/>
          <w:bCs/>
          <w:sz w:val="28"/>
          <w:szCs w:val="28"/>
        </w:rPr>
        <w:t xml:space="preserve">Результаты качественных реакций на фенольные вещества </w:t>
      </w:r>
    </w:p>
    <w:tbl>
      <w:tblPr>
        <w:tblStyle w:val="ac"/>
        <w:tblW w:w="4999" w:type="pct"/>
        <w:tblLook w:val="04A0" w:firstRow="1" w:lastRow="0" w:firstColumn="1" w:lastColumn="0" w:noHBand="0" w:noVBand="1"/>
      </w:tblPr>
      <w:tblGrid>
        <w:gridCol w:w="1678"/>
        <w:gridCol w:w="754"/>
        <w:gridCol w:w="1173"/>
        <w:gridCol w:w="1206"/>
        <w:gridCol w:w="1103"/>
        <w:gridCol w:w="954"/>
        <w:gridCol w:w="1417"/>
        <w:gridCol w:w="1341"/>
      </w:tblGrid>
      <w:tr w:rsidR="00444AF5" w:rsidRPr="008F07E4" w14:paraId="014F7C88" w14:textId="77777777" w:rsidTr="00444AF5">
        <w:tc>
          <w:tcPr>
            <w:tcW w:w="898" w:type="pct"/>
            <w:vMerge w:val="restart"/>
            <w:tcBorders>
              <w:top w:val="single" w:sz="4" w:space="0" w:color="auto"/>
              <w:left w:val="single" w:sz="4" w:space="0" w:color="auto"/>
              <w:bottom w:val="single" w:sz="4" w:space="0" w:color="auto"/>
              <w:right w:val="single" w:sz="4" w:space="0" w:color="auto"/>
            </w:tcBorders>
            <w:hideMark/>
          </w:tcPr>
          <w:p w14:paraId="75F0A2F6"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Метод вытяжки/сырье</w:t>
            </w:r>
          </w:p>
        </w:tc>
        <w:tc>
          <w:tcPr>
            <w:tcW w:w="4101" w:type="pct"/>
            <w:gridSpan w:val="7"/>
            <w:tcBorders>
              <w:top w:val="single" w:sz="4" w:space="0" w:color="auto"/>
              <w:left w:val="single" w:sz="4" w:space="0" w:color="auto"/>
              <w:bottom w:val="single" w:sz="4" w:space="0" w:color="auto"/>
              <w:right w:val="single" w:sz="4" w:space="0" w:color="auto"/>
            </w:tcBorders>
            <w:hideMark/>
          </w:tcPr>
          <w:p w14:paraId="2BA8AF07"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Качественные реакции</w:t>
            </w:r>
          </w:p>
        </w:tc>
      </w:tr>
      <w:tr w:rsidR="00444AF5" w:rsidRPr="008F07E4" w14:paraId="3122F854" w14:textId="77777777" w:rsidTr="00444AF5">
        <w:tc>
          <w:tcPr>
            <w:tcW w:w="0" w:type="auto"/>
            <w:vMerge/>
            <w:tcBorders>
              <w:top w:val="single" w:sz="4" w:space="0" w:color="auto"/>
              <w:left w:val="single" w:sz="4" w:space="0" w:color="auto"/>
              <w:bottom w:val="single" w:sz="4" w:space="0" w:color="auto"/>
              <w:right w:val="single" w:sz="4" w:space="0" w:color="auto"/>
            </w:tcBorders>
            <w:vAlign w:val="center"/>
            <w:hideMark/>
          </w:tcPr>
          <w:p w14:paraId="616930D7" w14:textId="77777777" w:rsidR="00444AF5" w:rsidRPr="008F07E4" w:rsidRDefault="00444AF5">
            <w:pPr>
              <w:spacing w:after="0" w:line="240" w:lineRule="auto"/>
              <w:rPr>
                <w:rFonts w:ascii="Times New Roman" w:hAnsi="Times New Roman" w:cs="Times New Roman"/>
              </w:rPr>
            </w:pPr>
          </w:p>
        </w:tc>
        <w:tc>
          <w:tcPr>
            <w:tcW w:w="1668" w:type="pct"/>
            <w:gridSpan w:val="3"/>
            <w:tcBorders>
              <w:top w:val="single" w:sz="4" w:space="0" w:color="auto"/>
              <w:left w:val="single" w:sz="4" w:space="0" w:color="auto"/>
              <w:bottom w:val="single" w:sz="4" w:space="0" w:color="auto"/>
              <w:right w:val="single" w:sz="4" w:space="0" w:color="auto"/>
            </w:tcBorders>
            <w:hideMark/>
          </w:tcPr>
          <w:p w14:paraId="1B83943B"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 xml:space="preserve">Общие фенольные соединения </w:t>
            </w:r>
          </w:p>
        </w:tc>
        <w:tc>
          <w:tcPr>
            <w:tcW w:w="989" w:type="pct"/>
            <w:gridSpan w:val="2"/>
            <w:tcBorders>
              <w:top w:val="single" w:sz="4" w:space="0" w:color="auto"/>
              <w:left w:val="single" w:sz="4" w:space="0" w:color="auto"/>
              <w:bottom w:val="single" w:sz="4" w:space="0" w:color="auto"/>
              <w:right w:val="single" w:sz="4" w:space="0" w:color="auto"/>
            </w:tcBorders>
            <w:hideMark/>
          </w:tcPr>
          <w:p w14:paraId="21DA5E7F"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 xml:space="preserve">Дубильные вещества </w:t>
            </w:r>
          </w:p>
        </w:tc>
        <w:tc>
          <w:tcPr>
            <w:tcW w:w="721" w:type="pct"/>
            <w:tcBorders>
              <w:top w:val="single" w:sz="4" w:space="0" w:color="auto"/>
              <w:left w:val="single" w:sz="4" w:space="0" w:color="auto"/>
              <w:bottom w:val="single" w:sz="4" w:space="0" w:color="auto"/>
              <w:right w:val="single" w:sz="4" w:space="0" w:color="auto"/>
            </w:tcBorders>
            <w:hideMark/>
          </w:tcPr>
          <w:p w14:paraId="5167F76A"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Флавоноиды</w:t>
            </w:r>
          </w:p>
        </w:tc>
        <w:tc>
          <w:tcPr>
            <w:tcW w:w="722" w:type="pct"/>
            <w:tcBorders>
              <w:top w:val="single" w:sz="4" w:space="0" w:color="auto"/>
              <w:left w:val="single" w:sz="4" w:space="0" w:color="auto"/>
              <w:bottom w:val="single" w:sz="4" w:space="0" w:color="auto"/>
              <w:right w:val="single" w:sz="4" w:space="0" w:color="auto"/>
            </w:tcBorders>
            <w:hideMark/>
          </w:tcPr>
          <w:p w14:paraId="1C8B9013"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Простые фенолы</w:t>
            </w:r>
          </w:p>
        </w:tc>
      </w:tr>
      <w:tr w:rsidR="00444AF5" w:rsidRPr="008F07E4" w14:paraId="0B130995" w14:textId="77777777" w:rsidTr="00444AF5">
        <w:tc>
          <w:tcPr>
            <w:tcW w:w="0" w:type="auto"/>
            <w:vMerge/>
            <w:tcBorders>
              <w:top w:val="single" w:sz="4" w:space="0" w:color="auto"/>
              <w:left w:val="single" w:sz="4" w:space="0" w:color="auto"/>
              <w:bottom w:val="single" w:sz="4" w:space="0" w:color="auto"/>
              <w:right w:val="single" w:sz="4" w:space="0" w:color="auto"/>
            </w:tcBorders>
            <w:vAlign w:val="center"/>
            <w:hideMark/>
          </w:tcPr>
          <w:p w14:paraId="259D76AC" w14:textId="77777777" w:rsidR="00444AF5" w:rsidRPr="008F07E4" w:rsidRDefault="00444AF5">
            <w:pPr>
              <w:spacing w:after="0" w:line="240" w:lineRule="auto"/>
              <w:rPr>
                <w:rFonts w:ascii="Times New Roman" w:hAnsi="Times New Roman" w:cs="Times New Roman"/>
              </w:rPr>
            </w:pPr>
          </w:p>
        </w:tc>
        <w:tc>
          <w:tcPr>
            <w:tcW w:w="379" w:type="pct"/>
            <w:tcBorders>
              <w:top w:val="single" w:sz="4" w:space="0" w:color="auto"/>
              <w:left w:val="single" w:sz="4" w:space="0" w:color="auto"/>
              <w:bottom w:val="single" w:sz="4" w:space="0" w:color="auto"/>
              <w:right w:val="single" w:sz="4" w:space="0" w:color="auto"/>
            </w:tcBorders>
            <w:hideMark/>
          </w:tcPr>
          <w:p w14:paraId="24DE7B41"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lang w:val="en-US"/>
              </w:rPr>
              <w:t>FeCl3</w:t>
            </w:r>
          </w:p>
        </w:tc>
        <w:tc>
          <w:tcPr>
            <w:tcW w:w="636" w:type="pct"/>
            <w:tcBorders>
              <w:top w:val="single" w:sz="4" w:space="0" w:color="auto"/>
              <w:left w:val="single" w:sz="4" w:space="0" w:color="auto"/>
              <w:bottom w:val="single" w:sz="4" w:space="0" w:color="auto"/>
              <w:right w:val="single" w:sz="4" w:space="0" w:color="auto"/>
            </w:tcBorders>
            <w:hideMark/>
          </w:tcPr>
          <w:p w14:paraId="062B2D21"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 xml:space="preserve">Реакция с тяжёлым металлом </w:t>
            </w:r>
          </w:p>
          <w:p w14:paraId="416F0D86"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w:t>
            </w:r>
            <w:proofErr w:type="spellStart"/>
            <w:r w:rsidRPr="008F07E4">
              <w:rPr>
                <w:rFonts w:ascii="Times New Roman" w:hAnsi="Times New Roman" w:cs="Times New Roman"/>
                <w:lang w:val="en-US"/>
              </w:rPr>
              <w:t>PbN</w:t>
            </w:r>
            <w:proofErr w:type="spellEnd"/>
            <w:r w:rsidRPr="008F07E4">
              <w:rPr>
                <w:rFonts w:ascii="Times New Roman" w:hAnsi="Times New Roman" w:cs="Times New Roman"/>
              </w:rPr>
              <w:t>0</w:t>
            </w:r>
            <w:r w:rsidRPr="008F07E4">
              <w:rPr>
                <w:rFonts w:ascii="Times New Roman" w:hAnsi="Times New Roman" w:cs="Times New Roman"/>
                <w:vertAlign w:val="subscript"/>
              </w:rPr>
              <w:t>3</w:t>
            </w:r>
            <w:r w:rsidRPr="008F07E4">
              <w:rPr>
                <w:rFonts w:ascii="Times New Roman" w:hAnsi="Times New Roman" w:cs="Times New Roman"/>
              </w:rPr>
              <w:t>)</w:t>
            </w:r>
          </w:p>
        </w:tc>
        <w:tc>
          <w:tcPr>
            <w:tcW w:w="652" w:type="pct"/>
            <w:tcBorders>
              <w:top w:val="single" w:sz="4" w:space="0" w:color="auto"/>
              <w:left w:val="single" w:sz="4" w:space="0" w:color="auto"/>
              <w:bottom w:val="single" w:sz="4" w:space="0" w:color="auto"/>
              <w:right w:val="single" w:sz="4" w:space="0" w:color="auto"/>
            </w:tcBorders>
            <w:hideMark/>
          </w:tcPr>
          <w:p w14:paraId="5C66B2E8"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 xml:space="preserve">Реакция с тяжёлым металлом </w:t>
            </w:r>
          </w:p>
          <w:p w14:paraId="6AEA5754"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w:t>
            </w:r>
            <w:proofErr w:type="spellStart"/>
            <w:r w:rsidRPr="008F07E4">
              <w:rPr>
                <w:rFonts w:ascii="Times New Roman" w:hAnsi="Times New Roman" w:cs="Times New Roman"/>
                <w:lang w:val="en-US"/>
              </w:rPr>
              <w:t>CuSO</w:t>
            </w:r>
            <w:proofErr w:type="spellEnd"/>
            <w:r w:rsidRPr="008F07E4">
              <w:rPr>
                <w:rFonts w:ascii="Times New Roman" w:hAnsi="Times New Roman" w:cs="Times New Roman"/>
                <w:vertAlign w:val="subscript"/>
              </w:rPr>
              <w:t>4</w:t>
            </w:r>
            <w:r w:rsidRPr="008F07E4">
              <w:rPr>
                <w:rFonts w:ascii="Times New Roman" w:hAnsi="Times New Roman" w:cs="Times New Roman"/>
              </w:rPr>
              <w:t>)</w:t>
            </w:r>
          </w:p>
        </w:tc>
        <w:tc>
          <w:tcPr>
            <w:tcW w:w="566" w:type="pct"/>
            <w:tcBorders>
              <w:top w:val="single" w:sz="4" w:space="0" w:color="auto"/>
              <w:left w:val="single" w:sz="4" w:space="0" w:color="auto"/>
              <w:bottom w:val="single" w:sz="4" w:space="0" w:color="auto"/>
              <w:right w:val="single" w:sz="4" w:space="0" w:color="auto"/>
            </w:tcBorders>
            <w:hideMark/>
          </w:tcPr>
          <w:p w14:paraId="3B2524AE"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1% р-р</w:t>
            </w:r>
          </w:p>
          <w:p w14:paraId="1AFD0819"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желатина</w:t>
            </w:r>
          </w:p>
        </w:tc>
        <w:tc>
          <w:tcPr>
            <w:tcW w:w="422" w:type="pct"/>
            <w:tcBorders>
              <w:top w:val="single" w:sz="4" w:space="0" w:color="auto"/>
              <w:left w:val="single" w:sz="4" w:space="0" w:color="auto"/>
              <w:bottom w:val="single" w:sz="4" w:space="0" w:color="auto"/>
              <w:right w:val="single" w:sz="4" w:space="0" w:color="auto"/>
            </w:tcBorders>
          </w:tcPr>
          <w:p w14:paraId="782C553C"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 xml:space="preserve">Раствор </w:t>
            </w:r>
          </w:p>
          <w:p w14:paraId="57CEDACD"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lang w:val="en-US"/>
              </w:rPr>
              <w:t>HNO3</w:t>
            </w:r>
          </w:p>
          <w:p w14:paraId="35ACDBFD" w14:textId="77777777" w:rsidR="00444AF5" w:rsidRPr="008F07E4" w:rsidRDefault="00444AF5">
            <w:pPr>
              <w:spacing w:after="0" w:line="240" w:lineRule="auto"/>
              <w:jc w:val="center"/>
              <w:rPr>
                <w:rFonts w:ascii="Times New Roman" w:hAnsi="Times New Roman" w:cs="Times New Roman"/>
              </w:rPr>
            </w:pPr>
          </w:p>
        </w:tc>
        <w:tc>
          <w:tcPr>
            <w:tcW w:w="721" w:type="pct"/>
            <w:tcBorders>
              <w:top w:val="single" w:sz="4" w:space="0" w:color="auto"/>
              <w:left w:val="single" w:sz="4" w:space="0" w:color="auto"/>
              <w:bottom w:val="single" w:sz="4" w:space="0" w:color="auto"/>
              <w:right w:val="single" w:sz="4" w:space="0" w:color="auto"/>
            </w:tcBorders>
            <w:hideMark/>
          </w:tcPr>
          <w:p w14:paraId="438059DE"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Раствор</w:t>
            </w:r>
          </w:p>
          <w:p w14:paraId="2E047523"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lang w:val="en-US"/>
              </w:rPr>
              <w:t>NaOH</w:t>
            </w:r>
          </w:p>
        </w:tc>
        <w:tc>
          <w:tcPr>
            <w:tcW w:w="722" w:type="pct"/>
            <w:tcBorders>
              <w:top w:val="single" w:sz="4" w:space="0" w:color="auto"/>
              <w:left w:val="single" w:sz="4" w:space="0" w:color="auto"/>
              <w:bottom w:val="single" w:sz="4" w:space="0" w:color="auto"/>
              <w:right w:val="single" w:sz="4" w:space="0" w:color="auto"/>
            </w:tcBorders>
            <w:hideMark/>
          </w:tcPr>
          <w:p w14:paraId="7C0E913C"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lang w:val="en-US"/>
              </w:rPr>
              <w:t>I2</w:t>
            </w:r>
          </w:p>
          <w:p w14:paraId="55E69C9D"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(индикатор крахмал)</w:t>
            </w:r>
          </w:p>
        </w:tc>
      </w:tr>
      <w:tr w:rsidR="00444AF5" w:rsidRPr="008F07E4" w14:paraId="4FE8935D" w14:textId="77777777" w:rsidTr="00444AF5">
        <w:tc>
          <w:tcPr>
            <w:tcW w:w="898" w:type="pct"/>
            <w:tcBorders>
              <w:top w:val="single" w:sz="4" w:space="0" w:color="auto"/>
              <w:left w:val="single" w:sz="4" w:space="0" w:color="auto"/>
              <w:bottom w:val="single" w:sz="4" w:space="0" w:color="auto"/>
              <w:right w:val="single" w:sz="4" w:space="0" w:color="auto"/>
            </w:tcBorders>
            <w:hideMark/>
          </w:tcPr>
          <w:p w14:paraId="746344BC"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 xml:space="preserve">Водная выжимка </w:t>
            </w:r>
          </w:p>
          <w:p w14:paraId="1F50D590"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(Багульник болотный)</w:t>
            </w:r>
          </w:p>
        </w:tc>
        <w:tc>
          <w:tcPr>
            <w:tcW w:w="379" w:type="pct"/>
            <w:tcBorders>
              <w:top w:val="single" w:sz="4" w:space="0" w:color="auto"/>
              <w:left w:val="single" w:sz="4" w:space="0" w:color="auto"/>
              <w:bottom w:val="single" w:sz="4" w:space="0" w:color="auto"/>
              <w:right w:val="single" w:sz="4" w:space="0" w:color="auto"/>
            </w:tcBorders>
            <w:hideMark/>
          </w:tcPr>
          <w:p w14:paraId="7B1DB320"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w:t>
            </w:r>
          </w:p>
        </w:tc>
        <w:tc>
          <w:tcPr>
            <w:tcW w:w="636" w:type="pct"/>
            <w:tcBorders>
              <w:top w:val="single" w:sz="4" w:space="0" w:color="auto"/>
              <w:left w:val="single" w:sz="4" w:space="0" w:color="auto"/>
              <w:bottom w:val="single" w:sz="4" w:space="0" w:color="auto"/>
              <w:right w:val="single" w:sz="4" w:space="0" w:color="auto"/>
            </w:tcBorders>
            <w:hideMark/>
          </w:tcPr>
          <w:p w14:paraId="3D6DCD35"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w:t>
            </w:r>
          </w:p>
        </w:tc>
        <w:tc>
          <w:tcPr>
            <w:tcW w:w="652" w:type="pct"/>
            <w:tcBorders>
              <w:top w:val="single" w:sz="4" w:space="0" w:color="auto"/>
              <w:left w:val="single" w:sz="4" w:space="0" w:color="auto"/>
              <w:bottom w:val="single" w:sz="4" w:space="0" w:color="auto"/>
              <w:right w:val="single" w:sz="4" w:space="0" w:color="auto"/>
            </w:tcBorders>
            <w:hideMark/>
          </w:tcPr>
          <w:p w14:paraId="38664A63"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w:t>
            </w:r>
          </w:p>
        </w:tc>
        <w:tc>
          <w:tcPr>
            <w:tcW w:w="566" w:type="pct"/>
            <w:tcBorders>
              <w:top w:val="single" w:sz="4" w:space="0" w:color="auto"/>
              <w:left w:val="single" w:sz="4" w:space="0" w:color="auto"/>
              <w:bottom w:val="single" w:sz="4" w:space="0" w:color="auto"/>
              <w:right w:val="single" w:sz="4" w:space="0" w:color="auto"/>
            </w:tcBorders>
            <w:hideMark/>
          </w:tcPr>
          <w:p w14:paraId="47409387"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w:t>
            </w:r>
          </w:p>
        </w:tc>
        <w:tc>
          <w:tcPr>
            <w:tcW w:w="422" w:type="pct"/>
            <w:tcBorders>
              <w:top w:val="single" w:sz="4" w:space="0" w:color="auto"/>
              <w:left w:val="single" w:sz="4" w:space="0" w:color="auto"/>
              <w:bottom w:val="single" w:sz="4" w:space="0" w:color="auto"/>
              <w:right w:val="single" w:sz="4" w:space="0" w:color="auto"/>
            </w:tcBorders>
            <w:hideMark/>
          </w:tcPr>
          <w:p w14:paraId="13687A89"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w:t>
            </w:r>
          </w:p>
        </w:tc>
        <w:tc>
          <w:tcPr>
            <w:tcW w:w="721" w:type="pct"/>
            <w:tcBorders>
              <w:top w:val="single" w:sz="4" w:space="0" w:color="auto"/>
              <w:left w:val="single" w:sz="4" w:space="0" w:color="auto"/>
              <w:bottom w:val="single" w:sz="4" w:space="0" w:color="auto"/>
              <w:right w:val="single" w:sz="4" w:space="0" w:color="auto"/>
            </w:tcBorders>
            <w:hideMark/>
          </w:tcPr>
          <w:p w14:paraId="2A31A11A"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w:t>
            </w:r>
          </w:p>
        </w:tc>
        <w:tc>
          <w:tcPr>
            <w:tcW w:w="722" w:type="pct"/>
            <w:tcBorders>
              <w:top w:val="single" w:sz="4" w:space="0" w:color="auto"/>
              <w:left w:val="single" w:sz="4" w:space="0" w:color="auto"/>
              <w:bottom w:val="single" w:sz="4" w:space="0" w:color="auto"/>
              <w:right w:val="single" w:sz="4" w:space="0" w:color="auto"/>
            </w:tcBorders>
            <w:hideMark/>
          </w:tcPr>
          <w:p w14:paraId="4CFE3949"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 xml:space="preserve">- </w:t>
            </w:r>
          </w:p>
        </w:tc>
      </w:tr>
      <w:tr w:rsidR="00444AF5" w:rsidRPr="008F07E4" w14:paraId="1911B037" w14:textId="77777777" w:rsidTr="00444AF5">
        <w:tc>
          <w:tcPr>
            <w:tcW w:w="898" w:type="pct"/>
            <w:tcBorders>
              <w:top w:val="single" w:sz="4" w:space="0" w:color="auto"/>
              <w:left w:val="single" w:sz="4" w:space="0" w:color="auto"/>
              <w:bottom w:val="single" w:sz="4" w:space="0" w:color="auto"/>
              <w:right w:val="single" w:sz="4" w:space="0" w:color="auto"/>
            </w:tcBorders>
            <w:hideMark/>
          </w:tcPr>
          <w:p w14:paraId="286A3B91"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 xml:space="preserve">Экстракт по </w:t>
            </w:r>
            <w:proofErr w:type="spellStart"/>
            <w:r w:rsidRPr="008F07E4">
              <w:rPr>
                <w:rFonts w:ascii="Times New Roman" w:hAnsi="Times New Roman" w:cs="Times New Roman"/>
              </w:rPr>
              <w:t>Сокслету</w:t>
            </w:r>
            <w:proofErr w:type="spellEnd"/>
            <w:r w:rsidRPr="008F07E4">
              <w:rPr>
                <w:rFonts w:ascii="Times New Roman" w:hAnsi="Times New Roman" w:cs="Times New Roman"/>
              </w:rPr>
              <w:t xml:space="preserve"> </w:t>
            </w:r>
          </w:p>
          <w:p w14:paraId="0E7BE8EB"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(Багульник болотный)</w:t>
            </w:r>
          </w:p>
        </w:tc>
        <w:tc>
          <w:tcPr>
            <w:tcW w:w="379" w:type="pct"/>
            <w:tcBorders>
              <w:top w:val="single" w:sz="4" w:space="0" w:color="auto"/>
              <w:left w:val="single" w:sz="4" w:space="0" w:color="auto"/>
              <w:bottom w:val="single" w:sz="4" w:space="0" w:color="auto"/>
              <w:right w:val="single" w:sz="4" w:space="0" w:color="auto"/>
            </w:tcBorders>
            <w:hideMark/>
          </w:tcPr>
          <w:p w14:paraId="42A33E89"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w:t>
            </w:r>
          </w:p>
        </w:tc>
        <w:tc>
          <w:tcPr>
            <w:tcW w:w="636" w:type="pct"/>
            <w:tcBorders>
              <w:top w:val="single" w:sz="4" w:space="0" w:color="auto"/>
              <w:left w:val="single" w:sz="4" w:space="0" w:color="auto"/>
              <w:bottom w:val="single" w:sz="4" w:space="0" w:color="auto"/>
              <w:right w:val="single" w:sz="4" w:space="0" w:color="auto"/>
            </w:tcBorders>
            <w:hideMark/>
          </w:tcPr>
          <w:p w14:paraId="0BA2EC55"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w:t>
            </w:r>
          </w:p>
        </w:tc>
        <w:tc>
          <w:tcPr>
            <w:tcW w:w="652" w:type="pct"/>
            <w:tcBorders>
              <w:top w:val="single" w:sz="4" w:space="0" w:color="auto"/>
              <w:left w:val="single" w:sz="4" w:space="0" w:color="auto"/>
              <w:bottom w:val="single" w:sz="4" w:space="0" w:color="auto"/>
              <w:right w:val="single" w:sz="4" w:space="0" w:color="auto"/>
            </w:tcBorders>
            <w:hideMark/>
          </w:tcPr>
          <w:p w14:paraId="04513533"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w:t>
            </w:r>
          </w:p>
        </w:tc>
        <w:tc>
          <w:tcPr>
            <w:tcW w:w="566" w:type="pct"/>
            <w:tcBorders>
              <w:top w:val="single" w:sz="4" w:space="0" w:color="auto"/>
              <w:left w:val="single" w:sz="4" w:space="0" w:color="auto"/>
              <w:bottom w:val="single" w:sz="4" w:space="0" w:color="auto"/>
              <w:right w:val="single" w:sz="4" w:space="0" w:color="auto"/>
            </w:tcBorders>
            <w:hideMark/>
          </w:tcPr>
          <w:p w14:paraId="3A72A178"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w:t>
            </w:r>
          </w:p>
        </w:tc>
        <w:tc>
          <w:tcPr>
            <w:tcW w:w="422" w:type="pct"/>
            <w:tcBorders>
              <w:top w:val="single" w:sz="4" w:space="0" w:color="auto"/>
              <w:left w:val="single" w:sz="4" w:space="0" w:color="auto"/>
              <w:bottom w:val="single" w:sz="4" w:space="0" w:color="auto"/>
              <w:right w:val="single" w:sz="4" w:space="0" w:color="auto"/>
            </w:tcBorders>
            <w:hideMark/>
          </w:tcPr>
          <w:p w14:paraId="5AA95E6C"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w:t>
            </w:r>
          </w:p>
        </w:tc>
        <w:tc>
          <w:tcPr>
            <w:tcW w:w="721" w:type="pct"/>
            <w:tcBorders>
              <w:top w:val="single" w:sz="4" w:space="0" w:color="auto"/>
              <w:left w:val="single" w:sz="4" w:space="0" w:color="auto"/>
              <w:bottom w:val="single" w:sz="4" w:space="0" w:color="auto"/>
              <w:right w:val="single" w:sz="4" w:space="0" w:color="auto"/>
            </w:tcBorders>
            <w:hideMark/>
          </w:tcPr>
          <w:p w14:paraId="2E98294E"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w:t>
            </w:r>
          </w:p>
        </w:tc>
        <w:tc>
          <w:tcPr>
            <w:tcW w:w="722" w:type="pct"/>
            <w:tcBorders>
              <w:top w:val="single" w:sz="4" w:space="0" w:color="auto"/>
              <w:left w:val="single" w:sz="4" w:space="0" w:color="auto"/>
              <w:bottom w:val="single" w:sz="4" w:space="0" w:color="auto"/>
              <w:right w:val="single" w:sz="4" w:space="0" w:color="auto"/>
            </w:tcBorders>
            <w:hideMark/>
          </w:tcPr>
          <w:p w14:paraId="1E756789"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w:t>
            </w:r>
          </w:p>
        </w:tc>
      </w:tr>
      <w:tr w:rsidR="00444AF5" w:rsidRPr="008F07E4" w14:paraId="13E3F9F8" w14:textId="77777777" w:rsidTr="00444AF5">
        <w:trPr>
          <w:trHeight w:val="581"/>
        </w:trPr>
        <w:tc>
          <w:tcPr>
            <w:tcW w:w="898" w:type="pct"/>
            <w:tcBorders>
              <w:top w:val="single" w:sz="4" w:space="0" w:color="auto"/>
              <w:left w:val="single" w:sz="4" w:space="0" w:color="auto"/>
              <w:bottom w:val="single" w:sz="4" w:space="0" w:color="auto"/>
              <w:right w:val="single" w:sz="4" w:space="0" w:color="auto"/>
            </w:tcBorders>
            <w:hideMark/>
          </w:tcPr>
          <w:p w14:paraId="56A1DF5B"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Ультразвук</w:t>
            </w:r>
          </w:p>
          <w:p w14:paraId="1B029ACD"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(Багульник болотный)</w:t>
            </w:r>
          </w:p>
        </w:tc>
        <w:tc>
          <w:tcPr>
            <w:tcW w:w="379" w:type="pct"/>
            <w:tcBorders>
              <w:top w:val="single" w:sz="4" w:space="0" w:color="auto"/>
              <w:left w:val="single" w:sz="4" w:space="0" w:color="auto"/>
              <w:bottom w:val="single" w:sz="4" w:space="0" w:color="auto"/>
              <w:right w:val="single" w:sz="4" w:space="0" w:color="auto"/>
            </w:tcBorders>
            <w:hideMark/>
          </w:tcPr>
          <w:p w14:paraId="4DF95DCC"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w:t>
            </w:r>
          </w:p>
        </w:tc>
        <w:tc>
          <w:tcPr>
            <w:tcW w:w="636" w:type="pct"/>
            <w:tcBorders>
              <w:top w:val="single" w:sz="4" w:space="0" w:color="auto"/>
              <w:left w:val="single" w:sz="4" w:space="0" w:color="auto"/>
              <w:bottom w:val="single" w:sz="4" w:space="0" w:color="auto"/>
              <w:right w:val="single" w:sz="4" w:space="0" w:color="auto"/>
            </w:tcBorders>
            <w:hideMark/>
          </w:tcPr>
          <w:p w14:paraId="72904534"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 xml:space="preserve">+ </w:t>
            </w:r>
          </w:p>
        </w:tc>
        <w:tc>
          <w:tcPr>
            <w:tcW w:w="652" w:type="pct"/>
            <w:tcBorders>
              <w:top w:val="single" w:sz="4" w:space="0" w:color="auto"/>
              <w:left w:val="single" w:sz="4" w:space="0" w:color="auto"/>
              <w:bottom w:val="single" w:sz="4" w:space="0" w:color="auto"/>
              <w:right w:val="single" w:sz="4" w:space="0" w:color="auto"/>
            </w:tcBorders>
            <w:hideMark/>
          </w:tcPr>
          <w:p w14:paraId="23BBE3E3"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w:t>
            </w:r>
          </w:p>
        </w:tc>
        <w:tc>
          <w:tcPr>
            <w:tcW w:w="566" w:type="pct"/>
            <w:tcBorders>
              <w:top w:val="single" w:sz="4" w:space="0" w:color="auto"/>
              <w:left w:val="single" w:sz="4" w:space="0" w:color="auto"/>
              <w:bottom w:val="single" w:sz="4" w:space="0" w:color="auto"/>
              <w:right w:val="single" w:sz="4" w:space="0" w:color="auto"/>
            </w:tcBorders>
            <w:hideMark/>
          </w:tcPr>
          <w:p w14:paraId="7A224903"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w:t>
            </w:r>
          </w:p>
        </w:tc>
        <w:tc>
          <w:tcPr>
            <w:tcW w:w="422" w:type="pct"/>
            <w:tcBorders>
              <w:top w:val="single" w:sz="4" w:space="0" w:color="auto"/>
              <w:left w:val="single" w:sz="4" w:space="0" w:color="auto"/>
              <w:bottom w:val="single" w:sz="4" w:space="0" w:color="auto"/>
              <w:right w:val="single" w:sz="4" w:space="0" w:color="auto"/>
            </w:tcBorders>
            <w:hideMark/>
          </w:tcPr>
          <w:p w14:paraId="1057F838"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w:t>
            </w:r>
          </w:p>
        </w:tc>
        <w:tc>
          <w:tcPr>
            <w:tcW w:w="721" w:type="pct"/>
            <w:tcBorders>
              <w:top w:val="single" w:sz="4" w:space="0" w:color="auto"/>
              <w:left w:val="single" w:sz="4" w:space="0" w:color="auto"/>
              <w:bottom w:val="single" w:sz="4" w:space="0" w:color="auto"/>
              <w:right w:val="single" w:sz="4" w:space="0" w:color="auto"/>
            </w:tcBorders>
            <w:hideMark/>
          </w:tcPr>
          <w:p w14:paraId="19DA4733"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w:t>
            </w:r>
          </w:p>
        </w:tc>
        <w:tc>
          <w:tcPr>
            <w:tcW w:w="722" w:type="pct"/>
            <w:tcBorders>
              <w:top w:val="single" w:sz="4" w:space="0" w:color="auto"/>
              <w:left w:val="single" w:sz="4" w:space="0" w:color="auto"/>
              <w:bottom w:val="single" w:sz="4" w:space="0" w:color="auto"/>
              <w:right w:val="single" w:sz="4" w:space="0" w:color="auto"/>
            </w:tcBorders>
          </w:tcPr>
          <w:p w14:paraId="65EA349C" w14:textId="77777777" w:rsidR="00444AF5" w:rsidRPr="008F07E4" w:rsidRDefault="00444AF5">
            <w:pPr>
              <w:spacing w:after="0" w:line="240" w:lineRule="auto"/>
              <w:jc w:val="center"/>
              <w:rPr>
                <w:rFonts w:ascii="Times New Roman" w:hAnsi="Times New Roman" w:cs="Times New Roman"/>
              </w:rPr>
            </w:pPr>
            <w:r w:rsidRPr="008F07E4">
              <w:rPr>
                <w:rFonts w:ascii="Times New Roman" w:hAnsi="Times New Roman" w:cs="Times New Roman"/>
              </w:rPr>
              <w:t>-</w:t>
            </w:r>
          </w:p>
          <w:p w14:paraId="64F130A4" w14:textId="77777777" w:rsidR="00444AF5" w:rsidRPr="008F07E4" w:rsidRDefault="00444AF5">
            <w:pPr>
              <w:spacing w:after="0" w:line="240" w:lineRule="auto"/>
              <w:jc w:val="center"/>
              <w:rPr>
                <w:rFonts w:ascii="Times New Roman" w:hAnsi="Times New Roman" w:cs="Times New Roman"/>
              </w:rPr>
            </w:pPr>
          </w:p>
        </w:tc>
      </w:tr>
    </w:tbl>
    <w:p w14:paraId="2BF95245" w14:textId="77777777" w:rsidR="00444AF5" w:rsidRPr="008F07E4" w:rsidRDefault="00444AF5" w:rsidP="00444AF5">
      <w:pPr>
        <w:spacing w:after="0" w:line="240" w:lineRule="auto"/>
        <w:rPr>
          <w:rFonts w:ascii="Times New Roman" w:hAnsi="Times New Roman" w:cs="Times New Roman"/>
          <w:sz w:val="28"/>
          <w:szCs w:val="28"/>
        </w:rPr>
      </w:pPr>
    </w:p>
    <w:p w14:paraId="16D5FD3B" w14:textId="77777777" w:rsidR="00444AF5" w:rsidRPr="008F07E4" w:rsidRDefault="00444AF5" w:rsidP="00444AF5">
      <w:pPr>
        <w:spacing w:after="0" w:line="240" w:lineRule="auto"/>
        <w:ind w:firstLine="709"/>
        <w:jc w:val="both"/>
        <w:rPr>
          <w:rFonts w:ascii="Times New Roman" w:eastAsia="Times New Roman" w:hAnsi="Times New Roman" w:cs="Times New Roman"/>
          <w:color w:val="000000"/>
          <w:sz w:val="28"/>
          <w:szCs w:val="28"/>
          <w:lang w:eastAsia="ru-RU"/>
        </w:rPr>
      </w:pPr>
      <w:bookmarkStart w:id="4" w:name="_Hlk187363108"/>
      <w:r w:rsidRPr="008F07E4">
        <w:rPr>
          <w:rFonts w:ascii="Times New Roman" w:eastAsia="Times New Roman" w:hAnsi="Times New Roman" w:cs="Times New Roman"/>
          <w:color w:val="000000"/>
          <w:sz w:val="28"/>
          <w:szCs w:val="28"/>
          <w:lang w:eastAsia="ru-RU"/>
        </w:rPr>
        <w:t xml:space="preserve">Количественное определение содержание фенольных соединений, проводилась по трем методам: количественному содержанию дубильных веществ, флавоноидов и содержанию окисляемых полифенолов. </w:t>
      </w:r>
    </w:p>
    <w:bookmarkEnd w:id="4"/>
    <w:p w14:paraId="2A6083F2" w14:textId="77777777" w:rsidR="00444AF5" w:rsidRPr="008F07E4" w:rsidRDefault="00444AF5" w:rsidP="00444AF5">
      <w:pPr>
        <w:spacing w:after="0" w:line="240" w:lineRule="auto"/>
        <w:ind w:firstLine="709"/>
        <w:jc w:val="both"/>
        <w:rPr>
          <w:rFonts w:ascii="Times New Roman" w:eastAsia="Times New Roman" w:hAnsi="Times New Roman" w:cs="Times New Roman"/>
          <w:color w:val="000000"/>
          <w:sz w:val="28"/>
          <w:szCs w:val="28"/>
          <w:lang w:eastAsia="ru-RU"/>
        </w:rPr>
      </w:pPr>
      <w:r w:rsidRPr="008F07E4">
        <w:rPr>
          <w:rFonts w:ascii="Times New Roman" w:eastAsia="Times New Roman" w:hAnsi="Times New Roman" w:cs="Times New Roman"/>
          <w:color w:val="000000"/>
          <w:sz w:val="28"/>
          <w:szCs w:val="28"/>
          <w:lang w:eastAsia="ru-RU"/>
        </w:rPr>
        <w:t xml:space="preserve">Согласно современным представлениям, истинное содержание флавоноидов можно определить методом спектрофотомерии, в основе которого лежит измерение оптической плотности водной вытяжки при длине волны 277 </w:t>
      </w:r>
      <w:proofErr w:type="spellStart"/>
      <w:r w:rsidRPr="008F07E4">
        <w:rPr>
          <w:rFonts w:ascii="Times New Roman" w:eastAsia="Times New Roman" w:hAnsi="Times New Roman" w:cs="Times New Roman"/>
          <w:color w:val="000000"/>
          <w:sz w:val="28"/>
          <w:szCs w:val="28"/>
          <w:lang w:eastAsia="ru-RU"/>
        </w:rPr>
        <w:lastRenderedPageBreak/>
        <w:t>нм</w:t>
      </w:r>
      <w:proofErr w:type="spellEnd"/>
      <w:r w:rsidRPr="008F07E4">
        <w:rPr>
          <w:rFonts w:ascii="Times New Roman" w:eastAsia="Times New Roman" w:hAnsi="Times New Roman" w:cs="Times New Roman"/>
          <w:color w:val="000000"/>
          <w:sz w:val="28"/>
          <w:szCs w:val="28"/>
          <w:lang w:eastAsia="ru-RU"/>
        </w:rPr>
        <w:t xml:space="preserve"> [18]. Методика определения дубильных веществ методом спектрофотомерии, 5 мл полученного извлечения отбирают в мерную колбу вместимостью на 50 мл и доводят до метки. Измеряя сумму оптической плотности раствора относительно дистиллированной воды.   Концентрацию флавоноидов (</w:t>
      </w:r>
      <w:r w:rsidRPr="008F07E4">
        <w:rPr>
          <w:rFonts w:ascii="Times New Roman" w:eastAsia="Times New Roman" w:hAnsi="Times New Roman" w:cs="Times New Roman"/>
          <w:color w:val="000000"/>
          <w:sz w:val="28"/>
          <w:szCs w:val="28"/>
          <w:lang w:val="en-US" w:eastAsia="ru-RU"/>
        </w:rPr>
        <w:t>C</w:t>
      </w:r>
      <w:r w:rsidRPr="008F07E4">
        <w:rPr>
          <w:rFonts w:ascii="Times New Roman" w:eastAsia="Times New Roman" w:hAnsi="Times New Roman" w:cs="Times New Roman"/>
          <w:color w:val="000000"/>
          <w:sz w:val="28"/>
          <w:szCs w:val="28"/>
          <w:vertAlign w:val="subscript"/>
          <w:lang w:eastAsia="ru-RU"/>
        </w:rPr>
        <w:t>1</w:t>
      </w:r>
      <w:r w:rsidRPr="008F07E4">
        <w:rPr>
          <w:rFonts w:ascii="Times New Roman" w:eastAsia="Times New Roman" w:hAnsi="Times New Roman" w:cs="Times New Roman"/>
          <w:color w:val="000000"/>
          <w:sz w:val="28"/>
          <w:szCs w:val="28"/>
          <w:lang w:eastAsia="ru-RU"/>
        </w:rPr>
        <w:t xml:space="preserve">) рассчитывали по формуле: </w:t>
      </w:r>
    </w:p>
    <w:p w14:paraId="53B2A7A4" w14:textId="77777777" w:rsidR="00444AF5" w:rsidRPr="008F07E4" w:rsidRDefault="00444AF5" w:rsidP="00444AF5">
      <w:pPr>
        <w:spacing w:after="0" w:line="240" w:lineRule="auto"/>
        <w:jc w:val="center"/>
        <w:rPr>
          <w:rFonts w:ascii="Times New Roman" w:eastAsia="Times New Roman" w:hAnsi="Times New Roman" w:cs="Times New Roman"/>
          <w:color w:val="000000"/>
          <w:sz w:val="28"/>
          <w:szCs w:val="28"/>
          <w:lang w:eastAsia="ru-RU"/>
        </w:rPr>
      </w:pPr>
      <w:r w:rsidRPr="008F07E4">
        <w:rPr>
          <w:rFonts w:ascii="Times New Roman" w:eastAsia="Times New Roman" w:hAnsi="Times New Roman" w:cs="Times New Roman"/>
          <w:color w:val="000000"/>
          <w:sz w:val="28"/>
          <w:szCs w:val="28"/>
          <w:lang w:val="en-US" w:eastAsia="ru-RU"/>
        </w:rPr>
        <w:t>C</w:t>
      </w:r>
      <w:r w:rsidRPr="008F07E4">
        <w:rPr>
          <w:rFonts w:ascii="Times New Roman" w:eastAsia="Times New Roman" w:hAnsi="Times New Roman" w:cs="Times New Roman"/>
          <w:color w:val="000000"/>
          <w:sz w:val="28"/>
          <w:szCs w:val="28"/>
          <w:vertAlign w:val="subscript"/>
          <w:lang w:eastAsia="ru-RU"/>
        </w:rPr>
        <w:t>1</w:t>
      </w:r>
      <w:r w:rsidRPr="008F07E4">
        <w:rPr>
          <w:rFonts w:ascii="Times New Roman" w:eastAsia="Times New Roman" w:hAnsi="Times New Roman" w:cs="Times New Roman"/>
          <w:color w:val="000000"/>
          <w:sz w:val="28"/>
          <w:szCs w:val="28"/>
          <w:lang w:eastAsia="ru-RU"/>
        </w:rPr>
        <w:t xml:space="preserve"> = </w:t>
      </w:r>
      <m:oMath>
        <m:f>
          <m:fPr>
            <m:ctrlPr>
              <w:rPr>
                <w:rFonts w:ascii="Cambria Math" w:eastAsia="Times New Roman" w:hAnsi="Cambria Math" w:cs="Times New Roman"/>
                <w:i/>
                <w:color w:val="000000"/>
                <w:sz w:val="28"/>
                <w:szCs w:val="28"/>
                <w:lang w:val="en-US"/>
              </w:rPr>
            </m:ctrlPr>
          </m:fPr>
          <m:num>
            <m:r>
              <w:rPr>
                <w:rFonts w:ascii="Cambria Math" w:eastAsia="Times New Roman" w:hAnsi="Cambria Math" w:cs="Times New Roman"/>
                <w:color w:val="000000"/>
                <w:sz w:val="28"/>
                <w:szCs w:val="28"/>
                <w:lang w:val="en-US" w:eastAsia="ru-RU"/>
              </w:rPr>
              <m:t>A</m:t>
            </m:r>
            <m:r>
              <w:rPr>
                <w:rFonts w:ascii="Cambria Math" w:eastAsia="Times New Roman" w:hAnsi="Cambria Math" w:cs="Times New Roman"/>
                <w:color w:val="000000"/>
                <w:sz w:val="28"/>
                <w:szCs w:val="28"/>
                <w:lang w:eastAsia="ru-RU"/>
              </w:rPr>
              <m:t xml:space="preserve"> ∙10</m:t>
            </m:r>
          </m:num>
          <m:den>
            <m:r>
              <w:rPr>
                <w:rFonts w:ascii="Cambria Math" w:eastAsia="Times New Roman" w:hAnsi="Cambria Math" w:cs="Times New Roman"/>
                <w:color w:val="000000"/>
                <w:sz w:val="28"/>
                <w:szCs w:val="28"/>
                <w:lang w:eastAsia="ru-RU"/>
              </w:rPr>
              <m:t>308,21 ∙</m:t>
            </m:r>
            <m:r>
              <w:rPr>
                <w:rFonts w:ascii="Cambria Math" w:eastAsia="Times New Roman" w:hAnsi="Cambria Math" w:cs="Times New Roman"/>
                <w:color w:val="000000"/>
                <w:sz w:val="28"/>
                <w:szCs w:val="28"/>
                <w:lang w:val="en-US" w:eastAsia="ru-RU"/>
              </w:rPr>
              <m:t>b</m:t>
            </m:r>
            <m:r>
              <w:rPr>
                <w:rFonts w:ascii="Cambria Math" w:eastAsia="Times New Roman" w:hAnsi="Cambria Math" w:cs="Times New Roman"/>
                <w:color w:val="000000"/>
                <w:sz w:val="28"/>
                <w:szCs w:val="28"/>
                <w:lang w:eastAsia="ru-RU"/>
              </w:rPr>
              <m:t xml:space="preserve"> </m:t>
            </m:r>
          </m:den>
        </m:f>
      </m:oMath>
      <w:r w:rsidRPr="008F07E4">
        <w:rPr>
          <w:rFonts w:ascii="Times New Roman" w:eastAsia="Times New Roman" w:hAnsi="Times New Roman" w:cs="Times New Roman"/>
          <w:color w:val="000000"/>
          <w:sz w:val="28"/>
          <w:szCs w:val="28"/>
          <w:lang w:eastAsia="ru-RU"/>
        </w:rPr>
        <w:t>,</w:t>
      </w:r>
    </w:p>
    <w:p w14:paraId="07D6186C" w14:textId="77777777" w:rsidR="00444AF5" w:rsidRPr="008F07E4" w:rsidRDefault="00444AF5" w:rsidP="00444AF5">
      <w:pPr>
        <w:spacing w:after="0" w:line="240" w:lineRule="auto"/>
        <w:jc w:val="both"/>
        <w:rPr>
          <w:rFonts w:ascii="Times New Roman" w:eastAsia="Times New Roman" w:hAnsi="Times New Roman" w:cs="Times New Roman"/>
          <w:color w:val="000000"/>
          <w:sz w:val="28"/>
          <w:szCs w:val="28"/>
          <w:lang w:eastAsia="ru-RU"/>
        </w:rPr>
      </w:pPr>
      <w:r w:rsidRPr="008F07E4">
        <w:rPr>
          <w:rFonts w:ascii="Times New Roman" w:eastAsia="Times New Roman" w:hAnsi="Times New Roman" w:cs="Times New Roman"/>
          <w:color w:val="000000"/>
          <w:sz w:val="28"/>
          <w:szCs w:val="28"/>
          <w:lang w:eastAsia="ru-RU"/>
        </w:rPr>
        <w:t xml:space="preserve">где А – оптическая плотность испытуемого раствора; 308,21 – удельный показатель поглощения стандартного образца танина при 277 </w:t>
      </w:r>
      <w:proofErr w:type="spellStart"/>
      <w:r w:rsidRPr="008F07E4">
        <w:rPr>
          <w:rFonts w:ascii="Times New Roman" w:eastAsia="Times New Roman" w:hAnsi="Times New Roman" w:cs="Times New Roman"/>
          <w:color w:val="000000"/>
          <w:sz w:val="28"/>
          <w:szCs w:val="28"/>
          <w:lang w:eastAsia="ru-RU"/>
        </w:rPr>
        <w:t>нм</w:t>
      </w:r>
      <w:proofErr w:type="spellEnd"/>
      <w:r w:rsidRPr="008F07E4">
        <w:rPr>
          <w:rFonts w:ascii="Times New Roman" w:eastAsia="Times New Roman" w:hAnsi="Times New Roman" w:cs="Times New Roman"/>
          <w:color w:val="000000"/>
          <w:sz w:val="28"/>
          <w:szCs w:val="28"/>
          <w:lang w:eastAsia="ru-RU"/>
        </w:rPr>
        <w:t xml:space="preserve">; </w:t>
      </w:r>
      <w:r w:rsidRPr="008F07E4">
        <w:rPr>
          <w:rFonts w:ascii="Times New Roman" w:eastAsia="Times New Roman" w:hAnsi="Times New Roman" w:cs="Times New Roman"/>
          <w:color w:val="000000"/>
          <w:sz w:val="28"/>
          <w:szCs w:val="28"/>
          <w:lang w:val="en-US" w:eastAsia="ru-RU"/>
        </w:rPr>
        <w:t>b</w:t>
      </w:r>
      <w:r w:rsidRPr="008F07E4">
        <w:rPr>
          <w:rFonts w:ascii="Times New Roman" w:eastAsia="Times New Roman" w:hAnsi="Times New Roman" w:cs="Times New Roman"/>
          <w:color w:val="000000"/>
          <w:sz w:val="28"/>
          <w:szCs w:val="28"/>
          <w:lang w:eastAsia="ru-RU"/>
        </w:rPr>
        <w:t xml:space="preserve"> – длина пути светового пучка; 10 – коэффициент разведения.</w:t>
      </w:r>
    </w:p>
    <w:p w14:paraId="3B73928B" w14:textId="77777777" w:rsidR="00444AF5" w:rsidRPr="008F07E4" w:rsidRDefault="00444AF5" w:rsidP="00444AF5">
      <w:pPr>
        <w:spacing w:after="0" w:line="240" w:lineRule="auto"/>
        <w:ind w:firstLine="708"/>
        <w:jc w:val="both"/>
        <w:rPr>
          <w:rFonts w:ascii="Times New Roman" w:eastAsia="Times New Roman" w:hAnsi="Times New Roman" w:cs="Times New Roman"/>
          <w:color w:val="000000"/>
          <w:sz w:val="28"/>
          <w:szCs w:val="28"/>
          <w:lang w:eastAsia="ru-RU"/>
        </w:rPr>
      </w:pPr>
      <w:r w:rsidRPr="008F07E4">
        <w:rPr>
          <w:rFonts w:ascii="Times New Roman" w:eastAsia="Times New Roman" w:hAnsi="Times New Roman" w:cs="Times New Roman"/>
          <w:color w:val="000000"/>
          <w:sz w:val="28"/>
          <w:szCs w:val="28"/>
          <w:lang w:eastAsia="ru-RU"/>
        </w:rPr>
        <w:t xml:space="preserve">Содержание ДВ (дубильных веществ) в вытяжке можно определить методом </w:t>
      </w:r>
      <w:proofErr w:type="spellStart"/>
      <w:r w:rsidRPr="008F07E4">
        <w:rPr>
          <w:rFonts w:ascii="Times New Roman" w:eastAsia="Times New Roman" w:hAnsi="Times New Roman" w:cs="Times New Roman"/>
          <w:color w:val="000000"/>
          <w:sz w:val="28"/>
          <w:szCs w:val="28"/>
          <w:lang w:eastAsia="ru-RU"/>
        </w:rPr>
        <w:t>спектрофотометрии</w:t>
      </w:r>
      <w:proofErr w:type="spellEnd"/>
      <w:r w:rsidRPr="008F07E4">
        <w:rPr>
          <w:rFonts w:ascii="Times New Roman" w:eastAsia="Times New Roman" w:hAnsi="Times New Roman" w:cs="Times New Roman"/>
          <w:color w:val="000000"/>
          <w:sz w:val="28"/>
          <w:szCs w:val="28"/>
          <w:lang w:eastAsia="ru-RU"/>
        </w:rPr>
        <w:t xml:space="preserve">, в основе которого лежит измерение оптической плотности водной вытяжки при длине волны 282 </w:t>
      </w:r>
      <w:proofErr w:type="spellStart"/>
      <w:r w:rsidRPr="008F07E4">
        <w:rPr>
          <w:rFonts w:ascii="Times New Roman" w:eastAsia="Times New Roman" w:hAnsi="Times New Roman" w:cs="Times New Roman"/>
          <w:color w:val="000000"/>
          <w:sz w:val="28"/>
          <w:szCs w:val="28"/>
          <w:lang w:eastAsia="ru-RU"/>
        </w:rPr>
        <w:t>нм</w:t>
      </w:r>
      <w:proofErr w:type="spellEnd"/>
      <w:r w:rsidRPr="008F07E4">
        <w:rPr>
          <w:rFonts w:ascii="Times New Roman" w:eastAsia="Times New Roman" w:hAnsi="Times New Roman" w:cs="Times New Roman"/>
          <w:color w:val="000000"/>
          <w:sz w:val="28"/>
          <w:szCs w:val="28"/>
          <w:lang w:eastAsia="ru-RU"/>
        </w:rPr>
        <w:t xml:space="preserve"> [19]. В настоящие время данный метод считается более избирательным для ДВ, а значит, и более объективным. Методика определения дубильных веществ методом </w:t>
      </w:r>
      <w:proofErr w:type="spellStart"/>
      <w:r w:rsidRPr="008F07E4">
        <w:rPr>
          <w:rFonts w:ascii="Times New Roman" w:eastAsia="Times New Roman" w:hAnsi="Times New Roman" w:cs="Times New Roman"/>
          <w:color w:val="000000"/>
          <w:sz w:val="28"/>
          <w:szCs w:val="28"/>
          <w:lang w:eastAsia="ru-RU"/>
        </w:rPr>
        <w:t>спектофотометрии</w:t>
      </w:r>
      <w:proofErr w:type="spellEnd"/>
      <w:r w:rsidRPr="008F07E4">
        <w:rPr>
          <w:rFonts w:ascii="Times New Roman" w:eastAsia="Times New Roman" w:hAnsi="Times New Roman" w:cs="Times New Roman"/>
          <w:color w:val="000000"/>
          <w:sz w:val="28"/>
          <w:szCs w:val="28"/>
          <w:lang w:eastAsia="ru-RU"/>
        </w:rPr>
        <w:t xml:space="preserve">.  1 </w:t>
      </w:r>
      <w:proofErr w:type="spellStart"/>
      <w:r w:rsidRPr="008F07E4">
        <w:rPr>
          <w:rFonts w:ascii="Times New Roman" w:eastAsia="Times New Roman" w:hAnsi="Times New Roman" w:cs="Times New Roman"/>
          <w:color w:val="000000"/>
          <w:sz w:val="28"/>
          <w:szCs w:val="28"/>
          <w:lang w:eastAsia="ru-RU"/>
        </w:rPr>
        <w:t>милилитр</w:t>
      </w:r>
      <w:proofErr w:type="spellEnd"/>
      <w:r w:rsidRPr="008F07E4">
        <w:rPr>
          <w:rFonts w:ascii="Times New Roman" w:eastAsia="Times New Roman" w:hAnsi="Times New Roman" w:cs="Times New Roman"/>
          <w:color w:val="000000"/>
          <w:sz w:val="28"/>
          <w:szCs w:val="28"/>
          <w:lang w:eastAsia="ru-RU"/>
        </w:rPr>
        <w:t xml:space="preserve"> </w:t>
      </w:r>
      <w:proofErr w:type="spellStart"/>
      <w:r w:rsidRPr="008F07E4">
        <w:rPr>
          <w:rFonts w:ascii="Times New Roman" w:eastAsia="Times New Roman" w:hAnsi="Times New Roman" w:cs="Times New Roman"/>
          <w:color w:val="000000"/>
          <w:sz w:val="28"/>
          <w:szCs w:val="28"/>
          <w:lang w:eastAsia="ru-RU"/>
        </w:rPr>
        <w:t>аликвоты</w:t>
      </w:r>
      <w:proofErr w:type="spellEnd"/>
      <w:r w:rsidRPr="008F07E4">
        <w:rPr>
          <w:rFonts w:ascii="Times New Roman" w:eastAsia="Times New Roman" w:hAnsi="Times New Roman" w:cs="Times New Roman"/>
          <w:color w:val="000000"/>
          <w:sz w:val="28"/>
          <w:szCs w:val="28"/>
          <w:lang w:eastAsia="ru-RU"/>
        </w:rPr>
        <w:t xml:space="preserve">, получившейся вытяжки, переносят в мерную колбу объёмом 25 мл и доводят до метки. Получившийся раствор </w:t>
      </w:r>
      <w:proofErr w:type="spellStart"/>
      <w:r w:rsidRPr="008F07E4">
        <w:rPr>
          <w:rFonts w:ascii="Times New Roman" w:eastAsia="Times New Roman" w:hAnsi="Times New Roman" w:cs="Times New Roman"/>
          <w:color w:val="000000"/>
          <w:sz w:val="28"/>
          <w:szCs w:val="28"/>
          <w:lang w:eastAsia="ru-RU"/>
        </w:rPr>
        <w:t>спектрофотометрируют</w:t>
      </w:r>
      <w:proofErr w:type="spellEnd"/>
      <w:r w:rsidRPr="008F07E4">
        <w:rPr>
          <w:rFonts w:ascii="Times New Roman" w:eastAsia="Times New Roman" w:hAnsi="Times New Roman" w:cs="Times New Roman"/>
          <w:color w:val="000000"/>
          <w:sz w:val="28"/>
          <w:szCs w:val="28"/>
          <w:lang w:eastAsia="ru-RU"/>
        </w:rPr>
        <w:t>.  Сумму концентрации дубильных веществ(</w:t>
      </w:r>
      <w:r w:rsidRPr="008F07E4">
        <w:rPr>
          <w:rFonts w:ascii="Times New Roman" w:eastAsia="Times New Roman" w:hAnsi="Times New Roman" w:cs="Times New Roman"/>
          <w:color w:val="000000"/>
          <w:sz w:val="28"/>
          <w:szCs w:val="28"/>
          <w:lang w:val="en-US" w:eastAsia="ru-RU"/>
        </w:rPr>
        <w:t>C</w:t>
      </w:r>
      <w:r w:rsidRPr="008F07E4">
        <w:rPr>
          <w:rFonts w:ascii="Times New Roman" w:eastAsia="Times New Roman" w:hAnsi="Times New Roman" w:cs="Times New Roman"/>
          <w:color w:val="000000"/>
          <w:sz w:val="28"/>
          <w:szCs w:val="28"/>
          <w:vertAlign w:val="subscript"/>
          <w:lang w:eastAsia="ru-RU"/>
        </w:rPr>
        <w:t>2</w:t>
      </w:r>
      <w:r w:rsidRPr="008F07E4">
        <w:rPr>
          <w:rFonts w:ascii="Times New Roman" w:eastAsia="Times New Roman" w:hAnsi="Times New Roman" w:cs="Times New Roman"/>
          <w:color w:val="000000"/>
          <w:sz w:val="28"/>
          <w:szCs w:val="28"/>
          <w:lang w:eastAsia="ru-RU"/>
        </w:rPr>
        <w:t>) рассчитывают по формуле:</w:t>
      </w:r>
    </w:p>
    <w:p w14:paraId="5BC9B7E2" w14:textId="77777777" w:rsidR="00444AF5" w:rsidRPr="008F07E4" w:rsidRDefault="00444AF5" w:rsidP="00444AF5">
      <w:pPr>
        <w:spacing w:after="0" w:line="240" w:lineRule="auto"/>
        <w:jc w:val="center"/>
        <w:rPr>
          <w:rFonts w:ascii="Times New Roman" w:eastAsia="Times New Roman" w:hAnsi="Times New Roman" w:cs="Times New Roman"/>
          <w:color w:val="000000"/>
          <w:sz w:val="28"/>
          <w:szCs w:val="28"/>
          <w:lang w:eastAsia="ru-RU"/>
        </w:rPr>
      </w:pPr>
      <w:r w:rsidRPr="008F07E4">
        <w:rPr>
          <w:rFonts w:ascii="Times New Roman" w:eastAsia="Times New Roman" w:hAnsi="Times New Roman" w:cs="Times New Roman"/>
          <w:color w:val="000000"/>
          <w:sz w:val="28"/>
          <w:szCs w:val="28"/>
          <w:lang w:val="en-US" w:eastAsia="ru-RU"/>
        </w:rPr>
        <w:t>C</w:t>
      </w:r>
      <w:r w:rsidRPr="008F07E4">
        <w:rPr>
          <w:rFonts w:ascii="Times New Roman" w:eastAsia="Times New Roman" w:hAnsi="Times New Roman" w:cs="Times New Roman"/>
          <w:color w:val="000000"/>
          <w:sz w:val="28"/>
          <w:szCs w:val="28"/>
          <w:vertAlign w:val="subscript"/>
          <w:lang w:eastAsia="ru-RU"/>
        </w:rPr>
        <w:t>2</w:t>
      </w:r>
      <w:r w:rsidRPr="008F07E4">
        <w:rPr>
          <w:rFonts w:ascii="Times New Roman" w:eastAsia="Times New Roman" w:hAnsi="Times New Roman" w:cs="Times New Roman"/>
          <w:color w:val="000000"/>
          <w:sz w:val="28"/>
          <w:szCs w:val="28"/>
          <w:lang w:eastAsia="ru-RU"/>
        </w:rPr>
        <w:t xml:space="preserve"> = </w:t>
      </w:r>
      <m:oMath>
        <m:f>
          <m:fPr>
            <m:ctrlPr>
              <w:rPr>
                <w:rFonts w:ascii="Cambria Math" w:eastAsia="Times New Roman" w:hAnsi="Cambria Math" w:cs="Times New Roman"/>
                <w:i/>
                <w:color w:val="000000"/>
                <w:sz w:val="28"/>
                <w:szCs w:val="28"/>
                <w:lang w:val="en-US"/>
              </w:rPr>
            </m:ctrlPr>
          </m:fPr>
          <m:num>
            <m:r>
              <w:rPr>
                <w:rFonts w:ascii="Cambria Math" w:eastAsia="Times New Roman" w:hAnsi="Cambria Math" w:cs="Times New Roman"/>
                <w:color w:val="000000"/>
                <w:sz w:val="28"/>
                <w:szCs w:val="28"/>
                <w:lang w:val="en-US" w:eastAsia="ru-RU"/>
              </w:rPr>
              <m:t>A</m:t>
            </m:r>
            <m:r>
              <w:rPr>
                <w:rFonts w:ascii="Cambria Math" w:eastAsia="Times New Roman" w:hAnsi="Cambria Math" w:cs="Times New Roman"/>
                <w:color w:val="000000"/>
                <w:sz w:val="28"/>
                <w:szCs w:val="28"/>
                <w:lang w:eastAsia="ru-RU"/>
              </w:rPr>
              <m:t xml:space="preserve"> ∙25</m:t>
            </m:r>
          </m:num>
          <m:den>
            <m:r>
              <w:rPr>
                <w:rFonts w:ascii="Cambria Math" w:eastAsia="Times New Roman" w:hAnsi="Cambria Math" w:cs="Times New Roman"/>
                <w:color w:val="000000"/>
                <w:sz w:val="28"/>
                <w:szCs w:val="28"/>
                <w:lang w:eastAsia="ru-RU"/>
              </w:rPr>
              <m:t>144 ∙</m:t>
            </m:r>
            <m:r>
              <w:rPr>
                <w:rFonts w:ascii="Cambria Math" w:eastAsia="Times New Roman" w:hAnsi="Cambria Math" w:cs="Times New Roman"/>
                <w:color w:val="000000"/>
                <w:sz w:val="28"/>
                <w:szCs w:val="28"/>
                <w:lang w:val="en-US" w:eastAsia="ru-RU"/>
              </w:rPr>
              <m:t>b</m:t>
            </m:r>
            <m:r>
              <w:rPr>
                <w:rFonts w:ascii="Cambria Math" w:eastAsia="Times New Roman" w:hAnsi="Cambria Math" w:cs="Times New Roman"/>
                <w:color w:val="000000"/>
                <w:sz w:val="28"/>
                <w:szCs w:val="28"/>
                <w:lang w:eastAsia="ru-RU"/>
              </w:rPr>
              <m:t xml:space="preserve"> </m:t>
            </m:r>
          </m:den>
        </m:f>
      </m:oMath>
      <w:r w:rsidRPr="008F07E4">
        <w:rPr>
          <w:rFonts w:ascii="Times New Roman" w:eastAsia="Times New Roman" w:hAnsi="Times New Roman" w:cs="Times New Roman"/>
          <w:color w:val="000000"/>
          <w:sz w:val="28"/>
          <w:szCs w:val="28"/>
          <w:lang w:eastAsia="ru-RU"/>
        </w:rPr>
        <w:t>,</w:t>
      </w:r>
    </w:p>
    <w:p w14:paraId="64A04DB0" w14:textId="77777777" w:rsidR="00444AF5" w:rsidRPr="008F07E4" w:rsidRDefault="00444AF5" w:rsidP="00444AF5">
      <w:pPr>
        <w:spacing w:after="0" w:line="240" w:lineRule="auto"/>
        <w:jc w:val="both"/>
        <w:rPr>
          <w:rFonts w:ascii="Times New Roman" w:eastAsia="Times New Roman" w:hAnsi="Times New Roman" w:cs="Times New Roman"/>
          <w:color w:val="000000"/>
          <w:sz w:val="28"/>
          <w:szCs w:val="28"/>
          <w:lang w:eastAsia="ru-RU"/>
        </w:rPr>
      </w:pPr>
      <w:r w:rsidRPr="008F07E4">
        <w:rPr>
          <w:rFonts w:ascii="Times New Roman" w:eastAsia="Times New Roman" w:hAnsi="Times New Roman" w:cs="Times New Roman"/>
          <w:color w:val="000000"/>
          <w:sz w:val="28"/>
          <w:szCs w:val="28"/>
          <w:lang w:eastAsia="ru-RU"/>
        </w:rPr>
        <w:t xml:space="preserve">где А – оптическая плотность испытуемого раствора; 144 – удельный показатель поглощения стандартного образца катехина при 282 </w:t>
      </w:r>
      <w:proofErr w:type="spellStart"/>
      <w:r w:rsidRPr="008F07E4">
        <w:rPr>
          <w:rFonts w:ascii="Times New Roman" w:eastAsia="Times New Roman" w:hAnsi="Times New Roman" w:cs="Times New Roman"/>
          <w:color w:val="000000"/>
          <w:sz w:val="28"/>
          <w:szCs w:val="28"/>
          <w:lang w:eastAsia="ru-RU"/>
        </w:rPr>
        <w:t>нм</w:t>
      </w:r>
      <w:proofErr w:type="spellEnd"/>
      <w:r w:rsidRPr="008F07E4">
        <w:rPr>
          <w:rFonts w:ascii="Times New Roman" w:eastAsia="Times New Roman" w:hAnsi="Times New Roman" w:cs="Times New Roman"/>
          <w:color w:val="000000"/>
          <w:sz w:val="28"/>
          <w:szCs w:val="28"/>
          <w:lang w:eastAsia="ru-RU"/>
        </w:rPr>
        <w:t xml:space="preserve">; </w:t>
      </w:r>
      <w:r w:rsidRPr="008F07E4">
        <w:rPr>
          <w:rFonts w:ascii="Times New Roman" w:eastAsia="Times New Roman" w:hAnsi="Times New Roman" w:cs="Times New Roman"/>
          <w:color w:val="000000"/>
          <w:sz w:val="28"/>
          <w:szCs w:val="28"/>
          <w:lang w:val="en-US" w:eastAsia="ru-RU"/>
        </w:rPr>
        <w:t>b</w:t>
      </w:r>
      <w:r w:rsidRPr="008F07E4">
        <w:rPr>
          <w:rFonts w:ascii="Times New Roman" w:eastAsia="Times New Roman" w:hAnsi="Times New Roman" w:cs="Times New Roman"/>
          <w:color w:val="000000"/>
          <w:sz w:val="28"/>
          <w:szCs w:val="28"/>
          <w:lang w:eastAsia="ru-RU"/>
        </w:rPr>
        <w:t xml:space="preserve"> – длина пути светового пучка; 25 – коэффициент разведения.</w:t>
      </w:r>
    </w:p>
    <w:p w14:paraId="74D14B0D" w14:textId="77777777" w:rsidR="00444AF5" w:rsidRPr="008F07E4" w:rsidRDefault="00444AF5" w:rsidP="00444AF5">
      <w:pPr>
        <w:spacing w:after="0" w:line="240" w:lineRule="auto"/>
        <w:ind w:firstLine="708"/>
        <w:jc w:val="both"/>
        <w:rPr>
          <w:rFonts w:ascii="Times New Roman" w:eastAsia="Times New Roman" w:hAnsi="Times New Roman" w:cs="Times New Roman"/>
          <w:color w:val="000000"/>
          <w:sz w:val="28"/>
          <w:szCs w:val="28"/>
          <w:lang w:eastAsia="ru-RU"/>
        </w:rPr>
      </w:pPr>
      <w:r w:rsidRPr="008F07E4">
        <w:rPr>
          <w:rFonts w:ascii="Times New Roman" w:eastAsia="Times New Roman" w:hAnsi="Times New Roman" w:cs="Times New Roman"/>
          <w:color w:val="000000"/>
          <w:sz w:val="28"/>
          <w:szCs w:val="28"/>
          <w:lang w:eastAsia="ru-RU"/>
        </w:rPr>
        <w:t xml:space="preserve">Потенциометрическое количественное определение окисляемых полифенолов определяли по следующей методики [20]. Отбирают  10 мл полученного извлечения в коническую колбу для титрования вместимостью 250 мл и прибавляли 100 мл воды, Потенциометрическое титрование приготовленного водного извлечения осуществляли на </w:t>
      </w:r>
      <w:proofErr w:type="spellStart"/>
      <w:r w:rsidRPr="008F07E4">
        <w:rPr>
          <w:rFonts w:ascii="Times New Roman" w:eastAsia="Times New Roman" w:hAnsi="Times New Roman" w:cs="Times New Roman"/>
          <w:color w:val="000000"/>
          <w:sz w:val="28"/>
          <w:szCs w:val="28"/>
          <w:lang w:eastAsia="ru-RU"/>
        </w:rPr>
        <w:t>высокоомном</w:t>
      </w:r>
      <w:proofErr w:type="spellEnd"/>
      <w:r w:rsidRPr="008F07E4">
        <w:rPr>
          <w:rFonts w:ascii="Times New Roman" w:eastAsia="Times New Roman" w:hAnsi="Times New Roman" w:cs="Times New Roman"/>
          <w:color w:val="000000"/>
          <w:sz w:val="28"/>
          <w:szCs w:val="28"/>
          <w:lang w:eastAsia="ru-RU"/>
        </w:rPr>
        <w:t xml:space="preserve"> потенциометре ( Анион- 4150) по окислительно-восстановительному механизму 0,02 М раствором перманганата калия. Титрование проводится в два этапа, первый этап грубое титрование, титруется порциями по 0,5 мл раствором перманганата калия, по окончанию титрование строится градуированный график потенциометрического титрования. По кривой титрования находят примерную точку эквивалентности. Второе титрование начинается от 0,5 мл до начала точки эквивалента, по окончанию титрование строится график потенциометрического титрования, по кривой титрования находят точку эквивалентности.  Содержание окисляемых полифенольных соединений (С</w:t>
      </w:r>
      <w:r w:rsidRPr="008F07E4">
        <w:rPr>
          <w:rFonts w:ascii="Times New Roman" w:eastAsia="Times New Roman" w:hAnsi="Times New Roman" w:cs="Times New Roman"/>
          <w:color w:val="000000"/>
          <w:sz w:val="28"/>
          <w:szCs w:val="28"/>
          <w:vertAlign w:val="subscript"/>
          <w:lang w:eastAsia="ru-RU"/>
        </w:rPr>
        <w:t>3</w:t>
      </w:r>
      <w:r w:rsidRPr="008F07E4">
        <w:rPr>
          <w:rFonts w:ascii="Times New Roman" w:eastAsia="Times New Roman" w:hAnsi="Times New Roman" w:cs="Times New Roman"/>
          <w:color w:val="000000"/>
          <w:sz w:val="28"/>
          <w:szCs w:val="28"/>
          <w:lang w:eastAsia="ru-RU"/>
        </w:rPr>
        <w:t xml:space="preserve">) рассчитывали по формуле: </w:t>
      </w:r>
    </w:p>
    <w:p w14:paraId="1C392411" w14:textId="77777777" w:rsidR="00444AF5" w:rsidRPr="008F07E4" w:rsidRDefault="00444AF5" w:rsidP="00444AF5">
      <w:pPr>
        <w:spacing w:after="0" w:line="240" w:lineRule="auto"/>
        <w:jc w:val="center"/>
        <w:rPr>
          <w:rFonts w:ascii="Times New Roman" w:eastAsia="Times New Roman" w:hAnsi="Times New Roman" w:cs="Times New Roman"/>
          <w:color w:val="000000"/>
          <w:sz w:val="28"/>
          <w:szCs w:val="28"/>
          <w:lang w:eastAsia="ru-RU"/>
        </w:rPr>
      </w:pPr>
      <w:r w:rsidRPr="008F07E4">
        <w:rPr>
          <w:rFonts w:ascii="Times New Roman" w:eastAsia="Times New Roman" w:hAnsi="Times New Roman" w:cs="Times New Roman"/>
          <w:color w:val="000000"/>
          <w:sz w:val="28"/>
          <w:szCs w:val="28"/>
          <w:lang w:eastAsia="ru-RU"/>
        </w:rPr>
        <w:t>С</w:t>
      </w:r>
      <w:r w:rsidRPr="008F07E4">
        <w:rPr>
          <w:rFonts w:ascii="Times New Roman" w:eastAsia="Times New Roman" w:hAnsi="Times New Roman" w:cs="Times New Roman"/>
          <w:color w:val="000000"/>
          <w:sz w:val="28"/>
          <w:szCs w:val="28"/>
          <w:vertAlign w:val="subscript"/>
          <w:lang w:eastAsia="ru-RU"/>
        </w:rPr>
        <w:t>3</w:t>
      </w:r>
      <w:r w:rsidRPr="008F07E4">
        <w:rPr>
          <w:rFonts w:ascii="Times New Roman" w:eastAsia="Times New Roman" w:hAnsi="Times New Roman" w:cs="Times New Roman"/>
          <w:color w:val="000000"/>
          <w:sz w:val="28"/>
          <w:szCs w:val="28"/>
          <w:lang w:eastAsia="ru-RU"/>
        </w:rPr>
        <w:t xml:space="preserve"> = </w:t>
      </w:r>
      <m:oMath>
        <m:f>
          <m:fPr>
            <m:ctrlPr>
              <w:rPr>
                <w:rFonts w:ascii="Cambria Math" w:eastAsia="Times New Roman" w:hAnsi="Cambria Math" w:cs="Times New Roman"/>
                <w:i/>
                <w:color w:val="000000"/>
                <w:sz w:val="28"/>
                <w:szCs w:val="28"/>
                <w:lang w:val="en-US"/>
              </w:rPr>
            </m:ctrlPr>
          </m:fPr>
          <m:num>
            <m:r>
              <w:rPr>
                <w:rFonts w:ascii="Cambria Math" w:eastAsia="Times New Roman" w:hAnsi="Cambria Math" w:cs="Times New Roman"/>
                <w:color w:val="000000"/>
                <w:sz w:val="28"/>
                <w:szCs w:val="28"/>
                <w:lang w:val="en-US" w:eastAsia="ru-RU"/>
              </w:rPr>
              <m:t>V</m:t>
            </m:r>
            <m:r>
              <m:rPr>
                <m:sty m:val="p"/>
              </m:rPr>
              <w:rPr>
                <w:rFonts w:ascii="Cambria Math" w:eastAsia="Times New Roman" w:hAnsi="Cambria Math" w:cs="Times New Roman"/>
                <w:color w:val="000000"/>
                <w:sz w:val="28"/>
                <w:szCs w:val="28"/>
                <w:vertAlign w:val="subscript"/>
                <w:lang w:eastAsia="ru-RU"/>
              </w:rPr>
              <m:t>1</m:t>
            </m:r>
            <m:r>
              <w:rPr>
                <w:rFonts w:ascii="Cambria Math" w:eastAsia="Times New Roman" w:hAnsi="Cambria Math" w:cs="Times New Roman"/>
                <w:color w:val="000000"/>
                <w:sz w:val="28"/>
                <w:szCs w:val="28"/>
                <w:lang w:eastAsia="ru-RU"/>
              </w:rPr>
              <m:t xml:space="preserve"> ∙ K ∙D</m:t>
            </m:r>
          </m:num>
          <m:den>
            <m:r>
              <w:rPr>
                <w:rFonts w:ascii="Cambria Math" w:eastAsia="Times New Roman" w:hAnsi="Cambria Math" w:cs="Times New Roman"/>
                <w:color w:val="000000"/>
                <w:sz w:val="28"/>
                <w:szCs w:val="28"/>
                <w:lang w:eastAsia="ru-RU"/>
              </w:rPr>
              <m:t>V</m:t>
            </m:r>
            <m:r>
              <m:rPr>
                <m:sty m:val="p"/>
              </m:rPr>
              <w:rPr>
                <w:rFonts w:ascii="Cambria Math" w:eastAsia="Times New Roman" w:hAnsi="Cambria Math" w:cs="Times New Roman"/>
                <w:color w:val="000000"/>
                <w:sz w:val="28"/>
                <w:szCs w:val="28"/>
                <w:vertAlign w:val="subscript"/>
                <w:lang w:eastAsia="ru-RU"/>
              </w:rPr>
              <m:t>2</m:t>
            </m:r>
            <m:r>
              <w:rPr>
                <w:rFonts w:ascii="Cambria Math" w:eastAsia="Times New Roman" w:hAnsi="Cambria Math" w:cs="Times New Roman"/>
                <w:color w:val="000000"/>
                <w:sz w:val="28"/>
                <w:szCs w:val="28"/>
                <w:lang w:eastAsia="ru-RU"/>
              </w:rPr>
              <m:t xml:space="preserve"> </m:t>
            </m:r>
          </m:den>
        </m:f>
      </m:oMath>
      <w:r w:rsidRPr="008F07E4">
        <w:rPr>
          <w:rFonts w:ascii="Times New Roman" w:eastAsia="Times New Roman" w:hAnsi="Times New Roman" w:cs="Times New Roman"/>
          <w:color w:val="000000"/>
          <w:sz w:val="28"/>
          <w:szCs w:val="28"/>
          <w:lang w:eastAsia="ru-RU"/>
        </w:rPr>
        <w:t>,</w:t>
      </w:r>
    </w:p>
    <w:p w14:paraId="57295AD8" w14:textId="77777777" w:rsidR="00444AF5" w:rsidRPr="008F07E4" w:rsidRDefault="00444AF5" w:rsidP="00444AF5">
      <w:pPr>
        <w:spacing w:after="0" w:line="240" w:lineRule="auto"/>
        <w:jc w:val="both"/>
        <w:rPr>
          <w:rFonts w:ascii="Times New Roman" w:hAnsi="Times New Roman" w:cs="Times New Roman"/>
          <w:sz w:val="28"/>
          <w:szCs w:val="28"/>
        </w:rPr>
      </w:pPr>
      <w:r w:rsidRPr="008F07E4">
        <w:rPr>
          <w:rFonts w:ascii="Times New Roman" w:eastAsia="Times New Roman" w:hAnsi="Times New Roman" w:cs="Times New Roman"/>
          <w:color w:val="000000"/>
          <w:sz w:val="28"/>
          <w:szCs w:val="28"/>
          <w:lang w:eastAsia="ru-RU"/>
        </w:rPr>
        <w:t xml:space="preserve">где </w:t>
      </w:r>
      <w:r w:rsidRPr="008F07E4">
        <w:rPr>
          <w:rFonts w:ascii="Times New Roman" w:hAnsi="Times New Roman" w:cs="Times New Roman"/>
          <w:sz w:val="28"/>
          <w:szCs w:val="28"/>
        </w:rPr>
        <w:t>V1 — объем 0.02М KMnO4, пошедшего на титрование, мл; V2 — объем экстракта, взятого для титрования, мл; K — поправка на титр (по щавелевой кислоте); D — коэффициент пересчета на танин: для гидролизуемых дубильных веществ равен 0.004157, для конденсированных — 0.00582.</w:t>
      </w:r>
    </w:p>
    <w:p w14:paraId="688EF2EC" w14:textId="77777777" w:rsidR="00444AF5" w:rsidRPr="008F07E4" w:rsidRDefault="00444AF5" w:rsidP="00444AF5">
      <w:pPr>
        <w:spacing w:after="0" w:line="240" w:lineRule="auto"/>
        <w:ind w:firstLine="708"/>
        <w:jc w:val="both"/>
        <w:rPr>
          <w:rFonts w:ascii="Times New Roman" w:eastAsia="Times New Roman" w:hAnsi="Times New Roman" w:cs="Times New Roman"/>
          <w:color w:val="000000"/>
          <w:sz w:val="28"/>
          <w:szCs w:val="28"/>
          <w:lang w:eastAsia="ru-RU"/>
        </w:rPr>
      </w:pPr>
      <w:r w:rsidRPr="008F07E4">
        <w:rPr>
          <w:rFonts w:ascii="Times New Roman" w:eastAsia="Times New Roman" w:hAnsi="Times New Roman" w:cs="Times New Roman"/>
          <w:color w:val="000000"/>
          <w:sz w:val="28"/>
          <w:szCs w:val="28"/>
          <w:lang w:eastAsia="ru-RU"/>
        </w:rPr>
        <w:t xml:space="preserve">Результат спектрофотометрического метода на определение дубильных веществ в вытяжках представлен в табл. 2, а на флавоноидов в табл. 3. Результаты </w:t>
      </w:r>
      <w:r w:rsidRPr="008F07E4">
        <w:rPr>
          <w:rFonts w:ascii="Times New Roman" w:eastAsia="Times New Roman" w:hAnsi="Times New Roman" w:cs="Times New Roman"/>
          <w:color w:val="000000"/>
          <w:sz w:val="28"/>
          <w:szCs w:val="28"/>
          <w:lang w:eastAsia="ru-RU"/>
        </w:rPr>
        <w:lastRenderedPageBreak/>
        <w:t xml:space="preserve">потенциометрического титрования представлены на рис. 1, перерасчет на концентрацию окисляемых полифенолов представлены результаты в табл. 4. По этим данным можно сделать вывод, что экстракция методом </w:t>
      </w:r>
      <w:proofErr w:type="spellStart"/>
      <w:r w:rsidRPr="008F07E4">
        <w:rPr>
          <w:rFonts w:ascii="Times New Roman" w:eastAsia="Times New Roman" w:hAnsi="Times New Roman" w:cs="Times New Roman"/>
          <w:color w:val="000000"/>
          <w:sz w:val="28"/>
          <w:szCs w:val="28"/>
          <w:lang w:eastAsia="ru-RU"/>
        </w:rPr>
        <w:t>Сокслета</w:t>
      </w:r>
      <w:proofErr w:type="spellEnd"/>
      <w:r w:rsidRPr="008F07E4">
        <w:rPr>
          <w:rFonts w:ascii="Times New Roman" w:eastAsia="Times New Roman" w:hAnsi="Times New Roman" w:cs="Times New Roman"/>
          <w:color w:val="000000"/>
          <w:sz w:val="28"/>
          <w:szCs w:val="28"/>
          <w:lang w:eastAsia="ru-RU"/>
        </w:rPr>
        <w:t xml:space="preserve"> будет наиболее выгодна для получения фенольных вытяжек из растительного сырья. Но для экстракции в больших масштабах более выгодней будет использовать твердофазную экстракцию, она практически не уступает экстракции методом </w:t>
      </w:r>
      <w:proofErr w:type="spellStart"/>
      <w:r w:rsidRPr="008F07E4">
        <w:rPr>
          <w:rFonts w:ascii="Times New Roman" w:eastAsia="Times New Roman" w:hAnsi="Times New Roman" w:cs="Times New Roman"/>
          <w:color w:val="000000"/>
          <w:sz w:val="28"/>
          <w:szCs w:val="28"/>
          <w:lang w:eastAsia="ru-RU"/>
        </w:rPr>
        <w:t>Сокслета</w:t>
      </w:r>
      <w:proofErr w:type="spellEnd"/>
      <w:r w:rsidRPr="008F07E4">
        <w:rPr>
          <w:rFonts w:ascii="Times New Roman" w:eastAsia="Times New Roman" w:hAnsi="Times New Roman" w:cs="Times New Roman"/>
          <w:color w:val="000000"/>
          <w:sz w:val="28"/>
          <w:szCs w:val="28"/>
          <w:lang w:eastAsia="ru-RU"/>
        </w:rPr>
        <w:t xml:space="preserve">. </w:t>
      </w:r>
    </w:p>
    <w:p w14:paraId="4F0A3B7F" w14:textId="77777777" w:rsidR="00444AF5" w:rsidRPr="008F07E4" w:rsidRDefault="00444AF5" w:rsidP="00444AF5">
      <w:pPr>
        <w:spacing w:after="0" w:line="240" w:lineRule="auto"/>
        <w:jc w:val="both"/>
        <w:rPr>
          <w:rFonts w:ascii="Times New Roman" w:eastAsia="Times New Roman" w:hAnsi="Times New Roman" w:cs="Times New Roman"/>
          <w:color w:val="000000"/>
          <w:sz w:val="28"/>
          <w:szCs w:val="28"/>
          <w:lang w:eastAsia="ru-RU"/>
        </w:rPr>
      </w:pPr>
    </w:p>
    <w:p w14:paraId="56996954" w14:textId="77777777" w:rsidR="00444AF5" w:rsidRPr="008F07E4" w:rsidRDefault="00444AF5" w:rsidP="00444AF5">
      <w:pPr>
        <w:spacing w:after="0" w:line="240" w:lineRule="auto"/>
        <w:jc w:val="both"/>
        <w:rPr>
          <w:rFonts w:ascii="Times New Roman" w:eastAsia="Times New Roman" w:hAnsi="Times New Roman" w:cs="Times New Roman"/>
          <w:color w:val="000000"/>
          <w:sz w:val="28"/>
          <w:szCs w:val="28"/>
          <w:lang w:eastAsia="ru-RU"/>
        </w:rPr>
      </w:pPr>
    </w:p>
    <w:p w14:paraId="566A8E76" w14:textId="77777777" w:rsidR="00444AF5" w:rsidRPr="008F07E4" w:rsidRDefault="00444AF5" w:rsidP="00444AF5">
      <w:pPr>
        <w:spacing w:after="0" w:line="240" w:lineRule="auto"/>
        <w:jc w:val="right"/>
        <w:rPr>
          <w:rFonts w:ascii="Times New Roman" w:eastAsia="Times New Roman" w:hAnsi="Times New Roman" w:cs="Times New Roman"/>
          <w:color w:val="000000"/>
          <w:sz w:val="28"/>
          <w:szCs w:val="28"/>
          <w:lang w:eastAsia="ru-RU"/>
        </w:rPr>
      </w:pPr>
      <w:r w:rsidRPr="008F07E4">
        <w:rPr>
          <w:rFonts w:ascii="Times New Roman" w:eastAsia="Times New Roman" w:hAnsi="Times New Roman" w:cs="Times New Roman"/>
          <w:color w:val="000000"/>
          <w:sz w:val="28"/>
          <w:szCs w:val="28"/>
          <w:lang w:eastAsia="ru-RU"/>
        </w:rPr>
        <w:t>Таблица 2</w:t>
      </w:r>
    </w:p>
    <w:p w14:paraId="50E821A1" w14:textId="77777777" w:rsidR="00444AF5" w:rsidRPr="008F07E4" w:rsidRDefault="00444AF5" w:rsidP="00444AF5">
      <w:pPr>
        <w:spacing w:after="0" w:line="240" w:lineRule="auto"/>
        <w:jc w:val="center"/>
        <w:rPr>
          <w:rFonts w:ascii="Times New Roman" w:eastAsia="Times New Roman" w:hAnsi="Times New Roman" w:cs="Times New Roman"/>
          <w:color w:val="000000"/>
          <w:sz w:val="28"/>
          <w:szCs w:val="28"/>
          <w:lang w:eastAsia="ru-RU"/>
        </w:rPr>
      </w:pPr>
      <w:r w:rsidRPr="008F07E4">
        <w:rPr>
          <w:rFonts w:ascii="Times New Roman" w:eastAsia="Times New Roman" w:hAnsi="Times New Roman" w:cs="Times New Roman"/>
          <w:b/>
          <w:bCs/>
          <w:color w:val="000000"/>
          <w:sz w:val="28"/>
          <w:szCs w:val="28"/>
          <w:lang w:eastAsia="ru-RU"/>
        </w:rPr>
        <w:t>Результаты количественного определения флавоноидов в экстрактах</w:t>
      </w:r>
    </w:p>
    <w:tbl>
      <w:tblPr>
        <w:tblW w:w="10491" w:type="dxa"/>
        <w:tblInd w:w="-431" w:type="dxa"/>
        <w:tblLook w:val="04A0" w:firstRow="1" w:lastRow="0" w:firstColumn="1" w:lastColumn="0" w:noHBand="0" w:noVBand="1"/>
      </w:tblPr>
      <w:tblGrid>
        <w:gridCol w:w="2411"/>
        <w:gridCol w:w="1984"/>
        <w:gridCol w:w="1985"/>
        <w:gridCol w:w="1843"/>
        <w:gridCol w:w="2268"/>
      </w:tblGrid>
      <w:tr w:rsidR="00444AF5" w:rsidRPr="008F07E4" w14:paraId="09E9C7D7" w14:textId="77777777" w:rsidTr="00444AF5">
        <w:trPr>
          <w:trHeight w:val="792"/>
        </w:trPr>
        <w:tc>
          <w:tcPr>
            <w:tcW w:w="2411" w:type="dxa"/>
            <w:tcBorders>
              <w:top w:val="single" w:sz="4" w:space="0" w:color="auto"/>
              <w:left w:val="single" w:sz="4" w:space="0" w:color="auto"/>
              <w:bottom w:val="single" w:sz="4" w:space="0" w:color="auto"/>
              <w:right w:val="single" w:sz="4" w:space="0" w:color="auto"/>
            </w:tcBorders>
            <w:vAlign w:val="center"/>
            <w:hideMark/>
          </w:tcPr>
          <w:p w14:paraId="745EF261" w14:textId="77777777" w:rsidR="00444AF5" w:rsidRPr="008F07E4" w:rsidRDefault="00444AF5">
            <w:pPr>
              <w:spacing w:after="0" w:line="240" w:lineRule="auto"/>
              <w:jc w:val="center"/>
              <w:rPr>
                <w:rFonts w:ascii="Times New Roman" w:eastAsia="Times New Roman" w:hAnsi="Times New Roman" w:cs="Times New Roman"/>
                <w:b/>
                <w:bCs/>
                <w:sz w:val="24"/>
                <w:szCs w:val="24"/>
                <w:lang w:eastAsia="ru-RU"/>
              </w:rPr>
            </w:pPr>
            <w:r w:rsidRPr="008F07E4">
              <w:rPr>
                <w:rFonts w:ascii="Times New Roman" w:eastAsia="Times New Roman" w:hAnsi="Times New Roman" w:cs="Times New Roman"/>
                <w:b/>
                <w:bCs/>
                <w:sz w:val="24"/>
                <w:szCs w:val="24"/>
                <w:lang w:eastAsia="ru-RU"/>
              </w:rPr>
              <w:t xml:space="preserve">Метод </w:t>
            </w:r>
          </w:p>
        </w:tc>
        <w:tc>
          <w:tcPr>
            <w:tcW w:w="1984" w:type="dxa"/>
            <w:tcBorders>
              <w:top w:val="single" w:sz="4" w:space="0" w:color="auto"/>
              <w:left w:val="nil"/>
              <w:bottom w:val="single" w:sz="4" w:space="0" w:color="auto"/>
              <w:right w:val="single" w:sz="4" w:space="0" w:color="auto"/>
            </w:tcBorders>
            <w:vAlign w:val="center"/>
            <w:hideMark/>
          </w:tcPr>
          <w:p w14:paraId="79856BB8" w14:textId="77777777" w:rsidR="00444AF5" w:rsidRPr="008F07E4" w:rsidRDefault="00444AF5">
            <w:pPr>
              <w:spacing w:after="0" w:line="240" w:lineRule="auto"/>
              <w:jc w:val="center"/>
              <w:rPr>
                <w:rFonts w:ascii="Times New Roman" w:eastAsia="Times New Roman" w:hAnsi="Times New Roman" w:cs="Times New Roman"/>
                <w:b/>
                <w:bCs/>
                <w:sz w:val="24"/>
                <w:szCs w:val="24"/>
                <w:lang w:eastAsia="ru-RU"/>
              </w:rPr>
            </w:pPr>
            <w:r w:rsidRPr="008F07E4">
              <w:rPr>
                <w:rFonts w:ascii="Times New Roman" w:eastAsia="Times New Roman" w:hAnsi="Times New Roman" w:cs="Times New Roman"/>
                <w:b/>
                <w:bCs/>
                <w:sz w:val="24"/>
                <w:szCs w:val="24"/>
                <w:lang w:eastAsia="ru-RU"/>
              </w:rPr>
              <w:t>Оптическая плотность, А</w:t>
            </w:r>
            <w:r w:rsidRPr="008F07E4">
              <w:rPr>
                <w:rFonts w:ascii="Times New Roman" w:eastAsia="Times New Roman" w:hAnsi="Times New Roman" w:cs="Times New Roman"/>
                <w:b/>
                <w:bCs/>
                <w:sz w:val="24"/>
                <w:szCs w:val="24"/>
                <w:vertAlign w:val="subscript"/>
                <w:lang w:eastAsia="ru-RU"/>
              </w:rPr>
              <w:t>1</w:t>
            </w:r>
            <w:r w:rsidRPr="008F07E4">
              <w:rPr>
                <w:rFonts w:ascii="Times New Roman" w:eastAsia="Times New Roman" w:hAnsi="Times New Roman" w:cs="Times New Roman"/>
                <w:b/>
                <w:bCs/>
                <w:sz w:val="24"/>
                <w:szCs w:val="24"/>
                <w:lang w:eastAsia="ru-RU"/>
              </w:rPr>
              <w:t xml:space="preserve">, </w:t>
            </w:r>
            <w:proofErr w:type="spellStart"/>
            <w:r w:rsidRPr="008F07E4">
              <w:rPr>
                <w:rFonts w:ascii="Times New Roman" w:eastAsia="Times New Roman" w:hAnsi="Times New Roman" w:cs="Times New Roman"/>
                <w:b/>
                <w:bCs/>
                <w:sz w:val="24"/>
                <w:szCs w:val="24"/>
                <w:lang w:eastAsia="ru-RU"/>
              </w:rPr>
              <w:t>abs</w:t>
            </w:r>
            <w:proofErr w:type="spellEnd"/>
          </w:p>
        </w:tc>
        <w:tc>
          <w:tcPr>
            <w:tcW w:w="1985" w:type="dxa"/>
            <w:tcBorders>
              <w:top w:val="single" w:sz="4" w:space="0" w:color="auto"/>
              <w:left w:val="nil"/>
              <w:bottom w:val="single" w:sz="4" w:space="0" w:color="auto"/>
              <w:right w:val="single" w:sz="4" w:space="0" w:color="auto"/>
            </w:tcBorders>
            <w:vAlign w:val="center"/>
            <w:hideMark/>
          </w:tcPr>
          <w:p w14:paraId="0E82750C" w14:textId="77777777" w:rsidR="00444AF5" w:rsidRPr="008F07E4" w:rsidRDefault="00444AF5">
            <w:pPr>
              <w:spacing w:after="0" w:line="240" w:lineRule="auto"/>
              <w:jc w:val="center"/>
              <w:rPr>
                <w:rFonts w:ascii="Times New Roman" w:eastAsia="Times New Roman" w:hAnsi="Times New Roman" w:cs="Times New Roman"/>
                <w:b/>
                <w:bCs/>
                <w:sz w:val="24"/>
                <w:szCs w:val="24"/>
                <w:lang w:eastAsia="ru-RU"/>
              </w:rPr>
            </w:pPr>
            <w:r w:rsidRPr="008F07E4">
              <w:rPr>
                <w:rFonts w:ascii="Times New Roman" w:eastAsia="Times New Roman" w:hAnsi="Times New Roman" w:cs="Times New Roman"/>
                <w:b/>
                <w:bCs/>
                <w:sz w:val="24"/>
                <w:szCs w:val="24"/>
                <w:lang w:eastAsia="ru-RU"/>
              </w:rPr>
              <w:t>Оптическая плотность, А</w:t>
            </w:r>
            <w:r w:rsidRPr="008F07E4">
              <w:rPr>
                <w:rFonts w:ascii="Times New Roman" w:eastAsia="Times New Roman" w:hAnsi="Times New Roman" w:cs="Times New Roman"/>
                <w:b/>
                <w:bCs/>
                <w:sz w:val="24"/>
                <w:szCs w:val="24"/>
                <w:vertAlign w:val="subscript"/>
                <w:lang w:eastAsia="ru-RU"/>
              </w:rPr>
              <w:t>2</w:t>
            </w:r>
            <w:r w:rsidRPr="008F07E4">
              <w:rPr>
                <w:rFonts w:ascii="Times New Roman" w:eastAsia="Times New Roman" w:hAnsi="Times New Roman" w:cs="Times New Roman"/>
                <w:b/>
                <w:bCs/>
                <w:sz w:val="24"/>
                <w:szCs w:val="24"/>
                <w:lang w:eastAsia="ru-RU"/>
              </w:rPr>
              <w:t xml:space="preserve">, </w:t>
            </w:r>
            <w:proofErr w:type="spellStart"/>
            <w:r w:rsidRPr="008F07E4">
              <w:rPr>
                <w:rFonts w:ascii="Times New Roman" w:eastAsia="Times New Roman" w:hAnsi="Times New Roman" w:cs="Times New Roman"/>
                <w:b/>
                <w:bCs/>
                <w:sz w:val="24"/>
                <w:szCs w:val="24"/>
                <w:lang w:eastAsia="ru-RU"/>
              </w:rPr>
              <w:t>abs</w:t>
            </w:r>
            <w:proofErr w:type="spellEnd"/>
          </w:p>
        </w:tc>
        <w:tc>
          <w:tcPr>
            <w:tcW w:w="1843" w:type="dxa"/>
            <w:tcBorders>
              <w:top w:val="single" w:sz="4" w:space="0" w:color="auto"/>
              <w:left w:val="nil"/>
              <w:bottom w:val="single" w:sz="4" w:space="0" w:color="auto"/>
              <w:right w:val="single" w:sz="4" w:space="0" w:color="auto"/>
            </w:tcBorders>
            <w:vAlign w:val="center"/>
            <w:hideMark/>
          </w:tcPr>
          <w:p w14:paraId="3DD102EF" w14:textId="77777777" w:rsidR="00444AF5" w:rsidRPr="008F07E4" w:rsidRDefault="00444AF5">
            <w:pPr>
              <w:spacing w:after="0" w:line="240" w:lineRule="auto"/>
              <w:jc w:val="center"/>
              <w:rPr>
                <w:rFonts w:ascii="Times New Roman" w:eastAsia="Times New Roman" w:hAnsi="Times New Roman" w:cs="Times New Roman"/>
                <w:b/>
                <w:bCs/>
                <w:sz w:val="24"/>
                <w:szCs w:val="24"/>
                <w:lang w:eastAsia="ru-RU"/>
              </w:rPr>
            </w:pPr>
            <w:r w:rsidRPr="008F07E4">
              <w:rPr>
                <w:rFonts w:ascii="Times New Roman" w:eastAsia="Times New Roman" w:hAnsi="Times New Roman" w:cs="Times New Roman"/>
                <w:b/>
                <w:bCs/>
                <w:sz w:val="24"/>
                <w:szCs w:val="24"/>
                <w:lang w:eastAsia="ru-RU"/>
              </w:rPr>
              <w:t xml:space="preserve">Средняя оптическая плотность, А, </w:t>
            </w:r>
            <w:proofErr w:type="spellStart"/>
            <w:r w:rsidRPr="008F07E4">
              <w:rPr>
                <w:rFonts w:ascii="Times New Roman" w:eastAsia="Times New Roman" w:hAnsi="Times New Roman" w:cs="Times New Roman"/>
                <w:b/>
                <w:bCs/>
                <w:sz w:val="24"/>
                <w:szCs w:val="24"/>
                <w:lang w:eastAsia="ru-RU"/>
              </w:rPr>
              <w:t>abs</w:t>
            </w:r>
            <w:proofErr w:type="spellEnd"/>
          </w:p>
        </w:tc>
        <w:tc>
          <w:tcPr>
            <w:tcW w:w="2268" w:type="dxa"/>
            <w:tcBorders>
              <w:top w:val="single" w:sz="4" w:space="0" w:color="auto"/>
              <w:left w:val="nil"/>
              <w:bottom w:val="single" w:sz="4" w:space="0" w:color="auto"/>
              <w:right w:val="single" w:sz="4" w:space="0" w:color="auto"/>
            </w:tcBorders>
            <w:vAlign w:val="center"/>
            <w:hideMark/>
          </w:tcPr>
          <w:p w14:paraId="166A5FCC" w14:textId="77777777" w:rsidR="00444AF5" w:rsidRPr="008F07E4" w:rsidRDefault="00444AF5">
            <w:pPr>
              <w:spacing w:after="0" w:line="240" w:lineRule="auto"/>
              <w:jc w:val="center"/>
              <w:rPr>
                <w:rFonts w:ascii="Times New Roman" w:eastAsia="Times New Roman" w:hAnsi="Times New Roman" w:cs="Times New Roman"/>
                <w:b/>
                <w:bCs/>
                <w:sz w:val="24"/>
                <w:szCs w:val="24"/>
                <w:lang w:eastAsia="ru-RU"/>
              </w:rPr>
            </w:pPr>
            <w:r w:rsidRPr="008F07E4">
              <w:rPr>
                <w:rFonts w:ascii="Times New Roman" w:eastAsia="Times New Roman" w:hAnsi="Times New Roman" w:cs="Times New Roman"/>
                <w:b/>
                <w:bCs/>
                <w:sz w:val="24"/>
                <w:szCs w:val="24"/>
                <w:lang w:eastAsia="ru-RU"/>
              </w:rPr>
              <w:t xml:space="preserve"> Концентрация дубильных веществ, С, моль/дм</w:t>
            </w:r>
            <w:r w:rsidRPr="008F07E4">
              <w:rPr>
                <w:rFonts w:ascii="Times New Roman" w:eastAsia="Times New Roman" w:hAnsi="Times New Roman" w:cs="Times New Roman"/>
                <w:b/>
                <w:bCs/>
                <w:sz w:val="24"/>
                <w:szCs w:val="24"/>
                <w:vertAlign w:val="superscript"/>
                <w:lang w:eastAsia="ru-RU"/>
              </w:rPr>
              <w:t>3</w:t>
            </w:r>
            <w:r w:rsidRPr="008F07E4">
              <w:rPr>
                <w:rFonts w:ascii="Times New Roman" w:eastAsia="Times New Roman" w:hAnsi="Times New Roman" w:cs="Times New Roman"/>
                <w:b/>
                <w:bCs/>
                <w:sz w:val="24"/>
                <w:szCs w:val="24"/>
                <w:lang w:eastAsia="ru-RU"/>
              </w:rPr>
              <w:t xml:space="preserve">  </w:t>
            </w:r>
          </w:p>
        </w:tc>
      </w:tr>
      <w:tr w:rsidR="00444AF5" w:rsidRPr="008F07E4" w14:paraId="624CD147" w14:textId="77777777" w:rsidTr="00444AF5">
        <w:trPr>
          <w:trHeight w:val="264"/>
        </w:trPr>
        <w:tc>
          <w:tcPr>
            <w:tcW w:w="2411" w:type="dxa"/>
            <w:tcBorders>
              <w:top w:val="nil"/>
              <w:left w:val="single" w:sz="4" w:space="0" w:color="auto"/>
              <w:bottom w:val="single" w:sz="4" w:space="0" w:color="auto"/>
              <w:right w:val="single" w:sz="4" w:space="0" w:color="auto"/>
            </w:tcBorders>
            <w:vAlign w:val="center"/>
            <w:hideMark/>
          </w:tcPr>
          <w:p w14:paraId="68A43575" w14:textId="77777777" w:rsidR="00444AF5" w:rsidRPr="008F07E4" w:rsidRDefault="00444AF5">
            <w:pPr>
              <w:spacing w:after="0" w:line="240" w:lineRule="auto"/>
              <w:jc w:val="center"/>
              <w:rPr>
                <w:rFonts w:ascii="Times New Roman" w:eastAsia="Times New Roman" w:hAnsi="Times New Roman" w:cs="Times New Roman"/>
                <w:b/>
                <w:bCs/>
                <w:sz w:val="24"/>
                <w:szCs w:val="24"/>
                <w:lang w:eastAsia="ru-RU"/>
              </w:rPr>
            </w:pPr>
            <w:proofErr w:type="spellStart"/>
            <w:r w:rsidRPr="008F07E4">
              <w:rPr>
                <w:rFonts w:ascii="Times New Roman" w:eastAsia="Times New Roman" w:hAnsi="Times New Roman" w:cs="Times New Roman"/>
                <w:b/>
                <w:bCs/>
                <w:sz w:val="24"/>
                <w:szCs w:val="24"/>
                <w:lang w:eastAsia="ru-RU"/>
              </w:rPr>
              <w:t>Ультрозвук</w:t>
            </w:r>
            <w:proofErr w:type="spellEnd"/>
          </w:p>
        </w:tc>
        <w:tc>
          <w:tcPr>
            <w:tcW w:w="1984" w:type="dxa"/>
            <w:tcBorders>
              <w:top w:val="nil"/>
              <w:left w:val="nil"/>
              <w:bottom w:val="single" w:sz="4" w:space="0" w:color="auto"/>
              <w:right w:val="single" w:sz="4" w:space="0" w:color="auto"/>
            </w:tcBorders>
            <w:noWrap/>
            <w:vAlign w:val="center"/>
            <w:hideMark/>
          </w:tcPr>
          <w:p w14:paraId="7EA3A5BD" w14:textId="77777777" w:rsidR="00444AF5" w:rsidRPr="008F07E4" w:rsidRDefault="00444AF5">
            <w:pPr>
              <w:spacing w:after="0" w:line="240" w:lineRule="auto"/>
              <w:jc w:val="center"/>
              <w:rPr>
                <w:rFonts w:ascii="Times New Roman" w:eastAsia="Times New Roman" w:hAnsi="Times New Roman" w:cs="Times New Roman"/>
                <w:sz w:val="24"/>
                <w:szCs w:val="24"/>
                <w:lang w:eastAsia="ru-RU"/>
              </w:rPr>
            </w:pPr>
            <w:r w:rsidRPr="008F07E4">
              <w:rPr>
                <w:rFonts w:ascii="Times New Roman" w:eastAsia="Times New Roman" w:hAnsi="Times New Roman" w:cs="Times New Roman"/>
                <w:sz w:val="24"/>
                <w:szCs w:val="24"/>
                <w:lang w:eastAsia="ru-RU"/>
              </w:rPr>
              <w:t>0,808</w:t>
            </w:r>
          </w:p>
        </w:tc>
        <w:tc>
          <w:tcPr>
            <w:tcW w:w="1985" w:type="dxa"/>
            <w:tcBorders>
              <w:top w:val="nil"/>
              <w:left w:val="nil"/>
              <w:bottom w:val="single" w:sz="4" w:space="0" w:color="auto"/>
              <w:right w:val="single" w:sz="4" w:space="0" w:color="auto"/>
            </w:tcBorders>
            <w:noWrap/>
            <w:vAlign w:val="center"/>
            <w:hideMark/>
          </w:tcPr>
          <w:p w14:paraId="671A3480" w14:textId="77777777" w:rsidR="00444AF5" w:rsidRPr="008F07E4" w:rsidRDefault="00444AF5">
            <w:pPr>
              <w:spacing w:after="0" w:line="240" w:lineRule="auto"/>
              <w:jc w:val="center"/>
              <w:rPr>
                <w:rFonts w:ascii="Times New Roman" w:eastAsia="Times New Roman" w:hAnsi="Times New Roman" w:cs="Times New Roman"/>
                <w:sz w:val="24"/>
                <w:szCs w:val="24"/>
                <w:lang w:eastAsia="ru-RU"/>
              </w:rPr>
            </w:pPr>
            <w:r w:rsidRPr="008F07E4">
              <w:rPr>
                <w:rFonts w:ascii="Times New Roman" w:eastAsia="Times New Roman" w:hAnsi="Times New Roman" w:cs="Times New Roman"/>
                <w:sz w:val="24"/>
                <w:szCs w:val="24"/>
                <w:lang w:eastAsia="ru-RU"/>
              </w:rPr>
              <w:t>0,808</w:t>
            </w:r>
          </w:p>
        </w:tc>
        <w:tc>
          <w:tcPr>
            <w:tcW w:w="1843" w:type="dxa"/>
            <w:tcBorders>
              <w:top w:val="nil"/>
              <w:left w:val="nil"/>
              <w:bottom w:val="single" w:sz="4" w:space="0" w:color="auto"/>
              <w:right w:val="single" w:sz="4" w:space="0" w:color="auto"/>
            </w:tcBorders>
            <w:noWrap/>
            <w:vAlign w:val="center"/>
            <w:hideMark/>
          </w:tcPr>
          <w:p w14:paraId="735D019E" w14:textId="77777777" w:rsidR="00444AF5" w:rsidRPr="008F07E4" w:rsidRDefault="00444AF5">
            <w:pPr>
              <w:spacing w:after="0" w:line="240" w:lineRule="auto"/>
              <w:jc w:val="center"/>
              <w:rPr>
                <w:rFonts w:ascii="Times New Roman" w:eastAsia="Times New Roman" w:hAnsi="Times New Roman" w:cs="Times New Roman"/>
                <w:sz w:val="24"/>
                <w:szCs w:val="24"/>
                <w:lang w:eastAsia="ru-RU"/>
              </w:rPr>
            </w:pPr>
            <w:r w:rsidRPr="008F07E4">
              <w:rPr>
                <w:rFonts w:ascii="Times New Roman" w:eastAsia="Times New Roman" w:hAnsi="Times New Roman" w:cs="Times New Roman"/>
                <w:sz w:val="24"/>
                <w:szCs w:val="24"/>
                <w:lang w:eastAsia="ru-RU"/>
              </w:rPr>
              <w:t>0,808</w:t>
            </w:r>
          </w:p>
        </w:tc>
        <w:tc>
          <w:tcPr>
            <w:tcW w:w="2268" w:type="dxa"/>
            <w:tcBorders>
              <w:top w:val="nil"/>
              <w:left w:val="nil"/>
              <w:bottom w:val="single" w:sz="4" w:space="0" w:color="auto"/>
              <w:right w:val="single" w:sz="4" w:space="0" w:color="auto"/>
            </w:tcBorders>
            <w:noWrap/>
            <w:vAlign w:val="center"/>
            <w:hideMark/>
          </w:tcPr>
          <w:p w14:paraId="5213F28C" w14:textId="77777777" w:rsidR="00444AF5" w:rsidRPr="008F07E4" w:rsidRDefault="00444AF5">
            <w:pPr>
              <w:spacing w:after="0" w:line="240" w:lineRule="auto"/>
              <w:jc w:val="center"/>
              <w:rPr>
                <w:rFonts w:ascii="Times New Roman" w:eastAsia="Times New Roman" w:hAnsi="Times New Roman" w:cs="Times New Roman"/>
                <w:sz w:val="24"/>
                <w:szCs w:val="24"/>
                <w:lang w:eastAsia="ru-RU"/>
              </w:rPr>
            </w:pPr>
            <w:r w:rsidRPr="008F07E4">
              <w:rPr>
                <w:rFonts w:ascii="Times New Roman" w:eastAsia="Times New Roman" w:hAnsi="Times New Roman" w:cs="Times New Roman"/>
                <w:sz w:val="24"/>
                <w:szCs w:val="24"/>
                <w:lang w:eastAsia="ru-RU"/>
              </w:rPr>
              <w:t>0,005243</w:t>
            </w:r>
          </w:p>
        </w:tc>
      </w:tr>
      <w:tr w:rsidR="00444AF5" w:rsidRPr="008F07E4" w14:paraId="135F1DE8" w14:textId="77777777" w:rsidTr="00444AF5">
        <w:trPr>
          <w:trHeight w:val="264"/>
        </w:trPr>
        <w:tc>
          <w:tcPr>
            <w:tcW w:w="2411" w:type="dxa"/>
            <w:tcBorders>
              <w:top w:val="nil"/>
              <w:left w:val="single" w:sz="4" w:space="0" w:color="auto"/>
              <w:bottom w:val="single" w:sz="4" w:space="0" w:color="auto"/>
              <w:right w:val="single" w:sz="4" w:space="0" w:color="auto"/>
            </w:tcBorders>
            <w:vAlign w:val="center"/>
            <w:hideMark/>
          </w:tcPr>
          <w:p w14:paraId="38058AA1" w14:textId="77777777" w:rsidR="00444AF5" w:rsidRPr="008F07E4" w:rsidRDefault="00444AF5">
            <w:pPr>
              <w:spacing w:after="0" w:line="240" w:lineRule="auto"/>
              <w:jc w:val="center"/>
              <w:rPr>
                <w:rFonts w:ascii="Times New Roman" w:eastAsia="Times New Roman" w:hAnsi="Times New Roman" w:cs="Times New Roman"/>
                <w:b/>
                <w:bCs/>
                <w:sz w:val="24"/>
                <w:szCs w:val="24"/>
                <w:lang w:eastAsia="ru-RU"/>
              </w:rPr>
            </w:pPr>
            <w:r w:rsidRPr="008F07E4">
              <w:rPr>
                <w:rFonts w:ascii="Times New Roman" w:eastAsia="Times New Roman" w:hAnsi="Times New Roman" w:cs="Times New Roman"/>
                <w:b/>
                <w:bCs/>
                <w:sz w:val="24"/>
                <w:szCs w:val="24"/>
                <w:lang w:eastAsia="ru-RU"/>
              </w:rPr>
              <w:t>Водная вытяжка</w:t>
            </w:r>
          </w:p>
        </w:tc>
        <w:tc>
          <w:tcPr>
            <w:tcW w:w="1984" w:type="dxa"/>
            <w:tcBorders>
              <w:top w:val="nil"/>
              <w:left w:val="nil"/>
              <w:bottom w:val="single" w:sz="4" w:space="0" w:color="auto"/>
              <w:right w:val="single" w:sz="4" w:space="0" w:color="auto"/>
            </w:tcBorders>
            <w:noWrap/>
            <w:vAlign w:val="center"/>
            <w:hideMark/>
          </w:tcPr>
          <w:p w14:paraId="47A4034D" w14:textId="77777777" w:rsidR="00444AF5" w:rsidRPr="008F07E4" w:rsidRDefault="00444AF5">
            <w:pPr>
              <w:spacing w:after="0" w:line="240" w:lineRule="auto"/>
              <w:jc w:val="center"/>
              <w:rPr>
                <w:rFonts w:ascii="Times New Roman" w:eastAsia="Times New Roman" w:hAnsi="Times New Roman" w:cs="Times New Roman"/>
                <w:sz w:val="24"/>
                <w:szCs w:val="24"/>
                <w:lang w:eastAsia="ru-RU"/>
              </w:rPr>
            </w:pPr>
            <w:r w:rsidRPr="008F07E4">
              <w:rPr>
                <w:rFonts w:ascii="Times New Roman" w:eastAsia="Times New Roman" w:hAnsi="Times New Roman" w:cs="Times New Roman"/>
                <w:sz w:val="24"/>
                <w:szCs w:val="24"/>
                <w:lang w:eastAsia="ru-RU"/>
              </w:rPr>
              <w:t>1,12</w:t>
            </w:r>
          </w:p>
        </w:tc>
        <w:tc>
          <w:tcPr>
            <w:tcW w:w="1985" w:type="dxa"/>
            <w:tcBorders>
              <w:top w:val="nil"/>
              <w:left w:val="nil"/>
              <w:bottom w:val="single" w:sz="4" w:space="0" w:color="auto"/>
              <w:right w:val="single" w:sz="4" w:space="0" w:color="auto"/>
            </w:tcBorders>
            <w:noWrap/>
            <w:vAlign w:val="center"/>
            <w:hideMark/>
          </w:tcPr>
          <w:p w14:paraId="7A1F7F61" w14:textId="77777777" w:rsidR="00444AF5" w:rsidRPr="008F07E4" w:rsidRDefault="00444AF5">
            <w:pPr>
              <w:spacing w:after="0" w:line="240" w:lineRule="auto"/>
              <w:jc w:val="center"/>
              <w:rPr>
                <w:rFonts w:ascii="Times New Roman" w:eastAsia="Times New Roman" w:hAnsi="Times New Roman" w:cs="Times New Roman"/>
                <w:sz w:val="24"/>
                <w:szCs w:val="24"/>
                <w:lang w:eastAsia="ru-RU"/>
              </w:rPr>
            </w:pPr>
            <w:r w:rsidRPr="008F07E4">
              <w:rPr>
                <w:rFonts w:ascii="Times New Roman" w:eastAsia="Times New Roman" w:hAnsi="Times New Roman" w:cs="Times New Roman"/>
                <w:sz w:val="24"/>
                <w:szCs w:val="24"/>
                <w:lang w:eastAsia="ru-RU"/>
              </w:rPr>
              <w:t>1,126</w:t>
            </w:r>
          </w:p>
        </w:tc>
        <w:tc>
          <w:tcPr>
            <w:tcW w:w="1843" w:type="dxa"/>
            <w:tcBorders>
              <w:top w:val="nil"/>
              <w:left w:val="nil"/>
              <w:bottom w:val="single" w:sz="4" w:space="0" w:color="auto"/>
              <w:right w:val="single" w:sz="4" w:space="0" w:color="auto"/>
            </w:tcBorders>
            <w:noWrap/>
            <w:vAlign w:val="center"/>
            <w:hideMark/>
          </w:tcPr>
          <w:p w14:paraId="2566A759" w14:textId="77777777" w:rsidR="00444AF5" w:rsidRPr="008F07E4" w:rsidRDefault="00444AF5">
            <w:pPr>
              <w:spacing w:after="0" w:line="240" w:lineRule="auto"/>
              <w:jc w:val="center"/>
              <w:rPr>
                <w:rFonts w:ascii="Times New Roman" w:eastAsia="Times New Roman" w:hAnsi="Times New Roman" w:cs="Times New Roman"/>
                <w:sz w:val="24"/>
                <w:szCs w:val="24"/>
                <w:lang w:eastAsia="ru-RU"/>
              </w:rPr>
            </w:pPr>
            <w:r w:rsidRPr="008F07E4">
              <w:rPr>
                <w:rFonts w:ascii="Times New Roman" w:eastAsia="Times New Roman" w:hAnsi="Times New Roman" w:cs="Times New Roman"/>
                <w:sz w:val="24"/>
                <w:szCs w:val="24"/>
                <w:lang w:eastAsia="ru-RU"/>
              </w:rPr>
              <w:t>1,123</w:t>
            </w:r>
          </w:p>
        </w:tc>
        <w:tc>
          <w:tcPr>
            <w:tcW w:w="2268" w:type="dxa"/>
            <w:tcBorders>
              <w:top w:val="nil"/>
              <w:left w:val="nil"/>
              <w:bottom w:val="single" w:sz="4" w:space="0" w:color="auto"/>
              <w:right w:val="single" w:sz="4" w:space="0" w:color="auto"/>
            </w:tcBorders>
            <w:noWrap/>
            <w:vAlign w:val="center"/>
            <w:hideMark/>
          </w:tcPr>
          <w:p w14:paraId="6E2EC597" w14:textId="77777777" w:rsidR="00444AF5" w:rsidRPr="008F07E4" w:rsidRDefault="00444AF5">
            <w:pPr>
              <w:spacing w:after="0" w:line="240" w:lineRule="auto"/>
              <w:jc w:val="center"/>
              <w:rPr>
                <w:rFonts w:ascii="Times New Roman" w:eastAsia="Times New Roman" w:hAnsi="Times New Roman" w:cs="Times New Roman"/>
                <w:sz w:val="24"/>
                <w:szCs w:val="24"/>
                <w:lang w:eastAsia="ru-RU"/>
              </w:rPr>
            </w:pPr>
            <w:r w:rsidRPr="008F07E4">
              <w:rPr>
                <w:rFonts w:ascii="Times New Roman" w:eastAsia="Times New Roman" w:hAnsi="Times New Roman" w:cs="Times New Roman"/>
                <w:sz w:val="24"/>
                <w:szCs w:val="24"/>
                <w:lang w:eastAsia="ru-RU"/>
              </w:rPr>
              <w:t>0,007287</w:t>
            </w:r>
          </w:p>
        </w:tc>
      </w:tr>
      <w:tr w:rsidR="00444AF5" w:rsidRPr="008F07E4" w14:paraId="1A94B80D" w14:textId="77777777" w:rsidTr="00444AF5">
        <w:trPr>
          <w:trHeight w:val="564"/>
        </w:trPr>
        <w:tc>
          <w:tcPr>
            <w:tcW w:w="2411" w:type="dxa"/>
            <w:tcBorders>
              <w:top w:val="nil"/>
              <w:left w:val="single" w:sz="4" w:space="0" w:color="auto"/>
              <w:bottom w:val="single" w:sz="4" w:space="0" w:color="auto"/>
              <w:right w:val="single" w:sz="4" w:space="0" w:color="auto"/>
            </w:tcBorders>
            <w:vAlign w:val="center"/>
            <w:hideMark/>
          </w:tcPr>
          <w:p w14:paraId="430AFE0F" w14:textId="77777777" w:rsidR="00444AF5" w:rsidRPr="008F07E4" w:rsidRDefault="00444AF5">
            <w:pPr>
              <w:spacing w:after="0" w:line="240" w:lineRule="auto"/>
              <w:jc w:val="center"/>
              <w:rPr>
                <w:rFonts w:ascii="Times New Roman" w:eastAsia="Times New Roman" w:hAnsi="Times New Roman" w:cs="Times New Roman"/>
                <w:b/>
                <w:bCs/>
                <w:sz w:val="24"/>
                <w:szCs w:val="24"/>
                <w:lang w:eastAsia="ru-RU"/>
              </w:rPr>
            </w:pPr>
            <w:r w:rsidRPr="008F07E4">
              <w:rPr>
                <w:rFonts w:ascii="Times New Roman" w:eastAsia="Times New Roman" w:hAnsi="Times New Roman" w:cs="Times New Roman"/>
                <w:b/>
                <w:bCs/>
                <w:sz w:val="24"/>
                <w:szCs w:val="24"/>
                <w:lang w:eastAsia="ru-RU"/>
              </w:rPr>
              <w:t xml:space="preserve">экстракция методом </w:t>
            </w:r>
            <w:proofErr w:type="spellStart"/>
            <w:r w:rsidRPr="008F07E4">
              <w:rPr>
                <w:rFonts w:ascii="Times New Roman" w:eastAsia="Times New Roman" w:hAnsi="Times New Roman" w:cs="Times New Roman"/>
                <w:b/>
                <w:bCs/>
                <w:sz w:val="24"/>
                <w:szCs w:val="24"/>
                <w:lang w:eastAsia="ru-RU"/>
              </w:rPr>
              <w:t>Сокслета</w:t>
            </w:r>
            <w:proofErr w:type="spellEnd"/>
          </w:p>
        </w:tc>
        <w:tc>
          <w:tcPr>
            <w:tcW w:w="1984" w:type="dxa"/>
            <w:tcBorders>
              <w:top w:val="nil"/>
              <w:left w:val="nil"/>
              <w:bottom w:val="single" w:sz="4" w:space="0" w:color="auto"/>
              <w:right w:val="single" w:sz="4" w:space="0" w:color="auto"/>
            </w:tcBorders>
            <w:noWrap/>
            <w:vAlign w:val="center"/>
            <w:hideMark/>
          </w:tcPr>
          <w:p w14:paraId="17C168CF" w14:textId="77777777" w:rsidR="00444AF5" w:rsidRPr="008F07E4" w:rsidRDefault="00444AF5">
            <w:pPr>
              <w:spacing w:after="0" w:line="240" w:lineRule="auto"/>
              <w:jc w:val="center"/>
              <w:rPr>
                <w:rFonts w:ascii="Times New Roman" w:eastAsia="Times New Roman" w:hAnsi="Times New Roman" w:cs="Times New Roman"/>
                <w:sz w:val="24"/>
                <w:szCs w:val="24"/>
                <w:lang w:eastAsia="ru-RU"/>
              </w:rPr>
            </w:pPr>
            <w:r w:rsidRPr="008F07E4">
              <w:rPr>
                <w:rFonts w:ascii="Times New Roman" w:eastAsia="Times New Roman" w:hAnsi="Times New Roman" w:cs="Times New Roman"/>
                <w:sz w:val="24"/>
                <w:szCs w:val="24"/>
                <w:lang w:eastAsia="ru-RU"/>
              </w:rPr>
              <w:t>1,311</w:t>
            </w:r>
          </w:p>
        </w:tc>
        <w:tc>
          <w:tcPr>
            <w:tcW w:w="1985" w:type="dxa"/>
            <w:tcBorders>
              <w:top w:val="nil"/>
              <w:left w:val="nil"/>
              <w:bottom w:val="single" w:sz="4" w:space="0" w:color="auto"/>
              <w:right w:val="single" w:sz="4" w:space="0" w:color="auto"/>
            </w:tcBorders>
            <w:noWrap/>
            <w:vAlign w:val="center"/>
            <w:hideMark/>
          </w:tcPr>
          <w:p w14:paraId="71DE7B21" w14:textId="77777777" w:rsidR="00444AF5" w:rsidRPr="008F07E4" w:rsidRDefault="00444AF5">
            <w:pPr>
              <w:spacing w:after="0" w:line="240" w:lineRule="auto"/>
              <w:jc w:val="center"/>
              <w:rPr>
                <w:rFonts w:ascii="Times New Roman" w:eastAsia="Times New Roman" w:hAnsi="Times New Roman" w:cs="Times New Roman"/>
                <w:sz w:val="24"/>
                <w:szCs w:val="24"/>
                <w:lang w:eastAsia="ru-RU"/>
              </w:rPr>
            </w:pPr>
            <w:r w:rsidRPr="008F07E4">
              <w:rPr>
                <w:rFonts w:ascii="Times New Roman" w:eastAsia="Times New Roman" w:hAnsi="Times New Roman" w:cs="Times New Roman"/>
                <w:sz w:val="24"/>
                <w:szCs w:val="24"/>
                <w:lang w:eastAsia="ru-RU"/>
              </w:rPr>
              <w:t>1,312</w:t>
            </w:r>
          </w:p>
        </w:tc>
        <w:tc>
          <w:tcPr>
            <w:tcW w:w="1843" w:type="dxa"/>
            <w:tcBorders>
              <w:top w:val="nil"/>
              <w:left w:val="nil"/>
              <w:bottom w:val="single" w:sz="4" w:space="0" w:color="auto"/>
              <w:right w:val="single" w:sz="4" w:space="0" w:color="auto"/>
            </w:tcBorders>
            <w:noWrap/>
            <w:vAlign w:val="center"/>
            <w:hideMark/>
          </w:tcPr>
          <w:p w14:paraId="7F268816" w14:textId="77777777" w:rsidR="00444AF5" w:rsidRPr="008F07E4" w:rsidRDefault="00444AF5">
            <w:pPr>
              <w:spacing w:after="0" w:line="240" w:lineRule="auto"/>
              <w:jc w:val="center"/>
              <w:rPr>
                <w:rFonts w:ascii="Times New Roman" w:eastAsia="Times New Roman" w:hAnsi="Times New Roman" w:cs="Times New Roman"/>
                <w:sz w:val="24"/>
                <w:szCs w:val="24"/>
                <w:lang w:eastAsia="ru-RU"/>
              </w:rPr>
            </w:pPr>
            <w:r w:rsidRPr="008F07E4">
              <w:rPr>
                <w:rFonts w:ascii="Times New Roman" w:eastAsia="Times New Roman" w:hAnsi="Times New Roman" w:cs="Times New Roman"/>
                <w:sz w:val="24"/>
                <w:szCs w:val="24"/>
                <w:lang w:eastAsia="ru-RU"/>
              </w:rPr>
              <w:t>1,3115</w:t>
            </w:r>
          </w:p>
        </w:tc>
        <w:tc>
          <w:tcPr>
            <w:tcW w:w="2268" w:type="dxa"/>
            <w:tcBorders>
              <w:top w:val="nil"/>
              <w:left w:val="nil"/>
              <w:bottom w:val="single" w:sz="4" w:space="0" w:color="auto"/>
              <w:right w:val="single" w:sz="4" w:space="0" w:color="auto"/>
            </w:tcBorders>
            <w:noWrap/>
            <w:vAlign w:val="center"/>
            <w:hideMark/>
          </w:tcPr>
          <w:p w14:paraId="043FB1CD" w14:textId="77777777" w:rsidR="00444AF5" w:rsidRPr="008F07E4" w:rsidRDefault="00444AF5">
            <w:pPr>
              <w:spacing w:after="0" w:line="240" w:lineRule="auto"/>
              <w:jc w:val="center"/>
              <w:rPr>
                <w:rFonts w:ascii="Times New Roman" w:eastAsia="Times New Roman" w:hAnsi="Times New Roman" w:cs="Times New Roman"/>
                <w:sz w:val="24"/>
                <w:szCs w:val="24"/>
                <w:lang w:eastAsia="ru-RU"/>
              </w:rPr>
            </w:pPr>
            <w:r w:rsidRPr="008F07E4">
              <w:rPr>
                <w:rFonts w:ascii="Times New Roman" w:eastAsia="Times New Roman" w:hAnsi="Times New Roman" w:cs="Times New Roman"/>
                <w:sz w:val="24"/>
                <w:szCs w:val="24"/>
                <w:lang w:eastAsia="ru-RU"/>
              </w:rPr>
              <w:t>0,008510</w:t>
            </w:r>
          </w:p>
        </w:tc>
      </w:tr>
    </w:tbl>
    <w:p w14:paraId="56659580" w14:textId="77777777" w:rsidR="00444AF5" w:rsidRPr="008F07E4" w:rsidRDefault="00444AF5" w:rsidP="00444AF5">
      <w:pPr>
        <w:spacing w:after="0" w:line="240" w:lineRule="auto"/>
        <w:jc w:val="center"/>
        <w:rPr>
          <w:rFonts w:ascii="Times New Roman" w:eastAsia="Times New Roman" w:hAnsi="Times New Roman" w:cs="Times New Roman"/>
          <w:b/>
          <w:bCs/>
          <w:color w:val="000000"/>
          <w:sz w:val="28"/>
          <w:szCs w:val="28"/>
          <w:lang w:eastAsia="ru-RU"/>
        </w:rPr>
      </w:pPr>
    </w:p>
    <w:p w14:paraId="122533FB" w14:textId="77777777" w:rsidR="00444AF5" w:rsidRPr="008F07E4" w:rsidRDefault="00444AF5" w:rsidP="00444AF5">
      <w:pPr>
        <w:spacing w:after="0" w:line="240" w:lineRule="auto"/>
        <w:jc w:val="right"/>
        <w:rPr>
          <w:rFonts w:ascii="Times New Roman" w:eastAsia="Times New Roman" w:hAnsi="Times New Roman" w:cs="Times New Roman"/>
          <w:color w:val="000000"/>
          <w:sz w:val="28"/>
          <w:szCs w:val="28"/>
          <w:lang w:eastAsia="ru-RU"/>
        </w:rPr>
      </w:pPr>
      <w:r w:rsidRPr="008F07E4">
        <w:rPr>
          <w:rFonts w:ascii="Times New Roman" w:eastAsia="Times New Roman" w:hAnsi="Times New Roman" w:cs="Times New Roman"/>
          <w:color w:val="000000"/>
          <w:sz w:val="28"/>
          <w:szCs w:val="28"/>
          <w:lang w:eastAsia="ru-RU"/>
        </w:rPr>
        <w:t xml:space="preserve">Таблица 3 </w:t>
      </w:r>
    </w:p>
    <w:p w14:paraId="3847EDEA" w14:textId="77777777" w:rsidR="00444AF5" w:rsidRPr="008F07E4" w:rsidRDefault="00444AF5" w:rsidP="00444AF5">
      <w:pPr>
        <w:spacing w:after="0" w:line="240" w:lineRule="auto"/>
        <w:jc w:val="center"/>
        <w:rPr>
          <w:rFonts w:ascii="Times New Roman" w:eastAsia="Times New Roman" w:hAnsi="Times New Roman" w:cs="Times New Roman"/>
          <w:b/>
          <w:bCs/>
          <w:color w:val="000000"/>
          <w:sz w:val="28"/>
          <w:szCs w:val="28"/>
          <w:lang w:eastAsia="ru-RU"/>
        </w:rPr>
      </w:pPr>
      <w:r w:rsidRPr="008F07E4">
        <w:rPr>
          <w:rFonts w:ascii="Times New Roman" w:eastAsia="Times New Roman" w:hAnsi="Times New Roman" w:cs="Times New Roman"/>
          <w:b/>
          <w:bCs/>
          <w:color w:val="000000"/>
          <w:sz w:val="28"/>
          <w:szCs w:val="28"/>
          <w:lang w:eastAsia="ru-RU"/>
        </w:rPr>
        <w:t xml:space="preserve">Результаты количественного определения дубильных соединений в экстрактах </w:t>
      </w:r>
    </w:p>
    <w:tbl>
      <w:tblPr>
        <w:tblW w:w="10491" w:type="dxa"/>
        <w:tblInd w:w="-431" w:type="dxa"/>
        <w:tblLook w:val="04A0" w:firstRow="1" w:lastRow="0" w:firstColumn="1" w:lastColumn="0" w:noHBand="0" w:noVBand="1"/>
      </w:tblPr>
      <w:tblGrid>
        <w:gridCol w:w="2411"/>
        <w:gridCol w:w="1984"/>
        <w:gridCol w:w="1985"/>
        <w:gridCol w:w="1843"/>
        <w:gridCol w:w="2268"/>
      </w:tblGrid>
      <w:tr w:rsidR="00444AF5" w:rsidRPr="008F07E4" w14:paraId="0BF055A0" w14:textId="77777777" w:rsidTr="00444AF5">
        <w:trPr>
          <w:trHeight w:val="792"/>
        </w:trPr>
        <w:tc>
          <w:tcPr>
            <w:tcW w:w="2411" w:type="dxa"/>
            <w:tcBorders>
              <w:top w:val="single" w:sz="4" w:space="0" w:color="auto"/>
              <w:left w:val="single" w:sz="4" w:space="0" w:color="auto"/>
              <w:bottom w:val="single" w:sz="4" w:space="0" w:color="auto"/>
              <w:right w:val="single" w:sz="4" w:space="0" w:color="auto"/>
            </w:tcBorders>
            <w:vAlign w:val="center"/>
            <w:hideMark/>
          </w:tcPr>
          <w:p w14:paraId="3A7EF9A8" w14:textId="77777777" w:rsidR="00444AF5" w:rsidRPr="008F07E4" w:rsidRDefault="00444AF5">
            <w:pPr>
              <w:spacing w:after="0" w:line="240" w:lineRule="auto"/>
              <w:jc w:val="center"/>
              <w:rPr>
                <w:rFonts w:ascii="Times New Roman" w:eastAsia="Times New Roman" w:hAnsi="Times New Roman" w:cs="Times New Roman"/>
                <w:b/>
                <w:bCs/>
                <w:sz w:val="24"/>
                <w:szCs w:val="24"/>
                <w:lang w:eastAsia="ru-RU"/>
              </w:rPr>
            </w:pPr>
            <w:r w:rsidRPr="008F07E4">
              <w:rPr>
                <w:rFonts w:ascii="Times New Roman" w:eastAsia="Times New Roman" w:hAnsi="Times New Roman" w:cs="Times New Roman"/>
                <w:b/>
                <w:bCs/>
                <w:sz w:val="24"/>
                <w:szCs w:val="24"/>
                <w:lang w:eastAsia="ru-RU"/>
              </w:rPr>
              <w:t xml:space="preserve">Метод </w:t>
            </w:r>
          </w:p>
        </w:tc>
        <w:tc>
          <w:tcPr>
            <w:tcW w:w="1984" w:type="dxa"/>
            <w:tcBorders>
              <w:top w:val="single" w:sz="4" w:space="0" w:color="auto"/>
              <w:left w:val="nil"/>
              <w:bottom w:val="single" w:sz="4" w:space="0" w:color="auto"/>
              <w:right w:val="single" w:sz="4" w:space="0" w:color="auto"/>
            </w:tcBorders>
            <w:vAlign w:val="center"/>
            <w:hideMark/>
          </w:tcPr>
          <w:p w14:paraId="343C7F18" w14:textId="77777777" w:rsidR="00444AF5" w:rsidRPr="008F07E4" w:rsidRDefault="00444AF5">
            <w:pPr>
              <w:spacing w:after="0" w:line="240" w:lineRule="auto"/>
              <w:jc w:val="center"/>
              <w:rPr>
                <w:rFonts w:ascii="Times New Roman" w:eastAsia="Times New Roman" w:hAnsi="Times New Roman" w:cs="Times New Roman"/>
                <w:b/>
                <w:bCs/>
                <w:sz w:val="24"/>
                <w:szCs w:val="24"/>
                <w:lang w:eastAsia="ru-RU"/>
              </w:rPr>
            </w:pPr>
            <w:r w:rsidRPr="008F07E4">
              <w:rPr>
                <w:rFonts w:ascii="Times New Roman" w:eastAsia="Times New Roman" w:hAnsi="Times New Roman" w:cs="Times New Roman"/>
                <w:b/>
                <w:bCs/>
                <w:sz w:val="24"/>
                <w:szCs w:val="24"/>
                <w:lang w:eastAsia="ru-RU"/>
              </w:rPr>
              <w:t>Оптическая плотность, А</w:t>
            </w:r>
            <w:r w:rsidRPr="008F07E4">
              <w:rPr>
                <w:rFonts w:ascii="Times New Roman" w:eastAsia="Times New Roman" w:hAnsi="Times New Roman" w:cs="Times New Roman"/>
                <w:b/>
                <w:bCs/>
                <w:sz w:val="24"/>
                <w:szCs w:val="24"/>
                <w:vertAlign w:val="subscript"/>
                <w:lang w:eastAsia="ru-RU"/>
              </w:rPr>
              <w:t>1</w:t>
            </w:r>
            <w:r w:rsidRPr="008F07E4">
              <w:rPr>
                <w:rFonts w:ascii="Times New Roman" w:eastAsia="Times New Roman" w:hAnsi="Times New Roman" w:cs="Times New Roman"/>
                <w:b/>
                <w:bCs/>
                <w:sz w:val="24"/>
                <w:szCs w:val="24"/>
                <w:lang w:eastAsia="ru-RU"/>
              </w:rPr>
              <w:t xml:space="preserve">, </w:t>
            </w:r>
            <w:proofErr w:type="spellStart"/>
            <w:r w:rsidRPr="008F07E4">
              <w:rPr>
                <w:rFonts w:ascii="Times New Roman" w:eastAsia="Times New Roman" w:hAnsi="Times New Roman" w:cs="Times New Roman"/>
                <w:b/>
                <w:bCs/>
                <w:sz w:val="24"/>
                <w:szCs w:val="24"/>
                <w:lang w:eastAsia="ru-RU"/>
              </w:rPr>
              <w:t>abs</w:t>
            </w:r>
            <w:proofErr w:type="spellEnd"/>
          </w:p>
        </w:tc>
        <w:tc>
          <w:tcPr>
            <w:tcW w:w="1985" w:type="dxa"/>
            <w:tcBorders>
              <w:top w:val="single" w:sz="4" w:space="0" w:color="auto"/>
              <w:left w:val="nil"/>
              <w:bottom w:val="single" w:sz="4" w:space="0" w:color="auto"/>
              <w:right w:val="single" w:sz="4" w:space="0" w:color="auto"/>
            </w:tcBorders>
            <w:vAlign w:val="center"/>
            <w:hideMark/>
          </w:tcPr>
          <w:p w14:paraId="0FE48620" w14:textId="77777777" w:rsidR="00444AF5" w:rsidRPr="008F07E4" w:rsidRDefault="00444AF5">
            <w:pPr>
              <w:spacing w:after="0" w:line="240" w:lineRule="auto"/>
              <w:jc w:val="center"/>
              <w:rPr>
                <w:rFonts w:ascii="Times New Roman" w:eastAsia="Times New Roman" w:hAnsi="Times New Roman" w:cs="Times New Roman"/>
                <w:b/>
                <w:bCs/>
                <w:sz w:val="24"/>
                <w:szCs w:val="24"/>
                <w:lang w:eastAsia="ru-RU"/>
              </w:rPr>
            </w:pPr>
            <w:r w:rsidRPr="008F07E4">
              <w:rPr>
                <w:rFonts w:ascii="Times New Roman" w:eastAsia="Times New Roman" w:hAnsi="Times New Roman" w:cs="Times New Roman"/>
                <w:b/>
                <w:bCs/>
                <w:sz w:val="24"/>
                <w:szCs w:val="24"/>
                <w:lang w:eastAsia="ru-RU"/>
              </w:rPr>
              <w:t>Оптическая плотность, А</w:t>
            </w:r>
            <w:r w:rsidRPr="008F07E4">
              <w:rPr>
                <w:rFonts w:ascii="Times New Roman" w:eastAsia="Times New Roman" w:hAnsi="Times New Roman" w:cs="Times New Roman"/>
                <w:b/>
                <w:bCs/>
                <w:sz w:val="24"/>
                <w:szCs w:val="24"/>
                <w:vertAlign w:val="subscript"/>
                <w:lang w:eastAsia="ru-RU"/>
              </w:rPr>
              <w:t>2</w:t>
            </w:r>
            <w:r w:rsidRPr="008F07E4">
              <w:rPr>
                <w:rFonts w:ascii="Times New Roman" w:eastAsia="Times New Roman" w:hAnsi="Times New Roman" w:cs="Times New Roman"/>
                <w:b/>
                <w:bCs/>
                <w:sz w:val="24"/>
                <w:szCs w:val="24"/>
                <w:lang w:eastAsia="ru-RU"/>
              </w:rPr>
              <w:t xml:space="preserve">, </w:t>
            </w:r>
            <w:proofErr w:type="spellStart"/>
            <w:r w:rsidRPr="008F07E4">
              <w:rPr>
                <w:rFonts w:ascii="Times New Roman" w:eastAsia="Times New Roman" w:hAnsi="Times New Roman" w:cs="Times New Roman"/>
                <w:b/>
                <w:bCs/>
                <w:sz w:val="24"/>
                <w:szCs w:val="24"/>
                <w:lang w:eastAsia="ru-RU"/>
              </w:rPr>
              <w:t>abs</w:t>
            </w:r>
            <w:proofErr w:type="spellEnd"/>
          </w:p>
        </w:tc>
        <w:tc>
          <w:tcPr>
            <w:tcW w:w="1843" w:type="dxa"/>
            <w:tcBorders>
              <w:top w:val="single" w:sz="4" w:space="0" w:color="auto"/>
              <w:left w:val="nil"/>
              <w:bottom w:val="single" w:sz="4" w:space="0" w:color="auto"/>
              <w:right w:val="single" w:sz="4" w:space="0" w:color="auto"/>
            </w:tcBorders>
            <w:vAlign w:val="center"/>
            <w:hideMark/>
          </w:tcPr>
          <w:p w14:paraId="4CFA3B43" w14:textId="77777777" w:rsidR="00444AF5" w:rsidRPr="008F07E4" w:rsidRDefault="00444AF5">
            <w:pPr>
              <w:spacing w:after="0" w:line="240" w:lineRule="auto"/>
              <w:jc w:val="center"/>
              <w:rPr>
                <w:rFonts w:ascii="Times New Roman" w:eastAsia="Times New Roman" w:hAnsi="Times New Roman" w:cs="Times New Roman"/>
                <w:b/>
                <w:bCs/>
                <w:sz w:val="24"/>
                <w:szCs w:val="24"/>
                <w:lang w:eastAsia="ru-RU"/>
              </w:rPr>
            </w:pPr>
            <w:r w:rsidRPr="008F07E4">
              <w:rPr>
                <w:rFonts w:ascii="Times New Roman" w:eastAsia="Times New Roman" w:hAnsi="Times New Roman" w:cs="Times New Roman"/>
                <w:b/>
                <w:bCs/>
                <w:sz w:val="24"/>
                <w:szCs w:val="24"/>
                <w:lang w:eastAsia="ru-RU"/>
              </w:rPr>
              <w:t xml:space="preserve">Средняя оптическая плотность, А, </w:t>
            </w:r>
            <w:proofErr w:type="spellStart"/>
            <w:r w:rsidRPr="008F07E4">
              <w:rPr>
                <w:rFonts w:ascii="Times New Roman" w:eastAsia="Times New Roman" w:hAnsi="Times New Roman" w:cs="Times New Roman"/>
                <w:b/>
                <w:bCs/>
                <w:sz w:val="24"/>
                <w:szCs w:val="24"/>
                <w:lang w:eastAsia="ru-RU"/>
              </w:rPr>
              <w:t>abs</w:t>
            </w:r>
            <w:proofErr w:type="spellEnd"/>
          </w:p>
        </w:tc>
        <w:tc>
          <w:tcPr>
            <w:tcW w:w="2268" w:type="dxa"/>
            <w:tcBorders>
              <w:top w:val="single" w:sz="4" w:space="0" w:color="auto"/>
              <w:left w:val="nil"/>
              <w:bottom w:val="single" w:sz="4" w:space="0" w:color="auto"/>
              <w:right w:val="single" w:sz="4" w:space="0" w:color="auto"/>
            </w:tcBorders>
            <w:vAlign w:val="center"/>
            <w:hideMark/>
          </w:tcPr>
          <w:p w14:paraId="36C057AD" w14:textId="77777777" w:rsidR="00444AF5" w:rsidRPr="008F07E4" w:rsidRDefault="00444AF5">
            <w:pPr>
              <w:spacing w:after="0" w:line="240" w:lineRule="auto"/>
              <w:jc w:val="center"/>
              <w:rPr>
                <w:rFonts w:ascii="Times New Roman" w:eastAsia="Times New Roman" w:hAnsi="Times New Roman" w:cs="Times New Roman"/>
                <w:b/>
                <w:bCs/>
                <w:sz w:val="24"/>
                <w:szCs w:val="24"/>
                <w:lang w:eastAsia="ru-RU"/>
              </w:rPr>
            </w:pPr>
            <w:r w:rsidRPr="008F07E4">
              <w:rPr>
                <w:rFonts w:ascii="Times New Roman" w:eastAsia="Times New Roman" w:hAnsi="Times New Roman" w:cs="Times New Roman"/>
                <w:b/>
                <w:bCs/>
                <w:sz w:val="24"/>
                <w:szCs w:val="24"/>
                <w:lang w:eastAsia="ru-RU"/>
              </w:rPr>
              <w:t xml:space="preserve">  концентрация флавоноидов, С, моль/дм</w:t>
            </w:r>
            <w:r w:rsidRPr="008F07E4">
              <w:rPr>
                <w:rFonts w:ascii="Times New Roman" w:eastAsia="Times New Roman" w:hAnsi="Times New Roman" w:cs="Times New Roman"/>
                <w:b/>
                <w:bCs/>
                <w:sz w:val="24"/>
                <w:szCs w:val="24"/>
                <w:vertAlign w:val="superscript"/>
                <w:lang w:eastAsia="ru-RU"/>
              </w:rPr>
              <w:t>3</w:t>
            </w:r>
            <w:r w:rsidRPr="008F07E4">
              <w:rPr>
                <w:rFonts w:ascii="Times New Roman" w:eastAsia="Times New Roman" w:hAnsi="Times New Roman" w:cs="Times New Roman"/>
                <w:b/>
                <w:bCs/>
                <w:sz w:val="24"/>
                <w:szCs w:val="24"/>
                <w:lang w:eastAsia="ru-RU"/>
              </w:rPr>
              <w:t xml:space="preserve"> </w:t>
            </w:r>
          </w:p>
        </w:tc>
      </w:tr>
      <w:tr w:rsidR="00444AF5" w:rsidRPr="008F07E4" w14:paraId="3E0EB9A4" w14:textId="77777777" w:rsidTr="00444AF5">
        <w:trPr>
          <w:trHeight w:val="264"/>
        </w:trPr>
        <w:tc>
          <w:tcPr>
            <w:tcW w:w="2411" w:type="dxa"/>
            <w:tcBorders>
              <w:top w:val="nil"/>
              <w:left w:val="single" w:sz="4" w:space="0" w:color="auto"/>
              <w:bottom w:val="single" w:sz="4" w:space="0" w:color="auto"/>
              <w:right w:val="single" w:sz="4" w:space="0" w:color="auto"/>
            </w:tcBorders>
            <w:vAlign w:val="center"/>
            <w:hideMark/>
          </w:tcPr>
          <w:p w14:paraId="1E11A36F" w14:textId="77777777" w:rsidR="00444AF5" w:rsidRPr="008F07E4" w:rsidRDefault="00444AF5">
            <w:pPr>
              <w:spacing w:after="0" w:line="240" w:lineRule="auto"/>
              <w:jc w:val="center"/>
              <w:rPr>
                <w:rFonts w:ascii="Times New Roman" w:eastAsia="Times New Roman" w:hAnsi="Times New Roman" w:cs="Times New Roman"/>
                <w:b/>
                <w:bCs/>
                <w:sz w:val="24"/>
                <w:szCs w:val="24"/>
                <w:lang w:eastAsia="ru-RU"/>
              </w:rPr>
            </w:pPr>
            <w:proofErr w:type="spellStart"/>
            <w:r w:rsidRPr="008F07E4">
              <w:rPr>
                <w:rFonts w:ascii="Times New Roman" w:eastAsia="Times New Roman" w:hAnsi="Times New Roman" w:cs="Times New Roman"/>
                <w:b/>
                <w:bCs/>
                <w:sz w:val="24"/>
                <w:szCs w:val="24"/>
                <w:lang w:eastAsia="ru-RU"/>
              </w:rPr>
              <w:t>Ультрозвук</w:t>
            </w:r>
            <w:proofErr w:type="spellEnd"/>
          </w:p>
        </w:tc>
        <w:tc>
          <w:tcPr>
            <w:tcW w:w="1984" w:type="dxa"/>
            <w:tcBorders>
              <w:top w:val="nil"/>
              <w:left w:val="nil"/>
              <w:bottom w:val="single" w:sz="4" w:space="0" w:color="auto"/>
              <w:right w:val="single" w:sz="4" w:space="0" w:color="auto"/>
            </w:tcBorders>
            <w:noWrap/>
            <w:vAlign w:val="center"/>
            <w:hideMark/>
          </w:tcPr>
          <w:p w14:paraId="25B797AB" w14:textId="77777777" w:rsidR="00444AF5" w:rsidRPr="008F07E4" w:rsidRDefault="00444AF5">
            <w:pPr>
              <w:spacing w:after="0" w:line="240" w:lineRule="auto"/>
              <w:jc w:val="center"/>
              <w:rPr>
                <w:rFonts w:ascii="Times New Roman" w:eastAsia="Times New Roman" w:hAnsi="Times New Roman" w:cs="Times New Roman"/>
                <w:sz w:val="24"/>
                <w:szCs w:val="24"/>
                <w:lang w:eastAsia="ru-RU"/>
              </w:rPr>
            </w:pPr>
            <w:r w:rsidRPr="008F07E4">
              <w:rPr>
                <w:rFonts w:ascii="Times New Roman" w:eastAsia="Times New Roman" w:hAnsi="Times New Roman" w:cs="Times New Roman"/>
                <w:sz w:val="24"/>
                <w:szCs w:val="24"/>
                <w:lang w:eastAsia="ru-RU"/>
              </w:rPr>
              <w:t>1,991</w:t>
            </w:r>
          </w:p>
        </w:tc>
        <w:tc>
          <w:tcPr>
            <w:tcW w:w="1985" w:type="dxa"/>
            <w:tcBorders>
              <w:top w:val="nil"/>
              <w:left w:val="nil"/>
              <w:bottom w:val="single" w:sz="4" w:space="0" w:color="auto"/>
              <w:right w:val="single" w:sz="4" w:space="0" w:color="auto"/>
            </w:tcBorders>
            <w:noWrap/>
            <w:vAlign w:val="center"/>
            <w:hideMark/>
          </w:tcPr>
          <w:p w14:paraId="0F423365" w14:textId="77777777" w:rsidR="00444AF5" w:rsidRPr="008F07E4" w:rsidRDefault="00444AF5">
            <w:pPr>
              <w:spacing w:after="0" w:line="240" w:lineRule="auto"/>
              <w:jc w:val="center"/>
              <w:rPr>
                <w:rFonts w:ascii="Times New Roman" w:eastAsia="Times New Roman" w:hAnsi="Times New Roman" w:cs="Times New Roman"/>
                <w:sz w:val="24"/>
                <w:szCs w:val="24"/>
                <w:lang w:eastAsia="ru-RU"/>
              </w:rPr>
            </w:pPr>
            <w:r w:rsidRPr="008F07E4">
              <w:rPr>
                <w:rFonts w:ascii="Times New Roman" w:eastAsia="Times New Roman" w:hAnsi="Times New Roman" w:cs="Times New Roman"/>
                <w:sz w:val="24"/>
                <w:szCs w:val="24"/>
                <w:lang w:eastAsia="ru-RU"/>
              </w:rPr>
              <w:t>1,991</w:t>
            </w:r>
          </w:p>
        </w:tc>
        <w:tc>
          <w:tcPr>
            <w:tcW w:w="1843" w:type="dxa"/>
            <w:tcBorders>
              <w:top w:val="nil"/>
              <w:left w:val="nil"/>
              <w:bottom w:val="single" w:sz="4" w:space="0" w:color="auto"/>
              <w:right w:val="single" w:sz="4" w:space="0" w:color="auto"/>
            </w:tcBorders>
            <w:noWrap/>
            <w:vAlign w:val="center"/>
            <w:hideMark/>
          </w:tcPr>
          <w:p w14:paraId="79BA6CF9" w14:textId="77777777" w:rsidR="00444AF5" w:rsidRPr="008F07E4" w:rsidRDefault="00444AF5">
            <w:pPr>
              <w:spacing w:after="0" w:line="240" w:lineRule="auto"/>
              <w:jc w:val="center"/>
              <w:rPr>
                <w:rFonts w:ascii="Times New Roman" w:eastAsia="Times New Roman" w:hAnsi="Times New Roman" w:cs="Times New Roman"/>
                <w:sz w:val="24"/>
                <w:szCs w:val="24"/>
                <w:lang w:eastAsia="ru-RU"/>
              </w:rPr>
            </w:pPr>
            <w:r w:rsidRPr="008F07E4">
              <w:rPr>
                <w:rFonts w:ascii="Times New Roman" w:eastAsia="Times New Roman" w:hAnsi="Times New Roman" w:cs="Times New Roman"/>
                <w:sz w:val="24"/>
                <w:szCs w:val="24"/>
                <w:lang w:eastAsia="ru-RU"/>
              </w:rPr>
              <w:t>1,991</w:t>
            </w:r>
          </w:p>
        </w:tc>
        <w:tc>
          <w:tcPr>
            <w:tcW w:w="2268" w:type="dxa"/>
            <w:tcBorders>
              <w:top w:val="nil"/>
              <w:left w:val="nil"/>
              <w:bottom w:val="single" w:sz="4" w:space="0" w:color="auto"/>
              <w:right w:val="single" w:sz="4" w:space="0" w:color="auto"/>
            </w:tcBorders>
            <w:noWrap/>
            <w:vAlign w:val="center"/>
            <w:hideMark/>
          </w:tcPr>
          <w:p w14:paraId="7FF39100" w14:textId="77777777" w:rsidR="00444AF5" w:rsidRPr="008F07E4" w:rsidRDefault="00444AF5">
            <w:pPr>
              <w:spacing w:after="0" w:line="240" w:lineRule="auto"/>
              <w:jc w:val="center"/>
              <w:rPr>
                <w:rFonts w:ascii="Times New Roman" w:eastAsia="Times New Roman" w:hAnsi="Times New Roman" w:cs="Times New Roman"/>
                <w:sz w:val="24"/>
                <w:szCs w:val="24"/>
                <w:lang w:eastAsia="ru-RU"/>
              </w:rPr>
            </w:pPr>
            <w:r w:rsidRPr="008F07E4">
              <w:rPr>
                <w:rFonts w:ascii="Times New Roman" w:eastAsia="Times New Roman" w:hAnsi="Times New Roman" w:cs="Times New Roman"/>
                <w:sz w:val="24"/>
                <w:szCs w:val="24"/>
                <w:lang w:eastAsia="ru-RU"/>
              </w:rPr>
              <w:t>0,06913</w:t>
            </w:r>
          </w:p>
        </w:tc>
      </w:tr>
      <w:tr w:rsidR="00444AF5" w:rsidRPr="008F07E4" w14:paraId="2BDB0EDF" w14:textId="77777777" w:rsidTr="00444AF5">
        <w:trPr>
          <w:trHeight w:val="264"/>
        </w:trPr>
        <w:tc>
          <w:tcPr>
            <w:tcW w:w="2411" w:type="dxa"/>
            <w:tcBorders>
              <w:top w:val="nil"/>
              <w:left w:val="single" w:sz="4" w:space="0" w:color="auto"/>
              <w:bottom w:val="single" w:sz="4" w:space="0" w:color="auto"/>
              <w:right w:val="single" w:sz="4" w:space="0" w:color="auto"/>
            </w:tcBorders>
            <w:vAlign w:val="center"/>
            <w:hideMark/>
          </w:tcPr>
          <w:p w14:paraId="55F4A02B" w14:textId="77777777" w:rsidR="00444AF5" w:rsidRPr="008F07E4" w:rsidRDefault="00444AF5">
            <w:pPr>
              <w:spacing w:after="0" w:line="240" w:lineRule="auto"/>
              <w:jc w:val="center"/>
              <w:rPr>
                <w:rFonts w:ascii="Times New Roman" w:eastAsia="Times New Roman" w:hAnsi="Times New Roman" w:cs="Times New Roman"/>
                <w:b/>
                <w:bCs/>
                <w:sz w:val="24"/>
                <w:szCs w:val="24"/>
                <w:lang w:eastAsia="ru-RU"/>
              </w:rPr>
            </w:pPr>
            <w:r w:rsidRPr="008F07E4">
              <w:rPr>
                <w:rFonts w:ascii="Times New Roman" w:eastAsia="Times New Roman" w:hAnsi="Times New Roman" w:cs="Times New Roman"/>
                <w:b/>
                <w:bCs/>
                <w:sz w:val="24"/>
                <w:szCs w:val="24"/>
                <w:lang w:eastAsia="ru-RU"/>
              </w:rPr>
              <w:t xml:space="preserve">Водная вытяжка </w:t>
            </w:r>
          </w:p>
        </w:tc>
        <w:tc>
          <w:tcPr>
            <w:tcW w:w="1984" w:type="dxa"/>
            <w:tcBorders>
              <w:top w:val="nil"/>
              <w:left w:val="nil"/>
              <w:bottom w:val="single" w:sz="4" w:space="0" w:color="auto"/>
              <w:right w:val="single" w:sz="4" w:space="0" w:color="auto"/>
            </w:tcBorders>
            <w:noWrap/>
            <w:vAlign w:val="center"/>
            <w:hideMark/>
          </w:tcPr>
          <w:p w14:paraId="24B1786D" w14:textId="77777777" w:rsidR="00444AF5" w:rsidRPr="008F07E4" w:rsidRDefault="00444AF5">
            <w:pPr>
              <w:spacing w:after="0" w:line="240" w:lineRule="auto"/>
              <w:jc w:val="center"/>
              <w:rPr>
                <w:rFonts w:ascii="Times New Roman" w:eastAsia="Times New Roman" w:hAnsi="Times New Roman" w:cs="Times New Roman"/>
                <w:sz w:val="24"/>
                <w:szCs w:val="24"/>
                <w:lang w:eastAsia="ru-RU"/>
              </w:rPr>
            </w:pPr>
            <w:r w:rsidRPr="008F07E4">
              <w:rPr>
                <w:rFonts w:ascii="Times New Roman" w:eastAsia="Times New Roman" w:hAnsi="Times New Roman" w:cs="Times New Roman"/>
                <w:sz w:val="24"/>
                <w:szCs w:val="24"/>
                <w:lang w:eastAsia="ru-RU"/>
              </w:rPr>
              <w:t>2,723</w:t>
            </w:r>
          </w:p>
        </w:tc>
        <w:tc>
          <w:tcPr>
            <w:tcW w:w="1985" w:type="dxa"/>
            <w:tcBorders>
              <w:top w:val="nil"/>
              <w:left w:val="nil"/>
              <w:bottom w:val="single" w:sz="4" w:space="0" w:color="auto"/>
              <w:right w:val="single" w:sz="4" w:space="0" w:color="auto"/>
            </w:tcBorders>
            <w:noWrap/>
            <w:vAlign w:val="center"/>
            <w:hideMark/>
          </w:tcPr>
          <w:p w14:paraId="4765A92A" w14:textId="77777777" w:rsidR="00444AF5" w:rsidRPr="008F07E4" w:rsidRDefault="00444AF5">
            <w:pPr>
              <w:spacing w:after="0" w:line="240" w:lineRule="auto"/>
              <w:jc w:val="center"/>
              <w:rPr>
                <w:rFonts w:ascii="Times New Roman" w:eastAsia="Times New Roman" w:hAnsi="Times New Roman" w:cs="Times New Roman"/>
                <w:sz w:val="24"/>
                <w:szCs w:val="24"/>
                <w:lang w:eastAsia="ru-RU"/>
              </w:rPr>
            </w:pPr>
            <w:r w:rsidRPr="008F07E4">
              <w:rPr>
                <w:rFonts w:ascii="Times New Roman" w:eastAsia="Times New Roman" w:hAnsi="Times New Roman" w:cs="Times New Roman"/>
                <w:sz w:val="24"/>
                <w:szCs w:val="24"/>
                <w:lang w:eastAsia="ru-RU"/>
              </w:rPr>
              <w:t>2,734</w:t>
            </w:r>
          </w:p>
        </w:tc>
        <w:tc>
          <w:tcPr>
            <w:tcW w:w="1843" w:type="dxa"/>
            <w:tcBorders>
              <w:top w:val="nil"/>
              <w:left w:val="nil"/>
              <w:bottom w:val="single" w:sz="4" w:space="0" w:color="auto"/>
              <w:right w:val="single" w:sz="4" w:space="0" w:color="auto"/>
            </w:tcBorders>
            <w:noWrap/>
            <w:vAlign w:val="center"/>
            <w:hideMark/>
          </w:tcPr>
          <w:p w14:paraId="2217999C" w14:textId="77777777" w:rsidR="00444AF5" w:rsidRPr="008F07E4" w:rsidRDefault="00444AF5">
            <w:pPr>
              <w:spacing w:after="0" w:line="240" w:lineRule="auto"/>
              <w:jc w:val="center"/>
              <w:rPr>
                <w:rFonts w:ascii="Times New Roman" w:eastAsia="Times New Roman" w:hAnsi="Times New Roman" w:cs="Times New Roman"/>
                <w:sz w:val="24"/>
                <w:szCs w:val="24"/>
                <w:lang w:eastAsia="ru-RU"/>
              </w:rPr>
            </w:pPr>
            <w:r w:rsidRPr="008F07E4">
              <w:rPr>
                <w:rFonts w:ascii="Times New Roman" w:eastAsia="Times New Roman" w:hAnsi="Times New Roman" w:cs="Times New Roman"/>
                <w:sz w:val="24"/>
                <w:szCs w:val="24"/>
                <w:lang w:eastAsia="ru-RU"/>
              </w:rPr>
              <w:t>2,7285</w:t>
            </w:r>
          </w:p>
        </w:tc>
        <w:tc>
          <w:tcPr>
            <w:tcW w:w="2268" w:type="dxa"/>
            <w:tcBorders>
              <w:top w:val="nil"/>
              <w:left w:val="nil"/>
              <w:bottom w:val="single" w:sz="4" w:space="0" w:color="auto"/>
              <w:right w:val="single" w:sz="4" w:space="0" w:color="auto"/>
            </w:tcBorders>
            <w:noWrap/>
            <w:vAlign w:val="center"/>
            <w:hideMark/>
          </w:tcPr>
          <w:p w14:paraId="7E6CB7FB" w14:textId="77777777" w:rsidR="00444AF5" w:rsidRPr="008F07E4" w:rsidRDefault="00444AF5">
            <w:pPr>
              <w:spacing w:after="0" w:line="240" w:lineRule="auto"/>
              <w:jc w:val="center"/>
              <w:rPr>
                <w:rFonts w:ascii="Times New Roman" w:eastAsia="Times New Roman" w:hAnsi="Times New Roman" w:cs="Times New Roman"/>
                <w:sz w:val="24"/>
                <w:szCs w:val="24"/>
                <w:lang w:eastAsia="ru-RU"/>
              </w:rPr>
            </w:pPr>
            <w:r w:rsidRPr="008F07E4">
              <w:rPr>
                <w:rFonts w:ascii="Times New Roman" w:eastAsia="Times New Roman" w:hAnsi="Times New Roman" w:cs="Times New Roman"/>
                <w:sz w:val="24"/>
                <w:szCs w:val="24"/>
                <w:lang w:eastAsia="ru-RU"/>
              </w:rPr>
              <w:t>0,09474</w:t>
            </w:r>
          </w:p>
        </w:tc>
      </w:tr>
      <w:tr w:rsidR="00444AF5" w:rsidRPr="008F07E4" w14:paraId="6675D00F" w14:textId="77777777" w:rsidTr="00444AF5">
        <w:trPr>
          <w:trHeight w:val="528"/>
        </w:trPr>
        <w:tc>
          <w:tcPr>
            <w:tcW w:w="2411" w:type="dxa"/>
            <w:tcBorders>
              <w:top w:val="nil"/>
              <w:left w:val="single" w:sz="4" w:space="0" w:color="auto"/>
              <w:bottom w:val="single" w:sz="4" w:space="0" w:color="auto"/>
              <w:right w:val="single" w:sz="4" w:space="0" w:color="auto"/>
            </w:tcBorders>
            <w:vAlign w:val="center"/>
            <w:hideMark/>
          </w:tcPr>
          <w:p w14:paraId="0DD65011" w14:textId="77777777" w:rsidR="00444AF5" w:rsidRPr="008F07E4" w:rsidRDefault="00444AF5">
            <w:pPr>
              <w:spacing w:after="0" w:line="240" w:lineRule="auto"/>
              <w:jc w:val="center"/>
              <w:rPr>
                <w:rFonts w:ascii="Times New Roman" w:eastAsia="Times New Roman" w:hAnsi="Times New Roman" w:cs="Times New Roman"/>
                <w:b/>
                <w:bCs/>
                <w:sz w:val="24"/>
                <w:szCs w:val="24"/>
                <w:lang w:eastAsia="ru-RU"/>
              </w:rPr>
            </w:pPr>
            <w:r w:rsidRPr="008F07E4">
              <w:rPr>
                <w:rFonts w:ascii="Times New Roman" w:eastAsia="Times New Roman" w:hAnsi="Times New Roman" w:cs="Times New Roman"/>
                <w:b/>
                <w:bCs/>
                <w:sz w:val="24"/>
                <w:szCs w:val="24"/>
                <w:lang w:eastAsia="ru-RU"/>
              </w:rPr>
              <w:t xml:space="preserve">экстракция методом </w:t>
            </w:r>
            <w:proofErr w:type="spellStart"/>
            <w:r w:rsidRPr="008F07E4">
              <w:rPr>
                <w:rFonts w:ascii="Times New Roman" w:eastAsia="Times New Roman" w:hAnsi="Times New Roman" w:cs="Times New Roman"/>
                <w:b/>
                <w:bCs/>
                <w:sz w:val="24"/>
                <w:szCs w:val="24"/>
                <w:lang w:eastAsia="ru-RU"/>
              </w:rPr>
              <w:t>Сокслета</w:t>
            </w:r>
            <w:proofErr w:type="spellEnd"/>
          </w:p>
        </w:tc>
        <w:tc>
          <w:tcPr>
            <w:tcW w:w="1984" w:type="dxa"/>
            <w:tcBorders>
              <w:top w:val="nil"/>
              <w:left w:val="nil"/>
              <w:bottom w:val="single" w:sz="4" w:space="0" w:color="auto"/>
              <w:right w:val="single" w:sz="4" w:space="0" w:color="auto"/>
            </w:tcBorders>
            <w:noWrap/>
            <w:vAlign w:val="center"/>
            <w:hideMark/>
          </w:tcPr>
          <w:p w14:paraId="71CA417D" w14:textId="77777777" w:rsidR="00444AF5" w:rsidRPr="008F07E4" w:rsidRDefault="00444AF5">
            <w:pPr>
              <w:spacing w:after="0" w:line="240" w:lineRule="auto"/>
              <w:jc w:val="center"/>
              <w:rPr>
                <w:rFonts w:ascii="Times New Roman" w:eastAsia="Times New Roman" w:hAnsi="Times New Roman" w:cs="Times New Roman"/>
                <w:sz w:val="24"/>
                <w:szCs w:val="24"/>
                <w:lang w:eastAsia="ru-RU"/>
              </w:rPr>
            </w:pPr>
            <w:r w:rsidRPr="008F07E4">
              <w:rPr>
                <w:rFonts w:ascii="Times New Roman" w:eastAsia="Times New Roman" w:hAnsi="Times New Roman" w:cs="Times New Roman"/>
                <w:sz w:val="24"/>
                <w:szCs w:val="24"/>
                <w:lang w:eastAsia="ru-RU"/>
              </w:rPr>
              <w:t>3</w:t>
            </w:r>
          </w:p>
        </w:tc>
        <w:tc>
          <w:tcPr>
            <w:tcW w:w="1985" w:type="dxa"/>
            <w:tcBorders>
              <w:top w:val="nil"/>
              <w:left w:val="nil"/>
              <w:bottom w:val="single" w:sz="4" w:space="0" w:color="auto"/>
              <w:right w:val="single" w:sz="4" w:space="0" w:color="auto"/>
            </w:tcBorders>
            <w:noWrap/>
            <w:vAlign w:val="center"/>
            <w:hideMark/>
          </w:tcPr>
          <w:p w14:paraId="773F43C8" w14:textId="77777777" w:rsidR="00444AF5" w:rsidRPr="008F07E4" w:rsidRDefault="00444AF5">
            <w:pPr>
              <w:spacing w:after="0" w:line="240" w:lineRule="auto"/>
              <w:jc w:val="center"/>
              <w:rPr>
                <w:rFonts w:ascii="Times New Roman" w:eastAsia="Times New Roman" w:hAnsi="Times New Roman" w:cs="Times New Roman"/>
                <w:sz w:val="24"/>
                <w:szCs w:val="24"/>
                <w:lang w:eastAsia="ru-RU"/>
              </w:rPr>
            </w:pPr>
            <w:r w:rsidRPr="008F07E4">
              <w:rPr>
                <w:rFonts w:ascii="Times New Roman" w:eastAsia="Times New Roman" w:hAnsi="Times New Roman" w:cs="Times New Roman"/>
                <w:sz w:val="24"/>
                <w:szCs w:val="24"/>
                <w:lang w:eastAsia="ru-RU"/>
              </w:rPr>
              <w:t>3</w:t>
            </w:r>
          </w:p>
        </w:tc>
        <w:tc>
          <w:tcPr>
            <w:tcW w:w="1843" w:type="dxa"/>
            <w:tcBorders>
              <w:top w:val="nil"/>
              <w:left w:val="nil"/>
              <w:bottom w:val="single" w:sz="4" w:space="0" w:color="auto"/>
              <w:right w:val="single" w:sz="4" w:space="0" w:color="auto"/>
            </w:tcBorders>
            <w:noWrap/>
            <w:vAlign w:val="center"/>
            <w:hideMark/>
          </w:tcPr>
          <w:p w14:paraId="511834BC" w14:textId="77777777" w:rsidR="00444AF5" w:rsidRPr="008F07E4" w:rsidRDefault="00444AF5">
            <w:pPr>
              <w:spacing w:after="0" w:line="240" w:lineRule="auto"/>
              <w:jc w:val="center"/>
              <w:rPr>
                <w:rFonts w:ascii="Times New Roman" w:eastAsia="Times New Roman" w:hAnsi="Times New Roman" w:cs="Times New Roman"/>
                <w:sz w:val="24"/>
                <w:szCs w:val="24"/>
                <w:lang w:eastAsia="ru-RU"/>
              </w:rPr>
            </w:pPr>
            <w:r w:rsidRPr="008F07E4">
              <w:rPr>
                <w:rFonts w:ascii="Times New Roman" w:eastAsia="Times New Roman" w:hAnsi="Times New Roman" w:cs="Times New Roman"/>
                <w:sz w:val="24"/>
                <w:szCs w:val="24"/>
                <w:lang w:eastAsia="ru-RU"/>
              </w:rPr>
              <w:t>3</w:t>
            </w:r>
          </w:p>
        </w:tc>
        <w:tc>
          <w:tcPr>
            <w:tcW w:w="2268" w:type="dxa"/>
            <w:tcBorders>
              <w:top w:val="nil"/>
              <w:left w:val="nil"/>
              <w:bottom w:val="single" w:sz="4" w:space="0" w:color="auto"/>
              <w:right w:val="single" w:sz="4" w:space="0" w:color="auto"/>
            </w:tcBorders>
            <w:noWrap/>
            <w:vAlign w:val="center"/>
            <w:hideMark/>
          </w:tcPr>
          <w:p w14:paraId="28ABEB7D" w14:textId="77777777" w:rsidR="00444AF5" w:rsidRPr="008F07E4" w:rsidRDefault="00444AF5">
            <w:pPr>
              <w:spacing w:after="0" w:line="240" w:lineRule="auto"/>
              <w:jc w:val="center"/>
              <w:rPr>
                <w:rFonts w:ascii="Times New Roman" w:eastAsia="Times New Roman" w:hAnsi="Times New Roman" w:cs="Times New Roman"/>
                <w:sz w:val="24"/>
                <w:szCs w:val="24"/>
                <w:lang w:eastAsia="ru-RU"/>
              </w:rPr>
            </w:pPr>
            <w:r w:rsidRPr="008F07E4">
              <w:rPr>
                <w:rFonts w:ascii="Times New Roman" w:eastAsia="Times New Roman" w:hAnsi="Times New Roman" w:cs="Times New Roman"/>
                <w:sz w:val="24"/>
                <w:szCs w:val="24"/>
                <w:lang w:eastAsia="ru-RU"/>
              </w:rPr>
              <w:t>0,10417</w:t>
            </w:r>
          </w:p>
        </w:tc>
      </w:tr>
    </w:tbl>
    <w:p w14:paraId="50BBAB63" w14:textId="4096AD27" w:rsidR="00444AF5" w:rsidRPr="008F07E4" w:rsidRDefault="00444AF5" w:rsidP="00444AF5">
      <w:pPr>
        <w:spacing w:after="0" w:line="240" w:lineRule="auto"/>
        <w:jc w:val="center"/>
        <w:rPr>
          <w:rFonts w:ascii="Times New Roman" w:hAnsi="Times New Roman" w:cs="Times New Roman"/>
          <w:sz w:val="28"/>
          <w:szCs w:val="28"/>
        </w:rPr>
      </w:pPr>
      <w:r w:rsidRPr="008F07E4">
        <w:rPr>
          <w:rFonts w:ascii="Times New Roman" w:hAnsi="Times New Roman" w:cs="Times New Roman"/>
          <w:noProof/>
          <w:sz w:val="28"/>
          <w:szCs w:val="28"/>
        </w:rPr>
        <w:drawing>
          <wp:inline distT="0" distB="0" distL="0" distR="0" wp14:anchorId="53DEC3D7" wp14:editId="07E03D27">
            <wp:extent cx="4584700" cy="2755900"/>
            <wp:effectExtent l="0" t="0" r="6350" b="6350"/>
            <wp:docPr id="30" name="Диаграмма 30">
              <a:extLst xmlns:a="http://schemas.openxmlformats.org/drawingml/2006/main">
                <a:ext uri="{FF2B5EF4-FFF2-40B4-BE49-F238E27FC236}">
                  <a16:creationId xmlns:a16="http://schemas.microsoft.com/office/drawing/2014/main" id="{40F005B3-26D4-47B9-B805-164DFB22F1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AAAC9EF" w14:textId="77777777" w:rsidR="00444AF5" w:rsidRPr="008F07E4" w:rsidRDefault="00444AF5" w:rsidP="00444AF5">
      <w:pPr>
        <w:spacing w:after="0" w:line="240" w:lineRule="auto"/>
        <w:jc w:val="center"/>
        <w:rPr>
          <w:rFonts w:ascii="Times New Roman" w:hAnsi="Times New Roman" w:cs="Times New Roman"/>
          <w:sz w:val="28"/>
          <w:szCs w:val="28"/>
        </w:rPr>
      </w:pPr>
      <w:r w:rsidRPr="008F07E4">
        <w:rPr>
          <w:rFonts w:ascii="Times New Roman" w:hAnsi="Times New Roman" w:cs="Times New Roman"/>
          <w:sz w:val="28"/>
          <w:szCs w:val="28"/>
        </w:rPr>
        <w:t>Рис. 1. Кривые потенциометрического титрования</w:t>
      </w:r>
    </w:p>
    <w:p w14:paraId="27F45D35" w14:textId="77777777" w:rsidR="008F07E4" w:rsidRDefault="008F07E4" w:rsidP="00444AF5">
      <w:pPr>
        <w:spacing w:after="0" w:line="240" w:lineRule="auto"/>
        <w:jc w:val="right"/>
        <w:rPr>
          <w:rFonts w:ascii="Times New Roman" w:hAnsi="Times New Roman" w:cs="Times New Roman"/>
          <w:sz w:val="28"/>
          <w:szCs w:val="28"/>
        </w:rPr>
      </w:pPr>
    </w:p>
    <w:p w14:paraId="1511AEEB" w14:textId="42112CE6" w:rsidR="00444AF5" w:rsidRPr="008F07E4" w:rsidRDefault="00444AF5" w:rsidP="00444AF5">
      <w:pPr>
        <w:spacing w:after="0" w:line="240" w:lineRule="auto"/>
        <w:jc w:val="right"/>
        <w:rPr>
          <w:rFonts w:ascii="Times New Roman" w:hAnsi="Times New Roman" w:cs="Times New Roman"/>
          <w:sz w:val="28"/>
          <w:szCs w:val="28"/>
        </w:rPr>
      </w:pPr>
      <w:r w:rsidRPr="008F07E4">
        <w:rPr>
          <w:rFonts w:ascii="Times New Roman" w:hAnsi="Times New Roman" w:cs="Times New Roman"/>
          <w:sz w:val="28"/>
          <w:szCs w:val="28"/>
        </w:rPr>
        <w:lastRenderedPageBreak/>
        <w:t>Таблица 4</w:t>
      </w:r>
    </w:p>
    <w:p w14:paraId="62701FB9" w14:textId="77777777" w:rsidR="00444AF5" w:rsidRPr="008F07E4" w:rsidRDefault="00444AF5" w:rsidP="00444AF5">
      <w:pPr>
        <w:spacing w:after="0" w:line="240" w:lineRule="auto"/>
        <w:jc w:val="center"/>
        <w:rPr>
          <w:rFonts w:ascii="Times New Roman" w:hAnsi="Times New Roman" w:cs="Times New Roman"/>
          <w:b/>
          <w:bCs/>
          <w:sz w:val="28"/>
          <w:szCs w:val="28"/>
        </w:rPr>
      </w:pPr>
      <w:r w:rsidRPr="008F07E4">
        <w:rPr>
          <w:rFonts w:ascii="Times New Roman" w:hAnsi="Times New Roman" w:cs="Times New Roman"/>
          <w:b/>
          <w:bCs/>
          <w:sz w:val="28"/>
          <w:szCs w:val="28"/>
        </w:rPr>
        <w:t xml:space="preserve">Результаты количественного содержания окисляемых полифенолов в экстрактах.  </w:t>
      </w:r>
    </w:p>
    <w:tbl>
      <w:tblPr>
        <w:tblW w:w="11490" w:type="dxa"/>
        <w:tblInd w:w="-937" w:type="dxa"/>
        <w:tblLayout w:type="fixed"/>
        <w:tblLook w:val="04A0" w:firstRow="1" w:lastRow="0" w:firstColumn="1" w:lastColumn="0" w:noHBand="0" w:noVBand="1"/>
      </w:tblPr>
      <w:tblGrid>
        <w:gridCol w:w="2318"/>
        <w:gridCol w:w="2416"/>
        <w:gridCol w:w="2219"/>
        <w:gridCol w:w="2219"/>
        <w:gridCol w:w="2318"/>
      </w:tblGrid>
      <w:tr w:rsidR="00444AF5" w:rsidRPr="008F07E4" w14:paraId="686D478D" w14:textId="77777777" w:rsidTr="00444AF5">
        <w:trPr>
          <w:trHeight w:val="751"/>
        </w:trPr>
        <w:tc>
          <w:tcPr>
            <w:tcW w:w="2318" w:type="dxa"/>
            <w:tcBorders>
              <w:top w:val="single" w:sz="6" w:space="0" w:color="auto"/>
              <w:left w:val="single" w:sz="6" w:space="0" w:color="auto"/>
              <w:bottom w:val="single" w:sz="6" w:space="0" w:color="auto"/>
              <w:right w:val="single" w:sz="6" w:space="0" w:color="auto"/>
            </w:tcBorders>
            <w:hideMark/>
          </w:tcPr>
          <w:p w14:paraId="027DD873" w14:textId="77777777" w:rsidR="00444AF5" w:rsidRPr="008F07E4" w:rsidRDefault="00444AF5">
            <w:pPr>
              <w:autoSpaceDE w:val="0"/>
              <w:autoSpaceDN w:val="0"/>
              <w:adjustRightInd w:val="0"/>
              <w:spacing w:after="0" w:line="240" w:lineRule="auto"/>
              <w:jc w:val="center"/>
              <w:rPr>
                <w:rFonts w:ascii="Times New Roman" w:eastAsia="SimSun" w:hAnsi="Times New Roman" w:cs="Times New Roman"/>
                <w:b/>
                <w:bCs/>
                <w:color w:val="000000"/>
                <w:sz w:val="24"/>
                <w:szCs w:val="24"/>
                <w:lang w:eastAsia="ru-RU"/>
              </w:rPr>
            </w:pPr>
            <w:r w:rsidRPr="008F07E4">
              <w:rPr>
                <w:rFonts w:ascii="Times New Roman" w:eastAsia="SimSun" w:hAnsi="Times New Roman" w:cs="Times New Roman"/>
                <w:b/>
                <w:bCs/>
                <w:color w:val="000000"/>
                <w:sz w:val="24"/>
                <w:szCs w:val="24"/>
                <w:lang w:eastAsia="ru-RU"/>
              </w:rPr>
              <w:t>Метод</w:t>
            </w:r>
          </w:p>
        </w:tc>
        <w:tc>
          <w:tcPr>
            <w:tcW w:w="2417" w:type="dxa"/>
            <w:tcBorders>
              <w:top w:val="single" w:sz="6" w:space="0" w:color="auto"/>
              <w:left w:val="single" w:sz="6" w:space="0" w:color="auto"/>
              <w:bottom w:val="single" w:sz="6" w:space="0" w:color="auto"/>
              <w:right w:val="single" w:sz="6" w:space="0" w:color="auto"/>
            </w:tcBorders>
            <w:hideMark/>
          </w:tcPr>
          <w:p w14:paraId="30E557E5" w14:textId="77777777" w:rsidR="00444AF5" w:rsidRPr="008F07E4" w:rsidRDefault="00444AF5">
            <w:pPr>
              <w:autoSpaceDE w:val="0"/>
              <w:autoSpaceDN w:val="0"/>
              <w:adjustRightInd w:val="0"/>
              <w:spacing w:after="0" w:line="240" w:lineRule="auto"/>
              <w:jc w:val="center"/>
              <w:rPr>
                <w:rFonts w:ascii="Times New Roman" w:eastAsia="SimSun" w:hAnsi="Times New Roman" w:cs="Times New Roman"/>
                <w:b/>
                <w:bCs/>
                <w:color w:val="000000"/>
                <w:sz w:val="24"/>
                <w:szCs w:val="24"/>
                <w:lang w:eastAsia="ru-RU"/>
              </w:rPr>
            </w:pPr>
            <w:proofErr w:type="spellStart"/>
            <w:r w:rsidRPr="008F07E4">
              <w:rPr>
                <w:rFonts w:ascii="Times New Roman" w:eastAsia="SimSun" w:hAnsi="Times New Roman" w:cs="Times New Roman"/>
                <w:b/>
                <w:bCs/>
                <w:color w:val="000000"/>
                <w:sz w:val="24"/>
                <w:szCs w:val="24"/>
                <w:lang w:eastAsia="ru-RU"/>
              </w:rPr>
              <w:t>Прмерная</w:t>
            </w:r>
            <w:proofErr w:type="spellEnd"/>
            <w:r w:rsidRPr="008F07E4">
              <w:rPr>
                <w:rFonts w:ascii="Times New Roman" w:eastAsia="SimSun" w:hAnsi="Times New Roman" w:cs="Times New Roman"/>
                <w:b/>
                <w:bCs/>
                <w:color w:val="000000"/>
                <w:sz w:val="24"/>
                <w:szCs w:val="24"/>
                <w:lang w:eastAsia="ru-RU"/>
              </w:rPr>
              <w:t xml:space="preserve"> точка эквивалентности</w:t>
            </w:r>
          </w:p>
        </w:tc>
        <w:tc>
          <w:tcPr>
            <w:tcW w:w="2220" w:type="dxa"/>
            <w:tcBorders>
              <w:top w:val="single" w:sz="6" w:space="0" w:color="auto"/>
              <w:left w:val="single" w:sz="6" w:space="0" w:color="auto"/>
              <w:bottom w:val="single" w:sz="6" w:space="0" w:color="auto"/>
              <w:right w:val="single" w:sz="6" w:space="0" w:color="auto"/>
            </w:tcBorders>
            <w:hideMark/>
          </w:tcPr>
          <w:p w14:paraId="6969B4CC" w14:textId="77777777" w:rsidR="00444AF5" w:rsidRPr="008F07E4" w:rsidRDefault="00444AF5">
            <w:pPr>
              <w:autoSpaceDE w:val="0"/>
              <w:autoSpaceDN w:val="0"/>
              <w:adjustRightInd w:val="0"/>
              <w:spacing w:after="0" w:line="240" w:lineRule="auto"/>
              <w:jc w:val="center"/>
              <w:rPr>
                <w:rFonts w:ascii="Times New Roman" w:eastAsia="SimSun" w:hAnsi="Times New Roman" w:cs="Times New Roman"/>
                <w:b/>
                <w:bCs/>
                <w:color w:val="000000"/>
                <w:sz w:val="24"/>
                <w:szCs w:val="24"/>
                <w:vertAlign w:val="superscript"/>
                <w:lang w:eastAsia="ru-RU"/>
              </w:rPr>
            </w:pPr>
            <w:r w:rsidRPr="008F07E4">
              <w:rPr>
                <w:rFonts w:ascii="Times New Roman" w:eastAsia="SimSun" w:hAnsi="Times New Roman" w:cs="Times New Roman"/>
                <w:b/>
                <w:bCs/>
                <w:color w:val="000000"/>
                <w:sz w:val="24"/>
                <w:szCs w:val="24"/>
                <w:lang w:eastAsia="ru-RU"/>
              </w:rPr>
              <w:t>Сумма окисляемых полифенолов, С, моль/дм</w:t>
            </w:r>
            <w:r w:rsidRPr="008F07E4">
              <w:rPr>
                <w:rFonts w:ascii="Times New Roman" w:eastAsia="SimSun" w:hAnsi="Times New Roman" w:cs="Times New Roman"/>
                <w:b/>
                <w:bCs/>
                <w:color w:val="000000"/>
                <w:sz w:val="24"/>
                <w:szCs w:val="24"/>
                <w:vertAlign w:val="superscript"/>
                <w:lang w:eastAsia="ru-RU"/>
              </w:rPr>
              <w:t>3</w:t>
            </w:r>
          </w:p>
        </w:tc>
        <w:tc>
          <w:tcPr>
            <w:tcW w:w="2220" w:type="dxa"/>
            <w:tcBorders>
              <w:top w:val="single" w:sz="6" w:space="0" w:color="auto"/>
              <w:left w:val="single" w:sz="6" w:space="0" w:color="auto"/>
              <w:bottom w:val="single" w:sz="6" w:space="0" w:color="auto"/>
              <w:right w:val="single" w:sz="6" w:space="0" w:color="auto"/>
            </w:tcBorders>
            <w:hideMark/>
          </w:tcPr>
          <w:p w14:paraId="1749E754" w14:textId="77777777" w:rsidR="00444AF5" w:rsidRPr="008F07E4" w:rsidRDefault="00444AF5">
            <w:pPr>
              <w:autoSpaceDE w:val="0"/>
              <w:autoSpaceDN w:val="0"/>
              <w:adjustRightInd w:val="0"/>
              <w:spacing w:after="0" w:line="240" w:lineRule="auto"/>
              <w:jc w:val="center"/>
              <w:rPr>
                <w:rFonts w:ascii="Times New Roman" w:eastAsia="SimSun" w:hAnsi="Times New Roman" w:cs="Times New Roman"/>
                <w:b/>
                <w:bCs/>
                <w:color w:val="000000"/>
                <w:sz w:val="24"/>
                <w:szCs w:val="24"/>
                <w:vertAlign w:val="superscript"/>
                <w:lang w:eastAsia="ru-RU"/>
              </w:rPr>
            </w:pPr>
            <w:r w:rsidRPr="008F07E4">
              <w:rPr>
                <w:rFonts w:ascii="Times New Roman" w:eastAsia="SimSun" w:hAnsi="Times New Roman" w:cs="Times New Roman"/>
                <w:b/>
                <w:bCs/>
                <w:color w:val="000000"/>
                <w:sz w:val="24"/>
                <w:szCs w:val="24"/>
                <w:lang w:eastAsia="ru-RU"/>
              </w:rPr>
              <w:t>конденсированных полифенолов, С, моль/дм</w:t>
            </w:r>
            <w:r w:rsidRPr="008F07E4">
              <w:rPr>
                <w:rFonts w:ascii="Times New Roman" w:eastAsia="SimSun" w:hAnsi="Times New Roman" w:cs="Times New Roman"/>
                <w:b/>
                <w:bCs/>
                <w:color w:val="000000"/>
                <w:sz w:val="24"/>
                <w:szCs w:val="24"/>
                <w:vertAlign w:val="superscript"/>
                <w:lang w:eastAsia="ru-RU"/>
              </w:rPr>
              <w:t>3</w:t>
            </w:r>
          </w:p>
        </w:tc>
        <w:tc>
          <w:tcPr>
            <w:tcW w:w="2319" w:type="dxa"/>
            <w:tcBorders>
              <w:top w:val="single" w:sz="6" w:space="0" w:color="auto"/>
              <w:left w:val="single" w:sz="6" w:space="0" w:color="auto"/>
              <w:bottom w:val="single" w:sz="6" w:space="0" w:color="auto"/>
              <w:right w:val="single" w:sz="6" w:space="0" w:color="auto"/>
            </w:tcBorders>
            <w:hideMark/>
          </w:tcPr>
          <w:p w14:paraId="093C469A" w14:textId="77777777" w:rsidR="00444AF5" w:rsidRPr="008F07E4" w:rsidRDefault="00444AF5">
            <w:pPr>
              <w:autoSpaceDE w:val="0"/>
              <w:autoSpaceDN w:val="0"/>
              <w:adjustRightInd w:val="0"/>
              <w:spacing w:after="0" w:line="240" w:lineRule="auto"/>
              <w:jc w:val="center"/>
              <w:rPr>
                <w:rFonts w:ascii="Times New Roman" w:eastAsia="SimSun" w:hAnsi="Times New Roman" w:cs="Times New Roman"/>
                <w:b/>
                <w:bCs/>
                <w:color w:val="000000"/>
                <w:sz w:val="24"/>
                <w:szCs w:val="24"/>
                <w:vertAlign w:val="superscript"/>
                <w:lang w:eastAsia="ru-RU"/>
              </w:rPr>
            </w:pPr>
            <w:r w:rsidRPr="008F07E4">
              <w:rPr>
                <w:rFonts w:ascii="Times New Roman" w:eastAsia="SimSun" w:hAnsi="Times New Roman" w:cs="Times New Roman"/>
                <w:b/>
                <w:bCs/>
                <w:color w:val="000000"/>
                <w:sz w:val="24"/>
                <w:szCs w:val="24"/>
                <w:lang w:eastAsia="ru-RU"/>
              </w:rPr>
              <w:t>гидролизуемых полифенолов, С, моль/дм</w:t>
            </w:r>
            <w:r w:rsidRPr="008F07E4">
              <w:rPr>
                <w:rFonts w:ascii="Times New Roman" w:eastAsia="SimSun" w:hAnsi="Times New Roman" w:cs="Times New Roman"/>
                <w:b/>
                <w:bCs/>
                <w:color w:val="000000"/>
                <w:sz w:val="24"/>
                <w:szCs w:val="24"/>
                <w:vertAlign w:val="superscript"/>
                <w:lang w:eastAsia="ru-RU"/>
              </w:rPr>
              <w:t>3</w:t>
            </w:r>
          </w:p>
        </w:tc>
      </w:tr>
      <w:tr w:rsidR="00444AF5" w:rsidRPr="008F07E4" w14:paraId="449EA52C" w14:textId="77777777" w:rsidTr="00444AF5">
        <w:trPr>
          <w:trHeight w:val="247"/>
        </w:trPr>
        <w:tc>
          <w:tcPr>
            <w:tcW w:w="2318" w:type="dxa"/>
            <w:tcBorders>
              <w:top w:val="single" w:sz="6" w:space="0" w:color="auto"/>
              <w:left w:val="single" w:sz="6" w:space="0" w:color="auto"/>
              <w:bottom w:val="single" w:sz="6" w:space="0" w:color="auto"/>
              <w:right w:val="single" w:sz="6" w:space="0" w:color="auto"/>
            </w:tcBorders>
            <w:hideMark/>
          </w:tcPr>
          <w:p w14:paraId="435EE29C" w14:textId="77777777" w:rsidR="00444AF5" w:rsidRPr="008F07E4" w:rsidRDefault="00444AF5">
            <w:pPr>
              <w:autoSpaceDE w:val="0"/>
              <w:autoSpaceDN w:val="0"/>
              <w:adjustRightInd w:val="0"/>
              <w:spacing w:after="0" w:line="240" w:lineRule="auto"/>
              <w:jc w:val="center"/>
              <w:rPr>
                <w:rFonts w:ascii="Times New Roman" w:eastAsia="SimSun" w:hAnsi="Times New Roman" w:cs="Times New Roman"/>
                <w:b/>
                <w:bCs/>
                <w:color w:val="000000"/>
                <w:sz w:val="24"/>
                <w:szCs w:val="24"/>
                <w:lang w:eastAsia="ru-RU"/>
              </w:rPr>
            </w:pPr>
            <w:proofErr w:type="spellStart"/>
            <w:r w:rsidRPr="008F07E4">
              <w:rPr>
                <w:rFonts w:ascii="Times New Roman" w:eastAsia="SimSun" w:hAnsi="Times New Roman" w:cs="Times New Roman"/>
                <w:b/>
                <w:bCs/>
                <w:color w:val="000000"/>
                <w:sz w:val="24"/>
                <w:szCs w:val="24"/>
                <w:lang w:eastAsia="ru-RU"/>
              </w:rPr>
              <w:t>Ультрозвук</w:t>
            </w:r>
            <w:proofErr w:type="spellEnd"/>
          </w:p>
        </w:tc>
        <w:tc>
          <w:tcPr>
            <w:tcW w:w="2417" w:type="dxa"/>
            <w:tcBorders>
              <w:top w:val="single" w:sz="6" w:space="0" w:color="auto"/>
              <w:left w:val="single" w:sz="6" w:space="0" w:color="auto"/>
              <w:bottom w:val="single" w:sz="6" w:space="0" w:color="auto"/>
              <w:right w:val="single" w:sz="6" w:space="0" w:color="auto"/>
            </w:tcBorders>
            <w:hideMark/>
          </w:tcPr>
          <w:p w14:paraId="2A285436" w14:textId="77777777" w:rsidR="00444AF5" w:rsidRPr="008F07E4" w:rsidRDefault="00444AF5">
            <w:pPr>
              <w:autoSpaceDE w:val="0"/>
              <w:autoSpaceDN w:val="0"/>
              <w:adjustRightInd w:val="0"/>
              <w:spacing w:after="0" w:line="240" w:lineRule="auto"/>
              <w:jc w:val="center"/>
              <w:rPr>
                <w:rFonts w:ascii="Times New Roman" w:eastAsia="SimSun" w:hAnsi="Times New Roman" w:cs="Times New Roman"/>
                <w:color w:val="000000"/>
                <w:sz w:val="24"/>
                <w:szCs w:val="24"/>
                <w:lang w:eastAsia="ru-RU"/>
              </w:rPr>
            </w:pPr>
            <w:r w:rsidRPr="008F07E4">
              <w:rPr>
                <w:rFonts w:ascii="Times New Roman" w:eastAsia="SimSun" w:hAnsi="Times New Roman" w:cs="Times New Roman"/>
                <w:color w:val="000000"/>
                <w:sz w:val="24"/>
                <w:szCs w:val="24"/>
                <w:lang w:eastAsia="ru-RU"/>
              </w:rPr>
              <w:t>3,5 / 5</w:t>
            </w:r>
          </w:p>
        </w:tc>
        <w:tc>
          <w:tcPr>
            <w:tcW w:w="2220" w:type="dxa"/>
            <w:tcBorders>
              <w:top w:val="single" w:sz="6" w:space="0" w:color="auto"/>
              <w:left w:val="single" w:sz="6" w:space="0" w:color="auto"/>
              <w:bottom w:val="single" w:sz="6" w:space="0" w:color="auto"/>
              <w:right w:val="single" w:sz="6" w:space="0" w:color="auto"/>
            </w:tcBorders>
            <w:hideMark/>
          </w:tcPr>
          <w:p w14:paraId="683377C7" w14:textId="77777777" w:rsidR="00444AF5" w:rsidRPr="008F07E4" w:rsidRDefault="00444AF5">
            <w:pPr>
              <w:autoSpaceDE w:val="0"/>
              <w:autoSpaceDN w:val="0"/>
              <w:adjustRightInd w:val="0"/>
              <w:spacing w:after="0" w:line="240" w:lineRule="auto"/>
              <w:jc w:val="center"/>
              <w:rPr>
                <w:rFonts w:ascii="Times New Roman" w:eastAsia="SimSun" w:hAnsi="Times New Roman" w:cs="Times New Roman"/>
                <w:color w:val="000000"/>
                <w:sz w:val="24"/>
                <w:szCs w:val="24"/>
                <w:lang w:eastAsia="ru-RU"/>
              </w:rPr>
            </w:pPr>
            <w:r w:rsidRPr="008F07E4">
              <w:rPr>
                <w:rFonts w:ascii="Times New Roman" w:eastAsia="SimSun" w:hAnsi="Times New Roman" w:cs="Times New Roman"/>
                <w:color w:val="000000"/>
                <w:sz w:val="24"/>
                <w:szCs w:val="24"/>
                <w:lang w:eastAsia="ru-RU"/>
              </w:rPr>
              <w:t>0,005321</w:t>
            </w:r>
          </w:p>
        </w:tc>
        <w:tc>
          <w:tcPr>
            <w:tcW w:w="2220" w:type="dxa"/>
            <w:tcBorders>
              <w:top w:val="single" w:sz="6" w:space="0" w:color="auto"/>
              <w:left w:val="single" w:sz="6" w:space="0" w:color="auto"/>
              <w:bottom w:val="single" w:sz="6" w:space="0" w:color="auto"/>
              <w:right w:val="single" w:sz="6" w:space="0" w:color="auto"/>
            </w:tcBorders>
            <w:hideMark/>
          </w:tcPr>
          <w:p w14:paraId="1986F72B" w14:textId="77777777" w:rsidR="00444AF5" w:rsidRPr="008F07E4" w:rsidRDefault="00444AF5">
            <w:pPr>
              <w:autoSpaceDE w:val="0"/>
              <w:autoSpaceDN w:val="0"/>
              <w:adjustRightInd w:val="0"/>
              <w:spacing w:after="0" w:line="240" w:lineRule="auto"/>
              <w:jc w:val="center"/>
              <w:rPr>
                <w:rFonts w:ascii="Times New Roman" w:eastAsia="SimSun" w:hAnsi="Times New Roman" w:cs="Times New Roman"/>
                <w:color w:val="000000"/>
                <w:sz w:val="24"/>
                <w:szCs w:val="24"/>
                <w:lang w:eastAsia="ru-RU"/>
              </w:rPr>
            </w:pPr>
            <w:r w:rsidRPr="008F07E4">
              <w:rPr>
                <w:rFonts w:ascii="Times New Roman" w:eastAsia="SimSun" w:hAnsi="Times New Roman" w:cs="Times New Roman"/>
                <w:color w:val="000000"/>
                <w:sz w:val="24"/>
                <w:szCs w:val="24"/>
                <w:lang w:eastAsia="ru-RU"/>
              </w:rPr>
              <w:t>0,004074</w:t>
            </w:r>
          </w:p>
        </w:tc>
        <w:tc>
          <w:tcPr>
            <w:tcW w:w="2319" w:type="dxa"/>
            <w:tcBorders>
              <w:top w:val="single" w:sz="6" w:space="0" w:color="auto"/>
              <w:left w:val="single" w:sz="6" w:space="0" w:color="auto"/>
              <w:bottom w:val="single" w:sz="6" w:space="0" w:color="auto"/>
              <w:right w:val="single" w:sz="6" w:space="0" w:color="auto"/>
            </w:tcBorders>
            <w:hideMark/>
          </w:tcPr>
          <w:p w14:paraId="69C4F958" w14:textId="77777777" w:rsidR="00444AF5" w:rsidRPr="008F07E4" w:rsidRDefault="00444AF5">
            <w:pPr>
              <w:autoSpaceDE w:val="0"/>
              <w:autoSpaceDN w:val="0"/>
              <w:adjustRightInd w:val="0"/>
              <w:spacing w:after="0" w:line="240" w:lineRule="auto"/>
              <w:jc w:val="center"/>
              <w:rPr>
                <w:rFonts w:ascii="Times New Roman" w:eastAsia="SimSun" w:hAnsi="Times New Roman" w:cs="Times New Roman"/>
                <w:color w:val="000000"/>
                <w:sz w:val="24"/>
                <w:szCs w:val="24"/>
                <w:lang w:eastAsia="ru-RU"/>
              </w:rPr>
            </w:pPr>
            <w:r w:rsidRPr="008F07E4">
              <w:rPr>
                <w:rFonts w:ascii="Times New Roman" w:eastAsia="SimSun" w:hAnsi="Times New Roman" w:cs="Times New Roman"/>
                <w:color w:val="000000"/>
                <w:sz w:val="24"/>
                <w:szCs w:val="24"/>
                <w:lang w:eastAsia="ru-RU"/>
              </w:rPr>
              <w:t>0,001247</w:t>
            </w:r>
          </w:p>
        </w:tc>
      </w:tr>
      <w:tr w:rsidR="00444AF5" w:rsidRPr="008F07E4" w14:paraId="2560E98B" w14:textId="77777777" w:rsidTr="00444AF5">
        <w:trPr>
          <w:trHeight w:val="247"/>
        </w:trPr>
        <w:tc>
          <w:tcPr>
            <w:tcW w:w="2318" w:type="dxa"/>
            <w:tcBorders>
              <w:top w:val="single" w:sz="6" w:space="0" w:color="auto"/>
              <w:left w:val="single" w:sz="6" w:space="0" w:color="auto"/>
              <w:bottom w:val="single" w:sz="6" w:space="0" w:color="auto"/>
              <w:right w:val="single" w:sz="6" w:space="0" w:color="auto"/>
            </w:tcBorders>
            <w:hideMark/>
          </w:tcPr>
          <w:p w14:paraId="15335AA9" w14:textId="77777777" w:rsidR="00444AF5" w:rsidRPr="008F07E4" w:rsidRDefault="00444AF5">
            <w:pPr>
              <w:autoSpaceDE w:val="0"/>
              <w:autoSpaceDN w:val="0"/>
              <w:adjustRightInd w:val="0"/>
              <w:spacing w:after="0" w:line="240" w:lineRule="auto"/>
              <w:jc w:val="center"/>
              <w:rPr>
                <w:rFonts w:ascii="Times New Roman" w:eastAsia="SimSun" w:hAnsi="Times New Roman" w:cs="Times New Roman"/>
                <w:b/>
                <w:bCs/>
                <w:color w:val="000000"/>
                <w:sz w:val="24"/>
                <w:szCs w:val="24"/>
                <w:lang w:eastAsia="ru-RU"/>
              </w:rPr>
            </w:pPr>
            <w:r w:rsidRPr="008F07E4">
              <w:rPr>
                <w:rFonts w:ascii="Times New Roman" w:eastAsia="SimSun" w:hAnsi="Times New Roman" w:cs="Times New Roman"/>
                <w:b/>
                <w:bCs/>
                <w:color w:val="000000"/>
                <w:sz w:val="24"/>
                <w:szCs w:val="24"/>
                <w:lang w:eastAsia="ru-RU"/>
              </w:rPr>
              <w:t>Водная вытяжка</w:t>
            </w:r>
          </w:p>
        </w:tc>
        <w:tc>
          <w:tcPr>
            <w:tcW w:w="2417" w:type="dxa"/>
            <w:tcBorders>
              <w:top w:val="single" w:sz="6" w:space="0" w:color="auto"/>
              <w:left w:val="single" w:sz="6" w:space="0" w:color="auto"/>
              <w:bottom w:val="single" w:sz="6" w:space="0" w:color="auto"/>
              <w:right w:val="single" w:sz="6" w:space="0" w:color="auto"/>
            </w:tcBorders>
            <w:hideMark/>
          </w:tcPr>
          <w:p w14:paraId="6E29B86B" w14:textId="77777777" w:rsidR="00444AF5" w:rsidRPr="008F07E4" w:rsidRDefault="00444AF5">
            <w:pPr>
              <w:autoSpaceDE w:val="0"/>
              <w:autoSpaceDN w:val="0"/>
              <w:adjustRightInd w:val="0"/>
              <w:spacing w:after="0" w:line="240" w:lineRule="auto"/>
              <w:jc w:val="center"/>
              <w:rPr>
                <w:rFonts w:ascii="Times New Roman" w:eastAsia="SimSun" w:hAnsi="Times New Roman" w:cs="Times New Roman"/>
                <w:color w:val="000000"/>
                <w:sz w:val="24"/>
                <w:szCs w:val="24"/>
                <w:lang w:eastAsia="ru-RU"/>
              </w:rPr>
            </w:pPr>
            <w:r w:rsidRPr="008F07E4">
              <w:rPr>
                <w:rFonts w:ascii="Times New Roman" w:eastAsia="SimSun" w:hAnsi="Times New Roman" w:cs="Times New Roman"/>
                <w:color w:val="000000"/>
                <w:sz w:val="24"/>
                <w:szCs w:val="24"/>
                <w:lang w:eastAsia="ru-RU"/>
              </w:rPr>
              <w:t>4 / 5</w:t>
            </w:r>
          </w:p>
        </w:tc>
        <w:tc>
          <w:tcPr>
            <w:tcW w:w="2220" w:type="dxa"/>
            <w:tcBorders>
              <w:top w:val="single" w:sz="6" w:space="0" w:color="auto"/>
              <w:left w:val="single" w:sz="6" w:space="0" w:color="auto"/>
              <w:bottom w:val="single" w:sz="6" w:space="0" w:color="auto"/>
              <w:right w:val="single" w:sz="6" w:space="0" w:color="auto"/>
            </w:tcBorders>
            <w:hideMark/>
          </w:tcPr>
          <w:p w14:paraId="5194D575" w14:textId="77777777" w:rsidR="00444AF5" w:rsidRPr="008F07E4" w:rsidRDefault="00444AF5">
            <w:pPr>
              <w:autoSpaceDE w:val="0"/>
              <w:autoSpaceDN w:val="0"/>
              <w:adjustRightInd w:val="0"/>
              <w:spacing w:after="0" w:line="240" w:lineRule="auto"/>
              <w:jc w:val="center"/>
              <w:rPr>
                <w:rFonts w:ascii="Times New Roman" w:eastAsia="SimSun" w:hAnsi="Times New Roman" w:cs="Times New Roman"/>
                <w:color w:val="000000"/>
                <w:sz w:val="24"/>
                <w:szCs w:val="24"/>
                <w:lang w:eastAsia="ru-RU"/>
              </w:rPr>
            </w:pPr>
            <w:r w:rsidRPr="008F07E4">
              <w:rPr>
                <w:rFonts w:ascii="Times New Roman" w:eastAsia="SimSun" w:hAnsi="Times New Roman" w:cs="Times New Roman"/>
                <w:color w:val="000000"/>
                <w:sz w:val="24"/>
                <w:szCs w:val="24"/>
                <w:lang w:eastAsia="ru-RU"/>
              </w:rPr>
              <w:t>0,005487</w:t>
            </w:r>
          </w:p>
        </w:tc>
        <w:tc>
          <w:tcPr>
            <w:tcW w:w="2220" w:type="dxa"/>
            <w:tcBorders>
              <w:top w:val="single" w:sz="6" w:space="0" w:color="auto"/>
              <w:left w:val="single" w:sz="6" w:space="0" w:color="auto"/>
              <w:bottom w:val="single" w:sz="6" w:space="0" w:color="auto"/>
              <w:right w:val="single" w:sz="6" w:space="0" w:color="auto"/>
            </w:tcBorders>
            <w:hideMark/>
          </w:tcPr>
          <w:p w14:paraId="55CDDB9E" w14:textId="77777777" w:rsidR="00444AF5" w:rsidRPr="008F07E4" w:rsidRDefault="00444AF5">
            <w:pPr>
              <w:autoSpaceDE w:val="0"/>
              <w:autoSpaceDN w:val="0"/>
              <w:adjustRightInd w:val="0"/>
              <w:spacing w:after="0" w:line="240" w:lineRule="auto"/>
              <w:jc w:val="center"/>
              <w:rPr>
                <w:rFonts w:ascii="Times New Roman" w:eastAsia="SimSun" w:hAnsi="Times New Roman" w:cs="Times New Roman"/>
                <w:color w:val="000000"/>
                <w:sz w:val="24"/>
                <w:szCs w:val="24"/>
                <w:lang w:eastAsia="ru-RU"/>
              </w:rPr>
            </w:pPr>
            <w:r w:rsidRPr="008F07E4">
              <w:rPr>
                <w:rFonts w:ascii="Times New Roman" w:eastAsia="SimSun" w:hAnsi="Times New Roman" w:cs="Times New Roman"/>
                <w:color w:val="000000"/>
                <w:sz w:val="24"/>
                <w:szCs w:val="24"/>
                <w:lang w:eastAsia="ru-RU"/>
              </w:rPr>
              <w:t>0,004656</w:t>
            </w:r>
          </w:p>
        </w:tc>
        <w:tc>
          <w:tcPr>
            <w:tcW w:w="2319" w:type="dxa"/>
            <w:tcBorders>
              <w:top w:val="single" w:sz="6" w:space="0" w:color="auto"/>
              <w:left w:val="single" w:sz="6" w:space="0" w:color="auto"/>
              <w:bottom w:val="single" w:sz="6" w:space="0" w:color="auto"/>
              <w:right w:val="single" w:sz="6" w:space="0" w:color="auto"/>
            </w:tcBorders>
            <w:hideMark/>
          </w:tcPr>
          <w:p w14:paraId="556F2EBD" w14:textId="77777777" w:rsidR="00444AF5" w:rsidRPr="008F07E4" w:rsidRDefault="00444AF5">
            <w:pPr>
              <w:autoSpaceDE w:val="0"/>
              <w:autoSpaceDN w:val="0"/>
              <w:adjustRightInd w:val="0"/>
              <w:spacing w:after="0" w:line="240" w:lineRule="auto"/>
              <w:jc w:val="center"/>
              <w:rPr>
                <w:rFonts w:ascii="Times New Roman" w:eastAsia="SimSun" w:hAnsi="Times New Roman" w:cs="Times New Roman"/>
                <w:color w:val="000000"/>
                <w:sz w:val="24"/>
                <w:szCs w:val="24"/>
                <w:lang w:eastAsia="ru-RU"/>
              </w:rPr>
            </w:pPr>
            <w:r w:rsidRPr="008F07E4">
              <w:rPr>
                <w:rFonts w:ascii="Times New Roman" w:eastAsia="SimSun" w:hAnsi="Times New Roman" w:cs="Times New Roman"/>
                <w:color w:val="000000"/>
                <w:sz w:val="24"/>
                <w:szCs w:val="24"/>
                <w:lang w:eastAsia="ru-RU"/>
              </w:rPr>
              <w:t>0,000831</w:t>
            </w:r>
          </w:p>
        </w:tc>
      </w:tr>
      <w:tr w:rsidR="00444AF5" w:rsidRPr="008F07E4" w14:paraId="686FB543" w14:textId="77777777" w:rsidTr="00444AF5">
        <w:trPr>
          <w:trHeight w:val="494"/>
        </w:trPr>
        <w:tc>
          <w:tcPr>
            <w:tcW w:w="2318" w:type="dxa"/>
            <w:tcBorders>
              <w:top w:val="single" w:sz="6" w:space="0" w:color="auto"/>
              <w:left w:val="single" w:sz="6" w:space="0" w:color="auto"/>
              <w:bottom w:val="single" w:sz="6" w:space="0" w:color="auto"/>
              <w:right w:val="single" w:sz="6" w:space="0" w:color="auto"/>
            </w:tcBorders>
            <w:hideMark/>
          </w:tcPr>
          <w:p w14:paraId="11EC4E05" w14:textId="77777777" w:rsidR="00444AF5" w:rsidRPr="008F07E4" w:rsidRDefault="00444AF5">
            <w:pPr>
              <w:autoSpaceDE w:val="0"/>
              <w:autoSpaceDN w:val="0"/>
              <w:adjustRightInd w:val="0"/>
              <w:spacing w:after="0" w:line="240" w:lineRule="auto"/>
              <w:jc w:val="center"/>
              <w:rPr>
                <w:rFonts w:ascii="Times New Roman" w:eastAsia="SimSun" w:hAnsi="Times New Roman" w:cs="Times New Roman"/>
                <w:b/>
                <w:bCs/>
                <w:color w:val="000000"/>
                <w:sz w:val="24"/>
                <w:szCs w:val="24"/>
                <w:lang w:eastAsia="ru-RU"/>
              </w:rPr>
            </w:pPr>
            <w:r w:rsidRPr="008F07E4">
              <w:rPr>
                <w:rFonts w:ascii="Times New Roman" w:eastAsia="SimSun" w:hAnsi="Times New Roman" w:cs="Times New Roman"/>
                <w:b/>
                <w:bCs/>
                <w:color w:val="000000"/>
                <w:sz w:val="24"/>
                <w:szCs w:val="24"/>
                <w:lang w:eastAsia="ru-RU"/>
              </w:rPr>
              <w:t xml:space="preserve">экстракция методом </w:t>
            </w:r>
            <w:proofErr w:type="spellStart"/>
            <w:r w:rsidRPr="008F07E4">
              <w:rPr>
                <w:rFonts w:ascii="Times New Roman" w:eastAsia="SimSun" w:hAnsi="Times New Roman" w:cs="Times New Roman"/>
                <w:b/>
                <w:bCs/>
                <w:color w:val="000000"/>
                <w:sz w:val="24"/>
                <w:szCs w:val="24"/>
                <w:lang w:eastAsia="ru-RU"/>
              </w:rPr>
              <w:t>Сокслета</w:t>
            </w:r>
            <w:proofErr w:type="spellEnd"/>
          </w:p>
        </w:tc>
        <w:tc>
          <w:tcPr>
            <w:tcW w:w="2417" w:type="dxa"/>
            <w:tcBorders>
              <w:top w:val="single" w:sz="6" w:space="0" w:color="auto"/>
              <w:left w:val="single" w:sz="6" w:space="0" w:color="auto"/>
              <w:bottom w:val="single" w:sz="6" w:space="0" w:color="auto"/>
              <w:right w:val="single" w:sz="6" w:space="0" w:color="auto"/>
            </w:tcBorders>
            <w:hideMark/>
          </w:tcPr>
          <w:p w14:paraId="3179C519" w14:textId="77777777" w:rsidR="00444AF5" w:rsidRPr="008F07E4" w:rsidRDefault="00444AF5">
            <w:pPr>
              <w:autoSpaceDE w:val="0"/>
              <w:autoSpaceDN w:val="0"/>
              <w:adjustRightInd w:val="0"/>
              <w:spacing w:after="0" w:line="240" w:lineRule="auto"/>
              <w:jc w:val="center"/>
              <w:rPr>
                <w:rFonts w:ascii="Times New Roman" w:eastAsia="SimSun" w:hAnsi="Times New Roman" w:cs="Times New Roman"/>
                <w:color w:val="000000"/>
                <w:sz w:val="24"/>
                <w:szCs w:val="24"/>
                <w:lang w:eastAsia="ru-RU"/>
              </w:rPr>
            </w:pPr>
            <w:r w:rsidRPr="008F07E4">
              <w:rPr>
                <w:rFonts w:ascii="Times New Roman" w:eastAsia="SimSun" w:hAnsi="Times New Roman" w:cs="Times New Roman"/>
                <w:color w:val="000000"/>
                <w:sz w:val="24"/>
                <w:szCs w:val="24"/>
                <w:lang w:eastAsia="ru-RU"/>
              </w:rPr>
              <w:t>6,5 / 8</w:t>
            </w:r>
          </w:p>
        </w:tc>
        <w:tc>
          <w:tcPr>
            <w:tcW w:w="2220" w:type="dxa"/>
            <w:tcBorders>
              <w:top w:val="single" w:sz="6" w:space="0" w:color="auto"/>
              <w:left w:val="single" w:sz="6" w:space="0" w:color="auto"/>
              <w:bottom w:val="single" w:sz="6" w:space="0" w:color="auto"/>
              <w:right w:val="single" w:sz="6" w:space="0" w:color="auto"/>
            </w:tcBorders>
            <w:hideMark/>
          </w:tcPr>
          <w:p w14:paraId="278B1B29" w14:textId="77777777" w:rsidR="00444AF5" w:rsidRPr="008F07E4" w:rsidRDefault="00444AF5">
            <w:pPr>
              <w:autoSpaceDE w:val="0"/>
              <w:autoSpaceDN w:val="0"/>
              <w:adjustRightInd w:val="0"/>
              <w:spacing w:after="0" w:line="240" w:lineRule="auto"/>
              <w:jc w:val="center"/>
              <w:rPr>
                <w:rFonts w:ascii="Times New Roman" w:eastAsia="SimSun" w:hAnsi="Times New Roman" w:cs="Times New Roman"/>
                <w:color w:val="000000"/>
                <w:sz w:val="24"/>
                <w:szCs w:val="24"/>
                <w:lang w:eastAsia="ru-RU"/>
              </w:rPr>
            </w:pPr>
            <w:r w:rsidRPr="008F07E4">
              <w:rPr>
                <w:rFonts w:ascii="Times New Roman" w:eastAsia="SimSun" w:hAnsi="Times New Roman" w:cs="Times New Roman"/>
                <w:color w:val="000000"/>
                <w:sz w:val="24"/>
                <w:szCs w:val="24"/>
                <w:lang w:eastAsia="ru-RU"/>
              </w:rPr>
              <w:t>0,008813</w:t>
            </w:r>
          </w:p>
        </w:tc>
        <w:tc>
          <w:tcPr>
            <w:tcW w:w="2220" w:type="dxa"/>
            <w:tcBorders>
              <w:top w:val="single" w:sz="6" w:space="0" w:color="auto"/>
              <w:left w:val="single" w:sz="6" w:space="0" w:color="auto"/>
              <w:bottom w:val="single" w:sz="6" w:space="0" w:color="auto"/>
              <w:right w:val="single" w:sz="6" w:space="0" w:color="auto"/>
            </w:tcBorders>
            <w:hideMark/>
          </w:tcPr>
          <w:p w14:paraId="1E9DCDE3" w14:textId="77777777" w:rsidR="00444AF5" w:rsidRPr="008F07E4" w:rsidRDefault="00444AF5">
            <w:pPr>
              <w:autoSpaceDE w:val="0"/>
              <w:autoSpaceDN w:val="0"/>
              <w:adjustRightInd w:val="0"/>
              <w:spacing w:after="0" w:line="240" w:lineRule="auto"/>
              <w:jc w:val="center"/>
              <w:rPr>
                <w:rFonts w:ascii="Times New Roman" w:eastAsia="SimSun" w:hAnsi="Times New Roman" w:cs="Times New Roman"/>
                <w:color w:val="000000"/>
                <w:sz w:val="24"/>
                <w:szCs w:val="24"/>
                <w:lang w:eastAsia="ru-RU"/>
              </w:rPr>
            </w:pPr>
            <w:r w:rsidRPr="008F07E4">
              <w:rPr>
                <w:rFonts w:ascii="Times New Roman" w:eastAsia="SimSun" w:hAnsi="Times New Roman" w:cs="Times New Roman"/>
                <w:color w:val="000000"/>
                <w:sz w:val="24"/>
                <w:szCs w:val="24"/>
                <w:lang w:eastAsia="ru-RU"/>
              </w:rPr>
              <w:t>0,007566</w:t>
            </w:r>
          </w:p>
        </w:tc>
        <w:tc>
          <w:tcPr>
            <w:tcW w:w="2319" w:type="dxa"/>
            <w:tcBorders>
              <w:top w:val="single" w:sz="6" w:space="0" w:color="auto"/>
              <w:left w:val="single" w:sz="6" w:space="0" w:color="auto"/>
              <w:bottom w:val="single" w:sz="6" w:space="0" w:color="auto"/>
              <w:right w:val="single" w:sz="6" w:space="0" w:color="auto"/>
            </w:tcBorders>
            <w:hideMark/>
          </w:tcPr>
          <w:p w14:paraId="26F036B6" w14:textId="77777777" w:rsidR="00444AF5" w:rsidRPr="008F07E4" w:rsidRDefault="00444AF5">
            <w:pPr>
              <w:autoSpaceDE w:val="0"/>
              <w:autoSpaceDN w:val="0"/>
              <w:adjustRightInd w:val="0"/>
              <w:spacing w:after="0" w:line="240" w:lineRule="auto"/>
              <w:jc w:val="center"/>
              <w:rPr>
                <w:rFonts w:ascii="Times New Roman" w:eastAsia="SimSun" w:hAnsi="Times New Roman" w:cs="Times New Roman"/>
                <w:color w:val="000000"/>
                <w:sz w:val="24"/>
                <w:szCs w:val="24"/>
                <w:lang w:eastAsia="ru-RU"/>
              </w:rPr>
            </w:pPr>
            <w:r w:rsidRPr="008F07E4">
              <w:rPr>
                <w:rFonts w:ascii="Times New Roman" w:eastAsia="SimSun" w:hAnsi="Times New Roman" w:cs="Times New Roman"/>
                <w:color w:val="000000"/>
                <w:sz w:val="24"/>
                <w:szCs w:val="24"/>
                <w:lang w:eastAsia="ru-RU"/>
              </w:rPr>
              <w:t>0,001247</w:t>
            </w:r>
          </w:p>
        </w:tc>
      </w:tr>
    </w:tbl>
    <w:p w14:paraId="2089C0AE" w14:textId="77777777" w:rsidR="00444AF5" w:rsidRPr="008F07E4" w:rsidRDefault="00444AF5" w:rsidP="00444AF5">
      <w:pPr>
        <w:spacing w:after="0" w:line="240" w:lineRule="auto"/>
        <w:jc w:val="center"/>
        <w:rPr>
          <w:rFonts w:ascii="Times New Roman" w:hAnsi="Times New Roman" w:cs="Times New Roman"/>
          <w:sz w:val="28"/>
          <w:szCs w:val="28"/>
        </w:rPr>
      </w:pPr>
    </w:p>
    <w:p w14:paraId="5FB197EB" w14:textId="77777777" w:rsidR="00444AF5" w:rsidRPr="008F07E4" w:rsidRDefault="00444AF5" w:rsidP="00444AF5">
      <w:pPr>
        <w:spacing w:after="0" w:line="240" w:lineRule="auto"/>
        <w:ind w:firstLine="709"/>
        <w:jc w:val="center"/>
        <w:rPr>
          <w:rFonts w:ascii="Times New Roman" w:hAnsi="Times New Roman" w:cs="Times New Roman"/>
          <w:b/>
          <w:bCs/>
          <w:sz w:val="28"/>
          <w:szCs w:val="28"/>
        </w:rPr>
      </w:pPr>
    </w:p>
    <w:p w14:paraId="3B1E01DD" w14:textId="77777777" w:rsidR="00444AF5" w:rsidRPr="008F07E4" w:rsidRDefault="00444AF5" w:rsidP="00444AF5">
      <w:pPr>
        <w:spacing w:after="0" w:line="240" w:lineRule="auto"/>
        <w:ind w:firstLine="709"/>
        <w:jc w:val="center"/>
        <w:rPr>
          <w:rFonts w:ascii="Times New Roman" w:hAnsi="Times New Roman" w:cs="Times New Roman"/>
          <w:b/>
          <w:bCs/>
          <w:sz w:val="28"/>
          <w:szCs w:val="28"/>
        </w:rPr>
      </w:pPr>
    </w:p>
    <w:p w14:paraId="093A5FEB" w14:textId="77777777" w:rsidR="00444AF5" w:rsidRPr="008F07E4" w:rsidRDefault="00444AF5" w:rsidP="00444AF5">
      <w:pPr>
        <w:spacing w:after="0" w:line="240" w:lineRule="auto"/>
        <w:ind w:firstLine="709"/>
        <w:jc w:val="center"/>
        <w:rPr>
          <w:rFonts w:ascii="Times New Roman" w:hAnsi="Times New Roman" w:cs="Times New Roman"/>
          <w:b/>
          <w:bCs/>
          <w:sz w:val="28"/>
          <w:szCs w:val="28"/>
        </w:rPr>
      </w:pPr>
      <w:r w:rsidRPr="008F07E4">
        <w:rPr>
          <w:rFonts w:ascii="Times New Roman" w:hAnsi="Times New Roman" w:cs="Times New Roman"/>
          <w:b/>
          <w:bCs/>
          <w:sz w:val="28"/>
          <w:szCs w:val="28"/>
        </w:rPr>
        <w:t xml:space="preserve">Подбор оптимальной методики оценки биологической эффективности фунгицида </w:t>
      </w:r>
    </w:p>
    <w:p w14:paraId="1F7E6BAD" w14:textId="77777777" w:rsidR="00444AF5" w:rsidRPr="008F07E4" w:rsidRDefault="00444AF5" w:rsidP="00444AF5">
      <w:pPr>
        <w:spacing w:after="0" w:line="240" w:lineRule="auto"/>
        <w:ind w:firstLine="709"/>
        <w:jc w:val="both"/>
        <w:rPr>
          <w:rFonts w:ascii="Times New Roman" w:hAnsi="Times New Roman" w:cs="Times New Roman"/>
          <w:sz w:val="28"/>
          <w:szCs w:val="28"/>
        </w:rPr>
      </w:pPr>
      <w:r w:rsidRPr="008F07E4">
        <w:rPr>
          <w:rFonts w:ascii="Times New Roman" w:hAnsi="Times New Roman" w:cs="Times New Roman"/>
          <w:sz w:val="28"/>
          <w:szCs w:val="28"/>
        </w:rPr>
        <w:t xml:space="preserve">Для оценки биологической эффективности фунгицида, надо подобрать самый быстрый, чтобы была возможность апробировать множество вариантов фунгицида и наглядный метод.  Существует несколько методов проверки фунгицида. Первый – на зараженных растениях. Данный метод позволит в реальных условиях оценить работу фунгицида. Однако такой метод продолжителен по времени и включает в себя множество факторов, которые не обходимо учитывать при оценке эффективности (патогенны в почве, защитные системы растения и т.д.). Второй -оценка свойств </w:t>
      </w:r>
      <w:r w:rsidRPr="008F07E4">
        <w:rPr>
          <w:rFonts w:ascii="Times New Roman" w:hAnsi="Times New Roman" w:cs="Times New Roman"/>
          <w:sz w:val="28"/>
          <w:szCs w:val="28"/>
          <w:lang w:val="en-US"/>
        </w:rPr>
        <w:t>in</w:t>
      </w:r>
      <w:r w:rsidRPr="008F07E4">
        <w:rPr>
          <w:rFonts w:ascii="Times New Roman" w:hAnsi="Times New Roman" w:cs="Times New Roman"/>
          <w:sz w:val="28"/>
          <w:szCs w:val="28"/>
        </w:rPr>
        <w:t xml:space="preserve"> </w:t>
      </w:r>
      <w:r w:rsidRPr="008F07E4">
        <w:rPr>
          <w:rFonts w:ascii="Times New Roman" w:hAnsi="Times New Roman" w:cs="Times New Roman"/>
          <w:sz w:val="28"/>
          <w:szCs w:val="28"/>
          <w:lang w:val="en-US"/>
        </w:rPr>
        <w:t>vitro</w:t>
      </w:r>
      <w:r w:rsidRPr="008F07E4">
        <w:rPr>
          <w:rFonts w:ascii="Times New Roman" w:hAnsi="Times New Roman" w:cs="Times New Roman"/>
          <w:sz w:val="28"/>
          <w:szCs w:val="28"/>
        </w:rPr>
        <w:t xml:space="preserve">. </w:t>
      </w:r>
      <w:bookmarkStart w:id="5" w:name="_Hlk187365999"/>
      <w:r w:rsidRPr="008F07E4">
        <w:rPr>
          <w:rFonts w:ascii="Times New Roman" w:hAnsi="Times New Roman" w:cs="Times New Roman"/>
          <w:sz w:val="28"/>
          <w:szCs w:val="28"/>
        </w:rPr>
        <w:t xml:space="preserve">Нету стандартной методики определения </w:t>
      </w:r>
      <w:proofErr w:type="spellStart"/>
      <w:r w:rsidRPr="008F07E4">
        <w:rPr>
          <w:rFonts w:ascii="Times New Roman" w:hAnsi="Times New Roman" w:cs="Times New Roman"/>
          <w:sz w:val="28"/>
          <w:szCs w:val="28"/>
        </w:rPr>
        <w:t>фунгицидности</w:t>
      </w:r>
      <w:proofErr w:type="spellEnd"/>
      <w:r w:rsidRPr="008F07E4">
        <w:rPr>
          <w:rFonts w:ascii="Times New Roman" w:hAnsi="Times New Roman" w:cs="Times New Roman"/>
          <w:sz w:val="28"/>
          <w:szCs w:val="28"/>
        </w:rPr>
        <w:t xml:space="preserve"> препарата, для этого было апробировано множество разных методов, для выявления самого продуктивного способа, в роли фунгицида был покупной фунгицид марки «</w:t>
      </w:r>
      <w:proofErr w:type="spellStart"/>
      <w:r w:rsidRPr="008F07E4">
        <w:rPr>
          <w:rFonts w:ascii="Times New Roman" w:hAnsi="Times New Roman" w:cs="Times New Roman"/>
          <w:sz w:val="28"/>
          <w:szCs w:val="28"/>
        </w:rPr>
        <w:t>Купролюкс</w:t>
      </w:r>
      <w:proofErr w:type="spellEnd"/>
      <w:r w:rsidRPr="008F07E4">
        <w:rPr>
          <w:rFonts w:ascii="Times New Roman" w:hAnsi="Times New Roman" w:cs="Times New Roman"/>
          <w:sz w:val="28"/>
          <w:szCs w:val="28"/>
        </w:rPr>
        <w:t xml:space="preserve">». </w:t>
      </w:r>
      <w:bookmarkStart w:id="6" w:name="_Hlk187365717"/>
      <w:bookmarkEnd w:id="5"/>
      <w:r w:rsidRPr="008F07E4">
        <w:rPr>
          <w:rFonts w:ascii="Times New Roman" w:hAnsi="Times New Roman" w:cs="Times New Roman"/>
          <w:sz w:val="28"/>
          <w:szCs w:val="28"/>
        </w:rPr>
        <w:t>По литературным данным были найдены методы: луночный, диско-диффузный, отравленной среды, укола. При оценке методов была использована питательная среда для плесневых грибов «Сабура», и чистая культура плесени, выделенная из плода груши зараженного фитопатогенном.</w:t>
      </w:r>
    </w:p>
    <w:bookmarkEnd w:id="6"/>
    <w:p w14:paraId="4FF59341" w14:textId="77777777" w:rsidR="00444AF5" w:rsidRPr="008F07E4" w:rsidRDefault="00444AF5" w:rsidP="00444AF5">
      <w:pPr>
        <w:spacing w:after="0" w:line="240" w:lineRule="auto"/>
        <w:ind w:firstLine="709"/>
        <w:jc w:val="both"/>
        <w:rPr>
          <w:rFonts w:ascii="Times New Roman" w:hAnsi="Times New Roman" w:cs="Times New Roman"/>
          <w:sz w:val="28"/>
          <w:szCs w:val="28"/>
        </w:rPr>
      </w:pPr>
      <w:r w:rsidRPr="008F07E4">
        <w:rPr>
          <w:rFonts w:ascii="Times New Roman" w:hAnsi="Times New Roman" w:cs="Times New Roman"/>
          <w:sz w:val="28"/>
          <w:szCs w:val="28"/>
        </w:rPr>
        <w:t xml:space="preserve"> При луночном методе среду </w:t>
      </w:r>
      <w:proofErr w:type="spellStart"/>
      <w:r w:rsidRPr="008F07E4">
        <w:rPr>
          <w:rFonts w:ascii="Times New Roman" w:hAnsi="Times New Roman" w:cs="Times New Roman"/>
          <w:sz w:val="28"/>
          <w:szCs w:val="28"/>
        </w:rPr>
        <w:t>Сабуро</w:t>
      </w:r>
      <w:proofErr w:type="spellEnd"/>
      <w:r w:rsidRPr="008F07E4">
        <w:rPr>
          <w:rFonts w:ascii="Times New Roman" w:hAnsi="Times New Roman" w:cs="Times New Roman"/>
          <w:sz w:val="28"/>
          <w:szCs w:val="28"/>
        </w:rPr>
        <w:t xml:space="preserve"> разливали в чашки Петри (25 мл на чашку). После застывания среды в агаре про бивали 4 лунки (каждая диаметром по 5 мм). На поверхность агара засевали плесень сплошным газоном по методу </w:t>
      </w:r>
      <w:proofErr w:type="spellStart"/>
      <w:r w:rsidRPr="008F07E4">
        <w:rPr>
          <w:rFonts w:ascii="Times New Roman" w:hAnsi="Times New Roman" w:cs="Times New Roman"/>
          <w:sz w:val="28"/>
          <w:szCs w:val="28"/>
        </w:rPr>
        <w:t>Дригальского</w:t>
      </w:r>
      <w:proofErr w:type="spellEnd"/>
      <w:r w:rsidRPr="008F07E4">
        <w:rPr>
          <w:rFonts w:ascii="Times New Roman" w:hAnsi="Times New Roman" w:cs="Times New Roman"/>
          <w:sz w:val="28"/>
          <w:szCs w:val="28"/>
        </w:rPr>
        <w:t xml:space="preserve">, эссенцией.  Эссенция плесени делалась в ступке путем перемалывания культуры гриба с водой. Затем в каждую лунку вносили по 50 </w:t>
      </w:r>
      <w:proofErr w:type="spellStart"/>
      <w:r w:rsidRPr="008F07E4">
        <w:rPr>
          <w:rFonts w:ascii="Times New Roman" w:hAnsi="Times New Roman" w:cs="Times New Roman"/>
          <w:sz w:val="28"/>
          <w:szCs w:val="28"/>
        </w:rPr>
        <w:t>мкл</w:t>
      </w:r>
      <w:proofErr w:type="spellEnd"/>
      <w:r w:rsidRPr="008F07E4">
        <w:rPr>
          <w:rFonts w:ascii="Times New Roman" w:hAnsi="Times New Roman" w:cs="Times New Roman"/>
          <w:sz w:val="28"/>
          <w:szCs w:val="28"/>
        </w:rPr>
        <w:t xml:space="preserve"> купленного препарата (См Рис 3).</w:t>
      </w:r>
    </w:p>
    <w:p w14:paraId="1B1F026D" w14:textId="77777777" w:rsidR="00444AF5" w:rsidRPr="008F07E4" w:rsidRDefault="00444AF5" w:rsidP="00444AF5">
      <w:pPr>
        <w:spacing w:after="0" w:line="240" w:lineRule="auto"/>
        <w:ind w:firstLine="709"/>
        <w:jc w:val="both"/>
        <w:rPr>
          <w:rFonts w:ascii="Times New Roman" w:hAnsi="Times New Roman" w:cs="Times New Roman"/>
          <w:sz w:val="28"/>
          <w:szCs w:val="28"/>
        </w:rPr>
      </w:pPr>
      <w:r w:rsidRPr="008F07E4">
        <w:rPr>
          <w:rFonts w:ascii="Times New Roman" w:hAnsi="Times New Roman" w:cs="Times New Roman"/>
          <w:sz w:val="28"/>
          <w:szCs w:val="28"/>
        </w:rPr>
        <w:t xml:space="preserve">Метод отравленной среды, основан на внесении фунгицид в саму питательную среду. В середину чашки с отравленной средой помещается блок агара с мицелием из 7-дневных культур. В тех же условиях выращивался контроль, на нормальную питательную среду помещается блок агара с мицелием из 7 дневных культур (См Рис. 4). </w:t>
      </w:r>
    </w:p>
    <w:p w14:paraId="0FACD2F6" w14:textId="77777777" w:rsidR="00444AF5" w:rsidRPr="008F07E4" w:rsidRDefault="00444AF5" w:rsidP="00444AF5">
      <w:pPr>
        <w:spacing w:after="0" w:line="240" w:lineRule="auto"/>
        <w:ind w:firstLine="709"/>
        <w:jc w:val="both"/>
        <w:rPr>
          <w:rFonts w:ascii="Times New Roman" w:hAnsi="Times New Roman" w:cs="Times New Roman"/>
          <w:color w:val="333333"/>
          <w:sz w:val="28"/>
          <w:szCs w:val="28"/>
          <w:shd w:val="clear" w:color="auto" w:fill="FFFFFF"/>
        </w:rPr>
      </w:pPr>
      <w:r w:rsidRPr="008F07E4">
        <w:rPr>
          <w:rFonts w:ascii="Times New Roman" w:hAnsi="Times New Roman" w:cs="Times New Roman"/>
          <w:sz w:val="28"/>
          <w:szCs w:val="28"/>
        </w:rPr>
        <w:t xml:space="preserve">Диско-диффузный метод часто применяется, для оценивания </w:t>
      </w:r>
      <w:proofErr w:type="spellStart"/>
      <w:r w:rsidRPr="008F07E4">
        <w:rPr>
          <w:rFonts w:ascii="Times New Roman" w:hAnsi="Times New Roman" w:cs="Times New Roman"/>
          <w:color w:val="333333"/>
          <w:sz w:val="28"/>
          <w:szCs w:val="28"/>
          <w:shd w:val="clear" w:color="auto" w:fill="FFFFFF"/>
        </w:rPr>
        <w:t>антибиотикочувствительности</w:t>
      </w:r>
      <w:proofErr w:type="spellEnd"/>
      <w:r w:rsidRPr="008F07E4">
        <w:rPr>
          <w:rFonts w:ascii="Times New Roman" w:hAnsi="Times New Roman" w:cs="Times New Roman"/>
          <w:color w:val="333333"/>
          <w:sz w:val="28"/>
          <w:szCs w:val="28"/>
          <w:shd w:val="clear" w:color="auto" w:fill="FFFFFF"/>
        </w:rPr>
        <w:t xml:space="preserve">. В питательную среду с плесенью, посеянной сплошным газоном, вносятся диски с фунгицидом, в роли дисков выполняли </w:t>
      </w:r>
      <w:r w:rsidRPr="008F07E4">
        <w:rPr>
          <w:rFonts w:ascii="Times New Roman" w:hAnsi="Times New Roman" w:cs="Times New Roman"/>
          <w:color w:val="333333"/>
          <w:sz w:val="28"/>
          <w:szCs w:val="28"/>
          <w:shd w:val="clear" w:color="auto" w:fill="FFFFFF"/>
        </w:rPr>
        <w:lastRenderedPageBreak/>
        <w:t xml:space="preserve">роль кружки от фильтровальной бумаги сделанные на дыроколе. В ходе инкубации плесени, появляются круги вокруг бумаги, где нет плесени – это зоны подавления роста микроорганизма (См Рис. 5). </w:t>
      </w:r>
    </w:p>
    <w:p w14:paraId="7425E627" w14:textId="77777777" w:rsidR="00444AF5" w:rsidRPr="008F07E4" w:rsidRDefault="00444AF5" w:rsidP="00444AF5">
      <w:pPr>
        <w:spacing w:after="0" w:line="240" w:lineRule="auto"/>
        <w:ind w:firstLine="709"/>
        <w:jc w:val="both"/>
        <w:rPr>
          <w:rFonts w:ascii="Times New Roman" w:hAnsi="Times New Roman" w:cs="Times New Roman"/>
          <w:color w:val="333333"/>
          <w:sz w:val="28"/>
          <w:szCs w:val="28"/>
          <w:shd w:val="clear" w:color="auto" w:fill="FFFFFF"/>
        </w:rPr>
      </w:pPr>
      <w:proofErr w:type="spellStart"/>
      <w:r w:rsidRPr="008F07E4">
        <w:rPr>
          <w:rFonts w:ascii="Times New Roman" w:hAnsi="Times New Roman" w:cs="Times New Roman"/>
          <w:color w:val="333333"/>
          <w:sz w:val="28"/>
          <w:szCs w:val="28"/>
          <w:shd w:val="clear" w:color="auto" w:fill="FFFFFF"/>
        </w:rPr>
        <w:t>Контаминантный</w:t>
      </w:r>
      <w:proofErr w:type="spellEnd"/>
      <w:r w:rsidRPr="008F07E4">
        <w:rPr>
          <w:rFonts w:ascii="Times New Roman" w:hAnsi="Times New Roman" w:cs="Times New Roman"/>
          <w:color w:val="333333"/>
          <w:sz w:val="28"/>
          <w:szCs w:val="28"/>
          <w:shd w:val="clear" w:color="auto" w:fill="FFFFFF"/>
        </w:rPr>
        <w:t xml:space="preserve"> метод, питательная среда засеивается стандартизированным раствором спор гриба и сверху вливается фунгицид, шпателем раствор размазывается по всей поверхности чашки Петри (См Рис. 6)</w:t>
      </w:r>
    </w:p>
    <w:p w14:paraId="6CFB6E9C" w14:textId="77777777" w:rsidR="00444AF5" w:rsidRPr="008F07E4" w:rsidRDefault="00444AF5" w:rsidP="00444AF5">
      <w:pPr>
        <w:spacing w:after="0" w:line="240" w:lineRule="auto"/>
        <w:ind w:firstLine="709"/>
        <w:jc w:val="both"/>
        <w:rPr>
          <w:rFonts w:ascii="Times New Roman" w:hAnsi="Times New Roman" w:cs="Times New Roman"/>
          <w:color w:val="333333"/>
          <w:sz w:val="28"/>
          <w:szCs w:val="28"/>
          <w:shd w:val="clear" w:color="auto" w:fill="FFFFFF"/>
        </w:rPr>
      </w:pPr>
      <w:bookmarkStart w:id="7" w:name="_Hlk187365823"/>
      <w:r w:rsidRPr="008F07E4">
        <w:rPr>
          <w:rFonts w:ascii="Times New Roman" w:hAnsi="Times New Roman" w:cs="Times New Roman"/>
          <w:color w:val="333333"/>
          <w:sz w:val="28"/>
          <w:szCs w:val="28"/>
          <w:shd w:val="clear" w:color="auto" w:fill="FFFFFF"/>
        </w:rPr>
        <w:t>Методы закладывались в один день в трехразовой повторности. Инкубируем в течение 7 суток в термостате при температуре 22 С</w:t>
      </w:r>
      <w:r w:rsidRPr="008F07E4">
        <w:rPr>
          <w:rFonts w:ascii="Times New Roman" w:hAnsi="Times New Roman" w:cs="Times New Roman"/>
          <w:color w:val="333333"/>
          <w:sz w:val="28"/>
          <w:szCs w:val="28"/>
          <w:shd w:val="clear" w:color="auto" w:fill="FFFFFF"/>
          <w:vertAlign w:val="superscript"/>
        </w:rPr>
        <w:t>0</w:t>
      </w:r>
      <w:r w:rsidRPr="008F07E4">
        <w:rPr>
          <w:rFonts w:ascii="Times New Roman" w:hAnsi="Times New Roman" w:cs="Times New Roman"/>
          <w:color w:val="333333"/>
          <w:sz w:val="28"/>
          <w:szCs w:val="28"/>
          <w:shd w:val="clear" w:color="auto" w:fill="FFFFFF"/>
        </w:rPr>
        <w:t xml:space="preserve">. По результатам эксперимента луночный метод, оказался самым эффективным и наглядным для оценки </w:t>
      </w:r>
      <w:proofErr w:type="spellStart"/>
      <w:r w:rsidRPr="008F07E4">
        <w:rPr>
          <w:rFonts w:ascii="Times New Roman" w:hAnsi="Times New Roman" w:cs="Times New Roman"/>
          <w:color w:val="333333"/>
          <w:sz w:val="28"/>
          <w:szCs w:val="28"/>
          <w:shd w:val="clear" w:color="auto" w:fill="FFFFFF"/>
        </w:rPr>
        <w:t>фунгицидной</w:t>
      </w:r>
      <w:proofErr w:type="spellEnd"/>
      <w:r w:rsidRPr="008F07E4">
        <w:rPr>
          <w:rFonts w:ascii="Times New Roman" w:hAnsi="Times New Roman" w:cs="Times New Roman"/>
          <w:color w:val="333333"/>
          <w:sz w:val="28"/>
          <w:szCs w:val="28"/>
          <w:shd w:val="clear" w:color="auto" w:fill="FFFFFF"/>
        </w:rPr>
        <w:t xml:space="preserve"> активности.</w:t>
      </w:r>
    </w:p>
    <w:p w14:paraId="04CF4E09" w14:textId="77777777" w:rsidR="00444AF5" w:rsidRPr="008F07E4" w:rsidRDefault="00444AF5" w:rsidP="00444AF5">
      <w:pPr>
        <w:spacing w:after="0" w:line="240" w:lineRule="auto"/>
        <w:ind w:firstLine="709"/>
        <w:jc w:val="both"/>
        <w:rPr>
          <w:rFonts w:ascii="Times New Roman" w:hAnsi="Times New Roman" w:cs="Times New Roman"/>
          <w:color w:val="333333"/>
          <w:sz w:val="28"/>
          <w:szCs w:val="28"/>
          <w:shd w:val="clear" w:color="auto" w:fill="FFFFFF"/>
        </w:rPr>
      </w:pPr>
    </w:p>
    <w:bookmarkEnd w:id="7"/>
    <w:p w14:paraId="1FF17062" w14:textId="77777777" w:rsidR="00444AF5" w:rsidRPr="008F07E4" w:rsidRDefault="00444AF5" w:rsidP="00444AF5">
      <w:pPr>
        <w:spacing w:after="0" w:line="240" w:lineRule="auto"/>
        <w:ind w:firstLine="709"/>
        <w:jc w:val="center"/>
        <w:rPr>
          <w:rFonts w:ascii="Times New Roman" w:hAnsi="Times New Roman" w:cs="Times New Roman"/>
          <w:b/>
          <w:bCs/>
          <w:sz w:val="28"/>
          <w:szCs w:val="28"/>
        </w:rPr>
      </w:pPr>
      <w:r w:rsidRPr="008F07E4">
        <w:rPr>
          <w:rFonts w:ascii="Times New Roman" w:hAnsi="Times New Roman" w:cs="Times New Roman"/>
          <w:b/>
          <w:bCs/>
          <w:sz w:val="28"/>
          <w:szCs w:val="28"/>
        </w:rPr>
        <w:t xml:space="preserve">Определение </w:t>
      </w:r>
      <w:proofErr w:type="spellStart"/>
      <w:r w:rsidRPr="008F07E4">
        <w:rPr>
          <w:rFonts w:ascii="Times New Roman" w:hAnsi="Times New Roman" w:cs="Times New Roman"/>
          <w:b/>
          <w:bCs/>
          <w:sz w:val="28"/>
          <w:szCs w:val="28"/>
        </w:rPr>
        <w:t>фунгицидной</w:t>
      </w:r>
      <w:proofErr w:type="spellEnd"/>
      <w:r w:rsidRPr="008F07E4">
        <w:rPr>
          <w:rFonts w:ascii="Times New Roman" w:hAnsi="Times New Roman" w:cs="Times New Roman"/>
          <w:b/>
          <w:bCs/>
          <w:sz w:val="28"/>
          <w:szCs w:val="28"/>
        </w:rPr>
        <w:t xml:space="preserve"> активности препарата</w:t>
      </w:r>
    </w:p>
    <w:p w14:paraId="0C713386" w14:textId="64739B14" w:rsidR="00444AF5" w:rsidRPr="008F07E4" w:rsidRDefault="00444AF5" w:rsidP="00444AF5">
      <w:pPr>
        <w:spacing w:after="0" w:line="240" w:lineRule="auto"/>
        <w:ind w:firstLine="709"/>
        <w:jc w:val="both"/>
        <w:rPr>
          <w:rFonts w:ascii="Times New Roman" w:hAnsi="Times New Roman" w:cs="Times New Roman"/>
          <w:sz w:val="28"/>
          <w:szCs w:val="28"/>
        </w:rPr>
      </w:pPr>
      <w:bookmarkStart w:id="8" w:name="_Hlk187366132"/>
      <w:r w:rsidRPr="008F07E4">
        <w:rPr>
          <w:rFonts w:ascii="Times New Roman" w:hAnsi="Times New Roman" w:cs="Times New Roman"/>
          <w:sz w:val="28"/>
          <w:szCs w:val="28"/>
        </w:rPr>
        <w:t xml:space="preserve">Полученные экстракты проверялись на </w:t>
      </w:r>
      <w:proofErr w:type="spellStart"/>
      <w:r w:rsidRPr="008F07E4">
        <w:rPr>
          <w:rFonts w:ascii="Times New Roman" w:hAnsi="Times New Roman" w:cs="Times New Roman"/>
          <w:sz w:val="28"/>
          <w:szCs w:val="28"/>
        </w:rPr>
        <w:t>фунгицидную</w:t>
      </w:r>
      <w:proofErr w:type="spellEnd"/>
      <w:r w:rsidRPr="008F07E4">
        <w:rPr>
          <w:rFonts w:ascii="Times New Roman" w:hAnsi="Times New Roman" w:cs="Times New Roman"/>
          <w:sz w:val="28"/>
          <w:szCs w:val="28"/>
        </w:rPr>
        <w:t xml:space="preserve"> активность луночным методом</w:t>
      </w:r>
      <w:bookmarkEnd w:id="8"/>
      <w:r w:rsidRPr="008F07E4">
        <w:rPr>
          <w:rFonts w:ascii="Times New Roman" w:hAnsi="Times New Roman" w:cs="Times New Roman"/>
          <w:sz w:val="28"/>
          <w:szCs w:val="28"/>
        </w:rPr>
        <w:t xml:space="preserve">. </w:t>
      </w:r>
      <w:bookmarkStart w:id="9" w:name="_Hlk187366230"/>
      <w:r w:rsidRPr="008F07E4">
        <w:rPr>
          <w:rFonts w:ascii="Times New Roman" w:hAnsi="Times New Roman" w:cs="Times New Roman"/>
          <w:sz w:val="28"/>
          <w:szCs w:val="28"/>
        </w:rPr>
        <w:t xml:space="preserve">В каждой чашке Петри проделывали 4 лунки, в дальнейшем в каждую лунку заливался экстракт по 60 </w:t>
      </w:r>
      <w:proofErr w:type="spellStart"/>
      <w:r w:rsidRPr="008F07E4">
        <w:rPr>
          <w:rFonts w:ascii="Times New Roman" w:hAnsi="Times New Roman" w:cs="Times New Roman"/>
          <w:sz w:val="28"/>
          <w:szCs w:val="28"/>
        </w:rPr>
        <w:t>мкл</w:t>
      </w:r>
      <w:proofErr w:type="spellEnd"/>
      <w:r w:rsidRPr="008F07E4">
        <w:rPr>
          <w:rFonts w:ascii="Times New Roman" w:hAnsi="Times New Roman" w:cs="Times New Roman"/>
          <w:sz w:val="28"/>
          <w:szCs w:val="28"/>
        </w:rPr>
        <w:t>, а в качестве контроля зарастание плесени в лунки вводилась дистиллированная вода</w:t>
      </w:r>
      <w:r w:rsidR="008F07E4">
        <w:rPr>
          <w:rFonts w:ascii="Times New Roman" w:hAnsi="Times New Roman" w:cs="Times New Roman"/>
          <w:sz w:val="28"/>
          <w:szCs w:val="28"/>
        </w:rPr>
        <w:t xml:space="preserve"> </w:t>
      </w:r>
      <w:r w:rsidR="008F07E4" w:rsidRPr="008F07E4">
        <w:rPr>
          <w:rFonts w:ascii="Times New Roman" w:hAnsi="Times New Roman" w:cs="Times New Roman"/>
          <w:sz w:val="28"/>
          <w:szCs w:val="28"/>
        </w:rPr>
        <w:t>(См рис.</w:t>
      </w:r>
      <w:r w:rsidR="008F07E4">
        <w:rPr>
          <w:rFonts w:ascii="Times New Roman" w:hAnsi="Times New Roman" w:cs="Times New Roman"/>
          <w:sz w:val="28"/>
          <w:szCs w:val="28"/>
        </w:rPr>
        <w:t>8</w:t>
      </w:r>
      <w:r w:rsidR="008F07E4" w:rsidRPr="008F07E4">
        <w:rPr>
          <w:rFonts w:ascii="Times New Roman" w:hAnsi="Times New Roman" w:cs="Times New Roman"/>
          <w:sz w:val="28"/>
          <w:szCs w:val="28"/>
        </w:rPr>
        <w:t>)</w:t>
      </w:r>
      <w:r w:rsidRPr="008F07E4">
        <w:rPr>
          <w:rFonts w:ascii="Times New Roman" w:hAnsi="Times New Roman" w:cs="Times New Roman"/>
          <w:sz w:val="28"/>
          <w:szCs w:val="28"/>
        </w:rPr>
        <w:t>. Для контроля стерильности питательной среды, использовали одну пробу с питательной средой без лунок</w:t>
      </w:r>
      <w:r w:rsidR="008F07E4">
        <w:rPr>
          <w:rFonts w:ascii="Times New Roman" w:hAnsi="Times New Roman" w:cs="Times New Roman"/>
          <w:sz w:val="28"/>
          <w:szCs w:val="28"/>
        </w:rPr>
        <w:t xml:space="preserve"> </w:t>
      </w:r>
      <w:r w:rsidR="008F07E4" w:rsidRPr="008F07E4">
        <w:rPr>
          <w:rFonts w:ascii="Times New Roman" w:hAnsi="Times New Roman" w:cs="Times New Roman"/>
          <w:sz w:val="28"/>
          <w:szCs w:val="28"/>
        </w:rPr>
        <w:t>(См рис.</w:t>
      </w:r>
      <w:r w:rsidR="008F07E4">
        <w:rPr>
          <w:rFonts w:ascii="Times New Roman" w:hAnsi="Times New Roman" w:cs="Times New Roman"/>
          <w:sz w:val="28"/>
          <w:szCs w:val="28"/>
        </w:rPr>
        <w:t>7</w:t>
      </w:r>
      <w:r w:rsidR="008F07E4" w:rsidRPr="008F07E4">
        <w:rPr>
          <w:rFonts w:ascii="Times New Roman" w:hAnsi="Times New Roman" w:cs="Times New Roman"/>
          <w:sz w:val="28"/>
          <w:szCs w:val="28"/>
        </w:rPr>
        <w:t>)</w:t>
      </w:r>
      <w:r w:rsidRPr="008F07E4">
        <w:rPr>
          <w:rFonts w:ascii="Times New Roman" w:hAnsi="Times New Roman" w:cs="Times New Roman"/>
          <w:sz w:val="28"/>
          <w:szCs w:val="28"/>
        </w:rPr>
        <w:t xml:space="preserve">. Все эксперименты были проведены в трехкратной повторности. Так же вносилась одинаковый объем эссенции гриба, слоем в 50 мкм, но перед этим эссенция разводилась в 1000 раз, методом последовательного разведения. Активность </w:t>
      </w:r>
      <w:proofErr w:type="spellStart"/>
      <w:r w:rsidRPr="008F07E4">
        <w:rPr>
          <w:rFonts w:ascii="Times New Roman" w:hAnsi="Times New Roman" w:cs="Times New Roman"/>
          <w:sz w:val="28"/>
          <w:szCs w:val="28"/>
        </w:rPr>
        <w:t>фунгицидности</w:t>
      </w:r>
      <w:proofErr w:type="spellEnd"/>
      <w:r w:rsidRPr="008F07E4">
        <w:rPr>
          <w:rFonts w:ascii="Times New Roman" w:hAnsi="Times New Roman" w:cs="Times New Roman"/>
          <w:sz w:val="28"/>
          <w:szCs w:val="28"/>
        </w:rPr>
        <w:t xml:space="preserve"> проверялись на вытяжках, полученных разными методами экстракции: ультразвуковой, твердо фазной, экстракцией </w:t>
      </w:r>
      <w:proofErr w:type="spellStart"/>
      <w:proofErr w:type="gramStart"/>
      <w:r w:rsidRPr="008F07E4">
        <w:rPr>
          <w:rFonts w:ascii="Times New Roman" w:hAnsi="Times New Roman" w:cs="Times New Roman"/>
          <w:sz w:val="28"/>
          <w:szCs w:val="28"/>
        </w:rPr>
        <w:t>Сокслета</w:t>
      </w:r>
      <w:proofErr w:type="spellEnd"/>
      <w:r w:rsidRPr="008F07E4">
        <w:rPr>
          <w:rFonts w:ascii="Times New Roman" w:hAnsi="Times New Roman" w:cs="Times New Roman"/>
          <w:sz w:val="28"/>
          <w:szCs w:val="28"/>
        </w:rPr>
        <w:t>(</w:t>
      </w:r>
      <w:proofErr w:type="gramEnd"/>
      <w:r w:rsidRPr="008F07E4">
        <w:rPr>
          <w:rFonts w:ascii="Times New Roman" w:hAnsi="Times New Roman" w:cs="Times New Roman"/>
          <w:sz w:val="28"/>
          <w:szCs w:val="28"/>
        </w:rPr>
        <w:t xml:space="preserve">См рис. 9-11). Для сравнения </w:t>
      </w:r>
      <w:proofErr w:type="spellStart"/>
      <w:r w:rsidRPr="008F07E4">
        <w:rPr>
          <w:rFonts w:ascii="Times New Roman" w:hAnsi="Times New Roman" w:cs="Times New Roman"/>
          <w:sz w:val="28"/>
          <w:szCs w:val="28"/>
        </w:rPr>
        <w:t>фангицидной</w:t>
      </w:r>
      <w:proofErr w:type="spellEnd"/>
      <w:r w:rsidRPr="008F07E4">
        <w:rPr>
          <w:rFonts w:ascii="Times New Roman" w:hAnsi="Times New Roman" w:cs="Times New Roman"/>
          <w:sz w:val="28"/>
          <w:szCs w:val="28"/>
        </w:rPr>
        <w:t xml:space="preserve"> активности использовали фунгицид «</w:t>
      </w:r>
      <w:proofErr w:type="spellStart"/>
      <w:r w:rsidRPr="008F07E4">
        <w:rPr>
          <w:rFonts w:ascii="Times New Roman" w:hAnsi="Times New Roman" w:cs="Times New Roman"/>
          <w:sz w:val="28"/>
          <w:szCs w:val="28"/>
        </w:rPr>
        <w:t>Купролюкс</w:t>
      </w:r>
      <w:proofErr w:type="spellEnd"/>
      <w:r w:rsidRPr="008F07E4">
        <w:rPr>
          <w:rFonts w:ascii="Times New Roman" w:hAnsi="Times New Roman" w:cs="Times New Roman"/>
          <w:sz w:val="28"/>
          <w:szCs w:val="28"/>
        </w:rPr>
        <w:t>» (См рис.12) и раствор медного купороса (См рис.13)</w:t>
      </w:r>
      <w:bookmarkEnd w:id="9"/>
      <w:r w:rsidR="008F07E4">
        <w:rPr>
          <w:rFonts w:ascii="Times New Roman" w:hAnsi="Times New Roman" w:cs="Times New Roman"/>
          <w:sz w:val="28"/>
          <w:szCs w:val="28"/>
        </w:rPr>
        <w:t>.</w:t>
      </w:r>
    </w:p>
    <w:p w14:paraId="3AB7663C" w14:textId="77777777" w:rsidR="00444AF5" w:rsidRPr="008F07E4" w:rsidRDefault="00444AF5" w:rsidP="00444AF5">
      <w:pPr>
        <w:spacing w:after="0" w:line="240" w:lineRule="auto"/>
        <w:ind w:firstLine="709"/>
        <w:jc w:val="center"/>
        <w:rPr>
          <w:rFonts w:ascii="Times New Roman" w:hAnsi="Times New Roman" w:cs="Times New Roman"/>
          <w:b/>
          <w:bCs/>
          <w:sz w:val="28"/>
          <w:szCs w:val="28"/>
        </w:rPr>
      </w:pPr>
    </w:p>
    <w:p w14:paraId="28D9E2F1" w14:textId="77777777" w:rsidR="00444AF5" w:rsidRPr="008F07E4" w:rsidRDefault="00444AF5" w:rsidP="00444AF5">
      <w:pPr>
        <w:spacing w:after="0" w:line="240" w:lineRule="auto"/>
        <w:ind w:firstLine="709"/>
        <w:jc w:val="center"/>
        <w:rPr>
          <w:rFonts w:ascii="Times New Roman" w:hAnsi="Times New Roman" w:cs="Times New Roman"/>
          <w:b/>
          <w:bCs/>
          <w:sz w:val="28"/>
          <w:szCs w:val="28"/>
        </w:rPr>
      </w:pPr>
    </w:p>
    <w:p w14:paraId="49E3F48B" w14:textId="77777777" w:rsidR="00444AF5" w:rsidRPr="008F07E4" w:rsidRDefault="00444AF5" w:rsidP="00444AF5">
      <w:pPr>
        <w:spacing w:after="0" w:line="240" w:lineRule="auto"/>
        <w:ind w:firstLine="709"/>
        <w:jc w:val="center"/>
        <w:rPr>
          <w:rFonts w:ascii="Times New Roman" w:hAnsi="Times New Roman" w:cs="Times New Roman"/>
          <w:b/>
          <w:bCs/>
          <w:sz w:val="28"/>
          <w:szCs w:val="28"/>
        </w:rPr>
      </w:pPr>
    </w:p>
    <w:p w14:paraId="49294CCA" w14:textId="77777777" w:rsidR="00444AF5" w:rsidRPr="008F07E4" w:rsidRDefault="00444AF5" w:rsidP="00444AF5">
      <w:pPr>
        <w:spacing w:after="0" w:line="240" w:lineRule="auto"/>
        <w:ind w:firstLine="709"/>
        <w:jc w:val="center"/>
        <w:rPr>
          <w:rFonts w:ascii="Times New Roman" w:hAnsi="Times New Roman" w:cs="Times New Roman"/>
          <w:b/>
          <w:bCs/>
          <w:sz w:val="28"/>
          <w:szCs w:val="28"/>
        </w:rPr>
      </w:pPr>
      <w:r w:rsidRPr="008F07E4">
        <w:rPr>
          <w:rFonts w:ascii="Times New Roman" w:hAnsi="Times New Roman" w:cs="Times New Roman"/>
          <w:b/>
          <w:bCs/>
          <w:sz w:val="28"/>
          <w:szCs w:val="28"/>
        </w:rPr>
        <w:t>Альтернативные источники выделения растительных фенольных соединений</w:t>
      </w:r>
    </w:p>
    <w:p w14:paraId="5073C87C" w14:textId="77777777" w:rsidR="00444AF5" w:rsidRPr="008F07E4" w:rsidRDefault="00444AF5" w:rsidP="00444AF5">
      <w:pPr>
        <w:spacing w:after="0" w:line="240" w:lineRule="auto"/>
        <w:ind w:firstLine="709"/>
        <w:jc w:val="both"/>
        <w:rPr>
          <w:rFonts w:ascii="Times New Roman" w:hAnsi="Times New Roman" w:cs="Times New Roman"/>
          <w:sz w:val="28"/>
          <w:szCs w:val="28"/>
        </w:rPr>
      </w:pPr>
      <w:r w:rsidRPr="008F07E4">
        <w:rPr>
          <w:rFonts w:ascii="Times New Roman" w:hAnsi="Times New Roman" w:cs="Times New Roman"/>
          <w:sz w:val="28"/>
          <w:szCs w:val="28"/>
        </w:rPr>
        <w:t xml:space="preserve">Использование Багульник болотного в аграрной промышленности в качестве растительного сырья для фунгицида, будет не выгодно с экономической точки зрения, ведь сырье трудно в добывании, произрастает на болотистых местах колонией. Проанализировав литературные источники выявили наиболее богатые растения содержанием фенольных соединений. Такими растениями оказались бархатцы и золотарник. Выделив из растительного сырья фенольные соединения, методом </w:t>
      </w:r>
      <w:proofErr w:type="spellStart"/>
      <w:r w:rsidRPr="008F07E4">
        <w:rPr>
          <w:rFonts w:ascii="Times New Roman" w:hAnsi="Times New Roman" w:cs="Times New Roman"/>
          <w:sz w:val="28"/>
          <w:szCs w:val="28"/>
        </w:rPr>
        <w:t>Соклслета</w:t>
      </w:r>
      <w:proofErr w:type="spellEnd"/>
      <w:r w:rsidRPr="008F07E4">
        <w:rPr>
          <w:rFonts w:ascii="Times New Roman" w:hAnsi="Times New Roman" w:cs="Times New Roman"/>
          <w:sz w:val="28"/>
          <w:szCs w:val="28"/>
        </w:rPr>
        <w:t xml:space="preserve">, проверили вытяжки на </w:t>
      </w:r>
      <w:proofErr w:type="spellStart"/>
      <w:r w:rsidRPr="008F07E4">
        <w:rPr>
          <w:rFonts w:ascii="Times New Roman" w:hAnsi="Times New Roman" w:cs="Times New Roman"/>
          <w:sz w:val="28"/>
          <w:szCs w:val="28"/>
        </w:rPr>
        <w:t>фунгицидную</w:t>
      </w:r>
      <w:proofErr w:type="spellEnd"/>
      <w:r w:rsidRPr="008F07E4">
        <w:rPr>
          <w:rFonts w:ascii="Times New Roman" w:hAnsi="Times New Roman" w:cs="Times New Roman"/>
          <w:sz w:val="28"/>
          <w:szCs w:val="28"/>
        </w:rPr>
        <w:t xml:space="preserve"> активность веществ. По полученным данным оказалось, что экстракт золотарника не проявляет </w:t>
      </w:r>
      <w:proofErr w:type="spellStart"/>
      <w:r w:rsidRPr="008F07E4">
        <w:rPr>
          <w:rFonts w:ascii="Times New Roman" w:hAnsi="Times New Roman" w:cs="Times New Roman"/>
          <w:sz w:val="28"/>
          <w:szCs w:val="28"/>
        </w:rPr>
        <w:t>фунгицидных</w:t>
      </w:r>
      <w:proofErr w:type="spellEnd"/>
      <w:r w:rsidRPr="008F07E4">
        <w:rPr>
          <w:rFonts w:ascii="Times New Roman" w:hAnsi="Times New Roman" w:cs="Times New Roman"/>
          <w:sz w:val="28"/>
          <w:szCs w:val="28"/>
        </w:rPr>
        <w:t xml:space="preserve"> свойств (См Рис. 15), а вытяжка из бархатцев проявляет </w:t>
      </w:r>
      <w:proofErr w:type="spellStart"/>
      <w:r w:rsidRPr="008F07E4">
        <w:rPr>
          <w:rFonts w:ascii="Times New Roman" w:hAnsi="Times New Roman" w:cs="Times New Roman"/>
          <w:sz w:val="28"/>
          <w:szCs w:val="28"/>
        </w:rPr>
        <w:t>фунгицидню</w:t>
      </w:r>
      <w:proofErr w:type="spellEnd"/>
      <w:r w:rsidRPr="008F07E4">
        <w:rPr>
          <w:rFonts w:ascii="Times New Roman" w:hAnsi="Times New Roman" w:cs="Times New Roman"/>
          <w:sz w:val="28"/>
          <w:szCs w:val="28"/>
        </w:rPr>
        <w:t xml:space="preserve"> активность (См Рис. 16), но менее активно, чем вытяжка из багульника болотного. Но использовать фенольные вещества из бархатцев для создания фунгицида можно, как альтернативного источника фенольных соединений. </w:t>
      </w:r>
    </w:p>
    <w:p w14:paraId="2E140AFF" w14:textId="77777777" w:rsidR="008F07E4" w:rsidRDefault="008F07E4" w:rsidP="00444AF5">
      <w:pPr>
        <w:spacing w:after="0" w:line="240" w:lineRule="auto"/>
        <w:ind w:firstLine="709"/>
        <w:jc w:val="center"/>
        <w:rPr>
          <w:rFonts w:ascii="Times New Roman" w:eastAsia="Times New Roman" w:hAnsi="Times New Roman" w:cs="Times New Roman"/>
          <w:b/>
          <w:bCs/>
          <w:color w:val="000000"/>
          <w:sz w:val="28"/>
          <w:szCs w:val="28"/>
          <w:lang w:eastAsia="ru-RU"/>
        </w:rPr>
      </w:pPr>
    </w:p>
    <w:p w14:paraId="4249099E" w14:textId="77777777" w:rsidR="008F07E4" w:rsidRDefault="008F07E4" w:rsidP="00444AF5">
      <w:pPr>
        <w:spacing w:after="0" w:line="240" w:lineRule="auto"/>
        <w:ind w:firstLine="709"/>
        <w:jc w:val="center"/>
        <w:rPr>
          <w:rFonts w:ascii="Times New Roman" w:eastAsia="Times New Roman" w:hAnsi="Times New Roman" w:cs="Times New Roman"/>
          <w:b/>
          <w:bCs/>
          <w:color w:val="000000"/>
          <w:sz w:val="28"/>
          <w:szCs w:val="28"/>
          <w:lang w:eastAsia="ru-RU"/>
        </w:rPr>
      </w:pPr>
    </w:p>
    <w:p w14:paraId="04DF147E" w14:textId="5D55DE96" w:rsidR="00444AF5" w:rsidRPr="008F07E4" w:rsidRDefault="00444AF5" w:rsidP="00444AF5">
      <w:pPr>
        <w:spacing w:after="0" w:line="240" w:lineRule="auto"/>
        <w:ind w:firstLine="709"/>
        <w:jc w:val="center"/>
        <w:rPr>
          <w:rFonts w:ascii="Times New Roman" w:eastAsia="Times New Roman" w:hAnsi="Times New Roman" w:cs="Times New Roman"/>
          <w:color w:val="000000"/>
          <w:sz w:val="28"/>
          <w:szCs w:val="28"/>
          <w:lang w:eastAsia="ru-RU"/>
        </w:rPr>
      </w:pPr>
      <w:r w:rsidRPr="008F07E4">
        <w:rPr>
          <w:rFonts w:ascii="Times New Roman" w:eastAsia="Times New Roman" w:hAnsi="Times New Roman" w:cs="Times New Roman"/>
          <w:b/>
          <w:bCs/>
          <w:color w:val="000000"/>
          <w:sz w:val="28"/>
          <w:szCs w:val="28"/>
          <w:lang w:eastAsia="ru-RU"/>
        </w:rPr>
        <w:lastRenderedPageBreak/>
        <w:t>Выводы</w:t>
      </w:r>
    </w:p>
    <w:p w14:paraId="7D21D846" w14:textId="77777777" w:rsidR="00444AF5" w:rsidRPr="008F07E4" w:rsidRDefault="00444AF5" w:rsidP="00444AF5">
      <w:pPr>
        <w:spacing w:after="0" w:line="240" w:lineRule="auto"/>
        <w:ind w:firstLine="709"/>
        <w:jc w:val="both"/>
        <w:rPr>
          <w:rFonts w:ascii="Times New Roman" w:hAnsi="Times New Roman" w:cs="Times New Roman"/>
          <w:sz w:val="28"/>
          <w:szCs w:val="28"/>
          <w:lang w:eastAsia="ru-RU"/>
        </w:rPr>
      </w:pPr>
      <w:r w:rsidRPr="008F07E4">
        <w:rPr>
          <w:rFonts w:ascii="Times New Roman" w:hAnsi="Times New Roman" w:cs="Times New Roman"/>
          <w:sz w:val="28"/>
          <w:szCs w:val="28"/>
          <w:lang w:eastAsia="ru-RU"/>
        </w:rPr>
        <w:t xml:space="preserve">По литературном данным выявили наиболее точные методы определение качественного и количественного определения фенольных соединений из вытяжек растительного сырья. Выявлен продуктивный метод экстракции, для выделения разных фенольных соединений. Для быстроты и точности оценку </w:t>
      </w:r>
      <w:proofErr w:type="spellStart"/>
      <w:r w:rsidRPr="008F07E4">
        <w:rPr>
          <w:rFonts w:ascii="Times New Roman" w:hAnsi="Times New Roman" w:cs="Times New Roman"/>
          <w:sz w:val="28"/>
          <w:szCs w:val="28"/>
          <w:lang w:eastAsia="ru-RU"/>
        </w:rPr>
        <w:t>фунгицидной</w:t>
      </w:r>
      <w:proofErr w:type="spellEnd"/>
      <w:r w:rsidRPr="008F07E4">
        <w:rPr>
          <w:rFonts w:ascii="Times New Roman" w:hAnsi="Times New Roman" w:cs="Times New Roman"/>
          <w:sz w:val="28"/>
          <w:szCs w:val="28"/>
          <w:lang w:eastAsia="ru-RU"/>
        </w:rPr>
        <w:t xml:space="preserve"> активности было решено проводить в условиях </w:t>
      </w:r>
      <w:r w:rsidRPr="008F07E4">
        <w:rPr>
          <w:rFonts w:ascii="Times New Roman" w:hAnsi="Times New Roman" w:cs="Times New Roman"/>
          <w:sz w:val="28"/>
          <w:szCs w:val="28"/>
          <w:lang w:val="en-US" w:eastAsia="ru-RU"/>
        </w:rPr>
        <w:t>in</w:t>
      </w:r>
      <w:r w:rsidRPr="008F07E4">
        <w:rPr>
          <w:rFonts w:ascii="Times New Roman" w:hAnsi="Times New Roman" w:cs="Times New Roman"/>
          <w:sz w:val="28"/>
          <w:szCs w:val="28"/>
          <w:lang w:eastAsia="ru-RU"/>
        </w:rPr>
        <w:t xml:space="preserve"> </w:t>
      </w:r>
      <w:r w:rsidRPr="008F07E4">
        <w:rPr>
          <w:rFonts w:ascii="Times New Roman" w:hAnsi="Times New Roman" w:cs="Times New Roman"/>
          <w:sz w:val="28"/>
          <w:szCs w:val="28"/>
          <w:lang w:val="en-US" w:eastAsia="ru-RU"/>
        </w:rPr>
        <w:t>vitro</w:t>
      </w:r>
      <w:r w:rsidRPr="008F07E4">
        <w:rPr>
          <w:rFonts w:ascii="Times New Roman" w:hAnsi="Times New Roman" w:cs="Times New Roman"/>
          <w:sz w:val="28"/>
          <w:szCs w:val="28"/>
          <w:lang w:eastAsia="ru-RU"/>
        </w:rPr>
        <w:t>, на питательной среде «</w:t>
      </w:r>
      <w:proofErr w:type="spellStart"/>
      <w:r w:rsidRPr="008F07E4">
        <w:rPr>
          <w:rFonts w:ascii="Times New Roman" w:hAnsi="Times New Roman" w:cs="Times New Roman"/>
          <w:sz w:val="28"/>
          <w:szCs w:val="28"/>
          <w:lang w:eastAsia="ru-RU"/>
        </w:rPr>
        <w:t>Сабуро</w:t>
      </w:r>
      <w:proofErr w:type="spellEnd"/>
      <w:r w:rsidRPr="008F07E4">
        <w:rPr>
          <w:rFonts w:ascii="Times New Roman" w:hAnsi="Times New Roman" w:cs="Times New Roman"/>
          <w:sz w:val="28"/>
          <w:szCs w:val="28"/>
          <w:lang w:eastAsia="ru-RU"/>
        </w:rPr>
        <w:t xml:space="preserve">», предназначенной для культивации фитопатогенных грибов. Выявлен наглядный метод. Апробированы разные методы </w:t>
      </w:r>
      <w:proofErr w:type="spellStart"/>
      <w:r w:rsidRPr="008F07E4">
        <w:rPr>
          <w:rFonts w:ascii="Times New Roman" w:hAnsi="Times New Roman" w:cs="Times New Roman"/>
          <w:sz w:val="28"/>
          <w:szCs w:val="28"/>
          <w:lang w:eastAsia="ru-RU"/>
        </w:rPr>
        <w:t>фунгицидной</w:t>
      </w:r>
      <w:proofErr w:type="spellEnd"/>
      <w:r w:rsidRPr="008F07E4">
        <w:rPr>
          <w:rFonts w:ascii="Times New Roman" w:hAnsi="Times New Roman" w:cs="Times New Roman"/>
          <w:sz w:val="28"/>
          <w:szCs w:val="28"/>
          <w:lang w:eastAsia="ru-RU"/>
        </w:rPr>
        <w:t xml:space="preserve"> активности.</w:t>
      </w:r>
    </w:p>
    <w:p w14:paraId="1672DF9B" w14:textId="77777777" w:rsidR="00444AF5" w:rsidRPr="008F07E4" w:rsidRDefault="00444AF5" w:rsidP="00444AF5">
      <w:pPr>
        <w:spacing w:after="0" w:line="240" w:lineRule="auto"/>
        <w:ind w:firstLine="709"/>
        <w:jc w:val="both"/>
        <w:rPr>
          <w:rFonts w:ascii="Times New Roman" w:hAnsi="Times New Roman" w:cs="Times New Roman"/>
          <w:sz w:val="28"/>
          <w:szCs w:val="28"/>
          <w:lang w:eastAsia="ru-RU"/>
        </w:rPr>
      </w:pPr>
      <w:r w:rsidRPr="008F07E4">
        <w:rPr>
          <w:rFonts w:ascii="Times New Roman" w:hAnsi="Times New Roman" w:cs="Times New Roman"/>
          <w:sz w:val="28"/>
          <w:szCs w:val="28"/>
          <w:lang w:eastAsia="ru-RU"/>
        </w:rPr>
        <w:t xml:space="preserve">Были получены вытяжки разными методами экстракции из багульника болотного и проанализированы на качественное и количественное содержание фенольных соединений. Вытяжки были испытаны на </w:t>
      </w:r>
      <w:proofErr w:type="spellStart"/>
      <w:r w:rsidRPr="008F07E4">
        <w:rPr>
          <w:rFonts w:ascii="Times New Roman" w:hAnsi="Times New Roman" w:cs="Times New Roman"/>
          <w:sz w:val="28"/>
          <w:szCs w:val="28"/>
          <w:lang w:eastAsia="ru-RU"/>
        </w:rPr>
        <w:t>фунгицидную</w:t>
      </w:r>
      <w:proofErr w:type="spellEnd"/>
      <w:r w:rsidRPr="008F07E4">
        <w:rPr>
          <w:rFonts w:ascii="Times New Roman" w:hAnsi="Times New Roman" w:cs="Times New Roman"/>
          <w:sz w:val="28"/>
          <w:szCs w:val="28"/>
          <w:lang w:eastAsia="ru-RU"/>
        </w:rPr>
        <w:t xml:space="preserve"> активность для подтверждения активности фенольных соединений. В ходе полученных данных метод экстракции </w:t>
      </w:r>
      <w:proofErr w:type="spellStart"/>
      <w:r w:rsidRPr="008F07E4">
        <w:rPr>
          <w:rFonts w:ascii="Times New Roman" w:hAnsi="Times New Roman" w:cs="Times New Roman"/>
          <w:sz w:val="28"/>
          <w:szCs w:val="28"/>
          <w:lang w:eastAsia="ru-RU"/>
        </w:rPr>
        <w:t>Сокслета</w:t>
      </w:r>
      <w:proofErr w:type="spellEnd"/>
      <w:r w:rsidRPr="008F07E4">
        <w:rPr>
          <w:rFonts w:ascii="Times New Roman" w:hAnsi="Times New Roman" w:cs="Times New Roman"/>
          <w:sz w:val="28"/>
          <w:szCs w:val="28"/>
          <w:lang w:eastAsia="ru-RU"/>
        </w:rPr>
        <w:t xml:space="preserve"> оказался самым продуктивным для получения фенольных соединений из растительного сырья, но также может подойти твердо фазная экстракция, которая будет менее дорого стоящая для больших объемом производства. </w:t>
      </w:r>
    </w:p>
    <w:p w14:paraId="4FF8FF9F" w14:textId="77777777" w:rsidR="00444AF5" w:rsidRPr="008F07E4" w:rsidRDefault="00444AF5" w:rsidP="00444AF5">
      <w:pPr>
        <w:spacing w:after="0" w:line="240" w:lineRule="auto"/>
        <w:ind w:firstLine="709"/>
        <w:jc w:val="both"/>
        <w:rPr>
          <w:rFonts w:ascii="Times New Roman" w:hAnsi="Times New Roman" w:cs="Times New Roman"/>
          <w:sz w:val="28"/>
          <w:szCs w:val="28"/>
          <w:lang w:eastAsia="ru-RU"/>
        </w:rPr>
      </w:pPr>
      <w:r w:rsidRPr="008F07E4">
        <w:rPr>
          <w:rFonts w:ascii="Times New Roman" w:hAnsi="Times New Roman" w:cs="Times New Roman"/>
          <w:sz w:val="28"/>
          <w:szCs w:val="28"/>
          <w:lang w:eastAsia="ru-RU"/>
        </w:rPr>
        <w:t xml:space="preserve">Проведен эксперимент, выявляющий биологическую активность фенольных соединений. В ходе эксперимента выявлено, что фенольные соединения, полученные из растительного сырья, обладают </w:t>
      </w:r>
      <w:proofErr w:type="spellStart"/>
      <w:r w:rsidRPr="008F07E4">
        <w:rPr>
          <w:rFonts w:ascii="Times New Roman" w:hAnsi="Times New Roman" w:cs="Times New Roman"/>
          <w:sz w:val="28"/>
          <w:szCs w:val="28"/>
          <w:lang w:eastAsia="ru-RU"/>
        </w:rPr>
        <w:t>фунгицидным</w:t>
      </w:r>
      <w:proofErr w:type="spellEnd"/>
      <w:r w:rsidRPr="008F07E4">
        <w:rPr>
          <w:rFonts w:ascii="Times New Roman" w:hAnsi="Times New Roman" w:cs="Times New Roman"/>
          <w:sz w:val="28"/>
          <w:szCs w:val="28"/>
          <w:lang w:eastAsia="ru-RU"/>
        </w:rPr>
        <w:t xml:space="preserve"> </w:t>
      </w:r>
      <w:proofErr w:type="spellStart"/>
      <w:r w:rsidRPr="008F07E4">
        <w:rPr>
          <w:rFonts w:ascii="Times New Roman" w:hAnsi="Times New Roman" w:cs="Times New Roman"/>
          <w:sz w:val="28"/>
          <w:szCs w:val="28"/>
          <w:lang w:eastAsia="ru-RU"/>
        </w:rPr>
        <w:t>потенционалом</w:t>
      </w:r>
      <w:proofErr w:type="spellEnd"/>
      <w:r w:rsidRPr="008F07E4">
        <w:rPr>
          <w:rFonts w:ascii="Times New Roman" w:hAnsi="Times New Roman" w:cs="Times New Roman"/>
          <w:sz w:val="28"/>
          <w:szCs w:val="28"/>
          <w:lang w:eastAsia="ru-RU"/>
        </w:rPr>
        <w:t xml:space="preserve"> действия, подавляя развитие и рост гриба, в течении недели. Проявляя </w:t>
      </w:r>
      <w:proofErr w:type="spellStart"/>
      <w:r w:rsidRPr="008F07E4">
        <w:rPr>
          <w:rFonts w:ascii="Times New Roman" w:hAnsi="Times New Roman" w:cs="Times New Roman"/>
          <w:sz w:val="28"/>
          <w:szCs w:val="28"/>
          <w:lang w:eastAsia="ru-RU"/>
        </w:rPr>
        <w:t>фунгицидную</w:t>
      </w:r>
      <w:proofErr w:type="spellEnd"/>
      <w:r w:rsidRPr="008F07E4">
        <w:rPr>
          <w:rFonts w:ascii="Times New Roman" w:hAnsi="Times New Roman" w:cs="Times New Roman"/>
          <w:sz w:val="28"/>
          <w:szCs w:val="28"/>
          <w:lang w:eastAsia="ru-RU"/>
        </w:rPr>
        <w:t xml:space="preserve"> активность не хуже, чем покупной фунгицид. Все эти данные проверялись в трехкратной повторности для точности эксперимента, чтобы это не было вызвано случайным фактором. </w:t>
      </w:r>
    </w:p>
    <w:p w14:paraId="1E734716" w14:textId="77777777" w:rsidR="00444AF5" w:rsidRPr="008F07E4" w:rsidRDefault="00444AF5" w:rsidP="00444AF5">
      <w:pPr>
        <w:spacing w:after="0" w:line="240" w:lineRule="auto"/>
        <w:ind w:firstLine="709"/>
        <w:jc w:val="both"/>
        <w:rPr>
          <w:rFonts w:ascii="Times New Roman" w:hAnsi="Times New Roman" w:cs="Times New Roman"/>
          <w:sz w:val="28"/>
          <w:szCs w:val="28"/>
          <w:lang w:eastAsia="ru-RU"/>
        </w:rPr>
      </w:pPr>
      <w:r w:rsidRPr="008F07E4">
        <w:rPr>
          <w:rFonts w:ascii="Times New Roman" w:hAnsi="Times New Roman" w:cs="Times New Roman"/>
          <w:sz w:val="28"/>
          <w:szCs w:val="28"/>
          <w:lang w:eastAsia="ru-RU"/>
        </w:rPr>
        <w:t xml:space="preserve">Были найдены по литературным источникам альтернативы сырью багульнику болотному - растения рода золотарника и бархатцев, имеющие в своём составе достаточное содержании фенольных веществ для получения вытяжек.   Протестированы вытяжки из этих растений на </w:t>
      </w:r>
      <w:proofErr w:type="spellStart"/>
      <w:r w:rsidRPr="008F07E4">
        <w:rPr>
          <w:rFonts w:ascii="Times New Roman" w:hAnsi="Times New Roman" w:cs="Times New Roman"/>
          <w:sz w:val="28"/>
          <w:szCs w:val="28"/>
          <w:lang w:eastAsia="ru-RU"/>
        </w:rPr>
        <w:t>фунгицидную</w:t>
      </w:r>
      <w:proofErr w:type="spellEnd"/>
      <w:r w:rsidRPr="008F07E4">
        <w:rPr>
          <w:rFonts w:ascii="Times New Roman" w:hAnsi="Times New Roman" w:cs="Times New Roman"/>
          <w:sz w:val="28"/>
          <w:szCs w:val="28"/>
          <w:lang w:eastAsia="ru-RU"/>
        </w:rPr>
        <w:t xml:space="preserve"> активность фенольных соединений. По результатам оказалось, что фенольные соединения, выделенные из золотарника, не обладают </w:t>
      </w:r>
      <w:proofErr w:type="spellStart"/>
      <w:r w:rsidRPr="008F07E4">
        <w:rPr>
          <w:rFonts w:ascii="Times New Roman" w:hAnsi="Times New Roman" w:cs="Times New Roman"/>
          <w:sz w:val="28"/>
          <w:szCs w:val="28"/>
          <w:lang w:eastAsia="ru-RU"/>
        </w:rPr>
        <w:t>фунгицидным</w:t>
      </w:r>
      <w:proofErr w:type="spellEnd"/>
      <w:r w:rsidRPr="008F07E4">
        <w:rPr>
          <w:rFonts w:ascii="Times New Roman" w:hAnsi="Times New Roman" w:cs="Times New Roman"/>
          <w:sz w:val="28"/>
          <w:szCs w:val="28"/>
          <w:lang w:eastAsia="ru-RU"/>
        </w:rPr>
        <w:t xml:space="preserve"> потенциалом, а из бархатцев фенольные соединения обладают </w:t>
      </w:r>
      <w:proofErr w:type="spellStart"/>
      <w:r w:rsidRPr="008F07E4">
        <w:rPr>
          <w:rFonts w:ascii="Times New Roman" w:hAnsi="Times New Roman" w:cs="Times New Roman"/>
          <w:sz w:val="28"/>
          <w:szCs w:val="28"/>
          <w:lang w:eastAsia="ru-RU"/>
        </w:rPr>
        <w:t>фунгицидной</w:t>
      </w:r>
      <w:proofErr w:type="spellEnd"/>
      <w:r w:rsidRPr="008F07E4">
        <w:rPr>
          <w:rFonts w:ascii="Times New Roman" w:hAnsi="Times New Roman" w:cs="Times New Roman"/>
          <w:sz w:val="28"/>
          <w:szCs w:val="28"/>
          <w:lang w:eastAsia="ru-RU"/>
        </w:rPr>
        <w:t xml:space="preserve"> активностью. В качестве альтернативы можно использовать бархатцы, для получения в дальнейшем препарата, из растительного сырья.  </w:t>
      </w:r>
    </w:p>
    <w:p w14:paraId="477AE60B" w14:textId="77777777" w:rsidR="00444AF5" w:rsidRPr="008F07E4" w:rsidRDefault="00444AF5" w:rsidP="00444AF5">
      <w:pPr>
        <w:pStyle w:val="ad"/>
        <w:spacing w:after="0" w:line="240" w:lineRule="auto"/>
        <w:ind w:left="0" w:firstLine="709"/>
        <w:jc w:val="both"/>
        <w:rPr>
          <w:rFonts w:ascii="Times New Roman" w:hAnsi="Times New Roman" w:cs="Times New Roman"/>
          <w:sz w:val="28"/>
          <w:szCs w:val="28"/>
          <w:lang w:eastAsia="ru-RU"/>
        </w:rPr>
      </w:pPr>
    </w:p>
    <w:p w14:paraId="50D7FFAC" w14:textId="77777777" w:rsidR="00444AF5" w:rsidRPr="008F07E4" w:rsidRDefault="00444AF5" w:rsidP="00444AF5">
      <w:pPr>
        <w:pStyle w:val="ad"/>
        <w:spacing w:after="0" w:line="240" w:lineRule="auto"/>
        <w:ind w:left="708" w:firstLine="1"/>
        <w:jc w:val="both"/>
        <w:rPr>
          <w:rFonts w:ascii="Times New Roman" w:hAnsi="Times New Roman" w:cs="Times New Roman"/>
          <w:sz w:val="28"/>
          <w:szCs w:val="28"/>
          <w:lang w:eastAsia="ru-RU"/>
        </w:rPr>
      </w:pPr>
      <w:r w:rsidRPr="008F07E4">
        <w:rPr>
          <w:rFonts w:ascii="Times New Roman" w:hAnsi="Times New Roman" w:cs="Times New Roman"/>
          <w:sz w:val="28"/>
          <w:szCs w:val="28"/>
          <w:lang w:eastAsia="ru-RU"/>
        </w:rPr>
        <w:t xml:space="preserve">Полученные авторами данные являются первичными. </w:t>
      </w:r>
      <w:r w:rsidRPr="008F07E4">
        <w:rPr>
          <w:rFonts w:ascii="Times New Roman" w:hAnsi="Times New Roman" w:cs="Times New Roman"/>
          <w:b/>
          <w:bCs/>
          <w:sz w:val="28"/>
          <w:szCs w:val="28"/>
          <w:lang w:eastAsia="ru-RU"/>
        </w:rPr>
        <w:t>В дальнейшем планируется:</w:t>
      </w:r>
      <w:r w:rsidRPr="008F07E4">
        <w:rPr>
          <w:rFonts w:ascii="Times New Roman" w:hAnsi="Times New Roman" w:cs="Times New Roman"/>
          <w:sz w:val="28"/>
          <w:szCs w:val="28"/>
          <w:lang w:eastAsia="ru-RU"/>
        </w:rPr>
        <w:br/>
        <w:t>1. Найти оптимальную концентрацию фенольных соединений;</w:t>
      </w:r>
    </w:p>
    <w:p w14:paraId="097854DC" w14:textId="77777777" w:rsidR="00444AF5" w:rsidRPr="008F07E4" w:rsidRDefault="00444AF5" w:rsidP="00444AF5">
      <w:pPr>
        <w:pStyle w:val="ad"/>
        <w:spacing w:after="0" w:line="240" w:lineRule="auto"/>
        <w:ind w:left="708" w:firstLine="1"/>
        <w:jc w:val="both"/>
        <w:rPr>
          <w:rFonts w:ascii="Times New Roman" w:hAnsi="Times New Roman" w:cs="Times New Roman"/>
          <w:sz w:val="28"/>
          <w:szCs w:val="28"/>
          <w:lang w:eastAsia="ru-RU"/>
        </w:rPr>
      </w:pPr>
      <w:r w:rsidRPr="008F07E4">
        <w:rPr>
          <w:rFonts w:ascii="Times New Roman" w:hAnsi="Times New Roman" w:cs="Times New Roman"/>
          <w:sz w:val="28"/>
          <w:szCs w:val="28"/>
          <w:lang w:eastAsia="ru-RU"/>
        </w:rPr>
        <w:t>2. Выделить фенольные соединения;</w:t>
      </w:r>
    </w:p>
    <w:p w14:paraId="685C3A8F" w14:textId="77777777" w:rsidR="00444AF5" w:rsidRPr="008F07E4" w:rsidRDefault="00444AF5" w:rsidP="00444AF5">
      <w:pPr>
        <w:pStyle w:val="ad"/>
        <w:spacing w:after="0" w:line="240" w:lineRule="auto"/>
        <w:ind w:left="0" w:firstLine="709"/>
        <w:jc w:val="both"/>
        <w:rPr>
          <w:rFonts w:ascii="Times New Roman" w:hAnsi="Times New Roman" w:cs="Times New Roman"/>
          <w:sz w:val="28"/>
          <w:szCs w:val="28"/>
          <w:lang w:eastAsia="ru-RU"/>
        </w:rPr>
      </w:pPr>
      <w:r w:rsidRPr="008F07E4">
        <w:rPr>
          <w:rFonts w:ascii="Times New Roman" w:hAnsi="Times New Roman" w:cs="Times New Roman"/>
          <w:sz w:val="28"/>
          <w:szCs w:val="28"/>
          <w:lang w:eastAsia="ru-RU"/>
        </w:rPr>
        <w:t>3. Проверить действие фунгицида на различных фитопатогенных грибах;</w:t>
      </w:r>
    </w:p>
    <w:p w14:paraId="353F7A75" w14:textId="77777777" w:rsidR="00444AF5" w:rsidRPr="008F07E4" w:rsidRDefault="00444AF5" w:rsidP="00444AF5">
      <w:pPr>
        <w:pStyle w:val="ad"/>
        <w:spacing w:after="0" w:line="240" w:lineRule="auto"/>
        <w:ind w:left="0" w:firstLine="709"/>
        <w:jc w:val="both"/>
        <w:rPr>
          <w:rFonts w:ascii="Times New Roman" w:eastAsia="Times New Roman" w:hAnsi="Times New Roman" w:cs="Times New Roman"/>
          <w:color w:val="000000"/>
          <w:sz w:val="28"/>
          <w:szCs w:val="28"/>
          <w:lang w:eastAsia="ru-RU"/>
        </w:rPr>
      </w:pPr>
      <w:r w:rsidRPr="008F07E4">
        <w:rPr>
          <w:rFonts w:ascii="Times New Roman" w:hAnsi="Times New Roman" w:cs="Times New Roman"/>
          <w:sz w:val="28"/>
          <w:szCs w:val="28"/>
          <w:lang w:eastAsia="ru-RU"/>
        </w:rPr>
        <w:t>4. Т</w:t>
      </w:r>
      <w:r w:rsidRPr="008F07E4">
        <w:rPr>
          <w:rFonts w:ascii="Times New Roman" w:eastAsia="Times New Roman" w:hAnsi="Times New Roman" w:cs="Times New Roman"/>
          <w:color w:val="000000"/>
          <w:sz w:val="28"/>
          <w:szCs w:val="28"/>
          <w:lang w:eastAsia="ru-RU"/>
        </w:rPr>
        <w:t xml:space="preserve">естирование </w:t>
      </w:r>
      <w:proofErr w:type="spellStart"/>
      <w:r w:rsidRPr="008F07E4">
        <w:rPr>
          <w:rFonts w:ascii="Times New Roman" w:eastAsia="Times New Roman" w:hAnsi="Times New Roman" w:cs="Times New Roman"/>
          <w:color w:val="000000"/>
          <w:sz w:val="28"/>
          <w:szCs w:val="28"/>
          <w:lang w:eastAsia="ru-RU"/>
        </w:rPr>
        <w:t>фунгицидных</w:t>
      </w:r>
      <w:proofErr w:type="spellEnd"/>
      <w:r w:rsidRPr="008F07E4">
        <w:rPr>
          <w:rFonts w:ascii="Times New Roman" w:eastAsia="Times New Roman" w:hAnsi="Times New Roman" w:cs="Times New Roman"/>
          <w:color w:val="000000"/>
          <w:sz w:val="28"/>
          <w:szCs w:val="28"/>
          <w:lang w:eastAsia="ru-RU"/>
        </w:rPr>
        <w:t xml:space="preserve"> свойств уже на самих растениях в разных фазах их жизни и разных фазах заболевания;</w:t>
      </w:r>
    </w:p>
    <w:p w14:paraId="055158A7" w14:textId="77777777" w:rsidR="008F07E4" w:rsidRDefault="00444AF5" w:rsidP="008F07E4">
      <w:pPr>
        <w:pStyle w:val="ad"/>
        <w:spacing w:after="0" w:line="240" w:lineRule="auto"/>
        <w:ind w:left="0" w:firstLine="709"/>
        <w:jc w:val="both"/>
        <w:rPr>
          <w:rFonts w:ascii="Times New Roman" w:eastAsia="Times New Roman" w:hAnsi="Times New Roman" w:cs="Times New Roman"/>
          <w:color w:val="000000"/>
          <w:sz w:val="28"/>
          <w:szCs w:val="28"/>
          <w:lang w:eastAsia="ru-RU"/>
        </w:rPr>
      </w:pPr>
      <w:r w:rsidRPr="008F07E4">
        <w:rPr>
          <w:rFonts w:ascii="Times New Roman" w:eastAsia="Times New Roman" w:hAnsi="Times New Roman" w:cs="Times New Roman"/>
          <w:color w:val="000000"/>
          <w:sz w:val="28"/>
          <w:szCs w:val="28"/>
          <w:lang w:eastAsia="ru-RU"/>
        </w:rPr>
        <w:t>5. Провести полевые исследования, а также выявить как растительные вытяжки фенольных соединений будут влиять на рост растений в разных фазах жизни</w:t>
      </w:r>
      <w:r w:rsidR="008F07E4">
        <w:rPr>
          <w:rFonts w:ascii="Times New Roman" w:eastAsia="Times New Roman" w:hAnsi="Times New Roman" w:cs="Times New Roman"/>
          <w:color w:val="000000"/>
          <w:sz w:val="28"/>
          <w:szCs w:val="28"/>
          <w:lang w:eastAsia="ru-RU"/>
        </w:rPr>
        <w:t>.</w:t>
      </w:r>
    </w:p>
    <w:p w14:paraId="6E5BAF7E" w14:textId="4CBCE2B0" w:rsidR="00444AF5" w:rsidRPr="008F07E4" w:rsidRDefault="00444AF5" w:rsidP="008F07E4">
      <w:pPr>
        <w:pStyle w:val="ad"/>
        <w:spacing w:after="0" w:line="240" w:lineRule="auto"/>
        <w:ind w:left="0" w:firstLine="709"/>
        <w:jc w:val="center"/>
        <w:rPr>
          <w:rFonts w:ascii="Times New Roman" w:eastAsia="Times New Roman" w:hAnsi="Times New Roman" w:cs="Times New Roman"/>
          <w:color w:val="000000"/>
          <w:sz w:val="28"/>
          <w:szCs w:val="28"/>
          <w:lang w:eastAsia="ru-RU"/>
        </w:rPr>
      </w:pPr>
      <w:r w:rsidRPr="008F07E4">
        <w:rPr>
          <w:rFonts w:ascii="Times New Roman" w:hAnsi="Times New Roman" w:cs="Times New Roman"/>
          <w:b/>
          <w:bCs/>
          <w:color w:val="000000" w:themeColor="text1"/>
          <w:sz w:val="28"/>
          <w:szCs w:val="28"/>
        </w:rPr>
        <w:lastRenderedPageBreak/>
        <w:t>Список литературы</w:t>
      </w:r>
    </w:p>
    <w:p w14:paraId="4E68604C" w14:textId="77777777" w:rsidR="00444AF5" w:rsidRPr="008F07E4" w:rsidRDefault="00444AF5" w:rsidP="00444AF5">
      <w:pPr>
        <w:pStyle w:val="ae"/>
        <w:numPr>
          <w:ilvl w:val="0"/>
          <w:numId w:val="4"/>
        </w:numPr>
        <w:ind w:left="171" w:firstLine="709"/>
        <w:jc w:val="both"/>
        <w:rPr>
          <w:rFonts w:ascii="Times New Roman" w:hAnsi="Times New Roman" w:cs="Times New Roman"/>
          <w:sz w:val="28"/>
          <w:szCs w:val="28"/>
        </w:rPr>
      </w:pPr>
      <w:r w:rsidRPr="008F07E4">
        <w:rPr>
          <w:rFonts w:ascii="Times New Roman" w:hAnsi="Times New Roman" w:cs="Times New Roman"/>
          <w:sz w:val="28"/>
          <w:szCs w:val="28"/>
        </w:rPr>
        <w:t xml:space="preserve">Бондарева Е.В., </w:t>
      </w:r>
      <w:proofErr w:type="spellStart"/>
      <w:r w:rsidRPr="008F07E4">
        <w:rPr>
          <w:rFonts w:ascii="Times New Roman" w:hAnsi="Times New Roman" w:cs="Times New Roman"/>
          <w:sz w:val="28"/>
          <w:szCs w:val="28"/>
        </w:rPr>
        <w:t>Калембет</w:t>
      </w:r>
      <w:proofErr w:type="spellEnd"/>
      <w:r w:rsidRPr="008F07E4">
        <w:rPr>
          <w:rFonts w:ascii="Times New Roman" w:hAnsi="Times New Roman" w:cs="Times New Roman"/>
          <w:sz w:val="28"/>
          <w:szCs w:val="28"/>
        </w:rPr>
        <w:t xml:space="preserve"> И.Н. Сравнительный анализ классических лабораторных методов выделения представителей рода </w:t>
      </w:r>
      <w:r w:rsidRPr="008F07E4">
        <w:rPr>
          <w:rFonts w:ascii="Times New Roman" w:hAnsi="Times New Roman" w:cs="Times New Roman"/>
          <w:i/>
          <w:sz w:val="28"/>
          <w:szCs w:val="28"/>
          <w:lang w:val="en-US"/>
        </w:rPr>
        <w:t>P</w:t>
      </w:r>
      <w:proofErr w:type="spellStart"/>
      <w:r w:rsidRPr="008F07E4">
        <w:rPr>
          <w:rFonts w:ascii="Times New Roman" w:hAnsi="Times New Roman" w:cs="Times New Roman"/>
          <w:i/>
          <w:sz w:val="28"/>
          <w:szCs w:val="28"/>
        </w:rPr>
        <w:t>hytophthora</w:t>
      </w:r>
      <w:proofErr w:type="spellEnd"/>
      <w:r w:rsidRPr="008F07E4">
        <w:rPr>
          <w:rFonts w:ascii="Times New Roman" w:hAnsi="Times New Roman" w:cs="Times New Roman"/>
          <w:sz w:val="28"/>
          <w:szCs w:val="28"/>
        </w:rPr>
        <w:t xml:space="preserve"> из почвы и растений/ Аграрная наука том №1 Бондарева 2019 год</w:t>
      </w:r>
    </w:p>
    <w:p w14:paraId="15431044" w14:textId="77777777" w:rsidR="00444AF5" w:rsidRPr="008F07E4" w:rsidRDefault="00444AF5" w:rsidP="00444AF5">
      <w:pPr>
        <w:pStyle w:val="ae"/>
        <w:numPr>
          <w:ilvl w:val="0"/>
          <w:numId w:val="4"/>
        </w:numPr>
        <w:ind w:left="171" w:firstLine="709"/>
        <w:jc w:val="both"/>
        <w:rPr>
          <w:rFonts w:ascii="Times New Roman" w:hAnsi="Times New Roman" w:cs="Times New Roman"/>
          <w:sz w:val="28"/>
          <w:szCs w:val="28"/>
        </w:rPr>
      </w:pPr>
      <w:r w:rsidRPr="008F07E4">
        <w:rPr>
          <w:rFonts w:ascii="Times New Roman" w:hAnsi="Times New Roman" w:cs="Times New Roman"/>
          <w:color w:val="222222"/>
          <w:sz w:val="28"/>
          <w:szCs w:val="28"/>
          <w:shd w:val="clear" w:color="auto" w:fill="FFFFFF"/>
        </w:rPr>
        <w:t>Попова А. С. и др. Сверхкритическая флюидная экстракция хлорофиллов и каротиноидов багульника болотного (</w:t>
      </w:r>
      <w:proofErr w:type="spellStart"/>
      <w:r w:rsidRPr="008F07E4">
        <w:rPr>
          <w:rFonts w:ascii="Times New Roman" w:hAnsi="Times New Roman" w:cs="Times New Roman"/>
          <w:color w:val="222222"/>
          <w:sz w:val="28"/>
          <w:szCs w:val="28"/>
          <w:shd w:val="clear" w:color="auto" w:fill="FFFFFF"/>
        </w:rPr>
        <w:t>Ledum</w:t>
      </w:r>
      <w:proofErr w:type="spellEnd"/>
      <w:r w:rsidRPr="008F07E4">
        <w:rPr>
          <w:rFonts w:ascii="Times New Roman" w:hAnsi="Times New Roman" w:cs="Times New Roman"/>
          <w:color w:val="222222"/>
          <w:sz w:val="28"/>
          <w:szCs w:val="28"/>
          <w:shd w:val="clear" w:color="auto" w:fill="FFFFFF"/>
        </w:rPr>
        <w:t xml:space="preserve"> </w:t>
      </w:r>
      <w:proofErr w:type="spellStart"/>
      <w:r w:rsidRPr="008F07E4">
        <w:rPr>
          <w:rFonts w:ascii="Times New Roman" w:hAnsi="Times New Roman" w:cs="Times New Roman"/>
          <w:color w:val="222222"/>
          <w:sz w:val="28"/>
          <w:szCs w:val="28"/>
          <w:shd w:val="clear" w:color="auto" w:fill="FFFFFF"/>
        </w:rPr>
        <w:t>palustre</w:t>
      </w:r>
      <w:proofErr w:type="spellEnd"/>
      <w:r w:rsidRPr="008F07E4">
        <w:rPr>
          <w:rFonts w:ascii="Times New Roman" w:hAnsi="Times New Roman" w:cs="Times New Roman"/>
          <w:color w:val="222222"/>
          <w:sz w:val="28"/>
          <w:szCs w:val="28"/>
          <w:shd w:val="clear" w:color="auto" w:fill="FFFFFF"/>
        </w:rPr>
        <w:t>) //Химия растительного сырья. – 2018. – №. 1. – С. 61-66.</w:t>
      </w:r>
    </w:p>
    <w:p w14:paraId="48D3AD36" w14:textId="77777777" w:rsidR="00444AF5" w:rsidRPr="008F07E4" w:rsidRDefault="00444AF5" w:rsidP="00444AF5">
      <w:pPr>
        <w:pStyle w:val="ae"/>
        <w:numPr>
          <w:ilvl w:val="0"/>
          <w:numId w:val="4"/>
        </w:numPr>
        <w:ind w:left="171" w:firstLine="709"/>
        <w:jc w:val="both"/>
        <w:rPr>
          <w:rFonts w:ascii="Times New Roman" w:hAnsi="Times New Roman" w:cs="Times New Roman"/>
          <w:sz w:val="28"/>
          <w:szCs w:val="28"/>
        </w:rPr>
      </w:pPr>
      <w:r w:rsidRPr="008F07E4">
        <w:rPr>
          <w:rFonts w:ascii="Times New Roman" w:hAnsi="Times New Roman" w:cs="Times New Roman"/>
          <w:sz w:val="28"/>
          <w:szCs w:val="28"/>
        </w:rPr>
        <w:t xml:space="preserve">М.П. </w:t>
      </w:r>
      <w:proofErr w:type="spellStart"/>
      <w:r w:rsidRPr="008F07E4">
        <w:rPr>
          <w:rFonts w:ascii="Times New Roman" w:hAnsi="Times New Roman" w:cs="Times New Roman"/>
          <w:sz w:val="28"/>
          <w:szCs w:val="28"/>
        </w:rPr>
        <w:t>Разгонова</w:t>
      </w:r>
      <w:proofErr w:type="spellEnd"/>
      <w:r w:rsidRPr="008F07E4">
        <w:rPr>
          <w:rFonts w:ascii="Times New Roman" w:hAnsi="Times New Roman" w:cs="Times New Roman"/>
          <w:sz w:val="28"/>
          <w:szCs w:val="28"/>
        </w:rPr>
        <w:t xml:space="preserve">, А.М. Захаренко, К.С. </w:t>
      </w:r>
      <w:proofErr w:type="spellStart"/>
      <w:r w:rsidRPr="008F07E4">
        <w:rPr>
          <w:rFonts w:ascii="Times New Roman" w:hAnsi="Times New Roman" w:cs="Times New Roman"/>
          <w:sz w:val="28"/>
          <w:szCs w:val="28"/>
        </w:rPr>
        <w:t>Голохваст</w:t>
      </w:r>
      <w:proofErr w:type="spellEnd"/>
      <w:r w:rsidRPr="008F07E4">
        <w:rPr>
          <w:rFonts w:ascii="Times New Roman" w:hAnsi="Times New Roman" w:cs="Times New Roman"/>
          <w:sz w:val="28"/>
          <w:szCs w:val="28"/>
        </w:rPr>
        <w:t xml:space="preserve">. Исследование сверхкритических со2-экстрактов багульника болотного </w:t>
      </w:r>
      <w:r w:rsidRPr="008F07E4">
        <w:rPr>
          <w:rFonts w:ascii="Times New Roman" w:hAnsi="Times New Roman" w:cs="Times New Roman"/>
          <w:sz w:val="28"/>
          <w:szCs w:val="28"/>
          <w:lang w:val="en-US"/>
        </w:rPr>
        <w:t>L</w:t>
      </w:r>
      <w:proofErr w:type="spellStart"/>
      <w:r w:rsidRPr="008F07E4">
        <w:rPr>
          <w:rFonts w:ascii="Times New Roman" w:hAnsi="Times New Roman" w:cs="Times New Roman"/>
          <w:sz w:val="28"/>
          <w:szCs w:val="28"/>
        </w:rPr>
        <w:t>edum</w:t>
      </w:r>
      <w:proofErr w:type="spellEnd"/>
      <w:r w:rsidRPr="008F07E4">
        <w:rPr>
          <w:rFonts w:ascii="Times New Roman" w:hAnsi="Times New Roman" w:cs="Times New Roman"/>
          <w:sz w:val="28"/>
          <w:szCs w:val="28"/>
        </w:rPr>
        <w:t xml:space="preserve"> </w:t>
      </w:r>
      <w:proofErr w:type="spellStart"/>
      <w:r w:rsidRPr="008F07E4">
        <w:rPr>
          <w:rFonts w:ascii="Times New Roman" w:hAnsi="Times New Roman" w:cs="Times New Roman"/>
          <w:sz w:val="28"/>
          <w:szCs w:val="28"/>
        </w:rPr>
        <w:t>palustre</w:t>
      </w:r>
      <w:proofErr w:type="spellEnd"/>
      <w:r w:rsidRPr="008F07E4">
        <w:rPr>
          <w:rFonts w:ascii="Times New Roman" w:hAnsi="Times New Roman" w:cs="Times New Roman"/>
          <w:sz w:val="28"/>
          <w:szCs w:val="28"/>
        </w:rPr>
        <w:t xml:space="preserve"> </w:t>
      </w:r>
      <w:r w:rsidRPr="008F07E4">
        <w:rPr>
          <w:rFonts w:ascii="Times New Roman" w:hAnsi="Times New Roman" w:cs="Times New Roman"/>
          <w:sz w:val="28"/>
          <w:szCs w:val="28"/>
          <w:lang w:val="en-US"/>
        </w:rPr>
        <w:t>L</w:t>
      </w:r>
      <w:r w:rsidRPr="008F07E4">
        <w:rPr>
          <w:rFonts w:ascii="Times New Roman" w:hAnsi="Times New Roman" w:cs="Times New Roman"/>
          <w:sz w:val="28"/>
          <w:szCs w:val="28"/>
        </w:rPr>
        <w:t>. (</w:t>
      </w:r>
      <w:r w:rsidRPr="008F07E4">
        <w:rPr>
          <w:rFonts w:ascii="Times New Roman" w:hAnsi="Times New Roman" w:cs="Times New Roman"/>
          <w:sz w:val="28"/>
          <w:szCs w:val="28"/>
          <w:lang w:val="en-US"/>
        </w:rPr>
        <w:t>R</w:t>
      </w:r>
      <w:proofErr w:type="spellStart"/>
      <w:r w:rsidRPr="008F07E4">
        <w:rPr>
          <w:rFonts w:ascii="Times New Roman" w:hAnsi="Times New Roman" w:cs="Times New Roman"/>
          <w:sz w:val="28"/>
          <w:szCs w:val="28"/>
        </w:rPr>
        <w:t>hododendron</w:t>
      </w:r>
      <w:proofErr w:type="spellEnd"/>
      <w:r w:rsidRPr="008F07E4">
        <w:rPr>
          <w:rFonts w:ascii="Times New Roman" w:hAnsi="Times New Roman" w:cs="Times New Roman"/>
          <w:sz w:val="28"/>
          <w:szCs w:val="28"/>
        </w:rPr>
        <w:t xml:space="preserve"> </w:t>
      </w:r>
      <w:proofErr w:type="spellStart"/>
      <w:r w:rsidRPr="008F07E4">
        <w:rPr>
          <w:rFonts w:ascii="Times New Roman" w:hAnsi="Times New Roman" w:cs="Times New Roman"/>
          <w:sz w:val="28"/>
          <w:szCs w:val="28"/>
        </w:rPr>
        <w:t>tomentosum</w:t>
      </w:r>
      <w:proofErr w:type="spellEnd"/>
      <w:r w:rsidRPr="008F07E4">
        <w:rPr>
          <w:rFonts w:ascii="Times New Roman" w:hAnsi="Times New Roman" w:cs="Times New Roman"/>
          <w:sz w:val="28"/>
          <w:szCs w:val="28"/>
        </w:rPr>
        <w:t xml:space="preserve"> </w:t>
      </w:r>
      <w:proofErr w:type="spellStart"/>
      <w:r w:rsidRPr="008F07E4">
        <w:rPr>
          <w:rFonts w:ascii="Times New Roman" w:hAnsi="Times New Roman" w:cs="Times New Roman"/>
          <w:sz w:val="28"/>
          <w:szCs w:val="28"/>
        </w:rPr>
        <w:t>harmaja</w:t>
      </w:r>
      <w:proofErr w:type="spellEnd"/>
      <w:r w:rsidRPr="008F07E4">
        <w:rPr>
          <w:rFonts w:ascii="Times New Roman" w:hAnsi="Times New Roman" w:cs="Times New Roman"/>
          <w:sz w:val="28"/>
          <w:szCs w:val="28"/>
        </w:rPr>
        <w:t xml:space="preserve">) и идентификация его метаболитов методом тандемной масс-спектрометрии. Химия растительного сырья. 2022. №1. С. 179-191 </w:t>
      </w:r>
    </w:p>
    <w:p w14:paraId="7BA8C668" w14:textId="77777777" w:rsidR="00444AF5" w:rsidRPr="008F07E4" w:rsidRDefault="00444AF5" w:rsidP="00444AF5">
      <w:pPr>
        <w:pStyle w:val="ae"/>
        <w:numPr>
          <w:ilvl w:val="0"/>
          <w:numId w:val="4"/>
        </w:numPr>
        <w:ind w:left="171" w:firstLine="709"/>
        <w:jc w:val="both"/>
        <w:rPr>
          <w:rFonts w:ascii="Times New Roman" w:hAnsi="Times New Roman" w:cs="Times New Roman"/>
          <w:sz w:val="28"/>
          <w:szCs w:val="28"/>
        </w:rPr>
      </w:pPr>
      <w:r w:rsidRPr="008F07E4">
        <w:rPr>
          <w:rFonts w:ascii="Times New Roman" w:hAnsi="Times New Roman" w:cs="Times New Roman"/>
          <w:color w:val="222222"/>
          <w:sz w:val="28"/>
          <w:szCs w:val="28"/>
          <w:shd w:val="clear" w:color="auto" w:fill="FFFFFF"/>
        </w:rPr>
        <w:t>Калинкина Г. И. и др. Перспективы использования в медицинской практике эфирно-масличных растений флоры Сибири //Химия растительного сырья. – 2020. – №. 3. – С. 5-12.</w:t>
      </w:r>
    </w:p>
    <w:p w14:paraId="14D0832A" w14:textId="77777777" w:rsidR="00444AF5" w:rsidRPr="008F07E4" w:rsidRDefault="00444AF5" w:rsidP="00444AF5">
      <w:pPr>
        <w:pStyle w:val="ae"/>
        <w:numPr>
          <w:ilvl w:val="0"/>
          <w:numId w:val="4"/>
        </w:numPr>
        <w:ind w:left="171" w:firstLine="709"/>
        <w:jc w:val="both"/>
        <w:rPr>
          <w:rFonts w:ascii="Times New Roman" w:hAnsi="Times New Roman" w:cs="Times New Roman"/>
          <w:sz w:val="28"/>
          <w:szCs w:val="28"/>
        </w:rPr>
      </w:pPr>
      <w:r w:rsidRPr="008F07E4">
        <w:rPr>
          <w:rFonts w:ascii="Times New Roman" w:hAnsi="Times New Roman" w:cs="Times New Roman"/>
          <w:color w:val="222222"/>
          <w:sz w:val="28"/>
          <w:szCs w:val="28"/>
          <w:shd w:val="clear" w:color="auto" w:fill="FFFFFF"/>
        </w:rPr>
        <w:t>Абашкин И. А. и др. Методы экстракции биологически активных веществ из растительного сырья (обзор) //Химия и технология органических веществ. – 2021. – №. 2. – С. 43-59.</w:t>
      </w:r>
    </w:p>
    <w:p w14:paraId="1E448DA5" w14:textId="77777777" w:rsidR="00444AF5" w:rsidRPr="008F07E4" w:rsidRDefault="00444AF5" w:rsidP="00444AF5">
      <w:pPr>
        <w:pStyle w:val="ae"/>
        <w:numPr>
          <w:ilvl w:val="0"/>
          <w:numId w:val="4"/>
        </w:numPr>
        <w:ind w:left="171" w:firstLine="709"/>
        <w:jc w:val="both"/>
        <w:rPr>
          <w:rFonts w:ascii="Times New Roman" w:eastAsia="Times New Roman" w:hAnsi="Times New Roman" w:cs="Times New Roman"/>
          <w:color w:val="000000" w:themeColor="text1"/>
          <w:sz w:val="28"/>
          <w:szCs w:val="28"/>
          <w:lang w:eastAsia="ru-RU"/>
        </w:rPr>
      </w:pPr>
      <w:r w:rsidRPr="008F07E4">
        <w:rPr>
          <w:rFonts w:ascii="Times New Roman" w:hAnsi="Times New Roman" w:cs="Times New Roman"/>
          <w:sz w:val="28"/>
          <w:szCs w:val="28"/>
        </w:rPr>
        <w:t xml:space="preserve">Сурина Т.А. </w:t>
      </w:r>
      <w:proofErr w:type="spellStart"/>
      <w:r w:rsidRPr="008F07E4">
        <w:rPr>
          <w:rFonts w:ascii="Times New Roman" w:hAnsi="Times New Roman" w:cs="Times New Roman"/>
          <w:sz w:val="28"/>
          <w:szCs w:val="28"/>
        </w:rPr>
        <w:t>Фитофторозные</w:t>
      </w:r>
      <w:proofErr w:type="spellEnd"/>
      <w:r w:rsidRPr="008F07E4">
        <w:rPr>
          <w:rFonts w:ascii="Times New Roman" w:hAnsi="Times New Roman" w:cs="Times New Roman"/>
          <w:sz w:val="28"/>
          <w:szCs w:val="28"/>
        </w:rPr>
        <w:t xml:space="preserve"> корневые гнили древесных и кустарниковых растений и их диагностика, Диссертация на соискание ученой степени кандидата биологических наук. — М.: МГУ. — 2015. — 163 с.</w:t>
      </w:r>
    </w:p>
    <w:p w14:paraId="46FAACF0" w14:textId="77777777" w:rsidR="00444AF5" w:rsidRPr="008F07E4" w:rsidRDefault="00444AF5" w:rsidP="00444AF5">
      <w:pPr>
        <w:pStyle w:val="ae"/>
        <w:numPr>
          <w:ilvl w:val="0"/>
          <w:numId w:val="4"/>
        </w:numPr>
        <w:ind w:left="171" w:firstLine="709"/>
        <w:jc w:val="both"/>
        <w:rPr>
          <w:rFonts w:ascii="Times New Roman" w:hAnsi="Times New Roman" w:cs="Times New Roman"/>
          <w:sz w:val="28"/>
          <w:szCs w:val="28"/>
        </w:rPr>
      </w:pPr>
      <w:r w:rsidRPr="008F07E4">
        <w:rPr>
          <w:rFonts w:ascii="Times New Roman" w:hAnsi="Times New Roman" w:cs="Times New Roman"/>
          <w:sz w:val="28"/>
          <w:szCs w:val="28"/>
        </w:rPr>
        <w:t xml:space="preserve">Левитин М.М., </w:t>
      </w:r>
      <w:proofErr w:type="spellStart"/>
      <w:r w:rsidRPr="008F07E4">
        <w:rPr>
          <w:rFonts w:ascii="Times New Roman" w:hAnsi="Times New Roman" w:cs="Times New Roman"/>
          <w:sz w:val="28"/>
          <w:szCs w:val="28"/>
        </w:rPr>
        <w:t>Джавахия</w:t>
      </w:r>
      <w:proofErr w:type="spellEnd"/>
      <w:r w:rsidRPr="008F07E4">
        <w:rPr>
          <w:rFonts w:ascii="Times New Roman" w:hAnsi="Times New Roman" w:cs="Times New Roman"/>
          <w:sz w:val="28"/>
          <w:szCs w:val="28"/>
        </w:rPr>
        <w:t xml:space="preserve"> В.Г. </w:t>
      </w:r>
      <w:proofErr w:type="spellStart"/>
      <w:r w:rsidRPr="008F07E4">
        <w:rPr>
          <w:rFonts w:ascii="Times New Roman" w:hAnsi="Times New Roman" w:cs="Times New Roman"/>
          <w:sz w:val="28"/>
          <w:szCs w:val="28"/>
        </w:rPr>
        <w:t>Токсигенные</w:t>
      </w:r>
      <w:proofErr w:type="spellEnd"/>
      <w:r w:rsidRPr="008F07E4">
        <w:rPr>
          <w:rFonts w:ascii="Times New Roman" w:hAnsi="Times New Roman" w:cs="Times New Roman"/>
          <w:sz w:val="28"/>
          <w:szCs w:val="28"/>
        </w:rPr>
        <w:t xml:space="preserve"> грибы и проблемы продовольственной безопасности (обзор) // Достижения науки и техники АПК. 2020. Т. 34, № 12. С. 5–11.</w:t>
      </w:r>
    </w:p>
    <w:p w14:paraId="19C93D4B" w14:textId="77777777" w:rsidR="00444AF5" w:rsidRPr="008F07E4" w:rsidRDefault="00444AF5" w:rsidP="00444AF5">
      <w:pPr>
        <w:pStyle w:val="ae"/>
        <w:numPr>
          <w:ilvl w:val="0"/>
          <w:numId w:val="4"/>
        </w:numPr>
        <w:ind w:left="171" w:firstLine="709"/>
        <w:jc w:val="both"/>
        <w:rPr>
          <w:rFonts w:ascii="Times New Roman" w:hAnsi="Times New Roman" w:cs="Times New Roman"/>
          <w:sz w:val="28"/>
          <w:szCs w:val="28"/>
        </w:rPr>
      </w:pPr>
      <w:r w:rsidRPr="008F07E4">
        <w:rPr>
          <w:rFonts w:ascii="Times New Roman" w:hAnsi="Times New Roman" w:cs="Times New Roman"/>
          <w:sz w:val="28"/>
          <w:szCs w:val="28"/>
        </w:rPr>
        <w:t xml:space="preserve">Шарапова М.Ю., Новый экологически безопасный </w:t>
      </w:r>
      <w:proofErr w:type="spellStart"/>
      <w:r w:rsidRPr="008F07E4">
        <w:rPr>
          <w:rFonts w:ascii="Times New Roman" w:hAnsi="Times New Roman" w:cs="Times New Roman"/>
          <w:sz w:val="28"/>
          <w:szCs w:val="28"/>
        </w:rPr>
        <w:t>фунгицидный</w:t>
      </w:r>
      <w:proofErr w:type="spellEnd"/>
      <w:r w:rsidRPr="008F07E4">
        <w:rPr>
          <w:rFonts w:ascii="Times New Roman" w:hAnsi="Times New Roman" w:cs="Times New Roman"/>
          <w:sz w:val="28"/>
          <w:szCs w:val="28"/>
        </w:rPr>
        <w:t xml:space="preserve"> препарат на основе </w:t>
      </w:r>
      <w:proofErr w:type="spellStart"/>
      <w:r w:rsidRPr="008F07E4">
        <w:rPr>
          <w:rFonts w:ascii="Times New Roman" w:hAnsi="Times New Roman" w:cs="Times New Roman"/>
          <w:sz w:val="28"/>
          <w:szCs w:val="28"/>
        </w:rPr>
        <w:t>тебуконазола</w:t>
      </w:r>
      <w:proofErr w:type="spellEnd"/>
      <w:r w:rsidRPr="008F07E4">
        <w:rPr>
          <w:rFonts w:ascii="Times New Roman" w:hAnsi="Times New Roman" w:cs="Times New Roman"/>
          <w:sz w:val="28"/>
          <w:szCs w:val="28"/>
        </w:rPr>
        <w:t xml:space="preserve"> и </w:t>
      </w:r>
      <w:proofErr w:type="spellStart"/>
      <w:r w:rsidRPr="008F07E4">
        <w:rPr>
          <w:rFonts w:ascii="Times New Roman" w:hAnsi="Times New Roman" w:cs="Times New Roman"/>
          <w:sz w:val="28"/>
          <w:szCs w:val="28"/>
        </w:rPr>
        <w:t>тиабендазола</w:t>
      </w:r>
      <w:proofErr w:type="spellEnd"/>
      <w:r w:rsidRPr="008F07E4">
        <w:rPr>
          <w:rFonts w:ascii="Times New Roman" w:hAnsi="Times New Roman" w:cs="Times New Roman"/>
          <w:sz w:val="28"/>
          <w:szCs w:val="28"/>
        </w:rPr>
        <w:t xml:space="preserve"> для борьбы с грибными заболеваниями пшеницы,2022</w:t>
      </w:r>
    </w:p>
    <w:p w14:paraId="5841325F" w14:textId="77777777" w:rsidR="00444AF5" w:rsidRPr="008F07E4" w:rsidRDefault="00444AF5" w:rsidP="00444AF5">
      <w:pPr>
        <w:pStyle w:val="ae"/>
        <w:numPr>
          <w:ilvl w:val="0"/>
          <w:numId w:val="4"/>
        </w:numPr>
        <w:ind w:left="171" w:firstLine="709"/>
        <w:jc w:val="both"/>
        <w:rPr>
          <w:rFonts w:ascii="Times New Roman" w:hAnsi="Times New Roman" w:cs="Times New Roman"/>
          <w:sz w:val="28"/>
          <w:szCs w:val="28"/>
        </w:rPr>
      </w:pPr>
      <w:r w:rsidRPr="008F07E4">
        <w:rPr>
          <w:rFonts w:ascii="Times New Roman" w:hAnsi="Times New Roman" w:cs="Times New Roman"/>
          <w:sz w:val="28"/>
          <w:szCs w:val="28"/>
        </w:rPr>
        <w:t xml:space="preserve">И.И. Плужникова, </w:t>
      </w:r>
      <w:proofErr w:type="spellStart"/>
      <w:r w:rsidRPr="008F07E4">
        <w:rPr>
          <w:rFonts w:ascii="Times New Roman" w:hAnsi="Times New Roman" w:cs="Times New Roman"/>
          <w:sz w:val="28"/>
          <w:szCs w:val="28"/>
        </w:rPr>
        <w:t>Т.Я.Прахова</w:t>
      </w:r>
      <w:proofErr w:type="spellEnd"/>
      <w:r w:rsidRPr="008F07E4">
        <w:rPr>
          <w:rFonts w:ascii="Times New Roman" w:hAnsi="Times New Roman" w:cs="Times New Roman"/>
          <w:sz w:val="28"/>
          <w:szCs w:val="28"/>
        </w:rPr>
        <w:t xml:space="preserve"> Эффективность фунгицидов биологического и химического происхождения при защите рыжика озимого, 2023 год.</w:t>
      </w:r>
    </w:p>
    <w:p w14:paraId="58365554" w14:textId="77777777" w:rsidR="00444AF5" w:rsidRPr="008F07E4" w:rsidRDefault="00444AF5" w:rsidP="00444AF5">
      <w:pPr>
        <w:pStyle w:val="ae"/>
        <w:numPr>
          <w:ilvl w:val="0"/>
          <w:numId w:val="4"/>
        </w:numPr>
        <w:ind w:left="171" w:firstLine="709"/>
        <w:jc w:val="both"/>
        <w:rPr>
          <w:rFonts w:ascii="Times New Roman" w:hAnsi="Times New Roman" w:cs="Times New Roman"/>
          <w:sz w:val="28"/>
          <w:szCs w:val="28"/>
        </w:rPr>
      </w:pPr>
      <w:r w:rsidRPr="008F07E4">
        <w:rPr>
          <w:rFonts w:ascii="Times New Roman" w:hAnsi="Times New Roman" w:cs="Times New Roman"/>
          <w:color w:val="212529"/>
          <w:sz w:val="28"/>
          <w:szCs w:val="28"/>
          <w:shd w:val="clear" w:color="auto" w:fill="FFFFFF"/>
        </w:rPr>
        <w:t>Л. Д. Гришечкина</w:t>
      </w:r>
      <w:r w:rsidRPr="008F07E4">
        <w:rPr>
          <w:rFonts w:ascii="Times New Roman" w:hAnsi="Times New Roman" w:cs="Times New Roman"/>
          <w:color w:val="212529"/>
          <w:sz w:val="28"/>
          <w:szCs w:val="28"/>
          <w:shd w:val="clear" w:color="auto" w:fill="FFFFFF"/>
          <w:vertAlign w:val="superscript"/>
        </w:rPr>
        <w:t>  </w:t>
      </w:r>
      <w:hyperlink r:id="rId11" w:anchor="corr-*" w:history="1">
        <w:r w:rsidRPr="008F07E4">
          <w:rPr>
            <w:rStyle w:val="a5"/>
            <w:rFonts w:ascii="Times New Roman" w:hAnsi="Times New Roman" w:cs="Times New Roman"/>
            <w:color w:val="905000"/>
            <w:sz w:val="28"/>
            <w:szCs w:val="28"/>
            <w:vertAlign w:val="superscript"/>
          </w:rPr>
          <w:t>*</w:t>
        </w:r>
      </w:hyperlink>
      <w:r w:rsidRPr="008F07E4">
        <w:rPr>
          <w:rFonts w:ascii="Times New Roman" w:hAnsi="Times New Roman" w:cs="Times New Roman"/>
          <w:color w:val="212529"/>
          <w:sz w:val="28"/>
          <w:szCs w:val="28"/>
          <w:shd w:val="clear" w:color="auto" w:fill="FFFFFF"/>
        </w:rPr>
        <w:t>, В. И. Долженко</w:t>
      </w:r>
      <w:r w:rsidRPr="008F07E4">
        <w:rPr>
          <w:rFonts w:ascii="Times New Roman" w:hAnsi="Times New Roman" w:cs="Times New Roman"/>
          <w:color w:val="212529"/>
          <w:sz w:val="28"/>
          <w:szCs w:val="28"/>
          <w:shd w:val="clear" w:color="auto" w:fill="FFFFFF"/>
          <w:vertAlign w:val="superscript"/>
        </w:rPr>
        <w:t> </w:t>
      </w:r>
      <w:r w:rsidRPr="008F07E4">
        <w:rPr>
          <w:rFonts w:ascii="Times New Roman" w:hAnsi="Times New Roman" w:cs="Times New Roman"/>
          <w:color w:val="212529"/>
          <w:sz w:val="28"/>
          <w:szCs w:val="28"/>
          <w:shd w:val="clear" w:color="auto" w:fill="FFFFFF"/>
        </w:rPr>
        <w:t>, О. В. Кунгурцева</w:t>
      </w:r>
      <w:r w:rsidRPr="008F07E4">
        <w:rPr>
          <w:rFonts w:ascii="Times New Roman" w:hAnsi="Times New Roman" w:cs="Times New Roman"/>
          <w:color w:val="212529"/>
          <w:sz w:val="28"/>
          <w:szCs w:val="28"/>
          <w:shd w:val="clear" w:color="auto" w:fill="FFFFFF"/>
          <w:vertAlign w:val="superscript"/>
        </w:rPr>
        <w:t> </w:t>
      </w:r>
      <w:r w:rsidRPr="008F07E4">
        <w:rPr>
          <w:rFonts w:ascii="Times New Roman" w:hAnsi="Times New Roman" w:cs="Times New Roman"/>
          <w:color w:val="212529"/>
          <w:sz w:val="28"/>
          <w:szCs w:val="28"/>
          <w:shd w:val="clear" w:color="auto" w:fill="FFFFFF"/>
        </w:rPr>
        <w:t xml:space="preserve">, Т. И. </w:t>
      </w:r>
      <w:proofErr w:type="spellStart"/>
      <w:r w:rsidRPr="008F07E4">
        <w:rPr>
          <w:rFonts w:ascii="Times New Roman" w:hAnsi="Times New Roman" w:cs="Times New Roman"/>
          <w:color w:val="212529"/>
          <w:sz w:val="28"/>
          <w:szCs w:val="28"/>
          <w:shd w:val="clear" w:color="auto" w:fill="FFFFFF"/>
        </w:rPr>
        <w:t>Ишкова</w:t>
      </w:r>
      <w:proofErr w:type="spellEnd"/>
      <w:r w:rsidRPr="008F07E4">
        <w:rPr>
          <w:rFonts w:ascii="Times New Roman" w:hAnsi="Times New Roman" w:cs="Times New Roman"/>
          <w:color w:val="212529"/>
          <w:sz w:val="28"/>
          <w:szCs w:val="28"/>
          <w:shd w:val="clear" w:color="auto" w:fill="FFFFFF"/>
          <w:vertAlign w:val="superscript"/>
        </w:rPr>
        <w:t> </w:t>
      </w:r>
      <w:r w:rsidRPr="008F07E4">
        <w:rPr>
          <w:rFonts w:ascii="Times New Roman" w:hAnsi="Times New Roman" w:cs="Times New Roman"/>
          <w:color w:val="212529"/>
          <w:sz w:val="28"/>
          <w:szCs w:val="28"/>
          <w:shd w:val="clear" w:color="auto" w:fill="FFFFFF"/>
        </w:rPr>
        <w:t xml:space="preserve">, С. Д. </w:t>
      </w:r>
      <w:proofErr w:type="spellStart"/>
      <w:r w:rsidRPr="008F07E4">
        <w:rPr>
          <w:rFonts w:ascii="Times New Roman" w:hAnsi="Times New Roman" w:cs="Times New Roman"/>
          <w:color w:val="212529"/>
          <w:sz w:val="28"/>
          <w:szCs w:val="28"/>
          <w:shd w:val="clear" w:color="auto" w:fill="FFFFFF"/>
        </w:rPr>
        <w:t>Здрожевская</w:t>
      </w:r>
      <w:proofErr w:type="spellEnd"/>
      <w:r w:rsidRPr="008F07E4">
        <w:rPr>
          <w:rFonts w:ascii="Times New Roman" w:hAnsi="Times New Roman" w:cs="Times New Roman"/>
          <w:color w:val="212529"/>
          <w:sz w:val="28"/>
          <w:szCs w:val="28"/>
          <w:shd w:val="clear" w:color="auto" w:fill="FFFFFF"/>
          <w:vertAlign w:val="superscript"/>
        </w:rPr>
        <w:t xml:space="preserve">   </w:t>
      </w:r>
      <w:r w:rsidRPr="008F07E4">
        <w:rPr>
          <w:rFonts w:ascii="Times New Roman" w:hAnsi="Times New Roman" w:cs="Times New Roman"/>
          <w:color w:val="212529"/>
          <w:sz w:val="28"/>
          <w:szCs w:val="28"/>
        </w:rPr>
        <w:t>Развитие исследований по формированию современного ассортимента фунгицидов. Агрохимия, 2020, № 9, стр. 32-47.</w:t>
      </w:r>
    </w:p>
    <w:p w14:paraId="37746A28" w14:textId="77777777" w:rsidR="00444AF5" w:rsidRPr="008F07E4" w:rsidRDefault="00444AF5" w:rsidP="00444AF5">
      <w:pPr>
        <w:pStyle w:val="ae"/>
        <w:numPr>
          <w:ilvl w:val="0"/>
          <w:numId w:val="4"/>
        </w:numPr>
        <w:ind w:left="171" w:firstLine="709"/>
        <w:jc w:val="both"/>
        <w:rPr>
          <w:rFonts w:ascii="Times New Roman" w:hAnsi="Times New Roman" w:cs="Times New Roman"/>
          <w:sz w:val="28"/>
          <w:szCs w:val="28"/>
        </w:rPr>
      </w:pPr>
      <w:r w:rsidRPr="008F07E4">
        <w:rPr>
          <w:rFonts w:ascii="Times New Roman" w:hAnsi="Times New Roman" w:cs="Times New Roman"/>
          <w:color w:val="202122"/>
          <w:sz w:val="28"/>
          <w:szCs w:val="28"/>
          <w:shd w:val="clear" w:color="auto" w:fill="FFFFFF"/>
        </w:rPr>
        <w:t xml:space="preserve">Защита растений: фитопатология и энтомология / О. О. Белошапкина, В. В. Гриценко, И. М. </w:t>
      </w:r>
      <w:proofErr w:type="spellStart"/>
      <w:r w:rsidRPr="008F07E4">
        <w:rPr>
          <w:rFonts w:ascii="Times New Roman" w:hAnsi="Times New Roman" w:cs="Times New Roman"/>
          <w:color w:val="202122"/>
          <w:sz w:val="28"/>
          <w:szCs w:val="28"/>
          <w:shd w:val="clear" w:color="auto" w:fill="FFFFFF"/>
        </w:rPr>
        <w:t>Митюшев</w:t>
      </w:r>
      <w:proofErr w:type="spellEnd"/>
      <w:r w:rsidRPr="008F07E4">
        <w:rPr>
          <w:rFonts w:ascii="Times New Roman" w:hAnsi="Times New Roman" w:cs="Times New Roman"/>
          <w:color w:val="202122"/>
          <w:sz w:val="28"/>
          <w:szCs w:val="28"/>
          <w:shd w:val="clear" w:color="auto" w:fill="FFFFFF"/>
        </w:rPr>
        <w:t xml:space="preserve">, С. И. Чебаненко. – </w:t>
      </w:r>
      <w:proofErr w:type="spellStart"/>
      <w:r w:rsidRPr="008F07E4">
        <w:rPr>
          <w:rFonts w:ascii="Times New Roman" w:hAnsi="Times New Roman" w:cs="Times New Roman"/>
          <w:color w:val="202122"/>
          <w:sz w:val="28"/>
          <w:szCs w:val="28"/>
          <w:shd w:val="clear" w:color="auto" w:fill="FFFFFF"/>
        </w:rPr>
        <w:t>Ростов</w:t>
      </w:r>
      <w:proofErr w:type="spellEnd"/>
      <w:r w:rsidRPr="008F07E4">
        <w:rPr>
          <w:rFonts w:ascii="Times New Roman" w:hAnsi="Times New Roman" w:cs="Times New Roman"/>
          <w:color w:val="202122"/>
          <w:sz w:val="28"/>
          <w:szCs w:val="28"/>
          <w:shd w:val="clear" w:color="auto" w:fill="FFFFFF"/>
        </w:rPr>
        <w:t xml:space="preserve">-на-Дону: Общество с ограниченной ответственностью "Феникс", 2017. – 477 с. </w:t>
      </w:r>
    </w:p>
    <w:p w14:paraId="081956ED" w14:textId="77777777" w:rsidR="00444AF5" w:rsidRPr="008F07E4" w:rsidRDefault="00444AF5" w:rsidP="00444AF5">
      <w:pPr>
        <w:pStyle w:val="ae"/>
        <w:numPr>
          <w:ilvl w:val="0"/>
          <w:numId w:val="4"/>
        </w:numPr>
        <w:ind w:left="171" w:firstLine="709"/>
        <w:jc w:val="both"/>
        <w:rPr>
          <w:rFonts w:ascii="Times New Roman" w:eastAsia="Times New Roman" w:hAnsi="Times New Roman" w:cs="Times New Roman"/>
          <w:b/>
          <w:bCs/>
          <w:color w:val="000000"/>
          <w:sz w:val="28"/>
          <w:szCs w:val="28"/>
          <w:lang w:val="en-US" w:eastAsia="ru-RU"/>
        </w:rPr>
      </w:pPr>
      <w:proofErr w:type="spellStart"/>
      <w:r w:rsidRPr="008F07E4">
        <w:rPr>
          <w:rFonts w:ascii="Times New Roman" w:hAnsi="Times New Roman" w:cs="Times New Roman"/>
          <w:color w:val="000000" w:themeColor="text1"/>
          <w:sz w:val="28"/>
          <w:szCs w:val="28"/>
          <w:lang w:val="en-US"/>
        </w:rPr>
        <w:t>Ananthakrishnan</w:t>
      </w:r>
      <w:proofErr w:type="spellEnd"/>
      <w:r w:rsidRPr="008F07E4">
        <w:rPr>
          <w:rFonts w:ascii="Times New Roman" w:hAnsi="Times New Roman" w:cs="Times New Roman"/>
          <w:color w:val="000000" w:themeColor="text1"/>
          <w:sz w:val="28"/>
          <w:szCs w:val="28"/>
          <w:lang w:val="en-US"/>
        </w:rPr>
        <w:t xml:space="preserve"> T.N. Allelochemicals and host plant resistance // </w:t>
      </w:r>
      <w:proofErr w:type="spellStart"/>
      <w:r w:rsidRPr="008F07E4">
        <w:rPr>
          <w:rFonts w:ascii="Times New Roman" w:hAnsi="Times New Roman" w:cs="Times New Roman"/>
          <w:color w:val="000000" w:themeColor="text1"/>
          <w:sz w:val="28"/>
          <w:szCs w:val="28"/>
          <w:lang w:val="en-US"/>
        </w:rPr>
        <w:t>Agr</w:t>
      </w:r>
      <w:proofErr w:type="spellEnd"/>
      <w:r w:rsidRPr="008F07E4">
        <w:rPr>
          <w:rFonts w:ascii="Times New Roman" w:hAnsi="Times New Roman" w:cs="Times New Roman"/>
          <w:color w:val="000000" w:themeColor="text1"/>
          <w:sz w:val="28"/>
          <w:szCs w:val="28"/>
          <w:lang w:val="en-US"/>
        </w:rPr>
        <w:t xml:space="preserve">. Sci. </w:t>
      </w:r>
      <w:proofErr w:type="spellStart"/>
      <w:r w:rsidRPr="008F07E4">
        <w:rPr>
          <w:rFonts w:ascii="Times New Roman" w:hAnsi="Times New Roman" w:cs="Times New Roman"/>
          <w:color w:val="000000" w:themeColor="text1"/>
          <w:sz w:val="28"/>
          <w:szCs w:val="28"/>
          <w:lang w:val="en-US"/>
        </w:rPr>
        <w:t>Congr</w:t>
      </w:r>
      <w:proofErr w:type="spellEnd"/>
      <w:r w:rsidRPr="008F07E4">
        <w:rPr>
          <w:rFonts w:ascii="Times New Roman" w:hAnsi="Times New Roman" w:cs="Times New Roman"/>
          <w:color w:val="000000" w:themeColor="text1"/>
          <w:sz w:val="28"/>
          <w:szCs w:val="28"/>
          <w:lang w:val="en-US"/>
        </w:rPr>
        <w:t xml:space="preserve">. New Delhi, 1997. V. 1. P. 223–229. </w:t>
      </w:r>
    </w:p>
    <w:p w14:paraId="4F288622" w14:textId="77777777" w:rsidR="00444AF5" w:rsidRPr="008F07E4" w:rsidRDefault="00444AF5" w:rsidP="00444AF5">
      <w:pPr>
        <w:pStyle w:val="ae"/>
        <w:numPr>
          <w:ilvl w:val="0"/>
          <w:numId w:val="4"/>
        </w:numPr>
        <w:ind w:left="171" w:firstLine="709"/>
        <w:jc w:val="both"/>
        <w:rPr>
          <w:rFonts w:ascii="Times New Roman" w:eastAsia="Times New Roman" w:hAnsi="Times New Roman" w:cs="Times New Roman"/>
          <w:b/>
          <w:bCs/>
          <w:color w:val="000000"/>
          <w:sz w:val="28"/>
          <w:szCs w:val="28"/>
          <w:lang w:eastAsia="ru-RU"/>
        </w:rPr>
      </w:pPr>
      <w:proofErr w:type="spellStart"/>
      <w:r w:rsidRPr="008F07E4">
        <w:rPr>
          <w:rFonts w:ascii="Times New Roman" w:hAnsi="Times New Roman" w:cs="Times New Roman"/>
          <w:color w:val="000000" w:themeColor="text1"/>
          <w:sz w:val="28"/>
          <w:szCs w:val="28"/>
        </w:rPr>
        <w:t>Запрометов</w:t>
      </w:r>
      <w:proofErr w:type="spellEnd"/>
      <w:r w:rsidRPr="008F07E4">
        <w:rPr>
          <w:rFonts w:ascii="Times New Roman" w:hAnsi="Times New Roman" w:cs="Times New Roman"/>
          <w:color w:val="000000" w:themeColor="text1"/>
          <w:sz w:val="28"/>
          <w:szCs w:val="28"/>
        </w:rPr>
        <w:t xml:space="preserve"> М.Н. Фенольные соединения. Распространение, метаболизм и функции в растениях. М.: Наука, 1993. 272 с.</w:t>
      </w:r>
    </w:p>
    <w:p w14:paraId="60AE9D7E" w14:textId="77777777" w:rsidR="00444AF5" w:rsidRPr="008F07E4" w:rsidRDefault="00444AF5" w:rsidP="00444AF5">
      <w:pPr>
        <w:pStyle w:val="ae"/>
        <w:numPr>
          <w:ilvl w:val="0"/>
          <w:numId w:val="4"/>
        </w:numPr>
        <w:ind w:left="0" w:firstLine="709"/>
        <w:jc w:val="both"/>
        <w:rPr>
          <w:rFonts w:ascii="Times New Roman" w:hAnsi="Times New Roman" w:cs="Times New Roman"/>
          <w:sz w:val="28"/>
          <w:szCs w:val="28"/>
          <w:lang w:val="en-US"/>
        </w:rPr>
      </w:pPr>
      <w:proofErr w:type="spellStart"/>
      <w:r w:rsidRPr="008F07E4">
        <w:rPr>
          <w:rFonts w:ascii="Times New Roman" w:hAnsi="Times New Roman" w:cs="Times New Roman"/>
          <w:sz w:val="28"/>
          <w:szCs w:val="28"/>
          <w:lang w:val="en-US"/>
        </w:rPr>
        <w:t>Ananthakrishnan</w:t>
      </w:r>
      <w:proofErr w:type="spellEnd"/>
      <w:r w:rsidRPr="008F07E4">
        <w:rPr>
          <w:rFonts w:ascii="Times New Roman" w:hAnsi="Times New Roman" w:cs="Times New Roman"/>
          <w:sz w:val="28"/>
          <w:szCs w:val="28"/>
          <w:lang w:val="en-US"/>
        </w:rPr>
        <w:t xml:space="preserve"> T.N. Allelochemicals and host plant resistance // </w:t>
      </w:r>
      <w:proofErr w:type="spellStart"/>
      <w:r w:rsidRPr="008F07E4">
        <w:rPr>
          <w:rFonts w:ascii="Times New Roman" w:hAnsi="Times New Roman" w:cs="Times New Roman"/>
          <w:sz w:val="28"/>
          <w:szCs w:val="28"/>
          <w:lang w:val="en-US"/>
        </w:rPr>
        <w:t>Agr</w:t>
      </w:r>
      <w:proofErr w:type="spellEnd"/>
      <w:r w:rsidRPr="008F07E4">
        <w:rPr>
          <w:rFonts w:ascii="Times New Roman" w:hAnsi="Times New Roman" w:cs="Times New Roman"/>
          <w:sz w:val="28"/>
          <w:szCs w:val="28"/>
          <w:lang w:val="en-US"/>
        </w:rPr>
        <w:t xml:space="preserve">. Sci. </w:t>
      </w:r>
      <w:proofErr w:type="spellStart"/>
      <w:r w:rsidRPr="008F07E4">
        <w:rPr>
          <w:rFonts w:ascii="Times New Roman" w:hAnsi="Times New Roman" w:cs="Times New Roman"/>
          <w:sz w:val="28"/>
          <w:szCs w:val="28"/>
          <w:lang w:val="en-US"/>
        </w:rPr>
        <w:t>Congr</w:t>
      </w:r>
      <w:proofErr w:type="spellEnd"/>
      <w:r w:rsidRPr="008F07E4">
        <w:rPr>
          <w:rFonts w:ascii="Times New Roman" w:hAnsi="Times New Roman" w:cs="Times New Roman"/>
          <w:sz w:val="28"/>
          <w:szCs w:val="28"/>
          <w:lang w:val="en-US"/>
        </w:rPr>
        <w:t xml:space="preserve">. New Delhi, 1997. V. 1. P. 223–229. </w:t>
      </w:r>
    </w:p>
    <w:p w14:paraId="25DCCE21" w14:textId="77777777" w:rsidR="00444AF5" w:rsidRPr="008F07E4" w:rsidRDefault="00444AF5" w:rsidP="00444AF5">
      <w:pPr>
        <w:pStyle w:val="ae"/>
        <w:numPr>
          <w:ilvl w:val="0"/>
          <w:numId w:val="4"/>
        </w:numPr>
        <w:ind w:left="0" w:firstLine="709"/>
        <w:jc w:val="both"/>
        <w:rPr>
          <w:rFonts w:ascii="Times New Roman" w:hAnsi="Times New Roman" w:cs="Times New Roman"/>
          <w:sz w:val="28"/>
          <w:szCs w:val="28"/>
          <w:lang w:val="en-US"/>
        </w:rPr>
      </w:pPr>
      <w:r w:rsidRPr="008F07E4">
        <w:rPr>
          <w:rFonts w:ascii="Times New Roman" w:hAnsi="Times New Roman" w:cs="Times New Roman"/>
          <w:sz w:val="28"/>
          <w:szCs w:val="28"/>
        </w:rPr>
        <w:t xml:space="preserve">Малюкова Л.С. Состав и содержание флавоноидов в готовом чае, выращенном в условиях Черноморского побережья Краснодарского края. / Л.С. </w:t>
      </w:r>
      <w:r w:rsidRPr="008F07E4">
        <w:rPr>
          <w:rFonts w:ascii="Times New Roman" w:hAnsi="Times New Roman" w:cs="Times New Roman"/>
          <w:sz w:val="28"/>
          <w:szCs w:val="28"/>
        </w:rPr>
        <w:lastRenderedPageBreak/>
        <w:t xml:space="preserve">Малюкова, Т.Г. </w:t>
      </w:r>
      <w:proofErr w:type="spellStart"/>
      <w:r w:rsidRPr="008F07E4">
        <w:rPr>
          <w:rFonts w:ascii="Times New Roman" w:hAnsi="Times New Roman" w:cs="Times New Roman"/>
          <w:sz w:val="28"/>
          <w:szCs w:val="28"/>
        </w:rPr>
        <w:t>Цюпко</w:t>
      </w:r>
      <w:proofErr w:type="spellEnd"/>
      <w:r w:rsidRPr="008F07E4">
        <w:rPr>
          <w:rFonts w:ascii="Times New Roman" w:hAnsi="Times New Roman" w:cs="Times New Roman"/>
          <w:sz w:val="28"/>
          <w:szCs w:val="28"/>
        </w:rPr>
        <w:t xml:space="preserve">, З.В. </w:t>
      </w:r>
      <w:proofErr w:type="spellStart"/>
      <w:r w:rsidRPr="008F07E4">
        <w:rPr>
          <w:rFonts w:ascii="Times New Roman" w:hAnsi="Times New Roman" w:cs="Times New Roman"/>
          <w:sz w:val="28"/>
          <w:szCs w:val="28"/>
        </w:rPr>
        <w:t>Притула</w:t>
      </w:r>
      <w:proofErr w:type="spellEnd"/>
      <w:r w:rsidRPr="008F07E4">
        <w:rPr>
          <w:rFonts w:ascii="Times New Roman" w:hAnsi="Times New Roman" w:cs="Times New Roman"/>
          <w:sz w:val="28"/>
          <w:szCs w:val="28"/>
        </w:rPr>
        <w:t>. Фенольные соединения: функциональная роль в растениях. М.: Изд. PRESS-BOOK.RU. 2018. С.272-277</w:t>
      </w:r>
    </w:p>
    <w:p w14:paraId="22DC9C49" w14:textId="77777777" w:rsidR="00444AF5" w:rsidRPr="008F07E4" w:rsidRDefault="00444AF5" w:rsidP="00444AF5">
      <w:pPr>
        <w:pStyle w:val="ae"/>
        <w:numPr>
          <w:ilvl w:val="0"/>
          <w:numId w:val="4"/>
        </w:numPr>
        <w:ind w:left="0" w:firstLine="709"/>
        <w:jc w:val="both"/>
        <w:rPr>
          <w:rFonts w:ascii="Times New Roman" w:hAnsi="Times New Roman" w:cs="Times New Roman"/>
          <w:sz w:val="28"/>
          <w:szCs w:val="28"/>
          <w:lang w:val="en-US"/>
        </w:rPr>
      </w:pPr>
      <w:r w:rsidRPr="008F07E4">
        <w:rPr>
          <w:rFonts w:ascii="Times New Roman" w:hAnsi="Times New Roman" w:cs="Times New Roman"/>
          <w:sz w:val="28"/>
          <w:szCs w:val="28"/>
        </w:rPr>
        <w:t xml:space="preserve"> </w:t>
      </w:r>
      <w:proofErr w:type="spellStart"/>
      <w:r w:rsidRPr="008F07E4">
        <w:rPr>
          <w:rFonts w:ascii="Times New Roman" w:hAnsi="Times New Roman" w:cs="Times New Roman"/>
          <w:sz w:val="28"/>
          <w:szCs w:val="28"/>
        </w:rPr>
        <w:t>Гончаровская</w:t>
      </w:r>
      <w:proofErr w:type="spellEnd"/>
      <w:r w:rsidRPr="008F07E4">
        <w:rPr>
          <w:rFonts w:ascii="Times New Roman" w:hAnsi="Times New Roman" w:cs="Times New Roman"/>
          <w:sz w:val="28"/>
          <w:szCs w:val="28"/>
        </w:rPr>
        <w:t xml:space="preserve"> И.В. Содержание антоцианов и </w:t>
      </w:r>
      <w:proofErr w:type="spellStart"/>
      <w:r w:rsidRPr="008F07E4">
        <w:rPr>
          <w:rFonts w:ascii="Times New Roman" w:hAnsi="Times New Roman" w:cs="Times New Roman"/>
          <w:sz w:val="28"/>
          <w:szCs w:val="28"/>
        </w:rPr>
        <w:t>халконов</w:t>
      </w:r>
      <w:proofErr w:type="spellEnd"/>
      <w:r w:rsidRPr="008F07E4">
        <w:rPr>
          <w:rFonts w:ascii="Times New Roman" w:hAnsi="Times New Roman" w:cs="Times New Roman"/>
          <w:sz w:val="28"/>
          <w:szCs w:val="28"/>
        </w:rPr>
        <w:t xml:space="preserve"> в побегах крупноплодных сортов и </w:t>
      </w:r>
      <w:proofErr w:type="spellStart"/>
      <w:r w:rsidRPr="008F07E4">
        <w:rPr>
          <w:rFonts w:ascii="Times New Roman" w:hAnsi="Times New Roman" w:cs="Times New Roman"/>
          <w:sz w:val="28"/>
          <w:szCs w:val="28"/>
        </w:rPr>
        <w:t>кребов</w:t>
      </w:r>
      <w:proofErr w:type="spellEnd"/>
      <w:r w:rsidRPr="008F07E4">
        <w:rPr>
          <w:rFonts w:ascii="Times New Roman" w:hAnsi="Times New Roman" w:cs="Times New Roman"/>
          <w:sz w:val="28"/>
          <w:szCs w:val="28"/>
        </w:rPr>
        <w:t xml:space="preserve"> яблони в связи с зимостойкостью. / И.В. </w:t>
      </w:r>
      <w:proofErr w:type="spellStart"/>
      <w:r w:rsidRPr="008F07E4">
        <w:rPr>
          <w:rFonts w:ascii="Times New Roman" w:hAnsi="Times New Roman" w:cs="Times New Roman"/>
          <w:sz w:val="28"/>
          <w:szCs w:val="28"/>
        </w:rPr>
        <w:t>Гончаровская</w:t>
      </w:r>
      <w:proofErr w:type="spellEnd"/>
      <w:r w:rsidRPr="008F07E4">
        <w:rPr>
          <w:rFonts w:ascii="Times New Roman" w:hAnsi="Times New Roman" w:cs="Times New Roman"/>
          <w:sz w:val="28"/>
          <w:szCs w:val="28"/>
        </w:rPr>
        <w:t xml:space="preserve">, В.Ф. Левон, С.В. Клименко. Фе </w:t>
      </w:r>
      <w:proofErr w:type="spellStart"/>
      <w:r w:rsidRPr="008F07E4">
        <w:rPr>
          <w:rFonts w:ascii="Times New Roman" w:hAnsi="Times New Roman" w:cs="Times New Roman"/>
          <w:sz w:val="28"/>
          <w:szCs w:val="28"/>
        </w:rPr>
        <w:t>нольные</w:t>
      </w:r>
      <w:proofErr w:type="spellEnd"/>
      <w:r w:rsidRPr="008F07E4">
        <w:rPr>
          <w:rFonts w:ascii="Times New Roman" w:hAnsi="Times New Roman" w:cs="Times New Roman"/>
          <w:sz w:val="28"/>
          <w:szCs w:val="28"/>
        </w:rPr>
        <w:t xml:space="preserve"> соединения: функциональная роль в растениях. М.: Изд. PRESS-BOOK.RU. 2018. С.106 110</w:t>
      </w:r>
    </w:p>
    <w:p w14:paraId="04645D43" w14:textId="77777777" w:rsidR="00444AF5" w:rsidRPr="008F07E4" w:rsidRDefault="00444AF5" w:rsidP="00444AF5">
      <w:pPr>
        <w:pStyle w:val="ae"/>
        <w:numPr>
          <w:ilvl w:val="0"/>
          <w:numId w:val="4"/>
        </w:numPr>
        <w:ind w:left="0" w:firstLine="709"/>
        <w:jc w:val="both"/>
        <w:rPr>
          <w:rFonts w:ascii="Times New Roman" w:hAnsi="Times New Roman" w:cs="Times New Roman"/>
          <w:sz w:val="28"/>
          <w:szCs w:val="28"/>
          <w:lang w:val="en-US"/>
        </w:rPr>
      </w:pPr>
      <w:r w:rsidRPr="008F07E4">
        <w:rPr>
          <w:rFonts w:ascii="Times New Roman" w:hAnsi="Times New Roman" w:cs="Times New Roman"/>
          <w:sz w:val="28"/>
          <w:szCs w:val="28"/>
        </w:rPr>
        <w:t xml:space="preserve">Балашова И.Т. Использование фенольных соединений класса стероидных гликозидов для по </w:t>
      </w:r>
      <w:proofErr w:type="spellStart"/>
      <w:r w:rsidRPr="008F07E4">
        <w:rPr>
          <w:rFonts w:ascii="Times New Roman" w:hAnsi="Times New Roman" w:cs="Times New Roman"/>
          <w:sz w:val="28"/>
          <w:szCs w:val="28"/>
        </w:rPr>
        <w:t>вышения</w:t>
      </w:r>
      <w:proofErr w:type="spellEnd"/>
      <w:r w:rsidRPr="008F07E4">
        <w:rPr>
          <w:rFonts w:ascii="Times New Roman" w:hAnsi="Times New Roman" w:cs="Times New Roman"/>
          <w:sz w:val="28"/>
          <w:szCs w:val="28"/>
        </w:rPr>
        <w:t xml:space="preserve"> адаптивных свойств овощных культур / </w:t>
      </w:r>
      <w:proofErr w:type="spellStart"/>
      <w:r w:rsidRPr="008F07E4">
        <w:rPr>
          <w:rFonts w:ascii="Times New Roman" w:hAnsi="Times New Roman" w:cs="Times New Roman"/>
          <w:sz w:val="28"/>
          <w:szCs w:val="28"/>
        </w:rPr>
        <w:t>И.Т.Балашова</w:t>
      </w:r>
      <w:proofErr w:type="spellEnd"/>
      <w:r w:rsidRPr="008F07E4">
        <w:rPr>
          <w:rFonts w:ascii="Times New Roman" w:hAnsi="Times New Roman" w:cs="Times New Roman"/>
          <w:sz w:val="28"/>
          <w:szCs w:val="28"/>
        </w:rPr>
        <w:t xml:space="preserve">, Е.Г. </w:t>
      </w:r>
      <w:proofErr w:type="spellStart"/>
      <w:r w:rsidRPr="008F07E4">
        <w:rPr>
          <w:rFonts w:ascii="Times New Roman" w:hAnsi="Times New Roman" w:cs="Times New Roman"/>
          <w:sz w:val="28"/>
          <w:szCs w:val="28"/>
        </w:rPr>
        <w:t>Козарь</w:t>
      </w:r>
      <w:proofErr w:type="spellEnd"/>
      <w:r w:rsidRPr="008F07E4">
        <w:rPr>
          <w:rFonts w:ascii="Times New Roman" w:hAnsi="Times New Roman" w:cs="Times New Roman"/>
          <w:sz w:val="28"/>
          <w:szCs w:val="28"/>
        </w:rPr>
        <w:t>, Н.Е. Мащенко. Фенольные соединения: функциональная роль в растениях. М.: Изд. PRESS-BOOK.RU. 2018. С. 28-35</w:t>
      </w:r>
    </w:p>
    <w:p w14:paraId="195A846C" w14:textId="77777777" w:rsidR="00444AF5" w:rsidRPr="008F07E4" w:rsidRDefault="00444AF5" w:rsidP="00444AF5">
      <w:pPr>
        <w:pStyle w:val="ae"/>
        <w:numPr>
          <w:ilvl w:val="0"/>
          <w:numId w:val="4"/>
        </w:numPr>
        <w:ind w:left="0" w:firstLine="709"/>
        <w:jc w:val="both"/>
        <w:rPr>
          <w:rFonts w:ascii="Times New Roman" w:hAnsi="Times New Roman" w:cs="Times New Roman"/>
          <w:sz w:val="28"/>
          <w:szCs w:val="28"/>
        </w:rPr>
      </w:pPr>
      <w:proofErr w:type="spellStart"/>
      <w:r w:rsidRPr="008F07E4">
        <w:rPr>
          <w:rFonts w:ascii="Times New Roman" w:hAnsi="Times New Roman" w:cs="Times New Roman"/>
          <w:sz w:val="28"/>
          <w:szCs w:val="28"/>
        </w:rPr>
        <w:t>Тринеева</w:t>
      </w:r>
      <w:proofErr w:type="spellEnd"/>
      <w:r w:rsidRPr="008F07E4">
        <w:rPr>
          <w:rFonts w:ascii="Times New Roman" w:hAnsi="Times New Roman" w:cs="Times New Roman"/>
          <w:sz w:val="28"/>
          <w:szCs w:val="28"/>
        </w:rPr>
        <w:t xml:space="preserve"> О.В., </w:t>
      </w:r>
      <w:proofErr w:type="spellStart"/>
      <w:r w:rsidRPr="008F07E4">
        <w:rPr>
          <w:rFonts w:ascii="Times New Roman" w:hAnsi="Times New Roman" w:cs="Times New Roman"/>
          <w:sz w:val="28"/>
          <w:szCs w:val="28"/>
        </w:rPr>
        <w:t>Сливкин</w:t>
      </w:r>
      <w:proofErr w:type="spellEnd"/>
      <w:r w:rsidRPr="008F07E4">
        <w:rPr>
          <w:rFonts w:ascii="Times New Roman" w:hAnsi="Times New Roman" w:cs="Times New Roman"/>
          <w:sz w:val="28"/>
          <w:szCs w:val="28"/>
        </w:rPr>
        <w:t xml:space="preserve"> А.И. Применение различных методов при определении дубильных веществ в листьях крапивы // Фармация. – 2014. – № 1. – С. 16-20.</w:t>
      </w:r>
    </w:p>
    <w:p w14:paraId="4096D5BD" w14:textId="77777777" w:rsidR="00444AF5" w:rsidRPr="008F07E4" w:rsidRDefault="00444AF5" w:rsidP="00444AF5">
      <w:pPr>
        <w:pStyle w:val="ae"/>
        <w:numPr>
          <w:ilvl w:val="0"/>
          <w:numId w:val="4"/>
        </w:numPr>
        <w:ind w:left="0" w:firstLine="709"/>
        <w:jc w:val="both"/>
        <w:rPr>
          <w:rFonts w:ascii="Times New Roman" w:hAnsi="Times New Roman" w:cs="Times New Roman"/>
          <w:sz w:val="28"/>
          <w:szCs w:val="28"/>
        </w:rPr>
      </w:pPr>
      <w:proofErr w:type="spellStart"/>
      <w:r w:rsidRPr="008F07E4">
        <w:rPr>
          <w:rFonts w:ascii="Times New Roman" w:hAnsi="Times New Roman" w:cs="Times New Roman"/>
          <w:sz w:val="28"/>
          <w:szCs w:val="28"/>
        </w:rPr>
        <w:t>Семенюта</w:t>
      </w:r>
      <w:proofErr w:type="spellEnd"/>
      <w:r w:rsidRPr="008F07E4">
        <w:rPr>
          <w:rFonts w:ascii="Times New Roman" w:hAnsi="Times New Roman" w:cs="Times New Roman"/>
          <w:sz w:val="28"/>
          <w:szCs w:val="28"/>
        </w:rPr>
        <w:t xml:space="preserve"> К.Н., Куркин В.А., </w:t>
      </w:r>
      <w:proofErr w:type="spellStart"/>
      <w:r w:rsidRPr="008F07E4">
        <w:rPr>
          <w:rFonts w:ascii="Times New Roman" w:hAnsi="Times New Roman" w:cs="Times New Roman"/>
          <w:sz w:val="28"/>
          <w:szCs w:val="28"/>
        </w:rPr>
        <w:t>Шмыгарева</w:t>
      </w:r>
      <w:proofErr w:type="spellEnd"/>
      <w:r w:rsidRPr="008F07E4">
        <w:rPr>
          <w:rFonts w:ascii="Times New Roman" w:hAnsi="Times New Roman" w:cs="Times New Roman"/>
          <w:sz w:val="28"/>
          <w:szCs w:val="28"/>
        </w:rPr>
        <w:t xml:space="preserve"> А.А., Саньков А.Н. Разработка методики количественного </w:t>
      </w:r>
      <w:proofErr w:type="spellStart"/>
      <w:r w:rsidRPr="008F07E4">
        <w:rPr>
          <w:rFonts w:ascii="Times New Roman" w:hAnsi="Times New Roman" w:cs="Times New Roman"/>
          <w:sz w:val="28"/>
          <w:szCs w:val="28"/>
        </w:rPr>
        <w:t>опреде</w:t>
      </w:r>
      <w:proofErr w:type="spellEnd"/>
      <w:r w:rsidRPr="008F07E4">
        <w:rPr>
          <w:rFonts w:ascii="Times New Roman" w:hAnsi="Times New Roman" w:cs="Times New Roman"/>
          <w:sz w:val="28"/>
          <w:szCs w:val="28"/>
        </w:rPr>
        <w:t xml:space="preserve"> </w:t>
      </w:r>
      <w:proofErr w:type="spellStart"/>
      <w:r w:rsidRPr="008F07E4">
        <w:rPr>
          <w:rFonts w:ascii="Times New Roman" w:hAnsi="Times New Roman" w:cs="Times New Roman"/>
          <w:sz w:val="28"/>
          <w:szCs w:val="28"/>
        </w:rPr>
        <w:t>ления</w:t>
      </w:r>
      <w:proofErr w:type="spellEnd"/>
      <w:r w:rsidRPr="008F07E4">
        <w:rPr>
          <w:rFonts w:ascii="Times New Roman" w:hAnsi="Times New Roman" w:cs="Times New Roman"/>
          <w:sz w:val="28"/>
          <w:szCs w:val="28"/>
        </w:rPr>
        <w:t xml:space="preserve"> дубильных веществ в корнях ревеня тангутского // Вестник Воронежского государственного </w:t>
      </w:r>
      <w:proofErr w:type="spellStart"/>
      <w:r w:rsidRPr="008F07E4">
        <w:rPr>
          <w:rFonts w:ascii="Times New Roman" w:hAnsi="Times New Roman" w:cs="Times New Roman"/>
          <w:sz w:val="28"/>
          <w:szCs w:val="28"/>
        </w:rPr>
        <w:t>универси</w:t>
      </w:r>
      <w:proofErr w:type="spellEnd"/>
      <w:r w:rsidRPr="008F07E4">
        <w:rPr>
          <w:rFonts w:ascii="Times New Roman" w:hAnsi="Times New Roman" w:cs="Times New Roman"/>
          <w:sz w:val="28"/>
          <w:szCs w:val="28"/>
        </w:rPr>
        <w:t xml:space="preserve"> тета. Серия: Химия. Биология. Фармация. 2020. №2. С. 73–77.</w:t>
      </w:r>
    </w:p>
    <w:p w14:paraId="75927778" w14:textId="77777777" w:rsidR="00444AF5" w:rsidRPr="008F07E4" w:rsidRDefault="00444AF5" w:rsidP="00444AF5">
      <w:pPr>
        <w:pStyle w:val="ae"/>
        <w:numPr>
          <w:ilvl w:val="0"/>
          <w:numId w:val="4"/>
        </w:numPr>
        <w:ind w:left="0" w:firstLine="709"/>
        <w:jc w:val="both"/>
        <w:rPr>
          <w:rFonts w:ascii="Times New Roman" w:hAnsi="Times New Roman" w:cs="Times New Roman"/>
          <w:sz w:val="28"/>
          <w:szCs w:val="28"/>
        </w:rPr>
      </w:pPr>
      <w:r w:rsidRPr="008F07E4">
        <w:rPr>
          <w:rFonts w:ascii="Times New Roman" w:hAnsi="Times New Roman" w:cs="Times New Roman"/>
          <w:sz w:val="28"/>
          <w:szCs w:val="28"/>
        </w:rPr>
        <w:t>Рябинина Е. И. Сравнительное исследование мелиссы лекарственной и шалфея лекарственного на содержание полифенолов Е. И. Рябинина, Е. Е. Зотова, Н. И. Пономарева, С. В. Рябинин Вестник ВГУ. Серия: Химия. Биология. Фармация. 2009. — №2. — С. 2—6.</w:t>
      </w:r>
    </w:p>
    <w:p w14:paraId="0EFE1F32" w14:textId="77777777" w:rsidR="00444AF5" w:rsidRPr="008F07E4" w:rsidRDefault="00444AF5" w:rsidP="00444AF5">
      <w:pPr>
        <w:pStyle w:val="ae"/>
        <w:jc w:val="both"/>
        <w:rPr>
          <w:rFonts w:ascii="Times New Roman" w:eastAsia="Times New Roman" w:hAnsi="Times New Roman" w:cs="Times New Roman"/>
          <w:b/>
          <w:bCs/>
          <w:color w:val="000000"/>
          <w:sz w:val="28"/>
          <w:szCs w:val="28"/>
          <w:lang w:eastAsia="ru-RU"/>
        </w:rPr>
      </w:pPr>
    </w:p>
    <w:p w14:paraId="45FF8A85" w14:textId="77777777" w:rsidR="00444AF5" w:rsidRPr="008F07E4" w:rsidRDefault="00444AF5" w:rsidP="00444AF5">
      <w:pPr>
        <w:spacing w:after="0" w:line="240" w:lineRule="auto"/>
        <w:rPr>
          <w:rFonts w:ascii="Times New Roman" w:eastAsia="Times New Roman" w:hAnsi="Times New Roman" w:cs="Times New Roman"/>
          <w:b/>
          <w:bCs/>
          <w:color w:val="000000"/>
          <w:sz w:val="28"/>
          <w:szCs w:val="28"/>
          <w:lang w:eastAsia="ru-RU"/>
        </w:rPr>
      </w:pPr>
    </w:p>
    <w:p w14:paraId="7771E37C" w14:textId="77777777" w:rsidR="00444AF5" w:rsidRPr="008F07E4" w:rsidRDefault="00444AF5" w:rsidP="00444AF5">
      <w:pPr>
        <w:spacing w:after="0" w:line="240" w:lineRule="auto"/>
        <w:jc w:val="right"/>
        <w:rPr>
          <w:rFonts w:ascii="Times New Roman" w:eastAsia="Times New Roman" w:hAnsi="Times New Roman" w:cs="Times New Roman"/>
          <w:b/>
          <w:bCs/>
          <w:color w:val="000000"/>
          <w:sz w:val="28"/>
          <w:szCs w:val="28"/>
          <w:lang w:eastAsia="ru-RU"/>
        </w:rPr>
      </w:pPr>
      <w:r w:rsidRPr="008F07E4">
        <w:rPr>
          <w:rFonts w:ascii="Times New Roman" w:eastAsia="Times New Roman" w:hAnsi="Times New Roman" w:cs="Times New Roman"/>
          <w:b/>
          <w:bCs/>
          <w:color w:val="000000"/>
          <w:sz w:val="28"/>
          <w:szCs w:val="28"/>
          <w:lang w:eastAsia="ru-RU"/>
        </w:rPr>
        <w:t>ПРИЛОЖЕНИЯ</w:t>
      </w:r>
    </w:p>
    <w:p w14:paraId="6730FDB6" w14:textId="77777777" w:rsidR="00444AF5" w:rsidRPr="008F07E4" w:rsidRDefault="00444AF5" w:rsidP="00444AF5">
      <w:pPr>
        <w:spacing w:after="0" w:line="240" w:lineRule="auto"/>
        <w:jc w:val="right"/>
        <w:rPr>
          <w:rFonts w:ascii="Times New Roman" w:eastAsia="Times New Roman" w:hAnsi="Times New Roman" w:cs="Times New Roman"/>
          <w:b/>
          <w:bCs/>
          <w:color w:val="000000"/>
          <w:sz w:val="28"/>
          <w:szCs w:val="28"/>
          <w:lang w:eastAsia="ru-RU"/>
        </w:rPr>
      </w:pPr>
    </w:p>
    <w:p w14:paraId="5D821E16" w14:textId="2904A502" w:rsidR="00444AF5" w:rsidRPr="008F07E4" w:rsidRDefault="00444AF5" w:rsidP="00444AF5">
      <w:pPr>
        <w:spacing w:after="0" w:line="240" w:lineRule="auto"/>
        <w:ind w:firstLine="709"/>
        <w:rPr>
          <w:rFonts w:ascii="Times New Roman" w:eastAsia="Times New Roman" w:hAnsi="Times New Roman" w:cs="Times New Roman"/>
          <w:color w:val="000000"/>
          <w:sz w:val="28"/>
          <w:szCs w:val="28"/>
          <w:lang w:eastAsia="ru-RU"/>
        </w:rPr>
      </w:pPr>
      <w:r w:rsidRPr="008F07E4">
        <w:rPr>
          <w:rFonts w:ascii="Times New Roman" w:hAnsi="Times New Roman" w:cs="Times New Roman"/>
          <w:noProof/>
          <w:sz w:val="28"/>
          <w:szCs w:val="28"/>
        </w:rPr>
        <mc:AlternateContent>
          <mc:Choice Requires="wps">
            <w:drawing>
              <wp:anchor distT="45720" distB="45720" distL="114300" distR="114300" simplePos="0" relativeHeight="251659264" behindDoc="0" locked="0" layoutInCell="1" allowOverlap="1" wp14:anchorId="7CA7FE96" wp14:editId="465AEB60">
                <wp:simplePos x="0" y="0"/>
                <wp:positionH relativeFrom="column">
                  <wp:posOffset>3368675</wp:posOffset>
                </wp:positionH>
                <wp:positionV relativeFrom="paragraph">
                  <wp:posOffset>69215</wp:posOffset>
                </wp:positionV>
                <wp:extent cx="2933700" cy="2630170"/>
                <wp:effectExtent l="0" t="0" r="19050" b="17780"/>
                <wp:wrapSquare wrapText="bothSides"/>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630170"/>
                        </a:xfrm>
                        <a:prstGeom prst="rect">
                          <a:avLst/>
                        </a:prstGeom>
                        <a:solidFill>
                          <a:schemeClr val="bg1"/>
                        </a:solidFill>
                        <a:ln w="9525">
                          <a:solidFill>
                            <a:schemeClr val="bg1"/>
                          </a:solidFill>
                          <a:miter lim="800000"/>
                        </a:ln>
                      </wps:spPr>
                      <wps:txbx>
                        <w:txbxContent>
                          <w:p w14:paraId="48AA6E2A" w14:textId="77777777" w:rsidR="00444AF5" w:rsidRPr="008F07E4" w:rsidRDefault="00444AF5" w:rsidP="00444AF5">
                            <w:pPr>
                              <w:spacing w:line="240" w:lineRule="auto"/>
                              <w:jc w:val="both"/>
                              <w:rPr>
                                <w:rFonts w:ascii="Times New Roman" w:hAnsi="Times New Roman" w:cs="Times New Roman"/>
                                <w:sz w:val="28"/>
                                <w:szCs w:val="32"/>
                              </w:rPr>
                            </w:pPr>
                            <w:r w:rsidRPr="008F07E4">
                              <w:rPr>
                                <w:rFonts w:ascii="Times New Roman" w:hAnsi="Times New Roman" w:cs="Times New Roman"/>
                                <w:sz w:val="28"/>
                                <w:szCs w:val="32"/>
                              </w:rPr>
                              <w:t>Конструкция экстракции по Сокслету состоит из:</w:t>
                            </w:r>
                          </w:p>
                          <w:p w14:paraId="4D511DA5" w14:textId="77777777" w:rsidR="00444AF5" w:rsidRPr="008F07E4" w:rsidRDefault="00444AF5" w:rsidP="00444AF5">
                            <w:pPr>
                              <w:pStyle w:val="ad"/>
                              <w:numPr>
                                <w:ilvl w:val="0"/>
                                <w:numId w:val="7"/>
                              </w:numPr>
                              <w:spacing w:line="240" w:lineRule="auto"/>
                              <w:jc w:val="both"/>
                              <w:rPr>
                                <w:rFonts w:ascii="Times New Roman" w:hAnsi="Times New Roman" w:cs="Times New Roman"/>
                                <w:sz w:val="28"/>
                                <w:szCs w:val="32"/>
                              </w:rPr>
                            </w:pPr>
                            <w:r w:rsidRPr="008F07E4">
                              <w:rPr>
                                <w:rFonts w:ascii="Times New Roman" w:hAnsi="Times New Roman" w:cs="Times New Roman"/>
                                <w:sz w:val="28"/>
                                <w:szCs w:val="32"/>
                              </w:rPr>
                              <w:t>Конической мерной колбы на 500 мл</w:t>
                            </w:r>
                          </w:p>
                          <w:p w14:paraId="3BEB1B5B" w14:textId="77777777" w:rsidR="00444AF5" w:rsidRPr="008F07E4" w:rsidRDefault="00444AF5" w:rsidP="00444AF5">
                            <w:pPr>
                              <w:pStyle w:val="ad"/>
                              <w:numPr>
                                <w:ilvl w:val="0"/>
                                <w:numId w:val="7"/>
                              </w:numPr>
                              <w:spacing w:line="240" w:lineRule="auto"/>
                              <w:jc w:val="both"/>
                              <w:rPr>
                                <w:rFonts w:ascii="Times New Roman" w:hAnsi="Times New Roman" w:cs="Times New Roman"/>
                                <w:sz w:val="28"/>
                                <w:szCs w:val="32"/>
                              </w:rPr>
                            </w:pPr>
                            <w:r w:rsidRPr="008F07E4">
                              <w:rPr>
                                <w:rFonts w:ascii="Times New Roman" w:hAnsi="Times New Roman" w:cs="Times New Roman"/>
                                <w:sz w:val="28"/>
                                <w:szCs w:val="32"/>
                              </w:rPr>
                              <w:t xml:space="preserve">Экстрактор Сокслеса </w:t>
                            </w:r>
                          </w:p>
                          <w:p w14:paraId="458558C9" w14:textId="77777777" w:rsidR="00444AF5" w:rsidRPr="008F07E4" w:rsidRDefault="00444AF5" w:rsidP="00444AF5">
                            <w:pPr>
                              <w:pStyle w:val="ad"/>
                              <w:numPr>
                                <w:ilvl w:val="0"/>
                                <w:numId w:val="7"/>
                              </w:numPr>
                              <w:spacing w:line="240" w:lineRule="auto"/>
                              <w:jc w:val="both"/>
                              <w:rPr>
                                <w:rFonts w:ascii="Times New Roman" w:hAnsi="Times New Roman" w:cs="Times New Roman"/>
                                <w:sz w:val="28"/>
                                <w:szCs w:val="32"/>
                              </w:rPr>
                            </w:pPr>
                            <w:r w:rsidRPr="008F07E4">
                              <w:rPr>
                                <w:rFonts w:ascii="Times New Roman" w:hAnsi="Times New Roman" w:cs="Times New Roman"/>
                                <w:sz w:val="28"/>
                                <w:szCs w:val="32"/>
                              </w:rPr>
                              <w:t xml:space="preserve">Холодильник </w:t>
                            </w:r>
                          </w:p>
                          <w:p w14:paraId="27ABF1FC" w14:textId="77777777" w:rsidR="00444AF5" w:rsidRPr="008F07E4" w:rsidRDefault="00444AF5" w:rsidP="00444AF5">
                            <w:pPr>
                              <w:pStyle w:val="ad"/>
                              <w:numPr>
                                <w:ilvl w:val="0"/>
                                <w:numId w:val="7"/>
                              </w:numPr>
                              <w:spacing w:line="240" w:lineRule="auto"/>
                              <w:jc w:val="both"/>
                              <w:rPr>
                                <w:rFonts w:ascii="Times New Roman" w:hAnsi="Times New Roman" w:cs="Times New Roman"/>
                                <w:sz w:val="28"/>
                                <w:szCs w:val="32"/>
                              </w:rPr>
                            </w:pPr>
                            <w:r w:rsidRPr="008F07E4">
                              <w:rPr>
                                <w:rFonts w:ascii="Times New Roman" w:hAnsi="Times New Roman" w:cs="Times New Roman"/>
                                <w:sz w:val="28"/>
                                <w:szCs w:val="32"/>
                              </w:rPr>
                              <w:t>Насос (для циркуляции воды в холодильнике)</w:t>
                            </w:r>
                          </w:p>
                          <w:p w14:paraId="0A6F17A8" w14:textId="77777777" w:rsidR="00444AF5" w:rsidRPr="008F07E4" w:rsidRDefault="00444AF5" w:rsidP="00444AF5">
                            <w:pPr>
                              <w:pStyle w:val="ad"/>
                              <w:numPr>
                                <w:ilvl w:val="0"/>
                                <w:numId w:val="7"/>
                              </w:numPr>
                              <w:spacing w:line="240" w:lineRule="auto"/>
                              <w:jc w:val="both"/>
                              <w:rPr>
                                <w:rFonts w:ascii="Times New Roman" w:hAnsi="Times New Roman" w:cs="Times New Roman"/>
                                <w:sz w:val="28"/>
                                <w:szCs w:val="32"/>
                              </w:rPr>
                            </w:pPr>
                            <w:r w:rsidRPr="008F07E4">
                              <w:rPr>
                                <w:rFonts w:ascii="Times New Roman" w:hAnsi="Times New Roman" w:cs="Times New Roman"/>
                                <w:sz w:val="28"/>
                                <w:szCs w:val="32"/>
                              </w:rPr>
                              <w:t xml:space="preserve">Штатив </w:t>
                            </w:r>
                          </w:p>
                          <w:p w14:paraId="62EB49F7" w14:textId="77777777" w:rsidR="00444AF5" w:rsidRPr="008F07E4" w:rsidRDefault="00444AF5" w:rsidP="00444AF5">
                            <w:pPr>
                              <w:pStyle w:val="ad"/>
                              <w:numPr>
                                <w:ilvl w:val="0"/>
                                <w:numId w:val="7"/>
                              </w:numPr>
                              <w:spacing w:line="240" w:lineRule="auto"/>
                              <w:jc w:val="both"/>
                              <w:rPr>
                                <w:rFonts w:ascii="Times New Roman" w:hAnsi="Times New Roman" w:cs="Times New Roman"/>
                                <w:sz w:val="28"/>
                                <w:szCs w:val="32"/>
                              </w:rPr>
                            </w:pPr>
                            <w:r w:rsidRPr="008F07E4">
                              <w:rPr>
                                <w:rFonts w:ascii="Times New Roman" w:hAnsi="Times New Roman" w:cs="Times New Roman"/>
                                <w:sz w:val="28"/>
                                <w:szCs w:val="32"/>
                              </w:rPr>
                              <w:t xml:space="preserve">Плитка электрическая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type w14:anchorId="7CA7FE96" id="_x0000_t202" coordsize="21600,21600" o:spt="202" path="m,l,21600r21600,l21600,xe">
                <v:stroke joinstyle="miter"/>
                <v:path gradientshapeok="t" o:connecttype="rect"/>
              </v:shapetype>
              <v:shape id="Надпись 31" o:spid="_x0000_s1026" type="#_x0000_t202" style="position:absolute;left:0;text-align:left;margin-left:265.25pt;margin-top:5.45pt;width:231pt;height:207.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" fillcolor="white [3212]" strokecolor="white [3212]">
                <v:textbox>
                  <w:txbxContent>
                    <w:p w14:paraId="48AA6E2A" w14:textId="77777777" w:rsidR="00444AF5" w:rsidRPr="008F07E4" w:rsidRDefault="00444AF5" w:rsidP="00444AF5">
                      <w:pPr>
                        <w:spacing w:line="240" w:lineRule="auto"/>
                        <w:jc w:val="both"/>
                        <w:rPr>
                          <w:rFonts w:ascii="Times New Roman" w:hAnsi="Times New Roman" w:cs="Times New Roman"/>
                          <w:sz w:val="28"/>
                          <w:szCs w:val="32"/>
                        </w:rPr>
                      </w:pPr>
                      <w:r w:rsidRPr="008F07E4">
                        <w:rPr>
                          <w:rFonts w:ascii="Times New Roman" w:hAnsi="Times New Roman" w:cs="Times New Roman"/>
                          <w:sz w:val="28"/>
                          <w:szCs w:val="32"/>
                        </w:rPr>
                        <w:t>Конструкция экстракции по Сокслету состоит из:</w:t>
                      </w:r>
                    </w:p>
                    <w:p w14:paraId="4D511DA5" w14:textId="77777777" w:rsidR="00444AF5" w:rsidRPr="008F07E4" w:rsidRDefault="00444AF5" w:rsidP="00444AF5">
                      <w:pPr>
                        <w:pStyle w:val="ad"/>
                        <w:numPr>
                          <w:ilvl w:val="0"/>
                          <w:numId w:val="7"/>
                        </w:numPr>
                        <w:spacing w:line="240" w:lineRule="auto"/>
                        <w:jc w:val="both"/>
                        <w:rPr>
                          <w:rFonts w:ascii="Times New Roman" w:hAnsi="Times New Roman" w:cs="Times New Roman"/>
                          <w:sz w:val="28"/>
                          <w:szCs w:val="32"/>
                        </w:rPr>
                      </w:pPr>
                      <w:r w:rsidRPr="008F07E4">
                        <w:rPr>
                          <w:rFonts w:ascii="Times New Roman" w:hAnsi="Times New Roman" w:cs="Times New Roman"/>
                          <w:sz w:val="28"/>
                          <w:szCs w:val="32"/>
                        </w:rPr>
                        <w:t>Конической мерной колбы на 500 мл</w:t>
                      </w:r>
                    </w:p>
                    <w:p w14:paraId="3BEB1B5B" w14:textId="77777777" w:rsidR="00444AF5" w:rsidRPr="008F07E4" w:rsidRDefault="00444AF5" w:rsidP="00444AF5">
                      <w:pPr>
                        <w:pStyle w:val="ad"/>
                        <w:numPr>
                          <w:ilvl w:val="0"/>
                          <w:numId w:val="7"/>
                        </w:numPr>
                        <w:spacing w:line="240" w:lineRule="auto"/>
                        <w:jc w:val="both"/>
                        <w:rPr>
                          <w:rFonts w:ascii="Times New Roman" w:hAnsi="Times New Roman" w:cs="Times New Roman"/>
                          <w:sz w:val="28"/>
                          <w:szCs w:val="32"/>
                        </w:rPr>
                      </w:pPr>
                      <w:r w:rsidRPr="008F07E4">
                        <w:rPr>
                          <w:rFonts w:ascii="Times New Roman" w:hAnsi="Times New Roman" w:cs="Times New Roman"/>
                          <w:sz w:val="28"/>
                          <w:szCs w:val="32"/>
                        </w:rPr>
                        <w:t xml:space="preserve">Экстрактор Сокслеса </w:t>
                      </w:r>
                    </w:p>
                    <w:p w14:paraId="458558C9" w14:textId="77777777" w:rsidR="00444AF5" w:rsidRPr="008F07E4" w:rsidRDefault="00444AF5" w:rsidP="00444AF5">
                      <w:pPr>
                        <w:pStyle w:val="ad"/>
                        <w:numPr>
                          <w:ilvl w:val="0"/>
                          <w:numId w:val="7"/>
                        </w:numPr>
                        <w:spacing w:line="240" w:lineRule="auto"/>
                        <w:jc w:val="both"/>
                        <w:rPr>
                          <w:rFonts w:ascii="Times New Roman" w:hAnsi="Times New Roman" w:cs="Times New Roman"/>
                          <w:sz w:val="28"/>
                          <w:szCs w:val="32"/>
                        </w:rPr>
                      </w:pPr>
                      <w:r w:rsidRPr="008F07E4">
                        <w:rPr>
                          <w:rFonts w:ascii="Times New Roman" w:hAnsi="Times New Roman" w:cs="Times New Roman"/>
                          <w:sz w:val="28"/>
                          <w:szCs w:val="32"/>
                        </w:rPr>
                        <w:t xml:space="preserve">Холодильник </w:t>
                      </w:r>
                    </w:p>
                    <w:p w14:paraId="27ABF1FC" w14:textId="77777777" w:rsidR="00444AF5" w:rsidRPr="008F07E4" w:rsidRDefault="00444AF5" w:rsidP="00444AF5">
                      <w:pPr>
                        <w:pStyle w:val="ad"/>
                        <w:numPr>
                          <w:ilvl w:val="0"/>
                          <w:numId w:val="7"/>
                        </w:numPr>
                        <w:spacing w:line="240" w:lineRule="auto"/>
                        <w:jc w:val="both"/>
                        <w:rPr>
                          <w:rFonts w:ascii="Times New Roman" w:hAnsi="Times New Roman" w:cs="Times New Roman"/>
                          <w:sz w:val="28"/>
                          <w:szCs w:val="32"/>
                        </w:rPr>
                      </w:pPr>
                      <w:r w:rsidRPr="008F07E4">
                        <w:rPr>
                          <w:rFonts w:ascii="Times New Roman" w:hAnsi="Times New Roman" w:cs="Times New Roman"/>
                          <w:sz w:val="28"/>
                          <w:szCs w:val="32"/>
                        </w:rPr>
                        <w:t>Насос (для циркуляции воды в холодильнике)</w:t>
                      </w:r>
                    </w:p>
                    <w:p w14:paraId="0A6F17A8" w14:textId="77777777" w:rsidR="00444AF5" w:rsidRPr="008F07E4" w:rsidRDefault="00444AF5" w:rsidP="00444AF5">
                      <w:pPr>
                        <w:pStyle w:val="ad"/>
                        <w:numPr>
                          <w:ilvl w:val="0"/>
                          <w:numId w:val="7"/>
                        </w:numPr>
                        <w:spacing w:line="240" w:lineRule="auto"/>
                        <w:jc w:val="both"/>
                        <w:rPr>
                          <w:rFonts w:ascii="Times New Roman" w:hAnsi="Times New Roman" w:cs="Times New Roman"/>
                          <w:sz w:val="28"/>
                          <w:szCs w:val="32"/>
                        </w:rPr>
                      </w:pPr>
                      <w:r w:rsidRPr="008F07E4">
                        <w:rPr>
                          <w:rFonts w:ascii="Times New Roman" w:hAnsi="Times New Roman" w:cs="Times New Roman"/>
                          <w:sz w:val="28"/>
                          <w:szCs w:val="32"/>
                        </w:rPr>
                        <w:t xml:space="preserve">Штатив </w:t>
                      </w:r>
                    </w:p>
                    <w:p w14:paraId="62EB49F7" w14:textId="77777777" w:rsidR="00444AF5" w:rsidRPr="008F07E4" w:rsidRDefault="00444AF5" w:rsidP="00444AF5">
                      <w:pPr>
                        <w:pStyle w:val="ad"/>
                        <w:numPr>
                          <w:ilvl w:val="0"/>
                          <w:numId w:val="7"/>
                        </w:numPr>
                        <w:spacing w:line="240" w:lineRule="auto"/>
                        <w:jc w:val="both"/>
                        <w:rPr>
                          <w:rFonts w:ascii="Times New Roman" w:hAnsi="Times New Roman" w:cs="Times New Roman"/>
                          <w:sz w:val="28"/>
                          <w:szCs w:val="32"/>
                        </w:rPr>
                      </w:pPr>
                      <w:r w:rsidRPr="008F07E4">
                        <w:rPr>
                          <w:rFonts w:ascii="Times New Roman" w:hAnsi="Times New Roman" w:cs="Times New Roman"/>
                          <w:sz w:val="28"/>
                          <w:szCs w:val="32"/>
                        </w:rPr>
                        <w:t xml:space="preserve">Плитка электрическая </w:t>
                      </w:r>
                    </w:p>
                  </w:txbxContent>
                </v:textbox>
                <w10:wrap type="square"/>
              </v:shape>
            </w:pict>
          </mc:Fallback>
        </mc:AlternateContent>
      </w:r>
      <w:r w:rsidRPr="008F07E4">
        <w:rPr>
          <w:rFonts w:ascii="Times New Roman" w:hAnsi="Times New Roman" w:cs="Times New Roman"/>
          <w:noProof/>
          <w:color w:val="000000" w:themeColor="text1"/>
          <w:sz w:val="28"/>
          <w:szCs w:val="28"/>
          <w:lang w:eastAsia="ru-RU"/>
        </w:rPr>
        <w:drawing>
          <wp:inline distT="0" distB="0" distL="0" distR="0" wp14:anchorId="240BF8FB" wp14:editId="16D4FEC2">
            <wp:extent cx="1689100" cy="2698750"/>
            <wp:effectExtent l="0" t="0" r="6350" b="635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9100" cy="2698750"/>
                    </a:xfrm>
                    <a:prstGeom prst="rect">
                      <a:avLst/>
                    </a:prstGeom>
                    <a:noFill/>
                    <a:ln>
                      <a:noFill/>
                    </a:ln>
                  </pic:spPr>
                </pic:pic>
              </a:graphicData>
            </a:graphic>
          </wp:inline>
        </w:drawing>
      </w:r>
    </w:p>
    <w:p w14:paraId="63C90C34" w14:textId="77777777" w:rsidR="00444AF5" w:rsidRPr="008F07E4" w:rsidRDefault="00444AF5" w:rsidP="00444AF5">
      <w:pPr>
        <w:tabs>
          <w:tab w:val="left" w:pos="5812"/>
        </w:tabs>
        <w:spacing w:line="240" w:lineRule="auto"/>
        <w:jc w:val="center"/>
        <w:rPr>
          <w:rFonts w:ascii="Times New Roman" w:hAnsi="Times New Roman" w:cs="Times New Roman"/>
          <w:color w:val="000000" w:themeColor="text1"/>
          <w:sz w:val="28"/>
          <w:szCs w:val="28"/>
        </w:rPr>
      </w:pPr>
      <w:r w:rsidRPr="008F07E4">
        <w:rPr>
          <w:rFonts w:ascii="Times New Roman" w:hAnsi="Times New Roman" w:cs="Times New Roman"/>
          <w:color w:val="000000" w:themeColor="text1"/>
          <w:sz w:val="28"/>
          <w:szCs w:val="28"/>
        </w:rPr>
        <w:t>Рис. 2 Собранный экстрактор</w:t>
      </w:r>
    </w:p>
    <w:p w14:paraId="71E32203" w14:textId="77777777" w:rsidR="008F07E4" w:rsidRDefault="008F07E4" w:rsidP="00444AF5">
      <w:pPr>
        <w:tabs>
          <w:tab w:val="left" w:pos="5812"/>
        </w:tabs>
        <w:spacing w:line="240" w:lineRule="auto"/>
        <w:jc w:val="center"/>
        <w:rPr>
          <w:rFonts w:ascii="Times New Roman" w:hAnsi="Times New Roman" w:cs="Times New Roman"/>
          <w:b/>
          <w:bCs/>
          <w:color w:val="000000" w:themeColor="text1"/>
          <w:sz w:val="28"/>
          <w:szCs w:val="28"/>
        </w:rPr>
      </w:pPr>
    </w:p>
    <w:p w14:paraId="63A57438" w14:textId="77777777" w:rsidR="008F07E4" w:rsidRDefault="008F07E4" w:rsidP="00444AF5">
      <w:pPr>
        <w:tabs>
          <w:tab w:val="left" w:pos="5812"/>
        </w:tabs>
        <w:spacing w:line="240" w:lineRule="auto"/>
        <w:jc w:val="center"/>
        <w:rPr>
          <w:rFonts w:ascii="Times New Roman" w:hAnsi="Times New Roman" w:cs="Times New Roman"/>
          <w:b/>
          <w:bCs/>
          <w:color w:val="000000" w:themeColor="text1"/>
          <w:sz w:val="28"/>
          <w:szCs w:val="28"/>
        </w:rPr>
      </w:pPr>
    </w:p>
    <w:p w14:paraId="6CF7110C" w14:textId="77777777" w:rsidR="008F07E4" w:rsidRDefault="008F07E4" w:rsidP="00444AF5">
      <w:pPr>
        <w:tabs>
          <w:tab w:val="left" w:pos="5812"/>
        </w:tabs>
        <w:spacing w:line="240" w:lineRule="auto"/>
        <w:jc w:val="center"/>
        <w:rPr>
          <w:rFonts w:ascii="Times New Roman" w:hAnsi="Times New Roman" w:cs="Times New Roman"/>
          <w:b/>
          <w:bCs/>
          <w:color w:val="000000" w:themeColor="text1"/>
          <w:sz w:val="28"/>
          <w:szCs w:val="28"/>
        </w:rPr>
      </w:pPr>
    </w:p>
    <w:p w14:paraId="32E61B68" w14:textId="25273A5F" w:rsidR="00444AF5" w:rsidRPr="008F07E4" w:rsidRDefault="00444AF5" w:rsidP="00444AF5">
      <w:pPr>
        <w:tabs>
          <w:tab w:val="left" w:pos="5812"/>
        </w:tabs>
        <w:spacing w:line="240" w:lineRule="auto"/>
        <w:jc w:val="center"/>
        <w:rPr>
          <w:rFonts w:ascii="Times New Roman" w:hAnsi="Times New Roman" w:cs="Times New Roman"/>
          <w:b/>
          <w:bCs/>
          <w:color w:val="000000" w:themeColor="text1"/>
          <w:sz w:val="28"/>
          <w:szCs w:val="28"/>
        </w:rPr>
      </w:pPr>
      <w:r w:rsidRPr="008F07E4">
        <w:rPr>
          <w:rFonts w:ascii="Times New Roman" w:hAnsi="Times New Roman" w:cs="Times New Roman"/>
          <w:b/>
          <w:bCs/>
          <w:color w:val="000000" w:themeColor="text1"/>
          <w:sz w:val="28"/>
          <w:szCs w:val="28"/>
        </w:rPr>
        <w:lastRenderedPageBreak/>
        <w:t xml:space="preserve">Оценка методов </w:t>
      </w:r>
      <w:proofErr w:type="spellStart"/>
      <w:r w:rsidRPr="008F07E4">
        <w:rPr>
          <w:rFonts w:ascii="Times New Roman" w:hAnsi="Times New Roman" w:cs="Times New Roman"/>
          <w:b/>
          <w:bCs/>
          <w:color w:val="000000" w:themeColor="text1"/>
          <w:sz w:val="28"/>
          <w:szCs w:val="28"/>
        </w:rPr>
        <w:t>фунгицидной</w:t>
      </w:r>
      <w:proofErr w:type="spellEnd"/>
      <w:r w:rsidRPr="008F07E4">
        <w:rPr>
          <w:rFonts w:ascii="Times New Roman" w:hAnsi="Times New Roman" w:cs="Times New Roman"/>
          <w:b/>
          <w:bCs/>
          <w:color w:val="000000" w:themeColor="text1"/>
          <w:sz w:val="28"/>
          <w:szCs w:val="28"/>
        </w:rPr>
        <w:t xml:space="preserve"> активности </w:t>
      </w:r>
    </w:p>
    <w:tbl>
      <w:tblPr>
        <w:tblStyle w:val="ac"/>
        <w:tblW w:w="10086" w:type="dxa"/>
        <w:tblLook w:val="04A0" w:firstRow="1" w:lastRow="0" w:firstColumn="1" w:lastColumn="0" w:noHBand="0" w:noVBand="1"/>
      </w:tblPr>
      <w:tblGrid>
        <w:gridCol w:w="2526"/>
        <w:gridCol w:w="2526"/>
        <w:gridCol w:w="2526"/>
        <w:gridCol w:w="2508"/>
      </w:tblGrid>
      <w:tr w:rsidR="00444AF5" w:rsidRPr="008F07E4" w14:paraId="0D2300E6" w14:textId="77777777" w:rsidTr="00444AF5">
        <w:tc>
          <w:tcPr>
            <w:tcW w:w="2526" w:type="dxa"/>
            <w:tcBorders>
              <w:top w:val="single" w:sz="4" w:space="0" w:color="auto"/>
              <w:left w:val="single" w:sz="4" w:space="0" w:color="auto"/>
              <w:bottom w:val="single" w:sz="4" w:space="0" w:color="auto"/>
              <w:right w:val="single" w:sz="4" w:space="0" w:color="auto"/>
            </w:tcBorders>
            <w:hideMark/>
          </w:tcPr>
          <w:p w14:paraId="40B62991" w14:textId="7DD3CB12" w:rsidR="00444AF5" w:rsidRPr="008F07E4" w:rsidRDefault="00444AF5">
            <w:pPr>
              <w:tabs>
                <w:tab w:val="left" w:pos="5812"/>
              </w:tabs>
              <w:spacing w:line="240" w:lineRule="auto"/>
              <w:jc w:val="center"/>
              <w:rPr>
                <w:rFonts w:ascii="Times New Roman" w:hAnsi="Times New Roman" w:cs="Times New Roman"/>
                <w:color w:val="000000" w:themeColor="text1"/>
                <w:sz w:val="28"/>
                <w:szCs w:val="28"/>
              </w:rPr>
            </w:pPr>
            <w:r w:rsidRPr="008F07E4">
              <w:rPr>
                <w:rFonts w:ascii="Times New Roman" w:hAnsi="Times New Roman" w:cs="Times New Roman"/>
                <w:noProof/>
                <w:color w:val="000000" w:themeColor="text1"/>
                <w:sz w:val="28"/>
                <w:szCs w:val="28"/>
              </w:rPr>
              <w:drawing>
                <wp:inline distT="0" distB="0" distL="0" distR="0" wp14:anchorId="7A5B81E8" wp14:editId="14E705BC">
                  <wp:extent cx="1339850" cy="1270000"/>
                  <wp:effectExtent l="57150" t="57150" r="50800" b="6350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3" cstate="print">
                            <a:extLst>
                              <a:ext uri="{28A0092B-C50C-407E-A947-70E740481C1C}">
                                <a14:useLocalDpi xmlns:a14="http://schemas.microsoft.com/office/drawing/2010/main" val="0"/>
                              </a:ext>
                            </a:extLst>
                          </a:blip>
                          <a:srcRect t="4793" b="4492"/>
                          <a:stretch>
                            <a:fillRect/>
                          </a:stretch>
                        </pic:blipFill>
                        <pic:spPr bwMode="auto">
                          <a:xfrm>
                            <a:off x="0" y="0"/>
                            <a:ext cx="1339850" cy="1270000"/>
                          </a:xfrm>
                          <a:prstGeom prst="rect">
                            <a:avLst/>
                          </a:prstGeom>
                          <a:noFill/>
                          <a:ln w="57150" cmpd="sng">
                            <a:solidFill>
                              <a:srgbClr val="000000"/>
                            </a:solidFill>
                            <a:miter lim="800000"/>
                            <a:headEnd/>
                            <a:tailEnd/>
                          </a:ln>
                          <a:effectLst/>
                        </pic:spPr>
                      </pic:pic>
                    </a:graphicData>
                  </a:graphic>
                </wp:inline>
              </w:drawing>
            </w:r>
          </w:p>
        </w:tc>
        <w:tc>
          <w:tcPr>
            <w:tcW w:w="2526" w:type="dxa"/>
            <w:tcBorders>
              <w:top w:val="single" w:sz="4" w:space="0" w:color="auto"/>
              <w:left w:val="single" w:sz="4" w:space="0" w:color="auto"/>
              <w:bottom w:val="single" w:sz="4" w:space="0" w:color="auto"/>
              <w:right w:val="single" w:sz="4" w:space="0" w:color="auto"/>
            </w:tcBorders>
            <w:hideMark/>
          </w:tcPr>
          <w:p w14:paraId="27656FC7" w14:textId="16260988" w:rsidR="00444AF5" w:rsidRPr="008F07E4" w:rsidRDefault="00444AF5">
            <w:pPr>
              <w:tabs>
                <w:tab w:val="left" w:pos="5812"/>
              </w:tabs>
              <w:spacing w:line="240" w:lineRule="auto"/>
              <w:rPr>
                <w:rFonts w:ascii="Times New Roman" w:hAnsi="Times New Roman" w:cs="Times New Roman"/>
                <w:color w:val="000000" w:themeColor="text1"/>
                <w:sz w:val="28"/>
                <w:szCs w:val="28"/>
              </w:rPr>
            </w:pPr>
            <w:r w:rsidRPr="008F07E4">
              <w:rPr>
                <w:rFonts w:ascii="Times New Roman" w:hAnsi="Times New Roman" w:cs="Times New Roman"/>
                <w:noProof/>
                <w:color w:val="000000" w:themeColor="text1"/>
                <w:sz w:val="28"/>
                <w:szCs w:val="28"/>
              </w:rPr>
              <w:drawing>
                <wp:inline distT="0" distB="0" distL="0" distR="0" wp14:anchorId="2393A17C" wp14:editId="67DCA154">
                  <wp:extent cx="1416050" cy="1346200"/>
                  <wp:effectExtent l="0" t="0" r="0" b="635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16050" cy="1346200"/>
                          </a:xfrm>
                          <a:prstGeom prst="rect">
                            <a:avLst/>
                          </a:prstGeom>
                          <a:noFill/>
                          <a:ln>
                            <a:noFill/>
                          </a:ln>
                        </pic:spPr>
                      </pic:pic>
                    </a:graphicData>
                  </a:graphic>
                </wp:inline>
              </w:drawing>
            </w:r>
          </w:p>
        </w:tc>
        <w:tc>
          <w:tcPr>
            <w:tcW w:w="2526" w:type="dxa"/>
            <w:tcBorders>
              <w:top w:val="single" w:sz="4" w:space="0" w:color="auto"/>
              <w:left w:val="single" w:sz="4" w:space="0" w:color="auto"/>
              <w:bottom w:val="single" w:sz="4" w:space="0" w:color="auto"/>
              <w:right w:val="single" w:sz="4" w:space="0" w:color="auto"/>
            </w:tcBorders>
            <w:hideMark/>
          </w:tcPr>
          <w:p w14:paraId="797DDF6F" w14:textId="762E65E1" w:rsidR="00444AF5" w:rsidRPr="008F07E4" w:rsidRDefault="00444AF5">
            <w:pPr>
              <w:tabs>
                <w:tab w:val="left" w:pos="5812"/>
              </w:tabs>
              <w:spacing w:line="240" w:lineRule="auto"/>
              <w:jc w:val="center"/>
              <w:rPr>
                <w:rFonts w:ascii="Times New Roman" w:hAnsi="Times New Roman" w:cs="Times New Roman"/>
                <w:color w:val="000000" w:themeColor="text1"/>
                <w:sz w:val="28"/>
                <w:szCs w:val="28"/>
              </w:rPr>
            </w:pPr>
            <w:r w:rsidRPr="008F07E4">
              <w:rPr>
                <w:rFonts w:ascii="Times New Roman" w:hAnsi="Times New Roman" w:cs="Times New Roman"/>
                <w:noProof/>
                <w:color w:val="000000" w:themeColor="text1"/>
                <w:sz w:val="28"/>
                <w:szCs w:val="28"/>
              </w:rPr>
              <w:drawing>
                <wp:inline distT="0" distB="0" distL="0" distR="0" wp14:anchorId="71A6E3CA" wp14:editId="0A8A4965">
                  <wp:extent cx="1460500" cy="1371600"/>
                  <wp:effectExtent l="0" t="0" r="635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60500" cy="1371600"/>
                          </a:xfrm>
                          <a:prstGeom prst="rect">
                            <a:avLst/>
                          </a:prstGeom>
                          <a:noFill/>
                          <a:ln>
                            <a:noFill/>
                          </a:ln>
                        </pic:spPr>
                      </pic:pic>
                    </a:graphicData>
                  </a:graphic>
                </wp:inline>
              </w:drawing>
            </w:r>
          </w:p>
        </w:tc>
        <w:tc>
          <w:tcPr>
            <w:tcW w:w="2508" w:type="dxa"/>
            <w:tcBorders>
              <w:top w:val="single" w:sz="4" w:space="0" w:color="auto"/>
              <w:left w:val="single" w:sz="4" w:space="0" w:color="auto"/>
              <w:bottom w:val="single" w:sz="4" w:space="0" w:color="auto"/>
              <w:right w:val="single" w:sz="4" w:space="0" w:color="auto"/>
            </w:tcBorders>
            <w:hideMark/>
          </w:tcPr>
          <w:p w14:paraId="6CF1A3BA" w14:textId="0E601CE5" w:rsidR="00444AF5" w:rsidRPr="008F07E4" w:rsidRDefault="00444AF5">
            <w:pPr>
              <w:tabs>
                <w:tab w:val="left" w:pos="5812"/>
              </w:tabs>
              <w:spacing w:line="240" w:lineRule="auto"/>
              <w:jc w:val="center"/>
              <w:rPr>
                <w:rFonts w:ascii="Times New Roman" w:hAnsi="Times New Roman" w:cs="Times New Roman"/>
                <w:color w:val="000000" w:themeColor="text1"/>
                <w:sz w:val="28"/>
                <w:szCs w:val="28"/>
              </w:rPr>
            </w:pPr>
            <w:r w:rsidRPr="008F07E4">
              <w:rPr>
                <w:rFonts w:ascii="Times New Roman" w:hAnsi="Times New Roman" w:cs="Times New Roman"/>
                <w:noProof/>
                <w:color w:val="000000" w:themeColor="text1"/>
                <w:sz w:val="28"/>
                <w:szCs w:val="28"/>
              </w:rPr>
              <w:drawing>
                <wp:inline distT="0" distB="0" distL="0" distR="0" wp14:anchorId="2A7DC31B" wp14:editId="5DC29F24">
                  <wp:extent cx="1454150" cy="13779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54150" cy="1377950"/>
                          </a:xfrm>
                          <a:prstGeom prst="rect">
                            <a:avLst/>
                          </a:prstGeom>
                          <a:noFill/>
                          <a:ln>
                            <a:noFill/>
                          </a:ln>
                        </pic:spPr>
                      </pic:pic>
                    </a:graphicData>
                  </a:graphic>
                </wp:inline>
              </w:drawing>
            </w:r>
          </w:p>
        </w:tc>
      </w:tr>
      <w:tr w:rsidR="00444AF5" w:rsidRPr="008F07E4" w14:paraId="20FF61FD" w14:textId="77777777" w:rsidTr="008F07E4">
        <w:trPr>
          <w:trHeight w:val="887"/>
        </w:trPr>
        <w:tc>
          <w:tcPr>
            <w:tcW w:w="2526" w:type="dxa"/>
            <w:tcBorders>
              <w:top w:val="single" w:sz="4" w:space="0" w:color="auto"/>
              <w:left w:val="single" w:sz="4" w:space="0" w:color="auto"/>
              <w:bottom w:val="single" w:sz="4" w:space="0" w:color="auto"/>
              <w:right w:val="single" w:sz="4" w:space="0" w:color="auto"/>
            </w:tcBorders>
            <w:hideMark/>
          </w:tcPr>
          <w:p w14:paraId="12E62171" w14:textId="77777777" w:rsidR="00444AF5" w:rsidRPr="008F07E4" w:rsidRDefault="00444AF5" w:rsidP="008F07E4">
            <w:pPr>
              <w:tabs>
                <w:tab w:val="left" w:pos="5812"/>
              </w:tabs>
              <w:spacing w:line="240" w:lineRule="auto"/>
              <w:jc w:val="center"/>
              <w:rPr>
                <w:rFonts w:ascii="Times New Roman" w:hAnsi="Times New Roman" w:cs="Times New Roman"/>
                <w:color w:val="000000" w:themeColor="text1"/>
                <w:sz w:val="24"/>
                <w:szCs w:val="24"/>
              </w:rPr>
            </w:pPr>
            <w:r w:rsidRPr="008F07E4">
              <w:rPr>
                <w:rFonts w:ascii="Times New Roman" w:hAnsi="Times New Roman" w:cs="Times New Roman"/>
                <w:color w:val="000000" w:themeColor="text1"/>
                <w:sz w:val="24"/>
                <w:szCs w:val="24"/>
              </w:rPr>
              <w:t>Рис.3</w:t>
            </w:r>
          </w:p>
          <w:p w14:paraId="219DB422" w14:textId="77777777" w:rsidR="00444AF5" w:rsidRPr="008F07E4" w:rsidRDefault="00444AF5" w:rsidP="008F07E4">
            <w:pPr>
              <w:tabs>
                <w:tab w:val="left" w:pos="5812"/>
              </w:tabs>
              <w:spacing w:line="240" w:lineRule="auto"/>
              <w:jc w:val="center"/>
              <w:rPr>
                <w:rFonts w:ascii="Times New Roman" w:hAnsi="Times New Roman" w:cs="Times New Roman"/>
                <w:color w:val="000000" w:themeColor="text1"/>
                <w:sz w:val="24"/>
                <w:szCs w:val="24"/>
              </w:rPr>
            </w:pPr>
            <w:r w:rsidRPr="008F07E4">
              <w:rPr>
                <w:rFonts w:ascii="Times New Roman" w:hAnsi="Times New Roman" w:cs="Times New Roman"/>
                <w:color w:val="000000" w:themeColor="text1"/>
                <w:sz w:val="24"/>
                <w:szCs w:val="24"/>
              </w:rPr>
              <w:t>Луночный метод</w:t>
            </w:r>
          </w:p>
        </w:tc>
        <w:tc>
          <w:tcPr>
            <w:tcW w:w="2526" w:type="dxa"/>
            <w:tcBorders>
              <w:top w:val="single" w:sz="4" w:space="0" w:color="auto"/>
              <w:left w:val="single" w:sz="4" w:space="0" w:color="auto"/>
              <w:bottom w:val="single" w:sz="4" w:space="0" w:color="auto"/>
              <w:right w:val="single" w:sz="4" w:space="0" w:color="auto"/>
            </w:tcBorders>
            <w:hideMark/>
          </w:tcPr>
          <w:p w14:paraId="3A144C27" w14:textId="77777777" w:rsidR="00444AF5" w:rsidRPr="008F07E4" w:rsidRDefault="00444AF5" w:rsidP="008F07E4">
            <w:pPr>
              <w:tabs>
                <w:tab w:val="left" w:pos="5812"/>
              </w:tabs>
              <w:spacing w:line="240" w:lineRule="auto"/>
              <w:jc w:val="center"/>
              <w:rPr>
                <w:rFonts w:ascii="Times New Roman" w:hAnsi="Times New Roman" w:cs="Times New Roman"/>
                <w:color w:val="000000" w:themeColor="text1"/>
                <w:sz w:val="24"/>
                <w:szCs w:val="24"/>
              </w:rPr>
            </w:pPr>
            <w:r w:rsidRPr="008F07E4">
              <w:rPr>
                <w:rFonts w:ascii="Times New Roman" w:hAnsi="Times New Roman" w:cs="Times New Roman"/>
                <w:color w:val="000000" w:themeColor="text1"/>
                <w:sz w:val="24"/>
                <w:szCs w:val="24"/>
              </w:rPr>
              <w:t>Рис.4</w:t>
            </w:r>
          </w:p>
          <w:p w14:paraId="37BA38CE" w14:textId="77777777" w:rsidR="00444AF5" w:rsidRPr="008F07E4" w:rsidRDefault="00444AF5" w:rsidP="008F07E4">
            <w:pPr>
              <w:tabs>
                <w:tab w:val="left" w:pos="5812"/>
              </w:tabs>
              <w:spacing w:line="240" w:lineRule="auto"/>
              <w:jc w:val="center"/>
              <w:rPr>
                <w:rFonts w:ascii="Times New Roman" w:hAnsi="Times New Roman" w:cs="Times New Roman"/>
                <w:color w:val="000000" w:themeColor="text1"/>
                <w:sz w:val="24"/>
                <w:szCs w:val="24"/>
              </w:rPr>
            </w:pPr>
            <w:r w:rsidRPr="008F07E4">
              <w:rPr>
                <w:rFonts w:ascii="Times New Roman" w:hAnsi="Times New Roman" w:cs="Times New Roman"/>
                <w:color w:val="000000" w:themeColor="text1"/>
                <w:sz w:val="24"/>
                <w:szCs w:val="24"/>
              </w:rPr>
              <w:t xml:space="preserve">Метод отравленной среды </w:t>
            </w:r>
          </w:p>
        </w:tc>
        <w:tc>
          <w:tcPr>
            <w:tcW w:w="2526" w:type="dxa"/>
            <w:tcBorders>
              <w:top w:val="single" w:sz="4" w:space="0" w:color="auto"/>
              <w:left w:val="single" w:sz="4" w:space="0" w:color="auto"/>
              <w:bottom w:val="single" w:sz="4" w:space="0" w:color="auto"/>
              <w:right w:val="single" w:sz="4" w:space="0" w:color="auto"/>
            </w:tcBorders>
            <w:hideMark/>
          </w:tcPr>
          <w:p w14:paraId="7E21F8FF" w14:textId="77777777" w:rsidR="00444AF5" w:rsidRPr="008F07E4" w:rsidRDefault="00444AF5" w:rsidP="008F07E4">
            <w:pPr>
              <w:tabs>
                <w:tab w:val="left" w:pos="5812"/>
              </w:tabs>
              <w:spacing w:line="240" w:lineRule="auto"/>
              <w:jc w:val="center"/>
              <w:rPr>
                <w:rFonts w:ascii="Times New Roman" w:hAnsi="Times New Roman" w:cs="Times New Roman"/>
                <w:color w:val="000000" w:themeColor="text1"/>
                <w:sz w:val="24"/>
                <w:szCs w:val="24"/>
              </w:rPr>
            </w:pPr>
            <w:r w:rsidRPr="008F07E4">
              <w:rPr>
                <w:rFonts w:ascii="Times New Roman" w:hAnsi="Times New Roman" w:cs="Times New Roman"/>
                <w:color w:val="000000" w:themeColor="text1"/>
                <w:sz w:val="24"/>
                <w:szCs w:val="24"/>
              </w:rPr>
              <w:t>Рис.5</w:t>
            </w:r>
          </w:p>
          <w:p w14:paraId="785A3762" w14:textId="77777777" w:rsidR="00444AF5" w:rsidRPr="008F07E4" w:rsidRDefault="00444AF5" w:rsidP="008F07E4">
            <w:pPr>
              <w:tabs>
                <w:tab w:val="left" w:pos="5812"/>
              </w:tabs>
              <w:spacing w:line="240" w:lineRule="auto"/>
              <w:jc w:val="center"/>
              <w:rPr>
                <w:rFonts w:ascii="Times New Roman" w:hAnsi="Times New Roman" w:cs="Times New Roman"/>
                <w:color w:val="000000" w:themeColor="text1"/>
                <w:sz w:val="24"/>
                <w:szCs w:val="24"/>
              </w:rPr>
            </w:pPr>
            <w:r w:rsidRPr="008F07E4">
              <w:rPr>
                <w:rFonts w:ascii="Times New Roman" w:hAnsi="Times New Roman" w:cs="Times New Roman"/>
                <w:color w:val="000000" w:themeColor="text1"/>
                <w:sz w:val="24"/>
                <w:szCs w:val="24"/>
              </w:rPr>
              <w:t xml:space="preserve">Диско-диффузный метод  </w:t>
            </w:r>
          </w:p>
        </w:tc>
        <w:tc>
          <w:tcPr>
            <w:tcW w:w="2508" w:type="dxa"/>
            <w:tcBorders>
              <w:top w:val="single" w:sz="4" w:space="0" w:color="auto"/>
              <w:left w:val="single" w:sz="4" w:space="0" w:color="auto"/>
              <w:bottom w:val="single" w:sz="4" w:space="0" w:color="auto"/>
              <w:right w:val="single" w:sz="4" w:space="0" w:color="auto"/>
            </w:tcBorders>
            <w:hideMark/>
          </w:tcPr>
          <w:p w14:paraId="380BA868" w14:textId="77777777" w:rsidR="00444AF5" w:rsidRPr="008F07E4" w:rsidRDefault="00444AF5" w:rsidP="008F07E4">
            <w:pPr>
              <w:tabs>
                <w:tab w:val="left" w:pos="5812"/>
              </w:tabs>
              <w:spacing w:line="240" w:lineRule="auto"/>
              <w:jc w:val="center"/>
              <w:rPr>
                <w:rFonts w:ascii="Times New Roman" w:hAnsi="Times New Roman" w:cs="Times New Roman"/>
                <w:color w:val="000000" w:themeColor="text1"/>
                <w:sz w:val="24"/>
                <w:szCs w:val="24"/>
              </w:rPr>
            </w:pPr>
            <w:r w:rsidRPr="008F07E4">
              <w:rPr>
                <w:rFonts w:ascii="Times New Roman" w:hAnsi="Times New Roman" w:cs="Times New Roman"/>
                <w:color w:val="000000" w:themeColor="text1"/>
                <w:sz w:val="24"/>
                <w:szCs w:val="24"/>
              </w:rPr>
              <w:t>Рис.6</w:t>
            </w:r>
          </w:p>
          <w:p w14:paraId="324876B9" w14:textId="77777777" w:rsidR="00444AF5" w:rsidRPr="008F07E4" w:rsidRDefault="00444AF5" w:rsidP="008F07E4">
            <w:pPr>
              <w:tabs>
                <w:tab w:val="left" w:pos="5812"/>
              </w:tabs>
              <w:spacing w:line="240" w:lineRule="auto"/>
              <w:jc w:val="center"/>
              <w:rPr>
                <w:rFonts w:ascii="Times New Roman" w:hAnsi="Times New Roman" w:cs="Times New Roman"/>
                <w:color w:val="000000" w:themeColor="text1"/>
                <w:sz w:val="24"/>
                <w:szCs w:val="24"/>
              </w:rPr>
            </w:pPr>
            <w:proofErr w:type="spellStart"/>
            <w:r w:rsidRPr="008F07E4">
              <w:rPr>
                <w:rFonts w:ascii="Times New Roman" w:hAnsi="Times New Roman" w:cs="Times New Roman"/>
                <w:color w:val="000000" w:themeColor="text1"/>
                <w:sz w:val="24"/>
                <w:szCs w:val="24"/>
              </w:rPr>
              <w:t>Контаминтальный</w:t>
            </w:r>
            <w:proofErr w:type="spellEnd"/>
            <w:r w:rsidRPr="008F07E4">
              <w:rPr>
                <w:rFonts w:ascii="Times New Roman" w:hAnsi="Times New Roman" w:cs="Times New Roman"/>
                <w:color w:val="000000" w:themeColor="text1"/>
                <w:sz w:val="24"/>
                <w:szCs w:val="24"/>
              </w:rPr>
              <w:t xml:space="preserve"> метод </w:t>
            </w:r>
          </w:p>
        </w:tc>
      </w:tr>
    </w:tbl>
    <w:p w14:paraId="3174D815" w14:textId="77777777" w:rsidR="00444AF5" w:rsidRPr="008F07E4" w:rsidRDefault="00444AF5" w:rsidP="008F07E4">
      <w:pPr>
        <w:tabs>
          <w:tab w:val="left" w:pos="5812"/>
        </w:tabs>
        <w:spacing w:line="240" w:lineRule="auto"/>
        <w:rPr>
          <w:rFonts w:ascii="Times New Roman" w:hAnsi="Times New Roman" w:cs="Times New Roman"/>
          <w:b/>
          <w:bCs/>
          <w:color w:val="000000" w:themeColor="text1"/>
          <w:sz w:val="28"/>
          <w:szCs w:val="28"/>
        </w:rPr>
      </w:pPr>
    </w:p>
    <w:p w14:paraId="6A9262B6" w14:textId="77777777" w:rsidR="00444AF5" w:rsidRPr="008F07E4" w:rsidRDefault="00444AF5" w:rsidP="00444AF5">
      <w:pPr>
        <w:tabs>
          <w:tab w:val="left" w:pos="5812"/>
        </w:tabs>
        <w:spacing w:line="240" w:lineRule="auto"/>
        <w:jc w:val="center"/>
        <w:rPr>
          <w:rFonts w:ascii="Times New Roman" w:hAnsi="Times New Roman" w:cs="Times New Roman"/>
          <w:b/>
          <w:bCs/>
          <w:color w:val="000000" w:themeColor="text1"/>
          <w:sz w:val="28"/>
          <w:szCs w:val="28"/>
        </w:rPr>
      </w:pPr>
      <w:proofErr w:type="spellStart"/>
      <w:r w:rsidRPr="008F07E4">
        <w:rPr>
          <w:rFonts w:ascii="Times New Roman" w:hAnsi="Times New Roman" w:cs="Times New Roman"/>
          <w:b/>
          <w:bCs/>
          <w:color w:val="000000" w:themeColor="text1"/>
          <w:sz w:val="28"/>
          <w:szCs w:val="28"/>
        </w:rPr>
        <w:t>Фунгицидная</w:t>
      </w:r>
      <w:proofErr w:type="spellEnd"/>
      <w:r w:rsidRPr="008F07E4">
        <w:rPr>
          <w:rFonts w:ascii="Times New Roman" w:hAnsi="Times New Roman" w:cs="Times New Roman"/>
          <w:b/>
          <w:bCs/>
          <w:color w:val="000000" w:themeColor="text1"/>
          <w:sz w:val="28"/>
          <w:szCs w:val="28"/>
        </w:rPr>
        <w:t xml:space="preserve"> активность разных экстрактов </w:t>
      </w:r>
    </w:p>
    <w:tbl>
      <w:tblPr>
        <w:tblStyle w:val="ac"/>
        <w:tblW w:w="4999" w:type="pct"/>
        <w:tblLook w:val="04A0" w:firstRow="1" w:lastRow="0" w:firstColumn="1" w:lastColumn="0" w:noHBand="0" w:noVBand="1"/>
      </w:tblPr>
      <w:tblGrid>
        <w:gridCol w:w="2405"/>
        <w:gridCol w:w="2408"/>
        <w:gridCol w:w="2405"/>
        <w:gridCol w:w="2408"/>
      </w:tblGrid>
      <w:tr w:rsidR="00444AF5" w:rsidRPr="008F07E4" w14:paraId="6B9A4A03" w14:textId="77777777" w:rsidTr="00444AF5">
        <w:tc>
          <w:tcPr>
            <w:tcW w:w="1249" w:type="pct"/>
            <w:tcBorders>
              <w:top w:val="single" w:sz="4" w:space="0" w:color="auto"/>
              <w:left w:val="single" w:sz="4" w:space="0" w:color="auto"/>
              <w:bottom w:val="single" w:sz="4" w:space="0" w:color="auto"/>
              <w:right w:val="single" w:sz="4" w:space="0" w:color="auto"/>
            </w:tcBorders>
            <w:hideMark/>
          </w:tcPr>
          <w:p w14:paraId="0CE1CC18" w14:textId="79CDBBF5" w:rsidR="00444AF5" w:rsidRPr="008F07E4" w:rsidRDefault="00444AF5">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F07E4">
              <w:rPr>
                <w:rFonts w:ascii="Times New Roman" w:eastAsia="SimSun" w:hAnsi="Times New Roman" w:cs="Times New Roman"/>
                <w:noProof/>
                <w:sz w:val="28"/>
                <w:szCs w:val="28"/>
              </w:rPr>
              <w:drawing>
                <wp:inline distT="0" distB="0" distL="0" distR="0" wp14:anchorId="35B2AD10" wp14:editId="6417A2CF">
                  <wp:extent cx="1174750" cy="1136650"/>
                  <wp:effectExtent l="0" t="0" r="6350" b="6350"/>
                  <wp:docPr id="24" name="Рисунок 2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3" descr="IMG_256"/>
                          <pic:cNvPicPr>
                            <a:picLocks noChangeAspect="1" noChangeArrowheads="1"/>
                          </pic:cNvPicPr>
                        </pic:nvPicPr>
                        <pic:blipFill>
                          <a:blip r:embed="rId17" cstate="print">
                            <a:extLst>
                              <a:ext uri="{28A0092B-C50C-407E-A947-70E740481C1C}">
                                <a14:useLocalDpi xmlns:a14="http://schemas.microsoft.com/office/drawing/2010/main" val="0"/>
                              </a:ext>
                            </a:extLst>
                          </a:blip>
                          <a:srcRect t="10703" b="9598"/>
                          <a:stretch>
                            <a:fillRect/>
                          </a:stretch>
                        </pic:blipFill>
                        <pic:spPr bwMode="auto">
                          <a:xfrm>
                            <a:off x="0" y="0"/>
                            <a:ext cx="1174750" cy="1136650"/>
                          </a:xfrm>
                          <a:prstGeom prst="rect">
                            <a:avLst/>
                          </a:prstGeom>
                          <a:noFill/>
                          <a:ln>
                            <a:noFill/>
                          </a:ln>
                        </pic:spPr>
                      </pic:pic>
                    </a:graphicData>
                  </a:graphic>
                </wp:inline>
              </w:drawing>
            </w:r>
          </w:p>
        </w:tc>
        <w:tc>
          <w:tcPr>
            <w:tcW w:w="1250" w:type="pct"/>
            <w:tcBorders>
              <w:top w:val="single" w:sz="4" w:space="0" w:color="auto"/>
              <w:left w:val="single" w:sz="4" w:space="0" w:color="auto"/>
              <w:bottom w:val="single" w:sz="4" w:space="0" w:color="auto"/>
              <w:right w:val="single" w:sz="4" w:space="0" w:color="auto"/>
            </w:tcBorders>
            <w:hideMark/>
          </w:tcPr>
          <w:p w14:paraId="4D5F5E61" w14:textId="50D747FF" w:rsidR="00444AF5" w:rsidRPr="008F07E4" w:rsidRDefault="00444AF5">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F07E4">
              <w:rPr>
                <w:rFonts w:ascii="Times New Roman" w:eastAsia="Times New Roman" w:hAnsi="Times New Roman" w:cs="Times New Roman"/>
                <w:noProof/>
                <w:color w:val="000000"/>
                <w:sz w:val="28"/>
                <w:szCs w:val="28"/>
                <w:lang w:eastAsia="ru-RU"/>
              </w:rPr>
              <w:drawing>
                <wp:inline distT="0" distB="0" distL="0" distR="0" wp14:anchorId="22A618E1" wp14:editId="7DEEE515">
                  <wp:extent cx="1270000" cy="1136650"/>
                  <wp:effectExtent l="0" t="0" r="6350" b="635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00" cy="1136650"/>
                          </a:xfrm>
                          <a:prstGeom prst="rect">
                            <a:avLst/>
                          </a:prstGeom>
                          <a:noFill/>
                          <a:ln>
                            <a:noFill/>
                          </a:ln>
                        </pic:spPr>
                      </pic:pic>
                    </a:graphicData>
                  </a:graphic>
                </wp:inline>
              </w:drawing>
            </w:r>
          </w:p>
        </w:tc>
        <w:tc>
          <w:tcPr>
            <w:tcW w:w="1249" w:type="pct"/>
            <w:tcBorders>
              <w:top w:val="single" w:sz="4" w:space="0" w:color="auto"/>
              <w:left w:val="single" w:sz="4" w:space="0" w:color="auto"/>
              <w:bottom w:val="single" w:sz="4" w:space="0" w:color="auto"/>
              <w:right w:val="single" w:sz="4" w:space="0" w:color="auto"/>
            </w:tcBorders>
            <w:hideMark/>
          </w:tcPr>
          <w:p w14:paraId="5EB488C7" w14:textId="1F0108A1" w:rsidR="00444AF5" w:rsidRPr="008F07E4" w:rsidRDefault="00444AF5">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F07E4">
              <w:rPr>
                <w:rFonts w:ascii="Times New Roman" w:hAnsi="Times New Roman" w:cs="Times New Roman"/>
                <w:noProof/>
                <w:sz w:val="28"/>
                <w:szCs w:val="28"/>
              </w:rPr>
              <w:drawing>
                <wp:inline distT="0" distB="0" distL="0" distR="0" wp14:anchorId="59152FF3" wp14:editId="563DE181">
                  <wp:extent cx="1339850" cy="11430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9850" cy="1143000"/>
                          </a:xfrm>
                          <a:prstGeom prst="rect">
                            <a:avLst/>
                          </a:prstGeom>
                          <a:noFill/>
                          <a:ln>
                            <a:noFill/>
                          </a:ln>
                        </pic:spPr>
                      </pic:pic>
                    </a:graphicData>
                  </a:graphic>
                </wp:inline>
              </w:drawing>
            </w:r>
          </w:p>
        </w:tc>
        <w:tc>
          <w:tcPr>
            <w:tcW w:w="1250" w:type="pct"/>
            <w:tcBorders>
              <w:top w:val="single" w:sz="4" w:space="0" w:color="auto"/>
              <w:left w:val="single" w:sz="4" w:space="0" w:color="auto"/>
              <w:bottom w:val="single" w:sz="4" w:space="0" w:color="auto"/>
              <w:right w:val="single" w:sz="4" w:space="0" w:color="auto"/>
            </w:tcBorders>
            <w:hideMark/>
          </w:tcPr>
          <w:p w14:paraId="4EF01674" w14:textId="02D0D5B0" w:rsidR="00444AF5" w:rsidRPr="008F07E4" w:rsidRDefault="00444AF5">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F07E4">
              <w:rPr>
                <w:rFonts w:ascii="Times New Roman" w:hAnsi="Times New Roman" w:cs="Times New Roman"/>
                <w:noProof/>
                <w:sz w:val="28"/>
                <w:szCs w:val="28"/>
              </w:rPr>
              <w:drawing>
                <wp:inline distT="0" distB="0" distL="0" distR="0" wp14:anchorId="1CDD70AB" wp14:editId="219F9982">
                  <wp:extent cx="1371600" cy="11684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1600" cy="1168400"/>
                          </a:xfrm>
                          <a:prstGeom prst="rect">
                            <a:avLst/>
                          </a:prstGeom>
                          <a:noFill/>
                          <a:ln>
                            <a:noFill/>
                          </a:ln>
                        </pic:spPr>
                      </pic:pic>
                    </a:graphicData>
                  </a:graphic>
                </wp:inline>
              </w:drawing>
            </w:r>
          </w:p>
        </w:tc>
      </w:tr>
      <w:tr w:rsidR="00444AF5" w:rsidRPr="008F07E4" w14:paraId="219F99F9" w14:textId="77777777" w:rsidTr="008F07E4">
        <w:trPr>
          <w:trHeight w:val="1328"/>
        </w:trPr>
        <w:tc>
          <w:tcPr>
            <w:tcW w:w="1249" w:type="pct"/>
            <w:tcBorders>
              <w:top w:val="single" w:sz="4" w:space="0" w:color="auto"/>
              <w:left w:val="single" w:sz="4" w:space="0" w:color="auto"/>
              <w:bottom w:val="single" w:sz="4" w:space="0" w:color="auto"/>
              <w:right w:val="single" w:sz="4" w:space="0" w:color="auto"/>
            </w:tcBorders>
            <w:hideMark/>
          </w:tcPr>
          <w:p w14:paraId="1916482F" w14:textId="77777777" w:rsidR="00444AF5" w:rsidRPr="008F07E4" w:rsidRDefault="00444AF5">
            <w:pPr>
              <w:spacing w:after="0" w:line="240" w:lineRule="auto"/>
              <w:jc w:val="center"/>
              <w:rPr>
                <w:rFonts w:ascii="Times New Roman" w:hAnsi="Times New Roman" w:cs="Times New Roman"/>
                <w:sz w:val="24"/>
                <w:szCs w:val="24"/>
                <w:lang w:eastAsia="ru-RU"/>
              </w:rPr>
            </w:pPr>
            <w:r w:rsidRPr="008F07E4">
              <w:rPr>
                <w:rFonts w:ascii="Times New Roman" w:hAnsi="Times New Roman" w:cs="Times New Roman"/>
                <w:sz w:val="24"/>
                <w:szCs w:val="24"/>
                <w:lang w:eastAsia="ru-RU"/>
              </w:rPr>
              <w:t>Рис. 7</w:t>
            </w:r>
          </w:p>
          <w:p w14:paraId="06DBE68E" w14:textId="77777777" w:rsidR="00444AF5" w:rsidRPr="008F07E4" w:rsidRDefault="00444AF5">
            <w:pPr>
              <w:spacing w:after="0" w:line="240" w:lineRule="auto"/>
              <w:jc w:val="center"/>
              <w:rPr>
                <w:rFonts w:ascii="Times New Roman" w:hAnsi="Times New Roman" w:cs="Times New Roman"/>
                <w:sz w:val="24"/>
                <w:szCs w:val="24"/>
                <w:lang w:val="en-US" w:eastAsia="ru-RU"/>
              </w:rPr>
            </w:pPr>
            <w:r w:rsidRPr="008F07E4">
              <w:rPr>
                <w:rFonts w:ascii="Times New Roman" w:hAnsi="Times New Roman" w:cs="Times New Roman"/>
                <w:sz w:val="24"/>
                <w:szCs w:val="24"/>
                <w:lang w:eastAsia="ru-RU"/>
              </w:rPr>
              <w:t>Контроль</w:t>
            </w:r>
            <w:r w:rsidRPr="008F07E4">
              <w:rPr>
                <w:rFonts w:ascii="Times New Roman" w:hAnsi="Times New Roman" w:cs="Times New Roman"/>
                <w:sz w:val="24"/>
                <w:szCs w:val="24"/>
                <w:lang w:val="en-US" w:eastAsia="ru-RU"/>
              </w:rPr>
              <w:t xml:space="preserve"> </w:t>
            </w:r>
            <w:proofErr w:type="spellStart"/>
            <w:r w:rsidRPr="008F07E4">
              <w:rPr>
                <w:rFonts w:ascii="Times New Roman" w:hAnsi="Times New Roman" w:cs="Times New Roman"/>
                <w:sz w:val="24"/>
                <w:szCs w:val="24"/>
                <w:lang w:val="en-US" w:eastAsia="ru-RU"/>
              </w:rPr>
              <w:t>питательной</w:t>
            </w:r>
            <w:proofErr w:type="spellEnd"/>
            <w:r w:rsidRPr="008F07E4">
              <w:rPr>
                <w:rFonts w:ascii="Times New Roman" w:hAnsi="Times New Roman" w:cs="Times New Roman"/>
                <w:sz w:val="24"/>
                <w:szCs w:val="24"/>
                <w:lang w:val="en-US" w:eastAsia="ru-RU"/>
              </w:rPr>
              <w:t xml:space="preserve"> </w:t>
            </w:r>
            <w:proofErr w:type="spellStart"/>
            <w:r w:rsidRPr="008F07E4">
              <w:rPr>
                <w:rFonts w:ascii="Times New Roman" w:hAnsi="Times New Roman" w:cs="Times New Roman"/>
                <w:sz w:val="24"/>
                <w:szCs w:val="24"/>
                <w:lang w:val="en-US" w:eastAsia="ru-RU"/>
              </w:rPr>
              <w:t>среды</w:t>
            </w:r>
            <w:proofErr w:type="spellEnd"/>
          </w:p>
        </w:tc>
        <w:tc>
          <w:tcPr>
            <w:tcW w:w="1250" w:type="pct"/>
            <w:tcBorders>
              <w:top w:val="single" w:sz="4" w:space="0" w:color="auto"/>
              <w:left w:val="single" w:sz="4" w:space="0" w:color="auto"/>
              <w:bottom w:val="single" w:sz="4" w:space="0" w:color="auto"/>
              <w:right w:val="single" w:sz="4" w:space="0" w:color="auto"/>
            </w:tcBorders>
            <w:hideMark/>
          </w:tcPr>
          <w:p w14:paraId="3D2880E5" w14:textId="77777777" w:rsidR="00444AF5" w:rsidRPr="008F07E4" w:rsidRDefault="00444AF5">
            <w:pPr>
              <w:spacing w:after="0" w:line="240" w:lineRule="auto"/>
              <w:jc w:val="center"/>
              <w:rPr>
                <w:rFonts w:ascii="Times New Roman" w:hAnsi="Times New Roman" w:cs="Times New Roman"/>
                <w:sz w:val="24"/>
                <w:szCs w:val="24"/>
                <w:lang w:eastAsia="ru-RU"/>
              </w:rPr>
            </w:pPr>
            <w:r w:rsidRPr="008F07E4">
              <w:rPr>
                <w:rFonts w:ascii="Times New Roman" w:hAnsi="Times New Roman" w:cs="Times New Roman"/>
                <w:sz w:val="24"/>
                <w:szCs w:val="24"/>
                <w:lang w:eastAsia="ru-RU"/>
              </w:rPr>
              <w:t>Рис. 8</w:t>
            </w:r>
          </w:p>
          <w:p w14:paraId="55E5AA94" w14:textId="77777777" w:rsidR="00444AF5" w:rsidRPr="008F07E4" w:rsidRDefault="00444AF5">
            <w:pPr>
              <w:spacing w:after="0" w:line="240" w:lineRule="auto"/>
              <w:jc w:val="center"/>
              <w:rPr>
                <w:rFonts w:ascii="Times New Roman" w:hAnsi="Times New Roman" w:cs="Times New Roman"/>
                <w:sz w:val="24"/>
                <w:szCs w:val="24"/>
                <w:lang w:eastAsia="ru-RU"/>
              </w:rPr>
            </w:pPr>
            <w:r w:rsidRPr="008F07E4">
              <w:rPr>
                <w:rFonts w:ascii="Times New Roman" w:hAnsi="Times New Roman" w:cs="Times New Roman"/>
                <w:sz w:val="24"/>
                <w:szCs w:val="24"/>
                <w:lang w:eastAsia="ru-RU"/>
              </w:rPr>
              <w:t>Питательная среда с внесенной плесенью, без фунгицида.</w:t>
            </w:r>
          </w:p>
        </w:tc>
        <w:tc>
          <w:tcPr>
            <w:tcW w:w="1249" w:type="pct"/>
            <w:tcBorders>
              <w:top w:val="single" w:sz="4" w:space="0" w:color="auto"/>
              <w:left w:val="single" w:sz="4" w:space="0" w:color="auto"/>
              <w:bottom w:val="single" w:sz="4" w:space="0" w:color="auto"/>
              <w:right w:val="single" w:sz="4" w:space="0" w:color="auto"/>
            </w:tcBorders>
            <w:hideMark/>
          </w:tcPr>
          <w:p w14:paraId="66CDE45A" w14:textId="77777777" w:rsidR="00444AF5" w:rsidRPr="008F07E4" w:rsidRDefault="00444AF5">
            <w:pPr>
              <w:spacing w:after="0" w:line="240" w:lineRule="auto"/>
              <w:jc w:val="center"/>
              <w:rPr>
                <w:rFonts w:ascii="Times New Roman" w:hAnsi="Times New Roman" w:cs="Times New Roman"/>
                <w:sz w:val="24"/>
                <w:szCs w:val="24"/>
                <w:lang w:eastAsia="ru-RU"/>
              </w:rPr>
            </w:pPr>
            <w:r w:rsidRPr="008F07E4">
              <w:rPr>
                <w:rFonts w:ascii="Times New Roman" w:hAnsi="Times New Roman" w:cs="Times New Roman"/>
                <w:sz w:val="24"/>
                <w:szCs w:val="24"/>
                <w:lang w:eastAsia="ru-RU"/>
              </w:rPr>
              <w:t>Рис. 9</w:t>
            </w:r>
          </w:p>
          <w:p w14:paraId="03BE42D1" w14:textId="77777777" w:rsidR="00444AF5" w:rsidRPr="008F07E4" w:rsidRDefault="00444AF5">
            <w:pPr>
              <w:spacing w:after="0" w:line="240" w:lineRule="auto"/>
              <w:jc w:val="center"/>
              <w:rPr>
                <w:rFonts w:ascii="Times New Roman" w:hAnsi="Times New Roman" w:cs="Times New Roman"/>
                <w:sz w:val="24"/>
                <w:szCs w:val="24"/>
                <w:lang w:eastAsia="ru-RU"/>
              </w:rPr>
            </w:pPr>
            <w:r w:rsidRPr="008F07E4">
              <w:rPr>
                <w:rFonts w:ascii="Times New Roman" w:hAnsi="Times New Roman" w:cs="Times New Roman"/>
                <w:sz w:val="24"/>
                <w:szCs w:val="24"/>
                <w:lang w:eastAsia="ru-RU"/>
              </w:rPr>
              <w:t xml:space="preserve">Питательная среда с плесенью и вытяжкой по </w:t>
            </w:r>
            <w:proofErr w:type="spellStart"/>
            <w:r w:rsidRPr="008F07E4">
              <w:rPr>
                <w:rFonts w:ascii="Times New Roman" w:hAnsi="Times New Roman" w:cs="Times New Roman"/>
                <w:sz w:val="24"/>
                <w:szCs w:val="24"/>
                <w:lang w:eastAsia="ru-RU"/>
              </w:rPr>
              <w:t>Сокслету</w:t>
            </w:r>
            <w:proofErr w:type="spellEnd"/>
          </w:p>
        </w:tc>
        <w:tc>
          <w:tcPr>
            <w:tcW w:w="1250" w:type="pct"/>
            <w:tcBorders>
              <w:top w:val="single" w:sz="4" w:space="0" w:color="auto"/>
              <w:left w:val="single" w:sz="4" w:space="0" w:color="auto"/>
              <w:bottom w:val="single" w:sz="4" w:space="0" w:color="auto"/>
              <w:right w:val="single" w:sz="4" w:space="0" w:color="auto"/>
            </w:tcBorders>
            <w:hideMark/>
          </w:tcPr>
          <w:p w14:paraId="3515F18A" w14:textId="77777777" w:rsidR="00444AF5" w:rsidRPr="008F07E4" w:rsidRDefault="00444AF5">
            <w:pPr>
              <w:spacing w:after="0" w:line="240" w:lineRule="auto"/>
              <w:jc w:val="center"/>
              <w:rPr>
                <w:rFonts w:ascii="Times New Roman" w:hAnsi="Times New Roman" w:cs="Times New Roman"/>
                <w:sz w:val="24"/>
                <w:szCs w:val="24"/>
                <w:lang w:eastAsia="ru-RU"/>
              </w:rPr>
            </w:pPr>
            <w:r w:rsidRPr="008F07E4">
              <w:rPr>
                <w:rFonts w:ascii="Times New Roman" w:hAnsi="Times New Roman" w:cs="Times New Roman"/>
                <w:sz w:val="24"/>
                <w:szCs w:val="24"/>
                <w:lang w:eastAsia="ru-RU"/>
              </w:rPr>
              <w:t>Рис. 10</w:t>
            </w:r>
          </w:p>
          <w:p w14:paraId="25E01C04" w14:textId="77777777" w:rsidR="00444AF5" w:rsidRPr="008F07E4" w:rsidRDefault="00444AF5">
            <w:pPr>
              <w:spacing w:after="0" w:line="240" w:lineRule="auto"/>
              <w:jc w:val="center"/>
              <w:rPr>
                <w:rFonts w:ascii="Times New Roman" w:hAnsi="Times New Roman" w:cs="Times New Roman"/>
                <w:sz w:val="24"/>
                <w:szCs w:val="24"/>
                <w:lang w:eastAsia="ru-RU"/>
              </w:rPr>
            </w:pPr>
            <w:r w:rsidRPr="008F07E4">
              <w:rPr>
                <w:rFonts w:ascii="Times New Roman" w:hAnsi="Times New Roman" w:cs="Times New Roman"/>
                <w:sz w:val="24"/>
                <w:szCs w:val="24"/>
                <w:lang w:eastAsia="ru-RU"/>
              </w:rPr>
              <w:t>Питательная среда с плесенью и вытяжкой методом ультразвука</w:t>
            </w:r>
          </w:p>
        </w:tc>
      </w:tr>
    </w:tbl>
    <w:p w14:paraId="02E2BB1B" w14:textId="77777777" w:rsidR="00444AF5" w:rsidRPr="008F07E4" w:rsidRDefault="00444AF5" w:rsidP="00444AF5">
      <w:pPr>
        <w:tabs>
          <w:tab w:val="left" w:pos="5812"/>
        </w:tabs>
        <w:spacing w:line="240" w:lineRule="auto"/>
        <w:rPr>
          <w:rFonts w:ascii="Times New Roman" w:hAnsi="Times New Roman" w:cs="Times New Roman"/>
          <w:color w:val="000000" w:themeColor="text1"/>
          <w:sz w:val="28"/>
          <w:szCs w:val="28"/>
        </w:rPr>
      </w:pPr>
    </w:p>
    <w:tbl>
      <w:tblPr>
        <w:tblStyle w:val="ac"/>
        <w:tblW w:w="4997" w:type="pct"/>
        <w:tblLook w:val="04A0" w:firstRow="1" w:lastRow="0" w:firstColumn="1" w:lastColumn="0" w:noHBand="0" w:noVBand="1"/>
      </w:tblPr>
      <w:tblGrid>
        <w:gridCol w:w="2404"/>
        <w:gridCol w:w="2404"/>
        <w:gridCol w:w="2407"/>
        <w:gridCol w:w="2407"/>
      </w:tblGrid>
      <w:tr w:rsidR="00444AF5" w:rsidRPr="008F07E4" w14:paraId="477D3809" w14:textId="77777777" w:rsidTr="00444AF5">
        <w:tc>
          <w:tcPr>
            <w:tcW w:w="1249" w:type="pct"/>
            <w:tcBorders>
              <w:top w:val="single" w:sz="4" w:space="0" w:color="auto"/>
              <w:left w:val="single" w:sz="4" w:space="0" w:color="auto"/>
              <w:bottom w:val="single" w:sz="4" w:space="0" w:color="auto"/>
              <w:right w:val="single" w:sz="4" w:space="0" w:color="auto"/>
            </w:tcBorders>
            <w:hideMark/>
          </w:tcPr>
          <w:p w14:paraId="4F309F86" w14:textId="294CC7BF" w:rsidR="00444AF5" w:rsidRPr="008F07E4" w:rsidRDefault="00444AF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F07E4">
              <w:rPr>
                <w:rFonts w:ascii="Times New Roman" w:eastAsia="SimSun" w:hAnsi="Times New Roman" w:cs="Times New Roman"/>
                <w:noProof/>
                <w:sz w:val="28"/>
                <w:szCs w:val="28"/>
              </w:rPr>
              <w:drawing>
                <wp:inline distT="0" distB="0" distL="0" distR="0" wp14:anchorId="76381F78" wp14:editId="6F519EFA">
                  <wp:extent cx="1295400" cy="990600"/>
                  <wp:effectExtent l="0" t="0" r="0" b="0"/>
                  <wp:docPr id="20" name="Рисунок 2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6" descr="IMG_25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95400" cy="990600"/>
                          </a:xfrm>
                          <a:prstGeom prst="rect">
                            <a:avLst/>
                          </a:prstGeom>
                          <a:noFill/>
                          <a:ln>
                            <a:noFill/>
                          </a:ln>
                        </pic:spPr>
                      </pic:pic>
                    </a:graphicData>
                  </a:graphic>
                </wp:inline>
              </w:drawing>
            </w:r>
          </w:p>
        </w:tc>
        <w:tc>
          <w:tcPr>
            <w:tcW w:w="1249" w:type="pct"/>
            <w:tcBorders>
              <w:top w:val="single" w:sz="4" w:space="0" w:color="auto"/>
              <w:left w:val="single" w:sz="4" w:space="0" w:color="auto"/>
              <w:bottom w:val="single" w:sz="4" w:space="0" w:color="auto"/>
              <w:right w:val="single" w:sz="4" w:space="0" w:color="auto"/>
            </w:tcBorders>
            <w:hideMark/>
          </w:tcPr>
          <w:p w14:paraId="1764B1AC" w14:textId="08090196" w:rsidR="00444AF5" w:rsidRPr="008F07E4" w:rsidRDefault="00444AF5">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F07E4">
              <w:rPr>
                <w:rFonts w:ascii="Times New Roman" w:eastAsia="Times New Roman" w:hAnsi="Times New Roman" w:cs="Times New Roman"/>
                <w:noProof/>
                <w:color w:val="000000"/>
                <w:sz w:val="28"/>
                <w:szCs w:val="28"/>
                <w:lang w:eastAsia="ru-RU"/>
              </w:rPr>
              <w:drawing>
                <wp:inline distT="0" distB="0" distL="0" distR="0" wp14:anchorId="621C2625" wp14:editId="21745C63">
                  <wp:extent cx="1301750" cy="984250"/>
                  <wp:effectExtent l="0" t="0" r="0" b="635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01750" cy="984250"/>
                          </a:xfrm>
                          <a:prstGeom prst="rect">
                            <a:avLst/>
                          </a:prstGeom>
                          <a:noFill/>
                          <a:ln>
                            <a:noFill/>
                          </a:ln>
                        </pic:spPr>
                      </pic:pic>
                    </a:graphicData>
                  </a:graphic>
                </wp:inline>
              </w:drawing>
            </w:r>
          </w:p>
        </w:tc>
        <w:tc>
          <w:tcPr>
            <w:tcW w:w="1250" w:type="pct"/>
            <w:tcBorders>
              <w:top w:val="single" w:sz="4" w:space="0" w:color="auto"/>
              <w:left w:val="single" w:sz="4" w:space="0" w:color="auto"/>
              <w:bottom w:val="single" w:sz="4" w:space="0" w:color="auto"/>
              <w:right w:val="single" w:sz="4" w:space="0" w:color="auto"/>
            </w:tcBorders>
            <w:hideMark/>
          </w:tcPr>
          <w:p w14:paraId="0D00E3BC" w14:textId="45B3BD05" w:rsidR="00444AF5" w:rsidRPr="008F07E4" w:rsidRDefault="00444AF5">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F07E4">
              <w:rPr>
                <w:rFonts w:ascii="Times New Roman" w:eastAsia="Times New Roman" w:hAnsi="Times New Roman" w:cs="Times New Roman"/>
                <w:noProof/>
                <w:color w:val="000000"/>
                <w:sz w:val="28"/>
                <w:szCs w:val="28"/>
                <w:lang w:eastAsia="ru-RU"/>
              </w:rPr>
              <w:drawing>
                <wp:inline distT="0" distB="0" distL="0" distR="0" wp14:anchorId="6CF0347A" wp14:editId="55BCC3E3">
                  <wp:extent cx="996950" cy="12255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996950" cy="1225550"/>
                          </a:xfrm>
                          <a:prstGeom prst="rect">
                            <a:avLst/>
                          </a:prstGeom>
                          <a:noFill/>
                          <a:ln>
                            <a:noFill/>
                          </a:ln>
                        </pic:spPr>
                      </pic:pic>
                    </a:graphicData>
                  </a:graphic>
                </wp:inline>
              </w:drawing>
            </w:r>
          </w:p>
        </w:tc>
        <w:tc>
          <w:tcPr>
            <w:tcW w:w="1250" w:type="pct"/>
            <w:tcBorders>
              <w:top w:val="single" w:sz="4" w:space="0" w:color="auto"/>
              <w:left w:val="single" w:sz="4" w:space="0" w:color="auto"/>
              <w:bottom w:val="single" w:sz="4" w:space="0" w:color="auto"/>
              <w:right w:val="single" w:sz="4" w:space="0" w:color="auto"/>
            </w:tcBorders>
            <w:hideMark/>
          </w:tcPr>
          <w:p w14:paraId="762D6B60" w14:textId="66347BDB" w:rsidR="00444AF5" w:rsidRPr="008F07E4" w:rsidRDefault="00444AF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F07E4">
              <w:rPr>
                <w:rFonts w:ascii="Times New Roman" w:hAnsi="Times New Roman" w:cs="Times New Roman"/>
                <w:noProof/>
                <w:sz w:val="28"/>
                <w:szCs w:val="28"/>
              </w:rPr>
              <w:drawing>
                <wp:inline distT="0" distB="0" distL="0" distR="0" wp14:anchorId="561A20C2" wp14:editId="647E8EAD">
                  <wp:extent cx="1365250" cy="996950"/>
                  <wp:effectExtent l="0" t="0" r="635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5250" cy="996950"/>
                          </a:xfrm>
                          <a:prstGeom prst="rect">
                            <a:avLst/>
                          </a:prstGeom>
                          <a:noFill/>
                          <a:ln>
                            <a:noFill/>
                          </a:ln>
                        </pic:spPr>
                      </pic:pic>
                    </a:graphicData>
                  </a:graphic>
                </wp:inline>
              </w:drawing>
            </w:r>
          </w:p>
        </w:tc>
      </w:tr>
      <w:tr w:rsidR="00444AF5" w:rsidRPr="008F07E4" w14:paraId="0860EDF5" w14:textId="77777777" w:rsidTr="00444AF5">
        <w:tc>
          <w:tcPr>
            <w:tcW w:w="1249" w:type="pct"/>
            <w:tcBorders>
              <w:top w:val="single" w:sz="4" w:space="0" w:color="auto"/>
              <w:left w:val="single" w:sz="4" w:space="0" w:color="auto"/>
              <w:bottom w:val="single" w:sz="4" w:space="0" w:color="auto"/>
              <w:right w:val="single" w:sz="4" w:space="0" w:color="auto"/>
            </w:tcBorders>
          </w:tcPr>
          <w:p w14:paraId="29DB9C58" w14:textId="77777777" w:rsidR="00444AF5" w:rsidRPr="008F07E4" w:rsidRDefault="00444AF5">
            <w:pPr>
              <w:spacing w:after="0" w:line="240" w:lineRule="auto"/>
              <w:jc w:val="center"/>
              <w:rPr>
                <w:rFonts w:ascii="Times New Roman" w:hAnsi="Times New Roman" w:cs="Times New Roman"/>
                <w:sz w:val="24"/>
                <w:szCs w:val="24"/>
                <w:lang w:eastAsia="ru-RU"/>
              </w:rPr>
            </w:pPr>
            <w:r w:rsidRPr="008F07E4">
              <w:rPr>
                <w:rFonts w:ascii="Times New Roman" w:hAnsi="Times New Roman" w:cs="Times New Roman"/>
                <w:sz w:val="24"/>
                <w:szCs w:val="24"/>
                <w:lang w:eastAsia="ru-RU"/>
              </w:rPr>
              <w:t>Рис. 11</w:t>
            </w:r>
          </w:p>
          <w:p w14:paraId="6909A519" w14:textId="77777777" w:rsidR="00444AF5" w:rsidRPr="008F07E4" w:rsidRDefault="00444AF5">
            <w:pPr>
              <w:spacing w:after="0" w:line="240" w:lineRule="auto"/>
              <w:jc w:val="center"/>
              <w:rPr>
                <w:rFonts w:ascii="Times New Roman" w:hAnsi="Times New Roman" w:cs="Times New Roman"/>
                <w:sz w:val="24"/>
                <w:szCs w:val="24"/>
                <w:lang w:eastAsia="ru-RU"/>
              </w:rPr>
            </w:pPr>
            <w:r w:rsidRPr="008F07E4">
              <w:rPr>
                <w:rFonts w:ascii="Times New Roman" w:hAnsi="Times New Roman" w:cs="Times New Roman"/>
                <w:sz w:val="24"/>
                <w:szCs w:val="24"/>
                <w:lang w:eastAsia="ru-RU"/>
              </w:rPr>
              <w:t>Питательная среда с плесенью и вытяжкой методом ТФЭ</w:t>
            </w:r>
          </w:p>
          <w:p w14:paraId="320F94B6" w14:textId="77777777" w:rsidR="00444AF5" w:rsidRPr="008F07E4" w:rsidRDefault="00444AF5">
            <w:pPr>
              <w:spacing w:after="0" w:line="240" w:lineRule="auto"/>
              <w:jc w:val="center"/>
              <w:rPr>
                <w:rFonts w:ascii="Times New Roman" w:hAnsi="Times New Roman" w:cs="Times New Roman"/>
                <w:sz w:val="24"/>
                <w:szCs w:val="24"/>
                <w:lang w:eastAsia="ru-RU"/>
              </w:rPr>
            </w:pPr>
          </w:p>
        </w:tc>
        <w:tc>
          <w:tcPr>
            <w:tcW w:w="1249" w:type="pct"/>
            <w:tcBorders>
              <w:top w:val="single" w:sz="4" w:space="0" w:color="auto"/>
              <w:left w:val="single" w:sz="4" w:space="0" w:color="auto"/>
              <w:bottom w:val="single" w:sz="4" w:space="0" w:color="auto"/>
              <w:right w:val="single" w:sz="4" w:space="0" w:color="auto"/>
            </w:tcBorders>
          </w:tcPr>
          <w:p w14:paraId="1AC8E1C9" w14:textId="77777777" w:rsidR="00444AF5" w:rsidRPr="008F07E4" w:rsidRDefault="00444AF5">
            <w:pPr>
              <w:spacing w:after="0" w:line="240" w:lineRule="auto"/>
              <w:jc w:val="center"/>
              <w:rPr>
                <w:rFonts w:ascii="Times New Roman" w:hAnsi="Times New Roman" w:cs="Times New Roman"/>
                <w:sz w:val="24"/>
                <w:szCs w:val="24"/>
                <w:lang w:eastAsia="ru-RU"/>
              </w:rPr>
            </w:pPr>
            <w:r w:rsidRPr="008F07E4">
              <w:rPr>
                <w:rFonts w:ascii="Times New Roman" w:hAnsi="Times New Roman" w:cs="Times New Roman"/>
                <w:sz w:val="24"/>
                <w:szCs w:val="24"/>
                <w:lang w:eastAsia="ru-RU"/>
              </w:rPr>
              <w:t>Рис. 12</w:t>
            </w:r>
          </w:p>
          <w:p w14:paraId="278AA36E" w14:textId="77777777" w:rsidR="00444AF5" w:rsidRPr="008F07E4" w:rsidRDefault="00444AF5">
            <w:pPr>
              <w:spacing w:after="0" w:line="240" w:lineRule="auto"/>
              <w:jc w:val="center"/>
              <w:rPr>
                <w:rFonts w:ascii="Times New Roman" w:hAnsi="Times New Roman" w:cs="Times New Roman"/>
                <w:sz w:val="24"/>
                <w:szCs w:val="24"/>
                <w:lang w:eastAsia="ru-RU"/>
              </w:rPr>
            </w:pPr>
            <w:r w:rsidRPr="008F07E4">
              <w:rPr>
                <w:rFonts w:ascii="Times New Roman" w:hAnsi="Times New Roman" w:cs="Times New Roman"/>
                <w:sz w:val="24"/>
                <w:szCs w:val="24"/>
                <w:lang w:eastAsia="ru-RU"/>
              </w:rPr>
              <w:t xml:space="preserve">Питательная среда с плесенью и раствором медного купороса </w:t>
            </w:r>
          </w:p>
          <w:p w14:paraId="0CAC6A69" w14:textId="77777777" w:rsidR="00444AF5" w:rsidRPr="008F07E4" w:rsidRDefault="00444AF5">
            <w:pPr>
              <w:spacing w:after="0" w:line="240" w:lineRule="auto"/>
              <w:jc w:val="center"/>
              <w:rPr>
                <w:rFonts w:ascii="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14:paraId="4D7B0181" w14:textId="77777777" w:rsidR="00444AF5" w:rsidRPr="008F07E4" w:rsidRDefault="00444AF5">
            <w:pPr>
              <w:spacing w:after="0" w:line="240" w:lineRule="auto"/>
              <w:jc w:val="center"/>
              <w:rPr>
                <w:rFonts w:ascii="Times New Roman" w:hAnsi="Times New Roman" w:cs="Times New Roman"/>
                <w:sz w:val="24"/>
                <w:szCs w:val="24"/>
                <w:lang w:eastAsia="ru-RU"/>
              </w:rPr>
            </w:pPr>
            <w:r w:rsidRPr="008F07E4">
              <w:rPr>
                <w:rFonts w:ascii="Times New Roman" w:hAnsi="Times New Roman" w:cs="Times New Roman"/>
                <w:sz w:val="24"/>
                <w:szCs w:val="24"/>
                <w:lang w:eastAsia="ru-RU"/>
              </w:rPr>
              <w:t>Рис. 13</w:t>
            </w:r>
          </w:p>
          <w:p w14:paraId="02F59705" w14:textId="77777777" w:rsidR="00444AF5" w:rsidRPr="008F07E4" w:rsidRDefault="00444AF5">
            <w:pPr>
              <w:spacing w:after="0" w:line="240" w:lineRule="auto"/>
              <w:jc w:val="center"/>
              <w:rPr>
                <w:rFonts w:ascii="Times New Roman" w:hAnsi="Times New Roman" w:cs="Times New Roman"/>
                <w:sz w:val="24"/>
                <w:szCs w:val="24"/>
                <w:lang w:eastAsia="ru-RU"/>
              </w:rPr>
            </w:pPr>
            <w:r w:rsidRPr="008F07E4">
              <w:rPr>
                <w:rFonts w:ascii="Times New Roman" w:hAnsi="Times New Roman" w:cs="Times New Roman"/>
                <w:sz w:val="24"/>
                <w:szCs w:val="24"/>
                <w:lang w:eastAsia="ru-RU"/>
              </w:rPr>
              <w:t xml:space="preserve">Питательная среда с плесенью и купленным фунгицидом </w:t>
            </w:r>
          </w:p>
          <w:p w14:paraId="22AF5689" w14:textId="77777777" w:rsidR="00444AF5" w:rsidRPr="008F07E4" w:rsidRDefault="00444AF5">
            <w:pPr>
              <w:spacing w:after="0" w:line="240" w:lineRule="auto"/>
              <w:jc w:val="center"/>
              <w:rPr>
                <w:rFonts w:ascii="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14:paraId="3B9796B2" w14:textId="77777777" w:rsidR="00444AF5" w:rsidRPr="008F07E4" w:rsidRDefault="00444AF5">
            <w:pPr>
              <w:spacing w:after="0" w:line="240" w:lineRule="auto"/>
              <w:jc w:val="center"/>
              <w:rPr>
                <w:rFonts w:ascii="Times New Roman" w:hAnsi="Times New Roman" w:cs="Times New Roman"/>
                <w:sz w:val="24"/>
                <w:szCs w:val="24"/>
                <w:lang w:eastAsia="ru-RU"/>
              </w:rPr>
            </w:pPr>
            <w:r w:rsidRPr="008F07E4">
              <w:rPr>
                <w:rFonts w:ascii="Times New Roman" w:hAnsi="Times New Roman" w:cs="Times New Roman"/>
                <w:sz w:val="24"/>
                <w:szCs w:val="24"/>
                <w:lang w:eastAsia="ru-RU"/>
              </w:rPr>
              <w:t>Рис. 14</w:t>
            </w:r>
          </w:p>
          <w:p w14:paraId="417CFBBD" w14:textId="77777777" w:rsidR="00444AF5" w:rsidRPr="008F07E4" w:rsidRDefault="00444AF5">
            <w:pPr>
              <w:spacing w:after="0" w:line="240" w:lineRule="auto"/>
              <w:jc w:val="center"/>
              <w:rPr>
                <w:rFonts w:ascii="Times New Roman" w:hAnsi="Times New Roman" w:cs="Times New Roman"/>
                <w:sz w:val="24"/>
                <w:szCs w:val="24"/>
                <w:lang w:eastAsia="ru-RU"/>
              </w:rPr>
            </w:pPr>
            <w:r w:rsidRPr="008F07E4">
              <w:rPr>
                <w:rFonts w:ascii="Times New Roman" w:hAnsi="Times New Roman" w:cs="Times New Roman"/>
                <w:sz w:val="24"/>
                <w:szCs w:val="24"/>
                <w:lang w:eastAsia="ru-RU"/>
              </w:rPr>
              <w:t xml:space="preserve">Питательная среда с плесенью и экстрактом багульника </w:t>
            </w:r>
          </w:p>
          <w:p w14:paraId="72D249AA" w14:textId="77777777" w:rsidR="00444AF5" w:rsidRPr="008F07E4" w:rsidRDefault="00444AF5">
            <w:pPr>
              <w:spacing w:after="0" w:line="240" w:lineRule="auto"/>
              <w:jc w:val="center"/>
              <w:rPr>
                <w:rFonts w:ascii="Times New Roman" w:hAnsi="Times New Roman" w:cs="Times New Roman"/>
                <w:sz w:val="24"/>
                <w:szCs w:val="24"/>
                <w:lang w:eastAsia="ru-RU"/>
              </w:rPr>
            </w:pPr>
          </w:p>
        </w:tc>
      </w:tr>
    </w:tbl>
    <w:p w14:paraId="54468CCE" w14:textId="77777777" w:rsidR="008F07E4" w:rsidRDefault="008F07E4" w:rsidP="00444AF5">
      <w:pPr>
        <w:tabs>
          <w:tab w:val="left" w:pos="5812"/>
        </w:tabs>
        <w:spacing w:line="240" w:lineRule="auto"/>
        <w:jc w:val="center"/>
        <w:rPr>
          <w:rFonts w:ascii="Times New Roman" w:hAnsi="Times New Roman" w:cs="Times New Roman"/>
          <w:b/>
          <w:bCs/>
          <w:color w:val="000000" w:themeColor="text1"/>
          <w:sz w:val="28"/>
          <w:szCs w:val="28"/>
        </w:rPr>
      </w:pPr>
    </w:p>
    <w:p w14:paraId="2BCAE603" w14:textId="77777777" w:rsidR="008F07E4" w:rsidRDefault="008F07E4" w:rsidP="00444AF5">
      <w:pPr>
        <w:tabs>
          <w:tab w:val="left" w:pos="5812"/>
        </w:tabs>
        <w:spacing w:line="240" w:lineRule="auto"/>
        <w:jc w:val="center"/>
        <w:rPr>
          <w:rFonts w:ascii="Times New Roman" w:hAnsi="Times New Roman" w:cs="Times New Roman"/>
          <w:b/>
          <w:bCs/>
          <w:color w:val="000000" w:themeColor="text1"/>
          <w:sz w:val="28"/>
          <w:szCs w:val="28"/>
        </w:rPr>
      </w:pPr>
    </w:p>
    <w:p w14:paraId="2FC5D581" w14:textId="77777777" w:rsidR="008F07E4" w:rsidRDefault="008F07E4" w:rsidP="00444AF5">
      <w:pPr>
        <w:tabs>
          <w:tab w:val="left" w:pos="5812"/>
        </w:tabs>
        <w:spacing w:line="240" w:lineRule="auto"/>
        <w:jc w:val="center"/>
        <w:rPr>
          <w:rFonts w:ascii="Times New Roman" w:hAnsi="Times New Roman" w:cs="Times New Roman"/>
          <w:b/>
          <w:bCs/>
          <w:color w:val="000000" w:themeColor="text1"/>
          <w:sz w:val="28"/>
          <w:szCs w:val="28"/>
        </w:rPr>
      </w:pPr>
    </w:p>
    <w:p w14:paraId="38E596B1" w14:textId="77777777" w:rsidR="008F07E4" w:rsidRDefault="008F07E4" w:rsidP="00444AF5">
      <w:pPr>
        <w:tabs>
          <w:tab w:val="left" w:pos="5812"/>
        </w:tabs>
        <w:spacing w:line="240" w:lineRule="auto"/>
        <w:jc w:val="center"/>
        <w:rPr>
          <w:rFonts w:ascii="Times New Roman" w:hAnsi="Times New Roman" w:cs="Times New Roman"/>
          <w:b/>
          <w:bCs/>
          <w:color w:val="000000" w:themeColor="text1"/>
          <w:sz w:val="28"/>
          <w:szCs w:val="28"/>
        </w:rPr>
      </w:pPr>
    </w:p>
    <w:p w14:paraId="09957266" w14:textId="539C93F9" w:rsidR="00444AF5" w:rsidRPr="008F07E4" w:rsidRDefault="00444AF5" w:rsidP="00444AF5">
      <w:pPr>
        <w:tabs>
          <w:tab w:val="left" w:pos="5812"/>
        </w:tabs>
        <w:spacing w:line="240" w:lineRule="auto"/>
        <w:jc w:val="center"/>
        <w:rPr>
          <w:rFonts w:ascii="Times New Roman" w:hAnsi="Times New Roman" w:cs="Times New Roman"/>
          <w:b/>
          <w:bCs/>
          <w:color w:val="000000" w:themeColor="text1"/>
          <w:sz w:val="28"/>
          <w:szCs w:val="28"/>
        </w:rPr>
      </w:pPr>
      <w:r w:rsidRPr="008F07E4">
        <w:rPr>
          <w:rFonts w:ascii="Times New Roman" w:hAnsi="Times New Roman" w:cs="Times New Roman"/>
          <w:b/>
          <w:bCs/>
          <w:color w:val="000000" w:themeColor="text1"/>
          <w:sz w:val="28"/>
          <w:szCs w:val="28"/>
        </w:rPr>
        <w:lastRenderedPageBreak/>
        <w:t xml:space="preserve">Поиск альтернативы сырью багульнику болотному, оценка </w:t>
      </w:r>
      <w:proofErr w:type="spellStart"/>
      <w:r w:rsidRPr="008F07E4">
        <w:rPr>
          <w:rFonts w:ascii="Times New Roman" w:hAnsi="Times New Roman" w:cs="Times New Roman"/>
          <w:b/>
          <w:bCs/>
          <w:color w:val="000000" w:themeColor="text1"/>
          <w:sz w:val="28"/>
          <w:szCs w:val="28"/>
        </w:rPr>
        <w:t>фунгицидной</w:t>
      </w:r>
      <w:proofErr w:type="spellEnd"/>
      <w:r w:rsidRPr="008F07E4">
        <w:rPr>
          <w:rFonts w:ascii="Times New Roman" w:hAnsi="Times New Roman" w:cs="Times New Roman"/>
          <w:b/>
          <w:bCs/>
          <w:color w:val="000000" w:themeColor="text1"/>
          <w:sz w:val="28"/>
          <w:szCs w:val="28"/>
        </w:rPr>
        <w:t xml:space="preserve"> активности </w:t>
      </w:r>
    </w:p>
    <w:tbl>
      <w:tblPr>
        <w:tblStyle w:val="ac"/>
        <w:tblW w:w="6440" w:type="dxa"/>
        <w:tblInd w:w="1622" w:type="dxa"/>
        <w:tblLook w:val="04A0" w:firstRow="1" w:lastRow="0" w:firstColumn="1" w:lastColumn="0" w:noHBand="0" w:noVBand="1"/>
      </w:tblPr>
      <w:tblGrid>
        <w:gridCol w:w="3220"/>
        <w:gridCol w:w="3220"/>
      </w:tblGrid>
      <w:tr w:rsidR="00444AF5" w:rsidRPr="008F07E4" w14:paraId="073A76C7" w14:textId="77777777" w:rsidTr="00444AF5">
        <w:tc>
          <w:tcPr>
            <w:tcW w:w="3220" w:type="dxa"/>
            <w:tcBorders>
              <w:top w:val="single" w:sz="4" w:space="0" w:color="auto"/>
              <w:left w:val="single" w:sz="4" w:space="0" w:color="auto"/>
              <w:bottom w:val="single" w:sz="4" w:space="0" w:color="auto"/>
              <w:right w:val="single" w:sz="4" w:space="0" w:color="auto"/>
            </w:tcBorders>
            <w:hideMark/>
          </w:tcPr>
          <w:p w14:paraId="455274D7" w14:textId="5DF2BDA7" w:rsidR="00444AF5" w:rsidRPr="008F07E4" w:rsidRDefault="00444AF5">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F07E4">
              <w:rPr>
                <w:rFonts w:ascii="Times New Roman" w:eastAsia="SimSun" w:hAnsi="Times New Roman" w:cs="Times New Roman"/>
                <w:noProof/>
                <w:sz w:val="28"/>
                <w:szCs w:val="28"/>
              </w:rPr>
              <w:drawing>
                <wp:inline distT="0" distB="0" distL="0" distR="0" wp14:anchorId="436796CE" wp14:editId="35D8EC6C">
                  <wp:extent cx="1104900" cy="1358900"/>
                  <wp:effectExtent l="6350" t="0" r="6350" b="6350"/>
                  <wp:docPr id="16" name="Рисунок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descr="IMG_25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1104900" cy="1358900"/>
                          </a:xfrm>
                          <a:prstGeom prst="rect">
                            <a:avLst/>
                          </a:prstGeom>
                          <a:noFill/>
                          <a:ln>
                            <a:noFill/>
                          </a:ln>
                        </pic:spPr>
                      </pic:pic>
                    </a:graphicData>
                  </a:graphic>
                </wp:inline>
              </w:drawing>
            </w:r>
          </w:p>
        </w:tc>
        <w:tc>
          <w:tcPr>
            <w:tcW w:w="3220" w:type="dxa"/>
            <w:tcBorders>
              <w:top w:val="single" w:sz="4" w:space="0" w:color="auto"/>
              <w:left w:val="single" w:sz="4" w:space="0" w:color="auto"/>
              <w:bottom w:val="single" w:sz="4" w:space="0" w:color="auto"/>
              <w:right w:val="single" w:sz="4" w:space="0" w:color="auto"/>
            </w:tcBorders>
            <w:hideMark/>
          </w:tcPr>
          <w:p w14:paraId="07594861" w14:textId="7676571C" w:rsidR="00444AF5" w:rsidRPr="008F07E4" w:rsidRDefault="00444AF5">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F07E4">
              <w:rPr>
                <w:rFonts w:ascii="Times New Roman" w:eastAsia="SimSun" w:hAnsi="Times New Roman" w:cs="Times New Roman"/>
                <w:noProof/>
                <w:sz w:val="28"/>
                <w:szCs w:val="28"/>
              </w:rPr>
              <w:drawing>
                <wp:inline distT="0" distB="0" distL="0" distR="0" wp14:anchorId="78113EFD" wp14:editId="6E98C97B">
                  <wp:extent cx="1498600" cy="1130300"/>
                  <wp:effectExtent l="0" t="0" r="6350" b="0"/>
                  <wp:docPr id="14" name="Рисунок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4" descr="IMG_25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98600" cy="1130300"/>
                          </a:xfrm>
                          <a:prstGeom prst="rect">
                            <a:avLst/>
                          </a:prstGeom>
                          <a:noFill/>
                          <a:ln>
                            <a:noFill/>
                          </a:ln>
                        </pic:spPr>
                      </pic:pic>
                    </a:graphicData>
                  </a:graphic>
                </wp:inline>
              </w:drawing>
            </w:r>
          </w:p>
        </w:tc>
      </w:tr>
      <w:tr w:rsidR="00444AF5" w:rsidRPr="008F07E4" w14:paraId="040892E1" w14:textId="77777777" w:rsidTr="00444AF5">
        <w:trPr>
          <w:trHeight w:val="1079"/>
        </w:trPr>
        <w:tc>
          <w:tcPr>
            <w:tcW w:w="3220" w:type="dxa"/>
            <w:tcBorders>
              <w:top w:val="single" w:sz="4" w:space="0" w:color="auto"/>
              <w:left w:val="single" w:sz="4" w:space="0" w:color="auto"/>
              <w:bottom w:val="single" w:sz="4" w:space="0" w:color="auto"/>
              <w:right w:val="single" w:sz="4" w:space="0" w:color="auto"/>
            </w:tcBorders>
            <w:hideMark/>
          </w:tcPr>
          <w:p w14:paraId="68EB52FC" w14:textId="77777777" w:rsidR="00444AF5" w:rsidRPr="008F07E4" w:rsidRDefault="00444AF5">
            <w:pPr>
              <w:spacing w:after="0" w:line="240" w:lineRule="auto"/>
              <w:jc w:val="center"/>
              <w:rPr>
                <w:rFonts w:ascii="Times New Roman" w:hAnsi="Times New Roman" w:cs="Times New Roman"/>
                <w:sz w:val="24"/>
                <w:szCs w:val="24"/>
                <w:lang w:eastAsia="ru-RU"/>
              </w:rPr>
            </w:pPr>
            <w:r w:rsidRPr="008F07E4">
              <w:rPr>
                <w:rFonts w:ascii="Times New Roman" w:hAnsi="Times New Roman" w:cs="Times New Roman"/>
                <w:sz w:val="24"/>
                <w:szCs w:val="24"/>
                <w:lang w:eastAsia="ru-RU"/>
              </w:rPr>
              <w:t>Рис. 15</w:t>
            </w:r>
          </w:p>
          <w:p w14:paraId="26DB6B36" w14:textId="77777777" w:rsidR="00444AF5" w:rsidRPr="008F07E4" w:rsidRDefault="00444AF5">
            <w:pPr>
              <w:spacing w:after="0" w:line="240" w:lineRule="auto"/>
              <w:jc w:val="center"/>
              <w:rPr>
                <w:rFonts w:ascii="Times New Roman" w:hAnsi="Times New Roman" w:cs="Times New Roman"/>
                <w:sz w:val="24"/>
                <w:szCs w:val="24"/>
                <w:lang w:eastAsia="ru-RU"/>
              </w:rPr>
            </w:pPr>
            <w:r w:rsidRPr="008F07E4">
              <w:rPr>
                <w:rFonts w:ascii="Times New Roman" w:hAnsi="Times New Roman" w:cs="Times New Roman"/>
                <w:sz w:val="24"/>
                <w:szCs w:val="24"/>
                <w:lang w:eastAsia="ru-RU"/>
              </w:rPr>
              <w:t>Питательная среда с плесенью и экстрактам золотарника</w:t>
            </w:r>
          </w:p>
        </w:tc>
        <w:tc>
          <w:tcPr>
            <w:tcW w:w="3220" w:type="dxa"/>
            <w:tcBorders>
              <w:top w:val="single" w:sz="4" w:space="0" w:color="auto"/>
              <w:left w:val="single" w:sz="4" w:space="0" w:color="auto"/>
              <w:bottom w:val="single" w:sz="4" w:space="0" w:color="auto"/>
              <w:right w:val="single" w:sz="4" w:space="0" w:color="auto"/>
            </w:tcBorders>
            <w:hideMark/>
          </w:tcPr>
          <w:p w14:paraId="4AACAC0A" w14:textId="77777777" w:rsidR="00444AF5" w:rsidRPr="008F07E4" w:rsidRDefault="00444AF5">
            <w:pPr>
              <w:spacing w:after="0" w:line="240" w:lineRule="auto"/>
              <w:jc w:val="center"/>
              <w:rPr>
                <w:rFonts w:ascii="Times New Roman" w:hAnsi="Times New Roman" w:cs="Times New Roman"/>
                <w:sz w:val="24"/>
                <w:szCs w:val="24"/>
                <w:lang w:eastAsia="ru-RU"/>
              </w:rPr>
            </w:pPr>
            <w:r w:rsidRPr="008F07E4">
              <w:rPr>
                <w:rFonts w:ascii="Times New Roman" w:hAnsi="Times New Roman" w:cs="Times New Roman"/>
                <w:sz w:val="24"/>
                <w:szCs w:val="24"/>
                <w:lang w:eastAsia="ru-RU"/>
              </w:rPr>
              <w:t>Рис. 16</w:t>
            </w:r>
          </w:p>
          <w:p w14:paraId="5D50E907" w14:textId="77777777" w:rsidR="00444AF5" w:rsidRPr="008F07E4" w:rsidRDefault="00444AF5">
            <w:pPr>
              <w:spacing w:after="0" w:line="240" w:lineRule="auto"/>
              <w:jc w:val="center"/>
              <w:rPr>
                <w:rFonts w:ascii="Times New Roman" w:hAnsi="Times New Roman" w:cs="Times New Roman"/>
                <w:sz w:val="24"/>
                <w:szCs w:val="24"/>
                <w:lang w:eastAsia="ru-RU"/>
              </w:rPr>
            </w:pPr>
            <w:r w:rsidRPr="008F07E4">
              <w:rPr>
                <w:rFonts w:ascii="Times New Roman" w:hAnsi="Times New Roman" w:cs="Times New Roman"/>
                <w:sz w:val="24"/>
                <w:szCs w:val="24"/>
                <w:lang w:eastAsia="ru-RU"/>
              </w:rPr>
              <w:t xml:space="preserve">Питательная среда с плесенью и экстрактом бархатцев </w:t>
            </w:r>
          </w:p>
        </w:tc>
      </w:tr>
    </w:tbl>
    <w:p w14:paraId="57F77357" w14:textId="77777777" w:rsidR="00444AF5" w:rsidRPr="008F07E4" w:rsidRDefault="00444AF5" w:rsidP="00444AF5">
      <w:pPr>
        <w:spacing w:line="240" w:lineRule="auto"/>
        <w:rPr>
          <w:rFonts w:ascii="Times New Roman" w:hAnsi="Times New Roman" w:cs="Times New Roman"/>
          <w:sz w:val="28"/>
          <w:szCs w:val="28"/>
        </w:rPr>
      </w:pPr>
    </w:p>
    <w:p w14:paraId="645BD97D" w14:textId="77777777" w:rsidR="001E0412" w:rsidRPr="008F07E4" w:rsidRDefault="001E0412" w:rsidP="00444AF5">
      <w:pPr>
        <w:spacing w:line="360" w:lineRule="auto"/>
        <w:jc w:val="center"/>
        <w:rPr>
          <w:rFonts w:ascii="Times New Roman" w:hAnsi="Times New Roman" w:cs="Times New Roman"/>
          <w:sz w:val="28"/>
          <w:szCs w:val="28"/>
        </w:rPr>
      </w:pPr>
    </w:p>
    <w:sectPr w:rsidR="001E0412" w:rsidRPr="008F07E4">
      <w:footerReference w:type="default" r:id="rId26"/>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1DEB2" w14:textId="77777777" w:rsidR="003A21BE" w:rsidRDefault="003A21BE">
      <w:pPr>
        <w:spacing w:line="240" w:lineRule="auto"/>
      </w:pPr>
      <w:r>
        <w:separator/>
      </w:r>
    </w:p>
  </w:endnote>
  <w:endnote w:type="continuationSeparator" w:id="0">
    <w:p w14:paraId="717A9388" w14:textId="77777777" w:rsidR="003A21BE" w:rsidRDefault="003A21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E19C" w14:textId="77777777" w:rsidR="001E0412" w:rsidRDefault="00C16BCB">
    <w:pPr>
      <w:pStyle w:val="a9"/>
      <w:tabs>
        <w:tab w:val="clear" w:pos="4677"/>
        <w:tab w:val="clear" w:pos="9355"/>
      </w:tabs>
      <w:jc w:val="center"/>
      <w:rPr>
        <w:caps/>
        <w:color w:val="000000" w:themeColor="text1"/>
      </w:rPr>
    </w:pPr>
    <w:r>
      <w:rPr>
        <w:caps/>
        <w:color w:val="000000" w:themeColor="text1"/>
      </w:rPr>
      <w:fldChar w:fldCharType="begin"/>
    </w:r>
    <w:r>
      <w:rPr>
        <w:caps/>
        <w:color w:val="000000" w:themeColor="text1"/>
      </w:rPr>
      <w:instrText>PAGE   \* MERGEFORMAT</w:instrText>
    </w:r>
    <w:r>
      <w:rPr>
        <w:caps/>
        <w:color w:val="000000" w:themeColor="text1"/>
      </w:rPr>
      <w:fldChar w:fldCharType="separate"/>
    </w:r>
    <w:r>
      <w:rPr>
        <w:caps/>
        <w:color w:val="000000" w:themeColor="text1"/>
      </w:rPr>
      <w:t>16</w:t>
    </w:r>
    <w:r>
      <w:rPr>
        <w:caps/>
        <w:color w:val="000000" w:themeColor="text1"/>
      </w:rPr>
      <w:fldChar w:fldCharType="end"/>
    </w:r>
  </w:p>
  <w:p w14:paraId="0259F27F" w14:textId="77777777" w:rsidR="001E0412" w:rsidRDefault="001E041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DB20A" w14:textId="77777777" w:rsidR="003A21BE" w:rsidRDefault="003A21BE">
      <w:pPr>
        <w:spacing w:after="0"/>
      </w:pPr>
      <w:r>
        <w:separator/>
      </w:r>
    </w:p>
  </w:footnote>
  <w:footnote w:type="continuationSeparator" w:id="0">
    <w:p w14:paraId="2000046C" w14:textId="77777777" w:rsidR="003A21BE" w:rsidRDefault="003A21B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E1F20CE"/>
    <w:multiLevelType w:val="singleLevel"/>
    <w:tmpl w:val="FE1F20CE"/>
    <w:lvl w:ilvl="0">
      <w:start w:val="5"/>
      <w:numFmt w:val="decimal"/>
      <w:suff w:val="space"/>
      <w:lvlText w:val="%1."/>
      <w:lvlJc w:val="left"/>
    </w:lvl>
  </w:abstractNum>
  <w:abstractNum w:abstractNumId="1" w15:restartNumberingAfterBreak="0">
    <w:nsid w:val="066039B2"/>
    <w:multiLevelType w:val="multilevel"/>
    <w:tmpl w:val="066039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7767E0"/>
    <w:multiLevelType w:val="multilevel"/>
    <w:tmpl w:val="0C7767E0"/>
    <w:lvl w:ilvl="0">
      <w:start w:val="1"/>
      <w:numFmt w:val="decimal"/>
      <w:lvlText w:val="%1)"/>
      <w:lvlJc w:val="left"/>
      <w:pPr>
        <w:tabs>
          <w:tab w:val="left" w:pos="786"/>
        </w:tabs>
        <w:ind w:left="786" w:hanging="360"/>
      </w:pPr>
    </w:lvl>
    <w:lvl w:ilvl="1">
      <w:start w:val="1"/>
      <w:numFmt w:val="decimal"/>
      <w:lvlText w:val="%2)"/>
      <w:lvlJc w:val="left"/>
      <w:pPr>
        <w:tabs>
          <w:tab w:val="left" w:pos="1506"/>
        </w:tabs>
        <w:ind w:left="1506" w:hanging="360"/>
      </w:pPr>
    </w:lvl>
    <w:lvl w:ilvl="2">
      <w:start w:val="1"/>
      <w:numFmt w:val="decimal"/>
      <w:lvlText w:val="%3)"/>
      <w:lvlJc w:val="left"/>
      <w:pPr>
        <w:tabs>
          <w:tab w:val="left" w:pos="2226"/>
        </w:tabs>
        <w:ind w:left="2226" w:hanging="360"/>
      </w:pPr>
    </w:lvl>
    <w:lvl w:ilvl="3">
      <w:start w:val="1"/>
      <w:numFmt w:val="decimal"/>
      <w:lvlText w:val="%4)"/>
      <w:lvlJc w:val="left"/>
      <w:pPr>
        <w:tabs>
          <w:tab w:val="left" w:pos="2946"/>
        </w:tabs>
        <w:ind w:left="2946" w:hanging="360"/>
      </w:pPr>
    </w:lvl>
    <w:lvl w:ilvl="4">
      <w:start w:val="1"/>
      <w:numFmt w:val="decimal"/>
      <w:lvlText w:val="%5)"/>
      <w:lvlJc w:val="left"/>
      <w:pPr>
        <w:tabs>
          <w:tab w:val="left" w:pos="3666"/>
        </w:tabs>
        <w:ind w:left="3666" w:hanging="360"/>
      </w:pPr>
    </w:lvl>
    <w:lvl w:ilvl="5">
      <w:start w:val="1"/>
      <w:numFmt w:val="decimal"/>
      <w:lvlText w:val="%6)"/>
      <w:lvlJc w:val="left"/>
      <w:pPr>
        <w:tabs>
          <w:tab w:val="left" w:pos="4386"/>
        </w:tabs>
        <w:ind w:left="4386" w:hanging="360"/>
      </w:pPr>
    </w:lvl>
    <w:lvl w:ilvl="6">
      <w:start w:val="1"/>
      <w:numFmt w:val="decimal"/>
      <w:lvlText w:val="%7)"/>
      <w:lvlJc w:val="left"/>
      <w:pPr>
        <w:tabs>
          <w:tab w:val="left" w:pos="5106"/>
        </w:tabs>
        <w:ind w:left="5106" w:hanging="360"/>
      </w:pPr>
    </w:lvl>
    <w:lvl w:ilvl="7">
      <w:start w:val="1"/>
      <w:numFmt w:val="decimal"/>
      <w:lvlText w:val="%8)"/>
      <w:lvlJc w:val="left"/>
      <w:pPr>
        <w:tabs>
          <w:tab w:val="left" w:pos="5826"/>
        </w:tabs>
        <w:ind w:left="5826" w:hanging="360"/>
      </w:pPr>
    </w:lvl>
    <w:lvl w:ilvl="8">
      <w:start w:val="1"/>
      <w:numFmt w:val="decimal"/>
      <w:lvlText w:val="%9)"/>
      <w:lvlJc w:val="left"/>
      <w:pPr>
        <w:tabs>
          <w:tab w:val="left" w:pos="6546"/>
        </w:tabs>
        <w:ind w:left="6546" w:hanging="360"/>
      </w:pPr>
    </w:lvl>
  </w:abstractNum>
  <w:abstractNum w:abstractNumId="3" w15:restartNumberingAfterBreak="0">
    <w:nsid w:val="402875C8"/>
    <w:multiLevelType w:val="multilevel"/>
    <w:tmpl w:val="E55E068C"/>
    <w:lvl w:ilvl="0">
      <w:start w:val="1"/>
      <w:numFmt w:val="decimal"/>
      <w:lvlText w:val="%1."/>
      <w:lvlJc w:val="left"/>
      <w:pPr>
        <w:ind w:left="1241" w:hanging="360"/>
      </w:pPr>
      <w:rPr>
        <w:rFonts w:hint="default"/>
        <w:b w:val="0"/>
        <w:bCs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529310D"/>
    <w:multiLevelType w:val="multilevel"/>
    <w:tmpl w:val="652931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lvlOverride w:ilvl="0">
      <w:startOverride w:val="5"/>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B6E"/>
    <w:rsid w:val="00006A09"/>
    <w:rsid w:val="000322C4"/>
    <w:rsid w:val="000353A2"/>
    <w:rsid w:val="00073268"/>
    <w:rsid w:val="0007404A"/>
    <w:rsid w:val="000748D8"/>
    <w:rsid w:val="00086728"/>
    <w:rsid w:val="000B23D6"/>
    <w:rsid w:val="000B750D"/>
    <w:rsid w:val="000D412C"/>
    <w:rsid w:val="00105802"/>
    <w:rsid w:val="00121A4A"/>
    <w:rsid w:val="00137441"/>
    <w:rsid w:val="00146428"/>
    <w:rsid w:val="00172B67"/>
    <w:rsid w:val="001C551B"/>
    <w:rsid w:val="001E0412"/>
    <w:rsid w:val="00201C32"/>
    <w:rsid w:val="002169E4"/>
    <w:rsid w:val="00250619"/>
    <w:rsid w:val="00251886"/>
    <w:rsid w:val="00255FE4"/>
    <w:rsid w:val="0027040A"/>
    <w:rsid w:val="002842AD"/>
    <w:rsid w:val="00295D26"/>
    <w:rsid w:val="002B65A1"/>
    <w:rsid w:val="002D3522"/>
    <w:rsid w:val="00301D80"/>
    <w:rsid w:val="00303F30"/>
    <w:rsid w:val="00332CC8"/>
    <w:rsid w:val="003560AC"/>
    <w:rsid w:val="003669B6"/>
    <w:rsid w:val="00384128"/>
    <w:rsid w:val="00395921"/>
    <w:rsid w:val="003A21BE"/>
    <w:rsid w:val="003C2A24"/>
    <w:rsid w:val="003D3C3F"/>
    <w:rsid w:val="003D5134"/>
    <w:rsid w:val="004376D9"/>
    <w:rsid w:val="00444AF5"/>
    <w:rsid w:val="00467E6B"/>
    <w:rsid w:val="00475325"/>
    <w:rsid w:val="004905C2"/>
    <w:rsid w:val="00497ECF"/>
    <w:rsid w:val="004C2553"/>
    <w:rsid w:val="004C5754"/>
    <w:rsid w:val="004D5766"/>
    <w:rsid w:val="004D7D6E"/>
    <w:rsid w:val="004F4633"/>
    <w:rsid w:val="004F6D05"/>
    <w:rsid w:val="00505109"/>
    <w:rsid w:val="00510A80"/>
    <w:rsid w:val="0052740D"/>
    <w:rsid w:val="0054360C"/>
    <w:rsid w:val="005437D7"/>
    <w:rsid w:val="0054797D"/>
    <w:rsid w:val="0058350E"/>
    <w:rsid w:val="005D49DA"/>
    <w:rsid w:val="005D4B3A"/>
    <w:rsid w:val="005F4CE9"/>
    <w:rsid w:val="00610BE3"/>
    <w:rsid w:val="0063765E"/>
    <w:rsid w:val="006624BF"/>
    <w:rsid w:val="0066651B"/>
    <w:rsid w:val="00667477"/>
    <w:rsid w:val="006730DC"/>
    <w:rsid w:val="006855B1"/>
    <w:rsid w:val="00692FEF"/>
    <w:rsid w:val="00696313"/>
    <w:rsid w:val="006A00F8"/>
    <w:rsid w:val="006A4CD9"/>
    <w:rsid w:val="006C01A7"/>
    <w:rsid w:val="006C18A1"/>
    <w:rsid w:val="006C2F34"/>
    <w:rsid w:val="006E5234"/>
    <w:rsid w:val="006F11CA"/>
    <w:rsid w:val="00702431"/>
    <w:rsid w:val="00707A16"/>
    <w:rsid w:val="0073525B"/>
    <w:rsid w:val="00740D68"/>
    <w:rsid w:val="0075147C"/>
    <w:rsid w:val="00766840"/>
    <w:rsid w:val="0077110B"/>
    <w:rsid w:val="0079762B"/>
    <w:rsid w:val="007C1F02"/>
    <w:rsid w:val="007C726E"/>
    <w:rsid w:val="007D7128"/>
    <w:rsid w:val="007E433B"/>
    <w:rsid w:val="007E48F4"/>
    <w:rsid w:val="007E7B10"/>
    <w:rsid w:val="00832983"/>
    <w:rsid w:val="00845737"/>
    <w:rsid w:val="0085561C"/>
    <w:rsid w:val="00866816"/>
    <w:rsid w:val="008966A2"/>
    <w:rsid w:val="008B0B11"/>
    <w:rsid w:val="008D4817"/>
    <w:rsid w:val="008D6494"/>
    <w:rsid w:val="008E20C3"/>
    <w:rsid w:val="008F07E4"/>
    <w:rsid w:val="009108BE"/>
    <w:rsid w:val="0096283A"/>
    <w:rsid w:val="00974917"/>
    <w:rsid w:val="009C52F5"/>
    <w:rsid w:val="009D0DA3"/>
    <w:rsid w:val="009E6324"/>
    <w:rsid w:val="00A01258"/>
    <w:rsid w:val="00A15637"/>
    <w:rsid w:val="00A35382"/>
    <w:rsid w:val="00A410E4"/>
    <w:rsid w:val="00A5766B"/>
    <w:rsid w:val="00A708F3"/>
    <w:rsid w:val="00A73A65"/>
    <w:rsid w:val="00A847AA"/>
    <w:rsid w:val="00A858F6"/>
    <w:rsid w:val="00A961DC"/>
    <w:rsid w:val="00AB0062"/>
    <w:rsid w:val="00AC34E2"/>
    <w:rsid w:val="00AD1186"/>
    <w:rsid w:val="00AD50B0"/>
    <w:rsid w:val="00B122AD"/>
    <w:rsid w:val="00B23CB2"/>
    <w:rsid w:val="00B435EA"/>
    <w:rsid w:val="00B55924"/>
    <w:rsid w:val="00B6226E"/>
    <w:rsid w:val="00B778B9"/>
    <w:rsid w:val="00BA7151"/>
    <w:rsid w:val="00BD0DD8"/>
    <w:rsid w:val="00C01D9D"/>
    <w:rsid w:val="00C16BCB"/>
    <w:rsid w:val="00C263D8"/>
    <w:rsid w:val="00C374CD"/>
    <w:rsid w:val="00C50F33"/>
    <w:rsid w:val="00C51531"/>
    <w:rsid w:val="00C53E4A"/>
    <w:rsid w:val="00C63551"/>
    <w:rsid w:val="00C64CFA"/>
    <w:rsid w:val="00C66E4B"/>
    <w:rsid w:val="00C90F24"/>
    <w:rsid w:val="00C939E2"/>
    <w:rsid w:val="00CA5CD6"/>
    <w:rsid w:val="00CC325B"/>
    <w:rsid w:val="00CE2470"/>
    <w:rsid w:val="00CE404C"/>
    <w:rsid w:val="00CE5E8A"/>
    <w:rsid w:val="00D0501B"/>
    <w:rsid w:val="00D359E5"/>
    <w:rsid w:val="00D54194"/>
    <w:rsid w:val="00D6571A"/>
    <w:rsid w:val="00D731A4"/>
    <w:rsid w:val="00D73D2C"/>
    <w:rsid w:val="00D83B4B"/>
    <w:rsid w:val="00D9596E"/>
    <w:rsid w:val="00D97F30"/>
    <w:rsid w:val="00DB11F0"/>
    <w:rsid w:val="00DC286C"/>
    <w:rsid w:val="00DD7231"/>
    <w:rsid w:val="00DE4A47"/>
    <w:rsid w:val="00DF2B6E"/>
    <w:rsid w:val="00DF7042"/>
    <w:rsid w:val="00DF79EB"/>
    <w:rsid w:val="00E05B4A"/>
    <w:rsid w:val="00E16DD9"/>
    <w:rsid w:val="00E46061"/>
    <w:rsid w:val="00E527A5"/>
    <w:rsid w:val="00E574B5"/>
    <w:rsid w:val="00E6009E"/>
    <w:rsid w:val="00E74BCF"/>
    <w:rsid w:val="00E75B23"/>
    <w:rsid w:val="00E90BA3"/>
    <w:rsid w:val="00E911AD"/>
    <w:rsid w:val="00EA7811"/>
    <w:rsid w:val="00EB5DEF"/>
    <w:rsid w:val="00EC4DE6"/>
    <w:rsid w:val="00ED6519"/>
    <w:rsid w:val="00ED7E41"/>
    <w:rsid w:val="00F006FE"/>
    <w:rsid w:val="00F023D3"/>
    <w:rsid w:val="00F375E0"/>
    <w:rsid w:val="00F44FB9"/>
    <w:rsid w:val="00F61825"/>
    <w:rsid w:val="00F64009"/>
    <w:rsid w:val="00FC03DC"/>
    <w:rsid w:val="00FF0C03"/>
    <w:rsid w:val="16410D5B"/>
    <w:rsid w:val="2D065DD9"/>
    <w:rsid w:val="36191D3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9ABB63A"/>
  <w15:docId w15:val="{F3DD5C1B-FC06-4262-8EE7-A53BF0C07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5">
    <w:name w:val="heading 5"/>
    <w:basedOn w:val="a"/>
    <w:next w:val="a"/>
    <w:link w:val="50"/>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Emphasis"/>
    <w:basedOn w:val="a0"/>
    <w:uiPriority w:val="20"/>
    <w:qFormat/>
    <w:rPr>
      <w:i/>
      <w:iCs/>
    </w:rPr>
  </w:style>
  <w:style w:type="character" w:styleId="a5">
    <w:name w:val="Hyperlink"/>
    <w:basedOn w:val="a0"/>
    <w:uiPriority w:val="99"/>
    <w:unhideWhenUsed/>
    <w:qFormat/>
    <w:rPr>
      <w:color w:val="0000FF"/>
      <w:u w:val="single"/>
    </w:rPr>
  </w:style>
  <w:style w:type="character" w:styleId="a6">
    <w:name w:val="Strong"/>
    <w:basedOn w:val="a0"/>
    <w:uiPriority w:val="22"/>
    <w:qFormat/>
    <w:rPr>
      <w:b/>
      <w:bCs/>
    </w:rPr>
  </w:style>
  <w:style w:type="paragraph" w:styleId="a7">
    <w:name w:val="Body Text"/>
    <w:basedOn w:val="a"/>
    <w:link w:val="a8"/>
    <w:uiPriority w:val="1"/>
    <w:qFormat/>
    <w:pPr>
      <w:widowControl w:val="0"/>
      <w:autoSpaceDE w:val="0"/>
      <w:autoSpaceDN w:val="0"/>
      <w:spacing w:after="0" w:line="240" w:lineRule="auto"/>
    </w:pPr>
    <w:rPr>
      <w:rFonts w:ascii="Times New Roman" w:eastAsia="Times New Roman" w:hAnsi="Times New Roman" w:cs="Times New Roman"/>
    </w:rPr>
  </w:style>
  <w:style w:type="paragraph" w:styleId="a9">
    <w:name w:val="footer"/>
    <w:basedOn w:val="a"/>
    <w:link w:val="aa"/>
    <w:uiPriority w:val="99"/>
    <w:unhideWhenUsed/>
    <w:qFormat/>
    <w:pPr>
      <w:tabs>
        <w:tab w:val="center" w:pos="4677"/>
        <w:tab w:val="right" w:pos="9355"/>
      </w:tabs>
      <w:spacing w:after="0" w:line="240" w:lineRule="auto"/>
    </w:pPr>
  </w:style>
  <w:style w:type="paragraph" w:styleId="ab">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qFormat/>
    <w:rPr>
      <w:rFonts w:asciiTheme="majorHAnsi" w:eastAsiaTheme="majorEastAsia" w:hAnsiTheme="majorHAnsi" w:cstheme="majorBidi"/>
      <w:color w:val="2F5496" w:themeColor="accent1" w:themeShade="BF"/>
      <w:sz w:val="26"/>
      <w:szCs w:val="26"/>
    </w:rPr>
  </w:style>
  <w:style w:type="paragraph" w:styleId="ad">
    <w:name w:val="List Paragraph"/>
    <w:basedOn w:val="a"/>
    <w:uiPriority w:val="34"/>
    <w:qFormat/>
    <w:pPr>
      <w:ind w:left="720"/>
      <w:contextualSpacing/>
    </w:pPr>
  </w:style>
  <w:style w:type="character" w:customStyle="1" w:styleId="aa">
    <w:name w:val="Нижний колонтитул Знак"/>
    <w:basedOn w:val="a0"/>
    <w:link w:val="a9"/>
    <w:uiPriority w:val="99"/>
    <w:qFormat/>
  </w:style>
  <w:style w:type="paragraph" w:customStyle="1" w:styleId="im-mess">
    <w:name w:val="im-mess"/>
    <w:basedOn w:val="a"/>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uiPriority w:val="1"/>
    <w:qFormat/>
    <w:rPr>
      <w:rFonts w:asciiTheme="minorHAnsi" w:eastAsiaTheme="minorHAnsi" w:hAnsiTheme="minorHAnsi" w:cstheme="minorBidi"/>
      <w:sz w:val="22"/>
      <w:szCs w:val="22"/>
      <w:lang w:eastAsia="en-US"/>
    </w:rPr>
  </w:style>
  <w:style w:type="paragraph" w:customStyle="1" w:styleId="gqlncc">
    <w:name w:val="gqlncc"/>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uiPriority w:val="1"/>
    <w:qFormat/>
    <w:rPr>
      <w:rFonts w:ascii="Times New Roman" w:eastAsia="Times New Roman" w:hAnsi="Times New Roman" w:cs="Times New Roman"/>
    </w:rPr>
  </w:style>
  <w:style w:type="paragraph" w:customStyle="1" w:styleId="11">
    <w:name w:val="Заголовок оглавления1"/>
    <w:basedOn w:val="1"/>
    <w:next w:val="a"/>
    <w:qFormat/>
    <w:pPr>
      <w:spacing w:before="480" w:line="276" w:lineRule="auto"/>
      <w:outlineLvl w:val="9"/>
    </w:pPr>
    <w:rPr>
      <w:rFonts w:ascii="Calibri" w:eastAsia="Malgun Gothic" w:hAnsi="Calibri" w:cs="Times New Roman"/>
      <w:b/>
      <w:bCs/>
      <w:color w:val="365F91"/>
      <w:sz w:val="28"/>
      <w:szCs w:val="28"/>
      <w:lang w:eastAsia="ru-RU"/>
    </w:rPr>
  </w:style>
  <w:style w:type="character" w:customStyle="1" w:styleId="hl">
    <w:name w:val="hl"/>
    <w:basedOn w:val="a0"/>
    <w:qFormat/>
  </w:style>
  <w:style w:type="character" w:customStyle="1" w:styleId="50">
    <w:name w:val="Заголовок 5 Знак"/>
    <w:basedOn w:val="a0"/>
    <w:link w:val="5"/>
    <w:uiPriority w:val="9"/>
    <w:semiHidden/>
    <w:qFormat/>
    <w:rPr>
      <w:rFonts w:asciiTheme="majorHAnsi" w:eastAsiaTheme="majorEastAsia" w:hAnsiTheme="majorHAnsi" w:cstheme="majorBidi"/>
      <w:color w:val="2F5496" w:themeColor="accent1" w:themeShade="BF"/>
    </w:rPr>
  </w:style>
  <w:style w:type="character" w:customStyle="1" w:styleId="12">
    <w:name w:val="Неразрешенное упоминание1"/>
    <w:basedOn w:val="a0"/>
    <w:uiPriority w:val="99"/>
    <w:semiHidden/>
    <w:unhideWhenUsed/>
    <w:qFormat/>
    <w:rPr>
      <w:color w:val="605E5C"/>
      <w:shd w:val="clear" w:color="auto" w:fill="E1DFDD"/>
    </w:rPr>
  </w:style>
  <w:style w:type="character" w:styleId="af">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098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image" Target="media/image14.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ciencejournals.ru/view-article/?j=agro&amp;y=2020&amp;v=0&amp;n=9&amp;a=Agro2009007Grishechkina" TargetMode="External"/><Relationship Id="rId24" Type="http://schemas.openxmlformats.org/officeDocument/2006/relationships/image" Target="media/image13.jpeg"/><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image" Target="media/image8.jpeg"/><Relationship Id="rId4" Type="http://schemas.openxmlformats.org/officeDocument/2006/relationships/styles" Target="styles.xml"/><Relationship Id="rId9" Type="http://schemas.openxmlformats.org/officeDocument/2006/relationships/hyperlink" Target="mailto:gleb.ignatichev@yandex.ru" TargetMode="Externa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esktop\&#1076;&#1091;&#1073;&#1080;&#1083;&#1100;&#1085;&#1099;&#1077;%20&#1089;&#1086;&#1077;&#1076;&#1080;&#1085;&#1077;&#1085;&#1080;&#1103;%205,12.xls"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i="0" baseline="0">
                <a:effectLst/>
                <a:latin typeface="Times New Roman" panose="02020603050405020304" pitchFamily="18" charset="0"/>
                <a:cs typeface="Times New Roman" panose="02020603050405020304" pitchFamily="18" charset="0"/>
              </a:rPr>
              <a:t>Дифференциальные кривые титрования,</a:t>
            </a:r>
          </a:p>
          <a:p>
            <a:pPr>
              <a:defRPr/>
            </a:pPr>
            <a:r>
              <a:rPr lang="ru-RU" sz="1400" b="1" i="0" baseline="0">
                <a:effectLst/>
                <a:latin typeface="Times New Roman" panose="02020603050405020304" pitchFamily="18" charset="0"/>
                <a:cs typeface="Times New Roman" panose="02020603050405020304" pitchFamily="18" charset="0"/>
              </a:rPr>
              <a:t>экстрактов перманганатом калия  </a:t>
            </a:r>
          </a:p>
        </c:rich>
      </c:tx>
      <c:layout>
        <c:manualLayout>
          <c:xMode val="edge"/>
          <c:yMode val="edge"/>
          <c:x val="0.14045122484689415"/>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8.6900481189851275E-2"/>
          <c:y val="0.17171296296296296"/>
          <c:w val="0.87621062992125986"/>
          <c:h val="0.6847685185185185"/>
        </c:manualLayout>
      </c:layout>
      <c:scatterChart>
        <c:scatterStyle val="lineMarker"/>
        <c:varyColors val="0"/>
        <c:ser>
          <c:idx val="0"/>
          <c:order val="0"/>
          <c:tx>
            <c:v>Ультрозвук</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 Экстракт багульника 2'!$A$2:$A$22</c:f>
              <c:numCache>
                <c:formatCode>General</c:formatCode>
                <c:ptCount val="21"/>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pt idx="16">
                  <c:v>8</c:v>
                </c:pt>
                <c:pt idx="17">
                  <c:v>8.5</c:v>
                </c:pt>
                <c:pt idx="18">
                  <c:v>9</c:v>
                </c:pt>
                <c:pt idx="19">
                  <c:v>9.5</c:v>
                </c:pt>
                <c:pt idx="20">
                  <c:v>10</c:v>
                </c:pt>
              </c:numCache>
            </c:numRef>
          </c:xVal>
          <c:yVal>
            <c:numRef>
              <c:f>' Экстракт багульника 2'!$G$2:$G$18</c:f>
              <c:numCache>
                <c:formatCode>General</c:formatCode>
                <c:ptCount val="17"/>
                <c:pt idx="1">
                  <c:v>-94</c:v>
                </c:pt>
                <c:pt idx="2">
                  <c:v>-46</c:v>
                </c:pt>
                <c:pt idx="3">
                  <c:v>-28</c:v>
                </c:pt>
                <c:pt idx="4">
                  <c:v>-10</c:v>
                </c:pt>
                <c:pt idx="5">
                  <c:v>-2</c:v>
                </c:pt>
                <c:pt idx="6">
                  <c:v>4</c:v>
                </c:pt>
                <c:pt idx="7">
                  <c:v>38</c:v>
                </c:pt>
                <c:pt idx="8">
                  <c:v>16</c:v>
                </c:pt>
                <c:pt idx="9">
                  <c:v>30</c:v>
                </c:pt>
                <c:pt idx="10">
                  <c:v>38</c:v>
                </c:pt>
                <c:pt idx="11">
                  <c:v>8</c:v>
                </c:pt>
                <c:pt idx="12">
                  <c:v>-4</c:v>
                </c:pt>
                <c:pt idx="13">
                  <c:v>-4</c:v>
                </c:pt>
                <c:pt idx="14">
                  <c:v>2</c:v>
                </c:pt>
                <c:pt idx="15">
                  <c:v>0</c:v>
                </c:pt>
              </c:numCache>
            </c:numRef>
          </c:yVal>
          <c:smooth val="0"/>
          <c:extLst>
            <c:ext xmlns:c16="http://schemas.microsoft.com/office/drawing/2014/chart" uri="{C3380CC4-5D6E-409C-BE32-E72D297353CC}">
              <c16:uniqueId val="{00000000-7574-4587-BA0B-44EC9D7A0FBA}"/>
            </c:ext>
          </c:extLst>
        </c:ser>
        <c:ser>
          <c:idx val="1"/>
          <c:order val="1"/>
          <c:tx>
            <c:v>Сокслета</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 Экстракт багульника 2'!$A$2:$A$22</c:f>
              <c:numCache>
                <c:formatCode>General</c:formatCode>
                <c:ptCount val="21"/>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pt idx="16">
                  <c:v>8</c:v>
                </c:pt>
                <c:pt idx="17">
                  <c:v>8.5</c:v>
                </c:pt>
                <c:pt idx="18">
                  <c:v>9</c:v>
                </c:pt>
                <c:pt idx="19">
                  <c:v>9.5</c:v>
                </c:pt>
                <c:pt idx="20">
                  <c:v>10</c:v>
                </c:pt>
              </c:numCache>
            </c:numRef>
          </c:xVal>
          <c:yVal>
            <c:numRef>
              <c:f>' Экстракт багульника 2'!$H$2:$H$21</c:f>
              <c:numCache>
                <c:formatCode>General</c:formatCode>
                <c:ptCount val="20"/>
                <c:pt idx="1">
                  <c:v>-96</c:v>
                </c:pt>
                <c:pt idx="2">
                  <c:v>-42</c:v>
                </c:pt>
                <c:pt idx="3">
                  <c:v>-40</c:v>
                </c:pt>
                <c:pt idx="4">
                  <c:v>-24</c:v>
                </c:pt>
                <c:pt idx="5">
                  <c:v>-6</c:v>
                </c:pt>
                <c:pt idx="6">
                  <c:v>0</c:v>
                </c:pt>
                <c:pt idx="7">
                  <c:v>2</c:v>
                </c:pt>
                <c:pt idx="8">
                  <c:v>4</c:v>
                </c:pt>
                <c:pt idx="9">
                  <c:v>8</c:v>
                </c:pt>
                <c:pt idx="10">
                  <c:v>8</c:v>
                </c:pt>
                <c:pt idx="11">
                  <c:v>8</c:v>
                </c:pt>
                <c:pt idx="12">
                  <c:v>22</c:v>
                </c:pt>
                <c:pt idx="13">
                  <c:v>24</c:v>
                </c:pt>
                <c:pt idx="14">
                  <c:v>16</c:v>
                </c:pt>
                <c:pt idx="15">
                  <c:v>16</c:v>
                </c:pt>
                <c:pt idx="16">
                  <c:v>25</c:v>
                </c:pt>
                <c:pt idx="17">
                  <c:v>16</c:v>
                </c:pt>
                <c:pt idx="18">
                  <c:v>5</c:v>
                </c:pt>
                <c:pt idx="19">
                  <c:v>0</c:v>
                </c:pt>
              </c:numCache>
            </c:numRef>
          </c:yVal>
          <c:smooth val="0"/>
          <c:extLst>
            <c:ext xmlns:c16="http://schemas.microsoft.com/office/drawing/2014/chart" uri="{C3380CC4-5D6E-409C-BE32-E72D297353CC}">
              <c16:uniqueId val="{00000001-7574-4587-BA0B-44EC9D7A0FBA}"/>
            </c:ext>
          </c:extLst>
        </c:ser>
        <c:ser>
          <c:idx val="2"/>
          <c:order val="2"/>
          <c:tx>
            <c:v>ТФЭ</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 Экстракт багульника 2'!$A$2:$A$22</c:f>
              <c:numCache>
                <c:formatCode>General</c:formatCode>
                <c:ptCount val="21"/>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pt idx="16">
                  <c:v>8</c:v>
                </c:pt>
                <c:pt idx="17">
                  <c:v>8.5</c:v>
                </c:pt>
                <c:pt idx="18">
                  <c:v>9</c:v>
                </c:pt>
                <c:pt idx="19">
                  <c:v>9.5</c:v>
                </c:pt>
                <c:pt idx="20">
                  <c:v>10</c:v>
                </c:pt>
              </c:numCache>
            </c:numRef>
          </c:xVal>
          <c:yVal>
            <c:numRef>
              <c:f>' Экстракт багульника 2'!$E$2:$E$22</c:f>
              <c:numCache>
                <c:formatCode>General</c:formatCode>
                <c:ptCount val="21"/>
                <c:pt idx="1">
                  <c:v>-68</c:v>
                </c:pt>
                <c:pt idx="2">
                  <c:v>-70</c:v>
                </c:pt>
                <c:pt idx="3">
                  <c:v>-50</c:v>
                </c:pt>
                <c:pt idx="4">
                  <c:v>-28</c:v>
                </c:pt>
                <c:pt idx="5">
                  <c:v>-26</c:v>
                </c:pt>
                <c:pt idx="6">
                  <c:v>-6</c:v>
                </c:pt>
                <c:pt idx="7">
                  <c:v>-4</c:v>
                </c:pt>
                <c:pt idx="8">
                  <c:v>32</c:v>
                </c:pt>
                <c:pt idx="9">
                  <c:v>24</c:v>
                </c:pt>
                <c:pt idx="10">
                  <c:v>32</c:v>
                </c:pt>
                <c:pt idx="11">
                  <c:v>20</c:v>
                </c:pt>
                <c:pt idx="12">
                  <c:v>22</c:v>
                </c:pt>
                <c:pt idx="13">
                  <c:v>10</c:v>
                </c:pt>
                <c:pt idx="14">
                  <c:v>-4</c:v>
                </c:pt>
                <c:pt idx="15">
                  <c:v>-4</c:v>
                </c:pt>
                <c:pt idx="16">
                  <c:v>-2</c:v>
                </c:pt>
              </c:numCache>
            </c:numRef>
          </c:yVal>
          <c:smooth val="0"/>
          <c:extLst>
            <c:ext xmlns:c16="http://schemas.microsoft.com/office/drawing/2014/chart" uri="{C3380CC4-5D6E-409C-BE32-E72D297353CC}">
              <c16:uniqueId val="{00000002-7574-4587-BA0B-44EC9D7A0FBA}"/>
            </c:ext>
          </c:extLst>
        </c:ser>
        <c:dLbls>
          <c:showLegendKey val="0"/>
          <c:showVal val="0"/>
          <c:showCatName val="0"/>
          <c:showSerName val="0"/>
          <c:showPercent val="0"/>
          <c:showBubbleSize val="0"/>
        </c:dLbls>
        <c:axId val="879159919"/>
        <c:axId val="879161999"/>
      </c:scatterChart>
      <c:valAx>
        <c:axId val="87915991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sz="1200" b="0" i="0" baseline="0">
                    <a:effectLst/>
                    <a:latin typeface="Times New Roman" panose="02020603050405020304" pitchFamily="18" charset="0"/>
                    <a:cs typeface="Times New Roman" panose="02020603050405020304" pitchFamily="18" charset="0"/>
                  </a:rPr>
                  <a:t>Объем,</a:t>
                </a:r>
                <a:r>
                  <a:rPr lang="en-US" sz="1200" b="0" i="0" baseline="0">
                    <a:effectLst/>
                    <a:latin typeface="Times New Roman" panose="02020603050405020304" pitchFamily="18" charset="0"/>
                    <a:cs typeface="Times New Roman" panose="02020603050405020304" pitchFamily="18" charset="0"/>
                  </a:rPr>
                  <a:t>V, </a:t>
                </a:r>
                <a:r>
                  <a:rPr lang="ru-RU" sz="1200" b="0" i="0" baseline="0">
                    <a:effectLst/>
                    <a:latin typeface="Times New Roman" panose="02020603050405020304" pitchFamily="18" charset="0"/>
                    <a:cs typeface="Times New Roman" panose="02020603050405020304" pitchFamily="18" charset="0"/>
                  </a:rPr>
                  <a:t>мл</a:t>
                </a:r>
              </a:p>
            </c:rich>
          </c:tx>
          <c:layout>
            <c:manualLayout>
              <c:xMode val="edge"/>
              <c:yMode val="edge"/>
              <c:x val="0.74426968503936997"/>
              <c:y val="0.4537037037037037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79161999"/>
        <c:crosses val="autoZero"/>
        <c:crossBetween val="midCat"/>
      </c:valAx>
      <c:valAx>
        <c:axId val="8791619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 dE/dV</a:t>
                </a:r>
              </a:p>
            </c:rich>
          </c:tx>
          <c:layout>
            <c:manualLayout>
              <c:xMode val="edge"/>
              <c:yMode val="edge"/>
              <c:x val="0"/>
              <c:y val="0.416111111111111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79159919"/>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52BCF0-AF89-44A7-B1FE-FA2664BC7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19</Pages>
  <Words>5878</Words>
  <Characters>33510</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Шкалев</dc:creator>
  <cp:lastModifiedBy>Юрий Шкалев</cp:lastModifiedBy>
  <cp:revision>62</cp:revision>
  <cp:lastPrinted>2025-01-20T18:32:00Z</cp:lastPrinted>
  <dcterms:created xsi:type="dcterms:W3CDTF">2024-01-12T21:16:00Z</dcterms:created>
  <dcterms:modified xsi:type="dcterms:W3CDTF">2025-01-20T18:32:00Z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9F3B54C56ABF4F72AEDCFA51E248237B_12</vt:lpwstr>
  </property>
</Properties>
</file>