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BC" w:rsidRDefault="005437BC" w:rsidP="005437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Государственное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автономное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учреждение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дополнительного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образования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Волгоградской области </w:t>
      </w:r>
      <w:r w:rsid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r w:rsidRPr="00DE6EB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Центр</w:t>
      </w:r>
      <w:r w:rsidRPr="00DE6E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поддержки молодежных инициатив и детско-юношеского туризма".</w:t>
      </w:r>
    </w:p>
    <w:p w:rsidR="009330ED" w:rsidRDefault="009330ED" w:rsidP="009330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330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ГАУ ДО ВО "ЦПМИиДЮТ"</w:t>
      </w:r>
    </w:p>
    <w:p w:rsidR="009330ED" w:rsidRPr="009330ED" w:rsidRDefault="009330ED" w:rsidP="009330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437BC" w:rsidRPr="00DE6EB1" w:rsidRDefault="005437BC" w:rsidP="00543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E6EB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Региональный ресурсный центр развития дополнительного образования детей естественнонаучной направленности</w:t>
      </w:r>
    </w:p>
    <w:p w:rsidR="002A2076" w:rsidRDefault="002A2076" w:rsidP="002A2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076" w:rsidRDefault="002A2076" w:rsidP="002A2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076" w:rsidRDefault="002A2076" w:rsidP="002A2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076" w:rsidRDefault="002A2076" w:rsidP="002A2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076" w:rsidRDefault="002A2076" w:rsidP="002A2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076" w:rsidRDefault="002A2076" w:rsidP="002A20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ЭКОЛОГО-БИОЛОГИЧЕСКИЕ ОСОБЕННОСТИ ОБИТАНИЯ ОРЛАНА-БЕЛОХВОСТАНА ТЕРРИТОРИИ ПРИРОДНОГО ПАРКА «ЦИМЛЯНСКИЕ ПЕСКИ»</w:t>
      </w:r>
    </w:p>
    <w:p w:rsidR="002A2076" w:rsidRDefault="002A2076" w:rsidP="002A20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2076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DE6EB1">
        <w:rPr>
          <w:rFonts w:ascii="Times New Roman" w:hAnsi="Times New Roman" w:cs="Times New Roman"/>
          <w:sz w:val="28"/>
          <w:szCs w:val="28"/>
        </w:rPr>
        <w:t>Богданова Полина</w:t>
      </w: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Богданова Юлия Петровна, </w:t>
      </w:r>
      <w:r w:rsidR="005437BC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консультант: Котовсков Михаил Петрович, научный сотрудник ПП «Цимлянские пески»</w:t>
      </w: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EC33A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EC33A5" w:rsidRDefault="00EC33A5" w:rsidP="005437BC">
      <w:pPr>
        <w:rPr>
          <w:rFonts w:ascii="Times New Roman" w:hAnsi="Times New Roman" w:cs="Times New Roman"/>
          <w:sz w:val="28"/>
          <w:szCs w:val="28"/>
        </w:rPr>
      </w:pPr>
    </w:p>
    <w:p w:rsidR="00EC33A5" w:rsidRDefault="005437BC" w:rsidP="00EC33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Волгоград, 20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25</w:t>
      </w:r>
    </w:p>
    <w:p w:rsidR="00EC33A5" w:rsidRDefault="00EC33A5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5437BC" w:rsidRPr="005746AB" w:rsidRDefault="005437BC" w:rsidP="005746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42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Введение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3</w:t>
      </w:r>
      <w:r w:rsidRPr="00942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Pr="00942C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  <w:r w:rsidR="00574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 w:rsidR="005746AB" w:rsidRPr="005746AB">
        <w:rPr>
          <w:rFonts w:ascii="Times New Roman" w:hAnsi="Times New Roman" w:cs="Times New Roman"/>
          <w:sz w:val="28"/>
          <w:szCs w:val="28"/>
        </w:rPr>
        <w:t>Материалы и методы исследований</w:t>
      </w:r>
    </w:p>
    <w:p w:rsidR="005437BC" w:rsidRPr="00942CD5" w:rsidRDefault="00DE6EB1" w:rsidP="005437B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Результаты исследований и их обсуждение </w:t>
      </w:r>
      <w:r w:rsidR="005437BC">
        <w:rPr>
          <w:rFonts w:ascii="Times New Roman" w:hAnsi="Times New Roman" w:cs="Times New Roman"/>
          <w:sz w:val="28"/>
          <w:szCs w:val="28"/>
        </w:rPr>
        <w:t xml:space="preserve">                                                5</w:t>
      </w:r>
    </w:p>
    <w:p w:rsidR="005437BC" w:rsidRPr="00942CD5" w:rsidRDefault="00DE6EB1" w:rsidP="005437BC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37BC" w:rsidRPr="00942CD5">
        <w:rPr>
          <w:rFonts w:ascii="Times New Roman" w:hAnsi="Times New Roman" w:cs="Times New Roman"/>
          <w:color w:val="000000"/>
          <w:sz w:val="28"/>
          <w:szCs w:val="28"/>
        </w:rPr>
        <w:t xml:space="preserve">Выводы и предложения </w:t>
      </w:r>
      <w:r w:rsidR="005437B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7 </w:t>
      </w:r>
      <w:r w:rsidR="005437BC" w:rsidRPr="00942CD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5437BC" w:rsidRPr="00942CD5" w:rsidRDefault="00DE6EB1" w:rsidP="005437B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Заключение          </w:t>
      </w:r>
      <w:r w:rsidR="005437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8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    </w:t>
      </w:r>
      <w:r w:rsidR="005437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543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7BC" w:rsidRPr="00942CD5" w:rsidRDefault="00DE6EB1" w:rsidP="005437B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Список литературы                                                                                         </w:t>
      </w:r>
      <w:r w:rsidR="005437BC">
        <w:rPr>
          <w:rFonts w:ascii="Times New Roman" w:hAnsi="Times New Roman" w:cs="Times New Roman"/>
          <w:sz w:val="28"/>
          <w:szCs w:val="28"/>
        </w:rPr>
        <w:t>9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437BC" w:rsidRPr="00942CD5" w:rsidRDefault="00DE6EB1" w:rsidP="005437B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Приложения                                                                     </w:t>
      </w:r>
      <w:r w:rsidR="005437BC">
        <w:rPr>
          <w:rFonts w:ascii="Times New Roman" w:hAnsi="Times New Roman" w:cs="Times New Roman"/>
          <w:sz w:val="28"/>
          <w:szCs w:val="28"/>
        </w:rPr>
        <w:t xml:space="preserve">                               10</w:t>
      </w:r>
      <w:r w:rsidR="005437BC" w:rsidRPr="00942C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C33A5" w:rsidRDefault="00EC33A5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37BC" w:rsidRDefault="005437BC" w:rsidP="005437B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746AB" w:rsidRDefault="005746AB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33A5" w:rsidRDefault="00EC33A5" w:rsidP="00EC33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EC33A5" w:rsidRDefault="00D774EA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Изумительные по своей красоте раскинулись пейзажи песчаной степи на юге нашей Волгоградской области. Именно здесь в 2002 году был создан Природный парк «Цимлянские пески». Он напоминает полуостров, простирающийся от частично затопленной поймы реки Цимлы до реки Солоной. Удаленность,</w:t>
      </w:r>
      <w:r w:rsidRPr="00D77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отсутствие населенных пунктов и дорог, слабое антропогенное воздействие, обеспечили высокую степень сохранности флоры и фауны. Здесь сохранились целинные специфические ландшафты «песчаных» степей, реликтовые боры </w:t>
      </w:r>
      <w:r w:rsidR="000D216F">
        <w:rPr>
          <w:rFonts w:ascii="Times New Roman" w:hAnsi="Times New Roman" w:cs="Times New Roman"/>
          <w:sz w:val="28"/>
          <w:szCs w:val="28"/>
        </w:rPr>
        <w:t>и березово</w:t>
      </w:r>
      <w:r w:rsidRPr="00D774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ольховые колки.</w:t>
      </w:r>
    </w:p>
    <w:p w:rsidR="00E52E21" w:rsidRDefault="00E52E21" w:rsidP="00EC33A5">
      <w:pPr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67125" cy="2750344"/>
            <wp:effectExtent l="19050" t="0" r="9525" b="0"/>
            <wp:docPr id="28" name="Рисунок 28" descr="https://sun9-20.userapi.com/impg/GKf5lvxWBANfjKSvFla8NTIGa19JOtdDwTqcqw/wbumjZviL2M.jpg?size=1280x960&amp;quality=95&amp;sign=c76e8bbe591072eb356af9e1ac3bae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impg/GKf5lvxWBANfjKSvFla8NTIGa19JOtdDwTqcqw/wbumjZviL2M.jpg?size=1280x960&amp;quality=95&amp;sign=c76e8bbe591072eb356af9e1ac3bae7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61" w:rsidRPr="00B12961" w:rsidRDefault="00B12961" w:rsidP="00EC33A5">
      <w:pPr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Рис.1 Цимлянские пески</w:t>
      </w:r>
    </w:p>
    <w:p w:rsidR="00074201" w:rsidRDefault="00074201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Цимлянских песков зарегистрировано 18 видов редких </w:t>
      </w:r>
      <w:r w:rsidR="00196B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охраняемых видов птиц, в том числе и орлан-белохвост.</w:t>
      </w:r>
    </w:p>
    <w:p w:rsidR="00074201" w:rsidRDefault="00074201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данных исследований стали эколого-биологические особенности обитания орлана-белохвоста.</w:t>
      </w:r>
    </w:p>
    <w:p w:rsidR="00074201" w:rsidRDefault="00074201" w:rsidP="000D21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решались следующие </w:t>
      </w:r>
      <w:r w:rsidRPr="0007420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4201" w:rsidRDefault="00074201" w:rsidP="000D21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территории обитания орлана-белохвоста;</w:t>
      </w:r>
    </w:p>
    <w:p w:rsidR="00074201" w:rsidRDefault="00074201" w:rsidP="000D21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мест гнездования орлана-белохвоста;</w:t>
      </w:r>
    </w:p>
    <w:p w:rsidR="00074201" w:rsidRDefault="00074201" w:rsidP="000D21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жизнедеятельностью орлана-белохвоста</w:t>
      </w:r>
    </w:p>
    <w:p w:rsidR="00074201" w:rsidRDefault="00074201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201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выбранной тематики подтверждается необходимостью систематического мониторинга редких видов, в том числе и орлана-белохвоста, занесенного в Международную Красную книгу и Красные книги Российской Федерации и Волгоградской области.</w:t>
      </w:r>
    </w:p>
    <w:p w:rsidR="00BF7309" w:rsidRDefault="00BF7309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309">
        <w:rPr>
          <w:rFonts w:ascii="Times New Roman" w:hAnsi="Times New Roman" w:cs="Times New Roman"/>
          <w:b/>
          <w:sz w:val="28"/>
          <w:szCs w:val="28"/>
        </w:rPr>
        <w:lastRenderedPageBreak/>
        <w:t>Научная новизна</w:t>
      </w:r>
      <w:r>
        <w:rPr>
          <w:rFonts w:ascii="Times New Roman" w:hAnsi="Times New Roman" w:cs="Times New Roman"/>
          <w:sz w:val="28"/>
          <w:szCs w:val="28"/>
        </w:rPr>
        <w:t xml:space="preserve"> состоит в получении достоверной информации </w:t>
      </w:r>
      <w:r w:rsidR="00196B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мониторингу за 2024 год.</w:t>
      </w:r>
    </w:p>
    <w:p w:rsidR="00BF7309" w:rsidRDefault="00BF7309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30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орлан-белохвост</w:t>
      </w:r>
    </w:p>
    <w:p w:rsidR="00BF7309" w:rsidRDefault="00BF7309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30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эколого-биологические особенности обитания орлана-белохвоста.</w:t>
      </w:r>
    </w:p>
    <w:p w:rsidR="00BF7309" w:rsidRPr="00A13020" w:rsidRDefault="00BF7309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Волгоградской области орлан-белохвост заселяет </w:t>
      </w:r>
      <w:r w:rsidR="00A13020">
        <w:rPr>
          <w:rFonts w:ascii="Times New Roman" w:hAnsi="Times New Roman" w:cs="Times New Roman"/>
          <w:sz w:val="28"/>
          <w:szCs w:val="28"/>
        </w:rPr>
        <w:t>Волго-А</w:t>
      </w:r>
      <w:r>
        <w:rPr>
          <w:rFonts w:ascii="Times New Roman" w:hAnsi="Times New Roman" w:cs="Times New Roman"/>
          <w:sz w:val="28"/>
          <w:szCs w:val="28"/>
        </w:rPr>
        <w:t>хтубинское междуречье, спо</w:t>
      </w:r>
      <w:r w:rsidR="00A13020">
        <w:rPr>
          <w:rFonts w:ascii="Times New Roman" w:hAnsi="Times New Roman" w:cs="Times New Roman"/>
          <w:sz w:val="28"/>
          <w:szCs w:val="28"/>
        </w:rPr>
        <w:t>радич</w:t>
      </w:r>
      <w:r>
        <w:rPr>
          <w:rFonts w:ascii="Times New Roman" w:hAnsi="Times New Roman" w:cs="Times New Roman"/>
          <w:sz w:val="28"/>
          <w:szCs w:val="28"/>
        </w:rPr>
        <w:t xml:space="preserve">ески встречается </w:t>
      </w:r>
      <w:r w:rsidR="00A13020">
        <w:rPr>
          <w:rFonts w:ascii="Times New Roman" w:hAnsi="Times New Roman" w:cs="Times New Roman"/>
          <w:sz w:val="28"/>
          <w:szCs w:val="28"/>
        </w:rPr>
        <w:t>и гнездится в поймах рек Дона, Х</w:t>
      </w:r>
      <w:r>
        <w:rPr>
          <w:rFonts w:ascii="Times New Roman" w:hAnsi="Times New Roman" w:cs="Times New Roman"/>
          <w:sz w:val="28"/>
          <w:szCs w:val="28"/>
        </w:rPr>
        <w:t>опра и Медведицы.</w:t>
      </w:r>
    </w:p>
    <w:p w:rsidR="00A13020" w:rsidRPr="00A13020" w:rsidRDefault="00A13020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осторожная птица. Обитает в поймах рек и в близи крупных озер с обязательным наличием высокоствольных мощных деревьев, на которых орланы и</w:t>
      </w:r>
      <w:r w:rsidR="00AB1002">
        <w:rPr>
          <w:rFonts w:ascii="Times New Roman" w:hAnsi="Times New Roman" w:cs="Times New Roman"/>
          <w:sz w:val="28"/>
          <w:szCs w:val="28"/>
        </w:rPr>
        <w:t>з года в год устраивают гнезда.</w:t>
      </w:r>
    </w:p>
    <w:p w:rsidR="00A13020" w:rsidRDefault="00A13020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теплое время орланы кормятся разнообразной животной пищей, предпочитая рыбу и крупных водно-болотных птиц. В зимнем рационе преобладает падаль, </w:t>
      </w:r>
      <w:r w:rsidR="00AB1002">
        <w:rPr>
          <w:rFonts w:ascii="Times New Roman" w:hAnsi="Times New Roman" w:cs="Times New Roman"/>
          <w:sz w:val="28"/>
          <w:szCs w:val="28"/>
        </w:rPr>
        <w:t>зайцы, врановые птицы и голуби.</w:t>
      </w:r>
    </w:p>
    <w:p w:rsidR="00E43D01" w:rsidRDefault="00E43D01" w:rsidP="00074201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231729" cy="2790825"/>
            <wp:effectExtent l="19050" t="0" r="0" b="0"/>
            <wp:docPr id="6" name="Рисунок 6" descr="C:\Users\Admin\Downloads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02" cy="279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0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0943.jpg" style="width:24.2pt;height:24.2pt"/>
        </w:pict>
      </w:r>
    </w:p>
    <w:p w:rsidR="00E43D01" w:rsidRPr="00E43D01" w:rsidRDefault="00E43D01" w:rsidP="00074201">
      <w:pPr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Рис.2 Орлан-белохвост (фото ПП «Цимлянские пески»)</w:t>
      </w:r>
    </w:p>
    <w:p w:rsidR="00A13020" w:rsidRPr="00A13020" w:rsidRDefault="00A13020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Цимлянских песках находится большая стабильная популяци</w:t>
      </w:r>
      <w:r w:rsidR="00AB1002">
        <w:rPr>
          <w:rFonts w:ascii="Times New Roman" w:hAnsi="Times New Roman" w:cs="Times New Roman"/>
          <w:sz w:val="28"/>
          <w:szCs w:val="28"/>
        </w:rPr>
        <w:t>я орлана-белохвоста (35-40 пар).</w:t>
      </w:r>
    </w:p>
    <w:p w:rsidR="00A13020" w:rsidRDefault="00A13020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43D01" w:rsidRPr="00375E6A" w:rsidRDefault="00E43D0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746AB" w:rsidRDefault="005746AB" w:rsidP="009250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46AB" w:rsidRDefault="005746AB" w:rsidP="009250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50E7" w:rsidRDefault="009250E7" w:rsidP="009250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МАТЕРИАЛЫ И МЕТОДЫ ИССЛЕДОВАНИЙ</w:t>
      </w:r>
    </w:p>
    <w:p w:rsidR="009250E7" w:rsidRPr="009250E7" w:rsidRDefault="009250E7" w:rsidP="000D216F">
      <w:pPr>
        <w:pStyle w:val="a4"/>
        <w:ind w:firstLine="567"/>
        <w:jc w:val="both"/>
        <w:rPr>
          <w:sz w:val="28"/>
          <w:szCs w:val="28"/>
        </w:rPr>
      </w:pPr>
      <w:r w:rsidRPr="009250E7">
        <w:rPr>
          <w:sz w:val="28"/>
          <w:szCs w:val="28"/>
        </w:rPr>
        <w:t>В настоящее время в большинстве стран мира применяются следующие три основные группы методик учета птиц:</w:t>
      </w:r>
    </w:p>
    <w:p w:rsidR="009250E7" w:rsidRPr="009250E7" w:rsidRDefault="009250E7" w:rsidP="000D216F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9250E7">
        <w:rPr>
          <w:sz w:val="28"/>
          <w:szCs w:val="28"/>
        </w:rPr>
        <w:t>методики линейных трансектов (маршрутные учеты),</w:t>
      </w:r>
    </w:p>
    <w:p w:rsidR="009250E7" w:rsidRPr="009250E7" w:rsidRDefault="009250E7" w:rsidP="000D216F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9250E7">
        <w:rPr>
          <w:sz w:val="28"/>
          <w:szCs w:val="28"/>
        </w:rPr>
        <w:t>методики точечных учетов (точечные учеты),</w:t>
      </w:r>
    </w:p>
    <w:p w:rsidR="009250E7" w:rsidRPr="009250E7" w:rsidRDefault="009250E7" w:rsidP="000D216F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9250E7">
        <w:rPr>
          <w:sz w:val="28"/>
          <w:szCs w:val="28"/>
        </w:rPr>
        <w:t>методики картирования территорий (площадочные учеты).</w:t>
      </w:r>
    </w:p>
    <w:p w:rsidR="009250E7" w:rsidRPr="009250E7" w:rsidRDefault="009250E7" w:rsidP="000D216F">
      <w:pPr>
        <w:pStyle w:val="a4"/>
        <w:ind w:firstLine="567"/>
        <w:jc w:val="both"/>
        <w:rPr>
          <w:sz w:val="28"/>
          <w:szCs w:val="28"/>
        </w:rPr>
      </w:pPr>
      <w:r w:rsidRPr="009250E7">
        <w:rPr>
          <w:sz w:val="28"/>
          <w:szCs w:val="28"/>
        </w:rPr>
        <w:t xml:space="preserve">Эти три группы методик одобрены Международным комитетом </w:t>
      </w:r>
      <w:r w:rsidR="00196BAF">
        <w:rPr>
          <w:sz w:val="28"/>
          <w:szCs w:val="28"/>
        </w:rPr>
        <w:br/>
      </w:r>
      <w:r w:rsidRPr="009250E7">
        <w:rPr>
          <w:sz w:val="28"/>
          <w:szCs w:val="28"/>
        </w:rPr>
        <w:t>по учетам птиц и для них выработаны международные стандарты.</w:t>
      </w:r>
    </w:p>
    <w:p w:rsidR="009250E7" w:rsidRPr="009250E7" w:rsidRDefault="009250E7" w:rsidP="000D216F">
      <w:pPr>
        <w:pStyle w:val="a4"/>
        <w:ind w:firstLine="567"/>
        <w:jc w:val="both"/>
        <w:rPr>
          <w:sz w:val="28"/>
          <w:szCs w:val="28"/>
        </w:rPr>
      </w:pPr>
      <w:r w:rsidRPr="009250E7">
        <w:rPr>
          <w:sz w:val="28"/>
          <w:szCs w:val="28"/>
        </w:rPr>
        <w:t xml:space="preserve">Каждая из этих трех основных методик применяется в зависимости </w:t>
      </w:r>
      <w:r w:rsidR="00196BAF">
        <w:rPr>
          <w:sz w:val="28"/>
          <w:szCs w:val="28"/>
        </w:rPr>
        <w:br/>
      </w:r>
      <w:r w:rsidRPr="009250E7">
        <w:rPr>
          <w:sz w:val="28"/>
          <w:szCs w:val="28"/>
        </w:rPr>
        <w:t>от целей исследования, особенностей местности, в которой проводится учет, сезона года и численности птиц, наличия времени и трудовых ресурсов.</w:t>
      </w:r>
    </w:p>
    <w:p w:rsidR="009250E7" w:rsidRPr="009250E7" w:rsidRDefault="009250E7" w:rsidP="000D216F">
      <w:pPr>
        <w:pStyle w:val="a4"/>
        <w:ind w:firstLine="567"/>
        <w:jc w:val="both"/>
        <w:rPr>
          <w:sz w:val="28"/>
          <w:szCs w:val="28"/>
        </w:rPr>
      </w:pPr>
      <w:r w:rsidRPr="009250E7">
        <w:rPr>
          <w:sz w:val="28"/>
          <w:szCs w:val="28"/>
        </w:rPr>
        <w:t xml:space="preserve">Маршрутный метод используется чаще всего для получения приблизительных данных о численности (относительной плотности) населения птиц в разных биотопах при их небольшой мозаичности силами ограниченного числа хорошо знающих птиц наблюдателей. Преимуществами данного метода является широкий охват территории, сезонная </w:t>
      </w:r>
      <w:r w:rsidR="00196BAF">
        <w:rPr>
          <w:sz w:val="28"/>
          <w:szCs w:val="28"/>
        </w:rPr>
        <w:br/>
      </w:r>
      <w:r w:rsidRPr="009250E7">
        <w:rPr>
          <w:sz w:val="28"/>
          <w:szCs w:val="28"/>
        </w:rPr>
        <w:t>и биотопическая универсальность (учеты можно проводить в любой сезон года и в любом биотопе). Недостатками – невысокая точность данных о плотности населения, повышенные требования к квалификации учетчиков.</w:t>
      </w:r>
    </w:p>
    <w:p w:rsidR="009250E7" w:rsidRPr="00375E6A" w:rsidRDefault="009250E7" w:rsidP="000D216F">
      <w:pPr>
        <w:pStyle w:val="a4"/>
        <w:ind w:firstLine="567"/>
        <w:jc w:val="both"/>
        <w:rPr>
          <w:sz w:val="28"/>
          <w:szCs w:val="28"/>
        </w:rPr>
      </w:pPr>
      <w:r w:rsidRPr="009250E7">
        <w:rPr>
          <w:sz w:val="28"/>
          <w:szCs w:val="28"/>
        </w:rPr>
        <w:t xml:space="preserve">Метод точечных учетов применяется для регулярного слежения </w:t>
      </w:r>
      <w:r w:rsidR="00196BAF">
        <w:rPr>
          <w:sz w:val="28"/>
          <w:szCs w:val="28"/>
        </w:rPr>
        <w:br/>
      </w:r>
      <w:r w:rsidRPr="009250E7">
        <w:rPr>
          <w:sz w:val="28"/>
          <w:szCs w:val="28"/>
        </w:rPr>
        <w:t xml:space="preserve">за изменениями численности разных (модельных) видов в очень мозаичном ландшафте, в том числе силами орнитологов-любителей, не очень хорошо знающих птиц. Преимуществами данного метода являются методическая простота проведения учета, возможность пользования простейшими транспортными средствами, невысокие требования к квалификации учетчиков. Недостатки – низкая точность данных о плотности населения птиц, необходимость точного соблюдения множества стандартов при проведении </w:t>
      </w:r>
      <w:r w:rsidR="00AB1002" w:rsidRPr="009250E7">
        <w:rPr>
          <w:sz w:val="28"/>
          <w:szCs w:val="28"/>
        </w:rPr>
        <w:t>учета.</w:t>
      </w:r>
      <w:r w:rsidR="00AB1002">
        <w:rPr>
          <w:sz w:val="28"/>
          <w:szCs w:val="28"/>
        </w:rPr>
        <w:t xml:space="preserve"> </w:t>
      </w:r>
    </w:p>
    <w:p w:rsidR="009250E7" w:rsidRPr="00375E6A" w:rsidRDefault="009250E7" w:rsidP="000D216F">
      <w:pPr>
        <w:pStyle w:val="a4"/>
        <w:ind w:firstLine="567"/>
        <w:jc w:val="both"/>
        <w:rPr>
          <w:sz w:val="28"/>
          <w:szCs w:val="28"/>
          <w:highlight w:val="lightGray"/>
        </w:rPr>
      </w:pPr>
      <w:r w:rsidRPr="009250E7">
        <w:rPr>
          <w:sz w:val="28"/>
          <w:szCs w:val="28"/>
        </w:rPr>
        <w:t xml:space="preserve">Метод картирования территорий применяется при необходимости получить точные данные об абсолютной численности (плотности) населения разных видов птиц на данном конкретном участке территории. Преимуществом данного метода является высокая точность данных </w:t>
      </w:r>
      <w:r w:rsidR="00196BAF">
        <w:rPr>
          <w:sz w:val="28"/>
          <w:szCs w:val="28"/>
        </w:rPr>
        <w:br/>
      </w:r>
      <w:r w:rsidRPr="009250E7">
        <w:rPr>
          <w:sz w:val="28"/>
          <w:szCs w:val="28"/>
        </w:rPr>
        <w:t xml:space="preserve">о плотности населения птиц, возможность попутного изучения территориального поведения птиц. Недостатком этого метода является большая трудоемкость, небольшая величина охватываемой территории, временная ограниченность применения </w:t>
      </w:r>
      <w:r w:rsidRPr="00375E6A">
        <w:rPr>
          <w:sz w:val="28"/>
          <w:szCs w:val="28"/>
        </w:rPr>
        <w:t>(в основном, в гнездовой сезон).</w:t>
      </w:r>
    </w:p>
    <w:p w:rsidR="00A45A03" w:rsidRDefault="00A45A0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E6A" w:rsidRDefault="00375E6A" w:rsidP="00375E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РЕЗУЛЬТАТЫ ИССЛЕДОВАНИЙ И ИХ ОБСУЖДЕНИЕ</w:t>
      </w:r>
    </w:p>
    <w:p w:rsidR="00375E6A" w:rsidRDefault="00375E6A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исследования проводились периодически в течении двух лет на территории Природного парка «Цимлянские пески». Мы выезжали </w:t>
      </w:r>
      <w:r w:rsidR="00196B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природный парк в различное время: весной, летом и осенью.</w:t>
      </w:r>
    </w:p>
    <w:p w:rsidR="00375E6A" w:rsidRDefault="00375E6A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исследований не большая по площади: примерно двухкилометровая полоса от</w:t>
      </w:r>
      <w:r w:rsidR="00273773">
        <w:rPr>
          <w:rFonts w:ascii="Times New Roman" w:hAnsi="Times New Roman" w:cs="Times New Roman"/>
          <w:sz w:val="28"/>
          <w:szCs w:val="28"/>
        </w:rPr>
        <w:t xml:space="preserve"> хутора Захаров до побережья Цимлянского водохранилища в районе Клинков.</w:t>
      </w:r>
    </w:p>
    <w:p w:rsidR="00273773" w:rsidRDefault="0027377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исследований представляет собой слабодернированный песчаный массив с березово-осиновыми колками и отдельно стоящими тополями черными (</w:t>
      </w:r>
      <w:r>
        <w:rPr>
          <w:rFonts w:ascii="Times New Roman" w:hAnsi="Times New Roman" w:cs="Times New Roman"/>
          <w:sz w:val="28"/>
          <w:szCs w:val="28"/>
          <w:lang w:val="en-US"/>
        </w:rPr>
        <w:t>Populus</w:t>
      </w:r>
      <w:r w:rsidRPr="00273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nigro</w:t>
      </w:r>
      <w:r>
        <w:rPr>
          <w:rFonts w:ascii="Times New Roman" w:hAnsi="Times New Roman" w:cs="Times New Roman"/>
          <w:sz w:val="28"/>
          <w:szCs w:val="28"/>
        </w:rPr>
        <w:t>). Также тополя иногда располагаются небольшими группами по 3-6 деревьев вместе. Высота тополей незначительна 8-10 максимум метров.</w:t>
      </w:r>
    </w:p>
    <w:p w:rsidR="00273773" w:rsidRDefault="0027377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Пойменный лес вдоль побережья Цимлянского водохранилища, состоящий из тополя черного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nigro</w:t>
      </w:r>
      <w:r w:rsidRPr="0027377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ивы белой (</w:t>
      </w:r>
      <w:r w:rsidRPr="00273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Salix</w:t>
      </w:r>
      <w:r w:rsidRPr="0027377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73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alba</w:t>
      </w:r>
      <w:r w:rsidRPr="0027377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примесью вяза приземистого</w:t>
      </w:r>
      <w:r w:rsidR="00024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24C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Ulmus</w:t>
      </w:r>
      <w:r w:rsidR="00024CBC" w:rsidRPr="00024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4CB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pumilo</w:t>
      </w:r>
      <w:r w:rsidR="00024CBC">
        <w:rPr>
          <w:rFonts w:ascii="Times New Roman" w:hAnsi="Times New Roman" w:cs="Times New Roman"/>
          <w:sz w:val="28"/>
          <w:szCs w:val="28"/>
          <w:shd w:val="clear" w:color="auto" w:fill="FFFFFF"/>
        </w:rPr>
        <w:t>) не широкий с просветами. Однако здесь деревья несколько выше -10-12 метров.</w:t>
      </w:r>
    </w:p>
    <w:p w:rsidR="00D31101" w:rsidRDefault="00024CBC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 пойменным лесом располагается массив искусственно посаженной акации (робинии) белой 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Robinia</w:t>
      </w:r>
      <w:r w:rsidRPr="00024C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6A4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seudoacacia</w:t>
      </w:r>
      <w:r w:rsidRPr="00024CB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площади составляющий примерно 70-80 га.</w:t>
      </w:r>
    </w:p>
    <w:p w:rsidR="004B6A46" w:rsidRDefault="004B6A46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поисках гнездований орлана-белохвоста была обследована относительно большая территория</w:t>
      </w:r>
      <w:r w:rsidR="00E61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указанной полосе исследований.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E618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результате</w:t>
      </w:r>
      <w:r w:rsidR="00E61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обнаружено три гнезда двух семейств орланов-белохвостов.</w:t>
      </w:r>
    </w:p>
    <w:p w:rsidR="00E52E21" w:rsidRDefault="00E52E2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76500" cy="2428875"/>
            <wp:effectExtent l="0" t="0" r="0" b="0"/>
            <wp:docPr id="19" name="Рисунок 19" descr="https://sun9-62.userapi.com/impg/s5FNrdiWtqnpOBXpLH7DN6uEqMhHdaYALzj-Yw/7cgVrW_ru5w.jpg?size=810x1080&amp;quality=95&amp;sign=898b645146cab521ac5bd975734a7f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impg/s5FNrdiWtqnpOBXpLH7DN6uEqMhHdaYALzj-Yw/7cgVrW_ru5w.jpg?size=810x1080&amp;quality=95&amp;sign=898b645146cab521ac5bd975734a7f3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385" b="40835"/>
                    <a:stretch/>
                  </pic:blipFill>
                  <pic:spPr bwMode="auto">
                    <a:xfrm>
                      <a:off x="0" y="0"/>
                      <a:ext cx="2481281" cy="24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61" w:rsidRPr="00B12961" w:rsidRDefault="00B12961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Рис.</w:t>
      </w:r>
      <w:r w:rsidR="00E43D01">
        <w:rPr>
          <w:rFonts w:ascii="Times New Roman" w:hAnsi="Times New Roman" w:cs="Times New Roman"/>
          <w:sz w:val="20"/>
          <w:szCs w:val="20"/>
          <w:shd w:val="clear" w:color="auto" w:fill="FFFFFF"/>
        </w:rPr>
        <w:t>3</w:t>
      </w:r>
      <w:r w:rsidR="00A27D5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гнезда орлана-белохвоста</w:t>
      </w:r>
    </w:p>
    <w:p w:rsidR="00E618DE" w:rsidRDefault="00E618DE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Первое гнездо нами было найдено недалеко от берега Цимля</w:t>
      </w:r>
      <w:r w:rsidR="00D311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нского </w:t>
      </w:r>
      <w:r w:rsidR="00AB1002">
        <w:rPr>
          <w:rFonts w:ascii="Times New Roman" w:hAnsi="Times New Roman" w:cs="Times New Roman"/>
          <w:sz w:val="28"/>
          <w:szCs w:val="28"/>
          <w:shd w:val="clear" w:color="auto" w:fill="FFFFFF"/>
        </w:rPr>
        <w:t>водохранилища на</w:t>
      </w:r>
      <w:r w:rsidR="00D311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12-метровом иве белой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стоящем несколько обособленно от других деревьев. Гнездо размером примерно 1 метр, расп</w:t>
      </w:r>
      <w:r w:rsidR="00D31101">
        <w:rPr>
          <w:rFonts w:ascii="Times New Roman" w:hAnsi="Times New Roman" w:cs="Times New Roman"/>
          <w:sz w:val="28"/>
          <w:szCs w:val="28"/>
          <w:shd w:val="clear" w:color="auto" w:fill="FFFFFF"/>
        </w:rPr>
        <w:t>олагается на высоте примерно 8-</w:t>
      </w:r>
      <w:r w:rsidR="000D216F">
        <w:rPr>
          <w:rFonts w:ascii="Times New Roman" w:hAnsi="Times New Roman" w:cs="Times New Roman"/>
          <w:sz w:val="28"/>
          <w:szCs w:val="28"/>
          <w:shd w:val="clear" w:color="auto" w:fill="FFFFFF"/>
        </w:rPr>
        <w:t>9 метров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1101" w:rsidRDefault="00D3110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40100" cy="2505075"/>
            <wp:effectExtent l="19050" t="0" r="0" b="0"/>
            <wp:docPr id="7" name="Рисунок 7" descr="https://sun9-47.userapi.com/impg/U0XkM49AJ9FJ4hbv3x23oSKqN88Y_lMWnnG3OA/XWnolerMvqo.jpg?size=1280x960&amp;quality=95&amp;sign=c9e181176526bdf13107d59309829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U0XkM49AJ9FJ4hbv3x23oSKqN88Y_lMWnnG3OA/XWnolerMvqo.jpg?size=1280x960&amp;quality=95&amp;sign=c9e181176526bdf13107d59309829fe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61" w:rsidRPr="00B12961" w:rsidRDefault="00B12961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</w:t>
      </w:r>
      <w:r w:rsidR="00E43D01">
        <w:rPr>
          <w:rFonts w:ascii="Times New Roman" w:hAnsi="Times New Roman" w:cs="Times New Roman"/>
          <w:sz w:val="20"/>
          <w:szCs w:val="20"/>
          <w:shd w:val="clear" w:color="auto" w:fill="FFFFFF"/>
        </w:rPr>
        <w:t>.4</w:t>
      </w:r>
      <w:r w:rsidR="00A27D5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нездо орлана-белохвоста</w:t>
      </w:r>
    </w:p>
    <w:p w:rsidR="00E618DE" w:rsidRDefault="00E618DE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Гн</w:t>
      </w:r>
      <w:r w:rsidR="00253B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здовья второй пары орланов находятся примерно в 2,5-3 километрах от берега Цимлянского водохранилища. Одно гнездо размером </w:t>
      </w:r>
      <w:r w:rsidR="00752173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1метра расположено на отдельно стоящем в песках тополе</w:t>
      </w:r>
      <w:r w:rsidR="00253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Второе расположено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53B7E">
        <w:rPr>
          <w:rFonts w:ascii="Times New Roman" w:hAnsi="Times New Roman" w:cs="Times New Roman"/>
          <w:sz w:val="28"/>
          <w:szCs w:val="28"/>
          <w:shd w:val="clear" w:color="auto" w:fill="FFFFFF"/>
        </w:rPr>
        <w:t>на удалении 300-400 метров от первого. Его высота также составляет примерно 1 м.</w:t>
      </w:r>
    </w:p>
    <w:p w:rsidR="00D31101" w:rsidRDefault="00D3110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81275" cy="3441700"/>
            <wp:effectExtent l="19050" t="0" r="9525" b="0"/>
            <wp:docPr id="4" name="Рисунок 4" descr="https://sun9-36.userapi.com/impg/wqJvKY8T5GakR3T1BnXg_gBztVFOi0VrERe9tw/vOISU5VqBBI.jpg?size=810x1080&amp;quality=95&amp;sign=c56eecd62fde072ef456dab0008f8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wqJvKY8T5GakR3T1BnXg_gBztVFOi0VrERe9tw/vOISU5VqBBI.jpg?size=810x1080&amp;quality=95&amp;sign=c56eecd62fde072ef456dab0008f86d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74" cy="34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61" w:rsidRPr="00B12961" w:rsidRDefault="00B12961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Рис.</w:t>
      </w:r>
      <w:r w:rsidR="00E43D01">
        <w:rPr>
          <w:rFonts w:ascii="Times New Roman" w:hAnsi="Times New Roman" w:cs="Times New Roman"/>
          <w:sz w:val="20"/>
          <w:szCs w:val="20"/>
          <w:shd w:val="clear" w:color="auto" w:fill="FFFFFF"/>
        </w:rPr>
        <w:t>5</w:t>
      </w:r>
      <w:r w:rsidR="00A27D5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тдельно стоящий тополь с гнездом</w:t>
      </w:r>
    </w:p>
    <w:p w:rsidR="00752173" w:rsidRDefault="0075217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Орланы очень осторожны и близко к себе не подпускают.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приближении опасности они взмывают вверх и парят. Могут перелететь в другое гнездо и там пережидать опасность.</w:t>
      </w:r>
    </w:p>
    <w:p w:rsidR="00752173" w:rsidRDefault="00752173" w:rsidP="000D216F">
      <w:pPr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Взрослые пары откладывают яйца весной, как правило, это два яйца. Птенцов выкармливают в течении двух месяцев. В начале мая удалось наблюдать птенцов в гнезде.</w:t>
      </w:r>
      <w:r w:rsidR="00D31101" w:rsidRPr="00D31101">
        <w:t xml:space="preserve"> </w:t>
      </w:r>
    </w:p>
    <w:p w:rsidR="00D31101" w:rsidRDefault="00D3110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101">
        <w:rPr>
          <w:noProof/>
          <w:lang w:eastAsia="ru-RU"/>
        </w:rPr>
        <w:drawing>
          <wp:inline distT="0" distB="0" distL="0" distR="0">
            <wp:extent cx="2800350" cy="3733799"/>
            <wp:effectExtent l="19050" t="0" r="0" b="0"/>
            <wp:docPr id="2" name="Рисунок 1" descr="https://sun9-38.userapi.com/impg/bNl5ooPgqe6OKZEcUuspX0gUKWv5XAuuTV-m7Q/XtY39HKttnY.jpg?size=810x1080&amp;quality=95&amp;sign=55f9dab2ce96cab78f36802f255b3a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bNl5ooPgqe6OKZEcUuspX0gUKWv5XAuuTV-m7Q/XtY39HKttnY.jpg?size=810x1080&amp;quality=95&amp;sign=55f9dab2ce96cab78f36802f255b3a9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82" cy="37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54" w:rsidRPr="00A27D54" w:rsidRDefault="00E43D01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Рис.6</w:t>
      </w:r>
      <w:r w:rsidR="00A27D5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Птенцы орлана-белохвоста (фото. Котовского М.П.)</w:t>
      </w:r>
    </w:p>
    <w:p w:rsidR="00752173" w:rsidRDefault="0075217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Орланы привязаны к воде, так как основной рацион питания составляет рыба. Это подтверждается изучением следов жизнедеятельности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 гнездами, где преобладают разнообразные рыбьи косточки и скелеты.</w:t>
      </w:r>
    </w:p>
    <w:p w:rsidR="00E52E21" w:rsidRDefault="00E52E2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6018" cy="2800350"/>
            <wp:effectExtent l="0" t="0" r="0" b="0"/>
            <wp:docPr id="22" name="Рисунок 22" descr="https://sun9-13.userapi.com/impg/l0c3B9ITdT0NzDjZzafvOLZsRk14feb2K3gTEQ/JrnKAEDCqVQ.jpg?size=810x1080&amp;quality=95&amp;sign=e65d26ad453c27e7627b80f9548455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l0c3B9ITdT0NzDjZzafvOLZsRk14feb2K3gTEQ/JrnKAEDCqVQ.jpg?size=810x1080&amp;quality=95&amp;sign=e65d26ad453c27e7627b80f95484557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280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54" w:rsidRPr="00A27D54" w:rsidRDefault="00E43D01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Рис.7</w:t>
      </w:r>
      <w:r w:rsidR="00A27D5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Остатки рыбы около гнезда орлана-белохвоста</w:t>
      </w:r>
    </w:p>
    <w:p w:rsidR="00D31101" w:rsidRDefault="00110A2C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C276BD" wp14:editId="59521D4E">
            <wp:simplePos x="0" y="0"/>
            <wp:positionH relativeFrom="column">
              <wp:posOffset>-80010</wp:posOffset>
            </wp:positionH>
            <wp:positionV relativeFrom="paragraph">
              <wp:posOffset>836930</wp:posOffset>
            </wp:positionV>
            <wp:extent cx="2314575" cy="2390775"/>
            <wp:effectExtent l="0" t="0" r="0" b="0"/>
            <wp:wrapSquare wrapText="bothSides"/>
            <wp:docPr id="16" name="Рисунок 16" descr="https://sun9-71.userapi.com/impg/zFK5WFYGDh2jUtyJ6cO38RBx2aSNtUdzjYt_2w/23RsMYtYyio.jpg?size=810x1080&amp;quality=95&amp;sign=9a84f6260819c4afdbab713889842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impg/zFK5WFYGDh2jUtyJ6cO38RBx2aSNtUdzjYt_2w/23RsMYtYyio.jpg?size=810x1080&amp;quality=95&amp;sign=9a84f6260819c4afdbab7138898426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85"/>
                    <a:stretch/>
                  </pic:blipFill>
                  <pic:spPr bwMode="auto">
                    <a:xfrm>
                      <a:off x="0" y="0"/>
                      <a:ext cx="2314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21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же обнаружены остатки шерсти, по всей видимости, зайцев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752173">
        <w:rPr>
          <w:rFonts w:ascii="Times New Roman" w:hAnsi="Times New Roman" w:cs="Times New Roman"/>
          <w:sz w:val="28"/>
          <w:szCs w:val="28"/>
          <w:shd w:val="clear" w:color="auto" w:fill="FFFFFF"/>
        </w:rPr>
        <w:t>и грызунов. Питание грызунами связано</w:t>
      </w:r>
      <w:r w:rsidR="00576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2173">
        <w:rPr>
          <w:rFonts w:ascii="Times New Roman" w:hAnsi="Times New Roman" w:cs="Times New Roman"/>
          <w:sz w:val="28"/>
          <w:szCs w:val="28"/>
          <w:shd w:val="clear" w:color="auto" w:fill="FFFFFF"/>
        </w:rPr>
        <w:t>с временным замерзанием Цимлянского водохранилища.</w:t>
      </w:r>
    </w:p>
    <w:p w:rsidR="00D31101" w:rsidRDefault="00D31101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9CCB84" wp14:editId="3A3856FA">
            <wp:extent cx="3190875" cy="2393156"/>
            <wp:effectExtent l="19050" t="0" r="9525" b="0"/>
            <wp:docPr id="13" name="Рисунок 13" descr="https://sun9-61.userapi.com/impg/yXIaO0tUJF2z7Kh8bOd36_pBc6VUR__9vWlKGA/X7zHaPGiD5Q.jpg?size=1280x960&amp;quality=95&amp;sign=c58269d1755d0612f0aa05ad02db9a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impg/yXIaO0tUJF2z7Kh8bOd36_pBc6VUR__9vWlKGA/X7zHaPGiD5Q.jpg?size=1280x960&amp;quality=95&amp;sign=c58269d1755d0612f0aa05ad02db9ad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54" w:rsidRPr="00A27D54" w:rsidRDefault="00A27D54" w:rsidP="00375E6A">
      <w:pPr>
        <w:ind w:firstLine="567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</w:t>
      </w:r>
      <w:r w:rsidR="00E43D01">
        <w:rPr>
          <w:rFonts w:ascii="Times New Roman" w:hAnsi="Times New Roman" w:cs="Times New Roman"/>
          <w:sz w:val="20"/>
          <w:szCs w:val="20"/>
          <w:shd w:val="clear" w:color="auto" w:fill="FFFFFF"/>
        </w:rPr>
        <w:t>ис.8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Шерсть грызунов около гнезда орлана-белохвоста</w:t>
      </w:r>
    </w:p>
    <w:p w:rsidR="00752173" w:rsidRDefault="00752173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последние годы зимы стали достаточно теплыми, чтобы</w:t>
      </w:r>
      <w:r w:rsidR="00576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орланы оста</w:t>
      </w:r>
      <w:r w:rsidR="0057624B">
        <w:rPr>
          <w:rFonts w:ascii="Times New Roman" w:hAnsi="Times New Roman" w:cs="Times New Roman"/>
          <w:sz w:val="28"/>
          <w:szCs w:val="28"/>
          <w:shd w:val="clear" w:color="auto" w:fill="FFFFFF"/>
        </w:rPr>
        <w:t>вались в Цимлянских песках в зимний период.</w:t>
      </w:r>
    </w:p>
    <w:p w:rsidR="00D31101" w:rsidRDefault="00110A2C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57624B" w:rsidRDefault="0057624B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Охотятся орланы-белохвосты в течении всего дня с самого раннего утра. Птицы достаточно долго парят в небе, выглядывая добычу. При атаке орланы не ныряют в воду, а хватают рыбу с поверхности. Видимо, с этим связано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преобладание в рационе дохлой и снулой рыбы. Так что орланов-белохвостов смело можно назвать санитарами водоемов.</w:t>
      </w:r>
    </w:p>
    <w:p w:rsidR="0057624B" w:rsidRDefault="0057624B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Насытившийся орлан может часами сидеть на краю берегового обрыва, после чего опять начать добывать себе пропитание.</w:t>
      </w:r>
    </w:p>
    <w:p w:rsidR="0057624B" w:rsidRDefault="0057624B" w:rsidP="00375E6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624B" w:rsidRDefault="0057624B" w:rsidP="0057624B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ВЫВОДЫ И ПРЕДЛОЖЕНИЯ</w:t>
      </w:r>
    </w:p>
    <w:p w:rsidR="0057624B" w:rsidRDefault="0057624B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Двухлетние наблюдения за орланами-белохвостами под </w:t>
      </w:r>
      <w:r w:rsidR="00934906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руководством ведущего специалиста Природного парка «Цимлянские пески» Михаила Петровича Котовского помогли сделать главный вывод проведенных исследований: орланы-белохвосты прекрасно чувствуют себя на территории Цимлянских песков. Проводимые сотрудниками парка охранные мероприятия дают положительный результат в охране орлана-белохвоста. Поставленная в данной работе цель достигнута.</w:t>
      </w:r>
    </w:p>
    <w:p w:rsidR="00D31101" w:rsidRDefault="00D31101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4906" w:rsidRDefault="00934906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Изучена территория мест обитания орланов в результате обследования полосы от х. Захаров до местечка Клинки.  Исследования проводились </w:t>
      </w:r>
      <w:r w:rsidR="00196B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течении двух лет в виде одно-четырехдневных выездов в природный парк Цимлянские пески с мая по октябрь.</w:t>
      </w:r>
    </w:p>
    <w:p w:rsidR="00CD2095" w:rsidRDefault="00CD2095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следов жизнедеятельности орланов-белохвостов подтвердили литературные данные об их экологии и биологии.</w:t>
      </w:r>
    </w:p>
    <w:p w:rsidR="00934906" w:rsidRDefault="00CD2095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 вызвал дневной цикл жизни орланов, которые вылетают на поиски пропитания три-четыре раза в день, а в промежутках могут долго сидеть отдыхать на </w:t>
      </w:r>
      <w:r w:rsidR="00AB1002">
        <w:rPr>
          <w:rFonts w:ascii="Times New Roman" w:hAnsi="Times New Roman" w:cs="Times New Roman"/>
          <w:sz w:val="28"/>
          <w:szCs w:val="28"/>
          <w:shd w:val="clear" w:color="auto" w:fill="FFFFFF"/>
        </w:rPr>
        <w:t>крутых обрывистых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берегах, обеспечивающих безопасность этих осторожных </w:t>
      </w:r>
      <w:r w:rsidR="00AB1002">
        <w:rPr>
          <w:rFonts w:ascii="Times New Roman" w:hAnsi="Times New Roman" w:cs="Times New Roman"/>
          <w:sz w:val="28"/>
          <w:szCs w:val="28"/>
          <w:shd w:val="clear" w:color="auto" w:fill="FFFFFF"/>
        </w:rPr>
        <w:t>хищников.</w:t>
      </w:r>
    </w:p>
    <w:p w:rsidR="00CD2095" w:rsidRDefault="00CD2095" w:rsidP="000D216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продолжать работы по охране орланов и их мест обитания, также ввести постоянный мониторинг за состоянием популяции.</w:t>
      </w:r>
    </w:p>
    <w:p w:rsidR="00CD2095" w:rsidRDefault="00CD2095" w:rsidP="0057624B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2095" w:rsidRPr="00CD2095" w:rsidRDefault="00CD2095" w:rsidP="00CD2095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ЗАКЛЮЧЕНИЕ</w:t>
      </w:r>
    </w:p>
    <w:p w:rsidR="00C80222" w:rsidRDefault="00CD2095" w:rsidP="000D21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0D216F">
        <w:rPr>
          <w:rFonts w:ascii="Times New Roman" w:hAnsi="Times New Roman" w:cs="Times New Roman"/>
          <w:sz w:val="28"/>
          <w:szCs w:val="28"/>
        </w:rPr>
        <w:t>работа доставила</w:t>
      </w:r>
      <w:r>
        <w:rPr>
          <w:rFonts w:ascii="Times New Roman" w:hAnsi="Times New Roman" w:cs="Times New Roman"/>
          <w:sz w:val="28"/>
          <w:szCs w:val="28"/>
        </w:rPr>
        <w:t xml:space="preserve"> истинное удовольствие. Наблюдение </w:t>
      </w:r>
      <w:r w:rsidR="00196B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за жизнью орланов захватывающее удивительное действо. Благодарю </w:t>
      </w:r>
      <w:r w:rsidR="00196B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за предоставленную возможность и содействие </w:t>
      </w:r>
      <w:r w:rsidR="00960E71">
        <w:rPr>
          <w:rFonts w:ascii="Times New Roman" w:hAnsi="Times New Roman" w:cs="Times New Roman"/>
          <w:sz w:val="28"/>
          <w:szCs w:val="28"/>
        </w:rPr>
        <w:t xml:space="preserve">сотрудников Природного </w:t>
      </w:r>
      <w:r w:rsidR="00960E71">
        <w:rPr>
          <w:rFonts w:ascii="Times New Roman" w:hAnsi="Times New Roman" w:cs="Times New Roman"/>
          <w:sz w:val="28"/>
          <w:szCs w:val="28"/>
        </w:rPr>
        <w:lastRenderedPageBreak/>
        <w:t xml:space="preserve">парка «Цимлянские пески» и лично </w:t>
      </w:r>
      <w:r>
        <w:rPr>
          <w:rFonts w:ascii="Times New Roman" w:hAnsi="Times New Roman" w:cs="Times New Roman"/>
          <w:sz w:val="28"/>
          <w:szCs w:val="28"/>
        </w:rPr>
        <w:t>Михаила Петровича</w:t>
      </w:r>
      <w:r w:rsidR="00960E71">
        <w:rPr>
          <w:rFonts w:ascii="Times New Roman" w:hAnsi="Times New Roman" w:cs="Times New Roman"/>
          <w:sz w:val="28"/>
          <w:szCs w:val="28"/>
        </w:rPr>
        <w:t xml:space="preserve"> Котовскова,</w:t>
      </w:r>
      <w:r w:rsidR="005746AB">
        <w:rPr>
          <w:rFonts w:ascii="Times New Roman" w:hAnsi="Times New Roman" w:cs="Times New Roman"/>
          <w:sz w:val="28"/>
          <w:szCs w:val="28"/>
        </w:rPr>
        <w:t xml:space="preserve"> </w:t>
      </w:r>
      <w:r w:rsidR="00960E71">
        <w:rPr>
          <w:rFonts w:ascii="Times New Roman" w:hAnsi="Times New Roman" w:cs="Times New Roman"/>
          <w:sz w:val="28"/>
          <w:szCs w:val="28"/>
        </w:rPr>
        <w:t>а также мою маму Юлию Петровну Богданову</w:t>
      </w:r>
    </w:p>
    <w:p w:rsidR="00A27D54" w:rsidRDefault="00A27D54" w:rsidP="00375E6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511300"/>
            <wp:effectExtent l="0" t="0" r="0" b="0"/>
            <wp:wrapSquare wrapText="bothSides"/>
            <wp:docPr id="31" name="Рисунок 31" descr="https://sun9-55.userapi.com/impg/EGf25454V5b04GoXB6ZOAwuzGBOjq0UKPIaL6Q/dglGwcuVAMw.jpg?size=810x1080&amp;quality=95&amp;sign=00e7aecd09bbe6ec5c8747298590c2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5.userapi.com/impg/EGf25454V5b04GoXB6ZOAwuzGBOjq0UKPIaL6Q/dglGwcuVAMw.jpg?size=810x1080&amp;quality=95&amp;sign=00e7aecd09bbe6ec5c8747298590c2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16"/>
                    <a:stretch/>
                  </pic:blipFill>
                  <pic:spPr bwMode="auto">
                    <a:xfrm>
                      <a:off x="0" y="0"/>
                      <a:ext cx="2362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A2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27D54" w:rsidRPr="00A27D54" w:rsidRDefault="00A27D54" w:rsidP="00375E6A">
      <w:pPr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Рис.12 Следы орлана-белохвоста на берегу</w:t>
      </w:r>
    </w:p>
    <w:p w:rsidR="00A45A03" w:rsidRDefault="00A45A03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52E21" w:rsidRDefault="00E52E21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27D54" w:rsidRDefault="00A27D54" w:rsidP="000742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0E71" w:rsidRDefault="00960E71" w:rsidP="00E52E21">
      <w:pPr>
        <w:rPr>
          <w:rFonts w:ascii="Times New Roman" w:hAnsi="Times New Roman" w:cs="Times New Roman"/>
          <w:sz w:val="28"/>
          <w:szCs w:val="28"/>
        </w:rPr>
      </w:pPr>
    </w:p>
    <w:p w:rsidR="006D7896" w:rsidRDefault="006D7896" w:rsidP="00E52E21">
      <w:pPr>
        <w:rPr>
          <w:rFonts w:ascii="Times New Roman" w:hAnsi="Times New Roman" w:cs="Times New Roman"/>
          <w:sz w:val="28"/>
          <w:szCs w:val="28"/>
        </w:rPr>
      </w:pPr>
    </w:p>
    <w:p w:rsidR="006D7896" w:rsidRDefault="006D7896" w:rsidP="006D78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E71" w:rsidRPr="00960E71" w:rsidRDefault="00960E71" w:rsidP="001A26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60E71" w:rsidRDefault="00A45A03" w:rsidP="007F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Берегите: их осталось </w:t>
      </w:r>
      <w:r w:rsidR="00D22711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мало: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Редкие и исчезающие животные Дон. бассейна, требующие охраны / [В. Н. Александров, В. П. Белик, А. П. Бичерев и др.]. - Ростов н/</w:t>
      </w:r>
      <w:r w:rsidR="000D216F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Д: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Кн. изд-во, 1983. - 128 </w:t>
      </w:r>
      <w:r w:rsidR="000D216F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с.: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 л. ил.; 17 см.; ISBN В пер. (В пер.</w:t>
      </w:r>
      <w:r w:rsidR="00D22711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):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</w:t>
      </w:r>
    </w:p>
    <w:p w:rsidR="00582D9E" w:rsidRPr="00582D9E" w:rsidRDefault="00A45A03" w:rsidP="007F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0E71" w:rsidRPr="00960E71">
        <w:rPr>
          <w:rFonts w:ascii="Times New Roman" w:hAnsi="Times New Roman" w:cs="Times New Roman"/>
          <w:sz w:val="28"/>
          <w:szCs w:val="28"/>
          <w:shd w:val="clear" w:color="auto" w:fill="EBEDF0"/>
        </w:rPr>
        <w:t>Дементьев Г.П. Отряд Хищные птицы // Птицы Советского Союза. М., 1951. Т. 1. С.101-1б5.</w:t>
      </w:r>
    </w:p>
    <w:p w:rsidR="00960E71" w:rsidRPr="00960E71" w:rsidRDefault="00582D9E" w:rsidP="007F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EBEDF0"/>
        </w:rPr>
        <w:t xml:space="preserve"> Особо охраняемые природные территории Волгоградской области/ В.А. Брылев и другие/ под ред. В.А. </w:t>
      </w:r>
      <w:r w:rsidR="000D216F">
        <w:rPr>
          <w:rFonts w:ascii="Times New Roman" w:hAnsi="Times New Roman" w:cs="Times New Roman"/>
          <w:sz w:val="28"/>
          <w:szCs w:val="28"/>
          <w:shd w:val="clear" w:color="auto" w:fill="EBEDF0"/>
        </w:rPr>
        <w:t>Брылева, -</w:t>
      </w:r>
      <w:r>
        <w:rPr>
          <w:rFonts w:ascii="Times New Roman" w:hAnsi="Times New Roman" w:cs="Times New Roman"/>
          <w:sz w:val="28"/>
          <w:szCs w:val="28"/>
          <w:shd w:val="clear" w:color="auto" w:fill="EBEDF0"/>
        </w:rPr>
        <w:t xml:space="preserve"> Волгоград; Альянс, 2006. – 256 с.</w:t>
      </w:r>
    </w:p>
    <w:p w:rsidR="00960E71" w:rsidRDefault="003978CC" w:rsidP="007F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Полевые исследования экологии наземных позвоночных животных [Текст] / Г. А. Новиков. - [Москва</w:t>
      </w:r>
      <w:r w:rsidR="00D22711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]: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Совет. наука, 1949 (</w:t>
      </w:r>
      <w:r w:rsidR="00D22711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Ленинград: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Тип. "Печ. двор"). - 602 </w:t>
      </w:r>
      <w:r w:rsidR="00D22711"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>с.:</w:t>
      </w:r>
      <w:r w:rsidRPr="00960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ил., карт.; 21 см.</w:t>
      </w:r>
    </w:p>
    <w:p w:rsidR="00960E71" w:rsidRPr="00960E71" w:rsidRDefault="00960E71" w:rsidP="007F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0E7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Чернобай В.Ф. Орлан-белохвост Haliaeetus albicilla (Linnaeus, 1758) // Красная книга</w:t>
      </w:r>
      <w:r w:rsidRPr="00960E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Волгоградской области. Т. 1. Животные. Волгоград, 2004. С. 117.</w:t>
      </w:r>
      <w:r w:rsidRPr="00960E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15</w:t>
      </w:r>
    </w:p>
    <w:p w:rsidR="003978CC" w:rsidRPr="00960E71" w:rsidRDefault="003978CC" w:rsidP="00960E7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3978CC" w:rsidRPr="00960E71" w:rsidSect="00C2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A92" w:rsidRDefault="007C5A92" w:rsidP="005746AB">
      <w:pPr>
        <w:spacing w:after="0" w:line="240" w:lineRule="auto"/>
      </w:pPr>
      <w:r>
        <w:separator/>
      </w:r>
    </w:p>
  </w:endnote>
  <w:endnote w:type="continuationSeparator" w:id="0">
    <w:p w:rsidR="007C5A92" w:rsidRDefault="007C5A92" w:rsidP="0057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A92" w:rsidRDefault="007C5A92" w:rsidP="005746AB">
      <w:pPr>
        <w:spacing w:after="0" w:line="240" w:lineRule="auto"/>
      </w:pPr>
      <w:r>
        <w:separator/>
      </w:r>
    </w:p>
  </w:footnote>
  <w:footnote w:type="continuationSeparator" w:id="0">
    <w:p w:rsidR="007C5A92" w:rsidRDefault="007C5A92" w:rsidP="00574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C75DF"/>
    <w:multiLevelType w:val="hybridMultilevel"/>
    <w:tmpl w:val="D71E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F6747"/>
    <w:multiLevelType w:val="hybridMultilevel"/>
    <w:tmpl w:val="6BBEF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27F4D"/>
    <w:multiLevelType w:val="hybridMultilevel"/>
    <w:tmpl w:val="1376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076"/>
    <w:rsid w:val="00024CBC"/>
    <w:rsid w:val="00074201"/>
    <w:rsid w:val="000D216F"/>
    <w:rsid w:val="00110A2C"/>
    <w:rsid w:val="00196BAF"/>
    <w:rsid w:val="001A269A"/>
    <w:rsid w:val="00253B7E"/>
    <w:rsid w:val="00273773"/>
    <w:rsid w:val="002A2076"/>
    <w:rsid w:val="002D251D"/>
    <w:rsid w:val="00375E6A"/>
    <w:rsid w:val="003978CC"/>
    <w:rsid w:val="00417042"/>
    <w:rsid w:val="0047784C"/>
    <w:rsid w:val="004B6A46"/>
    <w:rsid w:val="005437BC"/>
    <w:rsid w:val="005746AB"/>
    <w:rsid w:val="0057624B"/>
    <w:rsid w:val="00582D9E"/>
    <w:rsid w:val="00684FB9"/>
    <w:rsid w:val="006D7896"/>
    <w:rsid w:val="00732C93"/>
    <w:rsid w:val="00752173"/>
    <w:rsid w:val="007C5A92"/>
    <w:rsid w:val="007F6532"/>
    <w:rsid w:val="009250E7"/>
    <w:rsid w:val="009330ED"/>
    <w:rsid w:val="00934906"/>
    <w:rsid w:val="00960E71"/>
    <w:rsid w:val="00A13020"/>
    <w:rsid w:val="00A27D54"/>
    <w:rsid w:val="00A45A03"/>
    <w:rsid w:val="00AB1002"/>
    <w:rsid w:val="00B12961"/>
    <w:rsid w:val="00BA5BC9"/>
    <w:rsid w:val="00BF7309"/>
    <w:rsid w:val="00C2509C"/>
    <w:rsid w:val="00C25BC8"/>
    <w:rsid w:val="00C80222"/>
    <w:rsid w:val="00CD2095"/>
    <w:rsid w:val="00D22711"/>
    <w:rsid w:val="00D31101"/>
    <w:rsid w:val="00D774EA"/>
    <w:rsid w:val="00DE6EB1"/>
    <w:rsid w:val="00E43D01"/>
    <w:rsid w:val="00E52E21"/>
    <w:rsid w:val="00E618DE"/>
    <w:rsid w:val="00EC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BA911F"/>
  <w15:docId w15:val="{1EE21A18-EB3B-4D77-815F-F4AD1E50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09C"/>
  </w:style>
  <w:style w:type="paragraph" w:styleId="2">
    <w:name w:val="heading 2"/>
    <w:basedOn w:val="a"/>
    <w:link w:val="20"/>
    <w:uiPriority w:val="9"/>
    <w:qFormat/>
    <w:rsid w:val="003978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2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5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50E7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9250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250E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9250E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78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11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7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46AB"/>
  </w:style>
  <w:style w:type="paragraph" w:styleId="ab">
    <w:name w:val="footer"/>
    <w:basedOn w:val="a"/>
    <w:link w:val="ac"/>
    <w:uiPriority w:val="99"/>
    <w:unhideWhenUsed/>
    <w:rsid w:val="0057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4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4D93D-39D1-49F2-BE39-72EC44437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8</cp:lastModifiedBy>
  <cp:revision>18</cp:revision>
  <dcterms:created xsi:type="dcterms:W3CDTF">2024-11-02T14:08:00Z</dcterms:created>
  <dcterms:modified xsi:type="dcterms:W3CDTF">2025-01-17T06:33:00Z</dcterms:modified>
</cp:coreProperties>
</file>