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747" w:rsidRDefault="000E1B48">
      <w:pPr>
        <w:spacing w:after="0" w:line="240" w:lineRule="auto"/>
        <w:ind w:firstLine="851"/>
        <w:jc w:val="center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ГБУ ДО РХ «Республиканский центр дополнительного образования»</w:t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Центр живой природы «РостОк»</w:t>
      </w: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Carlito"/>
          <w:sz w:val="26"/>
          <w:szCs w:val="26"/>
        </w:rPr>
      </w:pP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 xml:space="preserve">Обогащение среды </w:t>
      </w:r>
      <w:r w:rsidR="000816D6">
        <w:rPr>
          <w:rFonts w:ascii="Times New Roman"/>
          <w:b/>
          <w:sz w:val="26"/>
          <w:szCs w:val="26"/>
        </w:rPr>
        <w:t>лабораторных</w:t>
      </w:r>
      <w:r>
        <w:rPr>
          <w:rFonts w:ascii="Times New Roman"/>
          <w:b/>
          <w:sz w:val="26"/>
          <w:szCs w:val="26"/>
        </w:rPr>
        <w:t xml:space="preserve"> крыс</w:t>
      </w: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</w:p>
    <w:p w:rsidR="002B0747" w:rsidRDefault="002B0747">
      <w:pPr>
        <w:spacing w:after="0" w:line="240" w:lineRule="auto"/>
        <w:jc w:val="both"/>
        <w:rPr>
          <w:rFonts w:ascii="Times New Roman"/>
          <w:b/>
          <w:sz w:val="26"/>
          <w:szCs w:val="26"/>
        </w:rPr>
      </w:pPr>
    </w:p>
    <w:p w:rsidR="002B0747" w:rsidRDefault="000E1B48">
      <w:pPr>
        <w:spacing w:after="0" w:line="240" w:lineRule="auto"/>
        <w:ind w:left="4820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Автор: Забегалина Настасия Евгеньевна, 8 класс</w:t>
      </w:r>
    </w:p>
    <w:p w:rsidR="002B0747" w:rsidRDefault="000E1B48">
      <w:pPr>
        <w:spacing w:after="0" w:line="240" w:lineRule="auto"/>
        <w:ind w:left="4820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Руководитель: Кудрявцева Татьяна Владимировна, педагог до, к.б.н.</w:t>
      </w: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CB0A74" w:rsidRDefault="00CB0A74">
      <w:pPr>
        <w:spacing w:after="0" w:line="240" w:lineRule="auto"/>
        <w:ind w:firstLine="851"/>
        <w:jc w:val="center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sz w:val="26"/>
          <w:szCs w:val="26"/>
        </w:rPr>
        <w:t>Абакан, 2024 г.</w:t>
      </w:r>
      <w:r>
        <w:rPr>
          <w:rFonts w:ascii="Times New Roman"/>
          <w:b/>
          <w:sz w:val="26"/>
          <w:szCs w:val="26"/>
        </w:rPr>
        <w:br w:type="page"/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lastRenderedPageBreak/>
        <w:t>Оглавление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Введение………………………………………………………………...………....3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Глава 1. Обзор литературы………………………………………...……………..4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Глава 2. Материалы и методы исследования……………………..……..………5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2.1. Материалы…………………………………………………………………….5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2.2. Методы </w:t>
      </w:r>
      <w:r>
        <w:rPr>
          <w:rFonts w:ascii="Times New Roman"/>
          <w:sz w:val="26"/>
          <w:szCs w:val="26"/>
        </w:rPr>
        <w:t>исследования…………………………………………………….….5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Глава 3. Результаты исследований………………………………………………6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Выводы……………………………………………………………………..….…..8</w:t>
      </w: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Литература...………………………………………………………..………………9 Приложение ……………………………………………………..……………......10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br w:type="page"/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lastRenderedPageBreak/>
        <w:t>Введение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 xml:space="preserve">Актуальность: </w:t>
      </w:r>
      <w:r>
        <w:rPr>
          <w:rFonts w:ascii="Times New Roman"/>
          <w:sz w:val="26"/>
          <w:szCs w:val="26"/>
        </w:rPr>
        <w:t>Данная раб</w:t>
      </w:r>
      <w:r>
        <w:rPr>
          <w:rFonts w:ascii="Times New Roman"/>
          <w:sz w:val="26"/>
          <w:szCs w:val="26"/>
        </w:rPr>
        <w:t>ота будет актуальна для тех, кто решит сам заняться обогащением среды у</w:t>
      </w:r>
      <w:r w:rsidR="000816D6">
        <w:rPr>
          <w:rFonts w:ascii="Times New Roman"/>
          <w:sz w:val="26"/>
          <w:szCs w:val="26"/>
        </w:rPr>
        <w:t xml:space="preserve"> своих домашних питомцев, а так</w:t>
      </w:r>
      <w:r>
        <w:rPr>
          <w:rFonts w:ascii="Times New Roman"/>
          <w:sz w:val="26"/>
          <w:szCs w:val="26"/>
        </w:rPr>
        <w:t>же для людей, желающих больше узнать про обогащение среды.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b/>
          <w:sz w:val="26"/>
          <w:szCs w:val="26"/>
        </w:rPr>
        <w:t xml:space="preserve">Объект исследования </w:t>
      </w:r>
      <w:r>
        <w:rPr>
          <w:rFonts w:ascii="Times New Roman"/>
          <w:sz w:val="26"/>
          <w:szCs w:val="26"/>
        </w:rPr>
        <w:t>– две крысы возрастом 8 месяцев и 1,5 года.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 xml:space="preserve">Предмет исследования </w:t>
      </w:r>
      <w:r>
        <w:rPr>
          <w:rFonts w:ascii="Times New Roman"/>
          <w:sz w:val="26"/>
          <w:szCs w:val="26"/>
        </w:rPr>
        <w:t>– реакция</w:t>
      </w:r>
      <w:r>
        <w:rPr>
          <w:rFonts w:ascii="Times New Roman"/>
          <w:sz w:val="26"/>
          <w:szCs w:val="26"/>
        </w:rPr>
        <w:t xml:space="preserve"> крыс на обогащение среды.</w:t>
      </w:r>
      <w:r>
        <w:rPr>
          <w:rFonts w:ascii="Times New Roman"/>
          <w:b/>
          <w:sz w:val="26"/>
          <w:szCs w:val="26"/>
        </w:rPr>
        <w:t xml:space="preserve"> 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b/>
          <w:sz w:val="26"/>
          <w:szCs w:val="26"/>
        </w:rPr>
        <w:t xml:space="preserve">Цель – </w:t>
      </w:r>
      <w:r>
        <w:rPr>
          <w:rFonts w:ascii="Times New Roman"/>
          <w:sz w:val="26"/>
          <w:szCs w:val="26"/>
        </w:rPr>
        <w:t>обогатить среду жизни крыс и провести исследование.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>Задачи исследования:</w:t>
      </w:r>
    </w:p>
    <w:p w:rsidR="002B0747" w:rsidRDefault="000E1B48">
      <w:pPr>
        <w:pStyle w:val="a7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Разработать программу обогащения среды.</w:t>
      </w:r>
    </w:p>
    <w:p w:rsidR="002B0747" w:rsidRDefault="000E1B48">
      <w:pPr>
        <w:pStyle w:val="a7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Оценить каждый предмет обогащения среды у крыс.</w:t>
      </w:r>
    </w:p>
    <w:p w:rsidR="002B0747" w:rsidRDefault="000E1B48">
      <w:pPr>
        <w:pStyle w:val="a7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Выявить, какой из предметов больше предпочитают крысы.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b/>
          <w:sz w:val="26"/>
          <w:szCs w:val="26"/>
        </w:rPr>
        <w:t>Практ</w:t>
      </w:r>
      <w:r>
        <w:rPr>
          <w:rFonts w:ascii="Times New Roman"/>
          <w:b/>
          <w:sz w:val="26"/>
          <w:szCs w:val="26"/>
        </w:rPr>
        <w:t xml:space="preserve">ическая значимость: </w:t>
      </w:r>
      <w:r>
        <w:rPr>
          <w:rFonts w:ascii="Times New Roman"/>
          <w:sz w:val="26"/>
          <w:szCs w:val="26"/>
        </w:rPr>
        <w:t>результаты работы могут быть использованы для обогащения среды домашних и лабораторных животных.</w:t>
      </w:r>
    </w:p>
    <w:p w:rsidR="002B0747" w:rsidRDefault="000E1B48">
      <w:pPr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br w:type="page"/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lastRenderedPageBreak/>
        <w:t>Глава 1. Обзор литературы</w:t>
      </w:r>
    </w:p>
    <w:p w:rsidR="002B0747" w:rsidRPr="000816D6" w:rsidRDefault="000E1B48" w:rsidP="000816D6">
      <w:pPr>
        <w:pStyle w:val="1"/>
        <w:shd w:val="clear" w:color="auto" w:fill="FFFFFF"/>
        <w:spacing w:before="161" w:after="161"/>
        <w:ind w:firstLine="851"/>
        <w:jc w:val="both"/>
        <w:rPr>
          <w:rStyle w:val="ac"/>
          <w:color w:val="auto"/>
          <w:sz w:val="28"/>
          <w:szCs w:val="28"/>
          <w:u w:val="none"/>
          <w:shd w:val="clear" w:color="auto" w:fill="FFFFFF"/>
        </w:rPr>
      </w:pPr>
      <w:bookmarkStart w:id="0" w:name="_GoBack"/>
      <w:bookmarkEnd w:id="0"/>
      <w:r w:rsidRPr="000816D6">
        <w:rPr>
          <w:rStyle w:val="ae"/>
          <w:b w:val="0"/>
          <w:sz w:val="26"/>
          <w:szCs w:val="26"/>
          <w:shd w:val="clear" w:color="auto" w:fill="FFFFFF"/>
        </w:rPr>
        <w:t xml:space="preserve">Обогащение среды – это ключевой инструмент повышения и поддержания благополучия животных в условиях неволи </w:t>
      </w:r>
      <w:r w:rsidRPr="000816D6">
        <w:rPr>
          <w:rStyle w:val="ae"/>
          <w:b w:val="0"/>
          <w:sz w:val="26"/>
          <w:szCs w:val="26"/>
          <w:shd w:val="clear" w:color="auto" w:fill="FFFFFF"/>
        </w:rPr>
        <w:t>[1].</w:t>
      </w:r>
    </w:p>
    <w:p w:rsidR="002B0747" w:rsidRPr="000816D6" w:rsidRDefault="000E1B48" w:rsidP="000816D6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 w:rsidRPr="000816D6">
        <w:rPr>
          <w:rFonts w:ascii="Times New Roman"/>
          <w:sz w:val="26"/>
          <w:szCs w:val="26"/>
        </w:rPr>
        <w:t>Обогащение среды производится при помощи наполнения жизненного пространства животных различными предметами, которые делают жизнь обитателей более красочной и интересной, позволяет реализовать природные склонности и инстинкты [2].</w:t>
      </w:r>
    </w:p>
    <w:p w:rsidR="002B0747" w:rsidRPr="000816D6" w:rsidRDefault="000E1B48" w:rsidP="000816D6">
      <w:pPr>
        <w:pStyle w:val="1"/>
        <w:shd w:val="clear" w:color="auto" w:fill="FFFFFF"/>
        <w:spacing w:before="161" w:after="161"/>
        <w:ind w:firstLine="851"/>
        <w:jc w:val="both"/>
        <w:rPr>
          <w:sz w:val="28"/>
          <w:szCs w:val="28"/>
        </w:rPr>
      </w:pPr>
      <w:r w:rsidRPr="000816D6">
        <w:rPr>
          <w:sz w:val="26"/>
          <w:szCs w:val="26"/>
        </w:rPr>
        <w:t xml:space="preserve">В основном используются следующие категории обогащения: кормовое, визуальное, предметное, звуковое, запаховое, социальное, когнитивное, тренинг. Категории применяют как отдельно, так и сочетая меж собой [2]. </w:t>
      </w:r>
    </w:p>
    <w:p w:rsidR="002B0747" w:rsidRPr="000816D6" w:rsidRDefault="000E1B48" w:rsidP="000816D6">
      <w:pPr>
        <w:shd w:val="clear" w:color="auto" w:fill="FFFFFF"/>
        <w:ind w:firstLine="851"/>
        <w:jc w:val="both"/>
        <w:rPr>
          <w:rFonts w:ascii="Times New Roman"/>
          <w:sz w:val="26"/>
          <w:szCs w:val="26"/>
          <w:lang w:eastAsia="ru-RU"/>
        </w:rPr>
      </w:pPr>
      <w:r w:rsidRPr="000816D6">
        <w:rPr>
          <w:rFonts w:ascii="Times New Roman"/>
          <w:sz w:val="26"/>
          <w:szCs w:val="26"/>
        </w:rPr>
        <w:t>В неволе у животных нет возможности проявлять</w:t>
      </w:r>
      <w:r w:rsidRPr="000816D6">
        <w:rPr>
          <w:rFonts w:ascii="Times New Roman"/>
          <w:sz w:val="26"/>
          <w:szCs w:val="26"/>
        </w:rPr>
        <w:t xml:space="preserve"> свои природные инстинкты и склонности, что заметно может сократить их жизнь. Поэтому важно вносить разнообразие в их жизненную среду, чтобы не давать животным скучать [3]. Стрессы и отрицательные воздействия в раннем возрасте оказывают серьезное влияние н</w:t>
      </w:r>
      <w:r w:rsidRPr="000816D6">
        <w:rPr>
          <w:rFonts w:ascii="Times New Roman"/>
          <w:sz w:val="26"/>
          <w:szCs w:val="26"/>
        </w:rPr>
        <w:t>а здоровье и поведение взрослого человека и животных. Они могут приводить к развитию тревожных расстройств, депрессии, посттравматического синдрома и ряда других психоневрологических заболеваний. Известно, что ранний стресс вызывает дисрегуляцию гипоталамо</w:t>
      </w:r>
      <w:r w:rsidRPr="000816D6">
        <w:rPr>
          <w:rFonts w:ascii="Times New Roman"/>
          <w:sz w:val="26"/>
          <w:szCs w:val="26"/>
        </w:rPr>
        <w:t>-гипофизарной надпочечниковой системы (ГГНС) и нарушает нормальное развитие и функционирование иммунной системы. В результате происходит изменение чувствительности (сенситизация) нейровоспалительной системы, которая чрезмерно или неадекватно реагирует на п</w:t>
      </w:r>
      <w:r w:rsidRPr="000816D6">
        <w:rPr>
          <w:rFonts w:ascii="Times New Roman"/>
          <w:sz w:val="26"/>
          <w:szCs w:val="26"/>
        </w:rPr>
        <w:t xml:space="preserve">овторные негативные воздействия [4]. </w:t>
      </w:r>
    </w:p>
    <w:p w:rsidR="002B0747" w:rsidRDefault="002B0747">
      <w:pPr>
        <w:shd w:val="clear" w:color="auto" w:fill="FFFFFF"/>
        <w:rPr>
          <w:rFonts w:ascii="Times New Roman"/>
          <w:color w:val="000000"/>
          <w:sz w:val="26"/>
          <w:szCs w:val="26"/>
          <w:lang w:eastAsia="ru-RU"/>
        </w:rPr>
      </w:pPr>
    </w:p>
    <w:p w:rsidR="002B0747" w:rsidRDefault="002B0747">
      <w:pPr>
        <w:spacing w:after="0" w:line="240" w:lineRule="auto"/>
        <w:ind w:firstLine="709"/>
        <w:jc w:val="both"/>
        <w:rPr>
          <w:rFonts w:ascii="Times New Roman"/>
          <w:sz w:val="26"/>
          <w:szCs w:val="26"/>
        </w:rPr>
      </w:pPr>
    </w:p>
    <w:p w:rsidR="002B0747" w:rsidRDefault="002B0747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ind w:firstLine="709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br w:type="page"/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lastRenderedPageBreak/>
        <w:t>Глава 2. Материалы и методы исследования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>2.1. Материалы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Испытание проводилось на двух декоративных крысах: Элвис (самец, 1,5 года) и Тёма (самец, 8 месяцев).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Использовались такие предметы, как: лестницы, гамак, ша</w:t>
      </w:r>
      <w:r>
        <w:rPr>
          <w:rFonts w:ascii="Times New Roman"/>
          <w:sz w:val="26"/>
          <w:szCs w:val="26"/>
        </w:rPr>
        <w:t>рик-погремушка, камень-пемза, рыба сушёная, таракан, домик пластиковый, мочалка, салат, коробка (сено + арахис), кольцо, кормушка д/птиц, губка с кузнечиком, корм д/кошек, кормовые палочки.</w:t>
      </w: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>2.2. Методы исследования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В работе применялись методы исследований</w:t>
      </w:r>
      <w:r>
        <w:rPr>
          <w:rFonts w:ascii="Times New Roman"/>
          <w:sz w:val="26"/>
          <w:szCs w:val="26"/>
        </w:rPr>
        <w:t>:</w:t>
      </w:r>
    </w:p>
    <w:p w:rsidR="002B0747" w:rsidRDefault="000E1B48">
      <w:pPr>
        <w:pStyle w:val="a7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Постановка опыта: всего было заложено 15 опытов с разными предметами обогащения.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В течении опыта в клетку помещались предметы обогащения и находились там неделю, в течении срока велись наблюдения и делались заметки (реакция крысы, поведение с предметом),</w:t>
      </w:r>
      <w:r>
        <w:rPr>
          <w:rFonts w:ascii="Times New Roman"/>
          <w:sz w:val="26"/>
          <w:szCs w:val="26"/>
        </w:rPr>
        <w:t xml:space="preserve"> а по истечении срока предметы убирались и заменялись другими.</w:t>
      </w:r>
    </w:p>
    <w:p w:rsidR="002B0747" w:rsidRDefault="000E1B48">
      <w:pPr>
        <w:pStyle w:val="a7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Проводились периодические наблюдения и все данные были занесены в таблицу. </w:t>
      </w:r>
    </w:p>
    <w:p w:rsidR="002B0747" w:rsidRDefault="000E1B48">
      <w:pPr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При оценке наблюдений использовался метод оценки вовлечённости животного в программу обогащения среды [5] (табл. 1).</w:t>
      </w:r>
    </w:p>
    <w:p w:rsidR="002B0747" w:rsidRDefault="000E1B48">
      <w:pPr>
        <w:jc w:val="right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Таблица 1.</w:t>
      </w:r>
    </w:p>
    <w:p w:rsidR="002B0747" w:rsidRDefault="000E1B48">
      <w:pPr>
        <w:spacing w:after="0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>Оценка вовлеченности животного в программу обогащения среды</w:t>
      </w:r>
    </w:p>
    <w:p w:rsidR="002B0747" w:rsidRDefault="000E1B48">
      <w:pPr>
        <w:spacing w:after="0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sz w:val="26"/>
          <w:szCs w:val="26"/>
        </w:rPr>
        <w:t>(по Mellen, MacPhee, 2001, с изменениями А.А. Подтуркин и др., 2015)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b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  <w:szCs w:val="26"/>
              </w:rPr>
              <w:t>Балл</w:t>
            </w:r>
          </w:p>
        </w:tc>
        <w:tc>
          <w:tcPr>
            <w:tcW w:w="7932" w:type="dxa"/>
          </w:tcPr>
          <w:p w:rsidR="002B0747" w:rsidRDefault="000E1B48">
            <w:pPr>
              <w:jc w:val="center"/>
              <w:rPr>
                <w:rFonts w:ascii="Times New Roman"/>
                <w:b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  <w:szCs w:val="26"/>
              </w:rPr>
              <w:t>Прямые оценки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1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Животное убегает или избегает объекта обогащения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2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Животное игнорирует обогащение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3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 xml:space="preserve">Есть </w:t>
            </w:r>
            <w:r>
              <w:rPr>
                <w:rFonts w:ascii="Times New Roman"/>
                <w:sz w:val="26"/>
                <w:szCs w:val="26"/>
              </w:rPr>
              <w:t>только взгляды в сторону объекта обогащения, но физические контакты отсутствуют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4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Несколько коротких быстрых контактов с объектом обогащения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5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Длительные повторяемые контакты с объектом обогащения</w:t>
            </w:r>
          </w:p>
        </w:tc>
      </w:tr>
      <w:tr w:rsidR="002B0747">
        <w:tc>
          <w:tcPr>
            <w:tcW w:w="1413" w:type="dxa"/>
          </w:tcPr>
          <w:p w:rsidR="002B0747" w:rsidRDefault="002B0747">
            <w:pPr>
              <w:jc w:val="center"/>
              <w:rPr>
                <w:rFonts w:ascii="Times New Roman"/>
                <w:b/>
                <w:sz w:val="26"/>
                <w:szCs w:val="26"/>
              </w:rPr>
            </w:pPr>
          </w:p>
        </w:tc>
        <w:tc>
          <w:tcPr>
            <w:tcW w:w="7932" w:type="dxa"/>
          </w:tcPr>
          <w:p w:rsidR="002B0747" w:rsidRDefault="000E1B48">
            <w:pPr>
              <w:jc w:val="center"/>
              <w:rPr>
                <w:rFonts w:ascii="Times New Roman"/>
                <w:b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  <w:szCs w:val="26"/>
              </w:rPr>
              <w:t>Косвенные оценки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1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Нет доказательств (объект остался н</w:t>
            </w:r>
            <w:r>
              <w:rPr>
                <w:rFonts w:ascii="Times New Roman"/>
                <w:sz w:val="26"/>
                <w:szCs w:val="26"/>
              </w:rPr>
              <w:t>а том же месте)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2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Косвенные доказательства (объект переместился)</w:t>
            </w:r>
          </w:p>
        </w:tc>
      </w:tr>
      <w:tr w:rsidR="002B0747">
        <w:tc>
          <w:tcPr>
            <w:tcW w:w="1413" w:type="dxa"/>
          </w:tcPr>
          <w:p w:rsidR="002B0747" w:rsidRDefault="000E1B4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3</w:t>
            </w:r>
          </w:p>
        </w:tc>
        <w:tc>
          <w:tcPr>
            <w:tcW w:w="7932" w:type="dxa"/>
          </w:tcPr>
          <w:p w:rsidR="002B0747" w:rsidRDefault="000E1B48">
            <w:pPr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  <w:szCs w:val="26"/>
              </w:rPr>
              <w:t>Очевидные доказательства (разорванный, сломанный объект)</w:t>
            </w:r>
          </w:p>
        </w:tc>
      </w:tr>
    </w:tbl>
    <w:p w:rsidR="002B0747" w:rsidRDefault="002B0747">
      <w:pPr>
        <w:jc w:val="center"/>
        <w:rPr>
          <w:rFonts w:ascii="Times New Roman"/>
          <w:b/>
          <w:sz w:val="26"/>
          <w:szCs w:val="26"/>
        </w:rPr>
      </w:pPr>
    </w:p>
    <w:p w:rsidR="002B0747" w:rsidRDefault="000E1B48">
      <w:pPr>
        <w:pStyle w:val="a7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Фотосъемка – фотографирование реакции крыс на новые предметы обогащения среды.</w:t>
      </w:r>
    </w:p>
    <w:p w:rsidR="002B0747" w:rsidRDefault="000E1B48">
      <w:pPr>
        <w:pStyle w:val="a7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Обработка полученных данных и построение диаграмм</w:t>
      </w:r>
      <w:r>
        <w:rPr>
          <w:rFonts w:ascii="Times New Roman"/>
          <w:sz w:val="26"/>
          <w:szCs w:val="26"/>
        </w:rPr>
        <w:t xml:space="preserve"> были сделаны в программе Microsoft Excel.</w:t>
      </w: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br w:type="page"/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lastRenderedPageBreak/>
        <w:t>Глава 3. Результаты исследований</w:t>
      </w:r>
    </w:p>
    <w:p w:rsidR="002B0747" w:rsidRDefault="000E1B48">
      <w:pPr>
        <w:pStyle w:val="a7"/>
        <w:numPr>
          <w:ilvl w:val="1"/>
          <w:numId w:val="8"/>
        </w:numPr>
        <w:spacing w:after="0" w:line="240" w:lineRule="auto"/>
        <w:ind w:left="1276" w:hanging="425"/>
        <w:jc w:val="both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>Характеристика клеток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Обе крысы живут в клетках.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У крысы №1 по кличке Элвис ширина клетки - 33 см., длинна клетки - 57,5 см., высота клетки - 29,5 см. В клетке на начало опыта на</w:t>
      </w:r>
      <w:r>
        <w:rPr>
          <w:rFonts w:ascii="Times New Roman"/>
          <w:sz w:val="26"/>
          <w:szCs w:val="26"/>
        </w:rPr>
        <w:t xml:space="preserve">ходится домик в виде полочки, две миски и ёмкость для воды (поилка).  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У крысы №2 по кличке Тёма высота клетки – 29 см., длинна клетки – 53 см., ширина клетки – 26,5 см. В клетке на начало опыта находится домик в виде полочки, две миски и ёмкость для воды </w:t>
      </w:r>
      <w:r>
        <w:rPr>
          <w:rFonts w:ascii="Times New Roman"/>
          <w:sz w:val="26"/>
          <w:szCs w:val="26"/>
        </w:rPr>
        <w:t>(поилка).</w:t>
      </w:r>
    </w:p>
    <w:p w:rsidR="002B0747" w:rsidRDefault="002B0747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>3.2. Оценка использования обогащения среды крысами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По прямым оценкам у обоих крыс наибольшей популярностью пользовались такие предметы как: лестницы, гамак, таракан, домик пластиковый, салат, коробка (сено + арахис) и кормушка для птиц. Эти пред</w:t>
      </w:r>
      <w:r>
        <w:rPr>
          <w:rFonts w:ascii="Times New Roman"/>
          <w:sz w:val="26"/>
          <w:szCs w:val="26"/>
        </w:rPr>
        <w:t xml:space="preserve">меты получили наибольшее количество баллов – 5 баллов. Наименьшей популярностью у обоих крыс пользовался корм для кошек. Этот вариант получил наименьшее количество баллов – 2 балла (рис. 1). Камень-пемза и сушеная рыба набрали по 4,5 балла. Кольцо и губка </w:t>
      </w:r>
      <w:r>
        <w:rPr>
          <w:rFonts w:ascii="Times New Roman"/>
          <w:sz w:val="26"/>
          <w:szCs w:val="26"/>
        </w:rPr>
        <w:t>с кузнечиком набрали по 4 балла.</w:t>
      </w:r>
    </w:p>
    <w:p w:rsidR="002B0747" w:rsidRDefault="002B0747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tabs>
          <w:tab w:val="left" w:pos="4962"/>
        </w:tabs>
        <w:spacing w:after="0" w:line="240" w:lineRule="auto"/>
        <w:ind w:left="284"/>
        <w:jc w:val="center"/>
        <w:rPr>
          <w:rFonts w:asci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B0747" w:rsidRDefault="000E1B48">
      <w:pPr>
        <w:spacing w:after="0" w:line="240" w:lineRule="auto"/>
        <w:ind w:left="284"/>
        <w:jc w:val="center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Рис. 1. Прямые оценки.</w:t>
      </w:r>
    </w:p>
    <w:p w:rsidR="002B0747" w:rsidRDefault="002B0747">
      <w:pPr>
        <w:spacing w:after="0" w:line="240" w:lineRule="auto"/>
        <w:ind w:left="284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По косвенным оценкам у обоих крыс наибольшей популярностью пользовались кормовые палочки. Они набрали большее количество баллов. Наименьшей популярностью пользовалось кольцо. Оно получило самый низкий балл, поскольку по этой таблице отмечена оценка только </w:t>
      </w:r>
      <w:r>
        <w:rPr>
          <w:rFonts w:ascii="Times New Roman"/>
          <w:sz w:val="26"/>
          <w:szCs w:val="26"/>
        </w:rPr>
        <w:t xml:space="preserve">у крысы №1. Мочалка набрала 2 балла, 2,5 балла набрал шарик-погремушка (рис. 2). </w:t>
      </w:r>
    </w:p>
    <w:p w:rsidR="002B0747" w:rsidRDefault="000E1B48">
      <w:pPr>
        <w:spacing w:after="0" w:line="240" w:lineRule="auto"/>
        <w:ind w:left="284"/>
        <w:jc w:val="center"/>
        <w:rPr>
          <w:rFonts w:ascii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B0747" w:rsidRDefault="000E1B48">
      <w:pPr>
        <w:spacing w:after="0" w:line="240" w:lineRule="auto"/>
        <w:ind w:left="284"/>
        <w:jc w:val="center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Рис. 2. Косвенные оценки</w:t>
      </w:r>
    </w:p>
    <w:p w:rsidR="002B0747" w:rsidRDefault="002B0747">
      <w:pPr>
        <w:spacing w:after="0" w:line="240" w:lineRule="auto"/>
        <w:ind w:left="284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По анализу среднего значения всех оценок мы заметили, что наибольшей популярностью пользовались такие предметы кормового обогащения как: таракан, </w:t>
      </w:r>
      <w:r>
        <w:rPr>
          <w:rFonts w:ascii="Times New Roman"/>
          <w:sz w:val="26"/>
          <w:szCs w:val="26"/>
        </w:rPr>
        <w:t xml:space="preserve">салат – по 5 баллов; а наименьшей - корм для кошек – 2 балла. Сушеная рыба и кормовые палочки набрали по 4,5 и 3 балла соответственно. Когда крысам были предложены салат и таракан, они сразу же их съели. Сушеную рыбу и кормовые палочки они съели не сразу. </w:t>
      </w:r>
      <w:r>
        <w:rPr>
          <w:rFonts w:ascii="Times New Roman"/>
          <w:sz w:val="26"/>
          <w:szCs w:val="26"/>
        </w:rPr>
        <w:t>Корм для кошек же совсем был проигнорирован.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Наибольшей популярностью пользовались такие предметы предметного обогащения, как: лестницы, гамак, домик пластиковый и кормушка для птиц; а наименьшей: шарик-погремушка. Камень-пемза, губка с кузнечиком, кольцо и мочалка набрали по 4,5; 4; 2,5 и 2 балла со</w:t>
      </w:r>
      <w:r>
        <w:rPr>
          <w:rFonts w:ascii="Times New Roman"/>
          <w:sz w:val="26"/>
          <w:szCs w:val="26"/>
        </w:rPr>
        <w:t xml:space="preserve">ответственно. </w:t>
      </w:r>
    </w:p>
    <w:p w:rsidR="002B0747" w:rsidRDefault="000E1B48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Так же популярностью пользовался один предмет предметно-кормового обогащения: коробка с сеном и арахисом – 5 баллов.</w:t>
      </w:r>
    </w:p>
    <w:p w:rsidR="002B0747" w:rsidRDefault="002B0747">
      <w:pPr>
        <w:pStyle w:val="a7"/>
        <w:spacing w:after="0" w:line="240" w:lineRule="auto"/>
        <w:ind w:left="0" w:firstLine="851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783580" cy="2819400"/>
            <wp:effectExtent l="0" t="0" r="762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Рис. 3. Среднее значения всех оценок</w:t>
      </w: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Фотоматериалы, подтверждающие реакцию крыс на предметы обогащения среды приводятся </w:t>
      </w:r>
      <w:r>
        <w:rPr>
          <w:rFonts w:ascii="Times New Roman"/>
          <w:sz w:val="26"/>
          <w:szCs w:val="26"/>
        </w:rPr>
        <w:t>в приложении (рис. 4-16).</w:t>
      </w: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sz w:val="26"/>
          <w:szCs w:val="26"/>
        </w:rPr>
      </w:pPr>
      <w:r>
        <w:rPr>
          <w:rFonts w:ascii="Times New Roman"/>
          <w:b/>
          <w:sz w:val="26"/>
          <w:szCs w:val="26"/>
        </w:rPr>
        <w:t>Выводы</w:t>
      </w:r>
    </w:p>
    <w:p w:rsidR="002B0747" w:rsidRDefault="000E1B48">
      <w:pPr>
        <w:tabs>
          <w:tab w:val="left" w:pos="851"/>
        </w:tabs>
        <w:spacing w:after="0" w:line="240" w:lineRule="auto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1. В ходе исследования была разработана программа обогащения среды обитания двух декоративных крыс и выявлено, какие из предметов обогащения пользовались популярность у данных особей, в ходе определения популярности предме</w:t>
      </w:r>
      <w:r>
        <w:rPr>
          <w:rFonts w:ascii="Times New Roman"/>
          <w:sz w:val="26"/>
          <w:szCs w:val="26"/>
        </w:rPr>
        <w:t xml:space="preserve">тов, сравнивались все предложенные крысам объекты. </w:t>
      </w:r>
    </w:p>
    <w:p w:rsidR="002B0747" w:rsidRDefault="000E1B48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2. Наибольшей популярностью пользовались такие объекты как: лестницы, гамак, таракан, домик пластиковый, салат, коробка (сено + арахис), кормовые палочки и кормушка для птиц. Наименьшей популярностью - корм для кошек и кольцо. </w:t>
      </w:r>
    </w:p>
    <w:p w:rsidR="002B0747" w:rsidRDefault="000E1B48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>3. Таким образом были выявле</w:t>
      </w:r>
      <w:r>
        <w:rPr>
          <w:rFonts w:ascii="Times New Roman"/>
          <w:sz w:val="26"/>
          <w:szCs w:val="26"/>
        </w:rPr>
        <w:t>ны наилучшие варианты для обогащения среды, которые будут учитываться при последующем обогащении среды.</w:t>
      </w: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0E1B48">
      <w:pPr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br w:type="page"/>
      </w:r>
    </w:p>
    <w:p w:rsidR="002B0747" w:rsidRDefault="002B0747">
      <w:pPr>
        <w:tabs>
          <w:tab w:val="left" w:pos="851"/>
        </w:tabs>
        <w:spacing w:after="0" w:line="240" w:lineRule="auto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t>Источники информации</w:t>
      </w:r>
    </w:p>
    <w:p w:rsidR="002B0747" w:rsidRDefault="002B0747">
      <w:pPr>
        <w:spacing w:after="0" w:line="240" w:lineRule="auto"/>
        <w:ind w:firstLine="851"/>
        <w:jc w:val="center"/>
        <w:rPr>
          <w:rFonts w:ascii="Times New Roman"/>
          <w:sz w:val="26"/>
          <w:szCs w:val="26"/>
        </w:rPr>
      </w:pPr>
    </w:p>
    <w:p w:rsidR="002B0747" w:rsidRPr="00CB0A74" w:rsidRDefault="000E1B48">
      <w:pPr>
        <w:pStyle w:val="a7"/>
        <w:numPr>
          <w:ilvl w:val="0"/>
          <w:numId w:val="12"/>
        </w:numPr>
        <w:rPr>
          <w:rFonts w:ascii="Times New Roman"/>
          <w:sz w:val="26"/>
          <w:szCs w:val="26"/>
          <w:lang w:val="en-US"/>
        </w:rPr>
      </w:pPr>
      <w:hyperlink r:id="rId11" w:tgtFrame="_blank" w:history="1">
        <w:r w:rsidRPr="00CB0A74">
          <w:rPr>
            <w:rStyle w:val="ac"/>
            <w:rFonts w:ascii="Times New Roman"/>
            <w:color w:val="auto"/>
            <w:sz w:val="26"/>
            <w:szCs w:val="26"/>
            <w:u w:val="none"/>
            <w:shd w:val="clear" w:color="auto" w:fill="FFFFFF"/>
            <w:lang w:val="en-US"/>
          </w:rPr>
          <w:t>sozar.ru</w:t>
        </w:r>
        <w:r w:rsidRPr="00CB0A74">
          <w:rPr>
            <w:rStyle w:val="path-separator"/>
            <w:rFonts w:ascii="Times New Roman"/>
            <w:sz w:val="26"/>
            <w:szCs w:val="26"/>
            <w:shd w:val="clear" w:color="auto" w:fill="FFFFFF"/>
            <w:lang w:val="en-US"/>
          </w:rPr>
          <w:t>›</w:t>
        </w:r>
        <w:r w:rsidRPr="00CB0A74">
          <w:rPr>
            <w:rStyle w:val="ac"/>
            <w:rFonts w:ascii="Times New Roman"/>
            <w:color w:val="auto"/>
            <w:sz w:val="26"/>
            <w:szCs w:val="26"/>
            <w:u w:val="none"/>
            <w:shd w:val="clear" w:color="auto" w:fill="FFFFFF"/>
            <w:lang w:val="en-US"/>
          </w:rPr>
          <w:t>sozar/obogashchenie-sredy</w:t>
        </w:r>
      </w:hyperlink>
    </w:p>
    <w:p w:rsidR="002B0747" w:rsidRPr="00CB0A74" w:rsidRDefault="000E1B48">
      <w:pPr>
        <w:pStyle w:val="1"/>
        <w:numPr>
          <w:ilvl w:val="0"/>
          <w:numId w:val="12"/>
        </w:numPr>
        <w:shd w:val="clear" w:color="auto" w:fill="FFFFFF"/>
        <w:spacing w:before="161" w:after="161"/>
        <w:jc w:val="both"/>
        <w:rPr>
          <w:sz w:val="26"/>
          <w:szCs w:val="26"/>
          <w:lang w:val="en-US"/>
        </w:rPr>
      </w:pPr>
      <w:hyperlink r:id="rId12" w:history="1">
        <w:r w:rsidRPr="00CB0A74">
          <w:rPr>
            <w:rStyle w:val="ac"/>
            <w:color w:val="auto"/>
            <w:sz w:val="26"/>
            <w:szCs w:val="26"/>
            <w:u w:val="none"/>
            <w:lang w:val="en-US"/>
          </w:rPr>
          <w:t>https://cyberleninka.ru/article/n/obogaschenie-sredy-dlya-semeystva-medvezhi-v-parke-roev-ruchey</w:t>
        </w:r>
      </w:hyperlink>
    </w:p>
    <w:p w:rsidR="002B0747" w:rsidRPr="00CB0A74" w:rsidRDefault="000E1B48">
      <w:pPr>
        <w:pStyle w:val="a7"/>
        <w:numPr>
          <w:ilvl w:val="0"/>
          <w:numId w:val="12"/>
        </w:numPr>
        <w:rPr>
          <w:rFonts w:ascii="Times New Roman"/>
          <w:sz w:val="26"/>
          <w:szCs w:val="26"/>
          <w:lang w:val="en-US"/>
        </w:rPr>
      </w:pPr>
      <w:hyperlink r:id="rId13" w:history="1">
        <w:r w:rsidRPr="00CB0A74">
          <w:rPr>
            <w:rStyle w:val="ac"/>
            <w:rFonts w:ascii="Times New Roman"/>
            <w:color w:val="auto"/>
            <w:sz w:val="26"/>
            <w:szCs w:val="26"/>
            <w:u w:val="none"/>
            <w:lang w:val="en-US"/>
          </w:rPr>
          <w:t>https://kldzoo.ru/animals-and-park/environment-enrichment/</w:t>
        </w:r>
      </w:hyperlink>
    </w:p>
    <w:p w:rsidR="002B0747" w:rsidRPr="00CB0A74" w:rsidRDefault="000E1B48">
      <w:pPr>
        <w:pStyle w:val="a7"/>
        <w:numPr>
          <w:ilvl w:val="0"/>
          <w:numId w:val="12"/>
        </w:numPr>
        <w:rPr>
          <w:rFonts w:ascii="Times New Roman"/>
          <w:sz w:val="26"/>
          <w:szCs w:val="26"/>
          <w:lang w:val="en-US"/>
        </w:rPr>
      </w:pPr>
      <w:hyperlink r:id="rId14" w:history="1">
        <w:r w:rsidRPr="00CB0A74">
          <w:rPr>
            <w:rStyle w:val="ac"/>
            <w:rFonts w:ascii="Times New Roman"/>
            <w:color w:val="auto"/>
            <w:sz w:val="26"/>
            <w:szCs w:val="26"/>
            <w:u w:val="none"/>
            <w:lang w:val="en-US"/>
          </w:rPr>
          <w:t>https://www.researchgate.net/publication/354549813_VLI</w:t>
        </w:r>
        <w:r w:rsidRPr="00CB0A74">
          <w:rPr>
            <w:rStyle w:val="ac"/>
            <w:rFonts w:ascii="Times New Roman"/>
            <w:color w:val="auto"/>
            <w:sz w:val="26"/>
            <w:szCs w:val="26"/>
            <w:u w:val="none"/>
            <w:lang w:val="en-US"/>
          </w:rPr>
          <w:t>ANIE_SOCIALNOJ_IZOLACII_I_OBOGASENNOJ_SREDY_NA_TREVOZNO-DEPRESSIVNOE_POVEDENIE_KRYS_V_NORME_I_POSLE_RANNEGO_PROVOSPALITELNOGO_STRESSA</w:t>
        </w:r>
      </w:hyperlink>
    </w:p>
    <w:p w:rsidR="002B0747" w:rsidRPr="00CB0A74" w:rsidRDefault="000E1B48">
      <w:pPr>
        <w:pStyle w:val="a7"/>
        <w:numPr>
          <w:ilvl w:val="0"/>
          <w:numId w:val="12"/>
        </w:numPr>
        <w:rPr>
          <w:rFonts w:ascii="Times New Roman"/>
          <w:sz w:val="26"/>
          <w:szCs w:val="26"/>
        </w:rPr>
      </w:pPr>
      <w:r w:rsidRPr="00CB0A74">
        <w:rPr>
          <w:rFonts w:ascii="Times New Roman"/>
          <w:sz w:val="26"/>
          <w:szCs w:val="26"/>
        </w:rPr>
        <w:t>Подтуркин А.А. и др. Как за 15 минут оценить результат обогащения среды / https:sozar.ru/images/Docs/EAZAob.pdf</w:t>
      </w:r>
    </w:p>
    <w:p w:rsidR="002B0747" w:rsidRDefault="002B0747">
      <w:pPr>
        <w:rPr>
          <w:rFonts w:ascii="Times New Roman"/>
          <w:sz w:val="26"/>
          <w:szCs w:val="26"/>
        </w:rPr>
      </w:pPr>
    </w:p>
    <w:p w:rsidR="002B0747" w:rsidRDefault="002B0747">
      <w:pPr>
        <w:spacing w:after="0" w:line="240" w:lineRule="auto"/>
        <w:jc w:val="center"/>
        <w:rPr>
          <w:rFonts w:ascii="Times New Roman"/>
          <w:sz w:val="26"/>
          <w:szCs w:val="26"/>
        </w:rPr>
      </w:pP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br w:type="page"/>
      </w:r>
    </w:p>
    <w:p w:rsidR="002B0747" w:rsidRDefault="000E1B48">
      <w:pPr>
        <w:spacing w:after="0" w:line="240" w:lineRule="auto"/>
        <w:ind w:firstLine="851"/>
        <w:jc w:val="center"/>
        <w:rPr>
          <w:rFonts w:ascii="Times New Roman"/>
          <w:b/>
          <w:sz w:val="26"/>
          <w:szCs w:val="26"/>
        </w:rPr>
      </w:pPr>
      <w:r>
        <w:rPr>
          <w:rFonts w:ascii="Times New Roman"/>
          <w:b/>
          <w:sz w:val="26"/>
          <w:szCs w:val="26"/>
        </w:rPr>
        <w:lastRenderedPageBreak/>
        <w:t>Приложение</w:t>
      </w: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171700" cy="2895600"/>
            <wp:effectExtent l="0" t="0" r="0" b="0"/>
            <wp:docPr id="4" name="Рисунок 4" descr="C:\Users\RCDO\Desktop\З. Настя\Настя\_EMogtCJJ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DO\Desktop\З. Настя\Настя\_EMogtCJJz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Рис.4. Крыса №1, Элвис. Губка с кузнечиком. </w:t>
      </w: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156460" cy="2875280"/>
            <wp:effectExtent l="0" t="0" r="0" b="1270"/>
            <wp:docPr id="5" name="Рисунок 5" descr="C:\Users\RCDO\Desktop\З. Настя\Настя\A4Zx5sdjM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CDO\Desktop\З. Настя\Настя\A4Zx5sdjM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Рис.5. Крыса №2, Тёма. Губка с кузнечиком. </w:t>
      </w: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824480" cy="2118360"/>
            <wp:effectExtent l="0" t="0" r="0" b="0"/>
            <wp:docPr id="6" name="Рисунок 6" descr="C:\Users\RCDO\Desktop\З. Настя\Настя\_TvSyI_qt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CDO\Desktop\З. Настя\Настя\_TvSyI_qtQ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Рис.6. Крыса №1, Элвис. Гамак. </w:t>
      </w:r>
    </w:p>
    <w:p w:rsidR="002B0747" w:rsidRDefault="000E1B48">
      <w:pPr>
        <w:pStyle w:val="ad"/>
      </w:pPr>
      <w:r>
        <w:rPr>
          <w:noProof/>
        </w:rPr>
        <w:lastRenderedPageBreak/>
        <w:drawing>
          <wp:inline distT="0" distB="0" distL="0" distR="0">
            <wp:extent cx="2844800" cy="2133600"/>
            <wp:effectExtent l="0" t="0" r="0" b="0"/>
            <wp:docPr id="7" name="Рисунок 7" descr="C:\Users\RCDO\Desktop\З. Настя\Настя\o4KQrUlrH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CDO\Desktop\З. Настя\Настя\o4KQrUlrH3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Рис.7. Крыса №1, Элвис. Мочалка. </w:t>
      </w: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320290" cy="3093720"/>
            <wp:effectExtent l="0" t="0" r="3810" b="0"/>
            <wp:docPr id="8" name="Рисунок 8" descr="C:\Users\RCDO\Desktop\З. Настя\Настя\6N5cBK4jw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CDO\Desktop\З. Настя\Настя\6N5cBK4jw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 8. Крыса №2, Тема. Мочалка. </w:t>
      </w: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524125" cy="2263140"/>
            <wp:effectExtent l="0" t="0" r="9525" b="3810"/>
            <wp:docPr id="9" name="Рисунок 9" descr="C:\Users\RCDO\Desktop\З. Настя\Настя\5jAAgH2ie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CDO\Desktop\З. Настя\Настя\5jAAgH2ie6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/>
                    </a:blip>
                    <a:srcRect l="7260" r="9091"/>
                    <a:stretch/>
                  </pic:blipFill>
                  <pic:spPr bwMode="auto">
                    <a:xfrm>
                      <a:off x="0" y="0"/>
                      <a:ext cx="25241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Рис.9. Крыса№1, Элвис. Коробка с арахисом. </w:t>
      </w:r>
    </w:p>
    <w:p w:rsidR="002B0747" w:rsidRDefault="000E1B48">
      <w:pPr>
        <w:pStyle w:val="ad"/>
      </w:pPr>
      <w:r>
        <w:rPr>
          <w:noProof/>
        </w:rPr>
        <w:lastRenderedPageBreak/>
        <w:drawing>
          <wp:inline distT="0" distB="0" distL="0" distR="0">
            <wp:extent cx="2133600" cy="2844800"/>
            <wp:effectExtent l="0" t="0" r="0" b="0"/>
            <wp:docPr id="10" name="Рисунок 10" descr="C:\Users\RCDO\Desktop\З. Настя\Настя\bhqMmnTg3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CDO\Desktop\З. Настя\Настя\bhqMmnTg3Y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Рис.10. Крыса №2, Тема. Коробка с арахисом. </w:t>
      </w: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148840" cy="2865120"/>
            <wp:effectExtent l="0" t="0" r="3810" b="0"/>
            <wp:docPr id="11" name="Рисунок 11" descr="C:\Users\RCDO\Desktop\З. Настя\Настя\C437pBoP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CDO\Desktop\З. Настя\Настя\C437pBoPAs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Рис.11.Крыса №2, Тёма. Кормовые палочки. </w:t>
      </w:r>
    </w:p>
    <w:p w:rsidR="002B0747" w:rsidRDefault="002B0747">
      <w:pPr>
        <w:pStyle w:val="ad"/>
      </w:pP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1836420" cy="2632827"/>
            <wp:effectExtent l="0" t="0" r="0" b="0"/>
            <wp:docPr id="12" name="Рисунок 12" descr="C:\Users\RCDO\Desktop\З. Настя\Настя\D6aRPqs6v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CDO\Desktop\З. Настя\Настя\D6aRPqs6v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/>
                    </a:blip>
                    <a:srcRect l="31229" t="-356" r="16457" b="356"/>
                    <a:stretch/>
                  </pic:blipFill>
                  <pic:spPr bwMode="auto">
                    <a:xfrm>
                      <a:off x="0" y="0"/>
                      <a:ext cx="1840219" cy="26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Рис. 12. Крыса №1, Элвис. Кормовые палочки. </w:t>
      </w:r>
    </w:p>
    <w:p w:rsidR="002B0747" w:rsidRDefault="000E1B48">
      <w:pPr>
        <w:pStyle w:val="ad"/>
      </w:pPr>
      <w:r>
        <w:rPr>
          <w:noProof/>
        </w:rPr>
        <w:lastRenderedPageBreak/>
        <w:drawing>
          <wp:inline distT="0" distB="0" distL="0" distR="0">
            <wp:extent cx="2484120" cy="1863090"/>
            <wp:effectExtent l="0" t="0" r="0" b="3810"/>
            <wp:docPr id="13" name="Рисунок 13" descr="C:\Users\RCDO\Desktop\З. Настя\Настя\mK_OgkyvP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CDO\Desktop\З. Настя\Настя\mK_OgkyvPp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 13. Крыса №2, Тема. Кормовые палочки. </w:t>
      </w:r>
    </w:p>
    <w:p w:rsidR="002B0747" w:rsidRDefault="002B0747">
      <w:pPr>
        <w:spacing w:after="0" w:line="240" w:lineRule="auto"/>
        <w:ind w:firstLine="851"/>
        <w:rPr>
          <w:rFonts w:ascii="Times New Roman"/>
          <w:sz w:val="26"/>
          <w:szCs w:val="26"/>
        </w:rPr>
      </w:pP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440305" cy="3253740"/>
            <wp:effectExtent l="0" t="0" r="0" b="3810"/>
            <wp:docPr id="14" name="Рисунок 14" descr="C:\Users\RCDO\Desktop\З. Настя\Настя\Kbq4Jfnf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CDO\Desktop\З. Настя\Настя\Kbq4Jfnffv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 14. Крыса №2, Тема. Кольцо. </w:t>
      </w:r>
    </w:p>
    <w:p w:rsidR="002B0747" w:rsidRDefault="000E1B48">
      <w:pPr>
        <w:pStyle w:val="ad"/>
      </w:pPr>
      <w:r>
        <w:rPr>
          <w:noProof/>
        </w:rPr>
        <w:drawing>
          <wp:inline distT="0" distB="0" distL="0" distR="0">
            <wp:extent cx="2354580" cy="3139440"/>
            <wp:effectExtent l="0" t="0" r="7620" b="3810"/>
            <wp:docPr id="15" name="Рисунок 15" descr="C:\Users\RCDO\Desktop\З. Настя\Настя\jxj85GjA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CDO\Desktop\З. Настя\Настя\jxj85GjAaq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45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Рис.15. Крыса №2. Тема. Домик. </w:t>
      </w:r>
    </w:p>
    <w:p w:rsidR="002B0747" w:rsidRDefault="000E1B48">
      <w:pPr>
        <w:pStyle w:val="ad"/>
      </w:pPr>
      <w:r>
        <w:rPr>
          <w:noProof/>
        </w:rPr>
        <w:lastRenderedPageBreak/>
        <w:drawing>
          <wp:inline distT="0" distB="0" distL="0" distR="0">
            <wp:extent cx="3851910" cy="5135880"/>
            <wp:effectExtent l="0" t="0" r="0" b="7620"/>
            <wp:docPr id="16" name="Рисунок 16" descr="C:\Users\RCDO\Desktop\З. Настя\Настя\NQnM7IJyY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CDO\Desktop\З. Настя\Настя\NQnM7IJyYN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191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747" w:rsidRDefault="000E1B48">
      <w:pPr>
        <w:pStyle w:val="ad"/>
      </w:pPr>
      <w:r>
        <w:t xml:space="preserve">Рис. 16. Крыса №1, Элвис. Кормушка для птиц. </w:t>
      </w:r>
    </w:p>
    <w:p w:rsidR="002B0747" w:rsidRDefault="002B0747">
      <w:pPr>
        <w:pStyle w:val="ad"/>
      </w:pPr>
    </w:p>
    <w:p w:rsidR="002B0747" w:rsidRDefault="002B0747">
      <w:pPr>
        <w:spacing w:after="0" w:line="240" w:lineRule="auto"/>
        <w:ind w:firstLine="851"/>
        <w:jc w:val="both"/>
        <w:rPr>
          <w:rFonts w:ascii="Times New Roman"/>
          <w:sz w:val="26"/>
          <w:szCs w:val="26"/>
        </w:rPr>
      </w:pPr>
    </w:p>
    <w:sectPr w:rsidR="002B0747">
      <w:headerReference w:type="default" r:id="rId28"/>
      <w:pgSz w:w="11906" w:h="16838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B48" w:rsidRDefault="000E1B48">
      <w:pPr>
        <w:spacing w:after="0" w:line="240" w:lineRule="auto"/>
      </w:pPr>
      <w:r>
        <w:separator/>
      </w:r>
    </w:p>
  </w:endnote>
  <w:endnote w:type="continuationSeparator" w:id="0">
    <w:p w:rsidR="000E1B48" w:rsidRDefault="000E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0000000000000000000"/>
    <w:charset w:val="00"/>
    <w:family w:val="auto"/>
    <w:notTrueType/>
    <w:pitch w:val="variable"/>
    <w:sig w:usb0="E10002FF" w:usb1="5000E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B48" w:rsidRDefault="000E1B48">
      <w:pPr>
        <w:spacing w:after="0" w:line="240" w:lineRule="auto"/>
      </w:pPr>
      <w:r>
        <w:separator/>
      </w:r>
    </w:p>
  </w:footnote>
  <w:footnote w:type="continuationSeparator" w:id="0">
    <w:p w:rsidR="000E1B48" w:rsidRDefault="000E1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747" w:rsidRDefault="000E1B4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B0A74">
      <w:rPr>
        <w:noProof/>
      </w:rPr>
      <w:t>4</w:t>
    </w:r>
    <w:r>
      <w:fldChar w:fldCharType="end"/>
    </w:r>
  </w:p>
  <w:p w:rsidR="002B0747" w:rsidRDefault="002B074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7CBC"/>
    <w:multiLevelType w:val="multilevel"/>
    <w:tmpl w:val="0BE24B7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" w15:restartNumberingAfterBreak="0">
    <w:nsid w:val="11761A85"/>
    <w:multiLevelType w:val="hybridMultilevel"/>
    <w:tmpl w:val="4EF0E5A8"/>
    <w:lvl w:ilvl="0" w:tplc="00866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706480">
      <w:start w:val="1"/>
      <w:numFmt w:val="lowerLetter"/>
      <w:lvlText w:val="%2."/>
      <w:lvlJc w:val="left"/>
      <w:pPr>
        <w:ind w:left="1440" w:hanging="360"/>
      </w:pPr>
    </w:lvl>
    <w:lvl w:ilvl="2" w:tplc="DD82624A">
      <w:start w:val="1"/>
      <w:numFmt w:val="lowerRoman"/>
      <w:lvlText w:val="%3."/>
      <w:lvlJc w:val="right"/>
      <w:pPr>
        <w:ind w:left="2160" w:hanging="180"/>
      </w:pPr>
    </w:lvl>
    <w:lvl w:ilvl="3" w:tplc="24262F1E">
      <w:start w:val="1"/>
      <w:numFmt w:val="decimal"/>
      <w:lvlText w:val="%4."/>
      <w:lvlJc w:val="left"/>
      <w:pPr>
        <w:ind w:left="2880" w:hanging="360"/>
      </w:pPr>
    </w:lvl>
    <w:lvl w:ilvl="4" w:tplc="E62E14F4">
      <w:start w:val="1"/>
      <w:numFmt w:val="lowerLetter"/>
      <w:lvlText w:val="%5."/>
      <w:lvlJc w:val="left"/>
      <w:pPr>
        <w:ind w:left="3600" w:hanging="360"/>
      </w:pPr>
    </w:lvl>
    <w:lvl w:ilvl="5" w:tplc="170A22BC">
      <w:start w:val="1"/>
      <w:numFmt w:val="lowerRoman"/>
      <w:lvlText w:val="%6."/>
      <w:lvlJc w:val="right"/>
      <w:pPr>
        <w:ind w:left="4320" w:hanging="180"/>
      </w:pPr>
    </w:lvl>
    <w:lvl w:ilvl="6" w:tplc="E214D18C">
      <w:start w:val="1"/>
      <w:numFmt w:val="decimal"/>
      <w:lvlText w:val="%7."/>
      <w:lvlJc w:val="left"/>
      <w:pPr>
        <w:ind w:left="5040" w:hanging="360"/>
      </w:pPr>
    </w:lvl>
    <w:lvl w:ilvl="7" w:tplc="6786081A">
      <w:start w:val="1"/>
      <w:numFmt w:val="lowerLetter"/>
      <w:lvlText w:val="%8."/>
      <w:lvlJc w:val="left"/>
      <w:pPr>
        <w:ind w:left="5760" w:hanging="360"/>
      </w:pPr>
    </w:lvl>
    <w:lvl w:ilvl="8" w:tplc="19BA4B5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721FB"/>
    <w:multiLevelType w:val="multilevel"/>
    <w:tmpl w:val="A3DCA4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3" w15:restartNumberingAfterBreak="0">
    <w:nsid w:val="19E80016"/>
    <w:multiLevelType w:val="multilevel"/>
    <w:tmpl w:val="0BFAE1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4" w15:restartNumberingAfterBreak="0">
    <w:nsid w:val="1ED32BC6"/>
    <w:multiLevelType w:val="multilevel"/>
    <w:tmpl w:val="2D464D9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5" w15:restartNumberingAfterBreak="0">
    <w:nsid w:val="24DB14F7"/>
    <w:multiLevelType w:val="hybridMultilevel"/>
    <w:tmpl w:val="0A2C85C8"/>
    <w:lvl w:ilvl="0" w:tplc="C76619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600C3114">
      <w:start w:val="1"/>
      <w:numFmt w:val="lowerLetter"/>
      <w:lvlText w:val="%2."/>
      <w:lvlJc w:val="left"/>
      <w:pPr>
        <w:ind w:left="1647" w:hanging="360"/>
      </w:pPr>
    </w:lvl>
    <w:lvl w:ilvl="2" w:tplc="4322F912">
      <w:start w:val="1"/>
      <w:numFmt w:val="lowerRoman"/>
      <w:lvlText w:val="%3."/>
      <w:lvlJc w:val="right"/>
      <w:pPr>
        <w:ind w:left="2367" w:hanging="180"/>
      </w:pPr>
    </w:lvl>
    <w:lvl w:ilvl="3" w:tplc="A8DECCFC">
      <w:start w:val="1"/>
      <w:numFmt w:val="decimal"/>
      <w:lvlText w:val="%4."/>
      <w:lvlJc w:val="left"/>
      <w:pPr>
        <w:ind w:left="3087" w:hanging="360"/>
      </w:pPr>
    </w:lvl>
    <w:lvl w:ilvl="4" w:tplc="55A63224">
      <w:start w:val="1"/>
      <w:numFmt w:val="lowerLetter"/>
      <w:lvlText w:val="%5."/>
      <w:lvlJc w:val="left"/>
      <w:pPr>
        <w:ind w:left="3807" w:hanging="360"/>
      </w:pPr>
    </w:lvl>
    <w:lvl w:ilvl="5" w:tplc="F05C97C0">
      <w:start w:val="1"/>
      <w:numFmt w:val="lowerRoman"/>
      <w:lvlText w:val="%6."/>
      <w:lvlJc w:val="right"/>
      <w:pPr>
        <w:ind w:left="4527" w:hanging="180"/>
      </w:pPr>
    </w:lvl>
    <w:lvl w:ilvl="6" w:tplc="28B63F26">
      <w:start w:val="1"/>
      <w:numFmt w:val="decimal"/>
      <w:lvlText w:val="%7."/>
      <w:lvlJc w:val="left"/>
      <w:pPr>
        <w:ind w:left="5247" w:hanging="360"/>
      </w:pPr>
    </w:lvl>
    <w:lvl w:ilvl="7" w:tplc="E28CBFD2">
      <w:start w:val="1"/>
      <w:numFmt w:val="lowerLetter"/>
      <w:lvlText w:val="%8."/>
      <w:lvlJc w:val="left"/>
      <w:pPr>
        <w:ind w:left="5967" w:hanging="360"/>
      </w:pPr>
    </w:lvl>
    <w:lvl w:ilvl="8" w:tplc="544C6DDC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CA866AA"/>
    <w:multiLevelType w:val="hybridMultilevel"/>
    <w:tmpl w:val="89F63F2E"/>
    <w:lvl w:ilvl="0" w:tplc="1E0E59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70725C">
      <w:start w:val="1"/>
      <w:numFmt w:val="lowerLetter"/>
      <w:lvlText w:val="%2."/>
      <w:lvlJc w:val="left"/>
      <w:pPr>
        <w:ind w:left="1440" w:hanging="360"/>
      </w:pPr>
    </w:lvl>
    <w:lvl w:ilvl="2" w:tplc="9F6C95FC">
      <w:start w:val="1"/>
      <w:numFmt w:val="lowerRoman"/>
      <w:lvlText w:val="%3."/>
      <w:lvlJc w:val="right"/>
      <w:pPr>
        <w:ind w:left="2160" w:hanging="180"/>
      </w:pPr>
    </w:lvl>
    <w:lvl w:ilvl="3" w:tplc="54885C0E">
      <w:start w:val="1"/>
      <w:numFmt w:val="decimal"/>
      <w:lvlText w:val="%4."/>
      <w:lvlJc w:val="left"/>
      <w:pPr>
        <w:ind w:left="2880" w:hanging="360"/>
      </w:pPr>
    </w:lvl>
    <w:lvl w:ilvl="4" w:tplc="1BF6268E">
      <w:start w:val="1"/>
      <w:numFmt w:val="lowerLetter"/>
      <w:lvlText w:val="%5."/>
      <w:lvlJc w:val="left"/>
      <w:pPr>
        <w:ind w:left="3600" w:hanging="360"/>
      </w:pPr>
    </w:lvl>
    <w:lvl w:ilvl="5" w:tplc="92D0D25A">
      <w:start w:val="1"/>
      <w:numFmt w:val="lowerRoman"/>
      <w:lvlText w:val="%6."/>
      <w:lvlJc w:val="right"/>
      <w:pPr>
        <w:ind w:left="4320" w:hanging="180"/>
      </w:pPr>
    </w:lvl>
    <w:lvl w:ilvl="6" w:tplc="63B46EA2">
      <w:start w:val="1"/>
      <w:numFmt w:val="decimal"/>
      <w:lvlText w:val="%7."/>
      <w:lvlJc w:val="left"/>
      <w:pPr>
        <w:ind w:left="5040" w:hanging="360"/>
      </w:pPr>
    </w:lvl>
    <w:lvl w:ilvl="7" w:tplc="E0A0EABE">
      <w:start w:val="1"/>
      <w:numFmt w:val="lowerLetter"/>
      <w:lvlText w:val="%8."/>
      <w:lvlJc w:val="left"/>
      <w:pPr>
        <w:ind w:left="5760" w:hanging="360"/>
      </w:pPr>
    </w:lvl>
    <w:lvl w:ilvl="8" w:tplc="02048C6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65777"/>
    <w:multiLevelType w:val="hybridMultilevel"/>
    <w:tmpl w:val="81AAD788"/>
    <w:lvl w:ilvl="0" w:tplc="09D46D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4A520E">
      <w:start w:val="1"/>
      <w:numFmt w:val="lowerLetter"/>
      <w:lvlText w:val="%2."/>
      <w:lvlJc w:val="left"/>
      <w:pPr>
        <w:ind w:left="1440" w:hanging="360"/>
      </w:pPr>
    </w:lvl>
    <w:lvl w:ilvl="2" w:tplc="77DA87EE">
      <w:start w:val="1"/>
      <w:numFmt w:val="lowerRoman"/>
      <w:lvlText w:val="%3."/>
      <w:lvlJc w:val="right"/>
      <w:pPr>
        <w:ind w:left="2160" w:hanging="180"/>
      </w:pPr>
    </w:lvl>
    <w:lvl w:ilvl="3" w:tplc="4630FEB4">
      <w:start w:val="1"/>
      <w:numFmt w:val="decimal"/>
      <w:lvlText w:val="%4."/>
      <w:lvlJc w:val="left"/>
      <w:pPr>
        <w:ind w:left="2880" w:hanging="360"/>
      </w:pPr>
    </w:lvl>
    <w:lvl w:ilvl="4" w:tplc="FCFA8924">
      <w:start w:val="1"/>
      <w:numFmt w:val="lowerLetter"/>
      <w:lvlText w:val="%5."/>
      <w:lvlJc w:val="left"/>
      <w:pPr>
        <w:ind w:left="3600" w:hanging="360"/>
      </w:pPr>
    </w:lvl>
    <w:lvl w:ilvl="5" w:tplc="AAC836F4">
      <w:start w:val="1"/>
      <w:numFmt w:val="lowerRoman"/>
      <w:lvlText w:val="%6."/>
      <w:lvlJc w:val="right"/>
      <w:pPr>
        <w:ind w:left="4320" w:hanging="180"/>
      </w:pPr>
    </w:lvl>
    <w:lvl w:ilvl="6" w:tplc="8B70E178">
      <w:start w:val="1"/>
      <w:numFmt w:val="decimal"/>
      <w:lvlText w:val="%7."/>
      <w:lvlJc w:val="left"/>
      <w:pPr>
        <w:ind w:left="5040" w:hanging="360"/>
      </w:pPr>
    </w:lvl>
    <w:lvl w:ilvl="7" w:tplc="4FCA6E1C">
      <w:start w:val="1"/>
      <w:numFmt w:val="lowerLetter"/>
      <w:lvlText w:val="%8."/>
      <w:lvlJc w:val="left"/>
      <w:pPr>
        <w:ind w:left="5760" w:hanging="360"/>
      </w:pPr>
    </w:lvl>
    <w:lvl w:ilvl="8" w:tplc="ABE881C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981D61"/>
    <w:multiLevelType w:val="multilevel"/>
    <w:tmpl w:val="8EFA7C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9" w:hanging="1800"/>
      </w:pPr>
      <w:rPr>
        <w:rFonts w:hint="default"/>
      </w:rPr>
    </w:lvl>
  </w:abstractNum>
  <w:abstractNum w:abstractNumId="9" w15:restartNumberingAfterBreak="0">
    <w:nsid w:val="5EF80F32"/>
    <w:multiLevelType w:val="multilevel"/>
    <w:tmpl w:val="4D10DF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6D006ABE"/>
    <w:multiLevelType w:val="multilevel"/>
    <w:tmpl w:val="820687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77677A10"/>
    <w:multiLevelType w:val="hybridMultilevel"/>
    <w:tmpl w:val="FAE84AA8"/>
    <w:lvl w:ilvl="0" w:tplc="6B262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A4A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AC5D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A8C2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5E24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F25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E8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457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9A95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0BD"/>
    <w:rsid w:val="00010596"/>
    <w:rsid w:val="000458CA"/>
    <w:rsid w:val="00056AD1"/>
    <w:rsid w:val="00060B1E"/>
    <w:rsid w:val="000816D6"/>
    <w:rsid w:val="0008296E"/>
    <w:rsid w:val="0008375E"/>
    <w:rsid w:val="000A3B92"/>
    <w:rsid w:val="000A6F93"/>
    <w:rsid w:val="000B25E1"/>
    <w:rsid w:val="000B76A8"/>
    <w:rsid w:val="000C3995"/>
    <w:rsid w:val="000E1B48"/>
    <w:rsid w:val="000E410B"/>
    <w:rsid w:val="000E7273"/>
    <w:rsid w:val="0010427B"/>
    <w:rsid w:val="001356E1"/>
    <w:rsid w:val="00137418"/>
    <w:rsid w:val="0017799A"/>
    <w:rsid w:val="00192B3B"/>
    <w:rsid w:val="001A50B1"/>
    <w:rsid w:val="001A6DA7"/>
    <w:rsid w:val="001C1228"/>
    <w:rsid w:val="001C1B9A"/>
    <w:rsid w:val="001C2836"/>
    <w:rsid w:val="001D7F56"/>
    <w:rsid w:val="001F050B"/>
    <w:rsid w:val="0023244F"/>
    <w:rsid w:val="00251091"/>
    <w:rsid w:val="00255322"/>
    <w:rsid w:val="00256ECC"/>
    <w:rsid w:val="0026337D"/>
    <w:rsid w:val="002773A8"/>
    <w:rsid w:val="002820DD"/>
    <w:rsid w:val="002B0747"/>
    <w:rsid w:val="002B7F49"/>
    <w:rsid w:val="002D3C23"/>
    <w:rsid w:val="0030664E"/>
    <w:rsid w:val="00311613"/>
    <w:rsid w:val="00320D14"/>
    <w:rsid w:val="00324304"/>
    <w:rsid w:val="00330106"/>
    <w:rsid w:val="00367534"/>
    <w:rsid w:val="003B29C9"/>
    <w:rsid w:val="003C1ECE"/>
    <w:rsid w:val="003D2150"/>
    <w:rsid w:val="00410990"/>
    <w:rsid w:val="00410EAE"/>
    <w:rsid w:val="0041138E"/>
    <w:rsid w:val="00412E3A"/>
    <w:rsid w:val="00445930"/>
    <w:rsid w:val="00470C06"/>
    <w:rsid w:val="00471B84"/>
    <w:rsid w:val="0048622D"/>
    <w:rsid w:val="004E5A81"/>
    <w:rsid w:val="00502139"/>
    <w:rsid w:val="0050607E"/>
    <w:rsid w:val="005171B9"/>
    <w:rsid w:val="00586BB0"/>
    <w:rsid w:val="005A542E"/>
    <w:rsid w:val="005B60F6"/>
    <w:rsid w:val="005C1531"/>
    <w:rsid w:val="005D5E95"/>
    <w:rsid w:val="005E4F0E"/>
    <w:rsid w:val="005F0406"/>
    <w:rsid w:val="00600F6F"/>
    <w:rsid w:val="00602EA9"/>
    <w:rsid w:val="006070D3"/>
    <w:rsid w:val="00644A81"/>
    <w:rsid w:val="006A31B3"/>
    <w:rsid w:val="006F7A2B"/>
    <w:rsid w:val="00741B92"/>
    <w:rsid w:val="00775568"/>
    <w:rsid w:val="007832BD"/>
    <w:rsid w:val="00790FD3"/>
    <w:rsid w:val="007C5AEF"/>
    <w:rsid w:val="007D1C9B"/>
    <w:rsid w:val="007F4ED3"/>
    <w:rsid w:val="00807E6D"/>
    <w:rsid w:val="00811E40"/>
    <w:rsid w:val="00813C39"/>
    <w:rsid w:val="008307F9"/>
    <w:rsid w:val="008526D4"/>
    <w:rsid w:val="00860D24"/>
    <w:rsid w:val="0088111F"/>
    <w:rsid w:val="00891216"/>
    <w:rsid w:val="008D6A52"/>
    <w:rsid w:val="008D6F40"/>
    <w:rsid w:val="0093698A"/>
    <w:rsid w:val="00943226"/>
    <w:rsid w:val="0095755B"/>
    <w:rsid w:val="009651F1"/>
    <w:rsid w:val="00967E64"/>
    <w:rsid w:val="00971BE7"/>
    <w:rsid w:val="009750D0"/>
    <w:rsid w:val="00983166"/>
    <w:rsid w:val="00983174"/>
    <w:rsid w:val="0099383E"/>
    <w:rsid w:val="0099678C"/>
    <w:rsid w:val="009C13D2"/>
    <w:rsid w:val="009C2257"/>
    <w:rsid w:val="009E3BC5"/>
    <w:rsid w:val="009E5427"/>
    <w:rsid w:val="009E6DF1"/>
    <w:rsid w:val="009E7878"/>
    <w:rsid w:val="00A35651"/>
    <w:rsid w:val="00A45870"/>
    <w:rsid w:val="00A67447"/>
    <w:rsid w:val="00A73429"/>
    <w:rsid w:val="00A84C14"/>
    <w:rsid w:val="00A968BE"/>
    <w:rsid w:val="00AE6AAC"/>
    <w:rsid w:val="00AF3EE1"/>
    <w:rsid w:val="00B1274A"/>
    <w:rsid w:val="00B36FB1"/>
    <w:rsid w:val="00B40020"/>
    <w:rsid w:val="00B440FA"/>
    <w:rsid w:val="00B56A10"/>
    <w:rsid w:val="00B660A5"/>
    <w:rsid w:val="00B71863"/>
    <w:rsid w:val="00B84FF0"/>
    <w:rsid w:val="00B911C2"/>
    <w:rsid w:val="00BE05A5"/>
    <w:rsid w:val="00BE70C6"/>
    <w:rsid w:val="00C060BD"/>
    <w:rsid w:val="00C11AAA"/>
    <w:rsid w:val="00C210F8"/>
    <w:rsid w:val="00C23069"/>
    <w:rsid w:val="00C427EB"/>
    <w:rsid w:val="00C5554B"/>
    <w:rsid w:val="00C5670B"/>
    <w:rsid w:val="00C62A65"/>
    <w:rsid w:val="00C966AC"/>
    <w:rsid w:val="00CA0DCA"/>
    <w:rsid w:val="00CB0A74"/>
    <w:rsid w:val="00D057A4"/>
    <w:rsid w:val="00D0666B"/>
    <w:rsid w:val="00D30D57"/>
    <w:rsid w:val="00D40782"/>
    <w:rsid w:val="00D50904"/>
    <w:rsid w:val="00D867B4"/>
    <w:rsid w:val="00D91E6E"/>
    <w:rsid w:val="00D92D5E"/>
    <w:rsid w:val="00DB0ACB"/>
    <w:rsid w:val="00DB5FB5"/>
    <w:rsid w:val="00DC5463"/>
    <w:rsid w:val="00DC5F72"/>
    <w:rsid w:val="00DF5482"/>
    <w:rsid w:val="00E30757"/>
    <w:rsid w:val="00E324E1"/>
    <w:rsid w:val="00E37BFC"/>
    <w:rsid w:val="00E44661"/>
    <w:rsid w:val="00E857C5"/>
    <w:rsid w:val="00E907DE"/>
    <w:rsid w:val="00E914F6"/>
    <w:rsid w:val="00E9733F"/>
    <w:rsid w:val="00EA5F7A"/>
    <w:rsid w:val="00EB2AD0"/>
    <w:rsid w:val="00EC40F1"/>
    <w:rsid w:val="00F35953"/>
    <w:rsid w:val="00FA202E"/>
    <w:rsid w:val="00FA3BAF"/>
    <w:rsid w:val="00FA5AB7"/>
    <w:rsid w:val="00FA5C48"/>
    <w:rsid w:val="00FE16C2"/>
    <w:rsid w:val="00FE6A7E"/>
    <w:rsid w:val="00FE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66E6"/>
  <w15:docId w15:val="{15103A98-005F-42ED-AFBF-1E1057EBC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Balloon Text"/>
    <w:basedOn w:val="a"/>
    <w:link w:val="a9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pPr>
      <w:spacing w:after="0" w:line="240" w:lineRule="auto"/>
    </w:pPr>
  </w:style>
  <w:style w:type="table" w:styleId="ab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rPr>
      <w:color w:val="0000FF"/>
      <w:u w:val="single"/>
    </w:rPr>
  </w:style>
  <w:style w:type="paragraph" w:styleId="ad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Pr>
      <w:b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kern w:val="36"/>
      <w:sz w:val="48"/>
      <w:szCs w:val="48"/>
      <w:lang w:eastAsia="ru-RU"/>
    </w:rPr>
  </w:style>
  <w:style w:type="character" w:customStyle="1" w:styleId="path-separator">
    <w:name w:val="path-separato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kldzoo.ru/animals-and-park/environment-enrichment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obogaschenie-sredy-dlya-semeystva-medvezhi-v-parke-roev-ruchey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zar.ru/sozar/obogashchenie-sredy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www.researchgate.net/publication/354549813_VLIANIE_SOCIALNOJ_IZOLACII_I_OBOGASENNOJ_SREDY_NA_TREVOZNO-DEPRESSIVNOE_POVEDENIE_KRYS_V_NORME_I_POSLE_RANNEGO_PROVOSPALITELNOGO_STRESS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CDO\Desktop\&#1047;.%20&#1053;&#1072;&#1089;&#1090;&#1103;\&#1069;&#1083;&#1074;&#1080;&#1089;%20&#1080;%20&#1058;&#1105;&#1084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CDO\Desktop\&#1047;.%20&#1053;&#1072;&#1089;&#1090;&#1103;\&#1069;&#1083;&#1074;&#1080;&#1089;%20&#1080;%20&#1058;&#1105;&#1084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CDO\Desktop\&#1047;.%20&#1053;&#1072;&#1089;&#1090;&#1103;\&#1069;&#1083;&#1074;&#1080;&#1089;%20&#1080;%20&#1058;&#1105;&#108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636264216972874E-2"/>
          <c:y val="5.5555555555555552E-2"/>
          <c:w val="0.89880818022747155"/>
          <c:h val="0.459888451443569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'Элвис и Тёма'!$B$3</c:f>
              <c:strCache>
                <c:ptCount val="1"/>
                <c:pt idx="0">
                  <c:v>Элвис(1+)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'Элвис и Тёма'!$A$4:$A$18</c:f>
              <c:strCache>
                <c:ptCount val="15"/>
                <c:pt idx="0">
                  <c:v>лестницы</c:v>
                </c:pt>
                <c:pt idx="1">
                  <c:v>гамак</c:v>
                </c:pt>
                <c:pt idx="2">
                  <c:v>шарик-погремушка</c:v>
                </c:pt>
                <c:pt idx="3">
                  <c:v>камень-пемза</c:v>
                </c:pt>
                <c:pt idx="4">
                  <c:v>рыба сушёная</c:v>
                </c:pt>
                <c:pt idx="5">
                  <c:v>таракан</c:v>
                </c:pt>
                <c:pt idx="6">
                  <c:v>домик пластиковый</c:v>
                </c:pt>
                <c:pt idx="7">
                  <c:v>мочалка</c:v>
                </c:pt>
                <c:pt idx="8">
                  <c:v>салат</c:v>
                </c:pt>
                <c:pt idx="9">
                  <c:v>коробка (сено+арахис)</c:v>
                </c:pt>
                <c:pt idx="10">
                  <c:v>кольцо</c:v>
                </c:pt>
                <c:pt idx="11">
                  <c:v>кормушка д/птиц</c:v>
                </c:pt>
                <c:pt idx="12">
                  <c:v>губка с кузнечиком</c:v>
                </c:pt>
                <c:pt idx="13">
                  <c:v>корм д/кошек.</c:v>
                </c:pt>
                <c:pt idx="14">
                  <c:v>кормовые палочки</c:v>
                </c:pt>
              </c:strCache>
            </c:strRef>
          </c:cat>
          <c:val>
            <c:numRef>
              <c:f>'Элвис и Тёма'!$B$4:$B$18</c:f>
              <c:numCache>
                <c:formatCode>General</c:formatCode>
                <c:ptCount val="15"/>
                <c:pt idx="0">
                  <c:v>5</c:v>
                </c:pt>
                <c:pt idx="1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8">
                  <c:v>5</c:v>
                </c:pt>
                <c:pt idx="9">
                  <c:v>5</c:v>
                </c:pt>
                <c:pt idx="11">
                  <c:v>5</c:v>
                </c:pt>
                <c:pt idx="12">
                  <c:v>4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EE-4EF0-8FA8-1203906AA57C}"/>
            </c:ext>
          </c:extLst>
        </c:ser>
        <c:ser>
          <c:idx val="1"/>
          <c:order val="1"/>
          <c:tx>
            <c:strRef>
              <c:f>'Элвис и Тёма'!$C$3</c:f>
              <c:strCache>
                <c:ptCount val="1"/>
                <c:pt idx="0">
                  <c:v>Тёма(0+)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'Элвис и Тёма'!$A$4:$A$18</c:f>
              <c:strCache>
                <c:ptCount val="15"/>
                <c:pt idx="0">
                  <c:v>лестницы</c:v>
                </c:pt>
                <c:pt idx="1">
                  <c:v>гамак</c:v>
                </c:pt>
                <c:pt idx="2">
                  <c:v>шарик-погремушка</c:v>
                </c:pt>
                <c:pt idx="3">
                  <c:v>камень-пемза</c:v>
                </c:pt>
                <c:pt idx="4">
                  <c:v>рыба сушёная</c:v>
                </c:pt>
                <c:pt idx="5">
                  <c:v>таракан</c:v>
                </c:pt>
                <c:pt idx="6">
                  <c:v>домик пластиковый</c:v>
                </c:pt>
                <c:pt idx="7">
                  <c:v>мочалка</c:v>
                </c:pt>
                <c:pt idx="8">
                  <c:v>салат</c:v>
                </c:pt>
                <c:pt idx="9">
                  <c:v>коробка (сено+арахис)</c:v>
                </c:pt>
                <c:pt idx="10">
                  <c:v>кольцо</c:v>
                </c:pt>
                <c:pt idx="11">
                  <c:v>кормушка д/птиц</c:v>
                </c:pt>
                <c:pt idx="12">
                  <c:v>губка с кузнечиком</c:v>
                </c:pt>
                <c:pt idx="13">
                  <c:v>корм д/кошек.</c:v>
                </c:pt>
                <c:pt idx="14">
                  <c:v>кормовые палочки</c:v>
                </c:pt>
              </c:strCache>
            </c:strRef>
          </c:cat>
          <c:val>
            <c:numRef>
              <c:f>'Элвис и Тёма'!$C$4:$C$18</c:f>
              <c:numCache>
                <c:formatCode>General</c:formatCode>
                <c:ptCount val="15"/>
                <c:pt idx="0">
                  <c:v>5</c:v>
                </c:pt>
                <c:pt idx="1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  <c:pt idx="11">
                  <c:v>5</c:v>
                </c:pt>
                <c:pt idx="12">
                  <c:v>4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EE-4EF0-8FA8-1203906AA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053376"/>
        <c:axId val="62799872"/>
      </c:barChart>
      <c:catAx>
        <c:axId val="12405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99872"/>
        <c:crosses val="autoZero"/>
        <c:auto val="1"/>
        <c:lblAlgn val="ctr"/>
        <c:lblOffset val="100"/>
        <c:noMultiLvlLbl val="0"/>
      </c:catAx>
      <c:valAx>
        <c:axId val="62799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05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'Элвис и Тёма'!$D$3</c:f>
              <c:strCache>
                <c:ptCount val="1"/>
                <c:pt idx="0">
                  <c:v>Элвис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'Элвис и Тёма'!$A$4:$A$18</c:f>
              <c:strCache>
                <c:ptCount val="15"/>
                <c:pt idx="0">
                  <c:v>лестницы</c:v>
                </c:pt>
                <c:pt idx="1">
                  <c:v>гамак</c:v>
                </c:pt>
                <c:pt idx="2">
                  <c:v>шарик-погремушка</c:v>
                </c:pt>
                <c:pt idx="3">
                  <c:v>камень-пемза</c:v>
                </c:pt>
                <c:pt idx="4">
                  <c:v>рыба сушёная</c:v>
                </c:pt>
                <c:pt idx="5">
                  <c:v>таракан</c:v>
                </c:pt>
                <c:pt idx="6">
                  <c:v>домик пластиковый</c:v>
                </c:pt>
                <c:pt idx="7">
                  <c:v>мочалка</c:v>
                </c:pt>
                <c:pt idx="8">
                  <c:v>салат</c:v>
                </c:pt>
                <c:pt idx="9">
                  <c:v>коробка (сено+арахис)</c:v>
                </c:pt>
                <c:pt idx="10">
                  <c:v>кольцо</c:v>
                </c:pt>
                <c:pt idx="11">
                  <c:v>кормушка д/птиц</c:v>
                </c:pt>
                <c:pt idx="12">
                  <c:v>губка с кузнечиком</c:v>
                </c:pt>
                <c:pt idx="13">
                  <c:v>корм д/кошек.</c:v>
                </c:pt>
                <c:pt idx="14">
                  <c:v>кормовые палочки</c:v>
                </c:pt>
              </c:strCache>
            </c:strRef>
          </c:cat>
          <c:val>
            <c:numRef>
              <c:f>'Элвис и Тёма'!$D$4:$D$18</c:f>
              <c:numCache>
                <c:formatCode>General</c:formatCode>
                <c:ptCount val="15"/>
                <c:pt idx="2">
                  <c:v>1</c:v>
                </c:pt>
                <c:pt idx="7">
                  <c:v>2</c:v>
                </c:pt>
                <c:pt idx="10">
                  <c:v>1</c:v>
                </c:pt>
                <c:pt idx="1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DD-4E48-A908-A7CF2FAC5E96}"/>
            </c:ext>
          </c:extLst>
        </c:ser>
        <c:ser>
          <c:idx val="1"/>
          <c:order val="1"/>
          <c:tx>
            <c:strRef>
              <c:f>'Элвис и Тёма'!$E$3</c:f>
              <c:strCache>
                <c:ptCount val="1"/>
                <c:pt idx="0">
                  <c:v>Тёма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'Элвис и Тёма'!$A$4:$A$18</c:f>
              <c:strCache>
                <c:ptCount val="15"/>
                <c:pt idx="0">
                  <c:v>лестницы</c:v>
                </c:pt>
                <c:pt idx="1">
                  <c:v>гамак</c:v>
                </c:pt>
                <c:pt idx="2">
                  <c:v>шарик-погремушка</c:v>
                </c:pt>
                <c:pt idx="3">
                  <c:v>камень-пемза</c:v>
                </c:pt>
                <c:pt idx="4">
                  <c:v>рыба сушёная</c:v>
                </c:pt>
                <c:pt idx="5">
                  <c:v>таракан</c:v>
                </c:pt>
                <c:pt idx="6">
                  <c:v>домик пластиковый</c:v>
                </c:pt>
                <c:pt idx="7">
                  <c:v>мочалка</c:v>
                </c:pt>
                <c:pt idx="8">
                  <c:v>салат</c:v>
                </c:pt>
                <c:pt idx="9">
                  <c:v>коробка (сено+арахис)</c:v>
                </c:pt>
                <c:pt idx="10">
                  <c:v>кольцо</c:v>
                </c:pt>
                <c:pt idx="11">
                  <c:v>кормушка д/птиц</c:v>
                </c:pt>
                <c:pt idx="12">
                  <c:v>губка с кузнечиком</c:v>
                </c:pt>
                <c:pt idx="13">
                  <c:v>корм д/кошек.</c:v>
                </c:pt>
                <c:pt idx="14">
                  <c:v>кормовые палочки</c:v>
                </c:pt>
              </c:strCache>
            </c:strRef>
          </c:cat>
          <c:val>
            <c:numRef>
              <c:f>'Элвис и Тёма'!$E$4:$E$18</c:f>
              <c:numCache>
                <c:formatCode>General</c:formatCode>
                <c:ptCount val="15"/>
                <c:pt idx="2">
                  <c:v>2</c:v>
                </c:pt>
                <c:pt idx="7">
                  <c:v>2</c:v>
                </c:pt>
                <c:pt idx="1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DD-4E48-A908-A7CF2FAC5E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09216"/>
        <c:axId val="62810752"/>
      </c:barChart>
      <c:catAx>
        <c:axId val="6280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0752"/>
        <c:crosses val="autoZero"/>
        <c:auto val="1"/>
        <c:lblAlgn val="ctr"/>
        <c:lblOffset val="100"/>
        <c:noMultiLvlLbl val="0"/>
      </c:catAx>
      <c:valAx>
        <c:axId val="6281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0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'Элвис и Тёма'!$A$4:$A$18</c:f>
              <c:strCache>
                <c:ptCount val="15"/>
                <c:pt idx="0">
                  <c:v>лестницы</c:v>
                </c:pt>
                <c:pt idx="1">
                  <c:v>гамак</c:v>
                </c:pt>
                <c:pt idx="2">
                  <c:v>шарик-погремушка</c:v>
                </c:pt>
                <c:pt idx="3">
                  <c:v>камень-пемза</c:v>
                </c:pt>
                <c:pt idx="4">
                  <c:v>рыба сушёная</c:v>
                </c:pt>
                <c:pt idx="5">
                  <c:v>таракан</c:v>
                </c:pt>
                <c:pt idx="6">
                  <c:v>домик пластиковый</c:v>
                </c:pt>
                <c:pt idx="7">
                  <c:v>мочалка</c:v>
                </c:pt>
                <c:pt idx="8">
                  <c:v>салат</c:v>
                </c:pt>
                <c:pt idx="9">
                  <c:v>коробка (сено+арахис)</c:v>
                </c:pt>
                <c:pt idx="10">
                  <c:v>кольцо</c:v>
                </c:pt>
                <c:pt idx="11">
                  <c:v>кормушка д/птиц</c:v>
                </c:pt>
                <c:pt idx="12">
                  <c:v>губка с кузнечиком</c:v>
                </c:pt>
                <c:pt idx="13">
                  <c:v>корм д/кошек.</c:v>
                </c:pt>
                <c:pt idx="14">
                  <c:v>кормовые палочки</c:v>
                </c:pt>
              </c:strCache>
            </c:strRef>
          </c:cat>
          <c:val>
            <c:numRef>
              <c:f>'Элвис и Тёма'!$F$4:$F$18</c:f>
              <c:numCache>
                <c:formatCode>General</c:formatCode>
                <c:ptCount val="15"/>
                <c:pt idx="0">
                  <c:v>5</c:v>
                </c:pt>
                <c:pt idx="1">
                  <c:v>5</c:v>
                </c:pt>
                <c:pt idx="2">
                  <c:v>1.5</c:v>
                </c:pt>
                <c:pt idx="3">
                  <c:v>4.5</c:v>
                </c:pt>
                <c:pt idx="4">
                  <c:v>4.5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  <c:pt idx="8">
                  <c:v>5</c:v>
                </c:pt>
                <c:pt idx="9">
                  <c:v>5</c:v>
                </c:pt>
                <c:pt idx="10">
                  <c:v>2.5</c:v>
                </c:pt>
                <c:pt idx="11">
                  <c:v>5</c:v>
                </c:pt>
                <c:pt idx="12">
                  <c:v>4</c:v>
                </c:pt>
                <c:pt idx="13">
                  <c:v>2</c:v>
                </c:pt>
                <c:pt idx="14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AA-448C-BB47-86C5E1B6D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822656"/>
        <c:axId val="62828928"/>
      </c:lineChart>
      <c:catAx>
        <c:axId val="6282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28928"/>
        <c:crosses val="autoZero"/>
        <c:auto val="1"/>
        <c:lblAlgn val="ctr"/>
        <c:lblOffset val="100"/>
        <c:noMultiLvlLbl val="0"/>
      </c:catAx>
      <c:valAx>
        <c:axId val="6282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2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Вик</b:Tag>
    <b:SourceType>ElectronicSource</b:SourceType>
    <b:Guid>{768F9F7B-206F-49B0-84B1-32BE11F47904}</b:Guid>
    <b:Title>Бентонит</b:Title>
    <b:Author>
      <b:Author>
        <b:NameList>
          <b:Person>
            <b:Last>ВикипедиЯ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9960F034-BDF4-4D2A-9D93-2779E3CF4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1375</Words>
  <Characters>7840</Characters>
  <Application>Microsoft Office Word</Application>
  <DocSecurity>0</DocSecurity>
  <Lines>65</Lines>
  <Paragraphs>18</Paragraphs>
  <ScaleCrop>false</ScaleCrop>
  <Company/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ckc</cp:lastModifiedBy>
  <cp:revision>4</cp:revision>
  <dcterms:created xsi:type="dcterms:W3CDTF">2024-12-13T10:27:00Z</dcterms:created>
  <dcterms:modified xsi:type="dcterms:W3CDTF">2025-01-13T06:29:00Z</dcterms:modified>
</cp:coreProperties>
</file>