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70" w:rsidRPr="00A61866" w:rsidRDefault="005C4870" w:rsidP="005C4870">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Муниципальное общеобразовательное учреждение</w:t>
      </w:r>
    </w:p>
    <w:p w:rsidR="005C4870" w:rsidRPr="00A61866" w:rsidRDefault="005C4870" w:rsidP="005C4870">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w:t>
      </w:r>
      <w:proofErr w:type="spellStart"/>
      <w:r w:rsidRPr="00A61866">
        <w:rPr>
          <w:rFonts w:ascii="Times New Roman" w:hAnsi="Times New Roman" w:cs="Times New Roman"/>
          <w:sz w:val="28"/>
          <w:szCs w:val="28"/>
        </w:rPr>
        <w:t>Коркатовский</w:t>
      </w:r>
      <w:proofErr w:type="spellEnd"/>
      <w:r w:rsidRPr="00A61866">
        <w:rPr>
          <w:rFonts w:ascii="Times New Roman" w:hAnsi="Times New Roman" w:cs="Times New Roman"/>
          <w:sz w:val="28"/>
          <w:szCs w:val="28"/>
        </w:rPr>
        <w:t xml:space="preserve"> лицей»</w:t>
      </w:r>
    </w:p>
    <w:p w:rsidR="005C4870" w:rsidRPr="00A61866" w:rsidRDefault="005C4870" w:rsidP="005C4870">
      <w:pPr>
        <w:spacing w:after="0" w:line="240" w:lineRule="auto"/>
        <w:jc w:val="center"/>
        <w:rPr>
          <w:rFonts w:ascii="Times New Roman" w:hAnsi="Times New Roman" w:cs="Times New Roman"/>
          <w:sz w:val="28"/>
          <w:szCs w:val="28"/>
        </w:rPr>
      </w:pPr>
    </w:p>
    <w:p w:rsidR="005C4870" w:rsidRPr="00A61866" w:rsidRDefault="005C4870">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Республика Марий Эл</w:t>
      </w:r>
    </w:p>
    <w:sdt>
      <w:sdtPr>
        <w:rPr>
          <w:rFonts w:ascii="Times New Roman" w:hAnsi="Times New Roman" w:cs="Times New Roman"/>
          <w:sz w:val="28"/>
          <w:szCs w:val="28"/>
        </w:rPr>
        <w:id w:val="1773064316"/>
        <w:docPartObj>
          <w:docPartGallery w:val="AutoText"/>
        </w:docPartObj>
      </w:sdtPr>
      <w:sdtEndPr>
        <w:rPr>
          <w:b/>
          <w:bCs/>
          <w:sz w:val="8"/>
          <w:szCs w:val="8"/>
        </w:rPr>
      </w:sdtEndPr>
      <w:sdtContent>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932038" w:rsidRPr="00A61866" w:rsidRDefault="00932038">
          <w:pPr>
            <w:spacing w:after="0" w:line="240" w:lineRule="auto"/>
            <w:jc w:val="center"/>
            <w:rPr>
              <w:rFonts w:ascii="Times New Roman" w:hAnsi="Times New Roman" w:cs="Times New Roman"/>
              <w:sz w:val="28"/>
              <w:szCs w:val="28"/>
            </w:rPr>
          </w:pPr>
        </w:p>
        <w:p w:rsidR="005C4870" w:rsidRPr="00A61866" w:rsidRDefault="005C4870" w:rsidP="005C4870">
          <w:pPr>
            <w:spacing w:after="0" w:line="240" w:lineRule="auto"/>
            <w:jc w:val="center"/>
            <w:rPr>
              <w:rFonts w:ascii="Times New Roman" w:hAnsi="Times New Roman" w:cs="Times New Roman"/>
              <w:bCs/>
              <w:sz w:val="28"/>
              <w:szCs w:val="28"/>
            </w:rPr>
          </w:pPr>
          <w:r w:rsidRPr="00A61866">
            <w:rPr>
              <w:rFonts w:ascii="Times New Roman" w:hAnsi="Times New Roman" w:cs="Times New Roman"/>
              <w:bCs/>
              <w:sz w:val="28"/>
              <w:szCs w:val="28"/>
            </w:rPr>
            <w:t>Научно-исследовательская работа</w:t>
          </w:r>
        </w:p>
        <w:p w:rsidR="00932038" w:rsidRPr="00A61866" w:rsidRDefault="005C4870">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на тему:</w:t>
          </w:r>
        </w:p>
        <w:p w:rsidR="005C4870" w:rsidRPr="00A61866" w:rsidRDefault="005C4870">
          <w:pPr>
            <w:spacing w:after="0" w:line="240" w:lineRule="auto"/>
            <w:jc w:val="center"/>
            <w:rPr>
              <w:rFonts w:ascii="Times New Roman" w:hAnsi="Times New Roman" w:cs="Times New Roman"/>
              <w:sz w:val="28"/>
              <w:szCs w:val="28"/>
            </w:rPr>
          </w:pPr>
        </w:p>
        <w:p w:rsidR="00932038" w:rsidRPr="00A61866" w:rsidRDefault="009632D2">
          <w:pPr>
            <w:spacing w:after="0" w:line="240" w:lineRule="auto"/>
            <w:jc w:val="center"/>
            <w:rPr>
              <w:rFonts w:ascii="Times New Roman" w:hAnsi="Times New Roman" w:cs="Times New Roman"/>
              <w:b/>
              <w:bCs/>
              <w:sz w:val="28"/>
              <w:szCs w:val="28"/>
            </w:rPr>
          </w:pPr>
          <w:r w:rsidRPr="00A61866">
            <w:rPr>
              <w:rFonts w:ascii="Times New Roman" w:hAnsi="Times New Roman" w:cs="Times New Roman"/>
              <w:b/>
              <w:bCs/>
              <w:sz w:val="28"/>
              <w:szCs w:val="28"/>
            </w:rPr>
            <w:t xml:space="preserve">Влияния загрязнения среды </w:t>
          </w:r>
          <w:proofErr w:type="spellStart"/>
          <w:r w:rsidRPr="00A61866">
            <w:rPr>
              <w:rFonts w:ascii="Times New Roman" w:hAnsi="Times New Roman" w:cs="Times New Roman"/>
              <w:b/>
              <w:bCs/>
              <w:sz w:val="28"/>
              <w:szCs w:val="28"/>
            </w:rPr>
            <w:t>аэротехногенными</w:t>
          </w:r>
          <w:proofErr w:type="spellEnd"/>
          <w:r w:rsidRPr="00A61866">
            <w:rPr>
              <w:rFonts w:ascii="Times New Roman" w:hAnsi="Times New Roman" w:cs="Times New Roman"/>
              <w:b/>
              <w:bCs/>
              <w:sz w:val="28"/>
              <w:szCs w:val="28"/>
            </w:rPr>
            <w:t xml:space="preserve"> выбросами </w:t>
          </w:r>
          <w:proofErr w:type="spellStart"/>
          <w:r w:rsidRPr="00A61866">
            <w:rPr>
              <w:rFonts w:ascii="Times New Roman" w:hAnsi="Times New Roman" w:cs="Times New Roman"/>
              <w:b/>
              <w:bCs/>
              <w:sz w:val="28"/>
              <w:szCs w:val="28"/>
            </w:rPr>
            <w:t>Коркатовского</w:t>
          </w:r>
          <w:proofErr w:type="spellEnd"/>
          <w:r w:rsidRPr="00A61866">
            <w:rPr>
              <w:rFonts w:ascii="Times New Roman" w:hAnsi="Times New Roman" w:cs="Times New Roman"/>
              <w:b/>
              <w:bCs/>
              <w:sz w:val="28"/>
              <w:szCs w:val="28"/>
            </w:rPr>
            <w:t xml:space="preserve"> карьера по добыче строительного камня на состояние манжетки обыкновенной</w:t>
          </w: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Выполнили:</w:t>
          </w: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Петрова Анастасия,</w:t>
          </w: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Федоров Иван,</w:t>
          </w: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обучающиеся 11 «а» класса</w:t>
          </w: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МОУ «</w:t>
          </w:r>
          <w:proofErr w:type="spellStart"/>
          <w:r w:rsidRPr="00A61866">
            <w:rPr>
              <w:rFonts w:ascii="Times New Roman" w:hAnsi="Times New Roman" w:cs="Times New Roman"/>
              <w:bCs/>
              <w:sz w:val="28"/>
              <w:szCs w:val="28"/>
            </w:rPr>
            <w:t>Коркатовский</w:t>
          </w:r>
          <w:proofErr w:type="spellEnd"/>
          <w:r w:rsidRPr="00A61866">
            <w:rPr>
              <w:rFonts w:ascii="Times New Roman" w:hAnsi="Times New Roman" w:cs="Times New Roman"/>
              <w:bCs/>
              <w:sz w:val="28"/>
              <w:szCs w:val="28"/>
            </w:rPr>
            <w:t xml:space="preserve"> лицей»</w:t>
          </w:r>
        </w:p>
        <w:p w:rsidR="00932038" w:rsidRPr="00A61866" w:rsidRDefault="00932038">
          <w:pPr>
            <w:spacing w:after="0" w:line="240" w:lineRule="auto"/>
            <w:ind w:left="5670"/>
            <w:jc w:val="both"/>
            <w:rPr>
              <w:rFonts w:ascii="Times New Roman" w:hAnsi="Times New Roman" w:cs="Times New Roman"/>
              <w:bCs/>
              <w:sz w:val="8"/>
              <w:szCs w:val="8"/>
            </w:rPr>
          </w:pPr>
        </w:p>
        <w:p w:rsidR="00932038" w:rsidRPr="00A61866" w:rsidRDefault="009632D2">
          <w:pPr>
            <w:spacing w:after="12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Руководитель: Васильева В.М., учитель биологии высшей категории МОУ «</w:t>
          </w:r>
          <w:proofErr w:type="spellStart"/>
          <w:r w:rsidRPr="00A61866">
            <w:rPr>
              <w:rFonts w:ascii="Times New Roman" w:hAnsi="Times New Roman" w:cs="Times New Roman"/>
              <w:bCs/>
              <w:sz w:val="28"/>
              <w:szCs w:val="28"/>
            </w:rPr>
            <w:t>Коркатовский</w:t>
          </w:r>
          <w:proofErr w:type="spellEnd"/>
          <w:r w:rsidRPr="00A61866">
            <w:rPr>
              <w:rFonts w:ascii="Times New Roman" w:hAnsi="Times New Roman" w:cs="Times New Roman"/>
              <w:bCs/>
              <w:sz w:val="28"/>
              <w:szCs w:val="28"/>
            </w:rPr>
            <w:t xml:space="preserve"> лицей»</w:t>
          </w:r>
        </w:p>
        <w:p w:rsidR="00932038" w:rsidRPr="00A61866" w:rsidRDefault="009632D2">
          <w:pPr>
            <w:spacing w:after="0" w:line="240" w:lineRule="auto"/>
            <w:ind w:left="5670"/>
            <w:jc w:val="both"/>
            <w:rPr>
              <w:rFonts w:ascii="Times New Roman" w:hAnsi="Times New Roman" w:cs="Times New Roman"/>
              <w:bCs/>
              <w:sz w:val="28"/>
              <w:szCs w:val="28"/>
            </w:rPr>
          </w:pPr>
          <w:r w:rsidRPr="00A61866">
            <w:rPr>
              <w:rFonts w:ascii="Times New Roman" w:hAnsi="Times New Roman" w:cs="Times New Roman"/>
              <w:bCs/>
              <w:sz w:val="28"/>
              <w:szCs w:val="28"/>
            </w:rPr>
            <w:t>Научный консультант:</w:t>
          </w:r>
        </w:p>
        <w:p w:rsidR="00932038" w:rsidRPr="00A61866" w:rsidRDefault="009632D2">
          <w:pPr>
            <w:spacing w:after="0" w:line="240" w:lineRule="auto"/>
            <w:ind w:left="5670"/>
            <w:jc w:val="both"/>
            <w:rPr>
              <w:rFonts w:ascii="Times New Roman" w:hAnsi="Times New Roman" w:cs="Times New Roman"/>
              <w:bCs/>
              <w:sz w:val="28"/>
              <w:szCs w:val="28"/>
            </w:rPr>
          </w:pPr>
          <w:proofErr w:type="spellStart"/>
          <w:r w:rsidRPr="00A61866">
            <w:rPr>
              <w:rFonts w:ascii="Times New Roman" w:hAnsi="Times New Roman" w:cs="Times New Roman"/>
              <w:bCs/>
              <w:sz w:val="28"/>
              <w:szCs w:val="28"/>
            </w:rPr>
            <w:t>Алябышева</w:t>
          </w:r>
          <w:proofErr w:type="spellEnd"/>
          <w:r w:rsidRPr="00A61866">
            <w:rPr>
              <w:rFonts w:ascii="Times New Roman" w:hAnsi="Times New Roman" w:cs="Times New Roman"/>
              <w:bCs/>
              <w:sz w:val="28"/>
              <w:szCs w:val="28"/>
            </w:rPr>
            <w:t xml:space="preserve"> Е.А, кандидат биологических наук, доцент кафедры экологии </w:t>
          </w:r>
          <w:proofErr w:type="spellStart"/>
          <w:r w:rsidRPr="00A61866">
            <w:rPr>
              <w:rFonts w:ascii="Times New Roman" w:hAnsi="Times New Roman" w:cs="Times New Roman"/>
              <w:bCs/>
              <w:sz w:val="28"/>
              <w:szCs w:val="28"/>
            </w:rPr>
            <w:t>ИЕНиФ</w:t>
          </w:r>
          <w:proofErr w:type="spellEnd"/>
          <w:r w:rsidRPr="00A61866">
            <w:rPr>
              <w:rFonts w:ascii="Times New Roman" w:hAnsi="Times New Roman" w:cs="Times New Roman"/>
              <w:bCs/>
              <w:sz w:val="28"/>
              <w:szCs w:val="28"/>
            </w:rPr>
            <w:t xml:space="preserve"> </w:t>
          </w:r>
          <w:proofErr w:type="spellStart"/>
          <w:r w:rsidRPr="00A61866">
            <w:rPr>
              <w:rFonts w:ascii="Times New Roman" w:hAnsi="Times New Roman" w:cs="Times New Roman"/>
              <w:bCs/>
              <w:sz w:val="28"/>
              <w:szCs w:val="28"/>
            </w:rPr>
            <w:t>МарГУ</w:t>
          </w:r>
          <w:proofErr w:type="spellEnd"/>
        </w:p>
        <w:p w:rsidR="00932038" w:rsidRPr="00A61866" w:rsidRDefault="00932038">
          <w:pPr>
            <w:spacing w:after="0" w:line="240" w:lineRule="auto"/>
            <w:ind w:left="5670"/>
            <w:jc w:val="both"/>
            <w:rPr>
              <w:rFonts w:ascii="Times New Roman" w:hAnsi="Times New Roman" w:cs="Times New Roman"/>
              <w:bCs/>
              <w:sz w:val="10"/>
              <w:szCs w:val="10"/>
            </w:rPr>
          </w:pPr>
        </w:p>
        <w:p w:rsidR="00932038" w:rsidRPr="00A61866" w:rsidRDefault="00932038">
          <w:pPr>
            <w:spacing w:after="0" w:line="240" w:lineRule="auto"/>
            <w:jc w:val="center"/>
            <w:rPr>
              <w:rFonts w:ascii="Times New Roman" w:hAnsi="Times New Roman" w:cs="Times New Roman"/>
              <w:bCs/>
              <w:sz w:val="28"/>
              <w:szCs w:val="28"/>
            </w:rPr>
          </w:pPr>
        </w:p>
        <w:p w:rsidR="00932038" w:rsidRPr="00A61866" w:rsidRDefault="009632D2">
          <w:pPr>
            <w:spacing w:after="0" w:line="240" w:lineRule="auto"/>
            <w:jc w:val="center"/>
            <w:rPr>
              <w:rFonts w:ascii="Times New Roman" w:hAnsi="Times New Roman" w:cs="Times New Roman"/>
              <w:bCs/>
              <w:sz w:val="28"/>
              <w:szCs w:val="28"/>
            </w:rPr>
            <w:sectPr w:rsidR="00932038" w:rsidRPr="00A61866">
              <w:footerReference w:type="default" r:id="rId9"/>
              <w:footerReference w:type="first" r:id="rId10"/>
              <w:pgSz w:w="11906" w:h="16838"/>
              <w:pgMar w:top="1134" w:right="850" w:bottom="1134" w:left="1701" w:header="708" w:footer="708" w:gutter="0"/>
              <w:cols w:space="708"/>
              <w:titlePg/>
              <w:docGrid w:linePitch="360"/>
            </w:sectPr>
          </w:pPr>
          <w:proofErr w:type="spellStart"/>
          <w:r w:rsidRPr="00A61866">
            <w:rPr>
              <w:rFonts w:ascii="Times New Roman" w:hAnsi="Times New Roman" w:cs="Times New Roman"/>
              <w:bCs/>
              <w:sz w:val="28"/>
              <w:szCs w:val="28"/>
            </w:rPr>
            <w:t>Коркатово</w:t>
          </w:r>
          <w:proofErr w:type="spellEnd"/>
          <w:r w:rsidRPr="00A61866">
            <w:rPr>
              <w:rFonts w:ascii="Times New Roman" w:hAnsi="Times New Roman" w:cs="Times New Roman"/>
              <w:bCs/>
              <w:sz w:val="28"/>
              <w:szCs w:val="28"/>
            </w:rPr>
            <w:t xml:space="preserve">, 2024 </w:t>
          </w:r>
        </w:p>
        <w:p w:rsidR="00932038" w:rsidRPr="00A61866" w:rsidRDefault="00774B4E">
          <w:pPr>
            <w:spacing w:after="0" w:line="240" w:lineRule="auto"/>
            <w:jc w:val="center"/>
            <w:rPr>
              <w:rFonts w:ascii="Times New Roman" w:eastAsiaTheme="majorEastAsia" w:hAnsi="Times New Roman" w:cs="Times New Roman"/>
              <w:sz w:val="8"/>
              <w:szCs w:val="8"/>
            </w:rPr>
          </w:pPr>
        </w:p>
      </w:sdtContent>
    </w:sdt>
    <w:sdt>
      <w:sdtPr>
        <w:rPr>
          <w:rFonts w:ascii="Times New Roman" w:eastAsiaTheme="minorEastAsia" w:hAnsi="Times New Roman" w:cs="Times New Roman"/>
          <w:b w:val="0"/>
          <w:bCs w:val="0"/>
          <w:sz w:val="22"/>
          <w:szCs w:val="22"/>
        </w:rPr>
        <w:id w:val="1092275770"/>
        <w:docPartObj>
          <w:docPartGallery w:val="Table of Contents"/>
          <w:docPartUnique/>
        </w:docPartObj>
      </w:sdtPr>
      <w:sdtEndPr>
        <w:rPr>
          <w:rFonts w:eastAsia="Arial Unicode MS"/>
          <w:sz w:val="28"/>
          <w:szCs w:val="28"/>
        </w:rPr>
      </w:sdtEndPr>
      <w:sdtContent>
        <w:p w:rsidR="00932038" w:rsidRPr="00A61866" w:rsidRDefault="009632D2">
          <w:pPr>
            <w:pStyle w:val="12"/>
            <w:spacing w:before="0" w:line="240" w:lineRule="auto"/>
            <w:jc w:val="center"/>
            <w:rPr>
              <w:rFonts w:ascii="Times New Roman" w:hAnsi="Times New Roman" w:cs="Times New Roman"/>
            </w:rPr>
          </w:pPr>
          <w:r w:rsidRPr="00A61866">
            <w:rPr>
              <w:rFonts w:ascii="Times New Roman" w:hAnsi="Times New Roman" w:cs="Times New Roman"/>
            </w:rPr>
            <w:t>Содержание</w:t>
          </w:r>
        </w:p>
        <w:p w:rsidR="00932038" w:rsidRPr="00A61866" w:rsidRDefault="00932038">
          <w:pPr>
            <w:spacing w:after="0" w:line="240" w:lineRule="auto"/>
            <w:rPr>
              <w:rFonts w:ascii="Times New Roman" w:hAnsi="Times New Roman" w:cs="Times New Roman"/>
            </w:rPr>
          </w:pPr>
        </w:p>
        <w:p w:rsidR="00932038" w:rsidRPr="00A61866" w:rsidRDefault="009632D2">
          <w:pPr>
            <w:pStyle w:val="11"/>
            <w:tabs>
              <w:tab w:val="right" w:leader="dot" w:pos="9345"/>
            </w:tabs>
            <w:spacing w:line="240" w:lineRule="auto"/>
            <w:rPr>
              <w:rFonts w:ascii="Times New Roman" w:hAnsi="Times New Roman" w:cs="Times New Roman"/>
              <w:sz w:val="28"/>
            </w:rPr>
          </w:pPr>
          <w:r w:rsidRPr="00A61866">
            <w:rPr>
              <w:rFonts w:ascii="Times New Roman" w:eastAsia="Arial Unicode MS" w:hAnsi="Times New Roman" w:cs="Times New Roman"/>
              <w:sz w:val="28"/>
              <w:szCs w:val="28"/>
            </w:rPr>
            <w:fldChar w:fldCharType="begin"/>
          </w:r>
          <w:r w:rsidRPr="00A61866">
            <w:rPr>
              <w:rFonts w:ascii="Times New Roman" w:eastAsia="Arial Unicode MS" w:hAnsi="Times New Roman" w:cs="Times New Roman"/>
              <w:sz w:val="28"/>
              <w:szCs w:val="28"/>
            </w:rPr>
            <w:instrText xml:space="preserve"> TOC \o "1-3" \h \z \u </w:instrText>
          </w:r>
          <w:r w:rsidRPr="00A61866">
            <w:rPr>
              <w:rFonts w:ascii="Times New Roman" w:eastAsia="Arial Unicode MS" w:hAnsi="Times New Roman" w:cs="Times New Roman"/>
              <w:sz w:val="28"/>
              <w:szCs w:val="28"/>
            </w:rPr>
            <w:fldChar w:fldCharType="separate"/>
          </w:r>
          <w:hyperlink w:anchor="_Toc179552504" w:history="1">
            <w:r w:rsidRPr="00A61866">
              <w:rPr>
                <w:rStyle w:val="a6"/>
                <w:rFonts w:ascii="Times New Roman" w:hAnsi="Times New Roman" w:cs="Times New Roman"/>
                <w:sz w:val="28"/>
              </w:rPr>
              <w:t>Введение</w:t>
            </w:r>
            <w:r w:rsidRPr="00A61866">
              <w:rPr>
                <w:rFonts w:ascii="Times New Roman" w:hAnsi="Times New Roman" w:cs="Times New Roman"/>
                <w:sz w:val="28"/>
              </w:rPr>
              <w:tab/>
            </w:r>
            <w:r w:rsidRPr="00A61866">
              <w:rPr>
                <w:rFonts w:ascii="Times New Roman" w:hAnsi="Times New Roman" w:cs="Times New Roman"/>
                <w:sz w:val="28"/>
              </w:rPr>
              <w:fldChar w:fldCharType="begin"/>
            </w:r>
            <w:r w:rsidRPr="00A61866">
              <w:rPr>
                <w:rFonts w:ascii="Times New Roman" w:hAnsi="Times New Roman" w:cs="Times New Roman"/>
                <w:sz w:val="28"/>
              </w:rPr>
              <w:instrText xml:space="preserve"> PAGEREF _Toc179552504 \h </w:instrText>
            </w:r>
            <w:r w:rsidRPr="00A61866">
              <w:rPr>
                <w:rFonts w:ascii="Times New Roman" w:hAnsi="Times New Roman" w:cs="Times New Roman"/>
                <w:sz w:val="28"/>
              </w:rPr>
            </w:r>
            <w:r w:rsidRPr="00A61866">
              <w:rPr>
                <w:rFonts w:ascii="Times New Roman" w:hAnsi="Times New Roman" w:cs="Times New Roman"/>
                <w:sz w:val="28"/>
              </w:rPr>
              <w:fldChar w:fldCharType="separate"/>
            </w:r>
            <w:r w:rsidR="00527BBE">
              <w:rPr>
                <w:rFonts w:ascii="Times New Roman" w:hAnsi="Times New Roman" w:cs="Times New Roman"/>
                <w:noProof/>
                <w:sz w:val="28"/>
              </w:rPr>
              <w:t>3</w:t>
            </w:r>
            <w:r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05" w:history="1">
            <w:r w:rsidR="009632D2" w:rsidRPr="00A61866">
              <w:rPr>
                <w:rStyle w:val="a6"/>
                <w:rFonts w:ascii="Times New Roman" w:hAnsi="Times New Roman" w:cs="Times New Roman"/>
                <w:sz w:val="28"/>
              </w:rPr>
              <w:t>1. Обзор литературы</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_Toc179552505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4</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06" w:history="1">
            <w:r w:rsidR="009632D2" w:rsidRPr="00A61866">
              <w:rPr>
                <w:rStyle w:val="a6"/>
                <w:rFonts w:ascii="Times New Roman" w:hAnsi="Times New Roman" w:cs="Times New Roman"/>
                <w:sz w:val="28"/>
              </w:rPr>
              <w:t>1.1. Виды промышленной пыли</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_Toc179552506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4</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07" w:history="1">
            <w:r w:rsidR="009632D2" w:rsidRPr="00A61866">
              <w:rPr>
                <w:rStyle w:val="a6"/>
                <w:rFonts w:ascii="Times New Roman" w:hAnsi="Times New Roman" w:cs="Times New Roman"/>
                <w:sz w:val="28"/>
              </w:rPr>
              <w:t>1.2. Влияние пылевых частиц на растения</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_Toc179552507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6</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08" w:history="1">
            <w:r w:rsidR="009632D2" w:rsidRPr="00A61866">
              <w:rPr>
                <w:rStyle w:val="a6"/>
                <w:rFonts w:ascii="Times New Roman" w:hAnsi="Times New Roman" w:cs="Times New Roman"/>
                <w:sz w:val="28"/>
              </w:rPr>
              <w:t>2. Объекты и методы исследования</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_Toc179552508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8</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09" w:history="1">
            <w:r w:rsidR="009632D2" w:rsidRPr="00A61866">
              <w:rPr>
                <w:rStyle w:val="a6"/>
                <w:rFonts w:ascii="Times New Roman" w:hAnsi="Times New Roman" w:cs="Times New Roman"/>
                <w:sz w:val="28"/>
              </w:rPr>
              <w:t>2.1. Характеристика предприятия</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_Toc179552509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8</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0" w:history="1">
            <w:r w:rsidR="009632D2" w:rsidRPr="00A61866">
              <w:rPr>
                <w:rStyle w:val="a6"/>
                <w:rFonts w:ascii="Times New Roman" w:hAnsi="Times New Roman" w:cs="Times New Roman"/>
                <w:sz w:val="28"/>
              </w:rPr>
              <w:t>2.2. Объект исследования</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_Toc179552510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8</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1" w:history="1">
            <w:r w:rsidR="009632D2" w:rsidRPr="00A61866">
              <w:rPr>
                <w:rStyle w:val="a6"/>
                <w:rFonts w:ascii="Times New Roman" w:hAnsi="Times New Roman" w:cs="Times New Roman"/>
                <w:sz w:val="28"/>
              </w:rPr>
              <w:t>2.3. Методики исследования</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_Toc179552511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10</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2" w:history="1">
            <w:r w:rsidR="009632D2" w:rsidRPr="00A61866">
              <w:rPr>
                <w:rStyle w:val="a6"/>
                <w:rFonts w:ascii="Times New Roman" w:hAnsi="Times New Roman" w:cs="Times New Roman"/>
                <w:sz w:val="28"/>
              </w:rPr>
              <w:t>2.3.1.</w:t>
            </w:r>
            <w:r w:rsidR="00FF2085" w:rsidRPr="00A61866">
              <w:rPr>
                <w:rStyle w:val="a6"/>
                <w:rFonts w:ascii="Times New Roman" w:hAnsi="Times New Roman" w:cs="Times New Roman"/>
                <w:sz w:val="28"/>
              </w:rPr>
              <w:t xml:space="preserve"> </w:t>
            </w:r>
            <w:r w:rsidR="009632D2" w:rsidRPr="00A61866">
              <w:rPr>
                <w:rStyle w:val="a6"/>
                <w:rFonts w:ascii="Times New Roman" w:hAnsi="Times New Roman" w:cs="Times New Roman"/>
                <w:sz w:val="28"/>
              </w:rPr>
              <w:t>Оценка степени осаждения пыли</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_Toc179552512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11</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3" w:history="1">
            <w:r w:rsidR="009632D2" w:rsidRPr="00A61866">
              <w:rPr>
                <w:rStyle w:val="a6"/>
                <w:rFonts w:ascii="Times New Roman" w:hAnsi="Times New Roman" w:cs="Times New Roman"/>
                <w:sz w:val="28"/>
              </w:rPr>
              <w:t>2.3.2.</w:t>
            </w:r>
            <w:r w:rsidR="00FF2085" w:rsidRPr="00A61866">
              <w:rPr>
                <w:rStyle w:val="a6"/>
                <w:rFonts w:ascii="Times New Roman" w:hAnsi="Times New Roman" w:cs="Times New Roman"/>
                <w:sz w:val="28"/>
              </w:rPr>
              <w:t xml:space="preserve"> </w:t>
            </w:r>
            <w:r w:rsidR="009632D2" w:rsidRPr="00A61866">
              <w:rPr>
                <w:rStyle w:val="a6"/>
                <w:rFonts w:ascii="Times New Roman" w:hAnsi="Times New Roman" w:cs="Times New Roman"/>
                <w:sz w:val="28"/>
              </w:rPr>
              <w:t>Определение загрязнения окружающей среды пылью по ее накоплению на листовых пластинках растений (Федорова, Никольская, 2001)</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_Toc179552513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11</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4" w:history="1">
            <w:r w:rsidR="009632D2" w:rsidRPr="00A61866">
              <w:rPr>
                <w:rStyle w:val="a6"/>
                <w:rFonts w:ascii="Times New Roman" w:hAnsi="Times New Roman" w:cs="Times New Roman"/>
                <w:sz w:val="28"/>
              </w:rPr>
              <w:t>2.3.3.</w:t>
            </w:r>
            <w:r w:rsidR="00FF2085" w:rsidRPr="00A61866">
              <w:rPr>
                <w:rStyle w:val="a6"/>
                <w:rFonts w:ascii="Times New Roman" w:hAnsi="Times New Roman" w:cs="Times New Roman"/>
                <w:sz w:val="28"/>
              </w:rPr>
              <w:t xml:space="preserve"> </w:t>
            </w:r>
            <w:r w:rsidR="009632D2" w:rsidRPr="00A61866">
              <w:rPr>
                <w:rStyle w:val="a6"/>
                <w:rFonts w:ascii="Times New Roman" w:hAnsi="Times New Roman" w:cs="Times New Roman"/>
                <w:sz w:val="28"/>
              </w:rPr>
              <w:t>Определение площади листовой пластинки</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_Toc179552514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11</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5" w:history="1">
            <w:r w:rsidR="009632D2" w:rsidRPr="00A61866">
              <w:rPr>
                <w:rStyle w:val="a6"/>
                <w:rFonts w:ascii="Times New Roman" w:hAnsi="Times New Roman" w:cs="Times New Roman"/>
                <w:sz w:val="28"/>
              </w:rPr>
              <w:t>2.3.4.</w:t>
            </w:r>
            <w:r w:rsidR="00FF2085" w:rsidRPr="00A61866">
              <w:rPr>
                <w:rStyle w:val="a6"/>
                <w:rFonts w:ascii="Times New Roman" w:hAnsi="Times New Roman" w:cs="Times New Roman"/>
                <w:sz w:val="28"/>
              </w:rPr>
              <w:t xml:space="preserve"> </w:t>
            </w:r>
            <w:r w:rsidR="009632D2" w:rsidRPr="00A61866">
              <w:rPr>
                <w:rStyle w:val="a6"/>
                <w:rFonts w:ascii="Times New Roman" w:hAnsi="Times New Roman" w:cs="Times New Roman"/>
                <w:sz w:val="28"/>
              </w:rPr>
              <w:t>Определения количества устьиц в поле зрения (Пронзина, 1960)</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_Toc179552515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11</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6" w:history="1">
            <w:r w:rsidR="009632D2" w:rsidRPr="00A61866">
              <w:rPr>
                <w:rStyle w:val="a6"/>
                <w:rFonts w:ascii="Times New Roman" w:hAnsi="Times New Roman" w:cs="Times New Roman"/>
                <w:sz w:val="28"/>
              </w:rPr>
              <w:t>3. Результаты исследования и их обсуждение</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_Toc179552516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14</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7" w:history="1">
            <w:r w:rsidR="009632D2" w:rsidRPr="00A61866">
              <w:rPr>
                <w:rStyle w:val="a6"/>
                <w:rFonts w:ascii="Times New Roman" w:hAnsi="Times New Roman" w:cs="Times New Roman"/>
                <w:sz w:val="28"/>
              </w:rPr>
              <w:t>3.1. Анализ уровня загрязнения взвешенными веществами воздушного бассейна около Коркатовского карьера</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_Toc179552517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14</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8" w:history="1">
            <w:r w:rsidR="009632D2" w:rsidRPr="00A61866">
              <w:rPr>
                <w:rStyle w:val="a6"/>
                <w:rFonts w:ascii="Times New Roman" w:hAnsi="Times New Roman" w:cs="Times New Roman"/>
                <w:sz w:val="28"/>
              </w:rPr>
              <w:t>3.2. Оценка пылеудерживающей способности особей манжетки обыкновенной</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_Toc179552518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15</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19" w:history="1">
            <w:r w:rsidR="009632D2" w:rsidRPr="00A61866">
              <w:rPr>
                <w:rStyle w:val="a6"/>
                <w:rFonts w:ascii="Times New Roman" w:hAnsi="Times New Roman" w:cs="Times New Roman"/>
                <w:sz w:val="28"/>
              </w:rPr>
              <w:t>3.3. Морфологическая изменчивость листьев манжетки обыкновенной в зависимости от условий загрязнения атмосферы</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_Toc179552519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16</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20" w:history="1">
            <w:r w:rsidR="009632D2" w:rsidRPr="00A61866">
              <w:rPr>
                <w:rStyle w:val="a6"/>
                <w:rFonts w:ascii="Times New Roman" w:hAnsi="Times New Roman" w:cs="Times New Roman"/>
                <w:sz w:val="28"/>
              </w:rPr>
              <w:t>3.4. Влияние пылевого загрязнения на продукционные процессы особей манжетки обыкновенной</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_Toc179552520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17</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21" w:history="1">
            <w:r w:rsidR="009632D2" w:rsidRPr="00A61866">
              <w:rPr>
                <w:rStyle w:val="a6"/>
                <w:rFonts w:ascii="Times New Roman" w:hAnsi="Times New Roman" w:cs="Times New Roman"/>
                <w:sz w:val="28"/>
              </w:rPr>
              <w:t>3.5. Влияние пылевого загрязнения на плотность устьиц у манжетки обыкновенной</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_Toc179552521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18</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sz w:val="28"/>
            </w:rPr>
          </w:pPr>
          <w:hyperlink w:anchor="_Toc179552522" w:history="1">
            <w:r w:rsidR="009632D2" w:rsidRPr="00A61866">
              <w:rPr>
                <w:rStyle w:val="a6"/>
                <w:rFonts w:ascii="Times New Roman" w:hAnsi="Times New Roman" w:cs="Times New Roman"/>
                <w:sz w:val="28"/>
              </w:rPr>
              <w:t>Выводы</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_Toc179552522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21</w:t>
            </w:r>
            <w:r w:rsidR="009632D2" w:rsidRPr="00A61866">
              <w:rPr>
                <w:rFonts w:ascii="Times New Roman" w:hAnsi="Times New Roman" w:cs="Times New Roman"/>
                <w:sz w:val="28"/>
              </w:rPr>
              <w:fldChar w:fldCharType="end"/>
            </w:r>
          </w:hyperlink>
        </w:p>
        <w:p w:rsidR="00932038" w:rsidRPr="00A61866" w:rsidRDefault="00774B4E">
          <w:pPr>
            <w:pStyle w:val="11"/>
            <w:tabs>
              <w:tab w:val="right" w:leader="dot" w:pos="9345"/>
            </w:tabs>
            <w:spacing w:line="240" w:lineRule="auto"/>
            <w:rPr>
              <w:rFonts w:ascii="Times New Roman" w:hAnsi="Times New Roman" w:cs="Times New Roman"/>
            </w:rPr>
          </w:pPr>
          <w:hyperlink w:anchor="_Toc179552523" w:history="1">
            <w:r w:rsidR="009632D2" w:rsidRPr="00A61866">
              <w:rPr>
                <w:rStyle w:val="a6"/>
                <w:rFonts w:ascii="Times New Roman" w:hAnsi="Times New Roman" w:cs="Times New Roman"/>
                <w:sz w:val="28"/>
              </w:rPr>
              <w:t>Список литературы</w:t>
            </w:r>
            <w:r w:rsidR="009632D2" w:rsidRPr="00A61866">
              <w:rPr>
                <w:rFonts w:ascii="Times New Roman" w:hAnsi="Times New Roman" w:cs="Times New Roman"/>
                <w:sz w:val="28"/>
              </w:rPr>
              <w:tab/>
            </w:r>
            <w:r w:rsidR="009632D2" w:rsidRPr="00A61866">
              <w:rPr>
                <w:rFonts w:ascii="Times New Roman" w:hAnsi="Times New Roman" w:cs="Times New Roman"/>
                <w:sz w:val="28"/>
              </w:rPr>
              <w:fldChar w:fldCharType="begin"/>
            </w:r>
            <w:r w:rsidR="009632D2" w:rsidRPr="00A61866">
              <w:rPr>
                <w:rFonts w:ascii="Times New Roman" w:hAnsi="Times New Roman" w:cs="Times New Roman"/>
                <w:sz w:val="28"/>
              </w:rPr>
              <w:instrText xml:space="preserve"> PAGEREF _Toc179552523 \h </w:instrText>
            </w:r>
            <w:r w:rsidR="009632D2" w:rsidRPr="00A61866">
              <w:rPr>
                <w:rFonts w:ascii="Times New Roman" w:hAnsi="Times New Roman" w:cs="Times New Roman"/>
                <w:sz w:val="28"/>
              </w:rPr>
            </w:r>
            <w:r w:rsidR="009632D2" w:rsidRPr="00A61866">
              <w:rPr>
                <w:rFonts w:ascii="Times New Roman" w:hAnsi="Times New Roman" w:cs="Times New Roman"/>
                <w:sz w:val="28"/>
              </w:rPr>
              <w:fldChar w:fldCharType="separate"/>
            </w:r>
            <w:r w:rsidR="00527BBE">
              <w:rPr>
                <w:rFonts w:ascii="Times New Roman" w:hAnsi="Times New Roman" w:cs="Times New Roman"/>
                <w:noProof/>
                <w:sz w:val="28"/>
              </w:rPr>
              <w:t>22</w:t>
            </w:r>
            <w:r w:rsidR="009632D2" w:rsidRPr="00A61866">
              <w:rPr>
                <w:rFonts w:ascii="Times New Roman" w:hAnsi="Times New Roman" w:cs="Times New Roman"/>
                <w:sz w:val="28"/>
              </w:rPr>
              <w:fldChar w:fldCharType="end"/>
            </w:r>
          </w:hyperlink>
        </w:p>
        <w:p w:rsidR="00932038" w:rsidRPr="00A61866" w:rsidRDefault="009632D2">
          <w:pPr>
            <w:spacing w:after="0" w:line="240" w:lineRule="auto"/>
            <w:jc w:val="both"/>
            <w:rPr>
              <w:rFonts w:ascii="Times New Roman" w:eastAsia="Arial Unicode MS" w:hAnsi="Times New Roman" w:cs="Times New Roman"/>
              <w:sz w:val="28"/>
              <w:szCs w:val="28"/>
            </w:rPr>
          </w:pPr>
          <w:r w:rsidRPr="00A61866">
            <w:rPr>
              <w:rFonts w:ascii="Times New Roman" w:eastAsia="Arial Unicode MS" w:hAnsi="Times New Roman" w:cs="Times New Roman"/>
              <w:b/>
              <w:bCs/>
              <w:sz w:val="28"/>
              <w:szCs w:val="28"/>
            </w:rPr>
            <w:fldChar w:fldCharType="end"/>
          </w:r>
        </w:p>
      </w:sdtContent>
    </w:sdt>
    <w:p w:rsidR="00932038" w:rsidRPr="00A61866" w:rsidRDefault="00932038">
      <w:pPr>
        <w:pStyle w:val="1"/>
        <w:jc w:val="center"/>
        <w:rPr>
          <w:rFonts w:ascii="Times New Roman" w:hAnsi="Times New Roman" w:cs="Times New Roman"/>
        </w:rPr>
      </w:pPr>
    </w:p>
    <w:p w:rsidR="00932038" w:rsidRPr="00A61866" w:rsidRDefault="009632D2">
      <w:pPr>
        <w:rPr>
          <w:rFonts w:ascii="Times New Roman" w:eastAsiaTheme="majorEastAsia" w:hAnsi="Times New Roman" w:cs="Times New Roman"/>
          <w:b/>
          <w:bCs/>
          <w:sz w:val="28"/>
          <w:szCs w:val="28"/>
        </w:rPr>
      </w:pPr>
      <w:r w:rsidRPr="00A61866">
        <w:rPr>
          <w:rFonts w:ascii="Times New Roman" w:hAnsi="Times New Roman" w:cs="Times New Roman"/>
        </w:rPr>
        <w:br w:type="page"/>
      </w:r>
    </w:p>
    <w:p w:rsidR="00932038" w:rsidRPr="00A61866" w:rsidRDefault="009632D2">
      <w:pPr>
        <w:pStyle w:val="1"/>
        <w:jc w:val="center"/>
        <w:rPr>
          <w:rFonts w:ascii="Times New Roman" w:hAnsi="Times New Roman" w:cs="Times New Roman"/>
        </w:rPr>
      </w:pPr>
      <w:bookmarkStart w:id="0" w:name="_Toc179552504"/>
      <w:r w:rsidRPr="00A61866">
        <w:rPr>
          <w:rFonts w:ascii="Times New Roman" w:hAnsi="Times New Roman" w:cs="Times New Roman"/>
        </w:rPr>
        <w:lastRenderedPageBreak/>
        <w:t>Введение</w:t>
      </w:r>
      <w:bookmarkEnd w:id="0"/>
    </w:p>
    <w:p w:rsidR="00932038" w:rsidRPr="00A61866" w:rsidRDefault="00932038">
      <w:pPr>
        <w:pStyle w:val="1"/>
        <w:jc w:val="center"/>
        <w:rPr>
          <w:rFonts w:ascii="Times New Roman" w:hAnsi="Times New Roman" w:cs="Times New Roman"/>
        </w:rPr>
      </w:pP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b/>
          <w:sz w:val="28"/>
          <w:szCs w:val="28"/>
        </w:rPr>
        <w:t xml:space="preserve">Актуальность. </w:t>
      </w:r>
      <w:r w:rsidRPr="00A61866">
        <w:rPr>
          <w:rFonts w:ascii="Times New Roman" w:hAnsi="Times New Roman" w:cs="Times New Roman"/>
          <w:sz w:val="28"/>
          <w:szCs w:val="28"/>
        </w:rPr>
        <w:t xml:space="preserve">На современном этапе развития цивилизации индустриальное производство оказывает большое воздействие на природу в глобальных масштабах. Загрязнение природной среды промышленными выбросами негативно влияет на здоровье людей и на состояние окружающей среды в целом (Горчакова, 2013). </w:t>
      </w:r>
    </w:p>
    <w:p w:rsidR="00932038"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Загрязнения любого масштаба по многочисленным цепям природных связей переходит из одной среды в другую. На этом пути первыми оказываются автотрофные организмы – растения. Газы, пыль, содержащие различные компоненты, легко проникают в ткани растения через устьица и могут непосредственно влиять на обмен веще</w:t>
      </w:r>
      <w:proofErr w:type="gramStart"/>
      <w:r w:rsidRPr="00A61866">
        <w:rPr>
          <w:rFonts w:ascii="Times New Roman" w:hAnsi="Times New Roman" w:cs="Times New Roman"/>
          <w:sz w:val="28"/>
          <w:szCs w:val="28"/>
        </w:rPr>
        <w:t>ств в кл</w:t>
      </w:r>
      <w:proofErr w:type="gramEnd"/>
      <w:r w:rsidRPr="00A61866">
        <w:rPr>
          <w:rFonts w:ascii="Times New Roman" w:hAnsi="Times New Roman" w:cs="Times New Roman"/>
          <w:sz w:val="28"/>
          <w:szCs w:val="28"/>
        </w:rPr>
        <w:t>етках, вступая в химические взаимодействия на уровне клеточных стенок и мембран. Пыль, оседая на поверхности листьев, затрудняет поглощение света, нарушает водный обмен. Под действием загрязняющих веще</w:t>
      </w:r>
      <w:proofErr w:type="gramStart"/>
      <w:r w:rsidRPr="00A61866">
        <w:rPr>
          <w:rFonts w:ascii="Times New Roman" w:hAnsi="Times New Roman" w:cs="Times New Roman"/>
          <w:sz w:val="28"/>
          <w:szCs w:val="28"/>
        </w:rPr>
        <w:t>ств пр</w:t>
      </w:r>
      <w:proofErr w:type="gramEnd"/>
      <w:r w:rsidRPr="00A61866">
        <w:rPr>
          <w:rFonts w:ascii="Times New Roman" w:hAnsi="Times New Roman" w:cs="Times New Roman"/>
          <w:sz w:val="28"/>
          <w:szCs w:val="28"/>
        </w:rPr>
        <w:t xml:space="preserve">оисходит подавление фотосинтеза, нарушение </w:t>
      </w:r>
      <w:proofErr w:type="spellStart"/>
      <w:r w:rsidRPr="00A61866">
        <w:rPr>
          <w:rFonts w:ascii="Times New Roman" w:hAnsi="Times New Roman" w:cs="Times New Roman"/>
          <w:sz w:val="28"/>
          <w:szCs w:val="28"/>
        </w:rPr>
        <w:t>водообмена</w:t>
      </w:r>
      <w:proofErr w:type="spellEnd"/>
      <w:r w:rsidRPr="00A61866">
        <w:rPr>
          <w:rFonts w:ascii="Times New Roman" w:hAnsi="Times New Roman" w:cs="Times New Roman"/>
          <w:sz w:val="28"/>
          <w:szCs w:val="28"/>
        </w:rPr>
        <w:t>, многих биохимических процессов, снижение транспирации, общее угнетение роста и развития растений. Это приводит к изменению окраски листьев, некрозу, опадению листьев, изменению формы роста и т.д. (Воскресенская и др., 2005).</w:t>
      </w:r>
    </w:p>
    <w:p w:rsidR="00E34AA5" w:rsidRDefault="00E34AA5">
      <w:pPr>
        <w:spacing w:after="0" w:line="240" w:lineRule="auto"/>
        <w:ind w:firstLine="709"/>
        <w:jc w:val="both"/>
        <w:rPr>
          <w:rFonts w:ascii="Times New Roman" w:hAnsi="Times New Roman" w:cs="Times New Roman"/>
          <w:sz w:val="28"/>
          <w:szCs w:val="28"/>
        </w:rPr>
      </w:pPr>
      <w:r w:rsidRPr="00E34AA5">
        <w:rPr>
          <w:rFonts w:ascii="Times New Roman" w:hAnsi="Times New Roman" w:cs="Times New Roman"/>
          <w:b/>
          <w:sz w:val="28"/>
          <w:szCs w:val="28"/>
        </w:rPr>
        <w:t xml:space="preserve">Гипотеза: </w:t>
      </w:r>
      <w:r w:rsidRPr="00E34AA5">
        <w:rPr>
          <w:rFonts w:ascii="Times New Roman" w:hAnsi="Times New Roman" w:cs="Times New Roman"/>
          <w:sz w:val="28"/>
          <w:szCs w:val="28"/>
        </w:rPr>
        <w:t>п</w:t>
      </w:r>
      <w:r>
        <w:rPr>
          <w:rFonts w:ascii="Times New Roman" w:hAnsi="Times New Roman" w:cs="Times New Roman"/>
          <w:sz w:val="28"/>
          <w:szCs w:val="28"/>
        </w:rPr>
        <w:t xml:space="preserve">ылевые частицы, осаждаясь на поверхности листьев </w:t>
      </w:r>
      <w:r w:rsidRPr="00A61866">
        <w:rPr>
          <w:rFonts w:ascii="Times New Roman" w:hAnsi="Times New Roman" w:cs="Times New Roman"/>
          <w:sz w:val="28"/>
          <w:szCs w:val="28"/>
        </w:rPr>
        <w:t>манжетки обыкновенной</w:t>
      </w:r>
      <w:r>
        <w:rPr>
          <w:rFonts w:ascii="Times New Roman" w:hAnsi="Times New Roman" w:cs="Times New Roman"/>
          <w:sz w:val="28"/>
          <w:szCs w:val="28"/>
        </w:rPr>
        <w:t>, ингибируют ростовые процессы.</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b/>
          <w:sz w:val="28"/>
          <w:szCs w:val="28"/>
        </w:rPr>
        <w:t>Цель:</w:t>
      </w:r>
      <w:r w:rsidRPr="00A61866">
        <w:rPr>
          <w:rFonts w:ascii="Times New Roman" w:hAnsi="Times New Roman" w:cs="Times New Roman"/>
          <w:sz w:val="28"/>
          <w:szCs w:val="28"/>
        </w:rPr>
        <w:t xml:space="preserve"> оценка влияния загрязнения среды </w:t>
      </w:r>
      <w:proofErr w:type="spellStart"/>
      <w:r w:rsidRPr="00A61866">
        <w:rPr>
          <w:rFonts w:ascii="Times New Roman" w:hAnsi="Times New Roman" w:cs="Times New Roman"/>
          <w:sz w:val="28"/>
          <w:szCs w:val="28"/>
        </w:rPr>
        <w:t>аэротехногенными</w:t>
      </w:r>
      <w:proofErr w:type="spellEnd"/>
      <w:r w:rsidRPr="00A61866">
        <w:rPr>
          <w:rFonts w:ascii="Times New Roman" w:hAnsi="Times New Roman" w:cs="Times New Roman"/>
          <w:sz w:val="28"/>
          <w:szCs w:val="28"/>
        </w:rPr>
        <w:t xml:space="preserve"> выбросами </w:t>
      </w:r>
      <w:proofErr w:type="spellStart"/>
      <w:r w:rsidRPr="00A61866">
        <w:rPr>
          <w:rFonts w:ascii="Times New Roman" w:hAnsi="Times New Roman" w:cs="Times New Roman"/>
          <w:sz w:val="28"/>
          <w:szCs w:val="28"/>
        </w:rPr>
        <w:t>Коркатовского</w:t>
      </w:r>
      <w:proofErr w:type="spellEnd"/>
      <w:r w:rsidRPr="00A61866">
        <w:rPr>
          <w:rFonts w:ascii="Times New Roman" w:hAnsi="Times New Roman" w:cs="Times New Roman"/>
          <w:sz w:val="28"/>
          <w:szCs w:val="28"/>
        </w:rPr>
        <w:t xml:space="preserve"> карьера по добыче строительного камня на состояние манжетки обыкновенной.</w:t>
      </w:r>
    </w:p>
    <w:p w:rsidR="00932038" w:rsidRPr="00A61866" w:rsidRDefault="009632D2">
      <w:pPr>
        <w:spacing w:after="0" w:line="240" w:lineRule="auto"/>
        <w:ind w:firstLine="709"/>
        <w:jc w:val="both"/>
        <w:rPr>
          <w:rFonts w:ascii="Times New Roman" w:hAnsi="Times New Roman" w:cs="Times New Roman"/>
          <w:b/>
          <w:sz w:val="28"/>
          <w:szCs w:val="28"/>
        </w:rPr>
      </w:pPr>
      <w:r w:rsidRPr="00A61866">
        <w:rPr>
          <w:rFonts w:ascii="Times New Roman" w:hAnsi="Times New Roman" w:cs="Times New Roman"/>
          <w:b/>
          <w:sz w:val="28"/>
          <w:szCs w:val="28"/>
        </w:rPr>
        <w:t>Задачи:</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1. Проанализировать уровень загрязнения взвешенными веществами воздушного бассейна вблизи </w:t>
      </w:r>
      <w:proofErr w:type="spellStart"/>
      <w:r w:rsidRPr="00A61866">
        <w:rPr>
          <w:rFonts w:ascii="Times New Roman" w:hAnsi="Times New Roman" w:cs="Times New Roman"/>
          <w:sz w:val="28"/>
          <w:szCs w:val="28"/>
        </w:rPr>
        <w:t>Коркатовского</w:t>
      </w:r>
      <w:proofErr w:type="spellEnd"/>
      <w:r w:rsidRPr="00A61866">
        <w:rPr>
          <w:rFonts w:ascii="Times New Roman" w:hAnsi="Times New Roman" w:cs="Times New Roman"/>
          <w:sz w:val="28"/>
          <w:szCs w:val="28"/>
        </w:rPr>
        <w:t xml:space="preserve"> карьера.</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2. Оценить </w:t>
      </w:r>
      <w:proofErr w:type="spellStart"/>
      <w:r w:rsidRPr="00A61866">
        <w:rPr>
          <w:rFonts w:ascii="Times New Roman" w:hAnsi="Times New Roman" w:cs="Times New Roman"/>
          <w:sz w:val="28"/>
          <w:szCs w:val="28"/>
        </w:rPr>
        <w:t>пылеудерживающую</w:t>
      </w:r>
      <w:proofErr w:type="spellEnd"/>
      <w:r w:rsidRPr="00A61866">
        <w:rPr>
          <w:rFonts w:ascii="Times New Roman" w:hAnsi="Times New Roman" w:cs="Times New Roman"/>
          <w:sz w:val="28"/>
          <w:szCs w:val="28"/>
        </w:rPr>
        <w:t xml:space="preserve"> способность у манжетки обыкновенной.</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3. Изучить влияние пылевого загрязнения на ассимиляционный аппарат и продукционные процессы манжетки обыкновенной.</w:t>
      </w:r>
    </w:p>
    <w:p w:rsidR="00932038" w:rsidRPr="00A61866" w:rsidRDefault="009632D2">
      <w:pPr>
        <w:spacing w:after="0" w:line="240" w:lineRule="auto"/>
        <w:ind w:firstLine="709"/>
        <w:jc w:val="both"/>
        <w:rPr>
          <w:rFonts w:ascii="Times New Roman" w:hAnsi="Times New Roman" w:cs="Times New Roman"/>
          <w:b/>
          <w:sz w:val="28"/>
          <w:szCs w:val="28"/>
        </w:rPr>
      </w:pPr>
      <w:r w:rsidRPr="00A61866">
        <w:rPr>
          <w:rFonts w:ascii="Times New Roman" w:hAnsi="Times New Roman" w:cs="Times New Roman"/>
          <w:sz w:val="28"/>
          <w:szCs w:val="28"/>
        </w:rPr>
        <w:t>4. Выявить зависимость между уровнем пылевого загрязнения и плотностью устьиц на листовой поверхности у манжетки обыкновенной.</w:t>
      </w:r>
    </w:p>
    <w:p w:rsidR="00932038" w:rsidRPr="00A61866" w:rsidRDefault="009632D2">
      <w:pPr>
        <w:spacing w:after="0" w:line="240" w:lineRule="auto"/>
        <w:ind w:firstLine="709"/>
        <w:jc w:val="both"/>
        <w:rPr>
          <w:rFonts w:ascii="Times New Roman" w:hAnsi="Times New Roman" w:cs="Times New Roman"/>
          <w:b/>
          <w:sz w:val="28"/>
          <w:szCs w:val="28"/>
        </w:rPr>
      </w:pPr>
      <w:r w:rsidRPr="00A61866">
        <w:rPr>
          <w:rFonts w:ascii="Times New Roman" w:hAnsi="Times New Roman" w:cs="Times New Roman"/>
          <w:b/>
          <w:sz w:val="28"/>
          <w:szCs w:val="28"/>
        </w:rPr>
        <w:t xml:space="preserve">Новизна. </w:t>
      </w:r>
      <w:r w:rsidRPr="00A61866">
        <w:rPr>
          <w:rFonts w:ascii="Times New Roman" w:hAnsi="Times New Roman" w:cs="Times New Roman"/>
          <w:sz w:val="28"/>
          <w:szCs w:val="28"/>
        </w:rPr>
        <w:t>Впервые проведено комплексное исследование влияния загрязнения атмосферы нерастворимыми частицами на морфо-анатомические параметры манжетки обыкновенной.</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b/>
          <w:sz w:val="28"/>
          <w:szCs w:val="28"/>
        </w:rPr>
        <w:t xml:space="preserve">Практическая значимость. </w:t>
      </w:r>
      <w:r w:rsidRPr="00A61866">
        <w:rPr>
          <w:rFonts w:ascii="Times New Roman" w:hAnsi="Times New Roman" w:cs="Times New Roman"/>
          <w:sz w:val="28"/>
          <w:szCs w:val="28"/>
        </w:rPr>
        <w:t>Изменение морфо-анатомических параметров у манжетки обыкновенной может служить индикационным критерием при оценке степени загрязнения атмосферного воздуха.</w:t>
      </w:r>
    </w:p>
    <w:p w:rsidR="00932038" w:rsidRPr="00A61866" w:rsidRDefault="00932038">
      <w:pPr>
        <w:spacing w:after="0" w:line="240" w:lineRule="auto"/>
        <w:ind w:firstLine="709"/>
        <w:jc w:val="both"/>
        <w:rPr>
          <w:rFonts w:ascii="Times New Roman" w:hAnsi="Times New Roman" w:cs="Times New Roman"/>
          <w:sz w:val="28"/>
          <w:szCs w:val="28"/>
        </w:rPr>
      </w:pPr>
    </w:p>
    <w:p w:rsidR="00932038" w:rsidRPr="00A61866" w:rsidRDefault="00932038">
      <w:pPr>
        <w:spacing w:after="0" w:line="240" w:lineRule="auto"/>
        <w:ind w:firstLine="709"/>
        <w:jc w:val="both"/>
        <w:rPr>
          <w:rFonts w:ascii="Times New Roman" w:hAnsi="Times New Roman" w:cs="Times New Roman"/>
          <w:sz w:val="28"/>
          <w:szCs w:val="28"/>
        </w:rPr>
      </w:pP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br w:type="page"/>
      </w:r>
    </w:p>
    <w:p w:rsidR="00932038" w:rsidRPr="00A61866" w:rsidRDefault="009632D2">
      <w:pPr>
        <w:pStyle w:val="1"/>
        <w:jc w:val="center"/>
        <w:rPr>
          <w:rFonts w:ascii="Times New Roman" w:hAnsi="Times New Roman" w:cs="Times New Roman"/>
        </w:rPr>
      </w:pPr>
      <w:bookmarkStart w:id="1" w:name="_Toc179552505"/>
      <w:bookmarkStart w:id="2" w:name="_Toc150784314"/>
      <w:r w:rsidRPr="00A61866">
        <w:rPr>
          <w:rFonts w:ascii="Times New Roman" w:hAnsi="Times New Roman" w:cs="Times New Roman"/>
        </w:rPr>
        <w:lastRenderedPageBreak/>
        <w:t>1. Обзор литературы</w:t>
      </w:r>
      <w:bookmarkEnd w:id="1"/>
      <w:bookmarkEnd w:id="2"/>
    </w:p>
    <w:p w:rsidR="00932038" w:rsidRPr="00A61866" w:rsidRDefault="009632D2">
      <w:pPr>
        <w:pStyle w:val="1"/>
        <w:jc w:val="center"/>
        <w:rPr>
          <w:rFonts w:ascii="Times New Roman" w:hAnsi="Times New Roman" w:cs="Times New Roman"/>
        </w:rPr>
      </w:pPr>
      <w:bookmarkStart w:id="3" w:name="_Toc452495117"/>
      <w:bookmarkStart w:id="4" w:name="_Toc179552506"/>
      <w:r w:rsidRPr="00A61866">
        <w:rPr>
          <w:rFonts w:ascii="Times New Roman" w:hAnsi="Times New Roman" w:cs="Times New Roman"/>
        </w:rPr>
        <w:t>1.1. Виды промышленной пыли</w:t>
      </w:r>
      <w:bookmarkEnd w:id="3"/>
      <w:bookmarkEnd w:id="4"/>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Пыль представляет собой дисперсную систему с газообразной дисперсионной средой и твердой дисперсной фазой, состоящей из частиц от </w:t>
      </w:r>
      <w:proofErr w:type="spellStart"/>
      <w:r w:rsidRPr="00A61866">
        <w:rPr>
          <w:rFonts w:ascii="Times New Roman" w:hAnsi="Times New Roman" w:cs="Times New Roman"/>
          <w:sz w:val="28"/>
          <w:szCs w:val="28"/>
        </w:rPr>
        <w:t>квазимолекулярного</w:t>
      </w:r>
      <w:proofErr w:type="spellEnd"/>
      <w:r w:rsidRPr="00A61866">
        <w:rPr>
          <w:rFonts w:ascii="Times New Roman" w:hAnsi="Times New Roman" w:cs="Times New Roman"/>
          <w:sz w:val="28"/>
          <w:szCs w:val="28"/>
        </w:rPr>
        <w:t xml:space="preserve"> до </w:t>
      </w:r>
      <w:proofErr w:type="gramStart"/>
      <w:r w:rsidRPr="00A61866">
        <w:rPr>
          <w:rFonts w:ascii="Times New Roman" w:hAnsi="Times New Roman" w:cs="Times New Roman"/>
          <w:sz w:val="28"/>
          <w:szCs w:val="28"/>
        </w:rPr>
        <w:t>макроскопического</w:t>
      </w:r>
      <w:proofErr w:type="gramEnd"/>
      <w:r w:rsidRPr="00A61866">
        <w:rPr>
          <w:rFonts w:ascii="Times New Roman" w:hAnsi="Times New Roman" w:cs="Times New Roman"/>
          <w:sz w:val="28"/>
          <w:szCs w:val="28"/>
        </w:rPr>
        <w:t xml:space="preserve"> размеров, обладающих свойством находиться во взвешенном состоянии более или менее продолжительное время.</w:t>
      </w:r>
    </w:p>
    <w:p w:rsidR="00932038" w:rsidRPr="00A61866" w:rsidRDefault="009632D2">
      <w:pPr>
        <w:widowControl w:val="0"/>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Аэрозоли также представляют собой дисперсные системы с газообразной (воздушной) дисперсионной средой и твердой или жидкой дисперсной фазой. Скорость оседания частиц аэрозоля очень мала, и они могут неопределенно долгое время находиться во взвешенном состоянии. Наиболее тонкие частицы аэрозоля по размерам приближаются к наиболее крупным молекулам, а наиболее крупные достигают 1 мкм. В технической литературе термины грубый аэрозоль и пыль являются синонимами.</w:t>
      </w:r>
    </w:p>
    <w:p w:rsidR="00932038" w:rsidRPr="00A61866" w:rsidRDefault="009632D2">
      <w:pPr>
        <w:widowControl w:val="0"/>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Пыли и аэрозоли обычно </w:t>
      </w:r>
      <w:proofErr w:type="spellStart"/>
      <w:r w:rsidRPr="00A61866">
        <w:rPr>
          <w:rFonts w:ascii="Times New Roman" w:hAnsi="Times New Roman" w:cs="Times New Roman"/>
          <w:sz w:val="28"/>
          <w:szCs w:val="28"/>
        </w:rPr>
        <w:t>полидисперсны</w:t>
      </w:r>
      <w:proofErr w:type="spellEnd"/>
      <w:r w:rsidRPr="00A61866">
        <w:rPr>
          <w:rFonts w:ascii="Times New Roman" w:hAnsi="Times New Roman" w:cs="Times New Roman"/>
          <w:sz w:val="28"/>
          <w:szCs w:val="28"/>
        </w:rPr>
        <w:t xml:space="preserve">, т.е. частицы их дисперсной фазы имеют неодинаковый размер. В природе и технике монодисперсные </w:t>
      </w:r>
      <w:proofErr w:type="gramStart"/>
      <w:r w:rsidRPr="00A61866">
        <w:rPr>
          <w:rFonts w:ascii="Times New Roman" w:hAnsi="Times New Roman" w:cs="Times New Roman"/>
          <w:sz w:val="28"/>
          <w:szCs w:val="28"/>
        </w:rPr>
        <w:t>пыли</w:t>
      </w:r>
      <w:proofErr w:type="gramEnd"/>
      <w:r w:rsidRPr="00A61866">
        <w:rPr>
          <w:rFonts w:ascii="Times New Roman" w:hAnsi="Times New Roman" w:cs="Times New Roman"/>
          <w:sz w:val="28"/>
          <w:szCs w:val="28"/>
        </w:rPr>
        <w:t xml:space="preserve"> и аэрозоли встречаются крайне редко (Володин и др., 2001).</w:t>
      </w:r>
    </w:p>
    <w:p w:rsidR="00932038" w:rsidRPr="00A61866" w:rsidRDefault="009632D2">
      <w:pPr>
        <w:pStyle w:val="22"/>
        <w:widowControl w:val="0"/>
        <w:autoSpaceDE w:val="0"/>
        <w:autoSpaceDN w:val="0"/>
        <w:adjustRightInd w:val="0"/>
        <w:spacing w:after="0" w:line="240" w:lineRule="auto"/>
        <w:ind w:left="0" w:firstLine="709"/>
        <w:contextualSpacing/>
        <w:jc w:val="both"/>
        <w:rPr>
          <w:sz w:val="28"/>
          <w:szCs w:val="28"/>
          <w:shd w:val="clear" w:color="auto" w:fill="FFFFFF"/>
        </w:rPr>
      </w:pPr>
      <w:r w:rsidRPr="00A61866">
        <w:rPr>
          <w:sz w:val="28"/>
          <w:szCs w:val="28"/>
          <w:shd w:val="clear" w:color="auto" w:fill="FFFFFF"/>
        </w:rPr>
        <w:t>В условиях производства выделение пыли связано с процессами механического измельчения – дробления, помола, истирания, транспортирования и загрузки твердых пылящих материалов. Пыли, возникающие при горении, плавлении, возгонке, термических процессах, называются</w:t>
      </w:r>
      <w:r w:rsidRPr="00A61866">
        <w:rPr>
          <w:rStyle w:val="apple-converted-space"/>
          <w:sz w:val="28"/>
          <w:szCs w:val="28"/>
          <w:shd w:val="clear" w:color="auto" w:fill="FFFFFF"/>
        </w:rPr>
        <w:t> </w:t>
      </w:r>
      <w:r w:rsidRPr="00A61866">
        <w:rPr>
          <w:bCs/>
          <w:sz w:val="28"/>
          <w:szCs w:val="28"/>
          <w:shd w:val="clear" w:color="auto" w:fill="FFFFFF"/>
        </w:rPr>
        <w:t>дымами (Мартынова, 2004).</w:t>
      </w:r>
    </w:p>
    <w:p w:rsidR="00932038" w:rsidRPr="00A61866" w:rsidRDefault="009632D2">
      <w:pPr>
        <w:pStyle w:val="22"/>
        <w:widowControl w:val="0"/>
        <w:autoSpaceDE w:val="0"/>
        <w:autoSpaceDN w:val="0"/>
        <w:adjustRightInd w:val="0"/>
        <w:spacing w:after="0" w:line="240" w:lineRule="auto"/>
        <w:ind w:left="0" w:firstLine="709"/>
        <w:contextualSpacing/>
        <w:jc w:val="both"/>
        <w:rPr>
          <w:sz w:val="28"/>
          <w:szCs w:val="28"/>
          <w:shd w:val="clear" w:color="auto" w:fill="FFFFFF"/>
        </w:rPr>
      </w:pPr>
      <w:r w:rsidRPr="00A61866">
        <w:rPr>
          <w:sz w:val="28"/>
          <w:szCs w:val="28"/>
          <w:shd w:val="clear" w:color="auto" w:fill="FFFFFF"/>
        </w:rPr>
        <w:t>Производственная пыль является наиболее распространенным вредным фактором производственной среды (Животовский, Лопастейская, 2010).</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Выделяют следующие виды промышленной пыли:</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1) механическая пыль – это пыль, образующаяся в результате измельчения продуктов в ходе технологических процессов;</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2) возгоны – пыль, образующаяся при объемной конденсации паров веще</w:t>
      </w:r>
      <w:proofErr w:type="gramStart"/>
      <w:r w:rsidRPr="00A61866">
        <w:rPr>
          <w:rFonts w:ascii="Times New Roman" w:hAnsi="Times New Roman" w:cs="Times New Roman"/>
          <w:sz w:val="28"/>
          <w:szCs w:val="28"/>
        </w:rPr>
        <w:t>ств пр</w:t>
      </w:r>
      <w:proofErr w:type="gramEnd"/>
      <w:r w:rsidRPr="00A61866">
        <w:rPr>
          <w:rFonts w:ascii="Times New Roman" w:hAnsi="Times New Roman" w:cs="Times New Roman"/>
          <w:sz w:val="28"/>
          <w:szCs w:val="28"/>
        </w:rPr>
        <w:t>и охлаждении газов;</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3) летучая зола – пыль в виде несгораемого остатка топлива, образующаяся из его минеральных примесей при горении, содержащаяся в дымовых газах во взвешенном состоянии;</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4) промышленная сажа – пыль в виде твердого высокодисперсного углерода, образующаяся при неполном сгорании углеводородов, входящая в состав промышленного выброса (Челноков, Ющенко, 2001).</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Промышленную пыль классифицируют также по способу образования, химическому составу и размерам пылевых частиц.</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Промышленная пыль может образовываться двумя способами:</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1) пыль образуется благодаря механическому воздействию на твердое вещество (дробление, стирание) – аэрозоль дезинтеграции;</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2) пыль образуется из паров вещества при их охлаждении (электросварочный аэрозоль, пары окиси цинка, железа и др.) – аэрозоль конденсации.</w:t>
      </w:r>
    </w:p>
    <w:p w:rsidR="00932038" w:rsidRPr="00A61866" w:rsidRDefault="009632D2">
      <w:pPr>
        <w:spacing w:after="0" w:line="240" w:lineRule="auto"/>
        <w:ind w:firstLine="709"/>
        <w:contextualSpacing/>
        <w:jc w:val="both"/>
        <w:rPr>
          <w:rFonts w:ascii="Times New Roman" w:hAnsi="Times New Roman" w:cs="Times New Roman"/>
          <w:b/>
          <w:sz w:val="28"/>
          <w:szCs w:val="28"/>
        </w:rPr>
      </w:pPr>
      <w:r w:rsidRPr="00A61866">
        <w:rPr>
          <w:rStyle w:val="a7"/>
          <w:rFonts w:ascii="Times New Roman" w:hAnsi="Times New Roman" w:cs="Times New Roman"/>
          <w:b w:val="0"/>
          <w:sz w:val="28"/>
          <w:szCs w:val="28"/>
        </w:rPr>
        <w:t>По химическому составу:</w:t>
      </w:r>
    </w:p>
    <w:p w:rsidR="00932038" w:rsidRPr="00A61866" w:rsidRDefault="009632D2">
      <w:pPr>
        <w:spacing w:after="0" w:line="240" w:lineRule="auto"/>
        <w:ind w:firstLine="709"/>
        <w:contextualSpacing/>
        <w:jc w:val="both"/>
        <w:rPr>
          <w:rFonts w:ascii="Times New Roman" w:hAnsi="Times New Roman" w:cs="Times New Roman"/>
          <w:sz w:val="28"/>
          <w:szCs w:val="28"/>
        </w:rPr>
      </w:pPr>
      <w:proofErr w:type="gramStart"/>
      <w:r w:rsidRPr="00A61866">
        <w:rPr>
          <w:rFonts w:ascii="Times New Roman" w:hAnsi="Times New Roman" w:cs="Times New Roman"/>
          <w:sz w:val="28"/>
          <w:szCs w:val="28"/>
        </w:rPr>
        <w:lastRenderedPageBreak/>
        <w:t xml:space="preserve">1) органическая – а) растительная (зерновая, мучная, хлопковая и др.); б) животная (шерстяная, волосяная, кожаная, костяная и др.); в) белковая (производство </w:t>
      </w:r>
      <w:proofErr w:type="spellStart"/>
      <w:r w:rsidRPr="00A61866">
        <w:rPr>
          <w:rFonts w:ascii="Times New Roman" w:hAnsi="Times New Roman" w:cs="Times New Roman"/>
          <w:sz w:val="28"/>
          <w:szCs w:val="28"/>
        </w:rPr>
        <w:t>белково</w:t>
      </w:r>
      <w:proofErr w:type="spellEnd"/>
      <w:r w:rsidRPr="00A61866">
        <w:rPr>
          <w:rFonts w:ascii="Times New Roman" w:hAnsi="Times New Roman" w:cs="Times New Roman"/>
          <w:sz w:val="28"/>
          <w:szCs w:val="28"/>
        </w:rPr>
        <w:t>-витаминных концентратов).</w:t>
      </w:r>
      <w:proofErr w:type="gramEnd"/>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2) неорганическая – а) минеральная (кремнеземная, силикатная и др.); б) металлическая (пыль железа, цинка, свинца и др.);</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3) смешанная – а) минерально-металлическая (смесь пыли железа и соединений кремния; кварцевой и каменноугольной и др.); б) смесь органической и неорганической (пыль злаков и почвы, хлопковая и песчаная и др.).</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Крупные частицы (средний диаметр 20 мкм) осаждаются под действием силы тяжести, но могут переноситься ветром на большие расстояния. Полутонкая пыль (диаметром 0,1- 5 мкм) осаждается с трудом или не осаждается вовсе. Тонкая (микроскопическая) не осаждающаяся пыль (диаметр менее 0,001 мкм) – это так называемые частицы </w:t>
      </w:r>
      <w:proofErr w:type="spellStart"/>
      <w:r w:rsidRPr="00A61866">
        <w:rPr>
          <w:rFonts w:ascii="Times New Roman" w:hAnsi="Times New Roman" w:cs="Times New Roman"/>
          <w:sz w:val="28"/>
          <w:szCs w:val="28"/>
        </w:rPr>
        <w:t>Айткена</w:t>
      </w:r>
      <w:proofErr w:type="spellEnd"/>
      <w:r w:rsidRPr="00A61866">
        <w:rPr>
          <w:rFonts w:ascii="Times New Roman" w:hAnsi="Times New Roman" w:cs="Times New Roman"/>
          <w:sz w:val="28"/>
          <w:szCs w:val="28"/>
        </w:rPr>
        <w:t>.</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Большинство атмосферных частиц, удерживающихся в воздухе в течение длительного времени, имеет диаметр 0,1-5 мкм. Тонкая и частично полутонкая пыль не осаждается в местах выброса при сухой атмосфере и </w:t>
      </w:r>
      <w:proofErr w:type="gramStart"/>
      <w:r w:rsidRPr="00A61866">
        <w:rPr>
          <w:rFonts w:ascii="Times New Roman" w:hAnsi="Times New Roman" w:cs="Times New Roman"/>
          <w:sz w:val="28"/>
          <w:szCs w:val="28"/>
        </w:rPr>
        <w:t>может</w:t>
      </w:r>
      <w:proofErr w:type="gramEnd"/>
      <w:r w:rsidRPr="00A61866">
        <w:rPr>
          <w:rFonts w:ascii="Times New Roman" w:hAnsi="Times New Roman" w:cs="Times New Roman"/>
          <w:sz w:val="28"/>
          <w:szCs w:val="28"/>
        </w:rPr>
        <w:t xml:space="preserve"> поэтому попасть в потоки региональных и глобальных загрязняющих веществ. Однако во влажной атмосфере частицы вымываются с осадками и могут оказаться на земной поверхности вблизи мест выброса. Газообразные загрязняющие вещества также в значительной мере вымываются из атмосферы и оседают на землю с дождем или снегом. Кроме того, находящийся на земле снежный покров не является инертной средой, он участвует в газообмене с прилегающим воздухом (Тихонова, Тарасов, 2013).</w:t>
      </w:r>
    </w:p>
    <w:p w:rsidR="00932038" w:rsidRPr="00A61866" w:rsidRDefault="009632D2">
      <w:pPr>
        <w:pStyle w:val="psection"/>
        <w:shd w:val="clear" w:color="auto" w:fill="FFFFFF"/>
        <w:spacing w:before="0" w:beforeAutospacing="0" w:after="0" w:afterAutospacing="0"/>
        <w:ind w:firstLine="709"/>
        <w:contextualSpacing/>
        <w:jc w:val="both"/>
        <w:rPr>
          <w:sz w:val="28"/>
          <w:szCs w:val="28"/>
        </w:rPr>
      </w:pPr>
      <w:r w:rsidRPr="00A61866">
        <w:rPr>
          <w:sz w:val="28"/>
          <w:szCs w:val="28"/>
        </w:rPr>
        <w:t>Физико-химическая активность пыли в большой степени зависит от размера ее частиц, что объясняется значительным увеличением удельной поверхности с уменьшением размера пылинок. В этом легко убедиться на следующем примере. Раздробление 1 см</w:t>
      </w:r>
      <w:r w:rsidRPr="00A61866">
        <w:rPr>
          <w:sz w:val="28"/>
          <w:szCs w:val="28"/>
          <w:vertAlign w:val="superscript"/>
        </w:rPr>
        <w:t>3</w:t>
      </w:r>
      <w:r w:rsidRPr="00A61866">
        <w:rPr>
          <w:sz w:val="28"/>
          <w:szCs w:val="28"/>
        </w:rPr>
        <w:t xml:space="preserve"> твердого тела до частиц размером 0,1 мкм увеличивает общую поверхность с 6 до 600000 см</w:t>
      </w:r>
      <w:proofErr w:type="gramStart"/>
      <w:r w:rsidRPr="00A61866">
        <w:rPr>
          <w:sz w:val="28"/>
          <w:szCs w:val="28"/>
          <w:vertAlign w:val="superscript"/>
        </w:rPr>
        <w:t>2</w:t>
      </w:r>
      <w:proofErr w:type="gramEnd"/>
      <w:r w:rsidRPr="00A61866">
        <w:rPr>
          <w:sz w:val="28"/>
          <w:szCs w:val="28"/>
        </w:rPr>
        <w:t>, т.е. в 100000 раз. Такое увеличение поверхности повышает адсорбционную способность раздробленного вещества к газовым молекулам. Например, пыль доменного газа сорбирующая оксид углерода. В спокойном состоянии сорбированный оксид углерода пыли не выделяется, при перелопачивании же он адсорбируется в количестве, способном вызвать острое отравление.</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Увеличение удельной поверхности мелких частиц связано с повышением их химической активности. В связи с этим пыль приобретает свойства взрывчатости. Активная сорбция кислорода пылевыми частицами делает их легковоспламеняющимися при наличии открытого огня. Взрывчатыми свойствами может обладать любая пыль, но особенно взрывоопасны органические ее виды. Хорошо известны взрывы каменноугольной, пробковой, сахарной, мучной пыли. Опасность взрыва зависит от концентрации пыли, ее дисперсности, содержания в ней летучих веществ зольности (наличия неорганических веществ), влажности. Особенно взрывоопасна каменноугольная пыль, содержащая значительное количество органических летучих веществ (Юрасов, 2013).</w:t>
      </w:r>
    </w:p>
    <w:p w:rsidR="00932038" w:rsidRPr="00A61866" w:rsidRDefault="00932038">
      <w:pPr>
        <w:spacing w:after="0" w:line="240" w:lineRule="auto"/>
        <w:ind w:firstLine="709"/>
        <w:contextualSpacing/>
        <w:jc w:val="both"/>
        <w:rPr>
          <w:rFonts w:ascii="Times New Roman" w:hAnsi="Times New Roman" w:cs="Times New Roman"/>
          <w:sz w:val="16"/>
          <w:szCs w:val="16"/>
        </w:rPr>
      </w:pPr>
    </w:p>
    <w:p w:rsidR="00932038" w:rsidRPr="00A61866" w:rsidRDefault="009632D2">
      <w:pPr>
        <w:pStyle w:val="1"/>
        <w:spacing w:before="0"/>
        <w:jc w:val="center"/>
        <w:rPr>
          <w:rFonts w:ascii="Times New Roman" w:hAnsi="Times New Roman" w:cs="Times New Roman"/>
        </w:rPr>
      </w:pPr>
      <w:bookmarkStart w:id="5" w:name="_Toc452495118"/>
      <w:bookmarkStart w:id="6" w:name="_Toc179552507"/>
      <w:r w:rsidRPr="00A61866">
        <w:rPr>
          <w:rFonts w:ascii="Times New Roman" w:hAnsi="Times New Roman" w:cs="Times New Roman"/>
        </w:rPr>
        <w:t>1.2. Влияние пылевых частиц на растения</w:t>
      </w:r>
      <w:bookmarkEnd w:id="5"/>
      <w:bookmarkEnd w:id="6"/>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Одним из главных индикаторов загрязнения промышленных выбросов на окружающую среду является растительность, так как именно она, благодаря высокой чувствительности к антропогенному воздействию, первой принимает на себя воздействие техногенного процесса. Пылевые частицы забивают </w:t>
      </w:r>
      <w:proofErr w:type="spellStart"/>
      <w:r w:rsidRPr="00A61866">
        <w:rPr>
          <w:rFonts w:ascii="Times New Roman" w:hAnsi="Times New Roman" w:cs="Times New Roman"/>
          <w:sz w:val="28"/>
          <w:szCs w:val="28"/>
        </w:rPr>
        <w:t>устьичный</w:t>
      </w:r>
      <w:proofErr w:type="spellEnd"/>
      <w:r w:rsidRPr="00A61866">
        <w:rPr>
          <w:rFonts w:ascii="Times New Roman" w:hAnsi="Times New Roman" w:cs="Times New Roman"/>
          <w:sz w:val="28"/>
          <w:szCs w:val="28"/>
        </w:rPr>
        <w:t xml:space="preserve"> аппарат растений, приводят к ухудшению их жизненного состояния, что отражается в темпах роста и развития растений (Горчакова, 2013).</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Воздействие </w:t>
      </w:r>
      <w:proofErr w:type="spellStart"/>
      <w:r w:rsidRPr="00A61866">
        <w:rPr>
          <w:rFonts w:ascii="Times New Roman" w:hAnsi="Times New Roman" w:cs="Times New Roman"/>
          <w:sz w:val="28"/>
          <w:szCs w:val="28"/>
        </w:rPr>
        <w:t>атм</w:t>
      </w:r>
      <w:proofErr w:type="gramStart"/>
      <w:r w:rsidRPr="00A61866">
        <w:rPr>
          <w:rFonts w:ascii="Times New Roman" w:hAnsi="Times New Roman" w:cs="Times New Roman"/>
          <w:sz w:val="28"/>
          <w:szCs w:val="28"/>
          <w:lang w:val="en-US"/>
        </w:rPr>
        <w:t>oc</w:t>
      </w:r>
      <w:proofErr w:type="gramEnd"/>
      <w:r w:rsidRPr="00A61866">
        <w:rPr>
          <w:rFonts w:ascii="Times New Roman" w:hAnsi="Times New Roman" w:cs="Times New Roman"/>
          <w:sz w:val="28"/>
          <w:szCs w:val="28"/>
        </w:rPr>
        <w:t>ферного</w:t>
      </w:r>
      <w:proofErr w:type="spellEnd"/>
      <w:r w:rsidRPr="00A61866">
        <w:rPr>
          <w:rFonts w:ascii="Times New Roman" w:hAnsi="Times New Roman" w:cs="Times New Roman"/>
          <w:sz w:val="28"/>
          <w:szCs w:val="28"/>
        </w:rPr>
        <w:t xml:space="preserve"> загрязнения на растения – сложное явление, затрагивающее, в первую очередь, биохимические и </w:t>
      </w:r>
      <w:proofErr w:type="spellStart"/>
      <w:r w:rsidRPr="00A61866">
        <w:rPr>
          <w:rFonts w:ascii="Times New Roman" w:hAnsi="Times New Roman" w:cs="Times New Roman"/>
          <w:sz w:val="28"/>
          <w:szCs w:val="28"/>
        </w:rPr>
        <w:t>физи</w:t>
      </w:r>
      <w:proofErr w:type="spellEnd"/>
      <w:r w:rsidRPr="00A61866">
        <w:rPr>
          <w:rFonts w:ascii="Times New Roman" w:hAnsi="Times New Roman" w:cs="Times New Roman"/>
          <w:sz w:val="28"/>
          <w:szCs w:val="28"/>
          <w:lang w:val="en-US"/>
        </w:rPr>
        <w:t>o</w:t>
      </w:r>
      <w:r w:rsidRPr="00A61866">
        <w:rPr>
          <w:rFonts w:ascii="Times New Roman" w:hAnsi="Times New Roman" w:cs="Times New Roman"/>
          <w:sz w:val="28"/>
          <w:szCs w:val="28"/>
        </w:rPr>
        <w:t>логические процессы, и разрушающие ультраструктуру клеток листа. По мере разрушения внутриклеточных структур начинают появляться внешние, визуально наблюдаемые повреждения ассимиляционных органов и других частей растений.</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Пылевидные частицы, содержащиеся в воздухе во взвешенном состоянии, оседают на надземных органах растений под действием гравитационных и электрических сил или прилипания. Способность разных видов растений задерживать пыль непосредственно связана с устройством листовых пластинок. В каждом конкретном случае в зависимости от определенного видового состава, структуры и территориального размещения растительное сообщество обладает различной способностью к </w:t>
      </w:r>
      <w:proofErr w:type="spellStart"/>
      <w:r w:rsidRPr="00A61866">
        <w:rPr>
          <w:rFonts w:ascii="Times New Roman" w:hAnsi="Times New Roman" w:cs="Times New Roman"/>
          <w:sz w:val="28"/>
          <w:szCs w:val="28"/>
        </w:rPr>
        <w:t>биоаккумуляции</w:t>
      </w:r>
      <w:proofErr w:type="spellEnd"/>
      <w:r w:rsidRPr="00A61866">
        <w:rPr>
          <w:rFonts w:ascii="Times New Roman" w:hAnsi="Times New Roman" w:cs="Times New Roman"/>
          <w:sz w:val="28"/>
          <w:szCs w:val="28"/>
        </w:rPr>
        <w:t xml:space="preserve"> (Федорова, 2003).</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Пылевидные частицы оказывают на растения разнообразное влияние, в основном физическое и химическое.</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Химическое влияние обусловлено содержанием в пыли водорастворимых соединений, которые могут поступать в растение и оказывать влияние на обмен веществ. Пылевидные частицы сажевых предприятий не обладают высокой реакционной способностью и являются рН нейтральными. Следовательно, они оказывают главным образом физическое влияние.</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Физическое воздействие связано с образованием чехла, препятствующего нормальному тепл</w:t>
      </w:r>
      <w:proofErr w:type="gramStart"/>
      <w:r w:rsidRPr="00A61866">
        <w:rPr>
          <w:rFonts w:ascii="Times New Roman" w:hAnsi="Times New Roman" w:cs="Times New Roman"/>
          <w:sz w:val="28"/>
          <w:szCs w:val="28"/>
        </w:rPr>
        <w:t>о-</w:t>
      </w:r>
      <w:proofErr w:type="gramEnd"/>
      <w:r w:rsidRPr="00A61866">
        <w:rPr>
          <w:rFonts w:ascii="Times New Roman" w:hAnsi="Times New Roman" w:cs="Times New Roman"/>
          <w:sz w:val="28"/>
          <w:szCs w:val="28"/>
        </w:rPr>
        <w:t xml:space="preserve"> и </w:t>
      </w:r>
      <w:proofErr w:type="spellStart"/>
      <w:r w:rsidRPr="00A61866">
        <w:rPr>
          <w:rFonts w:ascii="Times New Roman" w:hAnsi="Times New Roman" w:cs="Times New Roman"/>
          <w:sz w:val="28"/>
          <w:szCs w:val="28"/>
        </w:rPr>
        <w:t>влагообмену</w:t>
      </w:r>
      <w:proofErr w:type="spellEnd"/>
      <w:r w:rsidRPr="00A61866">
        <w:rPr>
          <w:rFonts w:ascii="Times New Roman" w:hAnsi="Times New Roman" w:cs="Times New Roman"/>
          <w:sz w:val="28"/>
          <w:szCs w:val="28"/>
        </w:rPr>
        <w:t xml:space="preserve"> листа с атмосферой и уменьшающего доступ к растению света, что вызывает повышение температуры запыленных листьев на 1–1,5</w:t>
      </w:r>
      <w:r w:rsidRPr="00A61866">
        <w:rPr>
          <w:rFonts w:ascii="Times New Roman" w:hAnsi="Times New Roman" w:cs="Times New Roman"/>
          <w:sz w:val="28"/>
          <w:szCs w:val="28"/>
          <w:vertAlign w:val="superscript"/>
        </w:rPr>
        <w:t>0</w:t>
      </w:r>
      <w:r w:rsidRPr="00A61866">
        <w:rPr>
          <w:rFonts w:ascii="Times New Roman" w:hAnsi="Times New Roman" w:cs="Times New Roman"/>
          <w:sz w:val="28"/>
          <w:szCs w:val="28"/>
        </w:rPr>
        <w:t xml:space="preserve">С. Чем плотнее слой пыли, тем выше температурный градиент листа, и несмотря на повышение сопротивления газообмену, больший расход на транспирацию. Повышение транспирации запыленных растений вызывает усиленное расходование ими доступного запаса влаги из корнеобитаемого объема почвы, и, </w:t>
      </w:r>
      <w:proofErr w:type="gramStart"/>
      <w:r w:rsidRPr="00A61866">
        <w:rPr>
          <w:rFonts w:ascii="Times New Roman" w:hAnsi="Times New Roman" w:cs="Times New Roman"/>
          <w:sz w:val="28"/>
          <w:szCs w:val="28"/>
        </w:rPr>
        <w:t>при</w:t>
      </w:r>
      <w:proofErr w:type="gramEnd"/>
      <w:r w:rsidRPr="00A61866">
        <w:rPr>
          <w:rFonts w:ascii="Times New Roman" w:hAnsi="Times New Roman" w:cs="Times New Roman"/>
          <w:sz w:val="28"/>
          <w:szCs w:val="28"/>
        </w:rPr>
        <w:t xml:space="preserve"> ограниченной </w:t>
      </w:r>
      <w:proofErr w:type="spellStart"/>
      <w:r w:rsidRPr="00A61866">
        <w:rPr>
          <w:rFonts w:ascii="Times New Roman" w:hAnsi="Times New Roman" w:cs="Times New Roman"/>
          <w:sz w:val="28"/>
          <w:szCs w:val="28"/>
        </w:rPr>
        <w:t>водообеспеченности</w:t>
      </w:r>
      <w:proofErr w:type="spellEnd"/>
      <w:r w:rsidRPr="00A61866">
        <w:rPr>
          <w:rFonts w:ascii="Times New Roman" w:hAnsi="Times New Roman" w:cs="Times New Roman"/>
          <w:sz w:val="28"/>
          <w:szCs w:val="28"/>
        </w:rPr>
        <w:t xml:space="preserve"> более раннее установление для них водного дефицита (</w:t>
      </w:r>
      <w:proofErr w:type="spellStart"/>
      <w:r w:rsidRPr="00A61866">
        <w:rPr>
          <w:rFonts w:ascii="Times New Roman" w:hAnsi="Times New Roman" w:cs="Times New Roman"/>
          <w:sz w:val="28"/>
          <w:szCs w:val="28"/>
        </w:rPr>
        <w:t>Еремеева</w:t>
      </w:r>
      <w:proofErr w:type="spellEnd"/>
      <w:r w:rsidRPr="00A61866">
        <w:rPr>
          <w:rFonts w:ascii="Times New Roman" w:hAnsi="Times New Roman" w:cs="Times New Roman"/>
          <w:sz w:val="28"/>
          <w:szCs w:val="28"/>
        </w:rPr>
        <w:t>, 2011).</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Пыль снижает прозрачность воздуха и, уменьшая освещенность, ограничивает углеродное питание растений. Осевшие на поверхности листьев пылевые частицы действуют как экран, сокращающий доступ ФАР и усиливающий поглощение тепла. Они могут привести также к </w:t>
      </w:r>
      <w:r w:rsidRPr="00A61866">
        <w:rPr>
          <w:rFonts w:ascii="Times New Roman" w:hAnsi="Times New Roman" w:cs="Times New Roman"/>
          <w:sz w:val="28"/>
          <w:szCs w:val="28"/>
        </w:rPr>
        <w:lastRenderedPageBreak/>
        <w:t xml:space="preserve">закупориванию </w:t>
      </w:r>
      <w:proofErr w:type="spellStart"/>
      <w:r w:rsidRPr="00A61866">
        <w:rPr>
          <w:rFonts w:ascii="Times New Roman" w:hAnsi="Times New Roman" w:cs="Times New Roman"/>
          <w:sz w:val="28"/>
          <w:szCs w:val="28"/>
        </w:rPr>
        <w:t>устьичных</w:t>
      </w:r>
      <w:proofErr w:type="spellEnd"/>
      <w:r w:rsidRPr="00A61866">
        <w:rPr>
          <w:rFonts w:ascii="Times New Roman" w:hAnsi="Times New Roman" w:cs="Times New Roman"/>
          <w:sz w:val="28"/>
          <w:szCs w:val="28"/>
        </w:rPr>
        <w:t xml:space="preserve"> щелей. Все это ухудшает условия фотосинтеза и </w:t>
      </w:r>
      <w:proofErr w:type="spellStart"/>
      <w:r w:rsidRPr="00A61866">
        <w:rPr>
          <w:rFonts w:ascii="Times New Roman" w:hAnsi="Times New Roman" w:cs="Times New Roman"/>
          <w:sz w:val="28"/>
          <w:szCs w:val="28"/>
        </w:rPr>
        <w:t>водообмена</w:t>
      </w:r>
      <w:proofErr w:type="spellEnd"/>
      <w:r w:rsidRPr="00A61866">
        <w:rPr>
          <w:rFonts w:ascii="Times New Roman" w:hAnsi="Times New Roman" w:cs="Times New Roman"/>
          <w:sz w:val="28"/>
          <w:szCs w:val="28"/>
        </w:rPr>
        <w:t xml:space="preserve">. Особенно вредна цементная пыль, во влажной среде образующая на листьях плотную корку (Березина, Афанасьева, 2009). </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При больших концентрациях ядовитых примесей в воздухе растения могут получить обширные ожоги и погибнуть, а длительное воздействие низких концентраций газообразных токсинов ведет к накоплению хронических нарушений. При этом у пораженных растений снижается устойчивость к засухе, холоду, вредителям.</w:t>
      </w:r>
    </w:p>
    <w:p w:rsidR="00932038" w:rsidRPr="00A61866" w:rsidRDefault="009632D2">
      <w:pPr>
        <w:spacing w:after="0" w:line="240" w:lineRule="auto"/>
        <w:ind w:firstLine="709"/>
        <w:contextualSpacing/>
        <w:jc w:val="both"/>
        <w:rPr>
          <w:rFonts w:ascii="Times New Roman" w:hAnsi="Times New Roman" w:cs="Times New Roman"/>
          <w:sz w:val="28"/>
          <w:szCs w:val="28"/>
        </w:rPr>
      </w:pPr>
      <w:r w:rsidRPr="00A61866">
        <w:rPr>
          <w:rFonts w:ascii="Times New Roman" w:hAnsi="Times New Roman" w:cs="Times New Roman"/>
          <w:sz w:val="28"/>
          <w:szCs w:val="28"/>
        </w:rPr>
        <w:t xml:space="preserve">При больших концентрациях газообразных токсинов клетки деформируются, клеточный сок </w:t>
      </w:r>
      <w:proofErr w:type="spellStart"/>
      <w:r w:rsidRPr="00A61866">
        <w:rPr>
          <w:rFonts w:ascii="Times New Roman" w:hAnsi="Times New Roman" w:cs="Times New Roman"/>
          <w:sz w:val="28"/>
          <w:szCs w:val="28"/>
        </w:rPr>
        <w:t>закисляется</w:t>
      </w:r>
      <w:proofErr w:type="spellEnd"/>
      <w:r w:rsidRPr="00A61866">
        <w:rPr>
          <w:rFonts w:ascii="Times New Roman" w:hAnsi="Times New Roman" w:cs="Times New Roman"/>
          <w:sz w:val="28"/>
          <w:szCs w:val="28"/>
        </w:rPr>
        <w:t>, повреждаются хлорофилл и хлоропласты, происходит сбой движения цитоплазмы и работы ферментных систем. Все это приводит к разрушению важных органических соединений и последующему отмиранию клеток (</w:t>
      </w:r>
      <w:proofErr w:type="spellStart"/>
      <w:r w:rsidRPr="00A61866">
        <w:rPr>
          <w:rFonts w:ascii="Times New Roman" w:hAnsi="Times New Roman" w:cs="Times New Roman"/>
          <w:sz w:val="28"/>
          <w:szCs w:val="28"/>
        </w:rPr>
        <w:t>Васфилов</w:t>
      </w:r>
      <w:proofErr w:type="spellEnd"/>
      <w:r w:rsidRPr="00A61866">
        <w:rPr>
          <w:rFonts w:ascii="Times New Roman" w:hAnsi="Times New Roman" w:cs="Times New Roman"/>
          <w:sz w:val="28"/>
          <w:szCs w:val="28"/>
        </w:rPr>
        <w:t>, 2003).</w:t>
      </w:r>
    </w:p>
    <w:p w:rsidR="00932038" w:rsidRPr="00A61866" w:rsidRDefault="009632D2">
      <w:pPr>
        <w:spacing w:after="0" w:line="240" w:lineRule="auto"/>
        <w:ind w:firstLine="709"/>
        <w:contextualSpacing/>
        <w:jc w:val="both"/>
        <w:rPr>
          <w:rStyle w:val="rvts6"/>
          <w:rFonts w:ascii="Times New Roman" w:hAnsi="Times New Roman" w:cs="Times New Roman"/>
          <w:sz w:val="28"/>
          <w:szCs w:val="28"/>
        </w:rPr>
      </w:pPr>
      <w:r w:rsidRPr="00A61866">
        <w:rPr>
          <w:rStyle w:val="rvts6"/>
          <w:rFonts w:ascii="Times New Roman" w:hAnsi="Times New Roman" w:cs="Times New Roman"/>
          <w:sz w:val="28"/>
          <w:szCs w:val="28"/>
        </w:rPr>
        <w:t xml:space="preserve">Поступающие в лист </w:t>
      </w:r>
      <w:proofErr w:type="spellStart"/>
      <w:r w:rsidRPr="00A61866">
        <w:rPr>
          <w:rStyle w:val="rvts6"/>
          <w:rFonts w:ascii="Times New Roman" w:hAnsi="Times New Roman" w:cs="Times New Roman"/>
          <w:sz w:val="28"/>
          <w:szCs w:val="28"/>
        </w:rPr>
        <w:t>фитотоксиканты</w:t>
      </w:r>
      <w:proofErr w:type="spellEnd"/>
      <w:r w:rsidRPr="00A61866">
        <w:rPr>
          <w:rStyle w:val="rvts6"/>
          <w:rFonts w:ascii="Times New Roman" w:hAnsi="Times New Roman" w:cs="Times New Roman"/>
          <w:sz w:val="28"/>
          <w:szCs w:val="28"/>
        </w:rPr>
        <w:t xml:space="preserve"> неравномерно распределяются в пределах листовой пластинки и всего растения. Большинство из них транспортируется по ксилеме на верхушку или края листовой пластинки. Проникшие в цитоплазму токсические соединения сосредоточиваются в основном в вакуолях (Соловьева, 2003).</w:t>
      </w:r>
    </w:p>
    <w:p w:rsidR="00932038" w:rsidRPr="00A61866" w:rsidRDefault="009632D2">
      <w:pPr>
        <w:spacing w:after="0" w:line="240" w:lineRule="auto"/>
        <w:ind w:firstLine="709"/>
        <w:contextualSpacing/>
        <w:jc w:val="both"/>
        <w:rPr>
          <w:rFonts w:ascii="Times New Roman" w:hAnsi="Times New Roman" w:cs="Times New Roman"/>
          <w:b/>
          <w:sz w:val="28"/>
          <w:szCs w:val="28"/>
        </w:rPr>
      </w:pPr>
      <w:r w:rsidRPr="00A61866">
        <w:rPr>
          <w:rStyle w:val="rvts6"/>
          <w:rFonts w:ascii="Times New Roman" w:hAnsi="Times New Roman" w:cs="Times New Roman"/>
          <w:sz w:val="28"/>
          <w:szCs w:val="28"/>
        </w:rPr>
        <w:t xml:space="preserve">У высших растений физиологические повреждения атмосферными </w:t>
      </w:r>
      <w:proofErr w:type="spellStart"/>
      <w:r w:rsidRPr="00A61866">
        <w:rPr>
          <w:rStyle w:val="rvts6"/>
          <w:rFonts w:ascii="Times New Roman" w:hAnsi="Times New Roman" w:cs="Times New Roman"/>
          <w:sz w:val="28"/>
          <w:szCs w:val="28"/>
        </w:rPr>
        <w:t>токсикантами</w:t>
      </w:r>
      <w:proofErr w:type="spellEnd"/>
      <w:r w:rsidRPr="00A61866">
        <w:rPr>
          <w:rStyle w:val="rvts6"/>
          <w:rFonts w:ascii="Times New Roman" w:hAnsi="Times New Roman" w:cs="Times New Roman"/>
          <w:sz w:val="28"/>
          <w:szCs w:val="28"/>
        </w:rPr>
        <w:t xml:space="preserve"> часто сопровождаются ожогами, некротическими пятнами, побурением листьев и отмиранием их краев, формированием уродливых форм (смятых, скрученных и др.) (</w:t>
      </w:r>
      <w:r w:rsidRPr="00A61866">
        <w:rPr>
          <w:rFonts w:ascii="Times New Roman" w:hAnsi="Times New Roman" w:cs="Times New Roman"/>
          <w:sz w:val="28"/>
          <w:szCs w:val="28"/>
        </w:rPr>
        <w:t xml:space="preserve">Соловьева, 2003; </w:t>
      </w:r>
      <w:r w:rsidRPr="00A61866">
        <w:rPr>
          <w:rStyle w:val="rvts6"/>
          <w:rFonts w:ascii="Times New Roman" w:hAnsi="Times New Roman" w:cs="Times New Roman"/>
          <w:sz w:val="28"/>
          <w:szCs w:val="28"/>
        </w:rPr>
        <w:t>Березина, Афанасьева, 2009).</w:t>
      </w:r>
    </w:p>
    <w:p w:rsidR="00932038" w:rsidRPr="00A61866" w:rsidRDefault="009632D2">
      <w:pPr>
        <w:spacing w:after="0" w:line="240" w:lineRule="auto"/>
        <w:rPr>
          <w:rFonts w:ascii="Times New Roman" w:eastAsiaTheme="majorEastAsia" w:hAnsi="Times New Roman" w:cs="Times New Roman"/>
          <w:b/>
          <w:bCs/>
          <w:sz w:val="28"/>
          <w:szCs w:val="28"/>
        </w:rPr>
      </w:pPr>
      <w:r w:rsidRPr="00A61866">
        <w:rPr>
          <w:rFonts w:ascii="Times New Roman" w:eastAsiaTheme="majorEastAsia" w:hAnsi="Times New Roman" w:cs="Times New Roman"/>
          <w:b/>
          <w:bCs/>
          <w:sz w:val="28"/>
          <w:szCs w:val="28"/>
        </w:rPr>
        <w:br w:type="page"/>
      </w:r>
    </w:p>
    <w:p w:rsidR="00932038" w:rsidRPr="00A61866" w:rsidRDefault="009632D2">
      <w:pPr>
        <w:pStyle w:val="1"/>
        <w:jc w:val="center"/>
        <w:rPr>
          <w:rFonts w:ascii="Times New Roman" w:hAnsi="Times New Roman" w:cs="Times New Roman"/>
        </w:rPr>
      </w:pPr>
      <w:bookmarkStart w:id="7" w:name="_Toc179552508"/>
      <w:r w:rsidRPr="00A61866">
        <w:rPr>
          <w:rFonts w:ascii="Times New Roman" w:hAnsi="Times New Roman" w:cs="Times New Roman"/>
        </w:rPr>
        <w:lastRenderedPageBreak/>
        <w:t>2</w:t>
      </w:r>
      <w:bookmarkStart w:id="8" w:name="_Toc150784327"/>
      <w:r w:rsidRPr="00A61866">
        <w:rPr>
          <w:rFonts w:ascii="Times New Roman" w:hAnsi="Times New Roman" w:cs="Times New Roman"/>
        </w:rPr>
        <w:t>. Объект</w:t>
      </w:r>
      <w:r w:rsidR="00A61866" w:rsidRPr="00A61866">
        <w:rPr>
          <w:rFonts w:ascii="Times New Roman" w:hAnsi="Times New Roman" w:cs="Times New Roman"/>
        </w:rPr>
        <w:t>ы</w:t>
      </w:r>
      <w:r w:rsidRPr="00A61866">
        <w:rPr>
          <w:rFonts w:ascii="Times New Roman" w:hAnsi="Times New Roman" w:cs="Times New Roman"/>
        </w:rPr>
        <w:t xml:space="preserve"> и методы исследования</w:t>
      </w:r>
      <w:bookmarkEnd w:id="7"/>
      <w:bookmarkEnd w:id="8"/>
    </w:p>
    <w:p w:rsidR="00932038" w:rsidRPr="00A61866" w:rsidRDefault="009632D2">
      <w:pPr>
        <w:spacing w:after="0" w:line="240" w:lineRule="auto"/>
        <w:ind w:firstLine="709"/>
        <w:jc w:val="both"/>
        <w:rPr>
          <w:rFonts w:ascii="Times New Roman" w:hAnsi="Times New Roman" w:cs="Times New Roman"/>
        </w:rPr>
      </w:pPr>
      <w:r w:rsidRPr="00A61866">
        <w:rPr>
          <w:rFonts w:ascii="Times New Roman" w:eastAsiaTheme="majorEastAsia" w:hAnsi="Times New Roman" w:cs="Times New Roman"/>
          <w:bCs/>
          <w:sz w:val="28"/>
          <w:szCs w:val="28"/>
        </w:rPr>
        <w:t xml:space="preserve">Исследования проводили в июне-августе 2024 г. вблизи </w:t>
      </w:r>
      <w:proofErr w:type="spellStart"/>
      <w:r w:rsidRPr="00A61866">
        <w:rPr>
          <w:rFonts w:ascii="Times New Roman" w:eastAsiaTheme="majorEastAsia" w:hAnsi="Times New Roman" w:cs="Times New Roman"/>
          <w:bCs/>
          <w:sz w:val="28"/>
          <w:szCs w:val="28"/>
        </w:rPr>
        <w:t>Коркатовского</w:t>
      </w:r>
      <w:proofErr w:type="spellEnd"/>
      <w:r w:rsidRPr="00A61866">
        <w:rPr>
          <w:rFonts w:ascii="Times New Roman" w:eastAsiaTheme="majorEastAsia" w:hAnsi="Times New Roman" w:cs="Times New Roman"/>
          <w:bCs/>
          <w:sz w:val="28"/>
          <w:szCs w:val="28"/>
        </w:rPr>
        <w:t xml:space="preserve"> карьера по добыче строительного камня.</w:t>
      </w:r>
    </w:p>
    <w:p w:rsidR="00932038" w:rsidRPr="00A61866" w:rsidRDefault="00932038">
      <w:pPr>
        <w:spacing w:after="0" w:line="240" w:lineRule="auto"/>
        <w:ind w:firstLine="709"/>
        <w:jc w:val="both"/>
        <w:rPr>
          <w:rFonts w:ascii="Times New Roman" w:hAnsi="Times New Roman" w:cs="Times New Roman"/>
          <w:sz w:val="16"/>
          <w:szCs w:val="16"/>
        </w:rPr>
      </w:pPr>
    </w:p>
    <w:p w:rsidR="00932038" w:rsidRPr="00A61866" w:rsidRDefault="009632D2">
      <w:pPr>
        <w:pStyle w:val="1"/>
        <w:spacing w:before="0"/>
        <w:jc w:val="center"/>
        <w:rPr>
          <w:rFonts w:ascii="Times New Roman" w:hAnsi="Times New Roman" w:cs="Times New Roman"/>
        </w:rPr>
      </w:pPr>
      <w:bookmarkStart w:id="9" w:name="_Toc179552509"/>
      <w:r w:rsidRPr="00A61866">
        <w:rPr>
          <w:rFonts w:ascii="Times New Roman" w:hAnsi="Times New Roman" w:cs="Times New Roman"/>
        </w:rPr>
        <w:t>2.1. Характеристика предприятия</w:t>
      </w:r>
      <w:bookmarkEnd w:id="9"/>
    </w:p>
    <w:p w:rsidR="00932038" w:rsidRPr="00A61866" w:rsidRDefault="009632D2">
      <w:pPr>
        <w:spacing w:after="0" w:line="240" w:lineRule="auto"/>
        <w:ind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ООО «</w:t>
      </w:r>
      <w:proofErr w:type="spellStart"/>
      <w:r w:rsidRPr="00A61866">
        <w:rPr>
          <w:rFonts w:ascii="Times New Roman" w:eastAsia="Times New Roman" w:hAnsi="Times New Roman" w:cs="Times New Roman"/>
          <w:color w:val="000000" w:themeColor="text1"/>
          <w:sz w:val="28"/>
          <w:szCs w:val="28"/>
        </w:rPr>
        <w:t>Коркатовский</w:t>
      </w:r>
      <w:proofErr w:type="spellEnd"/>
      <w:r w:rsidRPr="00A61866">
        <w:rPr>
          <w:rFonts w:ascii="Times New Roman" w:eastAsia="Times New Roman" w:hAnsi="Times New Roman" w:cs="Times New Roman"/>
          <w:color w:val="000000" w:themeColor="text1"/>
          <w:sz w:val="28"/>
          <w:szCs w:val="28"/>
        </w:rPr>
        <w:t xml:space="preserve"> карьер» расположен вблизи </w:t>
      </w:r>
      <w:proofErr w:type="spellStart"/>
      <w:r w:rsidRPr="00A61866">
        <w:rPr>
          <w:rFonts w:ascii="Times New Roman" w:eastAsia="Times New Roman" w:hAnsi="Times New Roman" w:cs="Times New Roman"/>
          <w:color w:val="000000" w:themeColor="text1"/>
          <w:sz w:val="28"/>
          <w:szCs w:val="28"/>
        </w:rPr>
        <w:t>Коркатовского</w:t>
      </w:r>
      <w:proofErr w:type="spellEnd"/>
      <w:r w:rsidRPr="00A61866">
        <w:rPr>
          <w:rFonts w:ascii="Times New Roman" w:eastAsia="Times New Roman" w:hAnsi="Times New Roman" w:cs="Times New Roman"/>
          <w:color w:val="000000" w:themeColor="text1"/>
          <w:sz w:val="28"/>
          <w:szCs w:val="28"/>
        </w:rPr>
        <w:t xml:space="preserve"> сельского поселения (</w:t>
      </w:r>
      <w:proofErr w:type="spellStart"/>
      <w:r w:rsidRPr="00A61866">
        <w:rPr>
          <w:rFonts w:ascii="Times New Roman" w:eastAsia="Times New Roman" w:hAnsi="Times New Roman" w:cs="Times New Roman"/>
          <w:color w:val="000000" w:themeColor="text1"/>
          <w:sz w:val="28"/>
          <w:szCs w:val="28"/>
        </w:rPr>
        <w:t>Моркинский</w:t>
      </w:r>
      <w:proofErr w:type="spellEnd"/>
      <w:r w:rsidRPr="00A61866">
        <w:rPr>
          <w:rFonts w:ascii="Times New Roman" w:eastAsia="Times New Roman" w:hAnsi="Times New Roman" w:cs="Times New Roman"/>
          <w:color w:val="000000" w:themeColor="text1"/>
          <w:sz w:val="28"/>
          <w:szCs w:val="28"/>
        </w:rPr>
        <w:t xml:space="preserve"> район, Республика Марий Эл).</w:t>
      </w:r>
    </w:p>
    <w:p w:rsidR="00932038" w:rsidRPr="00A61866" w:rsidRDefault="009632D2">
      <w:pPr>
        <w:spacing w:after="0" w:line="240" w:lineRule="auto"/>
        <w:ind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 xml:space="preserve">Основными видами деятельности являются: </w:t>
      </w:r>
    </w:p>
    <w:p w:rsidR="00932038" w:rsidRPr="00A61866" w:rsidRDefault="009632D2">
      <w:pPr>
        <w:pStyle w:val="afa"/>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Добыча декоративного и строительного камня, изв</w:t>
      </w:r>
      <w:r w:rsidR="00A61866" w:rsidRPr="00A61866">
        <w:rPr>
          <w:rFonts w:ascii="Times New Roman" w:eastAsia="Times New Roman" w:hAnsi="Times New Roman" w:cs="Times New Roman"/>
          <w:color w:val="000000" w:themeColor="text1"/>
          <w:sz w:val="28"/>
          <w:szCs w:val="28"/>
        </w:rPr>
        <w:t>естняка, гипса, мела и сланцев.</w:t>
      </w:r>
    </w:p>
    <w:p w:rsidR="00932038" w:rsidRPr="00A61866" w:rsidRDefault="009632D2">
      <w:pPr>
        <w:pStyle w:val="afa"/>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Добыча камня, песка и глины.</w:t>
      </w:r>
    </w:p>
    <w:p w:rsidR="00932038" w:rsidRPr="00A61866" w:rsidRDefault="009632D2">
      <w:pPr>
        <w:pStyle w:val="afa"/>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Добыча и первичная обработка известняка и гипсового камня.</w:t>
      </w:r>
    </w:p>
    <w:p w:rsidR="00932038" w:rsidRPr="00A61866" w:rsidRDefault="009632D2">
      <w:pPr>
        <w:pStyle w:val="afa"/>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Разработка гравийных и песчаных карьеров, добыча глины и каолина.</w:t>
      </w:r>
    </w:p>
    <w:p w:rsidR="00932038" w:rsidRPr="00A61866" w:rsidRDefault="009632D2">
      <w:pPr>
        <w:pStyle w:val="afa"/>
        <w:numPr>
          <w:ilvl w:val="0"/>
          <w:numId w:val="1"/>
        </w:numPr>
        <w:spacing w:after="0" w:line="240" w:lineRule="auto"/>
        <w:ind w:left="0" w:firstLine="709"/>
        <w:jc w:val="both"/>
        <w:rPr>
          <w:rFonts w:ascii="Times New Roman" w:eastAsia="Times New Roman" w:hAnsi="Times New Roman" w:cs="Times New Roman"/>
          <w:color w:val="000000" w:themeColor="text1"/>
          <w:sz w:val="28"/>
          <w:szCs w:val="28"/>
        </w:rPr>
      </w:pPr>
      <w:r w:rsidRPr="00A61866">
        <w:rPr>
          <w:rFonts w:ascii="Times New Roman" w:eastAsia="Times New Roman" w:hAnsi="Times New Roman" w:cs="Times New Roman"/>
          <w:color w:val="000000" w:themeColor="text1"/>
          <w:sz w:val="28"/>
          <w:szCs w:val="28"/>
        </w:rPr>
        <w:t>Добыча глины и каолина.</w:t>
      </w:r>
    </w:p>
    <w:p w:rsidR="00932038" w:rsidRPr="00A61866" w:rsidRDefault="00932038">
      <w:pPr>
        <w:spacing w:after="0" w:line="240" w:lineRule="auto"/>
        <w:ind w:firstLine="709"/>
        <w:jc w:val="both"/>
        <w:rPr>
          <w:rFonts w:ascii="Times New Roman" w:eastAsiaTheme="majorEastAsia" w:hAnsi="Times New Roman" w:cs="Times New Roman"/>
          <w:bCs/>
          <w:sz w:val="16"/>
          <w:szCs w:val="16"/>
        </w:rPr>
      </w:pPr>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Для оценки влияния загрязнения среды </w:t>
      </w:r>
      <w:proofErr w:type="spellStart"/>
      <w:r w:rsidRPr="00A61866">
        <w:rPr>
          <w:rFonts w:ascii="Times New Roman" w:eastAsiaTheme="majorEastAsia" w:hAnsi="Times New Roman" w:cs="Times New Roman"/>
          <w:bCs/>
          <w:sz w:val="28"/>
          <w:szCs w:val="28"/>
        </w:rPr>
        <w:t>аэротехногенными</w:t>
      </w:r>
      <w:proofErr w:type="spellEnd"/>
      <w:r w:rsidRPr="00A61866">
        <w:rPr>
          <w:rFonts w:ascii="Times New Roman" w:eastAsiaTheme="majorEastAsia" w:hAnsi="Times New Roman" w:cs="Times New Roman"/>
          <w:bCs/>
          <w:sz w:val="28"/>
          <w:szCs w:val="28"/>
        </w:rPr>
        <w:t xml:space="preserve"> выбросами </w:t>
      </w:r>
      <w:proofErr w:type="spellStart"/>
      <w:r w:rsidRPr="00A61866">
        <w:rPr>
          <w:rFonts w:ascii="Times New Roman" w:eastAsiaTheme="majorEastAsia" w:hAnsi="Times New Roman" w:cs="Times New Roman"/>
          <w:bCs/>
          <w:sz w:val="28"/>
          <w:szCs w:val="28"/>
        </w:rPr>
        <w:t>Коркатовского</w:t>
      </w:r>
      <w:proofErr w:type="spellEnd"/>
      <w:r w:rsidRPr="00A61866">
        <w:rPr>
          <w:rFonts w:ascii="Times New Roman" w:eastAsiaTheme="majorEastAsia" w:hAnsi="Times New Roman" w:cs="Times New Roman"/>
          <w:bCs/>
          <w:sz w:val="28"/>
          <w:szCs w:val="28"/>
        </w:rPr>
        <w:t xml:space="preserve"> карьера на состояние манжетки обыкновенной было выбрано 4 места исследования:</w:t>
      </w:r>
    </w:p>
    <w:p w:rsidR="00932038" w:rsidRPr="00A61866" w:rsidRDefault="009632D2">
      <w:pPr>
        <w:pStyle w:val="afa"/>
        <w:numPr>
          <w:ilvl w:val="0"/>
          <w:numId w:val="2"/>
        </w:numPr>
        <w:spacing w:after="0" w:line="240" w:lineRule="auto"/>
        <w:jc w:val="both"/>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50 м от карьера</w:t>
      </w:r>
      <w:r w:rsidRPr="00A61866">
        <w:rPr>
          <w:rFonts w:ascii="Times New Roman" w:eastAsiaTheme="majorEastAsia" w:hAnsi="Times New Roman" w:cs="Times New Roman"/>
          <w:bCs/>
          <w:color w:val="000000" w:themeColor="text1"/>
          <w:sz w:val="28"/>
          <w:szCs w:val="28"/>
          <w:lang w:val="en-US"/>
        </w:rPr>
        <w:t>;</w:t>
      </w:r>
    </w:p>
    <w:p w:rsidR="00932038" w:rsidRPr="00A61866" w:rsidRDefault="009632D2">
      <w:pPr>
        <w:pStyle w:val="afa"/>
        <w:numPr>
          <w:ilvl w:val="0"/>
          <w:numId w:val="2"/>
        </w:numPr>
        <w:spacing w:after="0" w:line="240" w:lineRule="auto"/>
        <w:jc w:val="both"/>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100 м от карьера</w:t>
      </w:r>
      <w:r w:rsidRPr="00A61866">
        <w:rPr>
          <w:rFonts w:ascii="Times New Roman" w:eastAsiaTheme="majorEastAsia" w:hAnsi="Times New Roman" w:cs="Times New Roman"/>
          <w:bCs/>
          <w:color w:val="000000" w:themeColor="text1"/>
          <w:sz w:val="28"/>
          <w:szCs w:val="28"/>
          <w:lang w:val="en-US"/>
        </w:rPr>
        <w:t>;</w:t>
      </w:r>
    </w:p>
    <w:p w:rsidR="00932038" w:rsidRPr="00A61866" w:rsidRDefault="009632D2">
      <w:pPr>
        <w:pStyle w:val="afa"/>
        <w:numPr>
          <w:ilvl w:val="0"/>
          <w:numId w:val="2"/>
        </w:numPr>
        <w:spacing w:after="0" w:line="240" w:lineRule="auto"/>
        <w:jc w:val="both"/>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200 м от карьера</w:t>
      </w:r>
      <w:r w:rsidRPr="00A61866">
        <w:rPr>
          <w:rFonts w:ascii="Times New Roman" w:eastAsiaTheme="majorEastAsia" w:hAnsi="Times New Roman" w:cs="Times New Roman"/>
          <w:bCs/>
          <w:color w:val="000000" w:themeColor="text1"/>
          <w:sz w:val="28"/>
          <w:szCs w:val="28"/>
          <w:lang w:val="en-US"/>
        </w:rPr>
        <w:t>;</w:t>
      </w:r>
    </w:p>
    <w:p w:rsidR="00932038" w:rsidRPr="00A61866" w:rsidRDefault="009632D2">
      <w:pPr>
        <w:pStyle w:val="afa"/>
        <w:numPr>
          <w:ilvl w:val="0"/>
          <w:numId w:val="2"/>
        </w:numPr>
        <w:spacing w:after="0" w:line="240" w:lineRule="auto"/>
        <w:jc w:val="both"/>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300 м от карьера (рис. 1).</w:t>
      </w: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spacing w:after="0" w:line="240" w:lineRule="auto"/>
        <w:jc w:val="center"/>
        <w:rPr>
          <w:rFonts w:ascii="Times New Roman" w:eastAsiaTheme="majorEastAsia" w:hAnsi="Times New Roman" w:cs="Times New Roman"/>
          <w:bCs/>
          <w:sz w:val="28"/>
          <w:szCs w:val="28"/>
        </w:rPr>
      </w:pPr>
    </w:p>
    <w:p w:rsidR="00A61866" w:rsidRPr="00A61866" w:rsidRDefault="00A61866" w:rsidP="00A61866">
      <w:pPr>
        <w:pStyle w:val="1"/>
        <w:spacing w:before="0"/>
        <w:jc w:val="center"/>
        <w:rPr>
          <w:rFonts w:ascii="Times New Roman" w:hAnsi="Times New Roman" w:cs="Times New Roman"/>
        </w:rPr>
      </w:pPr>
      <w:bookmarkStart w:id="10" w:name="_Toc179552510"/>
      <w:r w:rsidRPr="00A61866">
        <w:rPr>
          <w:rFonts w:ascii="Times New Roman" w:hAnsi="Times New Roman" w:cs="Times New Roman"/>
        </w:rPr>
        <w:t>2.2. Объект исследования</w:t>
      </w:r>
      <w:bookmarkEnd w:id="10"/>
    </w:p>
    <w:p w:rsidR="00A61866" w:rsidRPr="00A61866" w:rsidRDefault="00A61866" w:rsidP="00A61866">
      <w:pPr>
        <w:spacing w:after="0" w:line="240" w:lineRule="auto"/>
        <w:ind w:firstLine="709"/>
        <w:contextualSpacing/>
        <w:jc w:val="both"/>
        <w:rPr>
          <w:rStyle w:val="apple-converted-space"/>
          <w:rFonts w:ascii="Times New Roman" w:hAnsi="Times New Roman" w:cs="Times New Roman"/>
          <w:sz w:val="28"/>
          <w:szCs w:val="28"/>
        </w:rPr>
      </w:pPr>
      <w:r w:rsidRPr="00A61866">
        <w:rPr>
          <w:rStyle w:val="apple-converted-space"/>
          <w:rFonts w:ascii="Times New Roman" w:hAnsi="Times New Roman" w:cs="Times New Roman"/>
          <w:sz w:val="28"/>
          <w:szCs w:val="28"/>
        </w:rPr>
        <w:t>Объектом исследования были растения манжетки обыкновенной.</w:t>
      </w:r>
    </w:p>
    <w:p w:rsidR="00A61866" w:rsidRPr="00A61866" w:rsidRDefault="00A61866" w:rsidP="00A61866">
      <w:pPr>
        <w:spacing w:after="0" w:line="240" w:lineRule="auto"/>
        <w:jc w:val="both"/>
        <w:rPr>
          <w:rFonts w:ascii="Times New Roman" w:hAnsi="Times New Roman" w:cs="Times New Roman"/>
          <w:sz w:val="28"/>
          <w:szCs w:val="28"/>
          <w:highlight w:val="yellow"/>
        </w:rPr>
      </w:pPr>
    </w:p>
    <w:p w:rsidR="00A61866" w:rsidRPr="00A61866" w:rsidRDefault="00A61866" w:rsidP="00A61866">
      <w:pPr>
        <w:spacing w:after="0" w:line="240" w:lineRule="auto"/>
        <w:jc w:val="both"/>
        <w:rPr>
          <w:rFonts w:ascii="Times New Roman" w:hAnsi="Times New Roman" w:cs="Times New Roman"/>
          <w:i/>
          <w:sz w:val="28"/>
          <w:szCs w:val="28"/>
        </w:rPr>
      </w:pPr>
      <w:r w:rsidRPr="00A61866">
        <w:rPr>
          <w:rFonts w:ascii="Times New Roman" w:hAnsi="Times New Roman" w:cs="Times New Roman"/>
          <w:sz w:val="28"/>
          <w:szCs w:val="28"/>
        </w:rPr>
        <w:t xml:space="preserve">Царство: Растения – </w:t>
      </w:r>
      <w:r w:rsidRPr="00A61866">
        <w:rPr>
          <w:rFonts w:ascii="Times New Roman" w:hAnsi="Times New Roman" w:cs="Times New Roman"/>
          <w:i/>
          <w:sz w:val="28"/>
          <w:szCs w:val="28"/>
          <w:lang w:val="en-US"/>
        </w:rPr>
        <w:t>Plantae</w:t>
      </w:r>
    </w:p>
    <w:p w:rsidR="00A61866" w:rsidRPr="00A61866" w:rsidRDefault="00A61866" w:rsidP="00A61866">
      <w:pPr>
        <w:spacing w:after="0" w:line="240" w:lineRule="auto"/>
        <w:jc w:val="both"/>
        <w:rPr>
          <w:rFonts w:ascii="Times New Roman" w:hAnsi="Times New Roman" w:cs="Times New Roman"/>
          <w:i/>
          <w:sz w:val="28"/>
          <w:szCs w:val="28"/>
        </w:rPr>
      </w:pPr>
      <w:r w:rsidRPr="00A61866">
        <w:rPr>
          <w:rFonts w:ascii="Times New Roman" w:hAnsi="Times New Roman" w:cs="Times New Roman"/>
          <w:sz w:val="28"/>
          <w:szCs w:val="28"/>
        </w:rPr>
        <w:t xml:space="preserve">Отдел: Цветковые растения – </w:t>
      </w:r>
      <w:r w:rsidRPr="00A61866">
        <w:rPr>
          <w:rFonts w:ascii="Times New Roman" w:hAnsi="Times New Roman" w:cs="Times New Roman"/>
          <w:i/>
          <w:sz w:val="28"/>
          <w:szCs w:val="28"/>
          <w:lang w:val="en-US"/>
        </w:rPr>
        <w:t>Angiosperms</w:t>
      </w:r>
    </w:p>
    <w:p w:rsidR="00A61866" w:rsidRPr="00A61866" w:rsidRDefault="00A61866" w:rsidP="00A61866">
      <w:pPr>
        <w:spacing w:after="0" w:line="240" w:lineRule="auto"/>
        <w:jc w:val="both"/>
        <w:rPr>
          <w:rFonts w:ascii="Times New Roman" w:hAnsi="Times New Roman" w:cs="Times New Roman"/>
          <w:i/>
          <w:sz w:val="28"/>
          <w:szCs w:val="28"/>
        </w:rPr>
      </w:pPr>
      <w:r w:rsidRPr="00A61866">
        <w:rPr>
          <w:rFonts w:ascii="Times New Roman" w:hAnsi="Times New Roman" w:cs="Times New Roman"/>
          <w:sz w:val="28"/>
          <w:szCs w:val="28"/>
        </w:rPr>
        <w:t xml:space="preserve">Класс: </w:t>
      </w:r>
      <w:proofErr w:type="spellStart"/>
      <w:r w:rsidRPr="00A61866">
        <w:rPr>
          <w:rFonts w:ascii="Times New Roman" w:hAnsi="Times New Roman" w:cs="Times New Roman"/>
          <w:sz w:val="28"/>
          <w:szCs w:val="28"/>
        </w:rPr>
        <w:t>Магнолиопсиды</w:t>
      </w:r>
      <w:proofErr w:type="spellEnd"/>
      <w:r w:rsidRPr="00A61866">
        <w:rPr>
          <w:rFonts w:ascii="Times New Roman" w:hAnsi="Times New Roman" w:cs="Times New Roman"/>
          <w:sz w:val="28"/>
          <w:szCs w:val="28"/>
        </w:rPr>
        <w:t xml:space="preserve">, двудольные – </w:t>
      </w:r>
      <w:proofErr w:type="spellStart"/>
      <w:r w:rsidRPr="00A61866">
        <w:rPr>
          <w:rFonts w:ascii="Times New Roman" w:hAnsi="Times New Roman" w:cs="Times New Roman"/>
          <w:i/>
          <w:sz w:val="28"/>
          <w:szCs w:val="28"/>
          <w:lang w:val="en-US"/>
        </w:rPr>
        <w:t>Magnoliopsida</w:t>
      </w:r>
      <w:proofErr w:type="spellEnd"/>
    </w:p>
    <w:p w:rsidR="00A61866" w:rsidRPr="00A61866" w:rsidRDefault="00A61866" w:rsidP="00A61866">
      <w:pPr>
        <w:spacing w:after="0" w:line="240" w:lineRule="auto"/>
        <w:jc w:val="both"/>
        <w:rPr>
          <w:rFonts w:ascii="Times New Roman" w:hAnsi="Times New Roman" w:cs="Times New Roman"/>
          <w:sz w:val="28"/>
          <w:szCs w:val="28"/>
        </w:rPr>
      </w:pPr>
      <w:r w:rsidRPr="00A61866">
        <w:rPr>
          <w:rFonts w:ascii="Times New Roman" w:hAnsi="Times New Roman" w:cs="Times New Roman"/>
          <w:sz w:val="28"/>
          <w:szCs w:val="28"/>
        </w:rPr>
        <w:t>Семейство: Розовые - </w:t>
      </w:r>
      <w:proofErr w:type="spellStart"/>
      <w:r w:rsidRPr="00A61866">
        <w:rPr>
          <w:rFonts w:ascii="Times New Roman" w:hAnsi="Times New Roman" w:cs="Times New Roman"/>
          <w:sz w:val="28"/>
          <w:szCs w:val="28"/>
        </w:rPr>
        <w:t>Rosaceae</w:t>
      </w:r>
      <w:proofErr w:type="spellEnd"/>
    </w:p>
    <w:p w:rsidR="00A61866" w:rsidRPr="00A61866" w:rsidRDefault="00A61866" w:rsidP="00A61866">
      <w:pPr>
        <w:spacing w:after="0" w:line="240" w:lineRule="auto"/>
        <w:jc w:val="both"/>
        <w:rPr>
          <w:rFonts w:ascii="Times New Roman" w:hAnsi="Times New Roman" w:cs="Times New Roman"/>
          <w:sz w:val="28"/>
          <w:szCs w:val="28"/>
        </w:rPr>
      </w:pPr>
      <w:r w:rsidRPr="00A61866">
        <w:rPr>
          <w:rFonts w:ascii="Times New Roman" w:hAnsi="Times New Roman" w:cs="Times New Roman"/>
          <w:sz w:val="28"/>
          <w:szCs w:val="28"/>
        </w:rPr>
        <w:t xml:space="preserve">Род: Манжетка </w:t>
      </w:r>
      <w:hyperlink r:id="rId11" w:tgtFrame="_blank" w:history="1">
        <w:r w:rsidRPr="00A61866">
          <w:rPr>
            <w:rFonts w:ascii="Times New Roman" w:hAnsi="Times New Roman" w:cs="Times New Roman"/>
            <w:sz w:val="28"/>
            <w:szCs w:val="28"/>
          </w:rPr>
          <w:t>–</w:t>
        </w:r>
      </w:hyperlink>
      <w:r w:rsidRPr="00A61866">
        <w:rPr>
          <w:rFonts w:ascii="Times New Roman" w:hAnsi="Times New Roman" w:cs="Times New Roman"/>
          <w:sz w:val="28"/>
          <w:szCs w:val="28"/>
        </w:rPr>
        <w:t xml:space="preserve"> </w:t>
      </w:r>
      <w:hyperlink r:id="rId12" w:tgtFrame="_blank" w:history="1">
        <w:proofErr w:type="spellStart"/>
        <w:r w:rsidRPr="00A61866">
          <w:rPr>
            <w:rFonts w:ascii="Times New Roman" w:hAnsi="Times New Roman" w:cs="Times New Roman"/>
            <w:bCs/>
            <w:i/>
            <w:iCs/>
            <w:sz w:val="28"/>
            <w:szCs w:val="28"/>
          </w:rPr>
          <w:t>Alchemilla</w:t>
        </w:r>
        <w:proofErr w:type="spellEnd"/>
      </w:hyperlink>
      <w:r w:rsidRPr="00A61866">
        <w:rPr>
          <w:rFonts w:ascii="Times New Roman" w:hAnsi="Times New Roman" w:cs="Times New Roman"/>
          <w:bCs/>
          <w:i/>
          <w:iCs/>
          <w:sz w:val="28"/>
          <w:szCs w:val="28"/>
        </w:rPr>
        <w:t xml:space="preserve"> </w:t>
      </w:r>
      <w:r w:rsidRPr="00A61866">
        <w:rPr>
          <w:rFonts w:ascii="Times New Roman" w:hAnsi="Times New Roman" w:cs="Times New Roman"/>
          <w:sz w:val="28"/>
          <w:szCs w:val="28"/>
        </w:rPr>
        <w:t>L.</w:t>
      </w:r>
    </w:p>
    <w:p w:rsidR="00A61866" w:rsidRPr="00A61866" w:rsidRDefault="00A61866" w:rsidP="00A61866">
      <w:pPr>
        <w:spacing w:after="0" w:line="240" w:lineRule="auto"/>
        <w:jc w:val="both"/>
        <w:rPr>
          <w:rFonts w:ascii="Times New Roman" w:hAnsi="Times New Roman" w:cs="Times New Roman"/>
          <w:sz w:val="28"/>
          <w:szCs w:val="28"/>
        </w:rPr>
      </w:pPr>
      <w:r w:rsidRPr="00A61866">
        <w:rPr>
          <w:rFonts w:ascii="Times New Roman" w:hAnsi="Times New Roman" w:cs="Times New Roman"/>
          <w:sz w:val="28"/>
          <w:szCs w:val="28"/>
        </w:rPr>
        <w:t xml:space="preserve">Вид: Манжетка обыкновенная – </w:t>
      </w:r>
      <w:proofErr w:type="spellStart"/>
      <w:r w:rsidRPr="00A61866">
        <w:rPr>
          <w:rFonts w:ascii="Times New Roman" w:hAnsi="Times New Roman" w:cs="Times New Roman"/>
          <w:i/>
          <w:sz w:val="28"/>
          <w:szCs w:val="28"/>
        </w:rPr>
        <w:t>Alchemilla</w:t>
      </w:r>
      <w:proofErr w:type="spellEnd"/>
      <w:r w:rsidRPr="00A61866">
        <w:rPr>
          <w:rFonts w:ascii="Times New Roman" w:hAnsi="Times New Roman" w:cs="Times New Roman"/>
          <w:i/>
          <w:sz w:val="28"/>
          <w:szCs w:val="28"/>
        </w:rPr>
        <w:t xml:space="preserve"> </w:t>
      </w:r>
      <w:proofErr w:type="spellStart"/>
      <w:r w:rsidRPr="00A61866">
        <w:rPr>
          <w:rFonts w:ascii="Times New Roman" w:hAnsi="Times New Roman" w:cs="Times New Roman"/>
          <w:i/>
          <w:sz w:val="28"/>
          <w:szCs w:val="28"/>
        </w:rPr>
        <w:t>vulgaris</w:t>
      </w:r>
      <w:proofErr w:type="spellEnd"/>
      <w:r w:rsidRPr="00A61866">
        <w:rPr>
          <w:rFonts w:ascii="Times New Roman" w:hAnsi="Times New Roman" w:cs="Times New Roman"/>
        </w:rPr>
        <w:t xml:space="preserve"> </w:t>
      </w:r>
      <w:r w:rsidRPr="00A61866">
        <w:rPr>
          <w:rFonts w:ascii="Times New Roman" w:hAnsi="Times New Roman" w:cs="Times New Roman"/>
          <w:sz w:val="28"/>
          <w:szCs w:val="28"/>
        </w:rPr>
        <w:t>L. (рис. 2).</w:t>
      </w:r>
    </w:p>
    <w:p w:rsidR="00A61866" w:rsidRPr="00A61866" w:rsidRDefault="00A61866" w:rsidP="00A61866">
      <w:pPr>
        <w:spacing w:after="0" w:line="240" w:lineRule="auto"/>
        <w:ind w:firstLine="709"/>
        <w:jc w:val="both"/>
        <w:rPr>
          <w:rFonts w:ascii="Times New Roman" w:hAnsi="Times New Roman" w:cs="Times New Roman"/>
          <w:color w:val="000000" w:themeColor="text1"/>
          <w:sz w:val="28"/>
          <w:szCs w:val="28"/>
        </w:rPr>
      </w:pPr>
    </w:p>
    <w:p w:rsidR="00A61866" w:rsidRPr="00A61866" w:rsidRDefault="00A61866" w:rsidP="00A61866">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i/>
          <w:color w:val="000000" w:themeColor="text1"/>
          <w:sz w:val="28"/>
          <w:szCs w:val="28"/>
        </w:rPr>
        <w:t>Морфологическое описание</w:t>
      </w:r>
      <w:r w:rsidRPr="00A61866">
        <w:rPr>
          <w:rFonts w:ascii="Times New Roman" w:hAnsi="Times New Roman" w:cs="Times New Roman"/>
          <w:color w:val="000000" w:themeColor="text1"/>
          <w:sz w:val="28"/>
          <w:szCs w:val="28"/>
        </w:rPr>
        <w:t xml:space="preserve">. </w:t>
      </w:r>
      <w:proofErr w:type="gramStart"/>
      <w:r w:rsidRPr="00A61866">
        <w:rPr>
          <w:rFonts w:ascii="Times New Roman" w:hAnsi="Times New Roman" w:cs="Times New Roman"/>
          <w:color w:val="000000" w:themeColor="text1"/>
          <w:sz w:val="28"/>
          <w:szCs w:val="28"/>
        </w:rPr>
        <w:t>Стебель</w:t>
      </w:r>
      <w:proofErr w:type="gramEnd"/>
      <w:r w:rsidRPr="00A61866">
        <w:rPr>
          <w:rFonts w:ascii="Times New Roman" w:hAnsi="Times New Roman" w:cs="Times New Roman"/>
          <w:color w:val="000000" w:themeColor="text1"/>
          <w:sz w:val="28"/>
          <w:szCs w:val="28"/>
        </w:rPr>
        <w:t xml:space="preserve"> разветвленный высотой 30-40 см, приподнимающийся или прямостоячий. Нижние листья почковидные, почти до </w:t>
      </w:r>
      <w:proofErr w:type="gramStart"/>
      <w:r w:rsidRPr="00A61866">
        <w:rPr>
          <w:rFonts w:ascii="Times New Roman" w:hAnsi="Times New Roman" w:cs="Times New Roman"/>
          <w:color w:val="000000" w:themeColor="text1"/>
          <w:sz w:val="28"/>
          <w:szCs w:val="28"/>
        </w:rPr>
        <w:t>середины</w:t>
      </w:r>
      <w:proofErr w:type="gramEnd"/>
      <w:r w:rsidRPr="00A61866">
        <w:rPr>
          <w:rFonts w:ascii="Times New Roman" w:hAnsi="Times New Roman" w:cs="Times New Roman"/>
          <w:color w:val="000000" w:themeColor="text1"/>
          <w:sz w:val="28"/>
          <w:szCs w:val="28"/>
        </w:rPr>
        <w:t xml:space="preserve"> рассеченные на 7-9 лопастей. Стеблевые листья короткочерешковые или сидячие. Радиальное жилкование. Край листа волнистый. Листья </w:t>
      </w:r>
      <w:proofErr w:type="spellStart"/>
      <w:r w:rsidRPr="00A61866">
        <w:rPr>
          <w:rFonts w:ascii="Times New Roman" w:hAnsi="Times New Roman" w:cs="Times New Roman"/>
          <w:color w:val="000000" w:themeColor="text1"/>
          <w:sz w:val="28"/>
          <w:szCs w:val="28"/>
        </w:rPr>
        <w:t>пальчатополопастные</w:t>
      </w:r>
      <w:proofErr w:type="spellEnd"/>
      <w:r w:rsidRPr="00A61866">
        <w:rPr>
          <w:rFonts w:ascii="Times New Roman" w:hAnsi="Times New Roman" w:cs="Times New Roman"/>
          <w:color w:val="000000" w:themeColor="text1"/>
          <w:sz w:val="28"/>
          <w:szCs w:val="28"/>
        </w:rPr>
        <w:t xml:space="preserve"> или пальчато-рассеченные, округлые, опушенные, с 9-11 вогнутыми лопастями. Цветки желто-зеленые, мелкие, собранные в большом количестве в ложные </w:t>
      </w:r>
      <w:hyperlink r:id="rId13" w:anchor="%D0%B7%D0%BE%D0%BD%D1%82%D0%B8%D0%BA" w:tgtFrame="_blank" w:history="1">
        <w:r w:rsidRPr="00A61866">
          <w:rPr>
            <w:rFonts w:ascii="Times New Roman" w:hAnsi="Times New Roman" w:cs="Times New Roman"/>
            <w:color w:val="000000" w:themeColor="text1"/>
            <w:sz w:val="28"/>
            <w:szCs w:val="28"/>
          </w:rPr>
          <w:t>зонтики</w:t>
        </w:r>
        <w:r w:rsidRPr="00A61866">
          <w:rPr>
            <w:rFonts w:ascii="Times New Roman" w:hAnsi="Times New Roman" w:cs="Times New Roman"/>
          </w:rPr>
          <w:t>.</w:t>
        </w:r>
      </w:hyperlink>
      <w:r w:rsidRPr="00A61866">
        <w:rPr>
          <w:rFonts w:ascii="Times New Roman" w:hAnsi="Times New Roman" w:cs="Times New Roman"/>
          <w:color w:val="000000" w:themeColor="text1"/>
          <w:sz w:val="28"/>
          <w:szCs w:val="28"/>
        </w:rPr>
        <w:t xml:space="preserve"> Цветет с июня по сентябрь.</w:t>
      </w: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pStyle w:val="afa"/>
        <w:spacing w:after="0" w:line="240" w:lineRule="auto"/>
        <w:ind w:left="1080"/>
        <w:jc w:val="both"/>
        <w:rPr>
          <w:rFonts w:ascii="Times New Roman" w:eastAsiaTheme="majorEastAsia" w:hAnsi="Times New Roman" w:cs="Times New Roman"/>
          <w:bCs/>
          <w:color w:val="000000" w:themeColor="text1"/>
          <w:sz w:val="16"/>
          <w:szCs w:val="16"/>
        </w:rPr>
      </w:pPr>
    </w:p>
    <w:p w:rsidR="00A61866" w:rsidRPr="00A61866" w:rsidRDefault="00A61866" w:rsidP="00A61866">
      <w:pPr>
        <w:spacing w:after="0" w:line="240" w:lineRule="auto"/>
        <w:jc w:val="center"/>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noProof/>
          <w:sz w:val="28"/>
          <w:szCs w:val="28"/>
        </w:rPr>
        <w:lastRenderedPageBreak/>
        <w:drawing>
          <wp:inline distT="0" distB="0" distL="0" distR="0" wp14:anchorId="27C74891" wp14:editId="2337AAFC">
            <wp:extent cx="3457575" cy="3489579"/>
            <wp:effectExtent l="0" t="0" r="0" b="0"/>
            <wp:docPr id="1" name="Рисунок 0" descr="photo_546977579548972782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photo_5469775795489727823_y.jpg"/>
                    <pic:cNvPicPr>
                      <a:picLocks noChangeAspect="1"/>
                    </pic:cNvPicPr>
                  </pic:nvPicPr>
                  <pic:blipFill>
                    <a:blip r:embed="rId14" cstate="print"/>
                    <a:stretch>
                      <a:fillRect/>
                    </a:stretch>
                  </pic:blipFill>
                  <pic:spPr>
                    <a:xfrm>
                      <a:off x="0" y="0"/>
                      <a:ext cx="3465472" cy="3497550"/>
                    </a:xfrm>
                    <a:prstGeom prst="rect">
                      <a:avLst/>
                    </a:prstGeom>
                  </pic:spPr>
                </pic:pic>
              </a:graphicData>
            </a:graphic>
          </wp:inline>
        </w:drawing>
      </w:r>
    </w:p>
    <w:p w:rsidR="00A61866" w:rsidRPr="00A61866" w:rsidRDefault="00A61866" w:rsidP="00A61866">
      <w:pPr>
        <w:spacing w:after="0" w:line="240" w:lineRule="auto"/>
        <w:jc w:val="center"/>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карьер по добыче строительного камня</w:t>
      </w:r>
    </w:p>
    <w:p w:rsidR="00A61866" w:rsidRPr="00A61866" w:rsidRDefault="00A61866" w:rsidP="00A61866">
      <w:pPr>
        <w:spacing w:after="0" w:line="240" w:lineRule="auto"/>
        <w:jc w:val="center"/>
        <w:rPr>
          <w:rFonts w:ascii="Times New Roman" w:eastAsiaTheme="majorEastAsia" w:hAnsi="Times New Roman" w:cs="Times New Roman"/>
          <w:bCs/>
          <w:color w:val="000000" w:themeColor="text1"/>
          <w:sz w:val="28"/>
          <w:szCs w:val="28"/>
        </w:rPr>
      </w:pPr>
    </w:p>
    <w:p w:rsidR="00932038" w:rsidRPr="00A61866" w:rsidRDefault="00A61866" w:rsidP="00A61866">
      <w:pPr>
        <w:spacing w:after="0" w:line="240" w:lineRule="auto"/>
        <w:jc w:val="center"/>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noProof/>
          <w:sz w:val="28"/>
          <w:szCs w:val="28"/>
        </w:rPr>
        <w:drawing>
          <wp:inline distT="0" distB="0" distL="0" distR="0" wp14:anchorId="29A743E4" wp14:editId="10E43A1A">
            <wp:extent cx="3495675" cy="37413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05436400985958911_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6285" cy="3741971"/>
                    </a:xfrm>
                    <a:prstGeom prst="rect">
                      <a:avLst/>
                    </a:prstGeom>
                  </pic:spPr>
                </pic:pic>
              </a:graphicData>
            </a:graphic>
          </wp:inline>
        </w:drawing>
      </w:r>
    </w:p>
    <w:p w:rsidR="00A61866" w:rsidRPr="00A61866" w:rsidRDefault="00A61866" w:rsidP="00A61866">
      <w:pPr>
        <w:spacing w:after="0" w:line="240" w:lineRule="auto"/>
        <w:jc w:val="center"/>
        <w:rPr>
          <w:rFonts w:ascii="Times New Roman" w:eastAsiaTheme="majorEastAsia" w:hAnsi="Times New Roman" w:cs="Times New Roman"/>
          <w:bCs/>
          <w:color w:val="000000" w:themeColor="text1"/>
          <w:sz w:val="28"/>
          <w:szCs w:val="28"/>
        </w:rPr>
      </w:pPr>
      <w:r w:rsidRPr="00A61866">
        <w:rPr>
          <w:rFonts w:ascii="Times New Roman" w:eastAsiaTheme="majorEastAsia" w:hAnsi="Times New Roman" w:cs="Times New Roman"/>
          <w:bCs/>
          <w:color w:val="000000" w:themeColor="text1"/>
          <w:sz w:val="28"/>
          <w:szCs w:val="28"/>
        </w:rPr>
        <w:t>места отбора проб растительного материала и оценки запыленности</w:t>
      </w:r>
    </w:p>
    <w:p w:rsidR="00932038" w:rsidRPr="00A61866" w:rsidRDefault="009632D2">
      <w:pPr>
        <w:spacing w:after="0" w:line="240" w:lineRule="auto"/>
        <w:jc w:val="center"/>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Рисунок 1 – </w:t>
      </w:r>
      <w:r w:rsidR="00A61866" w:rsidRPr="00A61866">
        <w:rPr>
          <w:rFonts w:ascii="Times New Roman" w:eastAsiaTheme="majorEastAsia" w:hAnsi="Times New Roman" w:cs="Times New Roman"/>
          <w:bCs/>
          <w:sz w:val="28"/>
          <w:szCs w:val="28"/>
        </w:rPr>
        <w:t>Район исследования</w:t>
      </w:r>
    </w:p>
    <w:p w:rsidR="00932038" w:rsidRPr="00A61866" w:rsidRDefault="00932038">
      <w:pPr>
        <w:spacing w:after="0" w:line="240" w:lineRule="auto"/>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32038" w:rsidRPr="00A61866">
        <w:tc>
          <w:tcPr>
            <w:tcW w:w="4785"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noProof/>
              </w:rPr>
              <w:lastRenderedPageBreak/>
              <w:drawing>
                <wp:inline distT="0" distB="0" distL="0" distR="0" wp14:anchorId="1E95BABC" wp14:editId="7129761E">
                  <wp:extent cx="2392045" cy="2519680"/>
                  <wp:effectExtent l="0" t="0" r="8255" b="0"/>
                  <wp:docPr id="8" name="Рисунок 8" descr="Манжетки —  Alchemilla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Манжетки —  Alchemilla s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2581" cy="2520000"/>
                          </a:xfrm>
                          <a:prstGeom prst="rect">
                            <a:avLst/>
                          </a:prstGeom>
                          <a:noFill/>
                          <a:ln>
                            <a:noFill/>
                          </a:ln>
                        </pic:spPr>
                      </pic:pic>
                    </a:graphicData>
                  </a:graphic>
                </wp:inline>
              </w:drawing>
            </w:r>
          </w:p>
        </w:tc>
        <w:tc>
          <w:tcPr>
            <w:tcW w:w="4786"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noProof/>
                <w:sz w:val="28"/>
                <w:szCs w:val="28"/>
              </w:rPr>
              <w:drawing>
                <wp:inline distT="0" distB="0" distL="0" distR="0" wp14:anchorId="5EA54319" wp14:editId="050C0CFF">
                  <wp:extent cx="2613660" cy="2519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3762" cy="2520000"/>
                          </a:xfrm>
                          <a:prstGeom prst="rect">
                            <a:avLst/>
                          </a:prstGeom>
                          <a:noFill/>
                        </pic:spPr>
                      </pic:pic>
                    </a:graphicData>
                  </a:graphic>
                </wp:inline>
              </w:drawing>
            </w:r>
          </w:p>
        </w:tc>
      </w:tr>
    </w:tbl>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Рисунок 2 – Манжетка обыкновенная</w:t>
      </w:r>
    </w:p>
    <w:p w:rsidR="00932038" w:rsidRPr="00A61866" w:rsidRDefault="00932038">
      <w:pPr>
        <w:spacing w:after="0" w:line="240" w:lineRule="auto"/>
        <w:ind w:firstLine="709"/>
        <w:contextualSpacing/>
        <w:jc w:val="center"/>
        <w:rPr>
          <w:rStyle w:val="apple-converted-space"/>
          <w:rFonts w:ascii="Times New Roman" w:hAnsi="Times New Roman" w:cs="Times New Roman"/>
        </w:rPr>
      </w:pP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i/>
          <w:color w:val="000000" w:themeColor="text1"/>
          <w:sz w:val="28"/>
          <w:szCs w:val="28"/>
        </w:rPr>
        <w:t>Места произрастания</w:t>
      </w:r>
      <w:r w:rsidRPr="00A61866">
        <w:rPr>
          <w:rFonts w:ascii="Times New Roman" w:hAnsi="Times New Roman" w:cs="Times New Roman"/>
          <w:color w:val="000000" w:themeColor="text1"/>
          <w:sz w:val="28"/>
          <w:szCs w:val="28"/>
        </w:rPr>
        <w:t>. Манжетка распространена практически по всей Европе, в России – на большей части европейской территории и в Сибири, за исключением самых южных областей. Растет по лесам, лугам, лесным опушкам, по краям дорог, на пашнях, в разреженных сосновых и смешанных лесах.</w:t>
      </w:r>
    </w:p>
    <w:p w:rsidR="00932038" w:rsidRPr="00A61866" w:rsidRDefault="009632D2">
      <w:pPr>
        <w:spacing w:after="0" w:line="240" w:lineRule="auto"/>
        <w:ind w:firstLine="709"/>
        <w:jc w:val="both"/>
        <w:rPr>
          <w:rFonts w:ascii="Times New Roman" w:eastAsia="Times New Roman" w:hAnsi="Times New Roman" w:cs="Times New Roman"/>
          <w:color w:val="000000" w:themeColor="text1"/>
          <w:sz w:val="28"/>
          <w:szCs w:val="28"/>
        </w:rPr>
      </w:pPr>
      <w:r w:rsidRPr="00A61866">
        <w:rPr>
          <w:rFonts w:ascii="Times New Roman" w:hAnsi="Times New Roman" w:cs="Times New Roman"/>
          <w:i/>
          <w:color w:val="000000" w:themeColor="text1"/>
          <w:sz w:val="28"/>
          <w:szCs w:val="28"/>
        </w:rPr>
        <w:t>Химический состав</w:t>
      </w:r>
      <w:r w:rsidRPr="00A61866">
        <w:rPr>
          <w:rFonts w:ascii="Times New Roman" w:hAnsi="Times New Roman" w:cs="Times New Roman"/>
          <w:color w:val="000000" w:themeColor="text1"/>
          <w:sz w:val="28"/>
          <w:szCs w:val="28"/>
        </w:rPr>
        <w:t>.</w:t>
      </w:r>
      <w:r w:rsidRPr="00A61866">
        <w:rPr>
          <w:rFonts w:ascii="Times New Roman" w:hAnsi="Times New Roman" w:cs="Times New Roman"/>
          <w:color w:val="000000" w:themeColor="text1"/>
        </w:rPr>
        <w:t xml:space="preserve"> </w:t>
      </w:r>
      <w:r w:rsidRPr="00A61866">
        <w:rPr>
          <w:rFonts w:ascii="Times New Roman" w:eastAsia="Times New Roman" w:hAnsi="Times New Roman" w:cs="Times New Roman"/>
          <w:color w:val="000000" w:themeColor="text1"/>
          <w:sz w:val="28"/>
          <w:szCs w:val="28"/>
        </w:rPr>
        <w:t xml:space="preserve">Известно, что в надземной части находятся дубильные вещества (7,2-11,3 %), катехины. В зеленой части растения дубильных веществ от 7,5 до 9,4 %, здесь же присутствуют </w:t>
      </w:r>
      <w:proofErr w:type="spellStart"/>
      <w:r w:rsidRPr="00A61866">
        <w:rPr>
          <w:rFonts w:ascii="Times New Roman" w:eastAsia="Times New Roman" w:hAnsi="Times New Roman" w:cs="Times New Roman"/>
          <w:color w:val="000000" w:themeColor="text1"/>
          <w:sz w:val="28"/>
          <w:szCs w:val="28"/>
        </w:rPr>
        <w:t>флавоноиды</w:t>
      </w:r>
      <w:proofErr w:type="spellEnd"/>
      <w:r w:rsidRPr="00A61866">
        <w:rPr>
          <w:rFonts w:ascii="Times New Roman" w:eastAsia="Times New Roman" w:hAnsi="Times New Roman" w:cs="Times New Roman"/>
          <w:color w:val="000000" w:themeColor="text1"/>
          <w:sz w:val="28"/>
          <w:szCs w:val="28"/>
        </w:rPr>
        <w:t>, фенолкарбоновые кислоты и их производные (</w:t>
      </w:r>
      <w:proofErr w:type="spellStart"/>
      <w:r w:rsidRPr="00A61866">
        <w:rPr>
          <w:rFonts w:ascii="Times New Roman" w:eastAsia="Times New Roman" w:hAnsi="Times New Roman" w:cs="Times New Roman"/>
          <w:color w:val="000000" w:themeColor="text1"/>
          <w:sz w:val="28"/>
          <w:szCs w:val="28"/>
        </w:rPr>
        <w:t>лутеоновая</w:t>
      </w:r>
      <w:proofErr w:type="spellEnd"/>
      <w:r w:rsidRPr="00A61866">
        <w:rPr>
          <w:rFonts w:ascii="Times New Roman" w:eastAsia="Times New Roman" w:hAnsi="Times New Roman" w:cs="Times New Roman"/>
          <w:color w:val="000000" w:themeColor="text1"/>
          <w:sz w:val="28"/>
          <w:szCs w:val="28"/>
        </w:rPr>
        <w:t xml:space="preserve">, </w:t>
      </w:r>
      <w:proofErr w:type="spellStart"/>
      <w:r w:rsidRPr="00A61866">
        <w:rPr>
          <w:rFonts w:ascii="Times New Roman" w:eastAsia="Times New Roman" w:hAnsi="Times New Roman" w:cs="Times New Roman"/>
          <w:color w:val="000000" w:themeColor="text1"/>
          <w:sz w:val="28"/>
          <w:szCs w:val="28"/>
        </w:rPr>
        <w:t>эллаговая</w:t>
      </w:r>
      <w:proofErr w:type="spellEnd"/>
      <w:r w:rsidRPr="00A61866">
        <w:rPr>
          <w:rFonts w:ascii="Times New Roman" w:eastAsia="Times New Roman" w:hAnsi="Times New Roman" w:cs="Times New Roman"/>
          <w:color w:val="000000" w:themeColor="text1"/>
          <w:sz w:val="28"/>
          <w:szCs w:val="28"/>
        </w:rPr>
        <w:t>), лигнин, липиды, кумарины.</w:t>
      </w:r>
      <w:r w:rsidRPr="00A61866">
        <w:rPr>
          <w:rFonts w:ascii="Times New Roman" w:hAnsi="Times New Roman" w:cs="Times New Roman"/>
          <w:color w:val="000000" w:themeColor="text1"/>
          <w:sz w:val="28"/>
          <w:szCs w:val="28"/>
        </w:rPr>
        <w:t xml:space="preserve"> </w:t>
      </w:r>
      <w:r w:rsidRPr="00A61866">
        <w:rPr>
          <w:rFonts w:ascii="Times New Roman" w:eastAsia="Times New Roman" w:hAnsi="Times New Roman" w:cs="Times New Roman"/>
          <w:color w:val="000000" w:themeColor="text1"/>
          <w:sz w:val="28"/>
          <w:szCs w:val="28"/>
        </w:rPr>
        <w:t>В различных частях растения содержатся также железо, бор, марганец, медь, цинк, молибден, никель.</w:t>
      </w: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i/>
          <w:color w:val="000000" w:themeColor="text1"/>
          <w:sz w:val="28"/>
          <w:szCs w:val="28"/>
        </w:rPr>
        <w:t>Фармакологические свойства.</w:t>
      </w:r>
      <w:r w:rsidRPr="00A61866">
        <w:rPr>
          <w:rFonts w:ascii="Times New Roman" w:hAnsi="Times New Roman" w:cs="Times New Roman"/>
          <w:color w:val="000000" w:themeColor="text1"/>
          <w:sz w:val="28"/>
          <w:szCs w:val="28"/>
        </w:rPr>
        <w:t xml:space="preserve"> Препараты манжетки проявляют мочегонную и вяжущую активность, подавляют воспалительные процессы, облегчают отхождение и выведение мокроты, стимулируют заживление ран, обладают </w:t>
      </w:r>
      <w:proofErr w:type="spellStart"/>
      <w:r w:rsidRPr="00A61866">
        <w:rPr>
          <w:rFonts w:ascii="Times New Roman" w:hAnsi="Times New Roman" w:cs="Times New Roman"/>
          <w:color w:val="000000" w:themeColor="text1"/>
          <w:sz w:val="28"/>
          <w:szCs w:val="28"/>
        </w:rPr>
        <w:t>лактогенным</w:t>
      </w:r>
      <w:proofErr w:type="spellEnd"/>
      <w:r w:rsidRPr="00A61866">
        <w:rPr>
          <w:rFonts w:ascii="Times New Roman" w:hAnsi="Times New Roman" w:cs="Times New Roman"/>
          <w:color w:val="000000" w:themeColor="text1"/>
          <w:sz w:val="28"/>
          <w:szCs w:val="28"/>
        </w:rPr>
        <w:t xml:space="preserve"> и кровоостанавливающим действием, восстанавливают менструальный цикл. Практикуется их применение в сфере гинекологии для лечения женских половых заболеваний. Принимают такие средства и при диабете, эпилепсии, ожирении, атеросклерозе, почечных и печеночных патологиях, дисбактериозе. Регулярно принимая отвары и настои из листьев растения, можно понизить уровень холестерина в крови. Наружно манжетку используют в виде аппликаций, ванн, компрессов, промываний, полосканий. Основные показания – кожные и глазные болезни, насморк, гнойные раны.</w:t>
      </w:r>
    </w:p>
    <w:p w:rsidR="00932038" w:rsidRPr="00A61866" w:rsidRDefault="00932038">
      <w:pPr>
        <w:spacing w:after="0" w:line="240" w:lineRule="auto"/>
        <w:ind w:firstLine="709"/>
        <w:jc w:val="both"/>
        <w:rPr>
          <w:rFonts w:ascii="Times New Roman" w:eastAsiaTheme="majorEastAsia" w:hAnsi="Times New Roman" w:cs="Times New Roman"/>
          <w:bCs/>
          <w:color w:val="000000" w:themeColor="text1"/>
          <w:sz w:val="28"/>
          <w:szCs w:val="28"/>
        </w:rPr>
      </w:pPr>
    </w:p>
    <w:p w:rsidR="00932038" w:rsidRPr="00A61866" w:rsidRDefault="009632D2">
      <w:pPr>
        <w:pStyle w:val="1"/>
        <w:spacing w:before="0"/>
        <w:jc w:val="center"/>
        <w:rPr>
          <w:rFonts w:ascii="Times New Roman" w:hAnsi="Times New Roman" w:cs="Times New Roman"/>
        </w:rPr>
      </w:pPr>
      <w:bookmarkStart w:id="11" w:name="_Toc179552511"/>
      <w:r w:rsidRPr="00A61866">
        <w:rPr>
          <w:rFonts w:ascii="Times New Roman" w:hAnsi="Times New Roman" w:cs="Times New Roman"/>
        </w:rPr>
        <w:t>2.3. Методики исследования</w:t>
      </w:r>
      <w:bookmarkEnd w:id="11"/>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В каждом районе исследования случайным образом было заложено 3 учетные площадки размером 0,25 м</w:t>
      </w:r>
      <w:proofErr w:type="gramStart"/>
      <w:r w:rsidRPr="00A61866">
        <w:rPr>
          <w:rFonts w:ascii="Times New Roman" w:eastAsiaTheme="majorEastAsia" w:hAnsi="Times New Roman" w:cs="Times New Roman"/>
          <w:bCs/>
          <w:sz w:val="28"/>
          <w:szCs w:val="28"/>
          <w:vertAlign w:val="superscript"/>
        </w:rPr>
        <w:t>2</w:t>
      </w:r>
      <w:proofErr w:type="gramEnd"/>
      <w:r w:rsidRPr="00A61866">
        <w:rPr>
          <w:rFonts w:ascii="Times New Roman" w:eastAsiaTheme="majorEastAsia" w:hAnsi="Times New Roman" w:cs="Times New Roman"/>
          <w:bCs/>
          <w:sz w:val="28"/>
          <w:szCs w:val="28"/>
          <w:vertAlign w:val="superscript"/>
        </w:rPr>
        <w:t xml:space="preserve"> </w:t>
      </w:r>
      <w:r w:rsidRPr="00A61866">
        <w:rPr>
          <w:rFonts w:ascii="Times New Roman" w:eastAsiaTheme="majorEastAsia" w:hAnsi="Times New Roman" w:cs="Times New Roman"/>
          <w:bCs/>
          <w:sz w:val="28"/>
          <w:szCs w:val="28"/>
        </w:rPr>
        <w:t>каждая. С каждой площадки были собраны особи манжетки обыкновенной.</w:t>
      </w:r>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У особей манжетки обыкновенной нами были проанализированы следующие морфометрические параметры: масса надземных органов (г), </w:t>
      </w:r>
      <w:r w:rsidRPr="00A61866">
        <w:rPr>
          <w:rFonts w:ascii="Times New Roman" w:eastAsiaTheme="majorEastAsia" w:hAnsi="Times New Roman" w:cs="Times New Roman"/>
          <w:bCs/>
          <w:sz w:val="28"/>
          <w:szCs w:val="28"/>
        </w:rPr>
        <w:lastRenderedPageBreak/>
        <w:t>масса подземных органов (г), площадь листовой пластинки (см</w:t>
      </w:r>
      <w:proofErr w:type="gramStart"/>
      <w:r w:rsidRPr="00A61866">
        <w:rPr>
          <w:rFonts w:ascii="Times New Roman" w:eastAsiaTheme="majorEastAsia" w:hAnsi="Times New Roman" w:cs="Times New Roman"/>
          <w:bCs/>
          <w:sz w:val="28"/>
          <w:szCs w:val="28"/>
          <w:vertAlign w:val="superscript"/>
        </w:rPr>
        <w:t>2</w:t>
      </w:r>
      <w:proofErr w:type="gramEnd"/>
      <w:r w:rsidRPr="00A61866">
        <w:rPr>
          <w:rFonts w:ascii="Times New Roman" w:eastAsiaTheme="majorEastAsia" w:hAnsi="Times New Roman" w:cs="Times New Roman"/>
          <w:bCs/>
          <w:sz w:val="28"/>
          <w:szCs w:val="28"/>
        </w:rPr>
        <w:t>). Также оценивали количество устьиц на листовой поверхности (шт./мм</w:t>
      </w:r>
      <w:proofErr w:type="gramStart"/>
      <w:r w:rsidRPr="00A61866">
        <w:rPr>
          <w:rFonts w:ascii="Times New Roman" w:eastAsiaTheme="majorEastAsia" w:hAnsi="Times New Roman" w:cs="Times New Roman"/>
          <w:bCs/>
          <w:sz w:val="28"/>
          <w:szCs w:val="28"/>
          <w:vertAlign w:val="superscript"/>
        </w:rPr>
        <w:t>2</w:t>
      </w:r>
      <w:proofErr w:type="gramEnd"/>
      <w:r w:rsidRPr="00A61866">
        <w:rPr>
          <w:rFonts w:ascii="Times New Roman" w:eastAsiaTheme="majorEastAsia" w:hAnsi="Times New Roman" w:cs="Times New Roman"/>
          <w:bCs/>
          <w:sz w:val="28"/>
          <w:szCs w:val="28"/>
        </w:rPr>
        <w:t xml:space="preserve">). </w:t>
      </w:r>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Кроме этого, определяли уровень аккумуляции пыли на поверхности листьев (г). Взвешивание проводили с точностью 0,001 г на электронных весах HL – 100.</w:t>
      </w:r>
    </w:p>
    <w:p w:rsidR="00932038" w:rsidRPr="00A61866" w:rsidRDefault="009632D2">
      <w:pPr>
        <w:pStyle w:val="1"/>
        <w:jc w:val="center"/>
        <w:rPr>
          <w:rFonts w:ascii="Times New Roman" w:hAnsi="Times New Roman" w:cs="Times New Roman"/>
        </w:rPr>
      </w:pPr>
      <w:bookmarkStart w:id="12" w:name="_Toc179552512"/>
      <w:r w:rsidRPr="00A61866">
        <w:rPr>
          <w:rFonts w:ascii="Times New Roman" w:hAnsi="Times New Roman" w:cs="Times New Roman"/>
        </w:rPr>
        <w:t>2.3.1.</w:t>
      </w:r>
      <w:r w:rsidR="00A61866" w:rsidRPr="00A61866">
        <w:rPr>
          <w:rFonts w:ascii="Times New Roman" w:hAnsi="Times New Roman" w:cs="Times New Roman"/>
        </w:rPr>
        <w:t xml:space="preserve"> </w:t>
      </w:r>
      <w:r w:rsidRPr="00A61866">
        <w:rPr>
          <w:rFonts w:ascii="Times New Roman" w:hAnsi="Times New Roman" w:cs="Times New Roman"/>
        </w:rPr>
        <w:t>Оценка степени осаждения пыли</w:t>
      </w:r>
      <w:bookmarkEnd w:id="12"/>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Для оценки степени осаждения пыли нами были использованы полотнища хлопчатобумажной ткани (14*20 см, полотнища предварительно взвешивали, m1), затем ими обвязывали на высоте 1,0-1,5 м стволы кустарников или деревьев, расположенных на разном удалении от источника загрязнения (в трех </w:t>
      </w:r>
      <w:proofErr w:type="spellStart"/>
      <w:r w:rsidRPr="00A61866">
        <w:rPr>
          <w:rFonts w:ascii="Times New Roman" w:hAnsi="Times New Roman" w:cs="Times New Roman"/>
          <w:sz w:val="28"/>
          <w:szCs w:val="28"/>
        </w:rPr>
        <w:t>повторностях</w:t>
      </w:r>
      <w:proofErr w:type="spellEnd"/>
      <w:r w:rsidRPr="00A61866">
        <w:rPr>
          <w:rFonts w:ascii="Times New Roman" w:hAnsi="Times New Roman" w:cs="Times New Roman"/>
          <w:sz w:val="28"/>
          <w:szCs w:val="28"/>
        </w:rPr>
        <w:t>). Через 14 дней полотнища снимали и взвешивали (m2). Массу пыли (M, г) рассчитывали, как разницу между вторым и первым взвешиванием: M =m2 - m1.</w:t>
      </w:r>
    </w:p>
    <w:p w:rsidR="009C5A9F" w:rsidRDefault="009632D2">
      <w:pPr>
        <w:pStyle w:val="1"/>
        <w:jc w:val="center"/>
        <w:rPr>
          <w:rStyle w:val="10"/>
          <w:rFonts w:ascii="Times New Roman" w:hAnsi="Times New Roman" w:cs="Times New Roman"/>
          <w:b/>
        </w:rPr>
      </w:pPr>
      <w:bookmarkStart w:id="13" w:name="_Toc452495128"/>
      <w:bookmarkStart w:id="14" w:name="_Toc179275140"/>
      <w:bookmarkStart w:id="15" w:name="_Toc179552513"/>
      <w:r w:rsidRPr="00A61866">
        <w:rPr>
          <w:rStyle w:val="10"/>
          <w:rFonts w:ascii="Times New Roman" w:hAnsi="Times New Roman" w:cs="Times New Roman"/>
          <w:b/>
        </w:rPr>
        <w:t>2.3.2.</w:t>
      </w:r>
      <w:r w:rsidR="00A61866" w:rsidRPr="00A61866">
        <w:rPr>
          <w:rStyle w:val="10"/>
          <w:rFonts w:ascii="Times New Roman" w:hAnsi="Times New Roman" w:cs="Times New Roman"/>
          <w:b/>
        </w:rPr>
        <w:t xml:space="preserve"> </w:t>
      </w:r>
      <w:r w:rsidRPr="00A61866">
        <w:rPr>
          <w:rStyle w:val="10"/>
          <w:rFonts w:ascii="Times New Roman" w:hAnsi="Times New Roman" w:cs="Times New Roman"/>
          <w:b/>
        </w:rPr>
        <w:t>Определение загрязнения окружающей среды пылью по ее накоплению на листовых пластинках растений</w:t>
      </w:r>
      <w:bookmarkEnd w:id="13"/>
      <w:bookmarkEnd w:id="14"/>
    </w:p>
    <w:p w:rsidR="00932038" w:rsidRPr="00A61866" w:rsidRDefault="009632D2">
      <w:pPr>
        <w:pStyle w:val="1"/>
        <w:jc w:val="center"/>
        <w:rPr>
          <w:rFonts w:ascii="Times New Roman" w:hAnsi="Times New Roman" w:cs="Times New Roman"/>
          <w:i/>
        </w:rPr>
      </w:pPr>
      <w:r w:rsidRPr="00A61866">
        <w:rPr>
          <w:rFonts w:ascii="Times New Roman" w:hAnsi="Times New Roman" w:cs="Times New Roman"/>
        </w:rPr>
        <w:t>(Федорова, Никольская, 2001)</w:t>
      </w:r>
      <w:bookmarkEnd w:id="15"/>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В лабораторных условиях на </w:t>
      </w:r>
      <w:proofErr w:type="spellStart"/>
      <w:r w:rsidRPr="00A61866">
        <w:rPr>
          <w:rFonts w:ascii="Times New Roman" w:eastAsiaTheme="majorEastAsia" w:hAnsi="Times New Roman" w:cs="Times New Roman"/>
          <w:bCs/>
          <w:sz w:val="28"/>
          <w:szCs w:val="28"/>
        </w:rPr>
        <w:t>торзионных</w:t>
      </w:r>
      <w:proofErr w:type="spellEnd"/>
      <w:r w:rsidRPr="00A61866">
        <w:rPr>
          <w:rFonts w:ascii="Times New Roman" w:eastAsiaTheme="majorEastAsia" w:hAnsi="Times New Roman" w:cs="Times New Roman"/>
          <w:bCs/>
          <w:sz w:val="28"/>
          <w:szCs w:val="28"/>
        </w:rPr>
        <w:t xml:space="preserve"> или аналитических весах взвешивают кусочек влажной ваты, завернутый в кальку (до 0,001 г). Лист манжетки тщательно обтирали этой ваткой с двух сторон (разворачивать кальку следует с помощью пинцета), после чего ватку взвешивали в кальке повторно. Массу пыли (Р) рассчитывают как разницу между вторым и первым взвешиванием (</w:t>
      </w:r>
      <w:proofErr w:type="gramStart"/>
      <w:r w:rsidRPr="00A61866">
        <w:rPr>
          <w:rFonts w:ascii="Times New Roman" w:eastAsiaTheme="majorEastAsia" w:hAnsi="Times New Roman" w:cs="Times New Roman"/>
          <w:bCs/>
          <w:sz w:val="28"/>
          <w:szCs w:val="28"/>
        </w:rPr>
        <w:t>Р</w:t>
      </w:r>
      <w:proofErr w:type="gramEnd"/>
      <w:r w:rsidRPr="00A61866">
        <w:rPr>
          <w:rFonts w:ascii="Times New Roman" w:eastAsiaTheme="majorEastAsia" w:hAnsi="Times New Roman" w:cs="Times New Roman"/>
          <w:bCs/>
          <w:sz w:val="28"/>
          <w:szCs w:val="28"/>
        </w:rPr>
        <w:t xml:space="preserve"> = Р2 – Р1) (рис. 3).</w:t>
      </w:r>
    </w:p>
    <w:p w:rsidR="00932038" w:rsidRPr="00A61866" w:rsidRDefault="00932038">
      <w:pPr>
        <w:pStyle w:val="1"/>
        <w:spacing w:before="0" w:line="240" w:lineRule="auto"/>
        <w:jc w:val="center"/>
        <w:rPr>
          <w:rFonts w:ascii="Times New Roman" w:hAnsi="Times New Roman" w:cs="Times New Roman"/>
        </w:rPr>
      </w:pPr>
    </w:p>
    <w:p w:rsidR="00932038" w:rsidRPr="00A61866" w:rsidRDefault="009632D2">
      <w:pPr>
        <w:pStyle w:val="1"/>
        <w:jc w:val="center"/>
        <w:rPr>
          <w:rFonts w:ascii="Times New Roman" w:hAnsi="Times New Roman" w:cs="Times New Roman"/>
        </w:rPr>
      </w:pPr>
      <w:bookmarkStart w:id="16" w:name="_Toc179275141"/>
      <w:bookmarkStart w:id="17" w:name="_Toc179552514"/>
      <w:r w:rsidRPr="00A61866">
        <w:rPr>
          <w:rFonts w:ascii="Times New Roman" w:hAnsi="Times New Roman" w:cs="Times New Roman"/>
        </w:rPr>
        <w:t>2.3.3.</w:t>
      </w:r>
      <w:r w:rsidR="00A61866" w:rsidRPr="00A61866">
        <w:rPr>
          <w:rFonts w:ascii="Times New Roman" w:hAnsi="Times New Roman" w:cs="Times New Roman"/>
        </w:rPr>
        <w:t xml:space="preserve"> </w:t>
      </w:r>
      <w:r w:rsidRPr="00A61866">
        <w:rPr>
          <w:rFonts w:ascii="Times New Roman" w:hAnsi="Times New Roman" w:cs="Times New Roman"/>
        </w:rPr>
        <w:t>Определение площади листовой пластинки</w:t>
      </w:r>
      <w:bookmarkEnd w:id="16"/>
      <w:bookmarkEnd w:id="17"/>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Для определения площади листовой пластинки у манжетки обыкновенной использовали весовой метод (Федорова, Никольска, 2001).</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На листе бумаги очерчивали квадрат, равный длине и ширине листовой пластинки, взвешивали его и рассчитывали площадь квадрата. Затем обводили контуры листа на такой же бумаге, вырезали его и взвешивали.</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Площадь листовой пластинки, определяли по формуле где:</w:t>
      </w:r>
    </w:p>
    <w:p w:rsidR="00932038" w:rsidRPr="00A61866" w:rsidRDefault="009632D2">
      <w:pPr>
        <w:spacing w:after="0" w:line="240" w:lineRule="auto"/>
        <w:ind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Sл</w:t>
      </w:r>
      <w:proofErr w:type="spellEnd"/>
      <w:r w:rsidRPr="00A61866">
        <w:rPr>
          <w:rFonts w:ascii="Times New Roman" w:hAnsi="Times New Roman" w:cs="Times New Roman"/>
          <w:sz w:val="28"/>
          <w:szCs w:val="28"/>
        </w:rPr>
        <w:t xml:space="preserve"> = (</w:t>
      </w:r>
      <w:proofErr w:type="spellStart"/>
      <w:r w:rsidRPr="00A61866">
        <w:rPr>
          <w:rFonts w:ascii="Times New Roman" w:hAnsi="Times New Roman" w:cs="Times New Roman"/>
          <w:sz w:val="28"/>
          <w:szCs w:val="28"/>
        </w:rPr>
        <w:t>Рл</w:t>
      </w:r>
      <w:proofErr w:type="spellEnd"/>
      <w:r w:rsidRPr="00A61866">
        <w:rPr>
          <w:rFonts w:ascii="Times New Roman" w:hAnsi="Times New Roman" w:cs="Times New Roman"/>
          <w:sz w:val="28"/>
          <w:szCs w:val="28"/>
        </w:rPr>
        <w:t xml:space="preserve"> х </w:t>
      </w:r>
      <w:proofErr w:type="spellStart"/>
      <w:r w:rsidRPr="00A61866">
        <w:rPr>
          <w:rFonts w:ascii="Times New Roman" w:hAnsi="Times New Roman" w:cs="Times New Roman"/>
          <w:sz w:val="28"/>
          <w:szCs w:val="28"/>
        </w:rPr>
        <w:t>Sкв</w:t>
      </w:r>
      <w:proofErr w:type="spellEnd"/>
      <w:r w:rsidRPr="00A61866">
        <w:rPr>
          <w:rFonts w:ascii="Times New Roman" w:hAnsi="Times New Roman" w:cs="Times New Roman"/>
          <w:sz w:val="28"/>
          <w:szCs w:val="28"/>
        </w:rPr>
        <w:t xml:space="preserve">) / </w:t>
      </w:r>
      <w:proofErr w:type="spellStart"/>
      <w:r w:rsidRPr="00A61866">
        <w:rPr>
          <w:rFonts w:ascii="Times New Roman" w:hAnsi="Times New Roman" w:cs="Times New Roman"/>
          <w:sz w:val="28"/>
          <w:szCs w:val="28"/>
        </w:rPr>
        <w:t>Ркв</w:t>
      </w:r>
      <w:proofErr w:type="spellEnd"/>
      <w:r w:rsidRPr="00A61866">
        <w:rPr>
          <w:rFonts w:ascii="Times New Roman" w:hAnsi="Times New Roman" w:cs="Times New Roman"/>
          <w:sz w:val="28"/>
          <w:szCs w:val="28"/>
        </w:rPr>
        <w:t>, см</w:t>
      </w:r>
      <w:proofErr w:type="gramStart"/>
      <w:r w:rsidRPr="00A61866">
        <w:rPr>
          <w:rFonts w:ascii="Times New Roman" w:hAnsi="Times New Roman" w:cs="Times New Roman"/>
          <w:sz w:val="28"/>
          <w:szCs w:val="28"/>
          <w:vertAlign w:val="superscript"/>
        </w:rPr>
        <w:t>2</w:t>
      </w:r>
      <w:proofErr w:type="gramEnd"/>
      <w:r w:rsidRPr="00A61866">
        <w:rPr>
          <w:rFonts w:ascii="Times New Roman" w:hAnsi="Times New Roman" w:cs="Times New Roman"/>
          <w:sz w:val="28"/>
          <w:szCs w:val="28"/>
        </w:rPr>
        <w:t xml:space="preserve">, где </w:t>
      </w:r>
      <w:proofErr w:type="spellStart"/>
      <w:r w:rsidRPr="00A61866">
        <w:rPr>
          <w:rFonts w:ascii="Times New Roman" w:hAnsi="Times New Roman" w:cs="Times New Roman"/>
          <w:sz w:val="28"/>
          <w:szCs w:val="28"/>
        </w:rPr>
        <w:t>Рл</w:t>
      </w:r>
      <w:proofErr w:type="spellEnd"/>
      <w:r w:rsidRPr="00A61866">
        <w:rPr>
          <w:rFonts w:ascii="Times New Roman" w:hAnsi="Times New Roman" w:cs="Times New Roman"/>
          <w:sz w:val="28"/>
          <w:szCs w:val="28"/>
        </w:rPr>
        <w:t xml:space="preserve"> - масса контура листа, г; </w:t>
      </w:r>
      <w:proofErr w:type="spellStart"/>
      <w:r w:rsidRPr="00A61866">
        <w:rPr>
          <w:rFonts w:ascii="Times New Roman" w:hAnsi="Times New Roman" w:cs="Times New Roman"/>
          <w:sz w:val="28"/>
          <w:szCs w:val="28"/>
        </w:rPr>
        <w:t>Sкв</w:t>
      </w:r>
      <w:proofErr w:type="spellEnd"/>
      <w:r w:rsidRPr="00A61866">
        <w:rPr>
          <w:rFonts w:ascii="Times New Roman" w:hAnsi="Times New Roman" w:cs="Times New Roman"/>
          <w:sz w:val="28"/>
          <w:szCs w:val="28"/>
        </w:rPr>
        <w:t xml:space="preserve"> - площадь квадрата бумаги, см</w:t>
      </w:r>
      <w:r w:rsidRPr="00A61866">
        <w:rPr>
          <w:rFonts w:ascii="Times New Roman" w:hAnsi="Times New Roman" w:cs="Times New Roman"/>
          <w:sz w:val="28"/>
          <w:szCs w:val="28"/>
          <w:vertAlign w:val="superscript"/>
        </w:rPr>
        <w:t>2</w:t>
      </w:r>
      <w:r w:rsidRPr="00A61866">
        <w:rPr>
          <w:rFonts w:ascii="Times New Roman" w:hAnsi="Times New Roman" w:cs="Times New Roman"/>
          <w:sz w:val="28"/>
          <w:szCs w:val="28"/>
        </w:rPr>
        <w:t xml:space="preserve">; </w:t>
      </w:r>
      <w:proofErr w:type="spellStart"/>
      <w:r w:rsidRPr="00A61866">
        <w:rPr>
          <w:rFonts w:ascii="Times New Roman" w:hAnsi="Times New Roman" w:cs="Times New Roman"/>
          <w:sz w:val="28"/>
          <w:szCs w:val="28"/>
        </w:rPr>
        <w:t>Ркв</w:t>
      </w:r>
      <w:proofErr w:type="spellEnd"/>
      <w:r w:rsidRPr="00A61866">
        <w:rPr>
          <w:rFonts w:ascii="Times New Roman" w:hAnsi="Times New Roman" w:cs="Times New Roman"/>
          <w:sz w:val="28"/>
          <w:szCs w:val="28"/>
        </w:rPr>
        <w:t xml:space="preserve"> - масса квадрата бумаги соответственно, г (рис. 4).</w:t>
      </w:r>
    </w:p>
    <w:p w:rsidR="00932038" w:rsidRPr="00A61866" w:rsidRDefault="009632D2">
      <w:pPr>
        <w:pStyle w:val="1"/>
        <w:jc w:val="center"/>
        <w:rPr>
          <w:rFonts w:ascii="Times New Roman" w:hAnsi="Times New Roman" w:cs="Times New Roman"/>
          <w:color w:val="000000"/>
        </w:rPr>
      </w:pPr>
      <w:bookmarkStart w:id="18" w:name="_Toc179275142"/>
      <w:bookmarkStart w:id="19" w:name="_Toc179552515"/>
      <w:r w:rsidRPr="00A61866">
        <w:rPr>
          <w:rStyle w:val="10"/>
          <w:rFonts w:ascii="Times New Roman" w:hAnsi="Times New Roman" w:cs="Times New Roman"/>
          <w:b/>
        </w:rPr>
        <w:t>2.3.4.</w:t>
      </w:r>
      <w:r w:rsidR="00A61866" w:rsidRPr="00A61866">
        <w:rPr>
          <w:rStyle w:val="10"/>
          <w:rFonts w:ascii="Times New Roman" w:hAnsi="Times New Roman" w:cs="Times New Roman"/>
          <w:b/>
        </w:rPr>
        <w:t xml:space="preserve"> </w:t>
      </w:r>
      <w:r w:rsidRPr="00A61866">
        <w:rPr>
          <w:rStyle w:val="10"/>
          <w:rFonts w:ascii="Times New Roman" w:hAnsi="Times New Roman" w:cs="Times New Roman"/>
          <w:b/>
        </w:rPr>
        <w:t>Определения количества устьиц в поле зрения</w:t>
      </w:r>
      <w:bookmarkEnd w:id="18"/>
      <w:r w:rsidRPr="00A61866">
        <w:rPr>
          <w:rStyle w:val="10"/>
          <w:rFonts w:ascii="Times New Roman" w:hAnsi="Times New Roman" w:cs="Times New Roman"/>
          <w:b/>
        </w:rPr>
        <w:t xml:space="preserve"> </w:t>
      </w:r>
      <w:r w:rsidRPr="00A61866">
        <w:rPr>
          <w:rFonts w:ascii="Times New Roman" w:hAnsi="Times New Roman" w:cs="Times New Roman"/>
          <w:color w:val="000000"/>
        </w:rPr>
        <w:t>(</w:t>
      </w:r>
      <w:proofErr w:type="spellStart"/>
      <w:r w:rsidRPr="00A61866">
        <w:rPr>
          <w:rFonts w:ascii="Times New Roman" w:hAnsi="Times New Roman" w:cs="Times New Roman"/>
          <w:color w:val="000000"/>
        </w:rPr>
        <w:t>Пронзина</w:t>
      </w:r>
      <w:proofErr w:type="spellEnd"/>
      <w:r w:rsidRPr="00A61866">
        <w:rPr>
          <w:rFonts w:ascii="Times New Roman" w:hAnsi="Times New Roman" w:cs="Times New Roman"/>
          <w:color w:val="000000"/>
        </w:rPr>
        <w:t>, 1960)</w:t>
      </w:r>
      <w:bookmarkEnd w:id="19"/>
    </w:p>
    <w:p w:rsidR="00932038" w:rsidRPr="00A61866" w:rsidRDefault="009632D2">
      <w:pPr>
        <w:spacing w:after="0" w:line="240" w:lineRule="auto"/>
        <w:ind w:firstLine="720"/>
        <w:jc w:val="both"/>
        <w:rPr>
          <w:rFonts w:ascii="Times New Roman" w:hAnsi="Times New Roman" w:cs="Times New Roman"/>
          <w:bCs/>
          <w:sz w:val="28"/>
          <w:szCs w:val="28"/>
        </w:rPr>
      </w:pPr>
      <w:r w:rsidRPr="00A61866">
        <w:rPr>
          <w:rFonts w:ascii="Times New Roman" w:hAnsi="Times New Roman" w:cs="Times New Roman"/>
          <w:bCs/>
          <w:sz w:val="28"/>
          <w:szCs w:val="28"/>
        </w:rPr>
        <w:t>Сначала вычисляли площадь поля зрения микроскопа (при той же комбинации объектива и окуляров, при которой будет проводиться подсчет) по формуле:</w:t>
      </w:r>
    </w:p>
    <w:p w:rsidR="00932038" w:rsidRPr="00A61866" w:rsidRDefault="009632D2">
      <w:pPr>
        <w:spacing w:after="0" w:line="240" w:lineRule="auto"/>
        <w:ind w:firstLine="720"/>
        <w:jc w:val="both"/>
        <w:rPr>
          <w:rFonts w:ascii="Times New Roman" w:hAnsi="Times New Roman" w:cs="Times New Roman"/>
          <w:bCs/>
          <w:sz w:val="28"/>
          <w:szCs w:val="28"/>
        </w:rPr>
      </w:pPr>
      <w:r w:rsidRPr="00A61866">
        <w:rPr>
          <w:rFonts w:ascii="Times New Roman" w:hAnsi="Times New Roman" w:cs="Times New Roman"/>
          <w:bCs/>
          <w:sz w:val="28"/>
          <w:szCs w:val="28"/>
          <w:lang w:val="en-US"/>
        </w:rPr>
        <w:t>S</w:t>
      </w:r>
      <w:r w:rsidRPr="00A61866">
        <w:rPr>
          <w:rFonts w:ascii="Times New Roman" w:hAnsi="Times New Roman" w:cs="Times New Roman"/>
          <w:bCs/>
          <w:sz w:val="28"/>
          <w:szCs w:val="28"/>
        </w:rPr>
        <w:t>= π</w:t>
      </w:r>
      <w:r w:rsidRPr="00A61866">
        <w:rPr>
          <w:rFonts w:ascii="Times New Roman" w:hAnsi="Times New Roman" w:cs="Times New Roman"/>
          <w:bCs/>
          <w:sz w:val="28"/>
          <w:szCs w:val="28"/>
          <w:lang w:val="en-US"/>
        </w:rPr>
        <w:t>r</w:t>
      </w:r>
      <w:r w:rsidRPr="00A61866">
        <w:rPr>
          <w:rFonts w:ascii="Times New Roman" w:hAnsi="Times New Roman" w:cs="Times New Roman"/>
          <w:bCs/>
          <w:sz w:val="28"/>
          <w:szCs w:val="28"/>
          <w:vertAlign w:val="superscript"/>
        </w:rPr>
        <w:t>2</w:t>
      </w:r>
      <w:r w:rsidRPr="00A61866">
        <w:rPr>
          <w:rFonts w:ascii="Times New Roman" w:hAnsi="Times New Roman" w:cs="Times New Roman"/>
          <w:bCs/>
          <w:sz w:val="28"/>
          <w:szCs w:val="28"/>
        </w:rPr>
        <w:t xml:space="preserve">, где </w:t>
      </w:r>
      <w:r w:rsidRPr="00A61866">
        <w:rPr>
          <w:rFonts w:ascii="Times New Roman" w:hAnsi="Times New Roman" w:cs="Times New Roman"/>
          <w:bCs/>
          <w:sz w:val="28"/>
          <w:szCs w:val="28"/>
          <w:lang w:val="en-US"/>
        </w:rPr>
        <w:t>S</w:t>
      </w:r>
      <w:r w:rsidRPr="00A61866">
        <w:rPr>
          <w:rFonts w:ascii="Times New Roman" w:hAnsi="Times New Roman" w:cs="Times New Roman"/>
          <w:bCs/>
          <w:sz w:val="28"/>
          <w:szCs w:val="28"/>
        </w:rPr>
        <w:t xml:space="preserve"> – площадь поля зрения; </w:t>
      </w:r>
      <w:r w:rsidRPr="00A61866">
        <w:rPr>
          <w:rFonts w:ascii="Times New Roman" w:hAnsi="Times New Roman" w:cs="Times New Roman"/>
          <w:bCs/>
          <w:sz w:val="28"/>
          <w:szCs w:val="28"/>
          <w:lang w:val="en-US"/>
        </w:rPr>
        <w:t>r</w:t>
      </w:r>
      <w:r w:rsidRPr="00A61866">
        <w:rPr>
          <w:rFonts w:ascii="Times New Roman" w:hAnsi="Times New Roman" w:cs="Times New Roman"/>
          <w:bCs/>
          <w:sz w:val="28"/>
          <w:szCs w:val="28"/>
        </w:rPr>
        <w:t xml:space="preserve"> – радиус поля зрения микроскопа; </w:t>
      </w:r>
      <w:r w:rsidRPr="00A61866">
        <w:rPr>
          <w:rFonts w:ascii="Times New Roman" w:hAnsi="Times New Roman" w:cs="Times New Roman"/>
          <w:bCs/>
          <w:sz w:val="28"/>
          <w:szCs w:val="28"/>
          <w:lang w:val="en-US"/>
        </w:rPr>
        <w:t>d</w:t>
      </w:r>
      <w:r w:rsidRPr="00A61866">
        <w:rPr>
          <w:rFonts w:ascii="Times New Roman" w:hAnsi="Times New Roman" w:cs="Times New Roman"/>
          <w:bCs/>
          <w:sz w:val="28"/>
          <w:szCs w:val="28"/>
        </w:rPr>
        <w:t xml:space="preserve"> – диаметр поля зрения микроскопа; π – 3</w:t>
      </w:r>
      <w:proofErr w:type="gramStart"/>
      <w:r w:rsidRPr="00A61866">
        <w:rPr>
          <w:rFonts w:ascii="Times New Roman" w:hAnsi="Times New Roman" w:cs="Times New Roman"/>
          <w:bCs/>
          <w:sz w:val="28"/>
          <w:szCs w:val="28"/>
        </w:rPr>
        <w:t>,1416</w:t>
      </w:r>
      <w:proofErr w:type="gramEnd"/>
      <w:r w:rsidRPr="00A61866">
        <w:rPr>
          <w:rFonts w:ascii="Times New Roman" w:hAnsi="Times New Roman" w:cs="Times New Roman"/>
          <w:bCs/>
          <w:sz w:val="28"/>
          <w:szCs w:val="28"/>
        </w:rPr>
        <w:t>.</w:t>
      </w:r>
    </w:p>
    <w:p w:rsidR="00932038" w:rsidRDefault="009632D2">
      <w:pPr>
        <w:spacing w:after="0" w:line="240" w:lineRule="auto"/>
        <w:ind w:firstLine="720"/>
        <w:jc w:val="both"/>
        <w:rPr>
          <w:rFonts w:ascii="Times New Roman" w:hAnsi="Times New Roman" w:cs="Times New Roman"/>
          <w:bCs/>
          <w:sz w:val="28"/>
          <w:szCs w:val="28"/>
        </w:rPr>
      </w:pPr>
      <w:r w:rsidRPr="00A61866">
        <w:rPr>
          <w:rFonts w:ascii="Times New Roman" w:hAnsi="Times New Roman" w:cs="Times New Roman"/>
          <w:bCs/>
          <w:sz w:val="28"/>
          <w:szCs w:val="28"/>
        </w:rPr>
        <w:lastRenderedPageBreak/>
        <w:t xml:space="preserve">Диаметр поля зрения микроскопа определяли с помощью </w:t>
      </w:r>
      <w:proofErr w:type="gramStart"/>
      <w:r w:rsidRPr="00A61866">
        <w:rPr>
          <w:rFonts w:ascii="Times New Roman" w:hAnsi="Times New Roman" w:cs="Times New Roman"/>
          <w:bCs/>
          <w:sz w:val="28"/>
          <w:szCs w:val="28"/>
        </w:rPr>
        <w:t>объект-микрометра</w:t>
      </w:r>
      <w:proofErr w:type="gramEnd"/>
      <w:r w:rsidRPr="00A61866">
        <w:rPr>
          <w:rFonts w:ascii="Times New Roman" w:hAnsi="Times New Roman" w:cs="Times New Roman"/>
          <w:bCs/>
          <w:sz w:val="28"/>
          <w:szCs w:val="28"/>
        </w:rPr>
        <w:t xml:space="preserve">. Зная цену деления </w:t>
      </w:r>
      <w:proofErr w:type="gramStart"/>
      <w:r w:rsidRPr="00A61866">
        <w:rPr>
          <w:rFonts w:ascii="Times New Roman" w:hAnsi="Times New Roman" w:cs="Times New Roman"/>
          <w:bCs/>
          <w:sz w:val="28"/>
          <w:szCs w:val="28"/>
        </w:rPr>
        <w:t>объект-микрометра</w:t>
      </w:r>
      <w:proofErr w:type="gramEnd"/>
      <w:r w:rsidRPr="00A61866">
        <w:rPr>
          <w:rFonts w:ascii="Times New Roman" w:hAnsi="Times New Roman" w:cs="Times New Roman"/>
          <w:bCs/>
          <w:sz w:val="28"/>
          <w:szCs w:val="28"/>
        </w:rPr>
        <w:t>, вычисляли поле зрения микроскопа. В дальнейшем, готовили микропрепараты эпидермиса листа. Затем подсчитывали количество устьиц в поле зрения микроскопа. Количество устьиц = количество их в поле зрения х 1 мм</w:t>
      </w:r>
      <w:proofErr w:type="gramStart"/>
      <w:r w:rsidRPr="00A61866">
        <w:rPr>
          <w:rFonts w:ascii="Times New Roman" w:hAnsi="Times New Roman" w:cs="Times New Roman"/>
          <w:bCs/>
          <w:sz w:val="28"/>
          <w:szCs w:val="28"/>
          <w:vertAlign w:val="superscript"/>
        </w:rPr>
        <w:t>2</w:t>
      </w:r>
      <w:proofErr w:type="gramEnd"/>
      <w:r w:rsidRPr="00A61866">
        <w:rPr>
          <w:rFonts w:ascii="Times New Roman" w:hAnsi="Times New Roman" w:cs="Times New Roman"/>
          <w:bCs/>
          <w:sz w:val="28"/>
          <w:szCs w:val="28"/>
        </w:rPr>
        <w:t xml:space="preserve"> / площадь поля зрения на ед. пл. в 1 мм</w:t>
      </w:r>
      <w:r w:rsidRPr="00A61866">
        <w:rPr>
          <w:rFonts w:ascii="Times New Roman" w:hAnsi="Times New Roman" w:cs="Times New Roman"/>
          <w:bCs/>
          <w:sz w:val="28"/>
          <w:szCs w:val="28"/>
          <w:vertAlign w:val="superscript"/>
        </w:rPr>
        <w:t xml:space="preserve">2 </w:t>
      </w:r>
      <w:r w:rsidRPr="00A61866">
        <w:rPr>
          <w:rFonts w:ascii="Times New Roman" w:hAnsi="Times New Roman" w:cs="Times New Roman"/>
          <w:bCs/>
          <w:sz w:val="28"/>
          <w:szCs w:val="28"/>
        </w:rPr>
        <w:t>(рис. 5).</w:t>
      </w:r>
    </w:p>
    <w:p w:rsidR="00AD0DD8" w:rsidRPr="00A61866" w:rsidRDefault="00AD0DD8">
      <w:pPr>
        <w:spacing w:after="0" w:line="240" w:lineRule="auto"/>
        <w:ind w:firstLine="720"/>
        <w:jc w:val="both"/>
        <w:rPr>
          <w:rFonts w:ascii="Times New Roman" w:hAnsi="Times New Roman" w:cs="Times New Roman"/>
          <w:bCs/>
          <w:sz w:val="28"/>
          <w:szCs w:val="28"/>
        </w:rPr>
      </w:pPr>
    </w:p>
    <w:p w:rsidR="00932038" w:rsidRPr="00A61866" w:rsidRDefault="009632D2" w:rsidP="00AD0DD8">
      <w:pPr>
        <w:spacing w:after="0" w:line="240" w:lineRule="auto"/>
        <w:jc w:val="center"/>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 </w:t>
      </w:r>
      <w:r w:rsidRPr="00A61866">
        <w:rPr>
          <w:rFonts w:ascii="Times New Roman" w:eastAsiaTheme="majorEastAsia" w:hAnsi="Times New Roman" w:cs="Times New Roman"/>
          <w:bCs/>
          <w:noProof/>
          <w:sz w:val="28"/>
          <w:szCs w:val="28"/>
        </w:rPr>
        <w:drawing>
          <wp:inline distT="0" distB="0" distL="0" distR="0" wp14:anchorId="3A5B503A" wp14:editId="5C21A6BF">
            <wp:extent cx="2238375" cy="2463537"/>
            <wp:effectExtent l="0" t="0" r="0" b="0"/>
            <wp:docPr id="13" name="Рисунок 3" descr="photo_546752399567604165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 descr="photo_5467523995676041652_y.jpg"/>
                    <pic:cNvPicPr>
                      <a:picLocks noChangeAspect="1"/>
                    </pic:cNvPicPr>
                  </pic:nvPicPr>
                  <pic:blipFill>
                    <a:blip r:embed="rId18" cstate="print"/>
                    <a:stretch>
                      <a:fillRect/>
                    </a:stretch>
                  </pic:blipFill>
                  <pic:spPr>
                    <a:xfrm>
                      <a:off x="0" y="0"/>
                      <a:ext cx="2240383" cy="2465746"/>
                    </a:xfrm>
                    <a:prstGeom prst="rect">
                      <a:avLst/>
                    </a:prstGeom>
                  </pic:spPr>
                </pic:pic>
              </a:graphicData>
            </a:graphic>
          </wp:inline>
        </w:drawing>
      </w:r>
      <w:r w:rsidRPr="00A61866">
        <w:rPr>
          <w:rFonts w:ascii="Times New Roman" w:eastAsiaTheme="majorEastAsia" w:hAnsi="Times New Roman" w:cs="Times New Roman"/>
          <w:bCs/>
          <w:sz w:val="28"/>
          <w:szCs w:val="28"/>
        </w:rPr>
        <w:t xml:space="preserve">     </w:t>
      </w:r>
      <w:r w:rsidRPr="00A61866">
        <w:rPr>
          <w:rFonts w:ascii="Times New Roman" w:eastAsiaTheme="majorEastAsia" w:hAnsi="Times New Roman" w:cs="Times New Roman"/>
          <w:bCs/>
          <w:noProof/>
          <w:sz w:val="28"/>
          <w:szCs w:val="28"/>
        </w:rPr>
        <w:drawing>
          <wp:inline distT="0" distB="0" distL="0" distR="0" wp14:anchorId="1206D9E3" wp14:editId="2BE18D8B">
            <wp:extent cx="2799745" cy="2462125"/>
            <wp:effectExtent l="0" t="0" r="635" b="0"/>
            <wp:docPr id="14" name="Рисунок 5" descr="photo_546752399567604165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descr="photo_5467523995676041653_y.jpg"/>
                    <pic:cNvPicPr>
                      <a:picLocks noChangeAspect="1"/>
                    </pic:cNvPicPr>
                  </pic:nvPicPr>
                  <pic:blipFill>
                    <a:blip r:embed="rId19" cstate="print"/>
                    <a:stretch>
                      <a:fillRect/>
                    </a:stretch>
                  </pic:blipFill>
                  <pic:spPr>
                    <a:xfrm>
                      <a:off x="0" y="0"/>
                      <a:ext cx="2801958" cy="2464071"/>
                    </a:xfrm>
                    <a:prstGeom prst="rect">
                      <a:avLst/>
                    </a:prstGeom>
                  </pic:spPr>
                </pic:pic>
              </a:graphicData>
            </a:graphic>
          </wp:inline>
        </w:drawing>
      </w:r>
    </w:p>
    <w:p w:rsidR="00932038" w:rsidRPr="00A61866" w:rsidRDefault="009632D2">
      <w:pPr>
        <w:spacing w:after="0" w:line="240" w:lineRule="auto"/>
        <w:ind w:firstLine="709"/>
        <w:jc w:val="center"/>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Рисунок 3</w:t>
      </w:r>
      <w:r w:rsidR="00AD0DD8">
        <w:rPr>
          <w:rFonts w:ascii="Times New Roman" w:eastAsiaTheme="majorEastAsia" w:hAnsi="Times New Roman" w:cs="Times New Roman"/>
          <w:bCs/>
          <w:sz w:val="28"/>
          <w:szCs w:val="28"/>
        </w:rPr>
        <w:t xml:space="preserve"> -</w:t>
      </w:r>
      <w:r w:rsidRPr="00A61866">
        <w:rPr>
          <w:rFonts w:ascii="Times New Roman" w:eastAsiaTheme="majorEastAsia" w:hAnsi="Times New Roman" w:cs="Times New Roman"/>
          <w:bCs/>
          <w:sz w:val="28"/>
          <w:szCs w:val="28"/>
        </w:rPr>
        <w:t xml:space="preserve"> Определение количества пыли на листовых пластинках</w:t>
      </w:r>
    </w:p>
    <w:p w:rsidR="00932038" w:rsidRPr="00A61866" w:rsidRDefault="00932038">
      <w:pPr>
        <w:spacing w:after="0" w:line="240" w:lineRule="auto"/>
        <w:ind w:firstLine="720"/>
        <w:jc w:val="both"/>
        <w:rPr>
          <w:rFonts w:ascii="Times New Roman" w:hAnsi="Times New Roman" w:cs="Times New Roman"/>
          <w:bCs/>
          <w:sz w:val="28"/>
          <w:szCs w:val="28"/>
        </w:rPr>
      </w:pPr>
    </w:p>
    <w:p w:rsidR="00932038" w:rsidRPr="00A61866" w:rsidRDefault="009632D2">
      <w:pPr>
        <w:spacing w:after="0" w:line="240" w:lineRule="auto"/>
        <w:jc w:val="center"/>
        <w:rPr>
          <w:rFonts w:ascii="Times New Roman" w:hAnsi="Times New Roman" w:cs="Times New Roman"/>
          <w:b/>
          <w:bCs/>
          <w:sz w:val="28"/>
          <w:szCs w:val="28"/>
        </w:rPr>
      </w:pPr>
      <w:r w:rsidRPr="00A61866">
        <w:rPr>
          <w:rFonts w:ascii="Times New Roman" w:hAnsi="Times New Roman" w:cs="Times New Roman"/>
          <w:b/>
          <w:bCs/>
          <w:noProof/>
          <w:sz w:val="28"/>
          <w:szCs w:val="28"/>
        </w:rPr>
        <w:drawing>
          <wp:inline distT="0" distB="0" distL="0" distR="0" wp14:anchorId="06FFCA31" wp14:editId="1DFC7239">
            <wp:extent cx="1890395" cy="2519680"/>
            <wp:effectExtent l="0" t="0" r="1905" b="7620"/>
            <wp:docPr id="172" name="Рисунок 172" descr="C:\Users\Ученик\Downloads\photo_546752399567604172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C:\Users\Ученик\Downloads\photo_5467523995676041728_y.jpg"/>
                    <pic:cNvPicPr>
                      <a:picLocks noChangeAspect="1" noChangeArrowheads="1"/>
                    </pic:cNvPicPr>
                  </pic:nvPicPr>
                  <pic:blipFill>
                    <a:blip r:embed="rId20" cstate="print"/>
                    <a:srcRect/>
                    <a:stretch>
                      <a:fillRect/>
                    </a:stretch>
                  </pic:blipFill>
                  <pic:spPr>
                    <a:xfrm>
                      <a:off x="0" y="0"/>
                      <a:ext cx="1890690" cy="2520000"/>
                    </a:xfrm>
                    <a:prstGeom prst="rect">
                      <a:avLst/>
                    </a:prstGeom>
                    <a:noFill/>
                    <a:ln w="9525">
                      <a:noFill/>
                      <a:miter lim="800000"/>
                      <a:headEnd/>
                      <a:tailEnd/>
                    </a:ln>
                  </pic:spPr>
                </pic:pic>
              </a:graphicData>
            </a:graphic>
          </wp:inline>
        </w:drawing>
      </w:r>
      <w:r w:rsidR="00AD0DD8">
        <w:rPr>
          <w:rFonts w:ascii="Times New Roman" w:hAnsi="Times New Roman" w:cs="Times New Roman"/>
          <w:b/>
          <w:bCs/>
          <w:noProof/>
          <w:sz w:val="28"/>
          <w:szCs w:val="28"/>
        </w:rPr>
        <w:t xml:space="preserve">                 </w:t>
      </w:r>
      <w:r w:rsidRPr="00A61866">
        <w:rPr>
          <w:rFonts w:ascii="Times New Roman" w:hAnsi="Times New Roman" w:cs="Times New Roman"/>
          <w:b/>
          <w:bCs/>
          <w:noProof/>
          <w:sz w:val="28"/>
          <w:szCs w:val="28"/>
        </w:rPr>
        <w:drawing>
          <wp:inline distT="0" distB="0" distL="0" distR="0" wp14:anchorId="78B6C5ED" wp14:editId="16D41168">
            <wp:extent cx="1890395" cy="2519680"/>
            <wp:effectExtent l="0" t="0" r="1905" b="7620"/>
            <wp:docPr id="171" name="Рисунок 171" descr="C:\Users\Ученик\Downloads\photo_546752399567604172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descr="C:\Users\Ученик\Downloads\photo_5467523995676041729_y.jpg"/>
                    <pic:cNvPicPr>
                      <a:picLocks noChangeAspect="1" noChangeArrowheads="1"/>
                    </pic:cNvPicPr>
                  </pic:nvPicPr>
                  <pic:blipFill>
                    <a:blip r:embed="rId21" cstate="print"/>
                    <a:srcRect/>
                    <a:stretch>
                      <a:fillRect/>
                    </a:stretch>
                  </pic:blipFill>
                  <pic:spPr>
                    <a:xfrm>
                      <a:off x="0" y="0"/>
                      <a:ext cx="1890688" cy="2520000"/>
                    </a:xfrm>
                    <a:prstGeom prst="rect">
                      <a:avLst/>
                    </a:prstGeom>
                    <a:noFill/>
                    <a:ln w="9525">
                      <a:noFill/>
                      <a:miter lim="800000"/>
                      <a:headEnd/>
                      <a:tailEnd/>
                    </a:ln>
                  </pic:spPr>
                </pic:pic>
              </a:graphicData>
            </a:graphic>
          </wp:inline>
        </w:drawing>
      </w:r>
    </w:p>
    <w:p w:rsidR="00932038" w:rsidRPr="00A61866" w:rsidRDefault="009632D2">
      <w:pPr>
        <w:pStyle w:val="4"/>
        <w:spacing w:before="0" w:line="240" w:lineRule="auto"/>
        <w:jc w:val="center"/>
        <w:rPr>
          <w:rFonts w:ascii="Times New Roman" w:hAnsi="Times New Roman" w:cs="Times New Roman"/>
          <w:b w:val="0"/>
          <w:i w:val="0"/>
          <w:sz w:val="28"/>
          <w:szCs w:val="28"/>
        </w:rPr>
      </w:pPr>
      <w:bookmarkStart w:id="20" w:name="_Toc452495127"/>
      <w:r w:rsidRPr="00A61866">
        <w:rPr>
          <w:rFonts w:ascii="Times New Roman" w:hAnsi="Times New Roman" w:cs="Times New Roman"/>
          <w:b w:val="0"/>
          <w:i w:val="0"/>
          <w:sz w:val="28"/>
          <w:szCs w:val="28"/>
        </w:rPr>
        <w:t>Рисунок 4</w:t>
      </w:r>
      <w:r w:rsidR="00AD0DD8">
        <w:rPr>
          <w:rFonts w:ascii="Times New Roman" w:hAnsi="Times New Roman" w:cs="Times New Roman"/>
          <w:b w:val="0"/>
          <w:i w:val="0"/>
          <w:sz w:val="28"/>
          <w:szCs w:val="28"/>
        </w:rPr>
        <w:t xml:space="preserve"> -</w:t>
      </w:r>
      <w:r w:rsidRPr="00A61866">
        <w:rPr>
          <w:rFonts w:ascii="Times New Roman" w:hAnsi="Times New Roman" w:cs="Times New Roman"/>
          <w:b w:val="0"/>
          <w:i w:val="0"/>
          <w:sz w:val="28"/>
          <w:szCs w:val="28"/>
        </w:rPr>
        <w:t xml:space="preserve"> Определение площади листовой пластинки</w:t>
      </w:r>
    </w:p>
    <w:p w:rsidR="00932038" w:rsidRPr="00A61866" w:rsidRDefault="00932038">
      <w:pPr>
        <w:rPr>
          <w:rFonts w:ascii="Times New Roman" w:hAnsi="Times New Roman" w:cs="Times New Roman"/>
        </w:rPr>
      </w:pPr>
    </w:p>
    <w:bookmarkEnd w:id="20"/>
    <w:p w:rsidR="00932038" w:rsidRPr="00A61866" w:rsidRDefault="009632D2">
      <w:pPr>
        <w:spacing w:after="0" w:line="240" w:lineRule="auto"/>
        <w:jc w:val="center"/>
        <w:rPr>
          <w:rFonts w:ascii="Times New Roman" w:hAnsi="Times New Roman" w:cs="Times New Roman"/>
          <w:bCs/>
          <w:sz w:val="28"/>
          <w:szCs w:val="28"/>
        </w:rPr>
      </w:pPr>
      <w:r w:rsidRPr="00A61866">
        <w:rPr>
          <w:rFonts w:ascii="Times New Roman" w:hAnsi="Times New Roman" w:cs="Times New Roman"/>
          <w:bCs/>
          <w:noProof/>
          <w:sz w:val="28"/>
          <w:szCs w:val="28"/>
        </w:rPr>
        <w:lastRenderedPageBreak/>
        <w:drawing>
          <wp:inline distT="0" distB="0" distL="0" distR="0" wp14:anchorId="60AC8371" wp14:editId="553B7CE3">
            <wp:extent cx="2371725" cy="3163205"/>
            <wp:effectExtent l="0" t="0" r="0" b="0"/>
            <wp:docPr id="173" name="Рисунок 173" descr="C:\Users\Ученик\Downloads\photo_546977579548972795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C:\Users\Ученик\Downloads\photo_5469775795489727959_y.jpg"/>
                    <pic:cNvPicPr>
                      <a:picLocks noChangeAspect="1" noChangeArrowheads="1"/>
                    </pic:cNvPicPr>
                  </pic:nvPicPr>
                  <pic:blipFill>
                    <a:blip r:embed="rId22" cstate="print"/>
                    <a:srcRect/>
                    <a:stretch>
                      <a:fillRect/>
                    </a:stretch>
                  </pic:blipFill>
                  <pic:spPr>
                    <a:xfrm>
                      <a:off x="0" y="0"/>
                      <a:ext cx="2376138" cy="3169090"/>
                    </a:xfrm>
                    <a:prstGeom prst="rect">
                      <a:avLst/>
                    </a:prstGeom>
                    <a:noFill/>
                    <a:ln w="9525">
                      <a:noFill/>
                      <a:miter lim="800000"/>
                      <a:headEnd/>
                      <a:tailEnd/>
                    </a:ln>
                  </pic:spPr>
                </pic:pic>
              </a:graphicData>
            </a:graphic>
          </wp:inline>
        </w:drawing>
      </w: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Рисунок 5. Определения количества устьиц в поле зрения</w:t>
      </w:r>
    </w:p>
    <w:p w:rsidR="00932038" w:rsidRPr="00A61866" w:rsidRDefault="00932038">
      <w:pPr>
        <w:spacing w:after="0" w:line="240" w:lineRule="auto"/>
        <w:jc w:val="both"/>
        <w:rPr>
          <w:rFonts w:ascii="Times New Roman" w:hAnsi="Times New Roman" w:cs="Times New Roman"/>
          <w:sz w:val="28"/>
          <w:szCs w:val="28"/>
        </w:rPr>
      </w:pPr>
    </w:p>
    <w:p w:rsidR="00932038" w:rsidRPr="00A61866" w:rsidRDefault="009632D2">
      <w:pPr>
        <w:spacing w:after="0" w:line="240" w:lineRule="auto"/>
        <w:ind w:firstLine="709"/>
        <w:jc w:val="both"/>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t xml:space="preserve">Повторность эксперимента трехкратная, статистическую обработку полученных данных проводили с использованием пакета прикладных программ </w:t>
      </w:r>
      <w:proofErr w:type="spellStart"/>
      <w:r w:rsidRPr="00A61866">
        <w:rPr>
          <w:rFonts w:ascii="Times New Roman" w:eastAsiaTheme="majorEastAsia" w:hAnsi="Times New Roman" w:cs="Times New Roman"/>
          <w:bCs/>
          <w:sz w:val="28"/>
          <w:szCs w:val="28"/>
        </w:rPr>
        <w:t>Microsoft</w:t>
      </w:r>
      <w:proofErr w:type="spellEnd"/>
      <w:r w:rsidRPr="00A61866">
        <w:rPr>
          <w:rFonts w:ascii="Times New Roman" w:eastAsiaTheme="majorEastAsia" w:hAnsi="Times New Roman" w:cs="Times New Roman"/>
          <w:bCs/>
          <w:sz w:val="28"/>
          <w:szCs w:val="28"/>
        </w:rPr>
        <w:t xml:space="preserve"> </w:t>
      </w:r>
      <w:proofErr w:type="spellStart"/>
      <w:r w:rsidRPr="00A61866">
        <w:rPr>
          <w:rFonts w:ascii="Times New Roman" w:eastAsiaTheme="majorEastAsia" w:hAnsi="Times New Roman" w:cs="Times New Roman"/>
          <w:bCs/>
          <w:sz w:val="28"/>
          <w:szCs w:val="28"/>
        </w:rPr>
        <w:t>Excel</w:t>
      </w:r>
      <w:proofErr w:type="spellEnd"/>
      <w:r w:rsidRPr="00A61866">
        <w:rPr>
          <w:rFonts w:ascii="Times New Roman" w:eastAsiaTheme="majorEastAsia" w:hAnsi="Times New Roman" w:cs="Times New Roman"/>
          <w:bCs/>
          <w:sz w:val="28"/>
          <w:szCs w:val="28"/>
        </w:rPr>
        <w:t>.</w:t>
      </w:r>
    </w:p>
    <w:p w:rsidR="00932038" w:rsidRPr="00A61866" w:rsidRDefault="009632D2">
      <w:pPr>
        <w:rPr>
          <w:rFonts w:ascii="Times New Roman" w:eastAsiaTheme="majorEastAsia" w:hAnsi="Times New Roman" w:cs="Times New Roman"/>
          <w:bCs/>
          <w:sz w:val="28"/>
          <w:szCs w:val="28"/>
        </w:rPr>
      </w:pPr>
      <w:r w:rsidRPr="00A61866">
        <w:rPr>
          <w:rFonts w:ascii="Times New Roman" w:eastAsiaTheme="majorEastAsia" w:hAnsi="Times New Roman" w:cs="Times New Roman"/>
          <w:bCs/>
          <w:sz w:val="28"/>
          <w:szCs w:val="28"/>
        </w:rPr>
        <w:br w:type="page"/>
      </w:r>
    </w:p>
    <w:p w:rsidR="00932038" w:rsidRPr="00A61866" w:rsidRDefault="009632D2">
      <w:pPr>
        <w:pStyle w:val="1"/>
        <w:jc w:val="center"/>
        <w:rPr>
          <w:rFonts w:ascii="Times New Roman" w:hAnsi="Times New Roman" w:cs="Times New Roman"/>
        </w:rPr>
      </w:pPr>
      <w:bookmarkStart w:id="21" w:name="_Toc150784328"/>
      <w:bookmarkStart w:id="22" w:name="_Toc179552516"/>
      <w:r w:rsidRPr="00A61866">
        <w:rPr>
          <w:rFonts w:ascii="Times New Roman" w:hAnsi="Times New Roman" w:cs="Times New Roman"/>
        </w:rPr>
        <w:lastRenderedPageBreak/>
        <w:t>3. Результаты исследования и их обсуждение</w:t>
      </w:r>
      <w:bookmarkEnd w:id="21"/>
      <w:bookmarkEnd w:id="22"/>
    </w:p>
    <w:p w:rsidR="00932038" w:rsidRPr="00A61866" w:rsidRDefault="009632D2">
      <w:pPr>
        <w:pStyle w:val="1"/>
        <w:jc w:val="center"/>
        <w:rPr>
          <w:rFonts w:ascii="Times New Roman" w:hAnsi="Times New Roman" w:cs="Times New Roman"/>
        </w:rPr>
      </w:pPr>
      <w:bookmarkStart w:id="23" w:name="_Toc150785604"/>
      <w:bookmarkStart w:id="24" w:name="_Toc179552517"/>
      <w:r w:rsidRPr="00A61866">
        <w:rPr>
          <w:rFonts w:ascii="Times New Roman" w:hAnsi="Times New Roman" w:cs="Times New Roman"/>
        </w:rPr>
        <w:t>3.1.</w:t>
      </w:r>
      <w:bookmarkEnd w:id="23"/>
      <w:r w:rsidRPr="00A61866">
        <w:rPr>
          <w:rFonts w:ascii="Times New Roman" w:hAnsi="Times New Roman" w:cs="Times New Roman"/>
        </w:rPr>
        <w:t xml:space="preserve"> Анализ уровня загрязнения взвешенными веществами воздушного бассейна около </w:t>
      </w:r>
      <w:proofErr w:type="spellStart"/>
      <w:r w:rsidRPr="00A61866">
        <w:rPr>
          <w:rFonts w:ascii="Times New Roman" w:hAnsi="Times New Roman" w:cs="Times New Roman"/>
        </w:rPr>
        <w:t>Коркатовского</w:t>
      </w:r>
      <w:proofErr w:type="spellEnd"/>
      <w:r w:rsidRPr="00A61866">
        <w:rPr>
          <w:rFonts w:ascii="Times New Roman" w:hAnsi="Times New Roman" w:cs="Times New Roman"/>
        </w:rPr>
        <w:t xml:space="preserve"> карьера</w:t>
      </w:r>
      <w:bookmarkEnd w:id="24"/>
    </w:p>
    <w:p w:rsidR="00932038" w:rsidRPr="00A61866" w:rsidRDefault="00932038">
      <w:pPr>
        <w:spacing w:after="0"/>
        <w:ind w:firstLine="709"/>
        <w:jc w:val="both"/>
        <w:rPr>
          <w:rFonts w:ascii="Times New Roman" w:hAnsi="Times New Roman" w:cs="Times New Roman"/>
        </w:rPr>
      </w:pPr>
    </w:p>
    <w:p w:rsidR="00932038" w:rsidRPr="00A61866" w:rsidRDefault="009632D2">
      <w:pPr>
        <w:spacing w:after="0"/>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Добыча тех или иных полезных ископаемых сопровождается изъятием сырьевых ресурсов недра и нарушением целостности породных массивов, прилегающих к выработкам. Использование земельных площадей под горные отводы сопровождается следующими воздействиями на окружающую среду: загрязнением почвенного покрова на прилегающих территори</w:t>
      </w:r>
      <w:r w:rsidR="00AD0DD8">
        <w:rPr>
          <w:rFonts w:ascii="Times New Roman" w:hAnsi="Times New Roman" w:cs="Times New Roman"/>
          <w:color w:val="000000" w:themeColor="text1"/>
          <w:sz w:val="28"/>
          <w:szCs w:val="28"/>
        </w:rPr>
        <w:t>ях</w:t>
      </w:r>
      <w:r w:rsidRPr="00A61866">
        <w:rPr>
          <w:rFonts w:ascii="Times New Roman" w:hAnsi="Times New Roman" w:cs="Times New Roman"/>
          <w:color w:val="000000" w:themeColor="text1"/>
          <w:sz w:val="28"/>
          <w:szCs w:val="28"/>
        </w:rPr>
        <w:t>, природных водоемов и атмосферы пылегазовыми выбросами. В целом процесс взаимодействия добычи полезных ископаемых с окружающей средой можно представить в виде графической схемы (рис. 6).</w:t>
      </w:r>
    </w:p>
    <w:p w:rsidR="00932038" w:rsidRPr="00A61866" w:rsidRDefault="00932038">
      <w:pPr>
        <w:spacing w:after="0"/>
        <w:ind w:firstLine="709"/>
        <w:jc w:val="both"/>
        <w:rPr>
          <w:rFonts w:ascii="Times New Roman" w:hAnsi="Times New Roman" w:cs="Times New Roman"/>
          <w:color w:val="000000" w:themeColor="text1"/>
          <w:sz w:val="28"/>
          <w:szCs w:val="28"/>
        </w:rPr>
      </w:pPr>
    </w:p>
    <w:p w:rsidR="00932038" w:rsidRPr="00A61866" w:rsidRDefault="009632D2">
      <w:pPr>
        <w:spacing w:after="0"/>
        <w:ind w:firstLine="709"/>
        <w:jc w:val="center"/>
        <w:rPr>
          <w:rFonts w:ascii="Times New Roman" w:hAnsi="Times New Roman" w:cs="Times New Roman"/>
          <w:color w:val="000000" w:themeColor="text1"/>
          <w:sz w:val="28"/>
          <w:szCs w:val="28"/>
        </w:rPr>
      </w:pPr>
      <w:r w:rsidRPr="00A61866">
        <w:rPr>
          <w:rFonts w:ascii="Times New Roman" w:hAnsi="Times New Roman" w:cs="Times New Roman"/>
          <w:noProof/>
        </w:rPr>
        <w:drawing>
          <wp:inline distT="0" distB="0" distL="0" distR="0" wp14:anchorId="6632ED73" wp14:editId="4ACC3E93">
            <wp:extent cx="3769360" cy="223139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3"/>
                    <a:srcRect l="38236" t="21577" r="15362" b="44084"/>
                    <a:stretch>
                      <a:fillRect/>
                    </a:stretch>
                  </pic:blipFill>
                  <pic:spPr>
                    <a:xfrm>
                      <a:off x="0" y="0"/>
                      <a:ext cx="3776152" cy="2235483"/>
                    </a:xfrm>
                    <a:prstGeom prst="rect">
                      <a:avLst/>
                    </a:prstGeom>
                    <a:ln>
                      <a:noFill/>
                    </a:ln>
                  </pic:spPr>
                </pic:pic>
              </a:graphicData>
            </a:graphic>
          </wp:inline>
        </w:drawing>
      </w:r>
    </w:p>
    <w:p w:rsidR="00932038" w:rsidRPr="00A61866" w:rsidRDefault="009632D2">
      <w:pPr>
        <w:spacing w:after="0"/>
        <w:jc w:val="center"/>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Рисунок 6</w:t>
      </w:r>
      <w:r w:rsidR="00AD0DD8">
        <w:rPr>
          <w:rFonts w:ascii="Times New Roman" w:hAnsi="Times New Roman" w:cs="Times New Roman"/>
          <w:color w:val="000000" w:themeColor="text1"/>
          <w:sz w:val="28"/>
          <w:szCs w:val="28"/>
        </w:rPr>
        <w:t xml:space="preserve"> -</w:t>
      </w:r>
      <w:r w:rsidRPr="00A61866">
        <w:rPr>
          <w:rFonts w:ascii="Times New Roman" w:hAnsi="Times New Roman" w:cs="Times New Roman"/>
          <w:color w:val="000000" w:themeColor="text1"/>
          <w:sz w:val="28"/>
          <w:szCs w:val="28"/>
        </w:rPr>
        <w:t xml:space="preserve"> Взаимодействие карьера с окружающей средой</w:t>
      </w:r>
    </w:p>
    <w:p w:rsidR="00932038" w:rsidRPr="00A61866" w:rsidRDefault="00932038">
      <w:pPr>
        <w:spacing w:after="0"/>
        <w:ind w:firstLine="709"/>
        <w:jc w:val="both"/>
        <w:rPr>
          <w:rFonts w:ascii="Times New Roman" w:hAnsi="Times New Roman" w:cs="Times New Roman"/>
          <w:color w:val="000000" w:themeColor="text1"/>
          <w:sz w:val="28"/>
          <w:szCs w:val="28"/>
        </w:rPr>
      </w:pPr>
    </w:p>
    <w:p w:rsidR="00932038" w:rsidRPr="00A61866" w:rsidRDefault="009632D2">
      <w:pPr>
        <w:spacing w:after="0"/>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 xml:space="preserve">В ходе работы мы определили содержание пыли в воздухе вблизи </w:t>
      </w:r>
      <w:proofErr w:type="spellStart"/>
      <w:r w:rsidRPr="00A61866">
        <w:rPr>
          <w:rFonts w:ascii="Times New Roman" w:hAnsi="Times New Roman" w:cs="Times New Roman"/>
          <w:color w:val="000000" w:themeColor="text1"/>
          <w:sz w:val="28"/>
          <w:szCs w:val="28"/>
        </w:rPr>
        <w:t>Коркатовского</w:t>
      </w:r>
      <w:proofErr w:type="spellEnd"/>
      <w:r w:rsidRPr="00A61866">
        <w:rPr>
          <w:rFonts w:ascii="Times New Roman" w:hAnsi="Times New Roman" w:cs="Times New Roman"/>
          <w:color w:val="000000" w:themeColor="text1"/>
          <w:sz w:val="28"/>
          <w:szCs w:val="28"/>
        </w:rPr>
        <w:t xml:space="preserve"> карьера (табл. 1, рис. 7).</w:t>
      </w:r>
    </w:p>
    <w:p w:rsidR="00932038" w:rsidRPr="00A61866" w:rsidRDefault="00932038">
      <w:pPr>
        <w:spacing w:after="0"/>
        <w:jc w:val="both"/>
        <w:rPr>
          <w:rFonts w:ascii="Times New Roman" w:hAnsi="Times New Roman" w:cs="Times New Roman"/>
          <w:color w:val="000000" w:themeColor="text1"/>
          <w:sz w:val="28"/>
          <w:szCs w:val="28"/>
        </w:rPr>
      </w:pP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Таблица 1 – Аккумуляция пыли в воздушном бассейне вблизи карьера</w:t>
      </w:r>
    </w:p>
    <w:tbl>
      <w:tblPr>
        <w:tblStyle w:val="af9"/>
        <w:tblpPr w:leftFromText="180" w:rightFromText="180" w:vertAnchor="text" w:horzAnchor="margin" w:tblpY="80"/>
        <w:tblW w:w="0" w:type="auto"/>
        <w:tblLook w:val="04A0" w:firstRow="1" w:lastRow="0" w:firstColumn="1" w:lastColumn="0" w:noHBand="0" w:noVBand="1"/>
      </w:tblPr>
      <w:tblGrid>
        <w:gridCol w:w="2392"/>
        <w:gridCol w:w="2393"/>
        <w:gridCol w:w="2393"/>
        <w:gridCol w:w="2393"/>
      </w:tblGrid>
      <w:tr w:rsidR="00932038" w:rsidRPr="00A61866">
        <w:tc>
          <w:tcPr>
            <w:tcW w:w="23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Место исследования</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х/б ткани, </w:t>
            </w:r>
            <w:proofErr w:type="gramStart"/>
            <w:r w:rsidRPr="00A61866">
              <w:rPr>
                <w:rFonts w:ascii="Times New Roman" w:hAnsi="Times New Roman" w:cs="Times New Roman"/>
                <w:sz w:val="28"/>
                <w:szCs w:val="28"/>
              </w:rPr>
              <w:t>г</w:t>
            </w:r>
            <w:proofErr w:type="gramEnd"/>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х/б ткани с пылью, </w:t>
            </w:r>
            <w:proofErr w:type="gramStart"/>
            <w:r w:rsidRPr="00A61866">
              <w:rPr>
                <w:rFonts w:ascii="Times New Roman" w:hAnsi="Times New Roman" w:cs="Times New Roman"/>
                <w:sz w:val="28"/>
                <w:szCs w:val="28"/>
              </w:rPr>
              <w:t>г</w:t>
            </w:r>
            <w:proofErr w:type="gramEnd"/>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пыли, </w:t>
            </w:r>
            <w:proofErr w:type="gramStart"/>
            <w:r w:rsidRPr="00A61866">
              <w:rPr>
                <w:rFonts w:ascii="Times New Roman" w:hAnsi="Times New Roman" w:cs="Times New Roman"/>
                <w:sz w:val="28"/>
                <w:szCs w:val="28"/>
              </w:rPr>
              <w:t>г</w:t>
            </w:r>
            <w:proofErr w:type="gramEnd"/>
          </w:p>
        </w:tc>
      </w:tr>
      <w:tr w:rsidR="00932038" w:rsidRPr="00A61866">
        <w:trPr>
          <w:trHeight w:val="308"/>
        </w:trPr>
        <w:tc>
          <w:tcPr>
            <w:tcW w:w="23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1</w:t>
            </w:r>
          </w:p>
        </w:tc>
        <w:tc>
          <w:tcPr>
            <w:tcW w:w="2393" w:type="dxa"/>
          </w:tcPr>
          <w:p w:rsidR="00932038" w:rsidRPr="00A61866" w:rsidRDefault="009632D2">
            <w:pPr>
              <w:tabs>
                <w:tab w:val="right" w:pos="2177"/>
              </w:tabs>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3,00±0,00</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3,53±0,78</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0,53±0,11</w:t>
            </w:r>
          </w:p>
        </w:tc>
      </w:tr>
      <w:tr w:rsidR="00932038" w:rsidRPr="00A61866">
        <w:tc>
          <w:tcPr>
            <w:tcW w:w="23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2</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3,00±0,00</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3,41±0,52</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0,41±0,09</w:t>
            </w:r>
          </w:p>
        </w:tc>
      </w:tr>
      <w:tr w:rsidR="00932038" w:rsidRPr="00A61866">
        <w:tc>
          <w:tcPr>
            <w:tcW w:w="23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3,00±0,00</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3,26±0,49</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0,26±0,08</w:t>
            </w:r>
          </w:p>
        </w:tc>
      </w:tr>
      <w:tr w:rsidR="00932038" w:rsidRPr="00A61866">
        <w:tc>
          <w:tcPr>
            <w:tcW w:w="23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4</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3,00±0,00</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3,20±0,34</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0,20±0,06</w:t>
            </w:r>
          </w:p>
        </w:tc>
      </w:tr>
    </w:tbl>
    <w:p w:rsidR="00932038" w:rsidRPr="00A61866" w:rsidRDefault="00932038">
      <w:pPr>
        <w:spacing w:after="0" w:line="240" w:lineRule="auto"/>
        <w:rPr>
          <w:rFonts w:ascii="Times New Roman" w:hAnsi="Times New Roman" w:cs="Times New Roman"/>
          <w:sz w:val="28"/>
          <w:szCs w:val="28"/>
        </w:rPr>
      </w:pP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На расстоянии 50 м от карьера осаждалась в среднем 0,53 г пыли. На расстоянии 100 м от карьера осаждалась на 22,6% меньше пыли. При удалении от границы промышленной площадки на 200-300 м содержание пыли снижалось, и было в 2,0-2,7 раза меньше. То есть наблюдается рассеивание взвешенных веществ.</w:t>
      </w: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noProof/>
          <w:sz w:val="28"/>
          <w:szCs w:val="28"/>
        </w:rPr>
        <w:lastRenderedPageBreak/>
        <w:drawing>
          <wp:inline distT="0" distB="0" distL="0" distR="0" wp14:anchorId="18897987" wp14:editId="6D07E7A3">
            <wp:extent cx="4686300" cy="22383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Рисунок 7</w:t>
      </w:r>
      <w:r w:rsidR="00AD0DD8">
        <w:rPr>
          <w:rFonts w:ascii="Times New Roman" w:hAnsi="Times New Roman" w:cs="Times New Roman"/>
          <w:sz w:val="28"/>
          <w:szCs w:val="28"/>
        </w:rPr>
        <w:t xml:space="preserve"> -</w:t>
      </w:r>
      <w:r w:rsidRPr="00A61866">
        <w:rPr>
          <w:rFonts w:ascii="Times New Roman" w:hAnsi="Times New Roman" w:cs="Times New Roman"/>
          <w:sz w:val="28"/>
          <w:szCs w:val="28"/>
        </w:rPr>
        <w:t xml:space="preserve"> Графическая зависимость рассеивания концентрации неорганической пыли в воздухе на различных расстояниях</w:t>
      </w:r>
      <w:r w:rsidR="000C5DFC">
        <w:rPr>
          <w:rFonts w:ascii="Times New Roman" w:hAnsi="Times New Roman" w:cs="Times New Roman"/>
          <w:sz w:val="28"/>
          <w:szCs w:val="28"/>
        </w:rPr>
        <w:t xml:space="preserve"> от </w:t>
      </w:r>
      <w:proofErr w:type="spellStart"/>
      <w:r w:rsidR="000C5DFC">
        <w:rPr>
          <w:rFonts w:ascii="Times New Roman" w:hAnsi="Times New Roman" w:cs="Times New Roman"/>
          <w:sz w:val="28"/>
          <w:szCs w:val="28"/>
        </w:rPr>
        <w:t>промплощадки</w:t>
      </w:r>
      <w:proofErr w:type="spellEnd"/>
    </w:p>
    <w:p w:rsidR="00932038" w:rsidRPr="00A61866" w:rsidRDefault="00932038">
      <w:pPr>
        <w:pStyle w:val="1"/>
        <w:spacing w:before="0" w:line="240" w:lineRule="auto"/>
        <w:jc w:val="center"/>
        <w:rPr>
          <w:rFonts w:ascii="Times New Roman" w:hAnsi="Times New Roman" w:cs="Times New Roman"/>
        </w:rPr>
      </w:pPr>
    </w:p>
    <w:p w:rsidR="00932038" w:rsidRPr="00A61866" w:rsidRDefault="009632D2">
      <w:pPr>
        <w:pStyle w:val="1"/>
        <w:spacing w:before="0" w:line="240" w:lineRule="auto"/>
        <w:jc w:val="center"/>
        <w:rPr>
          <w:rFonts w:ascii="Times New Roman" w:hAnsi="Times New Roman" w:cs="Times New Roman"/>
        </w:rPr>
      </w:pPr>
      <w:bookmarkStart w:id="25" w:name="_Toc179552518"/>
      <w:r w:rsidRPr="00A61866">
        <w:rPr>
          <w:rFonts w:ascii="Times New Roman" w:hAnsi="Times New Roman" w:cs="Times New Roman"/>
        </w:rPr>
        <w:t xml:space="preserve">3.2. Оценка </w:t>
      </w:r>
      <w:proofErr w:type="spellStart"/>
      <w:r w:rsidRPr="00A61866">
        <w:rPr>
          <w:rFonts w:ascii="Times New Roman" w:hAnsi="Times New Roman" w:cs="Times New Roman"/>
        </w:rPr>
        <w:t>пылеудерживающей</w:t>
      </w:r>
      <w:proofErr w:type="spellEnd"/>
      <w:r w:rsidRPr="00A61866">
        <w:rPr>
          <w:rFonts w:ascii="Times New Roman" w:hAnsi="Times New Roman" w:cs="Times New Roman"/>
        </w:rPr>
        <w:t xml:space="preserve"> способности особей манжетки обыкновенной</w:t>
      </w:r>
      <w:bookmarkEnd w:id="25"/>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Важным показателем состояния воздушной среды является масса пыли, оседающей на листьях. Известно, что зеленые насаждения в городской среде играют важную роль очистителя воздуха, осаждая на своей поверхности до 60 % пыли (Березина, 2009).</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Нами было проведено количественное определение осаждения пыли на поверхности листьев растений манжетки обыкновенной.</w:t>
      </w: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В ходе исследования было выявлено, что масса пыли на листьях особей манжетки обыкновенной уменьшалась с увеличением расстояния от карьера (табл. 2, рис. 8).</w:t>
      </w:r>
    </w:p>
    <w:p w:rsidR="00932038" w:rsidRPr="00A61866" w:rsidRDefault="009632D2">
      <w:pPr>
        <w:spacing w:after="0" w:line="240" w:lineRule="auto"/>
        <w:ind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На листьях растений, произрастающих вблизи </w:t>
      </w:r>
      <w:proofErr w:type="spellStart"/>
      <w:r w:rsidRPr="00A61866">
        <w:rPr>
          <w:rFonts w:ascii="Times New Roman" w:hAnsi="Times New Roman" w:cs="Times New Roman"/>
          <w:sz w:val="28"/>
          <w:szCs w:val="28"/>
        </w:rPr>
        <w:t>Коркатовского</w:t>
      </w:r>
      <w:proofErr w:type="spellEnd"/>
      <w:r w:rsidRPr="00A61866">
        <w:rPr>
          <w:rFonts w:ascii="Times New Roman" w:hAnsi="Times New Roman" w:cs="Times New Roman"/>
          <w:sz w:val="28"/>
          <w:szCs w:val="28"/>
        </w:rPr>
        <w:t xml:space="preserve"> карьера, осаждалось 0,04 г пыли. При увеличении расстояния от промышленной площадки </w:t>
      </w:r>
      <w:proofErr w:type="spellStart"/>
      <w:r w:rsidRPr="00A61866">
        <w:rPr>
          <w:rFonts w:ascii="Times New Roman" w:hAnsi="Times New Roman" w:cs="Times New Roman"/>
          <w:sz w:val="28"/>
          <w:szCs w:val="28"/>
        </w:rPr>
        <w:t>пылеудерживающая</w:t>
      </w:r>
      <w:proofErr w:type="spellEnd"/>
      <w:r w:rsidRPr="00A61866">
        <w:rPr>
          <w:rFonts w:ascii="Times New Roman" w:hAnsi="Times New Roman" w:cs="Times New Roman"/>
          <w:sz w:val="28"/>
          <w:szCs w:val="28"/>
        </w:rPr>
        <w:t xml:space="preserve"> способность растений манжетки обыкновенной снижалась в 2,0 раза. На расстоянии 200-300 м на листьях особей модельного вида аккумулировалась пыли в 4,0 раза меньше.</w:t>
      </w:r>
    </w:p>
    <w:p w:rsidR="00932038" w:rsidRPr="00A61866" w:rsidRDefault="00932038">
      <w:pPr>
        <w:spacing w:after="0" w:line="240" w:lineRule="auto"/>
        <w:ind w:firstLine="709"/>
        <w:jc w:val="both"/>
        <w:rPr>
          <w:rFonts w:ascii="Times New Roman" w:hAnsi="Times New Roman" w:cs="Times New Roman"/>
          <w:sz w:val="28"/>
          <w:szCs w:val="28"/>
        </w:rPr>
      </w:pP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Таблица 2 - Определение</w:t>
      </w:r>
      <w:r w:rsidRPr="00A61866">
        <w:rPr>
          <w:rFonts w:ascii="Times New Roman" w:hAnsi="Times New Roman" w:cs="Times New Roman"/>
        </w:rPr>
        <w:t xml:space="preserve"> </w:t>
      </w:r>
      <w:proofErr w:type="spellStart"/>
      <w:r w:rsidRPr="00A61866">
        <w:rPr>
          <w:rFonts w:ascii="Times New Roman" w:hAnsi="Times New Roman" w:cs="Times New Roman"/>
          <w:sz w:val="28"/>
          <w:szCs w:val="28"/>
        </w:rPr>
        <w:t>пылеудерживающей</w:t>
      </w:r>
      <w:proofErr w:type="spellEnd"/>
      <w:r w:rsidRPr="00A61866">
        <w:rPr>
          <w:rFonts w:ascii="Times New Roman" w:hAnsi="Times New Roman" w:cs="Times New Roman"/>
          <w:sz w:val="28"/>
          <w:szCs w:val="28"/>
        </w:rPr>
        <w:t xml:space="preserve"> способности особей манжетки обыкновенной</w:t>
      </w:r>
    </w:p>
    <w:p w:rsidR="00932038" w:rsidRPr="00A61866" w:rsidRDefault="00932038">
      <w:pPr>
        <w:spacing w:after="0" w:line="240" w:lineRule="auto"/>
        <w:rPr>
          <w:rFonts w:ascii="Times New Roman" w:hAnsi="Times New Roman" w:cs="Times New Roman"/>
          <w:sz w:val="28"/>
          <w:szCs w:val="28"/>
        </w:rPr>
      </w:pPr>
    </w:p>
    <w:tbl>
      <w:tblPr>
        <w:tblStyle w:val="af9"/>
        <w:tblW w:w="0" w:type="auto"/>
        <w:tblLook w:val="04A0" w:firstRow="1" w:lastRow="0" w:firstColumn="1" w:lastColumn="0" w:noHBand="0" w:noVBand="1"/>
      </w:tblPr>
      <w:tblGrid>
        <w:gridCol w:w="2093"/>
        <w:gridCol w:w="2692"/>
        <w:gridCol w:w="2393"/>
        <w:gridCol w:w="2393"/>
      </w:tblGrid>
      <w:tr w:rsidR="00932038" w:rsidRPr="00A61866" w:rsidTr="00AD0DD8">
        <w:tc>
          <w:tcPr>
            <w:tcW w:w="20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Место исследования</w:t>
            </w:r>
          </w:p>
        </w:tc>
        <w:tc>
          <w:tcPr>
            <w:tcW w:w="26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измеряемой ватки, </w:t>
            </w:r>
            <w:proofErr w:type="gramStart"/>
            <w:r w:rsidRPr="00A61866">
              <w:rPr>
                <w:rFonts w:ascii="Times New Roman" w:hAnsi="Times New Roman" w:cs="Times New Roman"/>
                <w:sz w:val="28"/>
                <w:szCs w:val="28"/>
              </w:rPr>
              <w:t>г</w:t>
            </w:r>
            <w:proofErr w:type="gramEnd"/>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ватки с пылью, </w:t>
            </w:r>
            <w:proofErr w:type="gramStart"/>
            <w:r w:rsidRPr="00A61866">
              <w:rPr>
                <w:rFonts w:ascii="Times New Roman" w:hAnsi="Times New Roman" w:cs="Times New Roman"/>
                <w:sz w:val="28"/>
                <w:szCs w:val="28"/>
              </w:rPr>
              <w:t>г</w:t>
            </w:r>
            <w:proofErr w:type="gramEnd"/>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Масса пыли, </w:t>
            </w:r>
            <w:proofErr w:type="gramStart"/>
            <w:r w:rsidRPr="00A61866">
              <w:rPr>
                <w:rFonts w:ascii="Times New Roman" w:hAnsi="Times New Roman" w:cs="Times New Roman"/>
                <w:sz w:val="28"/>
                <w:szCs w:val="28"/>
              </w:rPr>
              <w:t>г</w:t>
            </w:r>
            <w:proofErr w:type="gramEnd"/>
          </w:p>
        </w:tc>
      </w:tr>
      <w:tr w:rsidR="00932038" w:rsidRPr="00A61866" w:rsidTr="00AD0DD8">
        <w:trPr>
          <w:trHeight w:val="308"/>
        </w:trPr>
        <w:tc>
          <w:tcPr>
            <w:tcW w:w="20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1</w:t>
            </w:r>
          </w:p>
        </w:tc>
        <w:tc>
          <w:tcPr>
            <w:tcW w:w="26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0,16±0,04</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0,20±0,04</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0,04±0,005</w:t>
            </w:r>
          </w:p>
        </w:tc>
      </w:tr>
      <w:tr w:rsidR="00932038" w:rsidRPr="00A61866" w:rsidTr="00AD0DD8">
        <w:tc>
          <w:tcPr>
            <w:tcW w:w="20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2</w:t>
            </w:r>
          </w:p>
        </w:tc>
        <w:tc>
          <w:tcPr>
            <w:tcW w:w="26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0,15±0,03</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0,17±0,03</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0,02±0,004</w:t>
            </w:r>
          </w:p>
        </w:tc>
      </w:tr>
      <w:tr w:rsidR="00932038" w:rsidRPr="00A61866" w:rsidTr="00AD0DD8">
        <w:tc>
          <w:tcPr>
            <w:tcW w:w="20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w:t>
            </w:r>
          </w:p>
        </w:tc>
        <w:tc>
          <w:tcPr>
            <w:tcW w:w="26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0,15±0,03</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0,16±0,02</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0,01±0,003</w:t>
            </w:r>
          </w:p>
        </w:tc>
      </w:tr>
      <w:tr w:rsidR="00932038" w:rsidRPr="00A61866" w:rsidTr="00AD0DD8">
        <w:tc>
          <w:tcPr>
            <w:tcW w:w="20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4</w:t>
            </w:r>
          </w:p>
        </w:tc>
        <w:tc>
          <w:tcPr>
            <w:tcW w:w="269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0,15±0,03</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0,16±0,02</w:t>
            </w:r>
          </w:p>
        </w:tc>
        <w:tc>
          <w:tcPr>
            <w:tcW w:w="2393"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0,01±0,003</w:t>
            </w:r>
          </w:p>
        </w:tc>
      </w:tr>
    </w:tbl>
    <w:p w:rsidR="00932038" w:rsidRPr="00A61866" w:rsidRDefault="00932038">
      <w:pPr>
        <w:spacing w:after="0" w:line="240" w:lineRule="auto"/>
        <w:ind w:firstLine="851"/>
        <w:jc w:val="both"/>
        <w:rPr>
          <w:rFonts w:ascii="Times New Roman" w:hAnsi="Times New Roman" w:cs="Times New Roman"/>
          <w:color w:val="000000" w:themeColor="text1"/>
          <w:sz w:val="28"/>
          <w:szCs w:val="28"/>
        </w:rPr>
      </w:pPr>
    </w:p>
    <w:p w:rsidR="00932038" w:rsidRPr="00A61866" w:rsidRDefault="009632D2">
      <w:pPr>
        <w:spacing w:after="0" w:line="240" w:lineRule="auto"/>
        <w:jc w:val="center"/>
        <w:rPr>
          <w:rFonts w:ascii="Times New Roman" w:hAnsi="Times New Roman" w:cs="Times New Roman"/>
          <w:color w:val="000000" w:themeColor="text1"/>
          <w:sz w:val="28"/>
          <w:szCs w:val="28"/>
        </w:rPr>
      </w:pPr>
      <w:r w:rsidRPr="00A61866">
        <w:rPr>
          <w:rFonts w:ascii="Times New Roman" w:hAnsi="Times New Roman" w:cs="Times New Roman"/>
          <w:noProof/>
          <w:color w:val="000000" w:themeColor="text1"/>
          <w:sz w:val="28"/>
          <w:szCs w:val="28"/>
        </w:rPr>
        <w:lastRenderedPageBreak/>
        <w:drawing>
          <wp:inline distT="0" distB="0" distL="0" distR="0" wp14:anchorId="634E4FE0" wp14:editId="4E5B215C">
            <wp:extent cx="4991100" cy="26003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2038" w:rsidRPr="00A61866" w:rsidRDefault="009632D2">
      <w:pPr>
        <w:spacing w:after="0" w:line="240" w:lineRule="auto"/>
        <w:jc w:val="center"/>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 xml:space="preserve">Рисунок 8 - </w:t>
      </w:r>
      <w:proofErr w:type="spellStart"/>
      <w:r w:rsidRPr="00A61866">
        <w:rPr>
          <w:rFonts w:ascii="Times New Roman" w:hAnsi="Times New Roman" w:cs="Times New Roman"/>
          <w:color w:val="000000" w:themeColor="text1"/>
          <w:sz w:val="28"/>
          <w:szCs w:val="28"/>
        </w:rPr>
        <w:t>Пылеудерживающая</w:t>
      </w:r>
      <w:proofErr w:type="spellEnd"/>
      <w:r w:rsidRPr="00A61866">
        <w:rPr>
          <w:rFonts w:ascii="Times New Roman" w:hAnsi="Times New Roman" w:cs="Times New Roman"/>
          <w:color w:val="000000" w:themeColor="text1"/>
          <w:sz w:val="28"/>
          <w:szCs w:val="28"/>
        </w:rPr>
        <w:t xml:space="preserve"> способность особей манжетки обыкновенной</w:t>
      </w:r>
    </w:p>
    <w:p w:rsidR="00932038" w:rsidRPr="00A61866" w:rsidRDefault="00932038">
      <w:pPr>
        <w:spacing w:after="0" w:line="240" w:lineRule="auto"/>
        <w:ind w:firstLine="709"/>
        <w:jc w:val="both"/>
        <w:rPr>
          <w:rFonts w:ascii="Times New Roman" w:hAnsi="Times New Roman" w:cs="Times New Roman"/>
          <w:color w:val="000000" w:themeColor="text1"/>
          <w:sz w:val="28"/>
          <w:szCs w:val="28"/>
        </w:rPr>
      </w:pP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Таким образом, на количество осевшей пыли на листовую пластинку влияют скорость ветра и его направления, которые преобладают в районе источника выброса пылевых частиц, также интенсивность и частота выпадения атмосферных осадков (Экологический мониторинг, 2000).</w:t>
      </w:r>
    </w:p>
    <w:p w:rsidR="00932038" w:rsidRPr="00A61866" w:rsidRDefault="00932038">
      <w:pPr>
        <w:spacing w:after="0" w:line="240" w:lineRule="auto"/>
        <w:jc w:val="center"/>
        <w:rPr>
          <w:rFonts w:ascii="Times New Roman" w:hAnsi="Times New Roman" w:cs="Times New Roman"/>
          <w:color w:val="000000" w:themeColor="text1"/>
          <w:sz w:val="28"/>
          <w:szCs w:val="28"/>
        </w:rPr>
      </w:pPr>
    </w:p>
    <w:p w:rsidR="00932038" w:rsidRPr="00A61866" w:rsidRDefault="009632D2">
      <w:pPr>
        <w:pStyle w:val="1"/>
        <w:spacing w:before="0" w:line="240" w:lineRule="auto"/>
        <w:jc w:val="center"/>
        <w:rPr>
          <w:rFonts w:ascii="Times New Roman" w:hAnsi="Times New Roman" w:cs="Times New Roman"/>
        </w:rPr>
      </w:pPr>
      <w:bookmarkStart w:id="26" w:name="_Toc179552519"/>
      <w:r w:rsidRPr="00A61866">
        <w:rPr>
          <w:rFonts w:ascii="Times New Roman" w:hAnsi="Times New Roman" w:cs="Times New Roman"/>
        </w:rPr>
        <w:t>3.3. Морфологическая изменчивость листьев манжетки обыкновенной в зависимости от условий загрязнения атмосферы</w:t>
      </w:r>
      <w:bookmarkEnd w:id="26"/>
    </w:p>
    <w:p w:rsidR="00932038" w:rsidRPr="00A61866" w:rsidRDefault="009632D2">
      <w:pPr>
        <w:spacing w:after="0" w:line="240" w:lineRule="auto"/>
        <w:ind w:firstLine="567"/>
        <w:jc w:val="both"/>
        <w:rPr>
          <w:rFonts w:ascii="Times New Roman" w:hAnsi="Times New Roman" w:cs="Times New Roman"/>
          <w:spacing w:val="-4"/>
          <w:sz w:val="28"/>
          <w:szCs w:val="28"/>
        </w:rPr>
      </w:pPr>
      <w:r w:rsidRPr="00A61866">
        <w:rPr>
          <w:rFonts w:ascii="Times New Roman" w:hAnsi="Times New Roman" w:cs="Times New Roman"/>
          <w:sz w:val="28"/>
          <w:szCs w:val="28"/>
        </w:rPr>
        <w:t xml:space="preserve">Такой размерный показатель, как площадь листовой пластинки, зависит от жизнедеятельности организма и его генетической природы. Поэтому она может быть использована как метрический показатель, характеризующий онтогенетические, возрастные и генетические особенности растения. Внутри вида размер листовой пластинки зачастую напрямую зависит от условий произрастания. </w:t>
      </w:r>
      <w:r w:rsidRPr="00A61866">
        <w:rPr>
          <w:rFonts w:ascii="Times New Roman" w:hAnsi="Times New Roman" w:cs="Times New Roman"/>
          <w:spacing w:val="-4"/>
          <w:sz w:val="28"/>
          <w:szCs w:val="28"/>
        </w:rPr>
        <w:t>Размер листовой пластинки у растений загрязненных территорий обычно бывает меньшим по сравнению с растениями чистых зон (</w:t>
      </w:r>
      <w:proofErr w:type="spellStart"/>
      <w:r w:rsidRPr="00A61866">
        <w:rPr>
          <w:rFonts w:ascii="Times New Roman" w:hAnsi="Times New Roman" w:cs="Times New Roman"/>
          <w:spacing w:val="-4"/>
          <w:sz w:val="28"/>
          <w:szCs w:val="28"/>
        </w:rPr>
        <w:t>Битюкова</w:t>
      </w:r>
      <w:proofErr w:type="spellEnd"/>
      <w:r w:rsidRPr="00A61866">
        <w:rPr>
          <w:rFonts w:ascii="Times New Roman" w:hAnsi="Times New Roman" w:cs="Times New Roman"/>
          <w:spacing w:val="-4"/>
          <w:sz w:val="28"/>
          <w:szCs w:val="28"/>
        </w:rPr>
        <w:t>, 2004).</w:t>
      </w:r>
    </w:p>
    <w:p w:rsidR="00932038" w:rsidRPr="00A61866" w:rsidRDefault="009632D2" w:rsidP="000C5DFC">
      <w:pPr>
        <w:ind w:firstLine="709"/>
        <w:jc w:val="both"/>
        <w:rPr>
          <w:rFonts w:ascii="Times New Roman" w:hAnsi="Times New Roman" w:cs="Times New Roman"/>
          <w:sz w:val="28"/>
        </w:rPr>
      </w:pPr>
      <w:bookmarkStart w:id="27" w:name="_Toc179184425"/>
      <w:bookmarkStart w:id="28" w:name="_Toc179275147"/>
      <w:bookmarkStart w:id="29" w:name="_Toc179491486"/>
      <w:bookmarkStart w:id="30" w:name="_Toc179491324"/>
      <w:bookmarkStart w:id="31" w:name="_Toc179491112"/>
      <w:r w:rsidRPr="00A61866">
        <w:rPr>
          <w:rFonts w:ascii="Times New Roman" w:hAnsi="Times New Roman" w:cs="Times New Roman"/>
          <w:color w:val="000000" w:themeColor="text1"/>
          <w:sz w:val="28"/>
        </w:rPr>
        <w:t xml:space="preserve">При анализе </w:t>
      </w:r>
      <w:r w:rsidRPr="00A61866">
        <w:rPr>
          <w:rFonts w:ascii="Times New Roman" w:hAnsi="Times New Roman" w:cs="Times New Roman"/>
          <w:sz w:val="28"/>
        </w:rPr>
        <w:t xml:space="preserve">морфометрических параметров у </w:t>
      </w:r>
      <w:proofErr w:type="spellStart"/>
      <w:r w:rsidRPr="000C5DFC">
        <w:rPr>
          <w:rFonts w:ascii="Times New Roman" w:hAnsi="Times New Roman" w:cs="Times New Roman"/>
          <w:i/>
          <w:sz w:val="28"/>
        </w:rPr>
        <w:t>Alchemilla</w:t>
      </w:r>
      <w:proofErr w:type="spellEnd"/>
      <w:r w:rsidRPr="000C5DFC">
        <w:rPr>
          <w:rFonts w:ascii="Times New Roman" w:hAnsi="Times New Roman" w:cs="Times New Roman"/>
          <w:i/>
          <w:sz w:val="28"/>
        </w:rPr>
        <w:t xml:space="preserve"> </w:t>
      </w:r>
      <w:proofErr w:type="spellStart"/>
      <w:r w:rsidRPr="000C5DFC">
        <w:rPr>
          <w:rFonts w:ascii="Times New Roman" w:hAnsi="Times New Roman" w:cs="Times New Roman"/>
          <w:i/>
          <w:sz w:val="28"/>
        </w:rPr>
        <w:t>vulgaris</w:t>
      </w:r>
      <w:proofErr w:type="spellEnd"/>
      <w:r w:rsidRPr="00A61866">
        <w:rPr>
          <w:rFonts w:ascii="Times New Roman" w:hAnsi="Times New Roman" w:cs="Times New Roman"/>
          <w:sz w:val="28"/>
        </w:rPr>
        <w:t xml:space="preserve"> было обнаружено, что у растений, произрастающих в удалении от карьера по добыче камня площадь листовой пластинки была наибольшей и составляла в среднем 54,2 см</w:t>
      </w:r>
      <w:proofErr w:type="gramStart"/>
      <w:r w:rsidRPr="000C5DFC">
        <w:rPr>
          <w:rFonts w:ascii="Times New Roman" w:hAnsi="Times New Roman" w:cs="Times New Roman"/>
          <w:sz w:val="28"/>
          <w:vertAlign w:val="superscript"/>
        </w:rPr>
        <w:t>2</w:t>
      </w:r>
      <w:proofErr w:type="gramEnd"/>
      <w:r w:rsidRPr="00A61866">
        <w:rPr>
          <w:rFonts w:ascii="Times New Roman" w:hAnsi="Times New Roman" w:cs="Times New Roman"/>
          <w:sz w:val="28"/>
        </w:rPr>
        <w:t xml:space="preserve"> (табл. 3, рис. 9)</w:t>
      </w:r>
      <w:bookmarkEnd w:id="27"/>
      <w:bookmarkEnd w:id="28"/>
      <w:bookmarkEnd w:id="29"/>
      <w:bookmarkEnd w:id="30"/>
      <w:bookmarkEnd w:id="31"/>
      <w:r w:rsidR="000C5DFC">
        <w:rPr>
          <w:rFonts w:ascii="Times New Roman" w:hAnsi="Times New Roman" w:cs="Times New Roman"/>
          <w:sz w:val="28"/>
        </w:rPr>
        <w:t>.</w:t>
      </w:r>
    </w:p>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Таблица 3 - Площади листовой пластинки у особей манжетки обыкновенной</w:t>
      </w:r>
    </w:p>
    <w:tbl>
      <w:tblPr>
        <w:tblStyle w:val="af9"/>
        <w:tblW w:w="0" w:type="auto"/>
        <w:tblLook w:val="04A0" w:firstRow="1" w:lastRow="0" w:firstColumn="1" w:lastColumn="0" w:noHBand="0" w:noVBand="1"/>
      </w:tblPr>
      <w:tblGrid>
        <w:gridCol w:w="2802"/>
        <w:gridCol w:w="6769"/>
      </w:tblGrid>
      <w:tr w:rsidR="00932038" w:rsidRPr="00A61866">
        <w:tc>
          <w:tcPr>
            <w:tcW w:w="280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Номер точки</w:t>
            </w:r>
          </w:p>
        </w:tc>
        <w:tc>
          <w:tcPr>
            <w:tcW w:w="6769"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Площадь листовой пластинки, </w:t>
            </w:r>
            <w:proofErr w:type="gramStart"/>
            <w:r w:rsidRPr="00A61866">
              <w:rPr>
                <w:rFonts w:ascii="Times New Roman" w:hAnsi="Times New Roman" w:cs="Times New Roman"/>
                <w:sz w:val="28"/>
                <w:szCs w:val="28"/>
              </w:rPr>
              <w:t>см</w:t>
            </w:r>
            <w:proofErr w:type="gramEnd"/>
            <w:r w:rsidRPr="00A61866">
              <w:rPr>
                <w:rFonts w:ascii="Times New Roman" w:eastAsia="Yu Gothic UI Semilight" w:hAnsi="Times New Roman" w:cs="Times New Roman"/>
                <w:sz w:val="28"/>
                <w:szCs w:val="28"/>
              </w:rPr>
              <w:t>²</w:t>
            </w:r>
          </w:p>
        </w:tc>
      </w:tr>
      <w:tr w:rsidR="00932038" w:rsidRPr="00A61866">
        <w:tc>
          <w:tcPr>
            <w:tcW w:w="280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1</w:t>
            </w:r>
          </w:p>
        </w:tc>
        <w:tc>
          <w:tcPr>
            <w:tcW w:w="6769"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22,8±5,64</w:t>
            </w:r>
          </w:p>
        </w:tc>
      </w:tr>
      <w:tr w:rsidR="00932038" w:rsidRPr="00A61866">
        <w:tc>
          <w:tcPr>
            <w:tcW w:w="280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2</w:t>
            </w:r>
          </w:p>
        </w:tc>
        <w:tc>
          <w:tcPr>
            <w:tcW w:w="6769"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31,3±4,78</w:t>
            </w:r>
          </w:p>
        </w:tc>
      </w:tr>
      <w:tr w:rsidR="00932038" w:rsidRPr="00A61866">
        <w:tc>
          <w:tcPr>
            <w:tcW w:w="280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3</w:t>
            </w:r>
          </w:p>
        </w:tc>
        <w:tc>
          <w:tcPr>
            <w:tcW w:w="6769"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48,0±6,13</w:t>
            </w:r>
          </w:p>
        </w:tc>
      </w:tr>
      <w:tr w:rsidR="00932038" w:rsidRPr="00A61866">
        <w:tc>
          <w:tcPr>
            <w:tcW w:w="2802"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4</w:t>
            </w:r>
          </w:p>
        </w:tc>
        <w:tc>
          <w:tcPr>
            <w:tcW w:w="6769" w:type="dxa"/>
          </w:tcPr>
          <w:p w:rsidR="00932038" w:rsidRPr="00A61866" w:rsidRDefault="009632D2">
            <w:pPr>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54,2±7,22</w:t>
            </w:r>
          </w:p>
        </w:tc>
      </w:tr>
    </w:tbl>
    <w:p w:rsidR="000C5DFC" w:rsidRDefault="000C5DFC">
      <w:pPr>
        <w:spacing w:after="0" w:line="240" w:lineRule="auto"/>
        <w:jc w:val="center"/>
        <w:rPr>
          <w:rFonts w:ascii="Times New Roman" w:hAnsi="Times New Roman" w:cs="Times New Roman"/>
          <w:color w:val="000000" w:themeColor="text1"/>
          <w:sz w:val="28"/>
          <w:szCs w:val="28"/>
        </w:rPr>
      </w:pPr>
    </w:p>
    <w:p w:rsidR="000C5DFC" w:rsidRPr="00A61866" w:rsidRDefault="000C5DFC" w:rsidP="000C5DFC">
      <w:pPr>
        <w:ind w:firstLine="709"/>
        <w:jc w:val="both"/>
        <w:rPr>
          <w:rFonts w:ascii="Times New Roman" w:hAnsi="Times New Roman" w:cs="Times New Roman"/>
          <w:sz w:val="28"/>
        </w:rPr>
      </w:pPr>
      <w:r w:rsidRPr="00A61866">
        <w:rPr>
          <w:rFonts w:ascii="Times New Roman" w:hAnsi="Times New Roman" w:cs="Times New Roman"/>
          <w:sz w:val="28"/>
        </w:rPr>
        <w:lastRenderedPageBreak/>
        <w:t>При приближении в промышленной площадки площадь листовой пластинки у растений снижалась: 200 м на 6,2 см</w:t>
      </w:r>
      <w:proofErr w:type="gramStart"/>
      <w:r w:rsidRPr="000C5DFC">
        <w:rPr>
          <w:rFonts w:ascii="Times New Roman" w:hAnsi="Times New Roman" w:cs="Times New Roman"/>
          <w:sz w:val="28"/>
          <w:vertAlign w:val="superscript"/>
        </w:rPr>
        <w:t>2</w:t>
      </w:r>
      <w:proofErr w:type="gramEnd"/>
      <w:r w:rsidRPr="00A61866">
        <w:rPr>
          <w:rFonts w:ascii="Times New Roman" w:hAnsi="Times New Roman" w:cs="Times New Roman"/>
          <w:sz w:val="28"/>
        </w:rPr>
        <w:t>, 100 м на 22,9 см</w:t>
      </w:r>
      <w:r w:rsidRPr="000C5DFC">
        <w:rPr>
          <w:rFonts w:ascii="Times New Roman" w:hAnsi="Times New Roman" w:cs="Times New Roman"/>
          <w:sz w:val="28"/>
          <w:vertAlign w:val="superscript"/>
        </w:rPr>
        <w:t>2</w:t>
      </w:r>
      <w:r w:rsidRPr="00A61866">
        <w:rPr>
          <w:rFonts w:ascii="Times New Roman" w:hAnsi="Times New Roman" w:cs="Times New Roman"/>
          <w:sz w:val="28"/>
        </w:rPr>
        <w:t xml:space="preserve"> и 500 м на 31,4 см</w:t>
      </w:r>
      <w:r w:rsidRPr="000C5DFC">
        <w:rPr>
          <w:rFonts w:ascii="Times New Roman" w:hAnsi="Times New Roman" w:cs="Times New Roman"/>
          <w:sz w:val="28"/>
          <w:vertAlign w:val="superscript"/>
        </w:rPr>
        <w:t>2</w:t>
      </w:r>
      <w:r w:rsidRPr="00A61866">
        <w:rPr>
          <w:rFonts w:ascii="Times New Roman" w:hAnsi="Times New Roman" w:cs="Times New Roman"/>
          <w:sz w:val="28"/>
        </w:rPr>
        <w:t xml:space="preserve">, что указывает на проявление «классической» реакции </w:t>
      </w:r>
      <w:proofErr w:type="spellStart"/>
      <w:r w:rsidRPr="00A61866">
        <w:rPr>
          <w:rFonts w:ascii="Times New Roman" w:hAnsi="Times New Roman" w:cs="Times New Roman"/>
          <w:sz w:val="28"/>
        </w:rPr>
        <w:t>ксероморфности</w:t>
      </w:r>
      <w:proofErr w:type="spellEnd"/>
      <w:r w:rsidRPr="00A61866">
        <w:rPr>
          <w:rFonts w:ascii="Times New Roman" w:hAnsi="Times New Roman" w:cs="Times New Roman"/>
          <w:sz w:val="28"/>
        </w:rPr>
        <w:t xml:space="preserve"> листовой пластинки в условиях загрязнения среды (</w:t>
      </w:r>
      <w:proofErr w:type="spellStart"/>
      <w:r w:rsidRPr="00A61866">
        <w:rPr>
          <w:rFonts w:ascii="Times New Roman" w:hAnsi="Times New Roman" w:cs="Times New Roman"/>
          <w:sz w:val="28"/>
        </w:rPr>
        <w:t>Хикматуллина</w:t>
      </w:r>
      <w:proofErr w:type="spellEnd"/>
      <w:r w:rsidRPr="00A61866">
        <w:rPr>
          <w:rFonts w:ascii="Times New Roman" w:hAnsi="Times New Roman" w:cs="Times New Roman"/>
          <w:sz w:val="28"/>
        </w:rPr>
        <w:t>, 2013).</w:t>
      </w:r>
    </w:p>
    <w:p w:rsidR="00932038" w:rsidRPr="00A61866" w:rsidRDefault="009632D2">
      <w:pPr>
        <w:spacing w:after="0" w:line="240" w:lineRule="auto"/>
        <w:jc w:val="center"/>
        <w:rPr>
          <w:rFonts w:ascii="Times New Roman" w:hAnsi="Times New Roman" w:cs="Times New Roman"/>
          <w:color w:val="000000" w:themeColor="text1"/>
          <w:sz w:val="28"/>
          <w:szCs w:val="28"/>
        </w:rPr>
      </w:pPr>
      <w:r w:rsidRPr="00A61866">
        <w:rPr>
          <w:rFonts w:ascii="Times New Roman" w:hAnsi="Times New Roman" w:cs="Times New Roman"/>
          <w:noProof/>
          <w:color w:val="000000" w:themeColor="text1"/>
          <w:sz w:val="28"/>
          <w:szCs w:val="28"/>
        </w:rPr>
        <w:drawing>
          <wp:inline distT="0" distB="0" distL="0" distR="0" wp14:anchorId="32C7E196" wp14:editId="3926014C">
            <wp:extent cx="5114925" cy="28003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2038" w:rsidRPr="00A61866" w:rsidRDefault="009632D2">
      <w:pPr>
        <w:spacing w:after="0" w:line="240" w:lineRule="auto"/>
        <w:jc w:val="center"/>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Рисунок 8 – Площадь листовой пластинки у особей манжетки обыкновенной</w:t>
      </w:r>
    </w:p>
    <w:p w:rsidR="00932038" w:rsidRPr="00A61866" w:rsidRDefault="00932038">
      <w:pPr>
        <w:pStyle w:val="1"/>
        <w:spacing w:before="0" w:line="240" w:lineRule="auto"/>
        <w:jc w:val="center"/>
        <w:rPr>
          <w:rFonts w:ascii="Times New Roman" w:hAnsi="Times New Roman" w:cs="Times New Roman"/>
        </w:rPr>
      </w:pPr>
    </w:p>
    <w:p w:rsidR="00932038" w:rsidRPr="00A61866" w:rsidRDefault="009632D2">
      <w:pPr>
        <w:ind w:firstLine="709"/>
        <w:jc w:val="both"/>
        <w:rPr>
          <w:rFonts w:ascii="Times New Roman" w:hAnsi="Times New Roman" w:cs="Times New Roman"/>
          <w:sz w:val="28"/>
          <w:szCs w:val="28"/>
          <w:lang w:bidi="he-IL"/>
        </w:rPr>
      </w:pPr>
      <w:r w:rsidRPr="00A61866">
        <w:rPr>
          <w:rFonts w:ascii="Times New Roman" w:hAnsi="Times New Roman" w:cs="Times New Roman"/>
          <w:sz w:val="28"/>
          <w:szCs w:val="28"/>
          <w:lang w:bidi="he-IL"/>
        </w:rPr>
        <w:t xml:space="preserve">Таким образом, уменьшение площади листовой пластинки может быть объяснено ингибированием промышленными веществами деятельности инициальных клеток </w:t>
      </w:r>
      <w:proofErr w:type="spellStart"/>
      <w:r w:rsidRPr="00A61866">
        <w:rPr>
          <w:rFonts w:ascii="Times New Roman" w:hAnsi="Times New Roman" w:cs="Times New Roman"/>
          <w:sz w:val="28"/>
          <w:szCs w:val="28"/>
          <w:lang w:bidi="he-IL"/>
        </w:rPr>
        <w:t>меристематических</w:t>
      </w:r>
      <w:proofErr w:type="spellEnd"/>
      <w:r w:rsidRPr="00A61866">
        <w:rPr>
          <w:rFonts w:ascii="Times New Roman" w:hAnsi="Times New Roman" w:cs="Times New Roman"/>
          <w:sz w:val="28"/>
          <w:szCs w:val="28"/>
          <w:lang w:bidi="he-IL"/>
        </w:rPr>
        <w:t xml:space="preserve"> тканей. Транспорт </w:t>
      </w:r>
      <w:proofErr w:type="spellStart"/>
      <w:r w:rsidRPr="00A61866">
        <w:rPr>
          <w:rFonts w:ascii="Times New Roman" w:hAnsi="Times New Roman" w:cs="Times New Roman"/>
          <w:sz w:val="28"/>
          <w:szCs w:val="28"/>
          <w:lang w:bidi="he-IL"/>
        </w:rPr>
        <w:t>токсикантов</w:t>
      </w:r>
      <w:proofErr w:type="spellEnd"/>
      <w:r w:rsidRPr="00A61866">
        <w:rPr>
          <w:rFonts w:ascii="Times New Roman" w:hAnsi="Times New Roman" w:cs="Times New Roman"/>
          <w:sz w:val="28"/>
          <w:szCs w:val="28"/>
          <w:lang w:bidi="he-IL"/>
        </w:rPr>
        <w:t xml:space="preserve"> тормозит рост молодых листьев (</w:t>
      </w:r>
      <w:proofErr w:type="spellStart"/>
      <w:r w:rsidRPr="00A61866">
        <w:rPr>
          <w:rFonts w:ascii="Times New Roman" w:hAnsi="Times New Roman" w:cs="Times New Roman"/>
          <w:sz w:val="28"/>
          <w:szCs w:val="28"/>
          <w:lang w:bidi="he-IL"/>
        </w:rPr>
        <w:t>Латыпова</w:t>
      </w:r>
      <w:proofErr w:type="spellEnd"/>
      <w:r w:rsidRPr="00A61866">
        <w:rPr>
          <w:rFonts w:ascii="Times New Roman" w:hAnsi="Times New Roman" w:cs="Times New Roman"/>
          <w:sz w:val="28"/>
          <w:szCs w:val="28"/>
          <w:lang w:bidi="he-IL"/>
        </w:rPr>
        <w:t xml:space="preserve">, </w:t>
      </w:r>
      <w:proofErr w:type="spellStart"/>
      <w:r w:rsidRPr="00A61866">
        <w:rPr>
          <w:rFonts w:ascii="Times New Roman" w:hAnsi="Times New Roman" w:cs="Times New Roman"/>
          <w:sz w:val="28"/>
          <w:szCs w:val="28"/>
          <w:lang w:bidi="he-IL"/>
        </w:rPr>
        <w:t>Кагарманов</w:t>
      </w:r>
      <w:proofErr w:type="spellEnd"/>
      <w:r w:rsidRPr="00A61866">
        <w:rPr>
          <w:rFonts w:ascii="Times New Roman" w:hAnsi="Times New Roman" w:cs="Times New Roman"/>
          <w:sz w:val="28"/>
          <w:szCs w:val="28"/>
          <w:lang w:bidi="he-IL"/>
        </w:rPr>
        <w:t>, 2012).</w:t>
      </w:r>
    </w:p>
    <w:p w:rsidR="00932038" w:rsidRPr="00A61866" w:rsidRDefault="009632D2">
      <w:pPr>
        <w:pStyle w:val="1"/>
        <w:spacing w:before="0" w:line="240" w:lineRule="auto"/>
        <w:jc w:val="center"/>
        <w:rPr>
          <w:rFonts w:ascii="Times New Roman" w:hAnsi="Times New Roman" w:cs="Times New Roman"/>
        </w:rPr>
      </w:pPr>
      <w:bookmarkStart w:id="32" w:name="_Toc179552520"/>
      <w:r w:rsidRPr="00A61866">
        <w:rPr>
          <w:rFonts w:ascii="Times New Roman" w:hAnsi="Times New Roman" w:cs="Times New Roman"/>
        </w:rPr>
        <w:t>3.4. Влияние пылевого загрязнения на продукционные процессы особей манжетки обыкновенной</w:t>
      </w:r>
      <w:bookmarkEnd w:id="32"/>
    </w:p>
    <w:p w:rsidR="00932038" w:rsidRPr="00A61866" w:rsidRDefault="009632D2">
      <w:pPr>
        <w:spacing w:after="0" w:line="240" w:lineRule="auto"/>
        <w:ind w:firstLine="851"/>
        <w:jc w:val="both"/>
        <w:rPr>
          <w:rFonts w:ascii="Times New Roman" w:hAnsi="Times New Roman" w:cs="Times New Roman"/>
          <w:sz w:val="28"/>
          <w:szCs w:val="28"/>
        </w:rPr>
      </w:pPr>
      <w:r w:rsidRPr="00A61866">
        <w:rPr>
          <w:rFonts w:ascii="Times New Roman" w:hAnsi="Times New Roman" w:cs="Times New Roman"/>
          <w:sz w:val="28"/>
          <w:szCs w:val="28"/>
          <w:lang w:bidi="he-IL"/>
        </w:rPr>
        <w:t xml:space="preserve">Растения как продуценты экосистем в течение всей жизни, привязанные к локальной территории и подверженные влиянию двух сред – почвенной и воздушной, наиболее полно отражают весь комплекс воздействий на систему. Одним из показателей состояния растений в природных популяциях является их </w:t>
      </w:r>
      <w:proofErr w:type="spellStart"/>
      <w:r w:rsidRPr="00A61866">
        <w:rPr>
          <w:rFonts w:ascii="Times New Roman" w:hAnsi="Times New Roman" w:cs="Times New Roman"/>
          <w:sz w:val="28"/>
          <w:szCs w:val="28"/>
          <w:lang w:bidi="he-IL"/>
        </w:rPr>
        <w:t>фитомасса</w:t>
      </w:r>
      <w:proofErr w:type="spellEnd"/>
      <w:r w:rsidRPr="00A61866">
        <w:rPr>
          <w:rFonts w:ascii="Times New Roman" w:hAnsi="Times New Roman" w:cs="Times New Roman"/>
          <w:sz w:val="28"/>
          <w:szCs w:val="28"/>
          <w:lang w:bidi="he-IL"/>
        </w:rPr>
        <w:t xml:space="preserve">. </w:t>
      </w:r>
      <w:r w:rsidRPr="00A61866">
        <w:rPr>
          <w:rFonts w:ascii="Times New Roman" w:hAnsi="Times New Roman" w:cs="Times New Roman"/>
          <w:sz w:val="28"/>
          <w:szCs w:val="28"/>
        </w:rPr>
        <w:t>Различие данного показателя обусловлено как видовыми особенностями, так и онтогенетическим состоянием растений (</w:t>
      </w:r>
      <w:proofErr w:type="spellStart"/>
      <w:r w:rsidRPr="00A61866">
        <w:rPr>
          <w:rFonts w:ascii="Times New Roman" w:hAnsi="Times New Roman" w:cs="Times New Roman"/>
          <w:sz w:val="28"/>
          <w:szCs w:val="28"/>
        </w:rPr>
        <w:t>Сабинин</w:t>
      </w:r>
      <w:proofErr w:type="spellEnd"/>
      <w:r w:rsidRPr="00A61866">
        <w:rPr>
          <w:rFonts w:ascii="Times New Roman" w:hAnsi="Times New Roman" w:cs="Times New Roman"/>
          <w:sz w:val="28"/>
          <w:szCs w:val="28"/>
        </w:rPr>
        <w:t xml:space="preserve">, 1971; </w:t>
      </w:r>
      <w:proofErr w:type="spellStart"/>
      <w:r w:rsidRPr="00A61866">
        <w:rPr>
          <w:rFonts w:ascii="Times New Roman" w:hAnsi="Times New Roman" w:cs="Times New Roman"/>
          <w:sz w:val="28"/>
          <w:szCs w:val="28"/>
        </w:rPr>
        <w:t>Майснер</w:t>
      </w:r>
      <w:proofErr w:type="spellEnd"/>
      <w:r w:rsidRPr="00A61866">
        <w:rPr>
          <w:rFonts w:ascii="Times New Roman" w:hAnsi="Times New Roman" w:cs="Times New Roman"/>
          <w:sz w:val="28"/>
          <w:szCs w:val="28"/>
        </w:rPr>
        <w:t>, 1981; Мамаева, 2002; Солнцева, 2014).</w:t>
      </w:r>
    </w:p>
    <w:p w:rsidR="00932038" w:rsidRPr="00A61866" w:rsidRDefault="009632D2">
      <w:pPr>
        <w:pStyle w:val="af6"/>
        <w:spacing w:before="0" w:beforeAutospacing="0" w:after="0" w:afterAutospacing="0"/>
        <w:ind w:firstLine="851"/>
        <w:jc w:val="both"/>
        <w:rPr>
          <w:sz w:val="28"/>
          <w:szCs w:val="28"/>
        </w:rPr>
      </w:pPr>
      <w:r w:rsidRPr="00A61866">
        <w:rPr>
          <w:sz w:val="28"/>
          <w:szCs w:val="28"/>
        </w:rPr>
        <w:t>Как видно на рисунке 9 и в таблице 4 на скорость протекания продукционных процессов оказывает влияние место произрастания манжетки обыкновенной.</w:t>
      </w:r>
    </w:p>
    <w:p w:rsidR="00932038" w:rsidRPr="00A61866" w:rsidRDefault="009632D2">
      <w:pPr>
        <w:pStyle w:val="af6"/>
        <w:spacing w:before="0" w:beforeAutospacing="0" w:after="0" w:afterAutospacing="0"/>
        <w:ind w:firstLine="851"/>
        <w:jc w:val="both"/>
        <w:rPr>
          <w:sz w:val="28"/>
          <w:szCs w:val="28"/>
        </w:rPr>
      </w:pPr>
      <w:r w:rsidRPr="00A61866">
        <w:rPr>
          <w:sz w:val="28"/>
          <w:szCs w:val="28"/>
        </w:rPr>
        <w:t xml:space="preserve">У растений, произрастающих вблизи карьера, масса растений изменялась от 3,45 до 3,72 г, лишь на расстоянии 300 м от </w:t>
      </w:r>
      <w:proofErr w:type="spellStart"/>
      <w:r w:rsidRPr="00A61866">
        <w:rPr>
          <w:sz w:val="28"/>
          <w:szCs w:val="28"/>
        </w:rPr>
        <w:t>промплощадки</w:t>
      </w:r>
      <w:proofErr w:type="spellEnd"/>
      <w:r w:rsidRPr="00A61866">
        <w:rPr>
          <w:sz w:val="28"/>
          <w:szCs w:val="28"/>
        </w:rPr>
        <w:t xml:space="preserve"> масса растений возрастала на 19-28%.</w:t>
      </w:r>
    </w:p>
    <w:p w:rsidR="00932038" w:rsidRPr="00A61866" w:rsidRDefault="009632D2">
      <w:pPr>
        <w:pStyle w:val="af6"/>
        <w:spacing w:before="0" w:beforeAutospacing="0" w:after="0" w:afterAutospacing="0"/>
        <w:ind w:firstLine="851"/>
        <w:jc w:val="both"/>
        <w:rPr>
          <w:sz w:val="28"/>
          <w:szCs w:val="28"/>
        </w:rPr>
      </w:pPr>
      <w:r w:rsidRPr="00A61866">
        <w:rPr>
          <w:sz w:val="28"/>
          <w:szCs w:val="28"/>
        </w:rPr>
        <w:lastRenderedPageBreak/>
        <w:t>В ходе работы нами была выявлена следующая закономерность: у растений модельного вида в зоне влияния выбросов (50 и 100 м) масса подземных органов была выше, чем надземных в 1,1-1,3 раза. При удалении на 200 м соотношение массы надземных и подземных органов растений составила 1:1. Лишь у манжетки обыкновенной, произрастающей на расстоянии 300 м масса ассимиляционных органов увеличивалась и была в 1,3 раза больше подземных органов.</w:t>
      </w:r>
    </w:p>
    <w:p w:rsidR="00932038" w:rsidRPr="00A61866" w:rsidRDefault="009632D2">
      <w:pPr>
        <w:pStyle w:val="af6"/>
        <w:spacing w:before="0" w:beforeAutospacing="0" w:after="0" w:afterAutospacing="0"/>
        <w:ind w:firstLine="851"/>
        <w:jc w:val="both"/>
        <w:rPr>
          <w:sz w:val="28"/>
          <w:szCs w:val="28"/>
        </w:rPr>
      </w:pPr>
      <w:r w:rsidRPr="00A61866">
        <w:rPr>
          <w:sz w:val="28"/>
          <w:szCs w:val="28"/>
        </w:rPr>
        <w:t xml:space="preserve">По-видимому, в условиях высокого техногенного </w:t>
      </w:r>
      <w:proofErr w:type="spellStart"/>
      <w:r w:rsidRPr="00A61866">
        <w:rPr>
          <w:sz w:val="28"/>
          <w:szCs w:val="28"/>
        </w:rPr>
        <w:t>аэрозагрязнения</w:t>
      </w:r>
      <w:proofErr w:type="spellEnd"/>
      <w:r w:rsidRPr="00A61866">
        <w:rPr>
          <w:sz w:val="28"/>
          <w:szCs w:val="28"/>
        </w:rPr>
        <w:t>, у манжетки снижается интенсивность фотосинтеза и вследствие этого уменьшается накопление массы розеточных листьев.</w:t>
      </w:r>
    </w:p>
    <w:p w:rsidR="00932038" w:rsidRPr="00A61866" w:rsidRDefault="009632D2">
      <w:pPr>
        <w:pStyle w:val="af6"/>
        <w:spacing w:before="0" w:beforeAutospacing="0" w:after="0" w:afterAutospacing="0"/>
        <w:jc w:val="center"/>
        <w:rPr>
          <w:sz w:val="28"/>
          <w:szCs w:val="28"/>
          <w:highlight w:val="yellow"/>
        </w:rPr>
      </w:pPr>
      <w:r w:rsidRPr="00A61866">
        <w:rPr>
          <w:noProof/>
          <w:sz w:val="28"/>
          <w:szCs w:val="28"/>
        </w:rPr>
        <w:drawing>
          <wp:inline distT="0" distB="0" distL="0" distR="0" wp14:anchorId="1369F332" wp14:editId="62A37019">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2038" w:rsidRPr="00A61866" w:rsidRDefault="009632D2">
      <w:pPr>
        <w:spacing w:after="0" w:line="240" w:lineRule="auto"/>
        <w:jc w:val="center"/>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Рисунок 9 – Масса надземных и подземных органов у особей манжетки обыкновенной</w:t>
      </w:r>
    </w:p>
    <w:p w:rsidR="00932038" w:rsidRPr="00A61866" w:rsidRDefault="00932038">
      <w:pPr>
        <w:pStyle w:val="af6"/>
        <w:spacing w:before="0" w:beforeAutospacing="0" w:after="0" w:afterAutospacing="0"/>
        <w:jc w:val="center"/>
        <w:rPr>
          <w:sz w:val="28"/>
          <w:szCs w:val="28"/>
          <w:highlight w:val="yellow"/>
        </w:rPr>
      </w:pPr>
    </w:p>
    <w:p w:rsidR="00932038" w:rsidRPr="00A61866" w:rsidRDefault="009632D2">
      <w:pPr>
        <w:pStyle w:val="af6"/>
        <w:spacing w:before="0" w:beforeAutospacing="0" w:after="0" w:afterAutospacing="0"/>
        <w:jc w:val="center"/>
        <w:rPr>
          <w:sz w:val="28"/>
          <w:szCs w:val="28"/>
        </w:rPr>
      </w:pPr>
      <w:r w:rsidRPr="00A61866">
        <w:rPr>
          <w:sz w:val="28"/>
          <w:szCs w:val="28"/>
        </w:rPr>
        <w:t>Таблица 4 -</w:t>
      </w:r>
      <w:r w:rsidRPr="00A61866">
        <w:t xml:space="preserve"> </w:t>
      </w:r>
      <w:r w:rsidRPr="00A61866">
        <w:rPr>
          <w:sz w:val="28"/>
          <w:szCs w:val="28"/>
        </w:rPr>
        <w:t>Влияние пылевого загрязнения на продукционные процессы особей манжетки обыкновенной</w:t>
      </w:r>
    </w:p>
    <w:tbl>
      <w:tblPr>
        <w:tblStyle w:val="af9"/>
        <w:tblW w:w="0" w:type="auto"/>
        <w:tblLook w:val="04A0" w:firstRow="1" w:lastRow="0" w:firstColumn="1" w:lastColumn="0" w:noHBand="0" w:noVBand="1"/>
      </w:tblPr>
      <w:tblGrid>
        <w:gridCol w:w="2392"/>
        <w:gridCol w:w="2393"/>
        <w:gridCol w:w="2393"/>
        <w:gridCol w:w="2393"/>
      </w:tblGrid>
      <w:tr w:rsidR="00932038" w:rsidRPr="00A61866">
        <w:tc>
          <w:tcPr>
            <w:tcW w:w="2392" w:type="dxa"/>
          </w:tcPr>
          <w:p w:rsidR="00932038" w:rsidRPr="00A61866" w:rsidRDefault="009632D2">
            <w:pPr>
              <w:pStyle w:val="af6"/>
              <w:spacing w:before="0" w:beforeAutospacing="0" w:after="0" w:afterAutospacing="0"/>
              <w:jc w:val="center"/>
              <w:rPr>
                <w:sz w:val="28"/>
                <w:szCs w:val="28"/>
              </w:rPr>
            </w:pPr>
            <w:r w:rsidRPr="00A61866">
              <w:rPr>
                <w:sz w:val="28"/>
                <w:szCs w:val="28"/>
              </w:rPr>
              <w:t>Номер точки</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 xml:space="preserve">Масса растения, </w:t>
            </w:r>
            <w:proofErr w:type="gramStart"/>
            <w:r w:rsidRPr="00A61866">
              <w:rPr>
                <w:sz w:val="28"/>
                <w:szCs w:val="28"/>
              </w:rPr>
              <w:t>г</w:t>
            </w:r>
            <w:proofErr w:type="gramEnd"/>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 xml:space="preserve">Масса подземных органов, </w:t>
            </w:r>
            <w:proofErr w:type="gramStart"/>
            <w:r w:rsidRPr="00A61866">
              <w:rPr>
                <w:sz w:val="28"/>
                <w:szCs w:val="28"/>
              </w:rPr>
              <w:t>г</w:t>
            </w:r>
            <w:proofErr w:type="gramEnd"/>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 xml:space="preserve">Масса надземных органов, </w:t>
            </w:r>
            <w:proofErr w:type="gramStart"/>
            <w:r w:rsidRPr="00A61866">
              <w:rPr>
                <w:sz w:val="28"/>
                <w:szCs w:val="28"/>
              </w:rPr>
              <w:t>г</w:t>
            </w:r>
            <w:proofErr w:type="gramEnd"/>
          </w:p>
        </w:tc>
      </w:tr>
      <w:tr w:rsidR="00932038" w:rsidRPr="00A61866">
        <w:tc>
          <w:tcPr>
            <w:tcW w:w="2392" w:type="dxa"/>
          </w:tcPr>
          <w:p w:rsidR="00932038" w:rsidRPr="00A61866" w:rsidRDefault="009632D2">
            <w:pPr>
              <w:pStyle w:val="af6"/>
              <w:spacing w:before="0" w:beforeAutospacing="0" w:after="0" w:afterAutospacing="0"/>
              <w:jc w:val="center"/>
              <w:rPr>
                <w:sz w:val="28"/>
                <w:szCs w:val="28"/>
              </w:rPr>
            </w:pPr>
            <w:r w:rsidRPr="00A61866">
              <w:rPr>
                <w:sz w:val="28"/>
                <w:szCs w:val="28"/>
              </w:rPr>
              <w:t>1</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3,72±0,67</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2,11±0,34</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1,59±0,13</w:t>
            </w:r>
          </w:p>
        </w:tc>
      </w:tr>
      <w:tr w:rsidR="00932038" w:rsidRPr="00A61866">
        <w:tc>
          <w:tcPr>
            <w:tcW w:w="2392" w:type="dxa"/>
          </w:tcPr>
          <w:p w:rsidR="00932038" w:rsidRPr="00A61866" w:rsidRDefault="009632D2">
            <w:pPr>
              <w:pStyle w:val="af6"/>
              <w:spacing w:before="0" w:beforeAutospacing="0" w:after="0" w:afterAutospacing="0"/>
              <w:jc w:val="center"/>
              <w:rPr>
                <w:sz w:val="28"/>
                <w:szCs w:val="28"/>
              </w:rPr>
            </w:pPr>
            <w:r w:rsidRPr="00A61866">
              <w:rPr>
                <w:sz w:val="28"/>
                <w:szCs w:val="28"/>
              </w:rPr>
              <w:t>2</w:t>
            </w:r>
          </w:p>
        </w:tc>
        <w:tc>
          <w:tcPr>
            <w:tcW w:w="2393" w:type="dxa"/>
          </w:tcPr>
          <w:p w:rsidR="00932038" w:rsidRPr="00A61866" w:rsidRDefault="009632D2">
            <w:pPr>
              <w:pStyle w:val="af6"/>
              <w:tabs>
                <w:tab w:val="left" w:pos="1065"/>
              </w:tabs>
              <w:spacing w:before="0" w:beforeAutospacing="0" w:after="0" w:afterAutospacing="0"/>
              <w:jc w:val="center"/>
              <w:rPr>
                <w:sz w:val="28"/>
                <w:szCs w:val="28"/>
              </w:rPr>
            </w:pPr>
            <w:r w:rsidRPr="00A61866">
              <w:rPr>
                <w:sz w:val="28"/>
                <w:szCs w:val="28"/>
              </w:rPr>
              <w:t>3,52±0,52</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1,84±0,21</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1,68±0,17</w:t>
            </w:r>
          </w:p>
        </w:tc>
      </w:tr>
      <w:tr w:rsidR="00932038" w:rsidRPr="00A61866">
        <w:tc>
          <w:tcPr>
            <w:tcW w:w="2392" w:type="dxa"/>
          </w:tcPr>
          <w:p w:rsidR="00932038" w:rsidRPr="00A61866" w:rsidRDefault="009632D2">
            <w:pPr>
              <w:pStyle w:val="af6"/>
              <w:spacing w:before="0" w:beforeAutospacing="0" w:after="0" w:afterAutospacing="0"/>
              <w:jc w:val="center"/>
              <w:rPr>
                <w:sz w:val="28"/>
                <w:szCs w:val="28"/>
              </w:rPr>
            </w:pPr>
            <w:r w:rsidRPr="00A61866">
              <w:rPr>
                <w:sz w:val="28"/>
                <w:szCs w:val="28"/>
              </w:rPr>
              <w:t>3</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3,45±0,47</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1,71±0,19</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1,74±0,21</w:t>
            </w:r>
          </w:p>
        </w:tc>
      </w:tr>
      <w:tr w:rsidR="00932038" w:rsidRPr="00A61866">
        <w:tc>
          <w:tcPr>
            <w:tcW w:w="2392" w:type="dxa"/>
          </w:tcPr>
          <w:p w:rsidR="00932038" w:rsidRPr="00A61866" w:rsidRDefault="009632D2">
            <w:pPr>
              <w:pStyle w:val="af6"/>
              <w:spacing w:before="0" w:beforeAutospacing="0" w:after="0" w:afterAutospacing="0"/>
              <w:jc w:val="center"/>
              <w:rPr>
                <w:sz w:val="28"/>
                <w:szCs w:val="28"/>
              </w:rPr>
            </w:pPr>
            <w:r w:rsidRPr="00A61866">
              <w:rPr>
                <w:sz w:val="28"/>
                <w:szCs w:val="28"/>
              </w:rPr>
              <w:t>4</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4,44±0,78</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1,94±0,24</w:t>
            </w:r>
          </w:p>
        </w:tc>
        <w:tc>
          <w:tcPr>
            <w:tcW w:w="2393" w:type="dxa"/>
          </w:tcPr>
          <w:p w:rsidR="00932038" w:rsidRPr="00A61866" w:rsidRDefault="009632D2">
            <w:pPr>
              <w:pStyle w:val="af6"/>
              <w:spacing w:before="0" w:beforeAutospacing="0" w:after="0" w:afterAutospacing="0"/>
              <w:jc w:val="center"/>
              <w:rPr>
                <w:sz w:val="28"/>
                <w:szCs w:val="28"/>
              </w:rPr>
            </w:pPr>
            <w:r w:rsidRPr="00A61866">
              <w:rPr>
                <w:sz w:val="28"/>
                <w:szCs w:val="28"/>
              </w:rPr>
              <w:t>2,50±0,34</w:t>
            </w:r>
          </w:p>
        </w:tc>
      </w:tr>
    </w:tbl>
    <w:p w:rsidR="00E34AA5" w:rsidRDefault="00E34AA5" w:rsidP="00E34AA5">
      <w:pPr>
        <w:pStyle w:val="1"/>
        <w:spacing w:before="0" w:line="240" w:lineRule="auto"/>
        <w:jc w:val="center"/>
        <w:rPr>
          <w:rFonts w:ascii="Times New Roman" w:hAnsi="Times New Roman" w:cs="Times New Roman"/>
        </w:rPr>
      </w:pPr>
      <w:bookmarkStart w:id="33" w:name="_Toc179552521"/>
    </w:p>
    <w:p w:rsidR="00932038" w:rsidRPr="00A61866" w:rsidRDefault="009632D2" w:rsidP="00E34AA5">
      <w:pPr>
        <w:pStyle w:val="1"/>
        <w:spacing w:before="0" w:line="240" w:lineRule="auto"/>
        <w:jc w:val="center"/>
        <w:rPr>
          <w:rFonts w:ascii="Times New Roman" w:hAnsi="Times New Roman" w:cs="Times New Roman"/>
        </w:rPr>
      </w:pPr>
      <w:r w:rsidRPr="00A61866">
        <w:rPr>
          <w:rFonts w:ascii="Times New Roman" w:hAnsi="Times New Roman" w:cs="Times New Roman"/>
        </w:rPr>
        <w:t>3.5. Влияние пылевого загрязнения на плотность устьиц у манжетки обыкновенной</w:t>
      </w:r>
      <w:bookmarkEnd w:id="33"/>
    </w:p>
    <w:p w:rsidR="00932038" w:rsidRPr="00A61866" w:rsidRDefault="009632D2" w:rsidP="00E34AA5">
      <w:pPr>
        <w:tabs>
          <w:tab w:val="left" w:pos="2655"/>
        </w:tabs>
        <w:spacing w:after="0" w:line="240" w:lineRule="auto"/>
        <w:ind w:firstLine="708"/>
        <w:jc w:val="both"/>
        <w:rPr>
          <w:rFonts w:ascii="Times New Roman" w:hAnsi="Times New Roman" w:cs="Times New Roman"/>
          <w:sz w:val="28"/>
          <w:szCs w:val="28"/>
        </w:rPr>
      </w:pPr>
      <w:r w:rsidRPr="00A61866">
        <w:rPr>
          <w:rFonts w:ascii="Times New Roman" w:hAnsi="Times New Roman" w:cs="Times New Roman"/>
          <w:sz w:val="28"/>
          <w:szCs w:val="28"/>
        </w:rPr>
        <w:t>Как показали данные ряда авторов (</w:t>
      </w:r>
      <w:proofErr w:type="spellStart"/>
      <w:r w:rsidRPr="00A61866">
        <w:rPr>
          <w:rFonts w:ascii="Times New Roman" w:hAnsi="Times New Roman" w:cs="Times New Roman"/>
          <w:sz w:val="28"/>
          <w:szCs w:val="28"/>
        </w:rPr>
        <w:t>Барахтенова</w:t>
      </w:r>
      <w:proofErr w:type="spellEnd"/>
      <w:r w:rsidRPr="00A61866">
        <w:rPr>
          <w:rFonts w:ascii="Times New Roman" w:hAnsi="Times New Roman" w:cs="Times New Roman"/>
          <w:sz w:val="28"/>
          <w:szCs w:val="28"/>
        </w:rPr>
        <w:t xml:space="preserve">, 1988; </w:t>
      </w:r>
      <w:proofErr w:type="spellStart"/>
      <w:r w:rsidRPr="00A61866">
        <w:rPr>
          <w:rFonts w:ascii="Times New Roman" w:hAnsi="Times New Roman" w:cs="Times New Roman"/>
          <w:sz w:val="28"/>
          <w:szCs w:val="28"/>
        </w:rPr>
        <w:t>Астафурова</w:t>
      </w:r>
      <w:proofErr w:type="spellEnd"/>
      <w:r w:rsidRPr="00A61866">
        <w:rPr>
          <w:rFonts w:ascii="Times New Roman" w:hAnsi="Times New Roman" w:cs="Times New Roman"/>
          <w:sz w:val="28"/>
          <w:szCs w:val="28"/>
        </w:rPr>
        <w:t xml:space="preserve">, 1999; Василенко, 2005; Афанасьева, 2012) в условиях повышенного загрязнения </w:t>
      </w:r>
      <w:proofErr w:type="spellStart"/>
      <w:r w:rsidRPr="00A61866">
        <w:rPr>
          <w:rFonts w:ascii="Times New Roman" w:hAnsi="Times New Roman" w:cs="Times New Roman"/>
          <w:sz w:val="28"/>
          <w:szCs w:val="28"/>
        </w:rPr>
        <w:t>устьичные</w:t>
      </w:r>
      <w:proofErr w:type="spellEnd"/>
      <w:r w:rsidRPr="00A61866">
        <w:rPr>
          <w:rFonts w:ascii="Times New Roman" w:hAnsi="Times New Roman" w:cs="Times New Roman"/>
          <w:sz w:val="28"/>
          <w:szCs w:val="28"/>
        </w:rPr>
        <w:t xml:space="preserve"> камеры травянистых растений зачастую содержат инородные частички (пыль); секреторные клетки бывают увеличены, что, связано с более активным выводом токсических веществ, попадающих в </w:t>
      </w:r>
      <w:r w:rsidRPr="00A61866">
        <w:rPr>
          <w:rFonts w:ascii="Times New Roman" w:hAnsi="Times New Roman" w:cs="Times New Roman"/>
          <w:sz w:val="28"/>
          <w:szCs w:val="28"/>
        </w:rPr>
        <w:lastRenderedPageBreak/>
        <w:t>листовые пластинки  через устьица и накапливающихся в клетках складчатой паренхимы, из которых они, в свою очередь, попадают в секреторные клетки.</w:t>
      </w:r>
    </w:p>
    <w:p w:rsidR="00932038" w:rsidRPr="00A61866" w:rsidRDefault="009632D2" w:rsidP="00E34AA5">
      <w:pPr>
        <w:tabs>
          <w:tab w:val="left" w:pos="2655"/>
        </w:tabs>
        <w:spacing w:after="0" w:line="240" w:lineRule="auto"/>
        <w:ind w:firstLine="708"/>
        <w:jc w:val="both"/>
        <w:rPr>
          <w:rFonts w:ascii="Times New Roman" w:hAnsi="Times New Roman" w:cs="Times New Roman"/>
          <w:sz w:val="28"/>
          <w:szCs w:val="28"/>
        </w:rPr>
      </w:pPr>
      <w:r w:rsidRPr="00A61866">
        <w:rPr>
          <w:rFonts w:ascii="Times New Roman" w:hAnsi="Times New Roman" w:cs="Times New Roman"/>
          <w:sz w:val="28"/>
          <w:szCs w:val="28"/>
        </w:rPr>
        <w:t xml:space="preserve">При рассмотрении листа манжетки обыкновенной, произрастающей в зоне влияния карьера по добыче камня, с верхней поверхности был виден слой эпидермиса с </w:t>
      </w:r>
      <w:proofErr w:type="spellStart"/>
      <w:r w:rsidRPr="00A61866">
        <w:rPr>
          <w:rFonts w:ascii="Times New Roman" w:hAnsi="Times New Roman" w:cs="Times New Roman"/>
          <w:sz w:val="28"/>
          <w:szCs w:val="28"/>
        </w:rPr>
        <w:t>прямостенными</w:t>
      </w:r>
      <w:proofErr w:type="spellEnd"/>
      <w:r w:rsidRPr="00A61866">
        <w:rPr>
          <w:rFonts w:ascii="Times New Roman" w:hAnsi="Times New Roman" w:cs="Times New Roman"/>
          <w:sz w:val="28"/>
          <w:szCs w:val="28"/>
        </w:rPr>
        <w:t xml:space="preserve"> </w:t>
      </w:r>
      <w:proofErr w:type="spellStart"/>
      <w:r w:rsidRPr="00A61866">
        <w:rPr>
          <w:rFonts w:ascii="Times New Roman" w:hAnsi="Times New Roman" w:cs="Times New Roman"/>
          <w:sz w:val="28"/>
          <w:szCs w:val="28"/>
        </w:rPr>
        <w:t>четковидноутолщенными</w:t>
      </w:r>
      <w:proofErr w:type="spellEnd"/>
      <w:r w:rsidRPr="00A61866">
        <w:rPr>
          <w:rFonts w:ascii="Times New Roman" w:hAnsi="Times New Roman" w:cs="Times New Roman"/>
          <w:sz w:val="28"/>
          <w:szCs w:val="28"/>
        </w:rPr>
        <w:t xml:space="preserve"> клетками.</w:t>
      </w:r>
    </w:p>
    <w:p w:rsidR="00932038" w:rsidRPr="00A61866" w:rsidRDefault="009632D2" w:rsidP="00E34AA5">
      <w:pPr>
        <w:tabs>
          <w:tab w:val="left" w:pos="2655"/>
        </w:tabs>
        <w:spacing w:after="0" w:line="240" w:lineRule="auto"/>
        <w:ind w:firstLine="708"/>
        <w:jc w:val="both"/>
        <w:rPr>
          <w:rFonts w:ascii="Times New Roman" w:hAnsi="Times New Roman" w:cs="Times New Roman"/>
          <w:sz w:val="28"/>
          <w:szCs w:val="28"/>
        </w:rPr>
      </w:pPr>
      <w:r w:rsidRPr="00A61866">
        <w:rPr>
          <w:rFonts w:ascii="Times New Roman" w:hAnsi="Times New Roman" w:cs="Times New Roman"/>
          <w:sz w:val="28"/>
          <w:szCs w:val="28"/>
        </w:rPr>
        <w:t xml:space="preserve">Устьица были погруженные, округлые с узкой щелью с </w:t>
      </w:r>
      <w:proofErr w:type="spellStart"/>
      <w:r w:rsidRPr="00A61866">
        <w:rPr>
          <w:rFonts w:ascii="Times New Roman" w:hAnsi="Times New Roman" w:cs="Times New Roman"/>
          <w:sz w:val="28"/>
          <w:szCs w:val="28"/>
        </w:rPr>
        <w:t>извилистостенными</w:t>
      </w:r>
      <w:proofErr w:type="spellEnd"/>
      <w:r w:rsidRPr="00A61866">
        <w:rPr>
          <w:rFonts w:ascii="Times New Roman" w:hAnsi="Times New Roman" w:cs="Times New Roman"/>
          <w:sz w:val="28"/>
          <w:szCs w:val="28"/>
        </w:rPr>
        <w:t xml:space="preserve"> клетками эпидермиса. Тип </w:t>
      </w:r>
      <w:proofErr w:type="spellStart"/>
      <w:r w:rsidRPr="00A61866">
        <w:rPr>
          <w:rFonts w:ascii="Times New Roman" w:hAnsi="Times New Roman" w:cs="Times New Roman"/>
          <w:sz w:val="28"/>
          <w:szCs w:val="28"/>
        </w:rPr>
        <w:t>устьичного</w:t>
      </w:r>
      <w:proofErr w:type="spellEnd"/>
      <w:r w:rsidRPr="00A61866">
        <w:rPr>
          <w:rFonts w:ascii="Times New Roman" w:hAnsi="Times New Roman" w:cs="Times New Roman"/>
          <w:sz w:val="28"/>
          <w:szCs w:val="28"/>
        </w:rPr>
        <w:t xml:space="preserve"> аппарата – </w:t>
      </w:r>
      <w:proofErr w:type="spellStart"/>
      <w:r w:rsidRPr="00A61866">
        <w:rPr>
          <w:rFonts w:ascii="Times New Roman" w:hAnsi="Times New Roman" w:cs="Times New Roman"/>
          <w:sz w:val="28"/>
          <w:szCs w:val="28"/>
        </w:rPr>
        <w:t>аномоцитный</w:t>
      </w:r>
      <w:proofErr w:type="spellEnd"/>
      <w:r w:rsidRPr="00A61866">
        <w:rPr>
          <w:rFonts w:ascii="Times New Roman" w:hAnsi="Times New Roman" w:cs="Times New Roman"/>
          <w:sz w:val="28"/>
          <w:szCs w:val="28"/>
        </w:rPr>
        <w:t xml:space="preserve">. Количество </w:t>
      </w:r>
      <w:proofErr w:type="spellStart"/>
      <w:r w:rsidRPr="00A61866">
        <w:rPr>
          <w:rFonts w:ascii="Times New Roman" w:hAnsi="Times New Roman" w:cs="Times New Roman"/>
          <w:sz w:val="28"/>
          <w:szCs w:val="28"/>
        </w:rPr>
        <w:t>околоустьичных</w:t>
      </w:r>
      <w:proofErr w:type="spellEnd"/>
      <w:r w:rsidRPr="00A61866">
        <w:rPr>
          <w:rFonts w:ascii="Times New Roman" w:hAnsi="Times New Roman" w:cs="Times New Roman"/>
          <w:sz w:val="28"/>
          <w:szCs w:val="28"/>
        </w:rPr>
        <w:t xml:space="preserve"> клеток – 4-5.</w:t>
      </w:r>
    </w:p>
    <w:p w:rsidR="00932038" w:rsidRDefault="009632D2" w:rsidP="00E34AA5">
      <w:pPr>
        <w:tabs>
          <w:tab w:val="left" w:pos="2655"/>
        </w:tabs>
        <w:spacing w:after="0" w:line="240" w:lineRule="auto"/>
        <w:ind w:firstLine="708"/>
        <w:jc w:val="both"/>
        <w:rPr>
          <w:rFonts w:ascii="Times New Roman" w:hAnsi="Times New Roman" w:cs="Times New Roman"/>
          <w:sz w:val="28"/>
          <w:szCs w:val="28"/>
        </w:rPr>
      </w:pPr>
      <w:r w:rsidRPr="00A61866">
        <w:rPr>
          <w:rFonts w:ascii="Times New Roman" w:hAnsi="Times New Roman" w:cs="Times New Roman"/>
          <w:sz w:val="28"/>
          <w:szCs w:val="28"/>
        </w:rPr>
        <w:t>Волоски простые, удлиненные, до 1 мм длиной, часто ампульного типа, с узкой полостью и с нередко окрашенным содержимым, с толстостенной кутикулой (рис. 10).</w:t>
      </w:r>
    </w:p>
    <w:p w:rsidR="00E34AA5" w:rsidRPr="00A61866" w:rsidRDefault="00E34AA5" w:rsidP="00E34AA5">
      <w:pPr>
        <w:tabs>
          <w:tab w:val="left" w:pos="2655"/>
        </w:tabs>
        <w:spacing w:after="0" w:line="240" w:lineRule="auto"/>
        <w:ind w:firstLine="708"/>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32038" w:rsidRPr="00A61866">
        <w:tc>
          <w:tcPr>
            <w:tcW w:w="4785" w:type="dxa"/>
          </w:tcPr>
          <w:p w:rsidR="00932038" w:rsidRPr="00A61866" w:rsidRDefault="009632D2" w:rsidP="00E34AA5">
            <w:pPr>
              <w:tabs>
                <w:tab w:val="left" w:pos="2655"/>
              </w:tabs>
              <w:spacing w:after="0" w:line="240" w:lineRule="auto"/>
              <w:jc w:val="center"/>
              <w:rPr>
                <w:rFonts w:ascii="Times New Roman" w:hAnsi="Times New Roman" w:cs="Times New Roman"/>
                <w:sz w:val="28"/>
                <w:szCs w:val="28"/>
              </w:rPr>
            </w:pPr>
            <w:r w:rsidRPr="00A61866">
              <w:rPr>
                <w:rFonts w:ascii="Times New Roman" w:hAnsi="Times New Roman" w:cs="Times New Roman"/>
                <w:noProof/>
                <w:sz w:val="28"/>
                <w:szCs w:val="28"/>
              </w:rPr>
              <w:drawing>
                <wp:inline distT="0" distB="0" distL="0" distR="0" wp14:anchorId="33104BFF" wp14:editId="1340321B">
                  <wp:extent cx="2016760" cy="1799590"/>
                  <wp:effectExtent l="0" t="0" r="2540" b="0"/>
                  <wp:docPr id="12" name="Рисунок 2" descr="C:\Users\Ученик\Downloads\photo_547211931003505487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C:\Users\Ученик\Downloads\photo_5472119310035054875_y.jpg"/>
                          <pic:cNvPicPr>
                            <a:picLocks noChangeAspect="1" noChangeArrowheads="1"/>
                          </pic:cNvPicPr>
                        </pic:nvPicPr>
                        <pic:blipFill>
                          <a:blip r:embed="rId28" cstate="print"/>
                          <a:srcRect t="31961"/>
                          <a:stretch>
                            <a:fillRect/>
                          </a:stretch>
                        </pic:blipFill>
                        <pic:spPr>
                          <a:xfrm>
                            <a:off x="0" y="0"/>
                            <a:ext cx="2016964" cy="1800000"/>
                          </a:xfrm>
                          <a:prstGeom prst="rect">
                            <a:avLst/>
                          </a:prstGeom>
                          <a:noFill/>
                          <a:ln>
                            <a:noFill/>
                          </a:ln>
                        </pic:spPr>
                      </pic:pic>
                    </a:graphicData>
                  </a:graphic>
                </wp:inline>
              </w:drawing>
            </w:r>
          </w:p>
        </w:tc>
        <w:tc>
          <w:tcPr>
            <w:tcW w:w="4786" w:type="dxa"/>
          </w:tcPr>
          <w:p w:rsidR="00932038" w:rsidRPr="00A61866" w:rsidRDefault="009632D2" w:rsidP="00E34AA5">
            <w:pPr>
              <w:tabs>
                <w:tab w:val="left" w:pos="2655"/>
              </w:tabs>
              <w:spacing w:after="0" w:line="240" w:lineRule="auto"/>
              <w:jc w:val="center"/>
              <w:rPr>
                <w:rFonts w:ascii="Times New Roman" w:hAnsi="Times New Roman" w:cs="Times New Roman"/>
                <w:sz w:val="28"/>
                <w:szCs w:val="28"/>
              </w:rPr>
            </w:pPr>
            <w:r w:rsidRPr="00A61866">
              <w:rPr>
                <w:rFonts w:ascii="Times New Roman" w:hAnsi="Times New Roman" w:cs="Times New Roman"/>
                <w:noProof/>
                <w:sz w:val="28"/>
                <w:szCs w:val="28"/>
              </w:rPr>
              <w:drawing>
                <wp:inline distT="0" distB="0" distL="0" distR="0" wp14:anchorId="1C84E374" wp14:editId="311695E9">
                  <wp:extent cx="2156460" cy="1798320"/>
                  <wp:effectExtent l="0" t="0" r="0" b="0"/>
                  <wp:docPr id="11" name="Рисунок 5" descr="C:\Users\Ученик\Downloads\photo_547211931003505487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C:\Users\Ученик\Downloads\photo_5472119310035054876_y.jpg"/>
                          <pic:cNvPicPr>
                            <a:picLocks noChangeAspect="1" noChangeArrowheads="1"/>
                          </pic:cNvPicPr>
                        </pic:nvPicPr>
                        <pic:blipFill>
                          <a:blip r:embed="rId29" cstate="print"/>
                          <a:srcRect t="33140"/>
                          <a:stretch>
                            <a:fillRect/>
                          </a:stretch>
                        </pic:blipFill>
                        <pic:spPr>
                          <a:xfrm>
                            <a:off x="0" y="0"/>
                            <a:ext cx="2158618" cy="1800000"/>
                          </a:xfrm>
                          <a:prstGeom prst="rect">
                            <a:avLst/>
                          </a:prstGeom>
                          <a:noFill/>
                          <a:ln>
                            <a:noFill/>
                          </a:ln>
                        </pic:spPr>
                      </pic:pic>
                    </a:graphicData>
                  </a:graphic>
                </wp:inline>
              </w:drawing>
            </w:r>
          </w:p>
        </w:tc>
      </w:tr>
      <w:tr w:rsidR="00932038" w:rsidRPr="00A61866">
        <w:tc>
          <w:tcPr>
            <w:tcW w:w="4785"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sz w:val="24"/>
                <w:szCs w:val="24"/>
              </w:rPr>
              <w:t>50 м</w:t>
            </w:r>
          </w:p>
        </w:tc>
        <w:tc>
          <w:tcPr>
            <w:tcW w:w="4786"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sz w:val="24"/>
                <w:szCs w:val="24"/>
              </w:rPr>
              <w:t>100 м</w:t>
            </w:r>
          </w:p>
        </w:tc>
      </w:tr>
      <w:tr w:rsidR="00932038" w:rsidRPr="00A61866">
        <w:tc>
          <w:tcPr>
            <w:tcW w:w="4785"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noProof/>
                <w:sz w:val="28"/>
                <w:szCs w:val="28"/>
              </w:rPr>
              <w:drawing>
                <wp:inline distT="0" distB="0" distL="0" distR="0" wp14:anchorId="4A81CB09" wp14:editId="7056E55E">
                  <wp:extent cx="2280675" cy="1447800"/>
                  <wp:effectExtent l="0" t="0" r="5715" b="0"/>
                  <wp:docPr id="10" name="Рисунок 4" descr="C:\Users\Ученик\Downloads\photo_547211931003505487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C:\Users\Ученик\Downloads\photo_5472119310035054877_y.jpg"/>
                          <pic:cNvPicPr>
                            <a:picLocks noChangeAspect="1" noChangeArrowheads="1"/>
                          </pic:cNvPicPr>
                        </pic:nvPicPr>
                        <pic:blipFill>
                          <a:blip r:embed="rId30" cstate="print"/>
                          <a:srcRect t="25628" r="12537" b="28006"/>
                          <a:stretch>
                            <a:fillRect/>
                          </a:stretch>
                        </pic:blipFill>
                        <pic:spPr>
                          <a:xfrm>
                            <a:off x="0" y="0"/>
                            <a:ext cx="2280390" cy="1447619"/>
                          </a:xfrm>
                          <a:prstGeom prst="rect">
                            <a:avLst/>
                          </a:prstGeom>
                          <a:noFill/>
                          <a:ln>
                            <a:noFill/>
                          </a:ln>
                        </pic:spPr>
                      </pic:pic>
                    </a:graphicData>
                  </a:graphic>
                </wp:inline>
              </w:drawing>
            </w:r>
          </w:p>
        </w:tc>
        <w:tc>
          <w:tcPr>
            <w:tcW w:w="4786"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noProof/>
                <w:sz w:val="28"/>
                <w:szCs w:val="28"/>
              </w:rPr>
              <w:drawing>
                <wp:inline distT="0" distB="0" distL="0" distR="0" wp14:anchorId="50AA43D4" wp14:editId="2EF8FF72">
                  <wp:extent cx="2053590" cy="1845945"/>
                  <wp:effectExtent l="0" t="0" r="3810" b="1905"/>
                  <wp:docPr id="5" name="Рисунок 3" descr="C:\Users\Ученик\Downloads\photo_547211931003505487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C:\Users\Ученик\Downloads\photo_5472119310035054878_y.jpg"/>
                          <pic:cNvPicPr>
                            <a:picLocks noChangeAspect="1" noChangeArrowheads="1"/>
                          </pic:cNvPicPr>
                        </pic:nvPicPr>
                        <pic:blipFill>
                          <a:blip r:embed="rId31" cstate="print"/>
                          <a:srcRect l="18657" t="27581" r="13806" b="21155"/>
                          <a:stretch>
                            <a:fillRect/>
                          </a:stretch>
                        </pic:blipFill>
                        <pic:spPr>
                          <a:xfrm>
                            <a:off x="0" y="0"/>
                            <a:ext cx="2060543" cy="1851924"/>
                          </a:xfrm>
                          <a:prstGeom prst="rect">
                            <a:avLst/>
                          </a:prstGeom>
                          <a:noFill/>
                          <a:ln>
                            <a:noFill/>
                          </a:ln>
                        </pic:spPr>
                      </pic:pic>
                    </a:graphicData>
                  </a:graphic>
                </wp:inline>
              </w:drawing>
            </w:r>
          </w:p>
        </w:tc>
      </w:tr>
      <w:tr w:rsidR="00932038" w:rsidRPr="00A61866">
        <w:tc>
          <w:tcPr>
            <w:tcW w:w="4785"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sz w:val="24"/>
                <w:szCs w:val="24"/>
              </w:rPr>
              <w:t>200 м</w:t>
            </w:r>
          </w:p>
        </w:tc>
        <w:tc>
          <w:tcPr>
            <w:tcW w:w="4786" w:type="dxa"/>
          </w:tcPr>
          <w:p w:rsidR="00932038" w:rsidRPr="00A61866" w:rsidRDefault="009632D2" w:rsidP="00E34AA5">
            <w:pPr>
              <w:tabs>
                <w:tab w:val="left" w:pos="2655"/>
              </w:tabs>
              <w:spacing w:after="0" w:line="240" w:lineRule="auto"/>
              <w:jc w:val="center"/>
              <w:rPr>
                <w:rFonts w:ascii="Times New Roman" w:hAnsi="Times New Roman" w:cs="Times New Roman"/>
                <w:sz w:val="24"/>
                <w:szCs w:val="24"/>
              </w:rPr>
            </w:pPr>
            <w:r w:rsidRPr="00A61866">
              <w:rPr>
                <w:rFonts w:ascii="Times New Roman" w:hAnsi="Times New Roman" w:cs="Times New Roman"/>
                <w:sz w:val="24"/>
                <w:szCs w:val="24"/>
              </w:rPr>
              <w:t>300 м</w:t>
            </w:r>
          </w:p>
        </w:tc>
      </w:tr>
    </w:tbl>
    <w:p w:rsidR="00932038" w:rsidRPr="00A61866" w:rsidRDefault="009632D2" w:rsidP="00E34AA5">
      <w:pPr>
        <w:tabs>
          <w:tab w:val="left" w:pos="2655"/>
        </w:tabs>
        <w:spacing w:after="0" w:line="240" w:lineRule="auto"/>
        <w:jc w:val="center"/>
        <w:rPr>
          <w:rFonts w:ascii="Times New Roman" w:hAnsi="Times New Roman" w:cs="Times New Roman"/>
          <w:sz w:val="28"/>
          <w:szCs w:val="28"/>
        </w:rPr>
      </w:pPr>
      <w:r w:rsidRPr="00A61866">
        <w:rPr>
          <w:rFonts w:ascii="Times New Roman" w:hAnsi="Times New Roman" w:cs="Times New Roman"/>
          <w:sz w:val="28"/>
          <w:szCs w:val="28"/>
        </w:rPr>
        <w:t xml:space="preserve">Рисунок 10 – Верхний эпидермис у манжетки обыкновенной вблизи </w:t>
      </w:r>
      <w:proofErr w:type="spellStart"/>
      <w:r w:rsidRPr="00A61866">
        <w:rPr>
          <w:rFonts w:ascii="Times New Roman" w:hAnsi="Times New Roman" w:cs="Times New Roman"/>
          <w:sz w:val="28"/>
          <w:szCs w:val="28"/>
        </w:rPr>
        <w:t>Коркатовского</w:t>
      </w:r>
      <w:proofErr w:type="spellEnd"/>
      <w:r w:rsidRPr="00A61866">
        <w:rPr>
          <w:rFonts w:ascii="Times New Roman" w:hAnsi="Times New Roman" w:cs="Times New Roman"/>
          <w:sz w:val="28"/>
          <w:szCs w:val="28"/>
        </w:rPr>
        <w:t xml:space="preserve"> карьера</w:t>
      </w:r>
    </w:p>
    <w:p w:rsidR="00E34AA5" w:rsidRDefault="00E34AA5">
      <w:pPr>
        <w:pStyle w:val="af6"/>
        <w:spacing w:before="0" w:beforeAutospacing="0" w:after="0" w:afterAutospacing="0"/>
        <w:ind w:firstLine="709"/>
        <w:jc w:val="both"/>
        <w:rPr>
          <w:sz w:val="28"/>
          <w:szCs w:val="28"/>
        </w:rPr>
      </w:pPr>
    </w:p>
    <w:p w:rsidR="00932038" w:rsidRPr="00A61866" w:rsidRDefault="009632D2">
      <w:pPr>
        <w:pStyle w:val="af6"/>
        <w:spacing w:before="0" w:beforeAutospacing="0" w:after="0" w:afterAutospacing="0"/>
        <w:ind w:firstLine="709"/>
        <w:jc w:val="both"/>
        <w:rPr>
          <w:color w:val="000000" w:themeColor="text1"/>
          <w:sz w:val="28"/>
          <w:szCs w:val="28"/>
        </w:rPr>
      </w:pPr>
      <w:r w:rsidRPr="00A61866">
        <w:rPr>
          <w:sz w:val="28"/>
          <w:szCs w:val="28"/>
        </w:rPr>
        <w:t xml:space="preserve">Как видно на рисунке 10, </w:t>
      </w:r>
      <w:r w:rsidRPr="00A61866">
        <w:rPr>
          <w:color w:val="000000" w:themeColor="text1"/>
          <w:sz w:val="28"/>
          <w:szCs w:val="28"/>
        </w:rPr>
        <w:t xml:space="preserve">отчетливо видно, что на поверхности листьев растений, произрастающих на расстоянии 50 от карьера аккумулировалась пыль (окраска - светло-коричневая), по мере удаления от </w:t>
      </w:r>
      <w:proofErr w:type="spellStart"/>
      <w:r w:rsidRPr="00A61866">
        <w:rPr>
          <w:color w:val="000000" w:themeColor="text1"/>
          <w:sz w:val="28"/>
          <w:szCs w:val="28"/>
        </w:rPr>
        <w:t>промплощадки</w:t>
      </w:r>
      <w:proofErr w:type="spellEnd"/>
      <w:r w:rsidRPr="00A61866">
        <w:rPr>
          <w:color w:val="000000" w:themeColor="text1"/>
          <w:sz w:val="28"/>
          <w:szCs w:val="28"/>
        </w:rPr>
        <w:t xml:space="preserve"> количество пыли снижалось (окраска </w:t>
      </w:r>
      <w:proofErr w:type="gramStart"/>
      <w:r w:rsidRPr="00A61866">
        <w:rPr>
          <w:color w:val="000000" w:themeColor="text1"/>
          <w:sz w:val="28"/>
          <w:szCs w:val="28"/>
        </w:rPr>
        <w:t>от</w:t>
      </w:r>
      <w:proofErr w:type="gramEnd"/>
      <w:r w:rsidRPr="00A61866">
        <w:rPr>
          <w:color w:val="000000" w:themeColor="text1"/>
          <w:sz w:val="28"/>
          <w:szCs w:val="28"/>
        </w:rPr>
        <w:t xml:space="preserve"> коричнево-зеленой до зеленой).</w:t>
      </w:r>
    </w:p>
    <w:p w:rsidR="00932038" w:rsidRPr="00A61866" w:rsidRDefault="009632D2">
      <w:pPr>
        <w:pStyle w:val="af6"/>
        <w:spacing w:before="0" w:beforeAutospacing="0" w:after="0" w:afterAutospacing="0"/>
        <w:ind w:firstLine="709"/>
        <w:jc w:val="both"/>
        <w:rPr>
          <w:sz w:val="28"/>
          <w:szCs w:val="28"/>
        </w:rPr>
      </w:pPr>
      <w:r w:rsidRPr="00A61866">
        <w:rPr>
          <w:color w:val="000000" w:themeColor="text1"/>
          <w:sz w:val="28"/>
          <w:szCs w:val="28"/>
        </w:rPr>
        <w:t xml:space="preserve">Кроме этого, изменялось число устьиц </w:t>
      </w:r>
      <w:r w:rsidRPr="00A61866">
        <w:rPr>
          <w:sz w:val="28"/>
          <w:szCs w:val="28"/>
        </w:rPr>
        <w:t>на 1 мм</w:t>
      </w:r>
      <w:proofErr w:type="gramStart"/>
      <w:r w:rsidRPr="00A61866">
        <w:rPr>
          <w:sz w:val="28"/>
          <w:szCs w:val="28"/>
          <w:vertAlign w:val="superscript"/>
        </w:rPr>
        <w:t>2</w:t>
      </w:r>
      <w:proofErr w:type="gramEnd"/>
      <w:r w:rsidRPr="00A61866">
        <w:rPr>
          <w:sz w:val="28"/>
          <w:szCs w:val="28"/>
        </w:rPr>
        <w:t xml:space="preserve"> листовой поверхности у манжетки обыкновенной: 50 м – 14,5, 100 м – 15,5, 200 м – 19,5, 300 м – 20,5.</w:t>
      </w:r>
    </w:p>
    <w:p w:rsidR="00932038" w:rsidRPr="00A61866" w:rsidRDefault="009632D2">
      <w:pPr>
        <w:pStyle w:val="af6"/>
        <w:spacing w:before="0" w:beforeAutospacing="0" w:after="0" w:afterAutospacing="0"/>
        <w:ind w:firstLine="851"/>
        <w:jc w:val="both"/>
        <w:rPr>
          <w:sz w:val="28"/>
          <w:szCs w:val="28"/>
        </w:rPr>
      </w:pPr>
      <w:r w:rsidRPr="00A61866">
        <w:rPr>
          <w:sz w:val="28"/>
          <w:szCs w:val="28"/>
        </w:rPr>
        <w:t>Увеличение плотности устьиц на 1 мм</w:t>
      </w:r>
      <w:proofErr w:type="gramStart"/>
      <w:r w:rsidRPr="00A61866">
        <w:rPr>
          <w:sz w:val="28"/>
          <w:szCs w:val="28"/>
          <w:vertAlign w:val="superscript"/>
        </w:rPr>
        <w:t>2</w:t>
      </w:r>
      <w:proofErr w:type="gramEnd"/>
      <w:r w:rsidRPr="00A61866">
        <w:rPr>
          <w:sz w:val="28"/>
          <w:szCs w:val="28"/>
        </w:rPr>
        <w:t xml:space="preserve"> листовой пластинки с ростом загрязнения – адаптивная перестройка, направленная на увеличение диффузии углекислоты на участке «устьица – межклетники». </w:t>
      </w:r>
    </w:p>
    <w:p w:rsidR="00932038" w:rsidRPr="00A61866" w:rsidRDefault="009632D2">
      <w:pPr>
        <w:pStyle w:val="af6"/>
        <w:spacing w:before="0" w:beforeAutospacing="0" w:after="0" w:afterAutospacing="0"/>
        <w:ind w:firstLine="851"/>
        <w:jc w:val="both"/>
        <w:rPr>
          <w:sz w:val="28"/>
          <w:szCs w:val="28"/>
        </w:rPr>
      </w:pPr>
      <w:r w:rsidRPr="00A61866">
        <w:rPr>
          <w:sz w:val="28"/>
          <w:szCs w:val="28"/>
        </w:rPr>
        <w:lastRenderedPageBreak/>
        <w:t xml:space="preserve">Это обусловлено тем, что в условиях повышенной запыленности и загазованности устричные камеры могут содержать инородные частички, что в свою очередь резко снижает эффективность фотосинтеза. </w:t>
      </w:r>
    </w:p>
    <w:p w:rsidR="00932038" w:rsidRPr="00A61866" w:rsidRDefault="009632D2">
      <w:pPr>
        <w:pStyle w:val="af6"/>
        <w:spacing w:before="0" w:beforeAutospacing="0" w:after="0" w:afterAutospacing="0"/>
        <w:ind w:firstLine="851"/>
        <w:jc w:val="both"/>
        <w:rPr>
          <w:sz w:val="28"/>
          <w:szCs w:val="28"/>
        </w:rPr>
      </w:pPr>
      <w:r w:rsidRPr="00A61866">
        <w:rPr>
          <w:sz w:val="28"/>
          <w:szCs w:val="28"/>
        </w:rPr>
        <w:t>Таким образом, увеличение числа устьиц – компенсаторный механизм, позволяющий повысить эффективность фотосинтеза в условиях загрязнения.</w:t>
      </w:r>
    </w:p>
    <w:p w:rsidR="00932038" w:rsidRPr="00A61866" w:rsidRDefault="009632D2">
      <w:pPr>
        <w:pStyle w:val="af6"/>
        <w:spacing w:before="0" w:beforeAutospacing="0" w:after="0" w:afterAutospacing="0"/>
        <w:ind w:firstLine="851"/>
        <w:jc w:val="both"/>
        <w:rPr>
          <w:sz w:val="28"/>
          <w:szCs w:val="28"/>
        </w:rPr>
      </w:pPr>
      <w:r w:rsidRPr="00A61866">
        <w:rPr>
          <w:sz w:val="28"/>
          <w:szCs w:val="28"/>
        </w:rPr>
        <w:t xml:space="preserve">Полученные нами данные согласуются с исследованиями С.Л. </w:t>
      </w:r>
      <w:proofErr w:type="spellStart"/>
      <w:r w:rsidRPr="00A61866">
        <w:rPr>
          <w:sz w:val="28"/>
          <w:szCs w:val="28"/>
        </w:rPr>
        <w:t>Менщикова</w:t>
      </w:r>
      <w:proofErr w:type="spellEnd"/>
      <w:r w:rsidRPr="00A61866">
        <w:rPr>
          <w:sz w:val="28"/>
          <w:szCs w:val="28"/>
        </w:rPr>
        <w:t xml:space="preserve"> (1987) и Т.П. </w:t>
      </w:r>
      <w:proofErr w:type="spellStart"/>
      <w:r w:rsidRPr="00A61866">
        <w:rPr>
          <w:sz w:val="28"/>
          <w:szCs w:val="28"/>
        </w:rPr>
        <w:t>Астафуровой</w:t>
      </w:r>
      <w:proofErr w:type="spellEnd"/>
      <w:r w:rsidRPr="00A61866">
        <w:rPr>
          <w:sz w:val="28"/>
          <w:szCs w:val="28"/>
        </w:rPr>
        <w:t xml:space="preserve"> (1999). Авторами установлено, что в загрязненных районах по сравнению с чистой зоной у травянистых растений увеличивалось число устьиц.</w:t>
      </w:r>
    </w:p>
    <w:p w:rsidR="00932038" w:rsidRPr="00A61866" w:rsidRDefault="00932038">
      <w:pPr>
        <w:spacing w:after="0" w:line="240" w:lineRule="auto"/>
        <w:jc w:val="center"/>
        <w:rPr>
          <w:rFonts w:ascii="Times New Roman" w:eastAsiaTheme="majorEastAsia" w:hAnsi="Times New Roman" w:cs="Times New Roman"/>
          <w:bCs/>
          <w:sz w:val="28"/>
          <w:szCs w:val="28"/>
        </w:rPr>
      </w:pPr>
    </w:p>
    <w:p w:rsidR="00932038" w:rsidRPr="00A61866" w:rsidRDefault="009632D2">
      <w:pPr>
        <w:pStyle w:val="1"/>
        <w:jc w:val="center"/>
        <w:rPr>
          <w:rFonts w:ascii="Times New Roman" w:hAnsi="Times New Roman" w:cs="Times New Roman"/>
        </w:rPr>
      </w:pPr>
      <w:r w:rsidRPr="00A61866">
        <w:rPr>
          <w:rFonts w:ascii="Times New Roman" w:hAnsi="Times New Roman" w:cs="Times New Roman"/>
        </w:rPr>
        <w:br w:type="page"/>
      </w:r>
      <w:bookmarkStart w:id="34" w:name="_Toc150784329"/>
      <w:bookmarkStart w:id="35" w:name="_Toc179552522"/>
      <w:r w:rsidRPr="00A61866">
        <w:rPr>
          <w:rFonts w:ascii="Times New Roman" w:hAnsi="Times New Roman" w:cs="Times New Roman"/>
        </w:rPr>
        <w:lastRenderedPageBreak/>
        <w:t>Выводы</w:t>
      </w:r>
      <w:bookmarkEnd w:id="34"/>
      <w:bookmarkEnd w:id="35"/>
    </w:p>
    <w:p w:rsidR="00932038" w:rsidRPr="00A61866" w:rsidRDefault="00932038">
      <w:pPr>
        <w:spacing w:after="0" w:line="240" w:lineRule="auto"/>
        <w:rPr>
          <w:rFonts w:ascii="Times New Roman" w:hAnsi="Times New Roman" w:cs="Times New Roman"/>
        </w:rPr>
      </w:pPr>
    </w:p>
    <w:p w:rsidR="00E34AA5" w:rsidRPr="00E34AA5" w:rsidRDefault="00E34AA5" w:rsidP="00E34AA5">
      <w:pPr>
        <w:spacing w:after="0" w:line="240" w:lineRule="auto"/>
        <w:ind w:firstLine="709"/>
        <w:jc w:val="both"/>
        <w:rPr>
          <w:rFonts w:ascii="Times New Roman" w:hAnsi="Times New Roman" w:cs="Times New Roman"/>
          <w:sz w:val="28"/>
          <w:szCs w:val="28"/>
        </w:rPr>
      </w:pPr>
      <w:r w:rsidRPr="00E34AA5">
        <w:rPr>
          <w:rFonts w:ascii="Times New Roman" w:hAnsi="Times New Roman" w:cs="Times New Roman"/>
          <w:sz w:val="28"/>
          <w:szCs w:val="28"/>
        </w:rPr>
        <w:t>Выдвинутая ранее гипотеза подтвердилась.</w:t>
      </w:r>
    </w:p>
    <w:p w:rsidR="00E34AA5" w:rsidRDefault="00E34AA5">
      <w:pPr>
        <w:spacing w:after="0" w:line="240" w:lineRule="auto"/>
        <w:ind w:firstLine="709"/>
        <w:jc w:val="both"/>
        <w:rPr>
          <w:rFonts w:ascii="Times New Roman" w:hAnsi="Times New Roman" w:cs="Times New Roman"/>
          <w:color w:val="000000" w:themeColor="text1"/>
          <w:sz w:val="28"/>
          <w:szCs w:val="28"/>
        </w:rPr>
      </w:pP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На основании проделанной работы можно сделать следующие выводы:</w:t>
      </w:r>
    </w:p>
    <w:p w:rsidR="00932038" w:rsidRPr="00A61866" w:rsidRDefault="00932038">
      <w:pPr>
        <w:spacing w:after="0" w:line="240" w:lineRule="auto"/>
        <w:ind w:firstLine="709"/>
        <w:jc w:val="both"/>
        <w:rPr>
          <w:rFonts w:ascii="Times New Roman" w:hAnsi="Times New Roman" w:cs="Times New Roman"/>
          <w:color w:val="000000" w:themeColor="text1"/>
          <w:sz w:val="28"/>
          <w:szCs w:val="28"/>
          <w:highlight w:val="yellow"/>
        </w:rPr>
      </w:pP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1.</w:t>
      </w:r>
      <w:r w:rsidRPr="00A61866">
        <w:rPr>
          <w:rFonts w:ascii="Times New Roman" w:hAnsi="Times New Roman" w:cs="Times New Roman"/>
          <w:color w:val="000000" w:themeColor="text1"/>
          <w:sz w:val="28"/>
          <w:szCs w:val="28"/>
        </w:rPr>
        <w:tab/>
        <w:t>ООО «</w:t>
      </w:r>
      <w:proofErr w:type="spellStart"/>
      <w:r w:rsidRPr="00A61866">
        <w:rPr>
          <w:rFonts w:ascii="Times New Roman" w:hAnsi="Times New Roman" w:cs="Times New Roman"/>
          <w:color w:val="000000" w:themeColor="text1"/>
          <w:sz w:val="28"/>
          <w:szCs w:val="28"/>
        </w:rPr>
        <w:t>Коркатовский</w:t>
      </w:r>
      <w:proofErr w:type="spellEnd"/>
      <w:r w:rsidRPr="00A61866">
        <w:rPr>
          <w:rFonts w:ascii="Times New Roman" w:hAnsi="Times New Roman" w:cs="Times New Roman"/>
          <w:color w:val="000000" w:themeColor="text1"/>
          <w:sz w:val="28"/>
          <w:szCs w:val="28"/>
        </w:rPr>
        <w:t xml:space="preserve"> карьер» является источником </w:t>
      </w:r>
      <w:proofErr w:type="spellStart"/>
      <w:r w:rsidRPr="00A61866">
        <w:rPr>
          <w:rFonts w:ascii="Times New Roman" w:hAnsi="Times New Roman" w:cs="Times New Roman"/>
          <w:color w:val="000000" w:themeColor="text1"/>
          <w:sz w:val="28"/>
          <w:szCs w:val="28"/>
        </w:rPr>
        <w:t>аэротехногенного</w:t>
      </w:r>
      <w:proofErr w:type="spellEnd"/>
      <w:r w:rsidRPr="00A61866">
        <w:rPr>
          <w:rFonts w:ascii="Times New Roman" w:hAnsi="Times New Roman" w:cs="Times New Roman"/>
          <w:color w:val="000000" w:themeColor="text1"/>
          <w:sz w:val="28"/>
          <w:szCs w:val="28"/>
        </w:rPr>
        <w:t xml:space="preserve"> загрязнения атмосферного воздуха пылью. При удалении от источника выбросов содержание пыли в воздухе снижалось.</w:t>
      </w: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2.</w:t>
      </w:r>
      <w:r w:rsidRPr="00A61866">
        <w:rPr>
          <w:rFonts w:ascii="Times New Roman" w:hAnsi="Times New Roman" w:cs="Times New Roman"/>
          <w:color w:val="000000" w:themeColor="text1"/>
          <w:sz w:val="28"/>
          <w:szCs w:val="28"/>
        </w:rPr>
        <w:tab/>
        <w:t xml:space="preserve">На поверхности листьев манжетки обыкновенной, произрастающей вблизи карьера по добыче камня, осаждалось пыли в 4,0 раза больше, чем на расстоянии 300 м. </w:t>
      </w: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3.</w:t>
      </w:r>
      <w:r w:rsidRPr="00A61866">
        <w:rPr>
          <w:rFonts w:ascii="Times New Roman" w:hAnsi="Times New Roman" w:cs="Times New Roman"/>
          <w:color w:val="000000" w:themeColor="text1"/>
          <w:sz w:val="28"/>
          <w:szCs w:val="28"/>
        </w:rPr>
        <w:tab/>
        <w:t xml:space="preserve">В результате выбросов предприятия взвешенные частицы оседали на поверхности </w:t>
      </w:r>
      <w:proofErr w:type="spellStart"/>
      <w:r w:rsidRPr="00A61866">
        <w:rPr>
          <w:rFonts w:ascii="Times New Roman" w:hAnsi="Times New Roman" w:cs="Times New Roman"/>
          <w:color w:val="000000" w:themeColor="text1"/>
          <w:sz w:val="28"/>
          <w:szCs w:val="28"/>
        </w:rPr>
        <w:t>фотоассимиляционного</w:t>
      </w:r>
      <w:proofErr w:type="spellEnd"/>
      <w:r w:rsidRPr="00A61866">
        <w:rPr>
          <w:rFonts w:ascii="Times New Roman" w:hAnsi="Times New Roman" w:cs="Times New Roman"/>
          <w:color w:val="000000" w:themeColor="text1"/>
          <w:sz w:val="28"/>
          <w:szCs w:val="28"/>
        </w:rPr>
        <w:t xml:space="preserve"> аппарата манжетки обыкновенной, и, как следствие, площадь листьев снижалась (в 1,7-2,4 раза), масса подземных органов увеличивалась, а масса надземных органов, наоборот, уменьшалась в 1,1-1,3 раза.</w:t>
      </w:r>
    </w:p>
    <w:p w:rsidR="00932038" w:rsidRPr="00A61866" w:rsidRDefault="009632D2">
      <w:pPr>
        <w:spacing w:after="0" w:line="240" w:lineRule="auto"/>
        <w:ind w:firstLine="709"/>
        <w:jc w:val="both"/>
        <w:rPr>
          <w:rFonts w:ascii="Times New Roman" w:hAnsi="Times New Roman" w:cs="Times New Roman"/>
          <w:color w:val="000000" w:themeColor="text1"/>
          <w:sz w:val="28"/>
          <w:szCs w:val="28"/>
        </w:rPr>
      </w:pPr>
      <w:r w:rsidRPr="00A61866">
        <w:rPr>
          <w:rFonts w:ascii="Times New Roman" w:hAnsi="Times New Roman" w:cs="Times New Roman"/>
          <w:color w:val="000000" w:themeColor="text1"/>
          <w:sz w:val="28"/>
          <w:szCs w:val="28"/>
        </w:rPr>
        <w:t>4.</w:t>
      </w:r>
      <w:r w:rsidRPr="00A61866">
        <w:rPr>
          <w:rFonts w:ascii="Times New Roman" w:hAnsi="Times New Roman" w:cs="Times New Roman"/>
          <w:color w:val="000000" w:themeColor="text1"/>
          <w:sz w:val="28"/>
          <w:szCs w:val="28"/>
        </w:rPr>
        <w:tab/>
        <w:t>В результате пылевого загрязнения атмосферы количество устьиц на 1 мм</w:t>
      </w:r>
      <w:proofErr w:type="gramStart"/>
      <w:r w:rsidRPr="00A61866">
        <w:rPr>
          <w:rFonts w:ascii="Times New Roman" w:hAnsi="Times New Roman" w:cs="Times New Roman"/>
          <w:color w:val="000000" w:themeColor="text1"/>
          <w:sz w:val="28"/>
          <w:szCs w:val="28"/>
          <w:vertAlign w:val="superscript"/>
        </w:rPr>
        <w:t>2</w:t>
      </w:r>
      <w:proofErr w:type="gramEnd"/>
      <w:r w:rsidRPr="00A61866">
        <w:rPr>
          <w:rFonts w:ascii="Times New Roman" w:hAnsi="Times New Roman" w:cs="Times New Roman"/>
          <w:color w:val="000000" w:themeColor="text1"/>
          <w:sz w:val="28"/>
          <w:szCs w:val="28"/>
        </w:rPr>
        <w:t xml:space="preserve"> поверхности листьев манжетки обыкновенной увеличивалось в 1,4 раза, что связано с сокращением площади ассимилирующего аппарата и частичной дисфункцией устьиц в условиях загрязнения.</w:t>
      </w:r>
    </w:p>
    <w:p w:rsidR="00932038" w:rsidRPr="00A61866" w:rsidRDefault="009632D2">
      <w:pPr>
        <w:spacing w:after="0" w:line="240" w:lineRule="auto"/>
        <w:rPr>
          <w:rFonts w:ascii="Times New Roman" w:eastAsiaTheme="majorEastAsia" w:hAnsi="Times New Roman" w:cs="Times New Roman"/>
          <w:b/>
          <w:bCs/>
          <w:sz w:val="28"/>
          <w:szCs w:val="28"/>
        </w:rPr>
      </w:pPr>
      <w:r w:rsidRPr="00A61866">
        <w:rPr>
          <w:rFonts w:ascii="Times New Roman" w:eastAsiaTheme="majorEastAsia" w:hAnsi="Times New Roman" w:cs="Times New Roman"/>
          <w:b/>
          <w:bCs/>
          <w:sz w:val="28"/>
          <w:szCs w:val="28"/>
        </w:rPr>
        <w:br w:type="page"/>
      </w:r>
    </w:p>
    <w:p w:rsidR="00932038" w:rsidRDefault="009632D2">
      <w:pPr>
        <w:pStyle w:val="1"/>
        <w:spacing w:before="0" w:line="240" w:lineRule="auto"/>
        <w:jc w:val="center"/>
        <w:rPr>
          <w:rFonts w:ascii="Times New Roman" w:hAnsi="Times New Roman" w:cs="Times New Roman"/>
        </w:rPr>
      </w:pPr>
      <w:bookmarkStart w:id="36" w:name="_Toc150784330"/>
      <w:bookmarkStart w:id="37" w:name="_Toc179552523"/>
      <w:r w:rsidRPr="00A61866">
        <w:rPr>
          <w:rFonts w:ascii="Times New Roman" w:hAnsi="Times New Roman" w:cs="Times New Roman"/>
        </w:rPr>
        <w:lastRenderedPageBreak/>
        <w:t>Список литературы</w:t>
      </w:r>
      <w:bookmarkEnd w:id="36"/>
      <w:bookmarkEnd w:id="37"/>
    </w:p>
    <w:p w:rsidR="000B1091" w:rsidRPr="000B1091" w:rsidRDefault="000B1091" w:rsidP="000B1091"/>
    <w:p w:rsidR="00932038" w:rsidRPr="00A61866" w:rsidRDefault="009632D2">
      <w:pPr>
        <w:pStyle w:val="afa"/>
        <w:numPr>
          <w:ilvl w:val="0"/>
          <w:numId w:val="3"/>
        </w:numPr>
        <w:tabs>
          <w:tab w:val="left" w:pos="360"/>
          <w:tab w:val="left" w:pos="1260"/>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Артамонов, В.И. Растения и чистота природной среды / В.И. Артамонов. – М.: Наука, 1986. – 172 с.</w:t>
      </w:r>
    </w:p>
    <w:p w:rsidR="00932038" w:rsidRPr="00A61866" w:rsidRDefault="009632D2">
      <w:pPr>
        <w:pStyle w:val="afa"/>
        <w:numPr>
          <w:ilvl w:val="0"/>
          <w:numId w:val="3"/>
        </w:numPr>
        <w:tabs>
          <w:tab w:val="left" w:pos="360"/>
          <w:tab w:val="left" w:pos="1260"/>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Безуглая, Э.Ю. Мониторинг состояния загрязнения атмосферы в городах / Э.Ю. Безуглая. – Л.: </w:t>
      </w:r>
      <w:proofErr w:type="spellStart"/>
      <w:r w:rsidRPr="00A61866">
        <w:rPr>
          <w:rFonts w:ascii="Times New Roman" w:hAnsi="Times New Roman" w:cs="Times New Roman"/>
          <w:sz w:val="28"/>
          <w:szCs w:val="28"/>
        </w:rPr>
        <w:t>Гидрометиоиздат</w:t>
      </w:r>
      <w:proofErr w:type="spellEnd"/>
      <w:r w:rsidRPr="00A61866">
        <w:rPr>
          <w:rFonts w:ascii="Times New Roman" w:hAnsi="Times New Roman" w:cs="Times New Roman"/>
          <w:sz w:val="28"/>
          <w:szCs w:val="28"/>
        </w:rPr>
        <w:t>, 1986. – 196 с.</w:t>
      </w:r>
    </w:p>
    <w:p w:rsidR="00932038" w:rsidRPr="00A61866" w:rsidRDefault="009632D2">
      <w:pPr>
        <w:pStyle w:val="afa"/>
        <w:numPr>
          <w:ilvl w:val="0"/>
          <w:numId w:val="3"/>
        </w:numPr>
        <w:tabs>
          <w:tab w:val="left" w:pos="360"/>
          <w:tab w:val="left" w:pos="1260"/>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Березина, Н.А Экология растений / Н.А. Березина, Н.Б. Афанасьева. – М.: Издательский центр «Академия», 2009. – 281 с.</w:t>
      </w:r>
    </w:p>
    <w:p w:rsidR="00932038" w:rsidRPr="00A61866" w:rsidRDefault="009632D2">
      <w:pPr>
        <w:pStyle w:val="afa"/>
        <w:numPr>
          <w:ilvl w:val="0"/>
          <w:numId w:val="3"/>
        </w:numPr>
        <w:tabs>
          <w:tab w:val="left" w:pos="360"/>
          <w:tab w:val="left" w:pos="1260"/>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Биоиндикация</w:t>
      </w:r>
      <w:proofErr w:type="spellEnd"/>
      <w:r w:rsidRPr="00A61866">
        <w:rPr>
          <w:rFonts w:ascii="Times New Roman" w:hAnsi="Times New Roman" w:cs="Times New Roman"/>
          <w:sz w:val="28"/>
          <w:szCs w:val="28"/>
        </w:rPr>
        <w:t xml:space="preserve"> загрязнения наземных экосистем / Э. </w:t>
      </w:r>
      <w:proofErr w:type="spellStart"/>
      <w:r w:rsidRPr="00A61866">
        <w:rPr>
          <w:rFonts w:ascii="Times New Roman" w:hAnsi="Times New Roman" w:cs="Times New Roman"/>
          <w:sz w:val="28"/>
          <w:szCs w:val="28"/>
        </w:rPr>
        <w:t>Вайнерт</w:t>
      </w:r>
      <w:proofErr w:type="spellEnd"/>
      <w:r w:rsidRPr="00A61866">
        <w:rPr>
          <w:rFonts w:ascii="Times New Roman" w:hAnsi="Times New Roman" w:cs="Times New Roman"/>
          <w:sz w:val="28"/>
          <w:szCs w:val="28"/>
        </w:rPr>
        <w:t xml:space="preserve">, Р. Вальтер, Т. </w:t>
      </w:r>
      <w:proofErr w:type="spellStart"/>
      <w:r w:rsidRPr="00A61866">
        <w:rPr>
          <w:rFonts w:ascii="Times New Roman" w:hAnsi="Times New Roman" w:cs="Times New Roman"/>
          <w:sz w:val="28"/>
          <w:szCs w:val="28"/>
        </w:rPr>
        <w:t>Ветцель</w:t>
      </w:r>
      <w:proofErr w:type="spellEnd"/>
      <w:r w:rsidRPr="00A61866">
        <w:rPr>
          <w:rFonts w:ascii="Times New Roman" w:hAnsi="Times New Roman" w:cs="Times New Roman"/>
          <w:sz w:val="28"/>
          <w:szCs w:val="28"/>
        </w:rPr>
        <w:t xml:space="preserve"> и др. – М.: Мир, 1988. – 350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Бялобок</w:t>
      </w:r>
      <w:proofErr w:type="spellEnd"/>
      <w:r w:rsidRPr="00A61866">
        <w:rPr>
          <w:rFonts w:ascii="Times New Roman" w:hAnsi="Times New Roman" w:cs="Times New Roman"/>
          <w:sz w:val="28"/>
          <w:szCs w:val="28"/>
        </w:rPr>
        <w:t xml:space="preserve">, С.К. Регулирование загрязнения атмосферы / С.К. </w:t>
      </w:r>
      <w:proofErr w:type="spellStart"/>
      <w:r w:rsidRPr="00A61866">
        <w:rPr>
          <w:rFonts w:ascii="Times New Roman" w:hAnsi="Times New Roman" w:cs="Times New Roman"/>
          <w:sz w:val="28"/>
          <w:szCs w:val="28"/>
        </w:rPr>
        <w:t>Бялобок</w:t>
      </w:r>
      <w:proofErr w:type="spellEnd"/>
      <w:r w:rsidRPr="00A61866">
        <w:rPr>
          <w:rFonts w:ascii="Times New Roman" w:hAnsi="Times New Roman" w:cs="Times New Roman"/>
          <w:sz w:val="28"/>
          <w:szCs w:val="28"/>
        </w:rPr>
        <w:t xml:space="preserve"> // Загрязнение воздуха и жизнь растений. – Л.: </w:t>
      </w:r>
      <w:proofErr w:type="spellStart"/>
      <w:r w:rsidRPr="00A61866">
        <w:rPr>
          <w:rFonts w:ascii="Times New Roman" w:hAnsi="Times New Roman" w:cs="Times New Roman"/>
          <w:sz w:val="28"/>
          <w:szCs w:val="28"/>
        </w:rPr>
        <w:t>Гидрометеоиздат</w:t>
      </w:r>
      <w:proofErr w:type="spellEnd"/>
      <w:r w:rsidRPr="00A61866">
        <w:rPr>
          <w:rFonts w:ascii="Times New Roman" w:hAnsi="Times New Roman" w:cs="Times New Roman"/>
          <w:sz w:val="28"/>
          <w:szCs w:val="28"/>
        </w:rPr>
        <w:t>, 1988. – С. 500–531.</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Влияние загрязнений воздуха на растительность. Причины, воздействие, ответные меры / С. </w:t>
      </w:r>
      <w:proofErr w:type="spellStart"/>
      <w:r w:rsidRPr="00A61866">
        <w:rPr>
          <w:rFonts w:ascii="Times New Roman" w:hAnsi="Times New Roman" w:cs="Times New Roman"/>
          <w:sz w:val="28"/>
          <w:szCs w:val="28"/>
        </w:rPr>
        <w:t>Бортитц</w:t>
      </w:r>
      <w:proofErr w:type="spellEnd"/>
      <w:r w:rsidRPr="00A61866">
        <w:rPr>
          <w:rFonts w:ascii="Times New Roman" w:hAnsi="Times New Roman" w:cs="Times New Roman"/>
          <w:sz w:val="28"/>
          <w:szCs w:val="28"/>
        </w:rPr>
        <w:t xml:space="preserve">, Х. Г. </w:t>
      </w:r>
      <w:proofErr w:type="spellStart"/>
      <w:r w:rsidRPr="00A61866">
        <w:rPr>
          <w:rFonts w:ascii="Times New Roman" w:hAnsi="Times New Roman" w:cs="Times New Roman"/>
          <w:sz w:val="28"/>
          <w:szCs w:val="28"/>
        </w:rPr>
        <w:t>Деслер</w:t>
      </w:r>
      <w:proofErr w:type="spellEnd"/>
      <w:r w:rsidRPr="00A61866">
        <w:rPr>
          <w:rFonts w:ascii="Times New Roman" w:hAnsi="Times New Roman" w:cs="Times New Roman"/>
          <w:sz w:val="28"/>
          <w:szCs w:val="28"/>
        </w:rPr>
        <w:t xml:space="preserve">, Х. </w:t>
      </w:r>
      <w:proofErr w:type="spellStart"/>
      <w:r w:rsidRPr="00A61866">
        <w:rPr>
          <w:rFonts w:ascii="Times New Roman" w:hAnsi="Times New Roman" w:cs="Times New Roman"/>
          <w:sz w:val="28"/>
          <w:szCs w:val="28"/>
        </w:rPr>
        <w:t>Эндерляйн</w:t>
      </w:r>
      <w:proofErr w:type="spellEnd"/>
      <w:r w:rsidRPr="00A61866">
        <w:rPr>
          <w:rFonts w:ascii="Times New Roman" w:hAnsi="Times New Roman" w:cs="Times New Roman"/>
          <w:sz w:val="28"/>
          <w:szCs w:val="28"/>
        </w:rPr>
        <w:t xml:space="preserve"> и др. – Л.: Лесная промышленность, 1981. – 181 с.</w:t>
      </w:r>
    </w:p>
    <w:p w:rsidR="00932038" w:rsidRPr="00A61866" w:rsidRDefault="009632D2">
      <w:pPr>
        <w:numPr>
          <w:ilvl w:val="0"/>
          <w:numId w:val="3"/>
        </w:numPr>
        <w:tabs>
          <w:tab w:val="left" w:pos="142"/>
          <w:tab w:val="left" w:pos="360"/>
          <w:tab w:val="left" w:pos="1260"/>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Воскресенская, О.Л. Экология города Йошкар-Олы / О.Л. Воскресенская (и др.) – Йошкар-Ола, 2004. – 200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Воскресенская, О.Л. Организм и среда: факториальная экология / О.Л. Воскресенская (и др.). – Йошкар-Ола, 2005. – С. 70-74.</w:t>
      </w:r>
    </w:p>
    <w:p w:rsidR="00932038" w:rsidRPr="00A61866" w:rsidRDefault="009632D2">
      <w:pPr>
        <w:numPr>
          <w:ilvl w:val="0"/>
          <w:numId w:val="3"/>
        </w:numPr>
        <w:tabs>
          <w:tab w:val="left" w:pos="142"/>
          <w:tab w:val="left" w:pos="360"/>
          <w:tab w:val="left" w:pos="1260"/>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Гетко</w:t>
      </w:r>
      <w:proofErr w:type="spellEnd"/>
      <w:r w:rsidRPr="00A61866">
        <w:rPr>
          <w:rFonts w:ascii="Times New Roman" w:hAnsi="Times New Roman" w:cs="Times New Roman"/>
          <w:sz w:val="28"/>
          <w:szCs w:val="28"/>
        </w:rPr>
        <w:t xml:space="preserve">, Н.В. Растения в техногенной среде / Н.В. </w:t>
      </w:r>
      <w:proofErr w:type="spellStart"/>
      <w:r w:rsidRPr="00A61866">
        <w:rPr>
          <w:rFonts w:ascii="Times New Roman" w:hAnsi="Times New Roman" w:cs="Times New Roman"/>
          <w:sz w:val="28"/>
          <w:szCs w:val="28"/>
        </w:rPr>
        <w:t>Гетко</w:t>
      </w:r>
      <w:proofErr w:type="spellEnd"/>
      <w:r w:rsidRPr="00A61866">
        <w:rPr>
          <w:rFonts w:ascii="Times New Roman" w:hAnsi="Times New Roman" w:cs="Times New Roman"/>
          <w:sz w:val="28"/>
          <w:szCs w:val="28"/>
        </w:rPr>
        <w:t>. – Минск: Наука и техника, 1989. – 208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Гречаный</w:t>
      </w:r>
      <w:proofErr w:type="spellEnd"/>
      <w:r w:rsidRPr="00A61866">
        <w:rPr>
          <w:rFonts w:ascii="Times New Roman" w:hAnsi="Times New Roman" w:cs="Times New Roman"/>
          <w:sz w:val="28"/>
          <w:szCs w:val="28"/>
        </w:rPr>
        <w:t xml:space="preserve">, И.А. Полный справочник лекарственных трав и целительных сборов / И.А. </w:t>
      </w:r>
      <w:proofErr w:type="spellStart"/>
      <w:r w:rsidRPr="00A61866">
        <w:rPr>
          <w:rFonts w:ascii="Times New Roman" w:hAnsi="Times New Roman" w:cs="Times New Roman"/>
          <w:sz w:val="28"/>
          <w:szCs w:val="28"/>
        </w:rPr>
        <w:t>Гречаный</w:t>
      </w:r>
      <w:proofErr w:type="spellEnd"/>
      <w:r w:rsidRPr="00A61866">
        <w:rPr>
          <w:rFonts w:ascii="Times New Roman" w:hAnsi="Times New Roman" w:cs="Times New Roman"/>
          <w:sz w:val="28"/>
          <w:szCs w:val="28"/>
        </w:rPr>
        <w:t>. – Белгород: Книжный клуб «Клуб Семейного Досуга», 2013. – 391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Гудериа</w:t>
      </w:r>
      <w:proofErr w:type="spellEnd"/>
      <w:r w:rsidRPr="00A61866">
        <w:rPr>
          <w:rFonts w:ascii="Times New Roman" w:hAnsi="Times New Roman" w:cs="Times New Roman"/>
          <w:sz w:val="28"/>
          <w:szCs w:val="28"/>
        </w:rPr>
        <w:t>, Р. Загрязнение воздушной среды / Р. Гудериан. – М.: Мир, 1979. – 200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Илькун</w:t>
      </w:r>
      <w:proofErr w:type="spellEnd"/>
      <w:r w:rsidRPr="00A61866">
        <w:rPr>
          <w:rFonts w:ascii="Times New Roman" w:hAnsi="Times New Roman" w:cs="Times New Roman"/>
          <w:sz w:val="28"/>
          <w:szCs w:val="28"/>
        </w:rPr>
        <w:t xml:space="preserve">, Г.М. Загрязнители атмосферы и растения / Г.М. </w:t>
      </w:r>
      <w:proofErr w:type="spellStart"/>
      <w:r w:rsidRPr="00A61866">
        <w:rPr>
          <w:rFonts w:ascii="Times New Roman" w:hAnsi="Times New Roman" w:cs="Times New Roman"/>
          <w:sz w:val="28"/>
          <w:szCs w:val="28"/>
        </w:rPr>
        <w:t>Илькун</w:t>
      </w:r>
      <w:proofErr w:type="spellEnd"/>
      <w:r w:rsidRPr="00A61866">
        <w:rPr>
          <w:rFonts w:ascii="Times New Roman" w:hAnsi="Times New Roman" w:cs="Times New Roman"/>
          <w:sz w:val="28"/>
          <w:szCs w:val="28"/>
        </w:rPr>
        <w:t>. – Киев: Наук</w:t>
      </w:r>
      <w:proofErr w:type="gramStart"/>
      <w:r w:rsidRPr="00A61866">
        <w:rPr>
          <w:rFonts w:ascii="Times New Roman" w:hAnsi="Times New Roman" w:cs="Times New Roman"/>
          <w:sz w:val="28"/>
          <w:szCs w:val="28"/>
        </w:rPr>
        <w:t>.</w:t>
      </w:r>
      <w:proofErr w:type="gramEnd"/>
      <w:r w:rsidRPr="00A61866">
        <w:rPr>
          <w:rFonts w:ascii="Times New Roman" w:hAnsi="Times New Roman" w:cs="Times New Roman"/>
          <w:sz w:val="28"/>
          <w:szCs w:val="28"/>
        </w:rPr>
        <w:t xml:space="preserve"> </w:t>
      </w:r>
      <w:proofErr w:type="gramStart"/>
      <w:r w:rsidRPr="00A61866">
        <w:rPr>
          <w:rFonts w:ascii="Times New Roman" w:hAnsi="Times New Roman" w:cs="Times New Roman"/>
          <w:sz w:val="28"/>
          <w:szCs w:val="28"/>
        </w:rPr>
        <w:t>д</w:t>
      </w:r>
      <w:proofErr w:type="gramEnd"/>
      <w:r w:rsidRPr="00A61866">
        <w:rPr>
          <w:rFonts w:ascii="Times New Roman" w:hAnsi="Times New Roman" w:cs="Times New Roman"/>
          <w:sz w:val="28"/>
          <w:szCs w:val="28"/>
        </w:rPr>
        <w:t>умка, 1978. – 246 с.</w:t>
      </w:r>
    </w:p>
    <w:p w:rsidR="00932038" w:rsidRPr="00A61866" w:rsidRDefault="009632D2">
      <w:pPr>
        <w:numPr>
          <w:ilvl w:val="0"/>
          <w:numId w:val="3"/>
        </w:numPr>
        <w:tabs>
          <w:tab w:val="left" w:pos="142"/>
          <w:tab w:val="left" w:pos="360"/>
          <w:tab w:val="left" w:pos="1276"/>
        </w:tabs>
        <w:spacing w:after="0" w:line="240" w:lineRule="auto"/>
        <w:ind w:left="0" w:firstLine="709"/>
        <w:jc w:val="both"/>
        <w:rPr>
          <w:rFonts w:ascii="Times New Roman" w:hAnsi="Times New Roman" w:cs="Times New Roman"/>
          <w:sz w:val="28"/>
          <w:szCs w:val="28"/>
        </w:rPr>
      </w:pPr>
      <w:proofErr w:type="spellStart"/>
      <w:r w:rsidRPr="00A61866">
        <w:rPr>
          <w:rFonts w:ascii="Times New Roman" w:hAnsi="Times New Roman" w:cs="Times New Roman"/>
          <w:sz w:val="28"/>
          <w:szCs w:val="28"/>
        </w:rPr>
        <w:t>Майснер</w:t>
      </w:r>
      <w:proofErr w:type="spellEnd"/>
      <w:r w:rsidRPr="00A61866">
        <w:rPr>
          <w:rFonts w:ascii="Times New Roman" w:hAnsi="Times New Roman" w:cs="Times New Roman"/>
          <w:sz w:val="28"/>
          <w:szCs w:val="28"/>
        </w:rPr>
        <w:t xml:space="preserve">, А.Д. Жизнь растений в неблагоприятных условиях / А.Д. </w:t>
      </w:r>
      <w:proofErr w:type="spellStart"/>
      <w:r w:rsidRPr="00A61866">
        <w:rPr>
          <w:rFonts w:ascii="Times New Roman" w:hAnsi="Times New Roman" w:cs="Times New Roman"/>
          <w:sz w:val="28"/>
          <w:szCs w:val="28"/>
        </w:rPr>
        <w:t>Майснер</w:t>
      </w:r>
      <w:proofErr w:type="spellEnd"/>
      <w:r w:rsidRPr="00A61866">
        <w:rPr>
          <w:rFonts w:ascii="Times New Roman" w:hAnsi="Times New Roman" w:cs="Times New Roman"/>
          <w:sz w:val="28"/>
          <w:szCs w:val="28"/>
        </w:rPr>
        <w:t xml:space="preserve">. – Мн.: </w:t>
      </w:r>
      <w:proofErr w:type="spellStart"/>
      <w:r w:rsidRPr="00A61866">
        <w:rPr>
          <w:rFonts w:ascii="Times New Roman" w:hAnsi="Times New Roman" w:cs="Times New Roman"/>
          <w:sz w:val="28"/>
          <w:szCs w:val="28"/>
        </w:rPr>
        <w:t>Высш</w:t>
      </w:r>
      <w:proofErr w:type="spellEnd"/>
      <w:r w:rsidRPr="00A61866">
        <w:rPr>
          <w:rFonts w:ascii="Times New Roman" w:hAnsi="Times New Roman" w:cs="Times New Roman"/>
          <w:sz w:val="28"/>
          <w:szCs w:val="28"/>
        </w:rPr>
        <w:t xml:space="preserve">. </w:t>
      </w:r>
      <w:proofErr w:type="spellStart"/>
      <w:r w:rsidRPr="00A61866">
        <w:rPr>
          <w:rFonts w:ascii="Times New Roman" w:hAnsi="Times New Roman" w:cs="Times New Roman"/>
          <w:sz w:val="28"/>
          <w:szCs w:val="28"/>
        </w:rPr>
        <w:t>шк</w:t>
      </w:r>
      <w:proofErr w:type="spellEnd"/>
      <w:r w:rsidRPr="00A61866">
        <w:rPr>
          <w:rFonts w:ascii="Times New Roman" w:hAnsi="Times New Roman" w:cs="Times New Roman"/>
          <w:sz w:val="28"/>
          <w:szCs w:val="28"/>
        </w:rPr>
        <w:t>., 1981. – 98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Скворцов, В.Э. Атлас – определитель сосудистых растений таежной зоны Европейской России: определитель по генеративным признакам, региональной списки редких и охраняемых видов / В.Э. Скворцов. – М.: Гринпис России, 2000. – 587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Солнцева, А.К. Потоки вещества в ландшафтах и состояние экосистем / А.К. Солнцева. – М.: ACADEMA, 2014. – 256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Тихонова, И.О. Экологический мониторинг атмосферы / И.О. Тихонова, В.В. Тарасов, Н.Е. Кручинина. – М.: ФОРУМ; НИЦ ИНФРА-М, 2013. – 83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Федорова, А.И. Практикум по экологии и охране окружающей среды / А.И. Федорова, А.Н. Никольская. – М.: Наука, 2003. – 286 с.</w:t>
      </w:r>
    </w:p>
    <w:p w:rsidR="00932038" w:rsidRPr="00A61866" w:rsidRDefault="009632D2">
      <w:pPr>
        <w:pStyle w:val="afa"/>
        <w:numPr>
          <w:ilvl w:val="0"/>
          <w:numId w:val="3"/>
        </w:numPr>
        <w:tabs>
          <w:tab w:val="left" w:pos="360"/>
          <w:tab w:val="left" w:pos="1260"/>
          <w:tab w:val="left" w:pos="7797"/>
        </w:tabs>
        <w:spacing w:after="0" w:line="240" w:lineRule="auto"/>
        <w:ind w:left="0" w:firstLine="709"/>
        <w:jc w:val="both"/>
        <w:rPr>
          <w:rFonts w:ascii="Times New Roman" w:hAnsi="Times New Roman" w:cs="Times New Roman"/>
          <w:sz w:val="28"/>
          <w:szCs w:val="28"/>
        </w:rPr>
      </w:pPr>
      <w:r w:rsidRPr="00A61866">
        <w:rPr>
          <w:rFonts w:ascii="Times New Roman" w:hAnsi="Times New Roman" w:cs="Times New Roman"/>
          <w:sz w:val="28"/>
          <w:szCs w:val="28"/>
        </w:rPr>
        <w:t xml:space="preserve">Яковлев, Г.П. Ботаника / Г.П. Яковлев, В.А. </w:t>
      </w:r>
      <w:proofErr w:type="spellStart"/>
      <w:r w:rsidRPr="00A61866">
        <w:rPr>
          <w:rFonts w:ascii="Times New Roman" w:hAnsi="Times New Roman" w:cs="Times New Roman"/>
          <w:sz w:val="28"/>
          <w:szCs w:val="28"/>
        </w:rPr>
        <w:t>Челомбитько</w:t>
      </w:r>
      <w:proofErr w:type="spellEnd"/>
      <w:r w:rsidRPr="00A61866">
        <w:rPr>
          <w:rFonts w:ascii="Times New Roman" w:hAnsi="Times New Roman" w:cs="Times New Roman"/>
          <w:sz w:val="28"/>
          <w:szCs w:val="28"/>
        </w:rPr>
        <w:t>. – СПб</w:t>
      </w:r>
      <w:proofErr w:type="gramStart"/>
      <w:r w:rsidRPr="00A61866">
        <w:rPr>
          <w:rFonts w:ascii="Times New Roman" w:hAnsi="Times New Roman" w:cs="Times New Roman"/>
          <w:sz w:val="28"/>
          <w:szCs w:val="28"/>
        </w:rPr>
        <w:t xml:space="preserve">.: </w:t>
      </w:r>
      <w:proofErr w:type="spellStart"/>
      <w:proofErr w:type="gramEnd"/>
      <w:r w:rsidRPr="00A61866">
        <w:rPr>
          <w:rFonts w:ascii="Times New Roman" w:hAnsi="Times New Roman" w:cs="Times New Roman"/>
          <w:sz w:val="28"/>
          <w:szCs w:val="28"/>
        </w:rPr>
        <w:t>СпецЛит</w:t>
      </w:r>
      <w:proofErr w:type="spellEnd"/>
      <w:r w:rsidRPr="00A61866">
        <w:rPr>
          <w:rFonts w:ascii="Times New Roman" w:hAnsi="Times New Roman" w:cs="Times New Roman"/>
          <w:sz w:val="28"/>
          <w:szCs w:val="28"/>
        </w:rPr>
        <w:t>, Издательство СПХФА, 2001. – 486 с.</w:t>
      </w:r>
      <w:bookmarkStart w:id="38" w:name="_GoBack"/>
      <w:bookmarkEnd w:id="38"/>
    </w:p>
    <w:sectPr w:rsidR="00932038" w:rsidRPr="00A61866" w:rsidSect="002F32CE">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B4E" w:rsidRDefault="00774B4E">
      <w:pPr>
        <w:spacing w:line="240" w:lineRule="auto"/>
      </w:pPr>
      <w:r>
        <w:separator/>
      </w:r>
    </w:p>
  </w:endnote>
  <w:endnote w:type="continuationSeparator" w:id="0">
    <w:p w:rsidR="00774B4E" w:rsidRDefault="00774B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UI Semilight">
    <w:charset w:val="80"/>
    <w:family w:val="swiss"/>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89330"/>
      <w:docPartObj>
        <w:docPartGallery w:val="AutoText"/>
      </w:docPartObj>
    </w:sdtPr>
    <w:sdtEndPr/>
    <w:sdtContent>
      <w:p w:rsidR="00932038" w:rsidRDefault="009632D2">
        <w:pPr>
          <w:pStyle w:val="af4"/>
          <w:jc w:val="center"/>
        </w:pPr>
        <w:r>
          <w:fldChar w:fldCharType="begin"/>
        </w:r>
        <w:r>
          <w:instrText>PAGE   \* MERGEFORMAT</w:instrText>
        </w:r>
        <w:r>
          <w:fldChar w:fldCharType="separate"/>
        </w:r>
        <w:r w:rsidR="00527BBE">
          <w:rPr>
            <w:noProof/>
          </w:rPr>
          <w:t>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11484"/>
      <w:docPartObj>
        <w:docPartGallery w:val="Page Numbers (Bottom of Page)"/>
        <w:docPartUnique/>
      </w:docPartObj>
    </w:sdtPr>
    <w:sdtEndPr>
      <w:rPr>
        <w:color w:val="000000" w:themeColor="text1"/>
      </w:rPr>
    </w:sdtEndPr>
    <w:sdtContent>
      <w:p w:rsidR="002F32CE" w:rsidRDefault="002F32CE">
        <w:pPr>
          <w:pStyle w:val="af4"/>
          <w:jc w:val="center"/>
        </w:pPr>
        <w:r w:rsidRPr="002F32CE">
          <w:rPr>
            <w:color w:val="000000" w:themeColor="text1"/>
          </w:rPr>
          <w:fldChar w:fldCharType="begin"/>
        </w:r>
        <w:r w:rsidRPr="002F32CE">
          <w:rPr>
            <w:color w:val="000000" w:themeColor="text1"/>
          </w:rPr>
          <w:instrText>PAGE   \* MERGEFORMAT</w:instrText>
        </w:r>
        <w:r w:rsidRPr="002F32CE">
          <w:rPr>
            <w:color w:val="000000" w:themeColor="text1"/>
          </w:rPr>
          <w:fldChar w:fldCharType="separate"/>
        </w:r>
        <w:r w:rsidR="00527BBE">
          <w:rPr>
            <w:noProof/>
            <w:color w:val="000000" w:themeColor="text1"/>
          </w:rPr>
          <w:t>2</w:t>
        </w:r>
        <w:r w:rsidRPr="002F32CE">
          <w:rPr>
            <w:color w:val="000000" w:themeColor="text1"/>
          </w:rPr>
          <w:fldChar w:fldCharType="end"/>
        </w:r>
      </w:p>
    </w:sdtContent>
  </w:sdt>
  <w:p w:rsidR="002F32CE" w:rsidRDefault="002F32C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B4E" w:rsidRDefault="00774B4E">
      <w:pPr>
        <w:spacing w:after="0"/>
      </w:pPr>
      <w:r>
        <w:separator/>
      </w:r>
    </w:p>
  </w:footnote>
  <w:footnote w:type="continuationSeparator" w:id="0">
    <w:p w:rsidR="00774B4E" w:rsidRDefault="00774B4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4EEF"/>
    <w:multiLevelType w:val="multilevel"/>
    <w:tmpl w:val="0E964EE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B1C7CD1"/>
    <w:multiLevelType w:val="multilevel"/>
    <w:tmpl w:val="2B1C7C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EB06BD4"/>
    <w:multiLevelType w:val="multilevel"/>
    <w:tmpl w:val="7EB06B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CD8"/>
    <w:rsid w:val="00002D61"/>
    <w:rsid w:val="00010BD5"/>
    <w:rsid w:val="00017462"/>
    <w:rsid w:val="000320CA"/>
    <w:rsid w:val="000339AB"/>
    <w:rsid w:val="00042F5B"/>
    <w:rsid w:val="0004475A"/>
    <w:rsid w:val="0004521E"/>
    <w:rsid w:val="00063BB0"/>
    <w:rsid w:val="00077031"/>
    <w:rsid w:val="00081F21"/>
    <w:rsid w:val="00083EFA"/>
    <w:rsid w:val="00085CD7"/>
    <w:rsid w:val="0009024C"/>
    <w:rsid w:val="000A43D7"/>
    <w:rsid w:val="000A5D48"/>
    <w:rsid w:val="000A7E40"/>
    <w:rsid w:val="000B0F06"/>
    <w:rsid w:val="000B1091"/>
    <w:rsid w:val="000B1EC0"/>
    <w:rsid w:val="000B29D0"/>
    <w:rsid w:val="000B5FE0"/>
    <w:rsid w:val="000C5DFC"/>
    <w:rsid w:val="000D1ABD"/>
    <w:rsid w:val="000D7801"/>
    <w:rsid w:val="000E5858"/>
    <w:rsid w:val="000E7A7D"/>
    <w:rsid w:val="000F7B2A"/>
    <w:rsid w:val="00105618"/>
    <w:rsid w:val="00131F7A"/>
    <w:rsid w:val="00135139"/>
    <w:rsid w:val="001734D1"/>
    <w:rsid w:val="00190917"/>
    <w:rsid w:val="00191DBF"/>
    <w:rsid w:val="001943C7"/>
    <w:rsid w:val="001B09C3"/>
    <w:rsid w:val="001B3D9C"/>
    <w:rsid w:val="001C0039"/>
    <w:rsid w:val="001D3902"/>
    <w:rsid w:val="0021045D"/>
    <w:rsid w:val="00216BC5"/>
    <w:rsid w:val="002205EC"/>
    <w:rsid w:val="00223BEF"/>
    <w:rsid w:val="00226D88"/>
    <w:rsid w:val="00245775"/>
    <w:rsid w:val="00247CB4"/>
    <w:rsid w:val="00261725"/>
    <w:rsid w:val="002710FB"/>
    <w:rsid w:val="00273586"/>
    <w:rsid w:val="0027579C"/>
    <w:rsid w:val="00276670"/>
    <w:rsid w:val="00295067"/>
    <w:rsid w:val="002B1189"/>
    <w:rsid w:val="002D1407"/>
    <w:rsid w:val="002D588D"/>
    <w:rsid w:val="002E28A8"/>
    <w:rsid w:val="002E6111"/>
    <w:rsid w:val="002F32CE"/>
    <w:rsid w:val="002F443C"/>
    <w:rsid w:val="003044CB"/>
    <w:rsid w:val="003071EF"/>
    <w:rsid w:val="003114AF"/>
    <w:rsid w:val="003130A3"/>
    <w:rsid w:val="00317D96"/>
    <w:rsid w:val="00325086"/>
    <w:rsid w:val="003338AF"/>
    <w:rsid w:val="00340F82"/>
    <w:rsid w:val="00346A29"/>
    <w:rsid w:val="00347E64"/>
    <w:rsid w:val="003501A6"/>
    <w:rsid w:val="003638B8"/>
    <w:rsid w:val="0036492D"/>
    <w:rsid w:val="00372EF0"/>
    <w:rsid w:val="00381FA7"/>
    <w:rsid w:val="0039057A"/>
    <w:rsid w:val="003B1842"/>
    <w:rsid w:val="003B320F"/>
    <w:rsid w:val="003D19AA"/>
    <w:rsid w:val="003D27DE"/>
    <w:rsid w:val="003D7CEC"/>
    <w:rsid w:val="003F52C6"/>
    <w:rsid w:val="00415224"/>
    <w:rsid w:val="00431A37"/>
    <w:rsid w:val="004334A5"/>
    <w:rsid w:val="00441AB2"/>
    <w:rsid w:val="00442683"/>
    <w:rsid w:val="00444EC0"/>
    <w:rsid w:val="004472BA"/>
    <w:rsid w:val="00472360"/>
    <w:rsid w:val="00472AFC"/>
    <w:rsid w:val="004830F5"/>
    <w:rsid w:val="00490548"/>
    <w:rsid w:val="0049088C"/>
    <w:rsid w:val="004A4A05"/>
    <w:rsid w:val="004A7F8B"/>
    <w:rsid w:val="004B34C6"/>
    <w:rsid w:val="004C0AE0"/>
    <w:rsid w:val="004D79D4"/>
    <w:rsid w:val="004E5C1A"/>
    <w:rsid w:val="004F286A"/>
    <w:rsid w:val="00501FED"/>
    <w:rsid w:val="00516F61"/>
    <w:rsid w:val="005170B1"/>
    <w:rsid w:val="00527BBE"/>
    <w:rsid w:val="00532996"/>
    <w:rsid w:val="00532ABA"/>
    <w:rsid w:val="00540B3E"/>
    <w:rsid w:val="00555868"/>
    <w:rsid w:val="005756C2"/>
    <w:rsid w:val="00580810"/>
    <w:rsid w:val="00582425"/>
    <w:rsid w:val="005A311D"/>
    <w:rsid w:val="005A4A61"/>
    <w:rsid w:val="005A4B30"/>
    <w:rsid w:val="005A622A"/>
    <w:rsid w:val="005C4870"/>
    <w:rsid w:val="005E7FD2"/>
    <w:rsid w:val="005F4127"/>
    <w:rsid w:val="006142E3"/>
    <w:rsid w:val="00617162"/>
    <w:rsid w:val="00624DD6"/>
    <w:rsid w:val="00625960"/>
    <w:rsid w:val="006408AD"/>
    <w:rsid w:val="00642E30"/>
    <w:rsid w:val="00644FF3"/>
    <w:rsid w:val="00645150"/>
    <w:rsid w:val="0065159C"/>
    <w:rsid w:val="00653408"/>
    <w:rsid w:val="0066142B"/>
    <w:rsid w:val="006774B7"/>
    <w:rsid w:val="0068060E"/>
    <w:rsid w:val="0069022D"/>
    <w:rsid w:val="00697429"/>
    <w:rsid w:val="006B3048"/>
    <w:rsid w:val="006C5450"/>
    <w:rsid w:val="006C736B"/>
    <w:rsid w:val="006D113F"/>
    <w:rsid w:val="006D489C"/>
    <w:rsid w:val="006E40EE"/>
    <w:rsid w:val="006E4D86"/>
    <w:rsid w:val="006E6BAB"/>
    <w:rsid w:val="006E7772"/>
    <w:rsid w:val="006F7CCD"/>
    <w:rsid w:val="00721107"/>
    <w:rsid w:val="0072148C"/>
    <w:rsid w:val="007312E6"/>
    <w:rsid w:val="007326DE"/>
    <w:rsid w:val="00736BB4"/>
    <w:rsid w:val="00755B0D"/>
    <w:rsid w:val="00774B4E"/>
    <w:rsid w:val="00783859"/>
    <w:rsid w:val="00794C80"/>
    <w:rsid w:val="00796F00"/>
    <w:rsid w:val="00797FBA"/>
    <w:rsid w:val="007A1E94"/>
    <w:rsid w:val="007A30A1"/>
    <w:rsid w:val="007A4C0E"/>
    <w:rsid w:val="007A70D3"/>
    <w:rsid w:val="007B2E5F"/>
    <w:rsid w:val="007C4597"/>
    <w:rsid w:val="007E0DE0"/>
    <w:rsid w:val="007E32DB"/>
    <w:rsid w:val="007E474B"/>
    <w:rsid w:val="00800060"/>
    <w:rsid w:val="00811171"/>
    <w:rsid w:val="00814F20"/>
    <w:rsid w:val="00830218"/>
    <w:rsid w:val="0083185D"/>
    <w:rsid w:val="00831996"/>
    <w:rsid w:val="00836C15"/>
    <w:rsid w:val="0084009D"/>
    <w:rsid w:val="0084752F"/>
    <w:rsid w:val="00854B63"/>
    <w:rsid w:val="0086318B"/>
    <w:rsid w:val="00864C3F"/>
    <w:rsid w:val="008857F2"/>
    <w:rsid w:val="00896515"/>
    <w:rsid w:val="008B3FD5"/>
    <w:rsid w:val="008C3200"/>
    <w:rsid w:val="008D3EE0"/>
    <w:rsid w:val="00910CD8"/>
    <w:rsid w:val="00917C09"/>
    <w:rsid w:val="00924F99"/>
    <w:rsid w:val="00932038"/>
    <w:rsid w:val="00940BAF"/>
    <w:rsid w:val="00942EE4"/>
    <w:rsid w:val="00944AEE"/>
    <w:rsid w:val="00947C4B"/>
    <w:rsid w:val="009532AB"/>
    <w:rsid w:val="009616B5"/>
    <w:rsid w:val="009632D2"/>
    <w:rsid w:val="0096399C"/>
    <w:rsid w:val="00965F5E"/>
    <w:rsid w:val="00974749"/>
    <w:rsid w:val="0097498E"/>
    <w:rsid w:val="00991678"/>
    <w:rsid w:val="00995C61"/>
    <w:rsid w:val="009B23CD"/>
    <w:rsid w:val="009C5A9F"/>
    <w:rsid w:val="00A07E4F"/>
    <w:rsid w:val="00A16C71"/>
    <w:rsid w:val="00A35749"/>
    <w:rsid w:val="00A55977"/>
    <w:rsid w:val="00A57C56"/>
    <w:rsid w:val="00A61866"/>
    <w:rsid w:val="00A77202"/>
    <w:rsid w:val="00AA370E"/>
    <w:rsid w:val="00AB256B"/>
    <w:rsid w:val="00AB3BF2"/>
    <w:rsid w:val="00AD02A7"/>
    <w:rsid w:val="00AD0DD8"/>
    <w:rsid w:val="00AF3555"/>
    <w:rsid w:val="00B15A04"/>
    <w:rsid w:val="00B27004"/>
    <w:rsid w:val="00B45E3D"/>
    <w:rsid w:val="00B51287"/>
    <w:rsid w:val="00B639BB"/>
    <w:rsid w:val="00B64D69"/>
    <w:rsid w:val="00B65C81"/>
    <w:rsid w:val="00B73B1C"/>
    <w:rsid w:val="00B86CE5"/>
    <w:rsid w:val="00B92AF6"/>
    <w:rsid w:val="00B92C08"/>
    <w:rsid w:val="00B970A0"/>
    <w:rsid w:val="00BA5BA9"/>
    <w:rsid w:val="00BD7A64"/>
    <w:rsid w:val="00BE04E2"/>
    <w:rsid w:val="00BE2AC0"/>
    <w:rsid w:val="00BF57E4"/>
    <w:rsid w:val="00BF7B0A"/>
    <w:rsid w:val="00C1281C"/>
    <w:rsid w:val="00C23AC1"/>
    <w:rsid w:val="00C23F4E"/>
    <w:rsid w:val="00C3429D"/>
    <w:rsid w:val="00C4750A"/>
    <w:rsid w:val="00C50F40"/>
    <w:rsid w:val="00C64F73"/>
    <w:rsid w:val="00C7020E"/>
    <w:rsid w:val="00C732EA"/>
    <w:rsid w:val="00C74D52"/>
    <w:rsid w:val="00C76DD4"/>
    <w:rsid w:val="00C8702B"/>
    <w:rsid w:val="00C9006E"/>
    <w:rsid w:val="00C94C1A"/>
    <w:rsid w:val="00C95D89"/>
    <w:rsid w:val="00CA6FEA"/>
    <w:rsid w:val="00CC0FB8"/>
    <w:rsid w:val="00CC3DA4"/>
    <w:rsid w:val="00CD397A"/>
    <w:rsid w:val="00CD4959"/>
    <w:rsid w:val="00CE0939"/>
    <w:rsid w:val="00CE38D5"/>
    <w:rsid w:val="00CE71E7"/>
    <w:rsid w:val="00D1208A"/>
    <w:rsid w:val="00D16035"/>
    <w:rsid w:val="00D22237"/>
    <w:rsid w:val="00D226EC"/>
    <w:rsid w:val="00D46DE4"/>
    <w:rsid w:val="00D4704C"/>
    <w:rsid w:val="00D528F3"/>
    <w:rsid w:val="00D6039B"/>
    <w:rsid w:val="00D606E1"/>
    <w:rsid w:val="00D62736"/>
    <w:rsid w:val="00D65D07"/>
    <w:rsid w:val="00D67155"/>
    <w:rsid w:val="00D677AA"/>
    <w:rsid w:val="00D714D9"/>
    <w:rsid w:val="00D741E2"/>
    <w:rsid w:val="00D744E2"/>
    <w:rsid w:val="00D74ED3"/>
    <w:rsid w:val="00D92195"/>
    <w:rsid w:val="00D93C54"/>
    <w:rsid w:val="00DD0BAD"/>
    <w:rsid w:val="00DD237C"/>
    <w:rsid w:val="00DD4F8D"/>
    <w:rsid w:val="00DF60D7"/>
    <w:rsid w:val="00E00047"/>
    <w:rsid w:val="00E136AF"/>
    <w:rsid w:val="00E17669"/>
    <w:rsid w:val="00E22118"/>
    <w:rsid w:val="00E34AA5"/>
    <w:rsid w:val="00E44860"/>
    <w:rsid w:val="00E45450"/>
    <w:rsid w:val="00E51F96"/>
    <w:rsid w:val="00E551B0"/>
    <w:rsid w:val="00EB1E8E"/>
    <w:rsid w:val="00EB4DF3"/>
    <w:rsid w:val="00EB5CB6"/>
    <w:rsid w:val="00EC4220"/>
    <w:rsid w:val="00EE0B59"/>
    <w:rsid w:val="00EE44A9"/>
    <w:rsid w:val="00EE52AA"/>
    <w:rsid w:val="00EE5BEA"/>
    <w:rsid w:val="00EF77DF"/>
    <w:rsid w:val="00F1392A"/>
    <w:rsid w:val="00F25EC7"/>
    <w:rsid w:val="00F30C4E"/>
    <w:rsid w:val="00F321AC"/>
    <w:rsid w:val="00F54FD5"/>
    <w:rsid w:val="00F65CA4"/>
    <w:rsid w:val="00F92456"/>
    <w:rsid w:val="00F93B0E"/>
    <w:rsid w:val="00F945B0"/>
    <w:rsid w:val="00F94AA5"/>
    <w:rsid w:val="00FA03DB"/>
    <w:rsid w:val="00FA4583"/>
    <w:rsid w:val="00FB1D91"/>
    <w:rsid w:val="00FB747A"/>
    <w:rsid w:val="00FC759B"/>
    <w:rsid w:val="00FE7082"/>
    <w:rsid w:val="00FF2085"/>
    <w:rsid w:val="00FF5E67"/>
    <w:rsid w:val="045E309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autoRedefine/>
    <w:uiPriority w:val="99"/>
    <w:semiHidden/>
    <w:unhideWhenUsed/>
    <w:qFormat/>
    <w:rPr>
      <w:vertAlign w:val="superscript"/>
    </w:rPr>
  </w:style>
  <w:style w:type="character" w:styleId="a4">
    <w:name w:val="annotation reference"/>
    <w:basedOn w:val="a0"/>
    <w:autoRedefine/>
    <w:uiPriority w:val="99"/>
    <w:semiHidden/>
    <w:unhideWhenUsed/>
    <w:qFormat/>
    <w:rPr>
      <w:sz w:val="16"/>
      <w:szCs w:val="16"/>
    </w:rPr>
  </w:style>
  <w:style w:type="character" w:styleId="a5">
    <w:name w:val="Emphasis"/>
    <w:uiPriority w:val="20"/>
    <w:qFormat/>
    <w:rPr>
      <w:b/>
      <w:bCs/>
      <w:i/>
      <w:iCs/>
      <w:spacing w:val="10"/>
      <w:shd w:val="clear" w:color="auto" w:fill="auto"/>
    </w:rPr>
  </w:style>
  <w:style w:type="character" w:styleId="a6">
    <w:name w:val="Hyperlink"/>
    <w:basedOn w:val="a0"/>
    <w:autoRedefine/>
    <w:uiPriority w:val="99"/>
    <w:unhideWhenUsed/>
    <w:qFormat/>
    <w:rPr>
      <w:color w:val="0000FF" w:themeColor="hyperlink"/>
      <w:u w:val="single"/>
    </w:rPr>
  </w:style>
  <w:style w:type="character" w:styleId="a7">
    <w:name w:val="Strong"/>
    <w:uiPriority w:val="22"/>
    <w:qFormat/>
    <w:rPr>
      <w:b/>
      <w:bCs/>
    </w:rPr>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paragraph" w:styleId="aa">
    <w:name w:val="annotation text"/>
    <w:basedOn w:val="a"/>
    <w:link w:val="ab"/>
    <w:uiPriority w:val="99"/>
    <w:semiHidden/>
    <w:unhideWhenUsed/>
    <w:pPr>
      <w:spacing w:line="240" w:lineRule="auto"/>
    </w:pPr>
    <w:rPr>
      <w:sz w:val="20"/>
      <w:szCs w:val="20"/>
    </w:rPr>
  </w:style>
  <w:style w:type="paragraph" w:styleId="ac">
    <w:name w:val="annotation subject"/>
    <w:basedOn w:val="aa"/>
    <w:next w:val="aa"/>
    <w:link w:val="ad"/>
    <w:autoRedefine/>
    <w:uiPriority w:val="99"/>
    <w:semiHidden/>
    <w:unhideWhenUsed/>
    <w:qFormat/>
    <w:rPr>
      <w:b/>
      <w:bCs/>
    </w:rPr>
  </w:style>
  <w:style w:type="paragraph" w:styleId="ae">
    <w:name w:val="footnote text"/>
    <w:basedOn w:val="a"/>
    <w:link w:val="af"/>
    <w:autoRedefine/>
    <w:uiPriority w:val="99"/>
    <w:semiHidden/>
    <w:unhideWhenUsed/>
    <w:qFormat/>
    <w:pPr>
      <w:spacing w:after="0" w:line="240" w:lineRule="auto"/>
    </w:pPr>
    <w:rPr>
      <w:sz w:val="20"/>
      <w:szCs w:val="20"/>
    </w:rPr>
  </w:style>
  <w:style w:type="paragraph" w:styleId="af0">
    <w:name w:val="header"/>
    <w:basedOn w:val="a"/>
    <w:link w:val="af1"/>
    <w:autoRedefine/>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pPr>
      <w:spacing w:after="100"/>
    </w:pPr>
  </w:style>
  <w:style w:type="paragraph" w:styleId="31">
    <w:name w:val="toc 3"/>
    <w:basedOn w:val="a"/>
    <w:next w:val="a"/>
    <w:autoRedefine/>
    <w:uiPriority w:val="39"/>
    <w:unhideWhenUsed/>
    <w:pPr>
      <w:spacing w:after="100"/>
      <w:ind w:left="440"/>
    </w:pPr>
  </w:style>
  <w:style w:type="paragraph" w:styleId="21">
    <w:name w:val="toc 2"/>
    <w:basedOn w:val="a"/>
    <w:next w:val="a"/>
    <w:autoRedefine/>
    <w:uiPriority w:val="39"/>
    <w:unhideWhenUsed/>
    <w:qFormat/>
    <w:pPr>
      <w:tabs>
        <w:tab w:val="right" w:leader="dot" w:pos="9345"/>
      </w:tabs>
      <w:spacing w:after="100"/>
      <w:ind w:left="220"/>
    </w:pPr>
    <w:rPr>
      <w:rFonts w:ascii="Times New Roman" w:hAnsi="Times New Roman" w:cs="Times New Roman"/>
    </w:rPr>
  </w:style>
  <w:style w:type="paragraph" w:styleId="af2">
    <w:name w:val="Title"/>
    <w:basedOn w:val="a"/>
    <w:next w:val="a"/>
    <w:link w:val="af3"/>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f4">
    <w:name w:val="footer"/>
    <w:basedOn w:val="a"/>
    <w:link w:val="af5"/>
    <w:autoRedefine/>
    <w:uiPriority w:val="99"/>
    <w:unhideWhenUsed/>
    <w:qFormat/>
    <w:pPr>
      <w:tabs>
        <w:tab w:val="center" w:pos="4677"/>
        <w:tab w:val="right" w:pos="9355"/>
      </w:tabs>
      <w:spacing w:after="0" w:line="240" w:lineRule="auto"/>
    </w:pPr>
  </w:style>
  <w:style w:type="paragraph" w:styleId="af6">
    <w:name w:val="Normal (Web)"/>
    <w:basedOn w:val="a"/>
    <w:autoRedefine/>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pPr>
      <w:spacing w:after="120" w:line="480" w:lineRule="auto"/>
      <w:ind w:left="283"/>
    </w:pPr>
    <w:rPr>
      <w:rFonts w:ascii="Times New Roman" w:eastAsia="Times New Roman" w:hAnsi="Times New Roman" w:cs="Times New Roman"/>
      <w:sz w:val="24"/>
      <w:szCs w:val="24"/>
      <w:lang w:val="zh-CN"/>
    </w:rPr>
  </w:style>
  <w:style w:type="paragraph" w:styleId="af7">
    <w:name w:val="Subtitle"/>
    <w:basedOn w:val="a"/>
    <w:next w:val="a"/>
    <w:link w:val="af8"/>
    <w:uiPriority w:val="11"/>
    <w:qFormat/>
    <w:pPr>
      <w:spacing w:after="600"/>
    </w:pPr>
    <w:rPr>
      <w:rFonts w:asciiTheme="majorHAnsi" w:eastAsiaTheme="majorEastAsia" w:hAnsiTheme="majorHAnsi" w:cstheme="majorBidi"/>
      <w:i/>
      <w:iCs/>
      <w:spacing w:val="13"/>
      <w:sz w:val="24"/>
      <w:szCs w:val="24"/>
    </w:rPr>
  </w:style>
  <w:style w:type="table" w:styleId="af9">
    <w:name w:val="Table Grid"/>
    <w:basedOn w:val="a1"/>
    <w:autoRedefine/>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b/>
      <w:bCs/>
      <w:sz w:val="28"/>
      <w:szCs w:val="28"/>
    </w:rPr>
  </w:style>
  <w:style w:type="paragraph" w:customStyle="1" w:styleId="12">
    <w:name w:val="Заголовок оглавления1"/>
    <w:basedOn w:val="1"/>
    <w:next w:val="a"/>
    <w:uiPriority w:val="39"/>
    <w:semiHidden/>
    <w:unhideWhenUsed/>
    <w:qFormat/>
    <w:pPr>
      <w:outlineLvl w:val="9"/>
    </w:pPr>
  </w:style>
  <w:style w:type="character" w:customStyle="1" w:styleId="a9">
    <w:name w:val="Текст выноски Знак"/>
    <w:basedOn w:val="a0"/>
    <w:link w:val="a8"/>
    <w:uiPriority w:val="99"/>
    <w:semiHidden/>
    <w:rPr>
      <w:rFonts w:ascii="Tahoma" w:hAnsi="Tahoma" w:cs="Tahoma"/>
      <w:sz w:val="16"/>
      <w:szCs w:val="16"/>
    </w:rPr>
  </w:style>
  <w:style w:type="paragraph" w:styleId="afa">
    <w:name w:val="List Paragraph"/>
    <w:basedOn w:val="a"/>
    <w:qFormat/>
    <w:pPr>
      <w:ind w:left="720"/>
      <w:contextualSpacing/>
    </w:pPr>
  </w:style>
  <w:style w:type="character" w:customStyle="1" w:styleId="20">
    <w:name w:val="Заголовок 2 Знак"/>
    <w:basedOn w:val="a0"/>
    <w:link w:val="2"/>
    <w:uiPriority w:val="9"/>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rPr>
  </w:style>
  <w:style w:type="character" w:customStyle="1" w:styleId="40">
    <w:name w:val="Заголовок 4 Знак"/>
    <w:basedOn w:val="a0"/>
    <w:link w:val="4"/>
    <w:uiPriority w:val="9"/>
    <w:rPr>
      <w:rFonts w:asciiTheme="majorHAnsi" w:eastAsiaTheme="majorEastAsia" w:hAnsiTheme="majorHAnsi" w:cstheme="majorBidi"/>
      <w:b/>
      <w:bCs/>
      <w:i/>
      <w:iCs/>
    </w:rPr>
  </w:style>
  <w:style w:type="character" w:customStyle="1" w:styleId="50">
    <w:name w:val="Заголовок 5 Знак"/>
    <w:basedOn w:val="a0"/>
    <w:link w:val="5"/>
    <w:uiPriority w:val="9"/>
    <w:semiHidden/>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Pr>
      <w:rFonts w:asciiTheme="majorHAnsi" w:eastAsiaTheme="majorEastAsia" w:hAnsiTheme="majorHAnsi" w:cstheme="majorBidi"/>
      <w:i/>
      <w:iCs/>
    </w:rPr>
  </w:style>
  <w:style w:type="character" w:customStyle="1" w:styleId="80">
    <w:name w:val="Заголовок 8 Знак"/>
    <w:basedOn w:val="a0"/>
    <w:link w:val="8"/>
    <w:uiPriority w:val="9"/>
    <w:semiHidden/>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Pr>
      <w:rFonts w:asciiTheme="majorHAnsi" w:eastAsiaTheme="majorEastAsia" w:hAnsiTheme="majorHAnsi" w:cstheme="majorBidi"/>
      <w:i/>
      <w:iCs/>
      <w:spacing w:val="5"/>
      <w:sz w:val="20"/>
      <w:szCs w:val="20"/>
    </w:rPr>
  </w:style>
  <w:style w:type="character" w:customStyle="1" w:styleId="af3">
    <w:name w:val="Название Знак"/>
    <w:basedOn w:val="a0"/>
    <w:link w:val="af2"/>
    <w:uiPriority w:val="10"/>
    <w:rPr>
      <w:rFonts w:asciiTheme="majorHAnsi" w:eastAsiaTheme="majorEastAsia" w:hAnsiTheme="majorHAnsi" w:cstheme="majorBidi"/>
      <w:spacing w:val="5"/>
      <w:sz w:val="52"/>
      <w:szCs w:val="52"/>
    </w:rPr>
  </w:style>
  <w:style w:type="character" w:customStyle="1" w:styleId="af8">
    <w:name w:val="Подзаголовок Знак"/>
    <w:basedOn w:val="a0"/>
    <w:link w:val="af7"/>
    <w:uiPriority w:val="11"/>
    <w:rPr>
      <w:rFonts w:asciiTheme="majorHAnsi" w:eastAsiaTheme="majorEastAsia" w:hAnsiTheme="majorHAnsi" w:cstheme="majorBidi"/>
      <w:i/>
      <w:iCs/>
      <w:spacing w:val="13"/>
      <w:sz w:val="24"/>
      <w:szCs w:val="24"/>
    </w:rPr>
  </w:style>
  <w:style w:type="paragraph" w:styleId="afb">
    <w:name w:val="No Spacing"/>
    <w:basedOn w:val="a"/>
    <w:link w:val="afc"/>
    <w:uiPriority w:val="1"/>
    <w:qFormat/>
    <w:pPr>
      <w:spacing w:after="0" w:line="240" w:lineRule="auto"/>
    </w:pPr>
  </w:style>
  <w:style w:type="paragraph" w:styleId="24">
    <w:name w:val="Quote"/>
    <w:basedOn w:val="a"/>
    <w:next w:val="a"/>
    <w:link w:val="25"/>
    <w:uiPriority w:val="29"/>
    <w:qFormat/>
    <w:pPr>
      <w:spacing w:before="200" w:after="0"/>
      <w:ind w:left="360" w:right="360"/>
    </w:pPr>
    <w:rPr>
      <w:i/>
      <w:iCs/>
    </w:rPr>
  </w:style>
  <w:style w:type="character" w:customStyle="1" w:styleId="25">
    <w:name w:val="Цитата 2 Знак"/>
    <w:basedOn w:val="a0"/>
    <w:link w:val="24"/>
    <w:uiPriority w:val="29"/>
    <w:rPr>
      <w:i/>
      <w:iCs/>
    </w:rPr>
  </w:style>
  <w:style w:type="paragraph" w:styleId="afd">
    <w:name w:val="Intense Quote"/>
    <w:basedOn w:val="a"/>
    <w:next w:val="a"/>
    <w:link w:val="afe"/>
    <w:autoRedefine/>
    <w:uiPriority w:val="30"/>
    <w:qFormat/>
    <w:pPr>
      <w:pBdr>
        <w:bottom w:val="single" w:sz="4" w:space="1" w:color="auto"/>
      </w:pBdr>
      <w:spacing w:before="200" w:after="280"/>
      <w:ind w:left="1008" w:right="1152"/>
      <w:jc w:val="both"/>
    </w:pPr>
    <w:rPr>
      <w:b/>
      <w:bCs/>
      <w:i/>
      <w:iCs/>
    </w:rPr>
  </w:style>
  <w:style w:type="character" w:customStyle="1" w:styleId="afe">
    <w:name w:val="Выделенная цитата Знак"/>
    <w:basedOn w:val="a0"/>
    <w:link w:val="afd"/>
    <w:autoRedefine/>
    <w:uiPriority w:val="30"/>
    <w:qFormat/>
    <w:rPr>
      <w:b/>
      <w:bCs/>
      <w:i/>
      <w:iCs/>
    </w:rPr>
  </w:style>
  <w:style w:type="character" w:customStyle="1" w:styleId="13">
    <w:name w:val="Слабое выделение1"/>
    <w:autoRedefine/>
    <w:uiPriority w:val="19"/>
    <w:qFormat/>
    <w:rPr>
      <w:i/>
      <w:iCs/>
    </w:rPr>
  </w:style>
  <w:style w:type="character" w:customStyle="1" w:styleId="14">
    <w:name w:val="Сильное выделение1"/>
    <w:autoRedefine/>
    <w:uiPriority w:val="21"/>
    <w:qFormat/>
    <w:rPr>
      <w:b/>
      <w:bCs/>
    </w:rPr>
  </w:style>
  <w:style w:type="character" w:customStyle="1" w:styleId="15">
    <w:name w:val="Слабая ссылка1"/>
    <w:autoRedefine/>
    <w:uiPriority w:val="31"/>
    <w:qFormat/>
    <w:rPr>
      <w:smallCaps/>
    </w:rPr>
  </w:style>
  <w:style w:type="character" w:customStyle="1" w:styleId="16">
    <w:name w:val="Сильная ссылка1"/>
    <w:autoRedefine/>
    <w:uiPriority w:val="32"/>
    <w:qFormat/>
    <w:rPr>
      <w:smallCaps/>
      <w:spacing w:val="5"/>
      <w:u w:val="single"/>
    </w:rPr>
  </w:style>
  <w:style w:type="character" w:customStyle="1" w:styleId="17">
    <w:name w:val="Название книги1"/>
    <w:autoRedefine/>
    <w:uiPriority w:val="33"/>
    <w:qFormat/>
    <w:rPr>
      <w:i/>
      <w:iCs/>
      <w:smallCaps/>
      <w:spacing w:val="5"/>
    </w:rPr>
  </w:style>
  <w:style w:type="character" w:customStyle="1" w:styleId="af1">
    <w:name w:val="Верхний колонтитул Знак"/>
    <w:basedOn w:val="a0"/>
    <w:link w:val="af0"/>
    <w:autoRedefine/>
    <w:uiPriority w:val="99"/>
    <w:qFormat/>
  </w:style>
  <w:style w:type="character" w:customStyle="1" w:styleId="af5">
    <w:name w:val="Нижний колонтитул Знак"/>
    <w:basedOn w:val="a0"/>
    <w:link w:val="af4"/>
    <w:autoRedefine/>
    <w:uiPriority w:val="99"/>
    <w:qFormat/>
  </w:style>
  <w:style w:type="character" w:customStyle="1" w:styleId="afc">
    <w:name w:val="Без интервала Знак"/>
    <w:basedOn w:val="a0"/>
    <w:link w:val="afb"/>
    <w:autoRedefine/>
    <w:uiPriority w:val="1"/>
    <w:qFormat/>
  </w:style>
  <w:style w:type="character" w:customStyle="1" w:styleId="ab">
    <w:name w:val="Текст примечания Знак"/>
    <w:basedOn w:val="a0"/>
    <w:link w:val="aa"/>
    <w:autoRedefine/>
    <w:uiPriority w:val="99"/>
    <w:semiHidden/>
    <w:qFormat/>
    <w:rPr>
      <w:sz w:val="20"/>
      <w:szCs w:val="20"/>
    </w:rPr>
  </w:style>
  <w:style w:type="character" w:customStyle="1" w:styleId="ad">
    <w:name w:val="Тема примечания Знак"/>
    <w:basedOn w:val="ab"/>
    <w:link w:val="ac"/>
    <w:uiPriority w:val="99"/>
    <w:semiHidden/>
    <w:rPr>
      <w:b/>
      <w:bCs/>
      <w:sz w:val="20"/>
      <w:szCs w:val="20"/>
    </w:rPr>
  </w:style>
  <w:style w:type="character" w:customStyle="1" w:styleId="af">
    <w:name w:val="Текст сноски Знак"/>
    <w:basedOn w:val="a0"/>
    <w:link w:val="ae"/>
    <w:uiPriority w:val="99"/>
    <w:semiHidden/>
    <w:rPr>
      <w:sz w:val="20"/>
      <w:szCs w:val="20"/>
    </w:rPr>
  </w:style>
  <w:style w:type="character" w:customStyle="1" w:styleId="rvts6">
    <w:name w:val="rvts6"/>
    <w:basedOn w:val="a0"/>
    <w:autoRedefine/>
    <w:qFormat/>
  </w:style>
  <w:style w:type="character" w:customStyle="1" w:styleId="apple-converted-space">
    <w:name w:val="apple-converted-space"/>
    <w:basedOn w:val="a0"/>
  </w:style>
  <w:style w:type="character" w:customStyle="1" w:styleId="23">
    <w:name w:val="Основной текст с отступом 2 Знак"/>
    <w:basedOn w:val="a0"/>
    <w:link w:val="22"/>
    <w:uiPriority w:val="99"/>
    <w:rPr>
      <w:rFonts w:ascii="Times New Roman" w:eastAsia="Times New Roman" w:hAnsi="Times New Roman" w:cs="Times New Roman"/>
      <w:sz w:val="24"/>
      <w:szCs w:val="24"/>
      <w:lang w:val="zh-CN"/>
    </w:rPr>
  </w:style>
  <w:style w:type="paragraph" w:customStyle="1" w:styleId="psection">
    <w:name w:val="psection"/>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13">
    <w:name w:val="CharStyle13"/>
    <w:autoRedefine/>
    <w:qFormat/>
    <w:rPr>
      <w:rFonts w:ascii="Times New Roman" w:eastAsia="Times New Roman" w:hAnsi="Times New Roman" w:cs="Times New Roman" w:hint="default"/>
      <w:i/>
      <w:iCs/>
      <w:color w:val="000000"/>
      <w:spacing w:val="-4"/>
      <w:w w:val="100"/>
      <w:position w:val="0"/>
      <w:sz w:val="21"/>
      <w:szCs w:val="21"/>
      <w:u w:val="none"/>
      <w:vertAlign w:val="baseline"/>
      <w:lang w:val="ru-RU" w:eastAsia="ru-RU" w:bidi="ru-RU"/>
    </w:rPr>
  </w:style>
  <w:style w:type="character" w:customStyle="1" w:styleId="time">
    <w:name w:val="time"/>
    <w:basedOn w:val="a0"/>
  </w:style>
  <w:style w:type="character" w:customStyle="1" w:styleId="tgico">
    <w:name w:val="tgico"/>
    <w:basedOn w:val="a0"/>
  </w:style>
  <w:style w:type="character" w:customStyle="1" w:styleId="i18n">
    <w:name w:val="i18n"/>
    <w:basedOn w:val="a0"/>
  </w:style>
  <w:style w:type="paragraph" w:customStyle="1" w:styleId="z-1">
    <w:name w:val="z-Начало формы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Начало формы Знак"/>
    <w:basedOn w:val="a0"/>
    <w:link w:val="z-1"/>
    <w:uiPriority w:val="99"/>
    <w:semiHidden/>
    <w:rPr>
      <w:rFonts w:ascii="Arial" w:eastAsia="Times New Roman" w:hAnsi="Arial" w:cs="Arial"/>
      <w:vanish/>
      <w:sz w:val="16"/>
      <w:szCs w:val="16"/>
    </w:rPr>
  </w:style>
  <w:style w:type="paragraph" w:customStyle="1" w:styleId="z-10">
    <w:name w:val="z-Конец формы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10"/>
    <w:uiPriority w:val="99"/>
    <w:semiHidden/>
    <w:rPr>
      <w:rFonts w:ascii="Arial" w:eastAsia="Times New Roman" w:hAnsi="Arial" w:cs="Arial"/>
      <w:vanish/>
      <w:sz w:val="16"/>
      <w:szCs w:val="16"/>
    </w:rPr>
  </w:style>
  <w:style w:type="character" w:customStyle="1" w:styleId="peer-title">
    <w:name w:val="peer-title"/>
    <w:basedOn w:val="a0"/>
  </w:style>
  <w:style w:type="character" w:customStyle="1" w:styleId="is-markup">
    <w:name w:val="is-markup"/>
    <w:basedOn w:val="a0"/>
  </w:style>
  <w:style w:type="character" w:styleId="aff">
    <w:name w:val="Placeholder Text"/>
    <w:basedOn w:val="a0"/>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nhideWhenUsed="0"/>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autoRedefine/>
    <w:uiPriority w:val="99"/>
    <w:semiHidden/>
    <w:unhideWhenUsed/>
    <w:qFormat/>
    <w:rPr>
      <w:vertAlign w:val="superscript"/>
    </w:rPr>
  </w:style>
  <w:style w:type="character" w:styleId="a4">
    <w:name w:val="annotation reference"/>
    <w:basedOn w:val="a0"/>
    <w:autoRedefine/>
    <w:uiPriority w:val="99"/>
    <w:semiHidden/>
    <w:unhideWhenUsed/>
    <w:qFormat/>
    <w:rPr>
      <w:sz w:val="16"/>
      <w:szCs w:val="16"/>
    </w:rPr>
  </w:style>
  <w:style w:type="character" w:styleId="a5">
    <w:name w:val="Emphasis"/>
    <w:uiPriority w:val="20"/>
    <w:qFormat/>
    <w:rPr>
      <w:b/>
      <w:bCs/>
      <w:i/>
      <w:iCs/>
      <w:spacing w:val="10"/>
      <w:shd w:val="clear" w:color="auto" w:fill="auto"/>
    </w:rPr>
  </w:style>
  <w:style w:type="character" w:styleId="a6">
    <w:name w:val="Hyperlink"/>
    <w:basedOn w:val="a0"/>
    <w:autoRedefine/>
    <w:uiPriority w:val="99"/>
    <w:unhideWhenUsed/>
    <w:qFormat/>
    <w:rPr>
      <w:color w:val="0000FF" w:themeColor="hyperlink"/>
      <w:u w:val="single"/>
    </w:rPr>
  </w:style>
  <w:style w:type="character" w:styleId="a7">
    <w:name w:val="Strong"/>
    <w:uiPriority w:val="22"/>
    <w:qFormat/>
    <w:rPr>
      <w:b/>
      <w:bCs/>
    </w:rPr>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paragraph" w:styleId="aa">
    <w:name w:val="annotation text"/>
    <w:basedOn w:val="a"/>
    <w:link w:val="ab"/>
    <w:uiPriority w:val="99"/>
    <w:semiHidden/>
    <w:unhideWhenUsed/>
    <w:pPr>
      <w:spacing w:line="240" w:lineRule="auto"/>
    </w:pPr>
    <w:rPr>
      <w:sz w:val="20"/>
      <w:szCs w:val="20"/>
    </w:rPr>
  </w:style>
  <w:style w:type="paragraph" w:styleId="ac">
    <w:name w:val="annotation subject"/>
    <w:basedOn w:val="aa"/>
    <w:next w:val="aa"/>
    <w:link w:val="ad"/>
    <w:autoRedefine/>
    <w:uiPriority w:val="99"/>
    <w:semiHidden/>
    <w:unhideWhenUsed/>
    <w:qFormat/>
    <w:rPr>
      <w:b/>
      <w:bCs/>
    </w:rPr>
  </w:style>
  <w:style w:type="paragraph" w:styleId="ae">
    <w:name w:val="footnote text"/>
    <w:basedOn w:val="a"/>
    <w:link w:val="af"/>
    <w:autoRedefine/>
    <w:uiPriority w:val="99"/>
    <w:semiHidden/>
    <w:unhideWhenUsed/>
    <w:qFormat/>
    <w:pPr>
      <w:spacing w:after="0" w:line="240" w:lineRule="auto"/>
    </w:pPr>
    <w:rPr>
      <w:sz w:val="20"/>
      <w:szCs w:val="20"/>
    </w:rPr>
  </w:style>
  <w:style w:type="paragraph" w:styleId="af0">
    <w:name w:val="header"/>
    <w:basedOn w:val="a"/>
    <w:link w:val="af1"/>
    <w:autoRedefine/>
    <w:uiPriority w:val="99"/>
    <w:unhideWhenUsed/>
    <w:qFormat/>
    <w:pPr>
      <w:tabs>
        <w:tab w:val="center" w:pos="4677"/>
        <w:tab w:val="right" w:pos="9355"/>
      </w:tabs>
      <w:spacing w:after="0" w:line="240" w:lineRule="auto"/>
    </w:pPr>
  </w:style>
  <w:style w:type="paragraph" w:styleId="11">
    <w:name w:val="toc 1"/>
    <w:basedOn w:val="a"/>
    <w:next w:val="a"/>
    <w:autoRedefine/>
    <w:uiPriority w:val="39"/>
    <w:unhideWhenUsed/>
    <w:qFormat/>
    <w:pPr>
      <w:spacing w:after="100"/>
    </w:pPr>
  </w:style>
  <w:style w:type="paragraph" w:styleId="31">
    <w:name w:val="toc 3"/>
    <w:basedOn w:val="a"/>
    <w:next w:val="a"/>
    <w:autoRedefine/>
    <w:uiPriority w:val="39"/>
    <w:unhideWhenUsed/>
    <w:pPr>
      <w:spacing w:after="100"/>
      <w:ind w:left="440"/>
    </w:pPr>
  </w:style>
  <w:style w:type="paragraph" w:styleId="21">
    <w:name w:val="toc 2"/>
    <w:basedOn w:val="a"/>
    <w:next w:val="a"/>
    <w:autoRedefine/>
    <w:uiPriority w:val="39"/>
    <w:unhideWhenUsed/>
    <w:qFormat/>
    <w:pPr>
      <w:tabs>
        <w:tab w:val="right" w:leader="dot" w:pos="9345"/>
      </w:tabs>
      <w:spacing w:after="100"/>
      <w:ind w:left="220"/>
    </w:pPr>
    <w:rPr>
      <w:rFonts w:ascii="Times New Roman" w:hAnsi="Times New Roman" w:cs="Times New Roman"/>
    </w:rPr>
  </w:style>
  <w:style w:type="paragraph" w:styleId="af2">
    <w:name w:val="Title"/>
    <w:basedOn w:val="a"/>
    <w:next w:val="a"/>
    <w:link w:val="af3"/>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f4">
    <w:name w:val="footer"/>
    <w:basedOn w:val="a"/>
    <w:link w:val="af5"/>
    <w:autoRedefine/>
    <w:uiPriority w:val="99"/>
    <w:unhideWhenUsed/>
    <w:qFormat/>
    <w:pPr>
      <w:tabs>
        <w:tab w:val="center" w:pos="4677"/>
        <w:tab w:val="right" w:pos="9355"/>
      </w:tabs>
      <w:spacing w:after="0" w:line="240" w:lineRule="auto"/>
    </w:pPr>
  </w:style>
  <w:style w:type="paragraph" w:styleId="af6">
    <w:name w:val="Normal (Web)"/>
    <w:basedOn w:val="a"/>
    <w:autoRedefine/>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Indent 2"/>
    <w:basedOn w:val="a"/>
    <w:link w:val="23"/>
    <w:uiPriority w:val="99"/>
    <w:pPr>
      <w:spacing w:after="120" w:line="480" w:lineRule="auto"/>
      <w:ind w:left="283"/>
    </w:pPr>
    <w:rPr>
      <w:rFonts w:ascii="Times New Roman" w:eastAsia="Times New Roman" w:hAnsi="Times New Roman" w:cs="Times New Roman"/>
      <w:sz w:val="24"/>
      <w:szCs w:val="24"/>
      <w:lang w:val="zh-CN"/>
    </w:rPr>
  </w:style>
  <w:style w:type="paragraph" w:styleId="af7">
    <w:name w:val="Subtitle"/>
    <w:basedOn w:val="a"/>
    <w:next w:val="a"/>
    <w:link w:val="af8"/>
    <w:uiPriority w:val="11"/>
    <w:qFormat/>
    <w:pPr>
      <w:spacing w:after="600"/>
    </w:pPr>
    <w:rPr>
      <w:rFonts w:asciiTheme="majorHAnsi" w:eastAsiaTheme="majorEastAsia" w:hAnsiTheme="majorHAnsi" w:cstheme="majorBidi"/>
      <w:i/>
      <w:iCs/>
      <w:spacing w:val="13"/>
      <w:sz w:val="24"/>
      <w:szCs w:val="24"/>
    </w:rPr>
  </w:style>
  <w:style w:type="table" w:styleId="af9">
    <w:name w:val="Table Grid"/>
    <w:basedOn w:val="a1"/>
    <w:autoRedefine/>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b/>
      <w:bCs/>
      <w:sz w:val="28"/>
      <w:szCs w:val="28"/>
    </w:rPr>
  </w:style>
  <w:style w:type="paragraph" w:customStyle="1" w:styleId="12">
    <w:name w:val="Заголовок оглавления1"/>
    <w:basedOn w:val="1"/>
    <w:next w:val="a"/>
    <w:uiPriority w:val="39"/>
    <w:semiHidden/>
    <w:unhideWhenUsed/>
    <w:qFormat/>
    <w:pPr>
      <w:outlineLvl w:val="9"/>
    </w:pPr>
  </w:style>
  <w:style w:type="character" w:customStyle="1" w:styleId="a9">
    <w:name w:val="Текст выноски Знак"/>
    <w:basedOn w:val="a0"/>
    <w:link w:val="a8"/>
    <w:uiPriority w:val="99"/>
    <w:semiHidden/>
    <w:rPr>
      <w:rFonts w:ascii="Tahoma" w:hAnsi="Tahoma" w:cs="Tahoma"/>
      <w:sz w:val="16"/>
      <w:szCs w:val="16"/>
    </w:rPr>
  </w:style>
  <w:style w:type="paragraph" w:styleId="afa">
    <w:name w:val="List Paragraph"/>
    <w:basedOn w:val="a"/>
    <w:qFormat/>
    <w:pPr>
      <w:ind w:left="720"/>
      <w:contextualSpacing/>
    </w:pPr>
  </w:style>
  <w:style w:type="character" w:customStyle="1" w:styleId="20">
    <w:name w:val="Заголовок 2 Знак"/>
    <w:basedOn w:val="a0"/>
    <w:link w:val="2"/>
    <w:uiPriority w:val="9"/>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rPr>
  </w:style>
  <w:style w:type="character" w:customStyle="1" w:styleId="40">
    <w:name w:val="Заголовок 4 Знак"/>
    <w:basedOn w:val="a0"/>
    <w:link w:val="4"/>
    <w:uiPriority w:val="9"/>
    <w:rPr>
      <w:rFonts w:asciiTheme="majorHAnsi" w:eastAsiaTheme="majorEastAsia" w:hAnsiTheme="majorHAnsi" w:cstheme="majorBidi"/>
      <w:b/>
      <w:bCs/>
      <w:i/>
      <w:iCs/>
    </w:rPr>
  </w:style>
  <w:style w:type="character" w:customStyle="1" w:styleId="50">
    <w:name w:val="Заголовок 5 Знак"/>
    <w:basedOn w:val="a0"/>
    <w:link w:val="5"/>
    <w:uiPriority w:val="9"/>
    <w:semiHidden/>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Pr>
      <w:rFonts w:asciiTheme="majorHAnsi" w:eastAsiaTheme="majorEastAsia" w:hAnsiTheme="majorHAnsi" w:cstheme="majorBidi"/>
      <w:i/>
      <w:iCs/>
    </w:rPr>
  </w:style>
  <w:style w:type="character" w:customStyle="1" w:styleId="80">
    <w:name w:val="Заголовок 8 Знак"/>
    <w:basedOn w:val="a0"/>
    <w:link w:val="8"/>
    <w:uiPriority w:val="9"/>
    <w:semiHidden/>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Pr>
      <w:rFonts w:asciiTheme="majorHAnsi" w:eastAsiaTheme="majorEastAsia" w:hAnsiTheme="majorHAnsi" w:cstheme="majorBidi"/>
      <w:i/>
      <w:iCs/>
      <w:spacing w:val="5"/>
      <w:sz w:val="20"/>
      <w:szCs w:val="20"/>
    </w:rPr>
  </w:style>
  <w:style w:type="character" w:customStyle="1" w:styleId="af3">
    <w:name w:val="Название Знак"/>
    <w:basedOn w:val="a0"/>
    <w:link w:val="af2"/>
    <w:uiPriority w:val="10"/>
    <w:rPr>
      <w:rFonts w:asciiTheme="majorHAnsi" w:eastAsiaTheme="majorEastAsia" w:hAnsiTheme="majorHAnsi" w:cstheme="majorBidi"/>
      <w:spacing w:val="5"/>
      <w:sz w:val="52"/>
      <w:szCs w:val="52"/>
    </w:rPr>
  </w:style>
  <w:style w:type="character" w:customStyle="1" w:styleId="af8">
    <w:name w:val="Подзаголовок Знак"/>
    <w:basedOn w:val="a0"/>
    <w:link w:val="af7"/>
    <w:uiPriority w:val="11"/>
    <w:rPr>
      <w:rFonts w:asciiTheme="majorHAnsi" w:eastAsiaTheme="majorEastAsia" w:hAnsiTheme="majorHAnsi" w:cstheme="majorBidi"/>
      <w:i/>
      <w:iCs/>
      <w:spacing w:val="13"/>
      <w:sz w:val="24"/>
      <w:szCs w:val="24"/>
    </w:rPr>
  </w:style>
  <w:style w:type="paragraph" w:styleId="afb">
    <w:name w:val="No Spacing"/>
    <w:basedOn w:val="a"/>
    <w:link w:val="afc"/>
    <w:uiPriority w:val="1"/>
    <w:qFormat/>
    <w:pPr>
      <w:spacing w:after="0" w:line="240" w:lineRule="auto"/>
    </w:pPr>
  </w:style>
  <w:style w:type="paragraph" w:styleId="24">
    <w:name w:val="Quote"/>
    <w:basedOn w:val="a"/>
    <w:next w:val="a"/>
    <w:link w:val="25"/>
    <w:uiPriority w:val="29"/>
    <w:qFormat/>
    <w:pPr>
      <w:spacing w:before="200" w:after="0"/>
      <w:ind w:left="360" w:right="360"/>
    </w:pPr>
    <w:rPr>
      <w:i/>
      <w:iCs/>
    </w:rPr>
  </w:style>
  <w:style w:type="character" w:customStyle="1" w:styleId="25">
    <w:name w:val="Цитата 2 Знак"/>
    <w:basedOn w:val="a0"/>
    <w:link w:val="24"/>
    <w:uiPriority w:val="29"/>
    <w:rPr>
      <w:i/>
      <w:iCs/>
    </w:rPr>
  </w:style>
  <w:style w:type="paragraph" w:styleId="afd">
    <w:name w:val="Intense Quote"/>
    <w:basedOn w:val="a"/>
    <w:next w:val="a"/>
    <w:link w:val="afe"/>
    <w:autoRedefine/>
    <w:uiPriority w:val="30"/>
    <w:qFormat/>
    <w:pPr>
      <w:pBdr>
        <w:bottom w:val="single" w:sz="4" w:space="1" w:color="auto"/>
      </w:pBdr>
      <w:spacing w:before="200" w:after="280"/>
      <w:ind w:left="1008" w:right="1152"/>
      <w:jc w:val="both"/>
    </w:pPr>
    <w:rPr>
      <w:b/>
      <w:bCs/>
      <w:i/>
      <w:iCs/>
    </w:rPr>
  </w:style>
  <w:style w:type="character" w:customStyle="1" w:styleId="afe">
    <w:name w:val="Выделенная цитата Знак"/>
    <w:basedOn w:val="a0"/>
    <w:link w:val="afd"/>
    <w:autoRedefine/>
    <w:uiPriority w:val="30"/>
    <w:qFormat/>
    <w:rPr>
      <w:b/>
      <w:bCs/>
      <w:i/>
      <w:iCs/>
    </w:rPr>
  </w:style>
  <w:style w:type="character" w:customStyle="1" w:styleId="13">
    <w:name w:val="Слабое выделение1"/>
    <w:autoRedefine/>
    <w:uiPriority w:val="19"/>
    <w:qFormat/>
    <w:rPr>
      <w:i/>
      <w:iCs/>
    </w:rPr>
  </w:style>
  <w:style w:type="character" w:customStyle="1" w:styleId="14">
    <w:name w:val="Сильное выделение1"/>
    <w:autoRedefine/>
    <w:uiPriority w:val="21"/>
    <w:qFormat/>
    <w:rPr>
      <w:b/>
      <w:bCs/>
    </w:rPr>
  </w:style>
  <w:style w:type="character" w:customStyle="1" w:styleId="15">
    <w:name w:val="Слабая ссылка1"/>
    <w:autoRedefine/>
    <w:uiPriority w:val="31"/>
    <w:qFormat/>
    <w:rPr>
      <w:smallCaps/>
    </w:rPr>
  </w:style>
  <w:style w:type="character" w:customStyle="1" w:styleId="16">
    <w:name w:val="Сильная ссылка1"/>
    <w:autoRedefine/>
    <w:uiPriority w:val="32"/>
    <w:qFormat/>
    <w:rPr>
      <w:smallCaps/>
      <w:spacing w:val="5"/>
      <w:u w:val="single"/>
    </w:rPr>
  </w:style>
  <w:style w:type="character" w:customStyle="1" w:styleId="17">
    <w:name w:val="Название книги1"/>
    <w:autoRedefine/>
    <w:uiPriority w:val="33"/>
    <w:qFormat/>
    <w:rPr>
      <w:i/>
      <w:iCs/>
      <w:smallCaps/>
      <w:spacing w:val="5"/>
    </w:rPr>
  </w:style>
  <w:style w:type="character" w:customStyle="1" w:styleId="af1">
    <w:name w:val="Верхний колонтитул Знак"/>
    <w:basedOn w:val="a0"/>
    <w:link w:val="af0"/>
    <w:autoRedefine/>
    <w:uiPriority w:val="99"/>
    <w:qFormat/>
  </w:style>
  <w:style w:type="character" w:customStyle="1" w:styleId="af5">
    <w:name w:val="Нижний колонтитул Знак"/>
    <w:basedOn w:val="a0"/>
    <w:link w:val="af4"/>
    <w:autoRedefine/>
    <w:uiPriority w:val="99"/>
    <w:qFormat/>
  </w:style>
  <w:style w:type="character" w:customStyle="1" w:styleId="afc">
    <w:name w:val="Без интервала Знак"/>
    <w:basedOn w:val="a0"/>
    <w:link w:val="afb"/>
    <w:autoRedefine/>
    <w:uiPriority w:val="1"/>
    <w:qFormat/>
  </w:style>
  <w:style w:type="character" w:customStyle="1" w:styleId="ab">
    <w:name w:val="Текст примечания Знак"/>
    <w:basedOn w:val="a0"/>
    <w:link w:val="aa"/>
    <w:autoRedefine/>
    <w:uiPriority w:val="99"/>
    <w:semiHidden/>
    <w:qFormat/>
    <w:rPr>
      <w:sz w:val="20"/>
      <w:szCs w:val="20"/>
    </w:rPr>
  </w:style>
  <w:style w:type="character" w:customStyle="1" w:styleId="ad">
    <w:name w:val="Тема примечания Знак"/>
    <w:basedOn w:val="ab"/>
    <w:link w:val="ac"/>
    <w:uiPriority w:val="99"/>
    <w:semiHidden/>
    <w:rPr>
      <w:b/>
      <w:bCs/>
      <w:sz w:val="20"/>
      <w:szCs w:val="20"/>
    </w:rPr>
  </w:style>
  <w:style w:type="character" w:customStyle="1" w:styleId="af">
    <w:name w:val="Текст сноски Знак"/>
    <w:basedOn w:val="a0"/>
    <w:link w:val="ae"/>
    <w:uiPriority w:val="99"/>
    <w:semiHidden/>
    <w:rPr>
      <w:sz w:val="20"/>
      <w:szCs w:val="20"/>
    </w:rPr>
  </w:style>
  <w:style w:type="character" w:customStyle="1" w:styleId="rvts6">
    <w:name w:val="rvts6"/>
    <w:basedOn w:val="a0"/>
    <w:autoRedefine/>
    <w:qFormat/>
  </w:style>
  <w:style w:type="character" w:customStyle="1" w:styleId="apple-converted-space">
    <w:name w:val="apple-converted-space"/>
    <w:basedOn w:val="a0"/>
  </w:style>
  <w:style w:type="character" w:customStyle="1" w:styleId="23">
    <w:name w:val="Основной текст с отступом 2 Знак"/>
    <w:basedOn w:val="a0"/>
    <w:link w:val="22"/>
    <w:uiPriority w:val="99"/>
    <w:rPr>
      <w:rFonts w:ascii="Times New Roman" w:eastAsia="Times New Roman" w:hAnsi="Times New Roman" w:cs="Times New Roman"/>
      <w:sz w:val="24"/>
      <w:szCs w:val="24"/>
      <w:lang w:val="zh-CN"/>
    </w:rPr>
  </w:style>
  <w:style w:type="paragraph" w:customStyle="1" w:styleId="psection">
    <w:name w:val="psection"/>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13">
    <w:name w:val="CharStyle13"/>
    <w:autoRedefine/>
    <w:qFormat/>
    <w:rPr>
      <w:rFonts w:ascii="Times New Roman" w:eastAsia="Times New Roman" w:hAnsi="Times New Roman" w:cs="Times New Roman" w:hint="default"/>
      <w:i/>
      <w:iCs/>
      <w:color w:val="000000"/>
      <w:spacing w:val="-4"/>
      <w:w w:val="100"/>
      <w:position w:val="0"/>
      <w:sz w:val="21"/>
      <w:szCs w:val="21"/>
      <w:u w:val="none"/>
      <w:vertAlign w:val="baseline"/>
      <w:lang w:val="ru-RU" w:eastAsia="ru-RU" w:bidi="ru-RU"/>
    </w:rPr>
  </w:style>
  <w:style w:type="character" w:customStyle="1" w:styleId="time">
    <w:name w:val="time"/>
    <w:basedOn w:val="a0"/>
  </w:style>
  <w:style w:type="character" w:customStyle="1" w:styleId="tgico">
    <w:name w:val="tgico"/>
    <w:basedOn w:val="a0"/>
  </w:style>
  <w:style w:type="character" w:customStyle="1" w:styleId="i18n">
    <w:name w:val="i18n"/>
    <w:basedOn w:val="a0"/>
  </w:style>
  <w:style w:type="paragraph" w:customStyle="1" w:styleId="z-1">
    <w:name w:val="z-Начало формы1"/>
    <w:basedOn w:val="a"/>
    <w:next w:val="a"/>
    <w:link w:val="z-"/>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
    <w:name w:val="z-Начало формы Знак"/>
    <w:basedOn w:val="a0"/>
    <w:link w:val="z-1"/>
    <w:uiPriority w:val="99"/>
    <w:semiHidden/>
    <w:rPr>
      <w:rFonts w:ascii="Arial" w:eastAsia="Times New Roman" w:hAnsi="Arial" w:cs="Arial"/>
      <w:vanish/>
      <w:sz w:val="16"/>
      <w:szCs w:val="16"/>
    </w:rPr>
  </w:style>
  <w:style w:type="paragraph" w:customStyle="1" w:styleId="z-10">
    <w:name w:val="z-Конец формы1"/>
    <w:basedOn w:val="a"/>
    <w:next w:val="a"/>
    <w:link w:val="z-0"/>
    <w:uiPriority w:val="99"/>
    <w:semiHidden/>
    <w:unhideWhenUs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0"/>
    <w:link w:val="z-10"/>
    <w:uiPriority w:val="99"/>
    <w:semiHidden/>
    <w:rPr>
      <w:rFonts w:ascii="Arial" w:eastAsia="Times New Roman" w:hAnsi="Arial" w:cs="Arial"/>
      <w:vanish/>
      <w:sz w:val="16"/>
      <w:szCs w:val="16"/>
    </w:rPr>
  </w:style>
  <w:style w:type="character" w:customStyle="1" w:styleId="peer-title">
    <w:name w:val="peer-title"/>
    <w:basedOn w:val="a0"/>
  </w:style>
  <w:style w:type="character" w:customStyle="1" w:styleId="is-markup">
    <w:name w:val="is-markup"/>
    <w:basedOn w:val="a0"/>
  </w:style>
  <w:style w:type="character" w:styleId="aff">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m.wikipedia.org/wiki/%D0%A1%D0%BE%D1%86%D0%B2%D0%B5%D1%82%D0%B8%D0%B5" TargetMode="External"/><Relationship Id="rId18" Type="http://schemas.openxmlformats.org/officeDocument/2006/relationships/image" Target="media/image5.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ru.m.wikipedia.org/wiki/%D0%9B%D0%B0%D1%82%D0%B8%D0%BD%D1%81%D0%BA%D0%B8%D0%B9_%D1%8F%D0%B7%D1%8B%D0%BA" TargetMode="Externa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m.wikipedia.org/wiki/%D0%9B%D0%B0%D1%82%D0%B8%D0%BD%D1%81%D0%BA%D0%B8%D0%B9_%D1%8F%D0%B7%D1%8B%D0%BA" TargetMode="External"/><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ln w="28575" cap="rnd" cmpd="sng" algn="ctr">
              <a:noFill/>
              <a:prstDash val="solid"/>
              <a:round/>
            </a:ln>
          </c:spPr>
          <c:invertIfNegative val="0"/>
          <c:errBars>
            <c:errBarType val="both"/>
            <c:errValType val="percentage"/>
            <c:noEndCap val="0"/>
            <c:val val="5"/>
          </c:errBars>
          <c:cat>
            <c:strRef>
              <c:f>Лист1!$A$2:$A$5</c:f>
              <c:strCache>
                <c:ptCount val="4"/>
                <c:pt idx="0">
                  <c:v>50 м</c:v>
                </c:pt>
                <c:pt idx="1">
                  <c:v>100 м</c:v>
                </c:pt>
                <c:pt idx="2">
                  <c:v>200 м</c:v>
                </c:pt>
                <c:pt idx="3">
                  <c:v>300 м</c:v>
                </c:pt>
              </c:strCache>
            </c:strRef>
          </c:cat>
          <c:val>
            <c:numRef>
              <c:f>Лист1!$B$2:$B$5</c:f>
              <c:numCache>
                <c:formatCode>General</c:formatCode>
                <c:ptCount val="4"/>
                <c:pt idx="0">
                  <c:v>0.53</c:v>
                </c:pt>
                <c:pt idx="1">
                  <c:v>0.41</c:v>
                </c:pt>
                <c:pt idx="2">
                  <c:v>0.26</c:v>
                </c:pt>
                <c:pt idx="3">
                  <c:v>0.2</c:v>
                </c:pt>
              </c:numCache>
            </c:numRef>
          </c:val>
        </c:ser>
        <c:dLbls>
          <c:showLegendKey val="0"/>
          <c:showVal val="0"/>
          <c:showCatName val="0"/>
          <c:showSerName val="0"/>
          <c:showPercent val="0"/>
          <c:showBubbleSize val="0"/>
        </c:dLbls>
        <c:gapWidth val="150"/>
        <c:axId val="182442624"/>
        <c:axId val="184805248"/>
      </c:barChart>
      <c:catAx>
        <c:axId val="182442624"/>
        <c:scaling>
          <c:orientation val="minMax"/>
        </c:scaling>
        <c:delete val="0"/>
        <c:axPos val="b"/>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84805248"/>
        <c:crosses val="autoZero"/>
        <c:auto val="1"/>
        <c:lblAlgn val="ctr"/>
        <c:lblOffset val="100"/>
        <c:noMultiLvlLbl val="0"/>
      </c:catAx>
      <c:valAx>
        <c:axId val="184805248"/>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mn-lt"/>
                    <a:ea typeface="+mn-ea"/>
                    <a:cs typeface="+mn-cs"/>
                  </a:defRPr>
                </a:pPr>
                <a:r>
                  <a:rPr lang="ru-RU" sz="1200" b="0">
                    <a:latin typeface="Times New Roman" panose="02020603050405020304" charset="0"/>
                    <a:cs typeface="Times New Roman" panose="02020603050405020304" charset="0"/>
                  </a:rPr>
                  <a:t>Масса пыли, г</a:t>
                </a:r>
              </a:p>
            </c:rich>
          </c:tx>
          <c:layout>
            <c:manualLayout>
              <c:xMode val="edge"/>
              <c:yMode val="edge"/>
              <c:x val="1.7881241802964201E-2"/>
              <c:y val="0.2191990725085740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82442624"/>
        <c:crosses val="autoZero"/>
        <c:crossBetween val="between"/>
      </c:valAx>
    </c:plotArea>
    <c:plotVisOnly val="1"/>
    <c:dispBlanksAs val="gap"/>
    <c:showDLblsOverMax val="0"/>
  </c:chart>
  <c:spPr>
    <a:noFill/>
    <a:ln w="9525" cap="flat" cmpd="sng" algn="ctr">
      <a:noFill/>
      <a:prstDash val="solid"/>
      <a:round/>
    </a:ln>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errBars>
            <c:errBarType val="both"/>
            <c:errValType val="percentage"/>
            <c:noEndCap val="0"/>
            <c:val val="5"/>
          </c:errBars>
          <c:cat>
            <c:strRef>
              <c:f>Лист1!$A$2:$A$5</c:f>
              <c:strCache>
                <c:ptCount val="4"/>
                <c:pt idx="0">
                  <c:v>50 м</c:v>
                </c:pt>
                <c:pt idx="1">
                  <c:v>100 м</c:v>
                </c:pt>
                <c:pt idx="2">
                  <c:v>200 м</c:v>
                </c:pt>
                <c:pt idx="3">
                  <c:v>300 м</c:v>
                </c:pt>
              </c:strCache>
            </c:strRef>
          </c:cat>
          <c:val>
            <c:numRef>
              <c:f>Лист1!$B$2:$B$5</c:f>
              <c:numCache>
                <c:formatCode>General</c:formatCode>
                <c:ptCount val="4"/>
                <c:pt idx="0">
                  <c:v>0.04</c:v>
                </c:pt>
                <c:pt idx="1">
                  <c:v>0.02</c:v>
                </c:pt>
                <c:pt idx="2">
                  <c:v>0.01</c:v>
                </c:pt>
                <c:pt idx="3">
                  <c:v>0.01</c:v>
                </c:pt>
              </c:numCache>
            </c:numRef>
          </c:val>
        </c:ser>
        <c:dLbls>
          <c:showLegendKey val="0"/>
          <c:showVal val="0"/>
          <c:showCatName val="0"/>
          <c:showSerName val="0"/>
          <c:showPercent val="0"/>
          <c:showBubbleSize val="0"/>
        </c:dLbls>
        <c:gapWidth val="150"/>
        <c:axId val="3277952"/>
        <c:axId val="3279488"/>
      </c:barChart>
      <c:catAx>
        <c:axId val="3277952"/>
        <c:scaling>
          <c:orientation val="minMax"/>
        </c:scaling>
        <c:delete val="0"/>
        <c:axPos val="b"/>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279488"/>
        <c:crosses val="autoZero"/>
        <c:auto val="1"/>
        <c:lblAlgn val="ctr"/>
        <c:lblOffset val="100"/>
        <c:noMultiLvlLbl val="0"/>
      </c:catAx>
      <c:valAx>
        <c:axId val="3279488"/>
        <c:scaling>
          <c:orientation val="minMax"/>
        </c:scaling>
        <c:delete val="0"/>
        <c:axPos val="l"/>
        <c:majorGridlines/>
        <c:title>
          <c:tx>
            <c:rich>
              <a:bodyPr rot="-54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r>
                  <a:rPr lang="ru-RU" b="0"/>
                  <a:t>Масса пыли, г</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3277952"/>
        <c:crosses val="autoZero"/>
        <c:crossBetween val="between"/>
      </c:valAx>
    </c:plotArea>
    <c:plotVisOnly val="1"/>
    <c:dispBlanksAs val="gap"/>
    <c:showDLblsOverMax val="0"/>
  </c:chart>
  <c:spPr>
    <a:ln w="9525" cap="flat" cmpd="sng" algn="ctr">
      <a:noFill/>
      <a:prstDash val="solid"/>
      <a:round/>
    </a:ln>
  </c:spPr>
  <c:txPr>
    <a:bodyPr/>
    <a:lstStyle/>
    <a:p>
      <a:pPr>
        <a:defRPr lang="ru-RU" sz="1200">
          <a:latin typeface="Times New Roman" panose="02020603050405020304" charset="0"/>
          <a:cs typeface="Times New Roman" panose="0202060305040502030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errBars>
            <c:errBarType val="both"/>
            <c:errValType val="percentage"/>
            <c:noEndCap val="0"/>
            <c:val val="5"/>
          </c:errBars>
          <c:cat>
            <c:strRef>
              <c:f>Лист1!$A$2:$A$5</c:f>
              <c:strCache>
                <c:ptCount val="4"/>
                <c:pt idx="0">
                  <c:v>50 м</c:v>
                </c:pt>
                <c:pt idx="1">
                  <c:v>100 м</c:v>
                </c:pt>
                <c:pt idx="2">
                  <c:v>200 м</c:v>
                </c:pt>
                <c:pt idx="3">
                  <c:v>300 м</c:v>
                </c:pt>
              </c:strCache>
            </c:strRef>
          </c:cat>
          <c:val>
            <c:numRef>
              <c:f>Лист1!$B$2:$B$5</c:f>
              <c:numCache>
                <c:formatCode>General</c:formatCode>
                <c:ptCount val="4"/>
                <c:pt idx="0">
                  <c:v>22.8</c:v>
                </c:pt>
                <c:pt idx="1">
                  <c:v>31.3</c:v>
                </c:pt>
                <c:pt idx="2">
                  <c:v>48</c:v>
                </c:pt>
                <c:pt idx="3">
                  <c:v>54.2</c:v>
                </c:pt>
              </c:numCache>
            </c:numRef>
          </c:val>
        </c:ser>
        <c:dLbls>
          <c:showLegendKey val="0"/>
          <c:showVal val="0"/>
          <c:showCatName val="0"/>
          <c:showSerName val="0"/>
          <c:showPercent val="0"/>
          <c:showBubbleSize val="0"/>
        </c:dLbls>
        <c:gapWidth val="150"/>
        <c:axId val="133843584"/>
        <c:axId val="133845376"/>
      </c:barChart>
      <c:catAx>
        <c:axId val="133843584"/>
        <c:scaling>
          <c:orientation val="minMax"/>
        </c:scaling>
        <c:delete val="0"/>
        <c:axPos val="b"/>
        <c:majorTickMark val="out"/>
        <c:minorTickMark val="none"/>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33845376"/>
        <c:crosses val="autoZero"/>
        <c:auto val="1"/>
        <c:lblAlgn val="ctr"/>
        <c:lblOffset val="100"/>
        <c:noMultiLvlLbl val="0"/>
      </c:catAx>
      <c:valAx>
        <c:axId val="133845376"/>
        <c:scaling>
          <c:orientation val="minMax"/>
        </c:scaling>
        <c:delete val="0"/>
        <c:axPos val="l"/>
        <c:majorGridlines/>
        <c:title>
          <c:tx>
            <c:rich>
              <a:bodyPr rot="-54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r>
                  <a:rPr lang="ru-RU" sz="1100" b="0">
                    <a:latin typeface="Times New Roman" panose="02020603050405020304" charset="0"/>
                    <a:cs typeface="Times New Roman" panose="02020603050405020304" charset="0"/>
                  </a:rPr>
                  <a:t>Площадь, см</a:t>
                </a:r>
                <a:r>
                  <a:rPr lang="ru-RU" sz="1100" b="0" baseline="30000">
                    <a:latin typeface="Times New Roman" panose="02020603050405020304" charset="0"/>
                    <a:cs typeface="Times New Roman" panose="02020603050405020304" charset="0"/>
                  </a:rPr>
                  <a:t>2</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33843584"/>
        <c:crosses val="autoZero"/>
        <c:crossBetween val="between"/>
      </c:valAx>
    </c:plotArea>
    <c:plotVisOnly val="1"/>
    <c:dispBlanksAs val="gap"/>
    <c:showDLblsOverMax val="0"/>
  </c:chart>
  <c:spPr>
    <a:noFill/>
    <a:ln w="9525" cap="flat" cmpd="sng" algn="ctr">
      <a:noFill/>
      <a:prstDash val="solid"/>
      <a:round/>
    </a:ln>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масса надземных органов </c:v>
                </c:pt>
              </c:strCache>
            </c:strRef>
          </c:tx>
          <c:invertIfNegative val="0"/>
          <c:errBars>
            <c:errBarType val="both"/>
            <c:errValType val="percentage"/>
            <c:noEndCap val="0"/>
            <c:val val="5"/>
          </c:errBars>
          <c:cat>
            <c:strRef>
              <c:f>Лист1!$A$2:$A$5</c:f>
              <c:strCache>
                <c:ptCount val="4"/>
                <c:pt idx="0">
                  <c:v>50 м</c:v>
                </c:pt>
                <c:pt idx="1">
                  <c:v>100 м</c:v>
                </c:pt>
                <c:pt idx="2">
                  <c:v>200 м</c:v>
                </c:pt>
                <c:pt idx="3">
                  <c:v>300 м</c:v>
                </c:pt>
              </c:strCache>
            </c:strRef>
          </c:cat>
          <c:val>
            <c:numRef>
              <c:f>Лист1!$B$2:$B$5</c:f>
              <c:numCache>
                <c:formatCode>General</c:formatCode>
                <c:ptCount val="4"/>
                <c:pt idx="0">
                  <c:v>1.59</c:v>
                </c:pt>
                <c:pt idx="1">
                  <c:v>1.68</c:v>
                </c:pt>
                <c:pt idx="2">
                  <c:v>1.74</c:v>
                </c:pt>
                <c:pt idx="3">
                  <c:v>2.5</c:v>
                </c:pt>
              </c:numCache>
            </c:numRef>
          </c:val>
        </c:ser>
        <c:ser>
          <c:idx val="1"/>
          <c:order val="1"/>
          <c:tx>
            <c:strRef>
              <c:f>Лист1!$C$1</c:f>
              <c:strCache>
                <c:ptCount val="1"/>
                <c:pt idx="0">
                  <c:v>масса подземных органов</c:v>
                </c:pt>
              </c:strCache>
            </c:strRef>
          </c:tx>
          <c:invertIfNegative val="0"/>
          <c:errBars>
            <c:errBarType val="both"/>
            <c:errValType val="percentage"/>
            <c:noEndCap val="0"/>
            <c:val val="5"/>
          </c:errBars>
          <c:cat>
            <c:strRef>
              <c:f>Лист1!$A$2:$A$5</c:f>
              <c:strCache>
                <c:ptCount val="4"/>
                <c:pt idx="0">
                  <c:v>50 м</c:v>
                </c:pt>
                <c:pt idx="1">
                  <c:v>100 м</c:v>
                </c:pt>
                <c:pt idx="2">
                  <c:v>200 м</c:v>
                </c:pt>
                <c:pt idx="3">
                  <c:v>300 м</c:v>
                </c:pt>
              </c:strCache>
            </c:strRef>
          </c:cat>
          <c:val>
            <c:numRef>
              <c:f>Лист1!$C$2:$C$5</c:f>
              <c:numCache>
                <c:formatCode>General</c:formatCode>
                <c:ptCount val="4"/>
                <c:pt idx="0">
                  <c:v>2.11</c:v>
                </c:pt>
                <c:pt idx="1">
                  <c:v>1.84</c:v>
                </c:pt>
                <c:pt idx="2">
                  <c:v>1.71</c:v>
                </c:pt>
                <c:pt idx="3">
                  <c:v>1.94</c:v>
                </c:pt>
              </c:numCache>
            </c:numRef>
          </c:val>
        </c:ser>
        <c:dLbls>
          <c:showLegendKey val="0"/>
          <c:showVal val="0"/>
          <c:showCatName val="0"/>
          <c:showSerName val="0"/>
          <c:showPercent val="0"/>
          <c:showBubbleSize val="0"/>
        </c:dLbls>
        <c:gapWidth val="150"/>
        <c:axId val="134390912"/>
        <c:axId val="134392448"/>
      </c:barChart>
      <c:catAx>
        <c:axId val="134390912"/>
        <c:scaling>
          <c:orientation val="minMax"/>
        </c:scaling>
        <c:delete val="0"/>
        <c:axPos val="b"/>
        <c:majorTickMark val="out"/>
        <c:minorTickMark val="none"/>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34392448"/>
        <c:crosses val="autoZero"/>
        <c:auto val="1"/>
        <c:lblAlgn val="ctr"/>
        <c:lblOffset val="100"/>
        <c:noMultiLvlLbl val="0"/>
      </c:catAx>
      <c:valAx>
        <c:axId val="134392448"/>
        <c:scaling>
          <c:orientation val="minMax"/>
        </c:scaling>
        <c:delete val="0"/>
        <c:axPos val="l"/>
        <c:majorGridlines/>
        <c:title>
          <c:tx>
            <c:rich>
              <a:bodyPr rot="-5400000" vert="horz"/>
              <a:lstStyle/>
              <a:p>
                <a:pPr>
                  <a:defRPr/>
                </a:pPr>
                <a:r>
                  <a:rPr lang="ru-RU" sz="1200" b="0">
                    <a:latin typeface="Times New Roman" panose="02020603050405020304" pitchFamily="18" charset="0"/>
                    <a:cs typeface="Times New Roman" panose="02020603050405020304" pitchFamily="18" charset="0"/>
                  </a:rPr>
                  <a:t>Масса,</a:t>
                </a:r>
                <a:r>
                  <a:rPr lang="ru-RU" sz="1200" b="0" baseline="0">
                    <a:latin typeface="Times New Roman" panose="02020603050405020304" pitchFamily="18" charset="0"/>
                    <a:cs typeface="Times New Roman" panose="02020603050405020304" pitchFamily="18" charset="0"/>
                  </a:rPr>
                  <a:t> г</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34390912"/>
        <c:crosses val="autoZero"/>
        <c:crossBetween val="between"/>
      </c:valAx>
    </c:plotArea>
    <c:legend>
      <c:legendPos val="b"/>
      <c:overlay val="0"/>
      <c:txPr>
        <a:bodyPr rot="0" spcFirstLastPara="0"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noFill/>
    <a:ln w="9525" cap="flat" cmpd="sng" algn="ctr">
      <a:noFill/>
      <a:prstDash val="solid"/>
      <a:round/>
    </a:ln>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D95B9F-358F-406E-91D0-2255B418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5013</Words>
  <Characters>28580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общеобразовательное учреждение</Company>
  <LinksUpToDate>false</LinksUpToDate>
  <CharactersWithSpaces>33526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Алябышева Елена Александровна</cp:lastModifiedBy>
  <cp:revision>61</cp:revision>
  <cp:lastPrinted>2024-11-12T16:12:00Z</cp:lastPrinted>
  <dcterms:created xsi:type="dcterms:W3CDTF">2024-10-04T12:13:00Z</dcterms:created>
  <dcterms:modified xsi:type="dcterms:W3CDTF">2024-11-12T16:12:00Z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944981A156984DF387BA7561E76A2409_12</vt:lpwstr>
  </property>
</Properties>
</file>