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6E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образовательное учреждение дополнительного образования республики Карелия </w:t>
      </w:r>
    </w:p>
    <w:p w:rsidR="00756E6E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«Ресурсный центр развития дополнительного образования»</w:t>
      </w:r>
    </w:p>
    <w:p w:rsidR="00756E6E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E6E" w:rsidRPr="00215CAA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756E6E" w:rsidRPr="00215CAA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Петрозаводск</w:t>
      </w:r>
    </w:p>
    <w:p w:rsidR="00756E6E" w:rsidRPr="00215CAA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E6E" w:rsidRPr="00215CAA" w:rsidRDefault="00756E6E" w:rsidP="00756E6E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5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ЭКОдиСТАНЦИЯ</w:t>
      </w:r>
      <w:r w:rsidRPr="00215C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38" w:rsidRP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38" w:rsidRP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Pr="006D1138" w:rsidRDefault="0036379D" w:rsidP="006D1138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9D">
        <w:rPr>
          <w:rFonts w:ascii="Times New Roman" w:hAnsi="Times New Roman" w:cs="Times New Roman"/>
          <w:b/>
          <w:sz w:val="32"/>
          <w:szCs w:val="32"/>
        </w:rPr>
        <w:t xml:space="preserve">Особенности поведения серой жабы </w:t>
      </w:r>
      <w:r w:rsidRPr="0036379D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Bufo</w:t>
      </w:r>
      <w:r w:rsidRPr="003637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379D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bufo</w:t>
      </w:r>
      <w:r w:rsidRPr="003637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379D">
        <w:rPr>
          <w:rFonts w:ascii="Times New Roman" w:hAnsi="Times New Roman" w:cs="Times New Roman"/>
          <w:b/>
          <w:sz w:val="32"/>
          <w:szCs w:val="32"/>
        </w:rPr>
        <w:br/>
        <w:t>в ночное время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6CEC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38" w:rsidRP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38" w:rsidRP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Работу выполнила</w:t>
      </w:r>
    </w:p>
    <w:p w:rsidR="00756E6E" w:rsidRPr="00215CAA" w:rsidRDefault="00756E6E" w:rsidP="00756E6E">
      <w:pPr>
        <w:tabs>
          <w:tab w:val="left" w:pos="3772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Виктория Евгеньевна</w:t>
      </w:r>
      <w:r w:rsidRPr="00215CAA">
        <w:rPr>
          <w:rFonts w:ascii="Times New Roman" w:hAnsi="Times New Roman" w:cs="Times New Roman"/>
          <w:sz w:val="28"/>
          <w:szCs w:val="28"/>
        </w:rPr>
        <w:t>,</w:t>
      </w:r>
    </w:p>
    <w:p w:rsidR="00706CEC" w:rsidRPr="006D1138" w:rsidRDefault="00706CEC" w:rsidP="00756E6E">
      <w:pPr>
        <w:tabs>
          <w:tab w:val="left" w:pos="3772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756E6E">
        <w:rPr>
          <w:rFonts w:ascii="Times New Roman" w:hAnsi="Times New Roman" w:cs="Times New Roman"/>
          <w:sz w:val="28"/>
          <w:szCs w:val="28"/>
        </w:rPr>
        <w:t>10 класса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к.б.н., Соколова Светлана Викторовна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706CEC" w:rsidRPr="006D1138" w:rsidRDefault="00706CEC" w:rsidP="006D113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1138">
        <w:rPr>
          <w:rFonts w:ascii="Times New Roman" w:eastAsia="Times New Roman" w:hAnsi="Times New Roman" w:cs="Times New Roman"/>
          <w:sz w:val="28"/>
          <w:szCs w:val="28"/>
        </w:rPr>
        <w:t>ГБОУ ДО РК РЦРДО Ровесник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138" w:rsidRP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CEC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138" w:rsidRPr="006D1138" w:rsidRDefault="006D1138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CEC" w:rsidRPr="006D1138" w:rsidRDefault="00706CEC" w:rsidP="006D1138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706CEC" w:rsidRPr="006D1138" w:rsidRDefault="00706CEC" w:rsidP="006D1138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202</w:t>
      </w:r>
      <w:r w:rsidR="00A47373">
        <w:rPr>
          <w:rFonts w:ascii="Times New Roman" w:hAnsi="Times New Roman" w:cs="Times New Roman"/>
          <w:sz w:val="28"/>
          <w:szCs w:val="28"/>
        </w:rPr>
        <w:t>4</w:t>
      </w:r>
      <w:r w:rsidRPr="006D1138">
        <w:rPr>
          <w:rFonts w:ascii="Times New Roman" w:hAnsi="Times New Roman" w:cs="Times New Roman"/>
          <w:sz w:val="28"/>
          <w:szCs w:val="28"/>
        </w:rPr>
        <w:t> 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200487337"/>
        <w:docPartObj>
          <w:docPartGallery w:val="Table of Contents"/>
          <w:docPartUnique/>
        </w:docPartObj>
      </w:sdtPr>
      <w:sdtEndPr/>
      <w:sdtContent>
        <w:p w:rsidR="00E311A6" w:rsidRPr="00682997" w:rsidRDefault="00E311A6" w:rsidP="00682997">
          <w:pPr>
            <w:pStyle w:val="a7"/>
            <w:spacing w:before="0" w:line="240" w:lineRule="auto"/>
            <w:rPr>
              <w:rFonts w:ascii="Times New Roman" w:hAnsi="Times New Roman" w:cs="Times New Roman"/>
            </w:rPr>
          </w:pPr>
          <w:r w:rsidRPr="00682997">
            <w:rPr>
              <w:rFonts w:ascii="Times New Roman" w:hAnsi="Times New Roman" w:cs="Times New Roman"/>
            </w:rPr>
            <w:t>Оглавление</w:t>
          </w:r>
        </w:p>
        <w:p w:rsidR="00682997" w:rsidRPr="00682997" w:rsidRDefault="00EA7233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8299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311A6" w:rsidRPr="0068299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8299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2479669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_Toc182479669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0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1. Литературный обзор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_Toc182479670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3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1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1.1.Описание вида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_Toc182479671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3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2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 Сезонная активность серой жабы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_Toc182479672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3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3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1.3. Суточная активность серой жабы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_Toc182479673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3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4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1.4. Коммуникации жаб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_Toc182479674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5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2. Методика исследования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_Toc182479675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6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3. Результаты исследования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_Toc182479676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3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7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 Определение суточной активности серой жабы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_Toc182479677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3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8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 Динамика численности и пространственная структура популяции серой жабы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_Toc182479678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79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3.3. Особенности поведения серой жабы по наблюдениям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_Toc182479679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0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3.4. Особенности поведения серой жабы при воздействии раздражителем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_Toc182479680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1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_Toc182479681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2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_Toc182479682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3" w:history="1">
            <w:r w:rsidR="00682997" w:rsidRPr="0068299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_Toc182479683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4" w:history="1">
            <w:r w:rsidR="00682997" w:rsidRPr="00682997">
              <w:rPr>
                <w:rStyle w:val="a8"/>
                <w:rFonts w:ascii="Times New Roman" w:eastAsia="TimesNewRoman" w:hAnsi="Times New Roman" w:cs="Times New Roman"/>
                <w:noProof/>
                <w:sz w:val="28"/>
                <w:szCs w:val="28"/>
              </w:rPr>
              <w:t>Приложение 1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_Toc182479684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5" w:history="1">
            <w:r w:rsidR="00682997" w:rsidRPr="00682997">
              <w:rPr>
                <w:rStyle w:val="a8"/>
                <w:rFonts w:ascii="Times New Roman" w:eastAsia="TimesNewRoman" w:hAnsi="Times New Roman" w:cs="Times New Roman"/>
                <w:noProof/>
                <w:sz w:val="28"/>
                <w:szCs w:val="28"/>
              </w:rPr>
              <w:t>Приложение 2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_Toc182479685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2997" w:rsidRPr="00682997" w:rsidRDefault="00750DFC" w:rsidP="00682997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2479686" w:history="1">
            <w:r w:rsidR="00682997" w:rsidRPr="00682997">
              <w:rPr>
                <w:rStyle w:val="a8"/>
                <w:rFonts w:ascii="Times New Roman" w:eastAsia="TimesNewRoman" w:hAnsi="Times New Roman" w:cs="Times New Roman"/>
                <w:noProof/>
                <w:sz w:val="28"/>
                <w:szCs w:val="28"/>
              </w:rPr>
              <w:t>Приложение 3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_Toc182479686 \h </w:instrTex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682997" w:rsidRPr="006829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11A6" w:rsidRPr="000A76DC" w:rsidRDefault="00EA7233" w:rsidP="00682997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8299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311A6" w:rsidRPr="006D1138" w:rsidRDefault="00E311A6" w:rsidP="006D1138">
      <w:pPr>
        <w:spacing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D1138">
        <w:rPr>
          <w:sz w:val="28"/>
          <w:szCs w:val="28"/>
        </w:rPr>
        <w:br w:type="page"/>
      </w:r>
    </w:p>
    <w:p w:rsidR="0084025A" w:rsidRPr="006D1138" w:rsidRDefault="0084025A" w:rsidP="006D1138">
      <w:pPr>
        <w:pStyle w:val="1"/>
        <w:spacing w:line="240" w:lineRule="auto"/>
      </w:pPr>
      <w:bookmarkStart w:id="0" w:name="_Toc182479669"/>
      <w:r w:rsidRPr="006D1138">
        <w:lastRenderedPageBreak/>
        <w:t>Введение</w:t>
      </w:r>
      <w:bookmarkEnd w:id="0"/>
    </w:p>
    <w:p w:rsidR="006D109C" w:rsidRPr="006D1138" w:rsidRDefault="006D109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По соседству с человеком обитает множество </w:t>
      </w:r>
      <w:r w:rsidR="00463826" w:rsidRPr="006D1138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Pr="006D1138">
        <w:rPr>
          <w:rFonts w:ascii="Times New Roman" w:hAnsi="Times New Roman" w:cs="Times New Roman"/>
          <w:sz w:val="28"/>
          <w:szCs w:val="28"/>
        </w:rPr>
        <w:t>живых существ – растений и животных, каждое из которых обладает своими особенностями и играет свою строго определенную природой роль в экосистемах</w:t>
      </w:r>
      <w:r w:rsidR="00463826" w:rsidRPr="006D1138">
        <w:rPr>
          <w:rFonts w:ascii="Times New Roman" w:hAnsi="Times New Roman" w:cs="Times New Roman"/>
          <w:sz w:val="28"/>
          <w:szCs w:val="28"/>
        </w:rPr>
        <w:t>, а также в разной мере оказывают влияние на жизнь человека</w:t>
      </w:r>
      <w:r w:rsidRPr="006D1138">
        <w:rPr>
          <w:rFonts w:ascii="Times New Roman" w:hAnsi="Times New Roman" w:cs="Times New Roman"/>
          <w:sz w:val="28"/>
          <w:szCs w:val="28"/>
        </w:rPr>
        <w:t>.</w:t>
      </w:r>
      <w:r w:rsidR="004743D1" w:rsidRPr="006D1138">
        <w:rPr>
          <w:rFonts w:ascii="Times New Roman" w:hAnsi="Times New Roman" w:cs="Times New Roman"/>
          <w:sz w:val="28"/>
          <w:szCs w:val="28"/>
        </w:rPr>
        <w:t xml:space="preserve"> Одни </w:t>
      </w:r>
      <w:r w:rsidR="00463826" w:rsidRPr="006D1138">
        <w:rPr>
          <w:rFonts w:ascii="Times New Roman" w:hAnsi="Times New Roman" w:cs="Times New Roman"/>
          <w:sz w:val="28"/>
          <w:szCs w:val="28"/>
        </w:rPr>
        <w:t xml:space="preserve">наносят существенный вред </w:t>
      </w:r>
      <w:r w:rsidR="004743D1" w:rsidRPr="006D1138">
        <w:rPr>
          <w:rFonts w:ascii="Times New Roman" w:hAnsi="Times New Roman" w:cs="Times New Roman"/>
          <w:sz w:val="28"/>
          <w:szCs w:val="28"/>
        </w:rPr>
        <w:t>– уничтожают урожаи, портят древесину или переносят опасные заболевания. Другие, напротив, являются крайне полезными,</w:t>
      </w:r>
      <w:r w:rsidR="00463826" w:rsidRPr="006D1138"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="004743D1" w:rsidRPr="006D1138">
        <w:rPr>
          <w:rFonts w:ascii="Times New Roman" w:hAnsi="Times New Roman" w:cs="Times New Roman"/>
          <w:sz w:val="28"/>
          <w:szCs w:val="28"/>
        </w:rPr>
        <w:t xml:space="preserve"> помогая уничтожать вредителей. </w:t>
      </w:r>
      <w:r w:rsidRPr="006D1138">
        <w:rPr>
          <w:rFonts w:ascii="Times New Roman" w:hAnsi="Times New Roman" w:cs="Times New Roman"/>
          <w:sz w:val="28"/>
          <w:szCs w:val="28"/>
        </w:rPr>
        <w:t xml:space="preserve">Некоторые виды нам хорошо знакомы – мы часто наблюдаем за ними, поскольку они ведут достаточно открытый образ жизни, не особенно </w:t>
      </w:r>
      <w:r w:rsidR="0063072A" w:rsidRPr="006D1138">
        <w:rPr>
          <w:rFonts w:ascii="Times New Roman" w:hAnsi="Times New Roman" w:cs="Times New Roman"/>
          <w:sz w:val="28"/>
          <w:szCs w:val="28"/>
        </w:rPr>
        <w:t>скрываясь от</w:t>
      </w:r>
      <w:r w:rsidRPr="006D113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4743D1" w:rsidRPr="006D1138">
        <w:rPr>
          <w:rFonts w:ascii="Times New Roman" w:hAnsi="Times New Roman" w:cs="Times New Roman"/>
          <w:sz w:val="28"/>
          <w:szCs w:val="28"/>
        </w:rPr>
        <w:t xml:space="preserve">. 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4743D1" w:rsidRPr="006D1138">
        <w:rPr>
          <w:rFonts w:ascii="Times New Roman" w:hAnsi="Times New Roman" w:cs="Times New Roman"/>
          <w:sz w:val="28"/>
          <w:szCs w:val="28"/>
        </w:rPr>
        <w:t>Другие – ведут скрытный образ жизни, не особенно попадаясь на глаза.</w:t>
      </w:r>
    </w:p>
    <w:p w:rsidR="004743D1" w:rsidRPr="006D1138" w:rsidRDefault="004743D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Именно к таким – скрытным и при этом очень полезным существам можно смело отнести серую жабу – один из немногих видов амфибий, населяющих почти всю территорию Карелии.</w:t>
      </w:r>
    </w:p>
    <w:p w:rsidR="004743D1" w:rsidRDefault="004743D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Многие считают жабу особой крайне непривлекательной. Существует даже совершенно необоснованное суеверие, что от прикосновения к жабе появляются бородавки. Конечно, это не правда, хотя суеверие появилось не на пустом месте. Во-первых, кожа самих жаб сплошь покрыта бородавками, а во-вторых, жабы выделяют через кожу ядовитые вещества, благодаря которым их не трогают хищники. </w:t>
      </w:r>
      <w:r w:rsidR="00463826" w:rsidRPr="006D1138">
        <w:rPr>
          <w:rFonts w:ascii="Times New Roman" w:hAnsi="Times New Roman" w:cs="Times New Roman"/>
          <w:sz w:val="28"/>
          <w:szCs w:val="28"/>
        </w:rPr>
        <w:t>При этом для человека яд жаб не опасен.</w:t>
      </w:r>
    </w:p>
    <w:p w:rsidR="005809FC" w:rsidRDefault="00AE7AC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Ж</w:t>
      </w:r>
      <w:r w:rsidR="004743D1" w:rsidRPr="006D1138">
        <w:rPr>
          <w:rFonts w:ascii="Times New Roman" w:hAnsi="Times New Roman" w:cs="Times New Roman"/>
          <w:sz w:val="28"/>
          <w:szCs w:val="28"/>
        </w:rPr>
        <w:t>абы – крайне полезные для человека существа</w:t>
      </w:r>
      <w:r w:rsidRPr="006D1138">
        <w:rPr>
          <w:rFonts w:ascii="Times New Roman" w:hAnsi="Times New Roman" w:cs="Times New Roman"/>
          <w:sz w:val="28"/>
          <w:szCs w:val="28"/>
        </w:rPr>
        <w:t xml:space="preserve"> хотя бы потому, что т</w:t>
      </w:r>
      <w:r w:rsidR="004743D1" w:rsidRPr="006D1138">
        <w:rPr>
          <w:rFonts w:ascii="Times New Roman" w:hAnsi="Times New Roman" w:cs="Times New Roman"/>
          <w:sz w:val="28"/>
          <w:szCs w:val="28"/>
        </w:rPr>
        <w:t>олько они уничтожают слизней – вредителей на наших огородах.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4743D1" w:rsidRPr="006D1138">
        <w:rPr>
          <w:rFonts w:ascii="Times New Roman" w:hAnsi="Times New Roman" w:cs="Times New Roman"/>
          <w:sz w:val="28"/>
          <w:szCs w:val="28"/>
        </w:rPr>
        <w:t xml:space="preserve">Если жаба поселилась на вашем огороде – вы находитесь под надежной защитой от всех ползающих по земле </w:t>
      </w:r>
      <w:r w:rsidR="005809FC" w:rsidRPr="006D1138">
        <w:rPr>
          <w:rFonts w:ascii="Times New Roman" w:hAnsi="Times New Roman" w:cs="Times New Roman"/>
          <w:sz w:val="28"/>
          <w:szCs w:val="28"/>
        </w:rPr>
        <w:t>насекомых и прочих мелких животных. Но о таком соседстве узнать сложно – жаба на глаза попадается крайне редко, поскольку предпочитает охотиться в темное время суток.</w:t>
      </w:r>
      <w:r w:rsidR="008911C2" w:rsidRPr="008911C2">
        <w:rPr>
          <w:rFonts w:ascii="Times New Roman" w:hAnsi="Times New Roman" w:cs="Times New Roman"/>
          <w:sz w:val="28"/>
          <w:szCs w:val="28"/>
        </w:rPr>
        <w:t xml:space="preserve"> </w:t>
      </w:r>
      <w:r w:rsidR="008911C2">
        <w:rPr>
          <w:rFonts w:ascii="Times New Roman" w:hAnsi="Times New Roman" w:cs="Times New Roman"/>
          <w:sz w:val="28"/>
          <w:szCs w:val="28"/>
        </w:rPr>
        <w:t>Кроме того, с</w:t>
      </w:r>
      <w:r w:rsidR="008911C2" w:rsidRPr="008911C2">
        <w:rPr>
          <w:rFonts w:ascii="Times New Roman" w:hAnsi="Times New Roman" w:cs="Times New Roman"/>
          <w:sz w:val="28"/>
          <w:szCs w:val="28"/>
        </w:rPr>
        <w:t>ерая жаба может рассматриваться как биологический индикатор экологической обстановки исследуемого</w:t>
      </w:r>
      <w:r w:rsidR="008911C2">
        <w:rPr>
          <w:rFonts w:ascii="Times New Roman" w:hAnsi="Times New Roman" w:cs="Times New Roman"/>
          <w:sz w:val="28"/>
          <w:szCs w:val="28"/>
        </w:rPr>
        <w:t xml:space="preserve"> </w:t>
      </w:r>
      <w:r w:rsidR="008911C2" w:rsidRPr="008911C2">
        <w:rPr>
          <w:rFonts w:ascii="Times New Roman" w:hAnsi="Times New Roman" w:cs="Times New Roman"/>
          <w:sz w:val="28"/>
          <w:szCs w:val="28"/>
        </w:rPr>
        <w:t>района, а значит представляет собой большой биологический и экологический научный интерес</w:t>
      </w:r>
      <w:r w:rsidR="008911C2">
        <w:rPr>
          <w:rFonts w:ascii="Times New Roman" w:hAnsi="Times New Roman" w:cs="Times New Roman"/>
          <w:sz w:val="28"/>
          <w:szCs w:val="28"/>
        </w:rPr>
        <w:t xml:space="preserve"> (Кузнецова, 201</w:t>
      </w:r>
      <w:r w:rsidR="00367A18">
        <w:rPr>
          <w:rFonts w:ascii="Times New Roman" w:hAnsi="Times New Roman" w:cs="Times New Roman"/>
          <w:sz w:val="28"/>
          <w:szCs w:val="28"/>
        </w:rPr>
        <w:t>4</w:t>
      </w:r>
      <w:r w:rsidR="008911C2">
        <w:rPr>
          <w:rFonts w:ascii="Times New Roman" w:hAnsi="Times New Roman" w:cs="Times New Roman"/>
          <w:sz w:val="28"/>
          <w:szCs w:val="28"/>
        </w:rPr>
        <w:t>).</w:t>
      </w:r>
    </w:p>
    <w:p w:rsidR="00951185" w:rsidRPr="006D1138" w:rsidRDefault="00951185" w:rsidP="00951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85">
        <w:rPr>
          <w:rFonts w:ascii="Times New Roman" w:hAnsi="Times New Roman" w:cs="Times New Roman"/>
          <w:sz w:val="28"/>
          <w:szCs w:val="28"/>
        </w:rPr>
        <w:t>Земноводные – это один из первых модельных организмов, который использовали для проведения разнообразных физиологических и экологических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951185">
        <w:rPr>
          <w:rFonts w:ascii="Times New Roman" w:hAnsi="Times New Roman" w:cs="Times New Roman"/>
          <w:sz w:val="28"/>
          <w:szCs w:val="28"/>
        </w:rPr>
        <w:t>о поведенческие аспекты в ночное время исследованы слабо.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88A" w:rsidRPr="006D1138">
        <w:rPr>
          <w:rFonts w:ascii="Times New Roman" w:hAnsi="Times New Roman" w:cs="Times New Roman"/>
          <w:sz w:val="28"/>
          <w:szCs w:val="28"/>
        </w:rPr>
        <w:t>Эт</w:t>
      </w:r>
      <w:r w:rsidR="00D91958" w:rsidRPr="006D1138">
        <w:rPr>
          <w:rFonts w:ascii="Times New Roman" w:hAnsi="Times New Roman" w:cs="Times New Roman"/>
          <w:sz w:val="28"/>
          <w:szCs w:val="28"/>
        </w:rPr>
        <w:t>им</w:t>
      </w:r>
      <w:r w:rsidR="00AD588A" w:rsidRPr="006D113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91958" w:rsidRPr="006D1138">
        <w:rPr>
          <w:rFonts w:ascii="Times New Roman" w:hAnsi="Times New Roman" w:cs="Times New Roman"/>
          <w:sz w:val="28"/>
          <w:szCs w:val="28"/>
        </w:rPr>
        <w:t>ам</w:t>
      </w:r>
      <w:r w:rsidR="005809FC" w:rsidRPr="006D1138">
        <w:rPr>
          <w:rFonts w:ascii="Times New Roman" w:hAnsi="Times New Roman" w:cs="Times New Roman"/>
          <w:sz w:val="28"/>
          <w:szCs w:val="28"/>
        </w:rPr>
        <w:t xml:space="preserve"> посвящена представленная работа.</w:t>
      </w:r>
      <w:r w:rsidRPr="00951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9FC" w:rsidRPr="006D1138" w:rsidRDefault="005809F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A5C" w:rsidRDefault="005809F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DBD">
        <w:rPr>
          <w:rFonts w:ascii="Times New Roman" w:hAnsi="Times New Roman" w:cs="Times New Roman"/>
          <w:b/>
          <w:sz w:val="28"/>
          <w:szCs w:val="28"/>
        </w:rPr>
        <w:t>Цель</w:t>
      </w:r>
      <w:r w:rsidRPr="00881DBD">
        <w:rPr>
          <w:rFonts w:ascii="Times New Roman" w:hAnsi="Times New Roman" w:cs="Times New Roman"/>
          <w:sz w:val="28"/>
          <w:szCs w:val="28"/>
        </w:rPr>
        <w:t>:</w:t>
      </w:r>
      <w:r w:rsidR="008D0275" w:rsidRPr="00881DBD">
        <w:rPr>
          <w:rFonts w:ascii="Times New Roman" w:hAnsi="Times New Roman" w:cs="Times New Roman"/>
          <w:sz w:val="28"/>
          <w:szCs w:val="28"/>
        </w:rPr>
        <w:t xml:space="preserve"> </w:t>
      </w:r>
      <w:r w:rsidR="005E7A5C" w:rsidRPr="005E7A5C">
        <w:rPr>
          <w:rFonts w:ascii="Times New Roman" w:hAnsi="Times New Roman" w:cs="Times New Roman"/>
          <w:sz w:val="28"/>
          <w:szCs w:val="28"/>
        </w:rPr>
        <w:t>Определение поведенческих реакций серой жабы под влиянием света в условиях урбанизации.</w:t>
      </w:r>
    </w:p>
    <w:p w:rsidR="008D0275" w:rsidRPr="00881DBD" w:rsidRDefault="008D027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505F7" w:rsidRPr="00881DBD" w:rsidRDefault="006505F7" w:rsidP="006505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BD">
        <w:rPr>
          <w:rFonts w:ascii="Times New Roman" w:hAnsi="Times New Roman" w:cs="Times New Roman"/>
          <w:sz w:val="28"/>
          <w:szCs w:val="28"/>
        </w:rPr>
        <w:t>Оценить динамику численности жаб в течение нескольких лет.</w:t>
      </w:r>
    </w:p>
    <w:p w:rsidR="008D0275" w:rsidRPr="00881DBD" w:rsidRDefault="005402E8" w:rsidP="006D11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B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D588A" w:rsidRPr="00881DBD">
        <w:rPr>
          <w:rFonts w:ascii="Times New Roman" w:hAnsi="Times New Roman" w:cs="Times New Roman"/>
          <w:sz w:val="28"/>
          <w:szCs w:val="28"/>
        </w:rPr>
        <w:t xml:space="preserve">время максимальной </w:t>
      </w:r>
      <w:r w:rsidR="000A7B06" w:rsidRPr="00881DBD">
        <w:rPr>
          <w:rFonts w:ascii="Times New Roman" w:hAnsi="Times New Roman" w:cs="Times New Roman"/>
          <w:sz w:val="28"/>
          <w:szCs w:val="28"/>
        </w:rPr>
        <w:t>с</w:t>
      </w:r>
      <w:r w:rsidR="00AD588A" w:rsidRPr="00881DBD">
        <w:rPr>
          <w:rFonts w:ascii="Times New Roman" w:hAnsi="Times New Roman" w:cs="Times New Roman"/>
          <w:sz w:val="28"/>
          <w:szCs w:val="28"/>
        </w:rPr>
        <w:t>уточной активности серой жабы</w:t>
      </w:r>
      <w:r w:rsidR="00066365" w:rsidRPr="00881DBD">
        <w:rPr>
          <w:rFonts w:ascii="Times New Roman" w:hAnsi="Times New Roman" w:cs="Times New Roman"/>
          <w:sz w:val="28"/>
          <w:szCs w:val="28"/>
        </w:rPr>
        <w:t>.</w:t>
      </w:r>
    </w:p>
    <w:p w:rsidR="00066365" w:rsidRPr="00881DBD" w:rsidRDefault="00DC00E1" w:rsidP="006D11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BD">
        <w:rPr>
          <w:rFonts w:ascii="Times New Roman" w:hAnsi="Times New Roman" w:cs="Times New Roman"/>
          <w:sz w:val="28"/>
          <w:szCs w:val="28"/>
        </w:rPr>
        <w:t xml:space="preserve">Сравнить </w:t>
      </w:r>
      <w:r w:rsidR="0088373E" w:rsidRPr="00881DBD">
        <w:rPr>
          <w:rFonts w:ascii="Times New Roman" w:hAnsi="Times New Roman" w:cs="Times New Roman"/>
          <w:sz w:val="28"/>
          <w:szCs w:val="28"/>
        </w:rPr>
        <w:t>активность</w:t>
      </w:r>
      <w:r w:rsidR="006505F7" w:rsidRPr="00881DBD">
        <w:rPr>
          <w:rFonts w:ascii="Times New Roman" w:hAnsi="Times New Roman" w:cs="Times New Roman"/>
          <w:sz w:val="28"/>
          <w:szCs w:val="28"/>
        </w:rPr>
        <w:t xml:space="preserve"> жаб при разных внешних</w:t>
      </w:r>
      <w:r w:rsidRPr="00881DBD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066365" w:rsidRPr="00881DBD">
        <w:rPr>
          <w:rFonts w:ascii="Times New Roman" w:hAnsi="Times New Roman" w:cs="Times New Roman"/>
          <w:sz w:val="28"/>
          <w:szCs w:val="28"/>
        </w:rPr>
        <w:t>.</w:t>
      </w:r>
    </w:p>
    <w:p w:rsidR="009C4E2E" w:rsidRPr="009C4E2E" w:rsidRDefault="009C4E2E" w:rsidP="009C4E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2E">
        <w:rPr>
          <w:rFonts w:ascii="Times New Roman" w:hAnsi="Times New Roman" w:cs="Times New Roman"/>
          <w:sz w:val="28"/>
          <w:szCs w:val="28"/>
        </w:rPr>
        <w:t>В полевых условиях определить реакцию жаб на стрессовый фактор в виде яркого света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9FC" w:rsidRPr="005E7A5C" w:rsidRDefault="005E7A5C" w:rsidP="009C4E2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A5C">
        <w:rPr>
          <w:rFonts w:ascii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E7A5C">
        <w:rPr>
          <w:rFonts w:ascii="Times New Roman" w:hAnsi="Times New Roman" w:cs="Times New Roman"/>
          <w:bCs/>
          <w:iCs/>
          <w:sz w:val="28"/>
          <w:szCs w:val="28"/>
        </w:rPr>
        <w:t>Свет оказывает влияние на поведенческие реакции жаб.</w:t>
      </w:r>
    </w:p>
    <w:p w:rsidR="0084025A" w:rsidRPr="006D1138" w:rsidRDefault="0084025A" w:rsidP="006D1138">
      <w:pPr>
        <w:pStyle w:val="1"/>
        <w:spacing w:after="240" w:line="240" w:lineRule="auto"/>
      </w:pPr>
      <w:bookmarkStart w:id="1" w:name="_Toc182479670"/>
      <w:r w:rsidRPr="006D1138">
        <w:lastRenderedPageBreak/>
        <w:t>Глава 1. Литературный обзор</w:t>
      </w:r>
      <w:bookmarkEnd w:id="1"/>
    </w:p>
    <w:p w:rsidR="00C53700" w:rsidRPr="006D1138" w:rsidRDefault="00FB0CE2" w:rsidP="006D1138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Toc182479671"/>
      <w:r w:rsidRPr="006D1138">
        <w:rPr>
          <w:rFonts w:ascii="Times New Roman" w:hAnsi="Times New Roman" w:cs="Times New Roman"/>
          <w:sz w:val="28"/>
          <w:szCs w:val="28"/>
        </w:rPr>
        <w:t>1.1.О</w:t>
      </w:r>
      <w:r w:rsidR="00C53700" w:rsidRPr="006D1138">
        <w:rPr>
          <w:rFonts w:ascii="Times New Roman" w:hAnsi="Times New Roman" w:cs="Times New Roman"/>
          <w:sz w:val="28"/>
          <w:szCs w:val="28"/>
        </w:rPr>
        <w:t>писание вида</w:t>
      </w:r>
      <w:bookmarkEnd w:id="2"/>
      <w:r w:rsidR="007450E9" w:rsidRPr="006D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CE2" w:rsidRPr="006D1138" w:rsidRDefault="009A642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6D1138">
        <w:rPr>
          <w:rFonts w:ascii="Times New Roman" w:eastAsia="TimesNewRoman,Bold" w:hAnsi="Times New Roman" w:cs="Times New Roman"/>
          <w:bCs/>
          <w:sz w:val="28"/>
          <w:szCs w:val="28"/>
        </w:rPr>
        <w:t>Серая жаба</w:t>
      </w:r>
      <w:r w:rsidR="00AE7ACC" w:rsidRPr="006D1138"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="00AE7ACC" w:rsidRPr="006D1138">
        <w:rPr>
          <w:rFonts w:ascii="Times New Roman" w:hAnsi="Times New Roman" w:cs="Times New Roman"/>
          <w:sz w:val="28"/>
          <w:szCs w:val="28"/>
        </w:rPr>
        <w:t>(</w:t>
      </w:r>
      <w:r w:rsidR="00AE7ACC" w:rsidRPr="006D1138">
        <w:rPr>
          <w:rFonts w:ascii="Times New Roman" w:hAnsi="Times New Roman" w:cs="Times New Roman"/>
          <w:i/>
          <w:sz w:val="28"/>
          <w:szCs w:val="28"/>
          <w:lang w:val="en-US"/>
        </w:rPr>
        <w:t>Bufo</w:t>
      </w:r>
      <w:r w:rsidR="00AE7ACC" w:rsidRPr="006D11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7ACC" w:rsidRPr="006D1138">
        <w:rPr>
          <w:rFonts w:ascii="Times New Roman" w:hAnsi="Times New Roman" w:cs="Times New Roman"/>
          <w:i/>
          <w:sz w:val="28"/>
          <w:szCs w:val="28"/>
          <w:lang w:val="en-US"/>
        </w:rPr>
        <w:t>bufo</w:t>
      </w:r>
      <w:r w:rsidR="000664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64B4" w:rsidRPr="000664B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664B4" w:rsidRPr="000664B4">
        <w:rPr>
          <w:rFonts w:ascii="Times New Roman" w:hAnsi="Times New Roman" w:cs="Times New Roman"/>
          <w:sz w:val="28"/>
          <w:szCs w:val="28"/>
        </w:rPr>
        <w:t>.</w:t>
      </w:r>
      <w:r w:rsidR="00AE7ACC" w:rsidRPr="006D1138">
        <w:rPr>
          <w:rFonts w:ascii="Times New Roman" w:hAnsi="Times New Roman" w:cs="Times New Roman"/>
          <w:sz w:val="28"/>
          <w:szCs w:val="28"/>
        </w:rPr>
        <w:t>)</w:t>
      </w:r>
      <w:r w:rsidRPr="006D1138">
        <w:rPr>
          <w:rFonts w:ascii="Times New Roman" w:eastAsia="TimesNewRoman,Bold" w:hAnsi="Times New Roman" w:cs="Times New Roman"/>
          <w:bCs/>
          <w:sz w:val="28"/>
          <w:szCs w:val="28"/>
        </w:rPr>
        <w:t xml:space="preserve"> – единственный встречающийся в Карелии вид семейства жабы. От лягушек жабы отличаются сухой кожей с бородавками и отсутствием зубов. </w:t>
      </w:r>
    </w:p>
    <w:p w:rsidR="00817202" w:rsidRPr="006D1138" w:rsidRDefault="002E3ED8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bCs/>
          <w:sz w:val="28"/>
          <w:szCs w:val="28"/>
        </w:rPr>
        <w:t>Размеры по данным разных авторов составляют</w:t>
      </w:r>
      <w:r w:rsidRPr="006D11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BD2" w:rsidRPr="006D1138">
        <w:rPr>
          <w:rFonts w:ascii="Times New Roman" w:hAnsi="Times New Roman" w:cs="Times New Roman"/>
          <w:sz w:val="28"/>
          <w:szCs w:val="28"/>
        </w:rPr>
        <w:t>50-130 мм</w:t>
      </w:r>
      <w:r w:rsidR="00817202" w:rsidRPr="006D1138">
        <w:rPr>
          <w:rFonts w:ascii="Times New Roman" w:hAnsi="Times New Roman" w:cs="Times New Roman"/>
          <w:sz w:val="28"/>
          <w:szCs w:val="28"/>
        </w:rPr>
        <w:t xml:space="preserve"> (Большаков, Вершинин, 2005</w:t>
      </w:r>
      <w:r w:rsidR="00921260" w:rsidRPr="006D1138">
        <w:rPr>
          <w:rFonts w:ascii="Times New Roman" w:hAnsi="Times New Roman" w:cs="Times New Roman"/>
          <w:sz w:val="28"/>
          <w:szCs w:val="28"/>
        </w:rPr>
        <w:t xml:space="preserve">; </w:t>
      </w:r>
      <w:r w:rsidR="00301D45" w:rsidRPr="006D1138">
        <w:rPr>
          <w:rFonts w:ascii="Times New Roman" w:hAnsi="Times New Roman" w:cs="Times New Roman"/>
          <w:sz w:val="28"/>
          <w:szCs w:val="28"/>
        </w:rPr>
        <w:t>Городилова, 2004; 20</w:t>
      </w:r>
      <w:r w:rsidR="00825BD2" w:rsidRPr="006D1138">
        <w:rPr>
          <w:rFonts w:ascii="Times New Roman" w:hAnsi="Times New Roman" w:cs="Times New Roman"/>
          <w:sz w:val="28"/>
          <w:szCs w:val="28"/>
        </w:rPr>
        <w:t xml:space="preserve">10; </w:t>
      </w:r>
      <w:r w:rsidR="00921260" w:rsidRPr="006D1138">
        <w:rPr>
          <w:rFonts w:ascii="Times New Roman" w:hAnsi="Times New Roman" w:cs="Times New Roman"/>
          <w:sz w:val="28"/>
          <w:szCs w:val="28"/>
        </w:rPr>
        <w:t>Литвинов, Ганщук, 1999</w:t>
      </w:r>
      <w:r w:rsidR="00817202" w:rsidRPr="006D1138">
        <w:rPr>
          <w:rFonts w:ascii="Times New Roman" w:hAnsi="Times New Roman" w:cs="Times New Roman"/>
          <w:sz w:val="28"/>
          <w:szCs w:val="28"/>
        </w:rPr>
        <w:t xml:space="preserve">). </w:t>
      </w:r>
      <w:r w:rsidRPr="006D1138">
        <w:rPr>
          <w:rFonts w:ascii="Times New Roman" w:hAnsi="Times New Roman" w:cs="Times New Roman"/>
          <w:sz w:val="28"/>
          <w:szCs w:val="28"/>
        </w:rPr>
        <w:t>Самц</w:t>
      </w:r>
      <w:r w:rsidR="00BC7A26" w:rsidRPr="006D1138">
        <w:rPr>
          <w:rFonts w:ascii="Times New Roman" w:hAnsi="Times New Roman" w:cs="Times New Roman"/>
          <w:sz w:val="28"/>
          <w:szCs w:val="28"/>
        </w:rPr>
        <w:t>ы</w:t>
      </w:r>
      <w:r w:rsidRPr="006D1138">
        <w:rPr>
          <w:rFonts w:ascii="Times New Roman" w:hAnsi="Times New Roman" w:cs="Times New Roman"/>
          <w:sz w:val="28"/>
          <w:szCs w:val="28"/>
        </w:rPr>
        <w:t xml:space="preserve"> мельче самок. </w:t>
      </w:r>
      <w:r w:rsidR="00867141" w:rsidRPr="006D1138">
        <w:rPr>
          <w:rFonts w:ascii="Times New Roman" w:hAnsi="Times New Roman" w:cs="Times New Roman"/>
          <w:sz w:val="28"/>
          <w:szCs w:val="28"/>
        </w:rPr>
        <w:t xml:space="preserve">Самки могут достигать длины 200 мм (Ивантер, 2002). </w:t>
      </w:r>
      <w:r w:rsidR="005C44F2" w:rsidRPr="006D1138">
        <w:rPr>
          <w:rFonts w:ascii="Times New Roman" w:hAnsi="Times New Roman" w:cs="Times New Roman"/>
          <w:sz w:val="28"/>
          <w:szCs w:val="28"/>
        </w:rPr>
        <w:t>Окраска с</w:t>
      </w:r>
      <w:r w:rsidR="00817202" w:rsidRPr="006D1138">
        <w:rPr>
          <w:rFonts w:ascii="Times New Roman" w:hAnsi="Times New Roman" w:cs="Times New Roman"/>
          <w:sz w:val="28"/>
          <w:szCs w:val="28"/>
        </w:rPr>
        <w:t>верху –</w:t>
      </w:r>
      <w:r w:rsidR="0092126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817202" w:rsidRPr="006D1138">
        <w:rPr>
          <w:rFonts w:ascii="Times New Roman" w:hAnsi="Times New Roman" w:cs="Times New Roman"/>
          <w:sz w:val="28"/>
          <w:szCs w:val="28"/>
        </w:rPr>
        <w:t>светло-серая, коричневая или оливково-бурая с более или менее развитыми</w:t>
      </w:r>
      <w:r w:rsidR="0092126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817202" w:rsidRPr="006D1138">
        <w:rPr>
          <w:rFonts w:ascii="Times New Roman" w:hAnsi="Times New Roman" w:cs="Times New Roman"/>
          <w:sz w:val="28"/>
          <w:szCs w:val="28"/>
        </w:rPr>
        <w:t>темными пятнами. Иногда эти пятна отсутствуют, иногда сливаются в</w:t>
      </w:r>
      <w:r w:rsidR="0092126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817202" w:rsidRPr="006D1138">
        <w:rPr>
          <w:rFonts w:ascii="Times New Roman" w:hAnsi="Times New Roman" w:cs="Times New Roman"/>
          <w:sz w:val="28"/>
          <w:szCs w:val="28"/>
        </w:rPr>
        <w:t>неровные продольные полосы. Фоновая окраска в период размножения</w:t>
      </w:r>
      <w:r w:rsidR="0092126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817202" w:rsidRPr="006D1138">
        <w:rPr>
          <w:rFonts w:ascii="Times New Roman" w:hAnsi="Times New Roman" w:cs="Times New Roman"/>
          <w:sz w:val="28"/>
          <w:szCs w:val="28"/>
        </w:rPr>
        <w:t>становится однообразной. Брюхо светло-серое с темными пятнами. У сеголетка окраска</w:t>
      </w:r>
      <w:r w:rsidR="0092126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817202" w:rsidRPr="006D1138">
        <w:rPr>
          <w:rFonts w:ascii="Times New Roman" w:hAnsi="Times New Roman" w:cs="Times New Roman"/>
          <w:sz w:val="28"/>
          <w:szCs w:val="28"/>
        </w:rPr>
        <w:t>красновато-коричневая</w:t>
      </w:r>
      <w:r w:rsidR="000336E3" w:rsidRPr="006D1138">
        <w:rPr>
          <w:rFonts w:ascii="Times New Roman" w:hAnsi="Times New Roman" w:cs="Times New Roman"/>
          <w:sz w:val="28"/>
          <w:szCs w:val="28"/>
        </w:rPr>
        <w:t xml:space="preserve"> (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="000336E3" w:rsidRPr="006D1138">
        <w:rPr>
          <w:rFonts w:ascii="Times New Roman" w:hAnsi="Times New Roman" w:cs="Times New Roman"/>
          <w:sz w:val="28"/>
          <w:szCs w:val="28"/>
        </w:rPr>
        <w:t>).</w:t>
      </w:r>
    </w:p>
    <w:p w:rsidR="00AC22FE" w:rsidRPr="006D1138" w:rsidRDefault="005C44F2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Кожа бугристая с многочисленными ядовитыми железами (Ивантер, 2002)</w:t>
      </w:r>
      <w:r w:rsidR="002E3ED8" w:rsidRPr="006D1138">
        <w:rPr>
          <w:rFonts w:ascii="Times New Roman" w:hAnsi="Times New Roman" w:cs="Times New Roman"/>
          <w:sz w:val="28"/>
          <w:szCs w:val="28"/>
        </w:rPr>
        <w:t>, которые</w:t>
      </w:r>
      <w:r w:rsidRPr="006D1138">
        <w:rPr>
          <w:rFonts w:ascii="Times New Roman" w:hAnsi="Times New Roman" w:cs="Times New Roman"/>
          <w:sz w:val="28"/>
          <w:szCs w:val="28"/>
        </w:rPr>
        <w:t xml:space="preserve"> вырабатывают ядовитую жидкость, отпугивающую </w:t>
      </w:r>
      <w:r w:rsidR="002E3ED8" w:rsidRPr="006D1138">
        <w:rPr>
          <w:rFonts w:ascii="Times New Roman" w:hAnsi="Times New Roman" w:cs="Times New Roman"/>
          <w:sz w:val="28"/>
          <w:szCs w:val="28"/>
        </w:rPr>
        <w:t>хищников</w:t>
      </w:r>
      <w:r w:rsidRPr="006D1138">
        <w:rPr>
          <w:rFonts w:ascii="Times New Roman" w:hAnsi="Times New Roman" w:cs="Times New Roman"/>
          <w:sz w:val="28"/>
          <w:szCs w:val="28"/>
        </w:rPr>
        <w:t xml:space="preserve">. </w:t>
      </w:r>
      <w:r w:rsidR="002E3ED8" w:rsidRPr="006D1138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E2A76" w:rsidRPr="006D1138">
        <w:rPr>
          <w:rFonts w:ascii="Times New Roman" w:hAnsi="Times New Roman" w:cs="Times New Roman"/>
          <w:sz w:val="28"/>
          <w:szCs w:val="28"/>
        </w:rPr>
        <w:t xml:space="preserve">тому, что хищники их не трогают, </w:t>
      </w:r>
      <w:r w:rsidR="002E3ED8" w:rsidRPr="006D1138">
        <w:rPr>
          <w:rFonts w:ascii="Times New Roman" w:hAnsi="Times New Roman" w:cs="Times New Roman"/>
          <w:sz w:val="28"/>
          <w:szCs w:val="28"/>
        </w:rPr>
        <w:t>жабам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 не нужно быстро передвигаться. Ж</w:t>
      </w:r>
      <w:r w:rsidR="002E3ED8" w:rsidRPr="006D1138">
        <w:rPr>
          <w:rFonts w:ascii="Times New Roman" w:hAnsi="Times New Roman" w:cs="Times New Roman"/>
          <w:sz w:val="28"/>
          <w:szCs w:val="28"/>
        </w:rPr>
        <w:t>ивотное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 двигается медленно, редко и недалеко прыгает. В случае опасности замирает и раздувает бока. Не пытаясь убежать от опасности, жабы на дорогах часто </w:t>
      </w:r>
      <w:r w:rsidR="002E3ED8" w:rsidRPr="006D1138">
        <w:rPr>
          <w:rFonts w:ascii="Times New Roman" w:hAnsi="Times New Roman" w:cs="Times New Roman"/>
          <w:sz w:val="28"/>
          <w:szCs w:val="28"/>
        </w:rPr>
        <w:t>попадают под колеса автомобилей</w:t>
      </w:r>
      <w:r w:rsidR="00AC22FE" w:rsidRPr="006D1138">
        <w:rPr>
          <w:rFonts w:ascii="Times New Roman" w:hAnsi="Times New Roman" w:cs="Times New Roman"/>
          <w:sz w:val="28"/>
          <w:szCs w:val="28"/>
        </w:rPr>
        <w:t>.</w:t>
      </w:r>
      <w:r w:rsidR="0017049C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2E3ED8" w:rsidRPr="006D1138">
        <w:rPr>
          <w:rFonts w:ascii="Times New Roman" w:hAnsi="Times New Roman" w:cs="Times New Roman"/>
          <w:sz w:val="28"/>
          <w:szCs w:val="28"/>
        </w:rPr>
        <w:t>В</w:t>
      </w:r>
      <w:r w:rsidR="0017049C" w:rsidRPr="006D1138">
        <w:rPr>
          <w:rFonts w:ascii="Times New Roman" w:hAnsi="Times New Roman" w:cs="Times New Roman"/>
          <w:sz w:val="28"/>
          <w:szCs w:val="28"/>
        </w:rPr>
        <w:t xml:space="preserve"> Карелии </w:t>
      </w:r>
      <w:r w:rsidR="00142236" w:rsidRPr="006D1138">
        <w:rPr>
          <w:rFonts w:ascii="Times New Roman" w:hAnsi="Times New Roman" w:cs="Times New Roman"/>
          <w:sz w:val="28"/>
          <w:szCs w:val="28"/>
        </w:rPr>
        <w:t xml:space="preserve">серая жаба </w:t>
      </w:r>
      <w:r w:rsidR="0017049C" w:rsidRPr="006D1138">
        <w:rPr>
          <w:rFonts w:ascii="Times New Roman" w:hAnsi="Times New Roman" w:cs="Times New Roman"/>
          <w:sz w:val="28"/>
          <w:szCs w:val="28"/>
        </w:rPr>
        <w:t>распространена повсеместно, но встречается реже лягушек в связи со скрытным образом жизни (Ивантер, 2002).</w:t>
      </w:r>
    </w:p>
    <w:p w:rsidR="00B7405F" w:rsidRPr="006D1138" w:rsidRDefault="003F338E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Серая жаба отлично приспособлена к наземной жизни, любит зарываться в грунт, пользуется укрытиями почвенной подстилки и нижних ярусов леса. </w:t>
      </w:r>
      <w:r w:rsidR="00AC22FE" w:rsidRPr="006D1138">
        <w:rPr>
          <w:rFonts w:ascii="Times New Roman" w:hAnsi="Times New Roman" w:cs="Times New Roman"/>
          <w:sz w:val="28"/>
          <w:szCs w:val="28"/>
        </w:rPr>
        <w:t>К водоемам приближается только на время икрометания</w:t>
      </w:r>
      <w:r w:rsidR="00821566" w:rsidRPr="006D1138">
        <w:rPr>
          <w:rFonts w:ascii="Times New Roman" w:hAnsi="Times New Roman" w:cs="Times New Roman"/>
          <w:sz w:val="28"/>
          <w:szCs w:val="28"/>
        </w:rPr>
        <w:t>. Миграции жаб начинаются сразу же после зимней спячки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 – приблизительно в конце апреля – начале мая (Ивантер, 2002). </w:t>
      </w:r>
      <w:r w:rsidR="007450E9" w:rsidRPr="006D1138">
        <w:rPr>
          <w:rFonts w:ascii="Times New Roman" w:hAnsi="Times New Roman" w:cs="Times New Roman"/>
          <w:sz w:val="28"/>
          <w:szCs w:val="28"/>
        </w:rPr>
        <w:t>Обитание обыкновенной жабы связано в основном с лесной зоной, в</w:t>
      </w:r>
      <w:r w:rsidR="00C5370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которой она предпочитает заболоченные хвойные леса. Кроме них она</w:t>
      </w:r>
      <w:r w:rsidR="00C53700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встречается в смешанных и лиственных лесах, рощах, парках и садах, в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основном в весьма влажных местах с густой растительностью. Обширных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открытых пространств избегает, но в облесенных ландшафтах охотно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заселяет кустарники, луга, поля, поляны, сады и т.д. (Кузьмин, 1999</w:t>
      </w:r>
      <w:r w:rsidR="00452D8E" w:rsidRPr="006D1138">
        <w:rPr>
          <w:rFonts w:ascii="Times New Roman" w:hAnsi="Times New Roman" w:cs="Times New Roman"/>
          <w:sz w:val="28"/>
          <w:szCs w:val="28"/>
        </w:rPr>
        <w:t xml:space="preserve">; 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="00821566" w:rsidRPr="006D1138">
        <w:rPr>
          <w:rFonts w:ascii="Times New Roman" w:hAnsi="Times New Roman" w:cs="Times New Roman"/>
          <w:sz w:val="28"/>
          <w:szCs w:val="28"/>
        </w:rPr>
        <w:t xml:space="preserve">), нередко населяет поселки, поселяясь </w:t>
      </w:r>
      <w:r w:rsidR="00AC22FE" w:rsidRPr="006D1138">
        <w:rPr>
          <w:rFonts w:ascii="Times New Roman" w:hAnsi="Times New Roman" w:cs="Times New Roman"/>
          <w:sz w:val="28"/>
          <w:szCs w:val="28"/>
        </w:rPr>
        <w:t xml:space="preserve">на приусадебных участках (Ивантер, 2002). </w:t>
      </w:r>
      <w:r w:rsidR="001045BB" w:rsidRPr="006D1138">
        <w:rPr>
          <w:rFonts w:ascii="Times New Roman" w:hAnsi="Times New Roman" w:cs="Times New Roman"/>
          <w:sz w:val="28"/>
          <w:szCs w:val="28"/>
        </w:rPr>
        <w:t xml:space="preserve">Индивидуальный участок из-за медлительности жабы </w:t>
      </w:r>
      <w:r w:rsidR="00821566" w:rsidRPr="006D1138">
        <w:rPr>
          <w:rFonts w:ascii="Times New Roman" w:hAnsi="Times New Roman" w:cs="Times New Roman"/>
          <w:sz w:val="28"/>
          <w:szCs w:val="28"/>
        </w:rPr>
        <w:t xml:space="preserve">территориально </w:t>
      </w:r>
      <w:r w:rsidR="001045BB" w:rsidRPr="006D1138">
        <w:rPr>
          <w:rFonts w:ascii="Times New Roman" w:hAnsi="Times New Roman" w:cs="Times New Roman"/>
          <w:sz w:val="28"/>
          <w:szCs w:val="28"/>
        </w:rPr>
        <w:t>ограничен</w:t>
      </w:r>
      <w:r w:rsidR="00E9677D">
        <w:rPr>
          <w:rFonts w:ascii="Times New Roman" w:hAnsi="Times New Roman" w:cs="Times New Roman"/>
          <w:sz w:val="28"/>
          <w:szCs w:val="28"/>
        </w:rPr>
        <w:t>, таким образом, э</w:t>
      </w:r>
      <w:r w:rsidR="001045BB" w:rsidRPr="00E9677D">
        <w:rPr>
          <w:rFonts w:ascii="Times New Roman" w:hAnsi="Times New Roman" w:cs="Times New Roman"/>
          <w:sz w:val="28"/>
          <w:szCs w:val="28"/>
        </w:rPr>
        <w:t>тому виду больше свойственна оседлость, чем другим амфибиям (Ивантер, 2002</w:t>
      </w:r>
      <w:r w:rsidR="001045BB" w:rsidRPr="006D1138">
        <w:rPr>
          <w:rFonts w:ascii="Times New Roman" w:hAnsi="Times New Roman" w:cs="Times New Roman"/>
          <w:sz w:val="28"/>
          <w:szCs w:val="28"/>
        </w:rPr>
        <w:t>).</w:t>
      </w:r>
      <w:r w:rsidR="00E9677D">
        <w:rPr>
          <w:rFonts w:ascii="Times New Roman" w:hAnsi="Times New Roman" w:cs="Times New Roman"/>
          <w:sz w:val="28"/>
          <w:szCs w:val="28"/>
        </w:rPr>
        <w:t xml:space="preserve"> В связи с тем, что жабы, поедая вредителей, приносят большую пользу в агробиоценозах, был проведен интересный эксперимент по приживаемости жаб на жилой территории. В рамках данного эксперимента на террито</w:t>
      </w:r>
      <w:r w:rsidR="00BF3A8B">
        <w:rPr>
          <w:rFonts w:ascii="Times New Roman" w:hAnsi="Times New Roman" w:cs="Times New Roman"/>
          <w:sz w:val="28"/>
          <w:szCs w:val="28"/>
        </w:rPr>
        <w:t>рию были выпущены 100 особей жаб</w:t>
      </w:r>
      <w:r w:rsidR="00E9677D">
        <w:rPr>
          <w:rFonts w:ascii="Times New Roman" w:hAnsi="Times New Roman" w:cs="Times New Roman"/>
          <w:sz w:val="28"/>
          <w:szCs w:val="28"/>
        </w:rPr>
        <w:t xml:space="preserve">, после чего в течение месяца регистрировали встречи животных в радиусе 10 метров от места выпуска. Оказалось, что на месте выпуска остались только самки, самцы же не встречались ни разу. Автор делает вывод, что </w:t>
      </w:r>
      <w:r w:rsidR="00BF3A8B">
        <w:rPr>
          <w:rFonts w:ascii="Times New Roman" w:hAnsi="Times New Roman" w:cs="Times New Roman"/>
          <w:sz w:val="28"/>
          <w:szCs w:val="28"/>
        </w:rPr>
        <w:t xml:space="preserve">жаб можно заводить на территории, однако на месте остаются в </w:t>
      </w:r>
      <w:r w:rsidR="00BF3A8B">
        <w:rPr>
          <w:rFonts w:ascii="Times New Roman" w:hAnsi="Times New Roman" w:cs="Times New Roman"/>
          <w:sz w:val="28"/>
          <w:szCs w:val="28"/>
        </w:rPr>
        <w:lastRenderedPageBreak/>
        <w:t xml:space="preserve">основном самки, поскольку </w:t>
      </w:r>
      <w:r w:rsidR="00E9677D">
        <w:rPr>
          <w:rFonts w:ascii="Times New Roman" w:hAnsi="Times New Roman" w:cs="Times New Roman"/>
          <w:sz w:val="28"/>
          <w:szCs w:val="28"/>
        </w:rPr>
        <w:t>самцы более предрасположены к миграции, а значит играют большую роль в распространении данной популяции (Кузнецова, 2013).</w:t>
      </w:r>
      <w:r w:rsidR="00D9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05F" w:rsidRPr="007F07B9" w:rsidRDefault="00821566" w:rsidP="007F07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Серая (или о</w:t>
      </w:r>
      <w:r w:rsidR="007450E9" w:rsidRPr="006D1138">
        <w:rPr>
          <w:rFonts w:ascii="Times New Roman" w:hAnsi="Times New Roman" w:cs="Times New Roman"/>
          <w:sz w:val="28"/>
          <w:szCs w:val="28"/>
        </w:rPr>
        <w:t>быкновенная</w:t>
      </w:r>
      <w:r w:rsidRPr="006D1138">
        <w:rPr>
          <w:rFonts w:ascii="Times New Roman" w:hAnsi="Times New Roman" w:cs="Times New Roman"/>
          <w:sz w:val="28"/>
          <w:szCs w:val="28"/>
        </w:rPr>
        <w:t>)</w:t>
      </w:r>
      <w:r w:rsidR="007450E9" w:rsidRPr="006D1138">
        <w:rPr>
          <w:rFonts w:ascii="Times New Roman" w:hAnsi="Times New Roman" w:cs="Times New Roman"/>
          <w:sz w:val="28"/>
          <w:szCs w:val="28"/>
        </w:rPr>
        <w:t xml:space="preserve"> жаба охотится исключительно на суше, в основном на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 xml:space="preserve">ползающие формы беспозвоночных. Возрастные изменения в питании состоят </w:t>
      </w:r>
      <w:r w:rsidR="00FD6D5D" w:rsidRPr="006D1138">
        <w:rPr>
          <w:rFonts w:ascii="Times New Roman" w:hAnsi="Times New Roman" w:cs="Times New Roman"/>
          <w:sz w:val="28"/>
          <w:szCs w:val="28"/>
        </w:rPr>
        <w:t>в возрастании</w:t>
      </w:r>
      <w:r w:rsidR="007450E9" w:rsidRPr="006D1138">
        <w:rPr>
          <w:rFonts w:ascii="Times New Roman" w:hAnsi="Times New Roman" w:cs="Times New Roman"/>
          <w:sz w:val="28"/>
          <w:szCs w:val="28"/>
        </w:rPr>
        <w:t xml:space="preserve"> числа экземпляров добычи в желудке и увеличении ее размеров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(Кузьмин, 1999).</w:t>
      </w:r>
      <w:r w:rsidR="00825BD2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В желудках жаб найдены жуки, гусеницы белянок, травяные клопы,</w:t>
      </w:r>
      <w:r w:rsidR="00825BD2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 xml:space="preserve">муравьи, цикады, слизняки, многоножки, дождевые черви. </w:t>
      </w:r>
      <w:r w:rsidR="007F07B9" w:rsidRPr="006D1138">
        <w:rPr>
          <w:rFonts w:ascii="Times New Roman" w:hAnsi="Times New Roman" w:cs="Times New Roman"/>
          <w:sz w:val="28"/>
          <w:szCs w:val="28"/>
        </w:rPr>
        <w:t>Летающие формы встречаются лишь единично. Зато часто попадались частицы песка и мелкого гравия</w:t>
      </w:r>
      <w:r w:rsidR="007F07B9">
        <w:rPr>
          <w:rFonts w:ascii="Times New Roman" w:hAnsi="Times New Roman" w:cs="Times New Roman"/>
          <w:sz w:val="28"/>
          <w:szCs w:val="28"/>
        </w:rPr>
        <w:t xml:space="preserve"> </w:t>
      </w:r>
      <w:r w:rsidR="007F07B9" w:rsidRPr="006D1138">
        <w:rPr>
          <w:rFonts w:ascii="Times New Roman" w:hAnsi="Times New Roman" w:cs="Times New Roman"/>
          <w:sz w:val="28"/>
          <w:szCs w:val="28"/>
        </w:rPr>
        <w:t>(Большаков, Вершинин, 2005</w:t>
      </w:r>
      <w:r w:rsidR="007F07B9">
        <w:rPr>
          <w:rFonts w:ascii="Times New Roman" w:hAnsi="Times New Roman" w:cs="Times New Roman"/>
          <w:sz w:val="28"/>
          <w:szCs w:val="28"/>
        </w:rPr>
        <w:t xml:space="preserve">; </w:t>
      </w:r>
      <w:r w:rsidR="007F07B9" w:rsidRPr="006D1138">
        <w:rPr>
          <w:rFonts w:ascii="Times New Roman" w:hAnsi="Times New Roman" w:cs="Times New Roman"/>
          <w:sz w:val="28"/>
          <w:szCs w:val="28"/>
        </w:rPr>
        <w:t xml:space="preserve">Юшков, Воронов, 1994). </w:t>
      </w:r>
      <w:r w:rsidR="007450E9" w:rsidRPr="006D1138">
        <w:rPr>
          <w:rFonts w:ascii="Times New Roman" w:hAnsi="Times New Roman" w:cs="Times New Roman"/>
          <w:sz w:val="28"/>
          <w:szCs w:val="28"/>
        </w:rPr>
        <w:t>Избирательность</w:t>
      </w:r>
      <w:r w:rsidR="00825BD2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450E9" w:rsidRPr="006D1138">
        <w:rPr>
          <w:rFonts w:ascii="Times New Roman" w:hAnsi="Times New Roman" w:cs="Times New Roman"/>
          <w:sz w:val="28"/>
          <w:szCs w:val="28"/>
        </w:rPr>
        <w:t>в питании отсутствует</w:t>
      </w:r>
      <w:r w:rsidR="007F07B9">
        <w:rPr>
          <w:rFonts w:ascii="Times New Roman" w:hAnsi="Times New Roman" w:cs="Times New Roman"/>
          <w:sz w:val="28"/>
          <w:szCs w:val="28"/>
        </w:rPr>
        <w:t>, едят все, что движется. Предпочтение отдают дождевым червям, муравьям, жукам с мягкими надкрыльями</w:t>
      </w:r>
      <w:r w:rsidR="007450E9" w:rsidRPr="006D1138">
        <w:rPr>
          <w:rFonts w:ascii="Times New Roman" w:hAnsi="Times New Roman" w:cs="Times New Roman"/>
          <w:sz w:val="28"/>
          <w:szCs w:val="28"/>
        </w:rPr>
        <w:t>.</w:t>
      </w:r>
      <w:r w:rsidR="007F07B9">
        <w:rPr>
          <w:rFonts w:ascii="Times New Roman" w:hAnsi="Times New Roman" w:cs="Times New Roman"/>
          <w:sz w:val="28"/>
          <w:szCs w:val="28"/>
        </w:rPr>
        <w:t xml:space="preserve"> Такую пищу легче проглотить, учитывая, что </w:t>
      </w:r>
      <w:r w:rsidR="007F07B9" w:rsidRPr="006D1138">
        <w:rPr>
          <w:rFonts w:ascii="Times New Roman" w:hAnsi="Times New Roman" w:cs="Times New Roman"/>
          <w:sz w:val="28"/>
          <w:szCs w:val="28"/>
        </w:rPr>
        <w:t>представители</w:t>
      </w:r>
      <w:r w:rsidR="007F07B9" w:rsidRPr="007F07B9">
        <w:rPr>
          <w:rFonts w:ascii="Times New Roman" w:hAnsi="Times New Roman" w:cs="Times New Roman"/>
          <w:sz w:val="28"/>
          <w:szCs w:val="28"/>
        </w:rPr>
        <w:t xml:space="preserve"> семейства </w:t>
      </w:r>
      <w:r w:rsidR="007F07B9" w:rsidRPr="005B40A6">
        <w:rPr>
          <w:rFonts w:ascii="Times New Roman" w:hAnsi="Times New Roman" w:cs="Times New Roman"/>
          <w:i/>
          <w:sz w:val="28"/>
          <w:szCs w:val="28"/>
        </w:rPr>
        <w:t>Bufonidae</w:t>
      </w:r>
      <w:r w:rsidR="007F07B9" w:rsidRPr="007F07B9">
        <w:rPr>
          <w:rFonts w:ascii="Times New Roman" w:hAnsi="Times New Roman" w:cs="Times New Roman"/>
          <w:sz w:val="28"/>
          <w:szCs w:val="28"/>
        </w:rPr>
        <w:t xml:space="preserve"> лишены челюстных зубов и заглатывают жертву целиком (Банников, 1971; Кузнецова, 2013).</w:t>
      </w:r>
      <w:r w:rsidR="007F07B9">
        <w:rPr>
          <w:rFonts w:ascii="Times New Roman" w:hAnsi="Times New Roman" w:cs="Times New Roman"/>
          <w:sz w:val="28"/>
          <w:szCs w:val="28"/>
        </w:rPr>
        <w:t xml:space="preserve"> </w:t>
      </w:r>
      <w:r w:rsidR="00E70D09" w:rsidRPr="006D1138">
        <w:rPr>
          <w:rFonts w:ascii="Times New Roman" w:hAnsi="Times New Roman" w:cs="Times New Roman"/>
          <w:sz w:val="28"/>
          <w:szCs w:val="28"/>
        </w:rPr>
        <w:t>В сутки объем пищи жабы может составить до 30% ее собственной массы (Ивантер, 2002).</w:t>
      </w:r>
      <w:r w:rsidR="007F07B9">
        <w:rPr>
          <w:rFonts w:ascii="Times New Roman" w:hAnsi="Times New Roman" w:cs="Times New Roman"/>
          <w:sz w:val="28"/>
          <w:szCs w:val="28"/>
        </w:rPr>
        <w:t xml:space="preserve"> Наблюдения за пищевым поведением жаб показали, что животные ловили только подвижные объекты, на неподвижную особь они не реагировали. Скорее всего, </w:t>
      </w:r>
      <w:r w:rsidR="007F07B9" w:rsidRPr="007F07B9">
        <w:rPr>
          <w:rFonts w:ascii="Times New Roman" w:hAnsi="Times New Roman" w:cs="Times New Roman"/>
          <w:sz w:val="28"/>
          <w:szCs w:val="28"/>
        </w:rPr>
        <w:t>из всех органов чувств у жаб основным для охоты является зрение (Кузнецова, 2013).</w:t>
      </w:r>
    </w:p>
    <w:p w:rsidR="00AB0C76" w:rsidRPr="006D1138" w:rsidRDefault="00AB0C76" w:rsidP="006D1138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Toc182479672"/>
      <w:r w:rsidRPr="006D1138">
        <w:rPr>
          <w:rFonts w:ascii="Times New Roman" w:hAnsi="Times New Roman" w:cs="Times New Roman"/>
          <w:sz w:val="28"/>
          <w:szCs w:val="28"/>
        </w:rPr>
        <w:t>1.2. Сезонная активность серой жабы</w:t>
      </w:r>
      <w:bookmarkEnd w:id="3"/>
    </w:p>
    <w:p w:rsidR="00B116FC" w:rsidRPr="006D1138" w:rsidRDefault="007450E9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sz w:val="28"/>
          <w:szCs w:val="28"/>
        </w:rPr>
        <w:t>Пробуждение жаб весной</w:t>
      </w:r>
      <w:r w:rsidR="00B630D8" w:rsidRPr="006D11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происходит в апреле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-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мае</w:t>
      </w:r>
      <w:r w:rsidR="008538FD" w:rsidRPr="006D11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8538FD" w:rsidRPr="006D1138">
        <w:rPr>
          <w:rFonts w:ascii="Times New Roman" w:hAnsi="Times New Roman" w:cs="Times New Roman"/>
          <w:sz w:val="28"/>
          <w:szCs w:val="28"/>
        </w:rPr>
        <w:t>при температуре воздуха не ниже +10 С° (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="008538FD" w:rsidRPr="006D1138">
        <w:rPr>
          <w:rFonts w:ascii="Times New Roman" w:hAnsi="Times New Roman" w:cs="Times New Roman"/>
          <w:sz w:val="28"/>
          <w:szCs w:val="28"/>
        </w:rPr>
        <w:t xml:space="preserve">). </w:t>
      </w:r>
      <w:r w:rsidR="00B116FC" w:rsidRPr="006D1138">
        <w:rPr>
          <w:rFonts w:ascii="Times New Roman" w:eastAsia="TimesNewRoman,Bold" w:hAnsi="Times New Roman" w:cs="Times New Roman"/>
          <w:sz w:val="28"/>
          <w:szCs w:val="28"/>
        </w:rPr>
        <w:t>В Карелии они просыпаются в самом конце апреля – начале мая и сразу начинают миграцию к местам икрометания (Ивантер, 2002).</w:t>
      </w:r>
      <w:r w:rsidR="00B630D8" w:rsidRPr="006D1138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="00B116FC" w:rsidRPr="006D1138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="00BD7348" w:rsidRPr="006D1138">
        <w:rPr>
          <w:rFonts w:ascii="Times New Roman" w:eastAsia="TimesNewRoman" w:hAnsi="Times New Roman" w:cs="Times New Roman"/>
          <w:sz w:val="28"/>
          <w:szCs w:val="28"/>
        </w:rPr>
        <w:t>Н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 xml:space="preserve">а активность амфибий в период </w:t>
      </w:r>
      <w:r w:rsidR="00BD7348" w:rsidRPr="006D1138">
        <w:rPr>
          <w:rFonts w:ascii="Times New Roman" w:eastAsia="TimesNewRoman" w:hAnsi="Times New Roman" w:cs="Times New Roman"/>
          <w:sz w:val="28"/>
          <w:szCs w:val="28"/>
        </w:rPr>
        <w:t xml:space="preserve">миграций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заметное влияние оказывают наличие</w:t>
      </w:r>
      <w:r w:rsidR="00B116FC" w:rsidRPr="006D11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осадков и колебания температуры воздуха у поверхности почвы</w:t>
      </w:r>
      <w:r w:rsidR="00B116FC" w:rsidRPr="006D1138">
        <w:rPr>
          <w:rFonts w:ascii="Times New Roman" w:eastAsia="TimesNewRoman" w:hAnsi="Times New Roman" w:cs="Times New Roman"/>
          <w:sz w:val="28"/>
          <w:szCs w:val="28"/>
        </w:rPr>
        <w:t xml:space="preserve"> (Яковлев, 1984)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. </w:t>
      </w:r>
    </w:p>
    <w:p w:rsidR="00BD7348" w:rsidRPr="006D1138" w:rsidRDefault="00BD7348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Необходимо отметить, что жабы мигрируют к местам </w:t>
      </w:r>
      <w:r w:rsidR="00083D2D" w:rsidRPr="006D1138">
        <w:rPr>
          <w:rFonts w:ascii="Times New Roman" w:eastAsia="TimesNewRoman,Bold" w:hAnsi="Times New Roman" w:cs="Times New Roman"/>
          <w:sz w:val="28"/>
          <w:szCs w:val="28"/>
        </w:rPr>
        <w:t>икрометания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 на довольно дальние расстояния – до 2,5 километров, </w:t>
      </w:r>
      <w:r w:rsidR="00EA6BC0" w:rsidRPr="006D1138">
        <w:rPr>
          <w:rFonts w:ascii="Times New Roman" w:eastAsia="TimesNewRoman,Bold" w:hAnsi="Times New Roman" w:cs="Times New Roman"/>
          <w:sz w:val="28"/>
          <w:szCs w:val="28"/>
        </w:rPr>
        <w:t xml:space="preserve">массово пересекая 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автотрассы. При этом множество животных гибнет под колесами. </w:t>
      </w:r>
    </w:p>
    <w:p w:rsidR="00885E71" w:rsidRPr="006D1138" w:rsidRDefault="00885E7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Размножение происходит при температуре воды +8-27 С°, обычно 10-15 С° (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Pr="006D1138">
        <w:rPr>
          <w:rFonts w:ascii="Times New Roman" w:hAnsi="Times New Roman" w:cs="Times New Roman"/>
          <w:sz w:val="28"/>
          <w:szCs w:val="28"/>
        </w:rPr>
        <w:t>).</w:t>
      </w:r>
    </w:p>
    <w:p w:rsidR="000F403D" w:rsidRPr="006D1138" w:rsidRDefault="000F403D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Первые сеголетки при раннем размножении появляются уже в начале</w:t>
      </w:r>
      <w:r w:rsidR="006F229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hAnsi="Times New Roman" w:cs="Times New Roman"/>
          <w:sz w:val="28"/>
          <w:szCs w:val="28"/>
        </w:rPr>
        <w:t>июля, но в среднем их массовый выход происходит в начале августа (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Pr="006D1138">
        <w:rPr>
          <w:rFonts w:ascii="Times New Roman" w:hAnsi="Times New Roman" w:cs="Times New Roman"/>
          <w:sz w:val="28"/>
          <w:szCs w:val="28"/>
        </w:rPr>
        <w:t>; Литвинова, Ганщук, 2006). В Карелии массовая миграция сеголеток начинается не ранее середины июля (Ивантер, 2002).</w:t>
      </w:r>
    </w:p>
    <w:p w:rsidR="00EA6BC0" w:rsidRPr="006D1138" w:rsidRDefault="000F403D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Максимальная вспышка активности приходится на сентябрь и связана с уходом закончивших метаморфоз жаб на зимовку (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Pr="006D1138">
        <w:rPr>
          <w:rFonts w:ascii="Times New Roman" w:hAnsi="Times New Roman" w:cs="Times New Roman"/>
          <w:sz w:val="28"/>
          <w:szCs w:val="28"/>
        </w:rPr>
        <w:t>). Поимки жабы ограничиваются последними числами сентября – началом октября (Юшков, Воронов, 1994; Ивантер, 2002).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</w:p>
    <w:p w:rsidR="000F403D" w:rsidRPr="006D1138" w:rsidRDefault="000F403D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D1138">
        <w:rPr>
          <w:rFonts w:ascii="Times New Roman" w:eastAsia="TimesNewRoman,Bold" w:hAnsi="Times New Roman" w:cs="Times New Roman"/>
          <w:sz w:val="28"/>
          <w:szCs w:val="28"/>
        </w:rPr>
        <w:t>Зимуют в оцепеневшем виде в разнообразных укрытиях группами по 4-</w:t>
      </w:r>
      <w:r w:rsidR="00EA6BC0" w:rsidRPr="006D1138">
        <w:rPr>
          <w:rFonts w:ascii="Times New Roman" w:eastAsia="TimesNewRoman,Bold" w:hAnsi="Times New Roman" w:cs="Times New Roman"/>
          <w:sz w:val="28"/>
          <w:szCs w:val="28"/>
        </w:rPr>
        <w:t xml:space="preserve">5, а бывает и по 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7 особей (</w:t>
      </w:r>
      <w:r w:rsidR="007877CA" w:rsidRPr="006D1138">
        <w:rPr>
          <w:rFonts w:ascii="Times New Roman" w:eastAsia="TimesNewRoman,Bold" w:hAnsi="Times New Roman" w:cs="Times New Roman"/>
          <w:sz w:val="28"/>
          <w:szCs w:val="28"/>
        </w:rPr>
        <w:t>Городилова, 2004, 2010</w:t>
      </w:r>
      <w:r w:rsidR="008538FD" w:rsidRPr="006D1138">
        <w:rPr>
          <w:rFonts w:ascii="Times New Roman" w:eastAsia="TimesNewRoman,Bold" w:hAnsi="Times New Roman" w:cs="Times New Roman"/>
          <w:sz w:val="28"/>
          <w:szCs w:val="28"/>
        </w:rPr>
        <w:t xml:space="preserve">; 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Ивантер, 2002).  </w:t>
      </w:r>
      <w:r w:rsidR="008538FD" w:rsidRPr="006D1138">
        <w:rPr>
          <w:rFonts w:ascii="Times New Roman" w:hAnsi="Times New Roman" w:cs="Times New Roman"/>
          <w:sz w:val="28"/>
          <w:szCs w:val="28"/>
        </w:rPr>
        <w:t>Зимуют жабы на суше в</w:t>
      </w:r>
      <w:r w:rsidR="00EC077F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8538FD" w:rsidRPr="006D1138">
        <w:rPr>
          <w:rFonts w:ascii="Times New Roman" w:hAnsi="Times New Roman" w:cs="Times New Roman"/>
          <w:sz w:val="28"/>
          <w:szCs w:val="28"/>
        </w:rPr>
        <w:t xml:space="preserve">трухлявых деревьях, норах и т.п., но иногда в ручьях и источниках.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 xml:space="preserve">В населённых пунктах в это время обычны находки амфибий в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lastRenderedPageBreak/>
        <w:t>состоянии пониженной активности в погребах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штабелях пиломатериалов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в опилках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в земле на огородах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.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Такие места зимовок А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.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.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 xml:space="preserve">Банников </w:t>
      </w:r>
      <w:r w:rsidR="00EA6BC0" w:rsidRPr="006D1138">
        <w:rPr>
          <w:rFonts w:ascii="Times New Roman" w:eastAsia="TimesNewRoman,Bold" w:hAnsi="Times New Roman" w:cs="Times New Roman"/>
          <w:sz w:val="28"/>
          <w:szCs w:val="28"/>
        </w:rPr>
        <w:t>(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1943</w:t>
      </w:r>
      <w:r w:rsidR="00EA6BC0" w:rsidRPr="006D1138">
        <w:rPr>
          <w:rFonts w:ascii="Times New Roman" w:eastAsia="TimesNewRoman,Bold" w:hAnsi="Times New Roman" w:cs="Times New Roman"/>
          <w:sz w:val="28"/>
          <w:szCs w:val="28"/>
        </w:rPr>
        <w:t>)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eastAsia="TimesNewRoman" w:hAnsi="Times New Roman" w:cs="Times New Roman"/>
          <w:sz w:val="28"/>
          <w:szCs w:val="28"/>
        </w:rPr>
        <w:t>называет случайными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B116FC" w:rsidRPr="006D1138" w:rsidRDefault="00EA6BC0" w:rsidP="006D1138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Toc182479673"/>
      <w:r w:rsidRPr="006D1138">
        <w:rPr>
          <w:rFonts w:ascii="Times New Roman" w:hAnsi="Times New Roman" w:cs="Times New Roman"/>
          <w:sz w:val="28"/>
          <w:szCs w:val="28"/>
        </w:rPr>
        <w:t>1.3. Суточная активность серой жабы</w:t>
      </w:r>
      <w:bookmarkEnd w:id="4"/>
    </w:p>
    <w:p w:rsidR="00622195" w:rsidRDefault="0062219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sz w:val="28"/>
          <w:szCs w:val="28"/>
        </w:rPr>
        <w:t>В период размножения в хорошую погоду жабы в водоёмах активны круглые сутки (Яковлев, 1984)</w:t>
      </w:r>
      <w:r w:rsidRPr="006D1138">
        <w:rPr>
          <w:rFonts w:ascii="Times New Roman" w:eastAsia="TimesNewRoman,Bold" w:hAnsi="Times New Roman" w:cs="Times New Roman"/>
          <w:sz w:val="28"/>
          <w:szCs w:val="28"/>
        </w:rPr>
        <w:t>.</w:t>
      </w:r>
      <w:r w:rsidRPr="006D1138">
        <w:rPr>
          <w:rFonts w:ascii="Times New Roman" w:hAnsi="Times New Roman" w:cs="Times New Roman"/>
          <w:sz w:val="28"/>
          <w:szCs w:val="28"/>
        </w:rPr>
        <w:t xml:space="preserve"> Тем не менее, с</w:t>
      </w:r>
      <w:r w:rsidR="007877CA" w:rsidRPr="006D1138">
        <w:rPr>
          <w:rFonts w:ascii="Times New Roman" w:hAnsi="Times New Roman" w:cs="Times New Roman"/>
          <w:sz w:val="28"/>
          <w:szCs w:val="28"/>
        </w:rPr>
        <w:t>ерая жаба - животное с четко выраженной вечерней (ночной) активностью. Причем активность взрослых жаб и сеголеток различается. Взрослые жабы ведут ночной или сумеречный образ жизни, а днем прячутся в укрытиях за исключением дождливых дней. Молодые особи нуждаются в тепле для успешного роста, в результате чего активны днем и почти не видны в темное время суток (Бакиев, Кривошеев, Файзулин, 2004; Городилова, 2004, 2010; Ивантер, 2002</w:t>
      </w:r>
      <w:r w:rsidR="000A7370" w:rsidRPr="006D1138">
        <w:rPr>
          <w:rFonts w:ascii="Times New Roman" w:hAnsi="Times New Roman" w:cs="Times New Roman"/>
          <w:sz w:val="28"/>
          <w:szCs w:val="28"/>
        </w:rPr>
        <w:t>).</w:t>
      </w:r>
      <w:r w:rsidR="000A7370" w:rsidRPr="006D1138">
        <w:rPr>
          <w:rFonts w:ascii="Times New Roman" w:eastAsia="TimesNewRoman" w:hAnsi="Times New Roman" w:cs="Times New Roman"/>
          <w:sz w:val="28"/>
          <w:szCs w:val="28"/>
        </w:rPr>
        <w:t xml:space="preserve"> Активность</w:t>
      </w:r>
      <w:r w:rsidR="00885E71" w:rsidRPr="006D1138">
        <w:rPr>
          <w:rFonts w:ascii="Times New Roman" w:eastAsia="TimesNewRoman" w:hAnsi="Times New Roman" w:cs="Times New Roman"/>
          <w:sz w:val="28"/>
          <w:szCs w:val="28"/>
        </w:rPr>
        <w:t xml:space="preserve"> серой жабы напрямую зависит от температуры - </w:t>
      </w:r>
      <w:r w:rsidR="00885E71" w:rsidRPr="006D1138">
        <w:rPr>
          <w:rFonts w:ascii="Times New Roman" w:hAnsi="Times New Roman" w:cs="Times New Roman"/>
          <w:sz w:val="28"/>
          <w:szCs w:val="28"/>
        </w:rPr>
        <w:t xml:space="preserve">активные взрослые </w:t>
      </w:r>
      <w:r w:rsidR="001B1BA3" w:rsidRPr="006D1138"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="001B1BA3" w:rsidRPr="00940EB1">
        <w:rPr>
          <w:rFonts w:ascii="Times New Roman" w:hAnsi="Times New Roman" w:cs="Times New Roman"/>
          <w:sz w:val="28"/>
          <w:szCs w:val="28"/>
        </w:rPr>
        <w:t>встречаются</w:t>
      </w:r>
      <w:r w:rsidR="00885E71" w:rsidRPr="006D1138">
        <w:rPr>
          <w:rFonts w:ascii="Times New Roman" w:hAnsi="Times New Roman" w:cs="Times New Roman"/>
          <w:sz w:val="28"/>
          <w:szCs w:val="28"/>
        </w:rPr>
        <w:t xml:space="preserve"> обычно при температуре +10-20 С°, </w:t>
      </w:r>
      <w:r w:rsidRPr="006D1138">
        <w:rPr>
          <w:rFonts w:ascii="Times New Roman" w:hAnsi="Times New Roman" w:cs="Times New Roman"/>
          <w:sz w:val="28"/>
          <w:szCs w:val="28"/>
        </w:rPr>
        <w:t>а в жаркое время скрываются в убежищах под корягами, поваленными деревьями, камнями, в лесной подстилке. С</w:t>
      </w:r>
      <w:r w:rsidR="00885E71" w:rsidRPr="006D1138">
        <w:rPr>
          <w:rFonts w:ascii="Times New Roman" w:hAnsi="Times New Roman" w:cs="Times New Roman"/>
          <w:sz w:val="28"/>
          <w:szCs w:val="28"/>
        </w:rPr>
        <w:t>еголетки иногда встречаются на поверхности и при +24-26 С° (</w:t>
      </w:r>
      <w:r w:rsidR="007877CA" w:rsidRPr="006D1138">
        <w:rPr>
          <w:rFonts w:ascii="Times New Roman" w:hAnsi="Times New Roman" w:cs="Times New Roman"/>
          <w:sz w:val="28"/>
          <w:szCs w:val="28"/>
        </w:rPr>
        <w:t>Городилова, 2004, 2010</w:t>
      </w:r>
      <w:r w:rsidR="00885E71" w:rsidRPr="006D1138">
        <w:rPr>
          <w:rFonts w:ascii="Times New Roman" w:hAnsi="Times New Roman" w:cs="Times New Roman"/>
          <w:sz w:val="28"/>
          <w:szCs w:val="28"/>
        </w:rPr>
        <w:t>).</w:t>
      </w:r>
      <w:r w:rsidRPr="006D1138">
        <w:rPr>
          <w:rFonts w:ascii="Times New Roman" w:hAnsi="Times New Roman" w:cs="Times New Roman"/>
          <w:sz w:val="28"/>
          <w:szCs w:val="28"/>
        </w:rPr>
        <w:t xml:space="preserve"> В облачную и дождливую погоду взрослые жабы могут быть активны и днем (Ивантер, 2002). По данным разных авторов максимальная активность взрослых жаб наблюдается до полуночи (Городилова, 2004, 2010) и ближе к часу ночи (Ивантер, 2002). </w:t>
      </w:r>
    </w:p>
    <w:p w:rsidR="000A7370" w:rsidRDefault="000A7370" w:rsidP="00AB5A7A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Toc182479674"/>
      <w:r w:rsidRPr="00AB5A7A">
        <w:rPr>
          <w:rFonts w:ascii="Times New Roman" w:hAnsi="Times New Roman" w:cs="Times New Roman"/>
          <w:sz w:val="28"/>
          <w:szCs w:val="28"/>
        </w:rPr>
        <w:t>1.4. Коммуникации жаб</w:t>
      </w:r>
      <w:bookmarkEnd w:id="5"/>
    </w:p>
    <w:p w:rsidR="0004069D" w:rsidRDefault="0004069D" w:rsidP="00040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69D">
        <w:rPr>
          <w:rFonts w:ascii="Times New Roman" w:hAnsi="Times New Roman" w:cs="Times New Roman"/>
          <w:sz w:val="28"/>
          <w:szCs w:val="28"/>
        </w:rPr>
        <w:t xml:space="preserve">Из вопросов этологи амфибий </w:t>
      </w:r>
      <w:r w:rsidR="00462135" w:rsidRPr="0004069D">
        <w:rPr>
          <w:rFonts w:ascii="Times New Roman" w:hAnsi="Times New Roman" w:cs="Times New Roman"/>
          <w:sz w:val="28"/>
          <w:szCs w:val="28"/>
        </w:rPr>
        <w:t xml:space="preserve">в литературе </w:t>
      </w:r>
      <w:r w:rsidRPr="0004069D">
        <w:rPr>
          <w:rFonts w:ascii="Times New Roman" w:hAnsi="Times New Roman" w:cs="Times New Roman"/>
          <w:sz w:val="28"/>
          <w:szCs w:val="28"/>
        </w:rPr>
        <w:t xml:space="preserve">наиболее широко освещены особенности брачного поведения. Поскольку представленная работа не затрагивает именно эти аспекты жизнедеятельности жаб, то углубляться в их изучение не имеет большого смысла. Однако один момент показался интересным, а именно то, что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69D">
        <w:rPr>
          <w:rFonts w:ascii="Times New Roman" w:hAnsi="Times New Roman" w:cs="Times New Roman"/>
          <w:sz w:val="28"/>
          <w:szCs w:val="28"/>
        </w:rPr>
        <w:t xml:space="preserve"> 10 из 14 видов жаб рода </w:t>
      </w:r>
      <w:r w:rsidRPr="0004069D">
        <w:rPr>
          <w:rFonts w:ascii="Times New Roman" w:hAnsi="Times New Roman" w:cs="Times New Roman"/>
          <w:i/>
          <w:sz w:val="28"/>
          <w:szCs w:val="28"/>
        </w:rPr>
        <w:t>Bufo</w:t>
      </w:r>
      <w:r w:rsidRPr="0004069D">
        <w:rPr>
          <w:rFonts w:ascii="Times New Roman" w:hAnsi="Times New Roman" w:cs="Times New Roman"/>
          <w:sz w:val="28"/>
          <w:szCs w:val="28"/>
        </w:rPr>
        <w:t xml:space="preserve"> в размножении участвуют преимущественно наиболее крупные особи старших возрастных групп. Самцы изначально предпочитают более крупных самок, а крупные самцы имеют преимущество и способны отбить самку у конкурентов (Панов, 2014). </w:t>
      </w:r>
    </w:p>
    <w:p w:rsidR="0004069D" w:rsidRDefault="00B3395A" w:rsidP="00040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Отмечается, что в</w:t>
      </w:r>
      <w:r w:rsidR="007A6918">
        <w:rPr>
          <w:rFonts w:ascii="Times New Roman" w:hAnsi="Times New Roman" w:cs="Times New Roman"/>
          <w:sz w:val="28"/>
          <w:szCs w:val="28"/>
        </w:rPr>
        <w:t xml:space="preserve">ажную роль в коммуникациях бесхвостых амфибий, в том числе серой жабы, играют акустические сигналы. У бесхвостых амфибий акустическое поведение почти всегда хорошо развито. Выделяют рекламные и агрессивные песни – вокальные сигналы дальнего действия, которые издают только самцы для привлечения самок и для обозначения индивидуальной территории. Во взаимоотношениях между самцами эти виды вокализации способствуют их рассредоточению по территории. </w:t>
      </w:r>
      <w:r w:rsidR="00DC698A">
        <w:rPr>
          <w:rFonts w:ascii="Times New Roman" w:hAnsi="Times New Roman" w:cs="Times New Roman"/>
          <w:sz w:val="28"/>
          <w:szCs w:val="28"/>
        </w:rPr>
        <w:t>Такие сигналы животные издают, используя резонаторы и с закрытым ртом.</w:t>
      </w:r>
    </w:p>
    <w:p w:rsidR="00DC698A" w:rsidRPr="0004069D" w:rsidRDefault="00DC698A" w:rsidP="00040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рекламных и агрессивных сигналов, амфибии могут издавать сигнал протеста. Такой звук животное издает с открытым ртом, слышен он на небольшом расстоянии. Протестный сигнал издают оба пола (Панов, 2014).</w:t>
      </w:r>
    </w:p>
    <w:p w:rsidR="0004069D" w:rsidRPr="0004069D" w:rsidRDefault="0004069D" w:rsidP="00FA744A">
      <w:pPr>
        <w:autoSpaceDE w:val="0"/>
        <w:autoSpaceDN w:val="0"/>
        <w:adjustRightInd w:val="0"/>
        <w:spacing w:after="0" w:line="240" w:lineRule="auto"/>
        <w:rPr>
          <w:rFonts w:ascii="GaramondC-Light" w:hAnsi="GaramondC-Light" w:cs="GaramondC-Light"/>
          <w:color w:val="231F20"/>
          <w:sz w:val="18"/>
          <w:szCs w:val="18"/>
          <w:highlight w:val="yellow"/>
        </w:rPr>
      </w:pPr>
    </w:p>
    <w:p w:rsidR="0084025A" w:rsidRPr="006D1138" w:rsidRDefault="0084025A" w:rsidP="006D1138">
      <w:pPr>
        <w:pStyle w:val="1"/>
        <w:spacing w:before="0" w:line="240" w:lineRule="auto"/>
      </w:pPr>
      <w:bookmarkStart w:id="6" w:name="_Toc182479675"/>
      <w:r w:rsidRPr="006D1138">
        <w:lastRenderedPageBreak/>
        <w:t>Глава 2. Методика исследования</w:t>
      </w:r>
      <w:bookmarkEnd w:id="6"/>
    </w:p>
    <w:p w:rsidR="00276668" w:rsidRPr="006D1138" w:rsidRDefault="006F229E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Исследование проводили </w:t>
      </w:r>
      <w:r w:rsidR="004F1FCB" w:rsidRPr="006D1138">
        <w:rPr>
          <w:rFonts w:ascii="Times New Roman" w:hAnsi="Times New Roman" w:cs="Times New Roman"/>
          <w:sz w:val="28"/>
          <w:szCs w:val="28"/>
        </w:rPr>
        <w:t>в летний период в 2021</w:t>
      </w:r>
      <w:r w:rsidR="005B40A6">
        <w:rPr>
          <w:rFonts w:ascii="Times New Roman" w:hAnsi="Times New Roman" w:cs="Times New Roman"/>
          <w:sz w:val="28"/>
          <w:szCs w:val="28"/>
        </w:rPr>
        <w:t xml:space="preserve">, 2022 и </w:t>
      </w:r>
      <w:r w:rsidR="004F1FCB" w:rsidRPr="006D1138">
        <w:rPr>
          <w:rFonts w:ascii="Times New Roman" w:hAnsi="Times New Roman" w:cs="Times New Roman"/>
          <w:sz w:val="28"/>
          <w:szCs w:val="28"/>
        </w:rPr>
        <w:t>202</w:t>
      </w:r>
      <w:r w:rsidR="005B40A6">
        <w:rPr>
          <w:rFonts w:ascii="Times New Roman" w:hAnsi="Times New Roman" w:cs="Times New Roman"/>
          <w:sz w:val="28"/>
          <w:szCs w:val="28"/>
        </w:rPr>
        <w:t>3</w:t>
      </w:r>
      <w:r w:rsidR="004F1FCB" w:rsidRPr="006D1138"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6D1138">
        <w:rPr>
          <w:rFonts w:ascii="Times New Roman" w:hAnsi="Times New Roman" w:cs="Times New Roman"/>
          <w:sz w:val="28"/>
          <w:szCs w:val="28"/>
        </w:rPr>
        <w:t xml:space="preserve"> в деревне Салмениц</w:t>
      </w:r>
      <w:r w:rsidR="00DE3B34" w:rsidRPr="006D1138">
        <w:rPr>
          <w:rFonts w:ascii="Times New Roman" w:hAnsi="Times New Roman" w:cs="Times New Roman"/>
          <w:sz w:val="28"/>
          <w:szCs w:val="28"/>
        </w:rPr>
        <w:t>а</w:t>
      </w:r>
      <w:r w:rsidRPr="006D1138">
        <w:rPr>
          <w:rFonts w:ascii="Times New Roman" w:hAnsi="Times New Roman" w:cs="Times New Roman"/>
          <w:sz w:val="28"/>
          <w:szCs w:val="28"/>
        </w:rPr>
        <w:t xml:space="preserve"> Пряжинского района Республики Карелия.</w:t>
      </w:r>
      <w:r w:rsidR="00276668" w:rsidRPr="006D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25A" w:rsidRPr="006D1138" w:rsidRDefault="00000FCA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Для оценки обилия </w:t>
      </w:r>
      <w:r w:rsidR="00A2403E" w:rsidRPr="006D1138">
        <w:rPr>
          <w:rFonts w:ascii="Times New Roman" w:hAnsi="Times New Roman" w:cs="Times New Roman"/>
          <w:sz w:val="28"/>
          <w:szCs w:val="28"/>
        </w:rPr>
        <w:t>серой жабы</w:t>
      </w:r>
      <w:r w:rsidRPr="006D1138">
        <w:rPr>
          <w:rFonts w:ascii="Times New Roman" w:hAnsi="Times New Roman" w:cs="Times New Roman"/>
          <w:sz w:val="28"/>
          <w:szCs w:val="28"/>
        </w:rPr>
        <w:t xml:space="preserve"> использовали метод трансектов</w:t>
      </w:r>
      <w:r w:rsidR="00A2403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hAnsi="Times New Roman" w:cs="Times New Roman"/>
          <w:sz w:val="28"/>
          <w:szCs w:val="28"/>
        </w:rPr>
        <w:t xml:space="preserve">(длина учетной полосы </w:t>
      </w:r>
      <w:r w:rsidR="004911A4" w:rsidRPr="006D1138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A2403E" w:rsidRPr="006D1138">
        <w:rPr>
          <w:rFonts w:ascii="Times New Roman" w:hAnsi="Times New Roman" w:cs="Times New Roman"/>
          <w:sz w:val="28"/>
          <w:szCs w:val="28"/>
        </w:rPr>
        <w:t>5</w:t>
      </w:r>
      <w:r w:rsidRPr="006D1138">
        <w:rPr>
          <w:rFonts w:ascii="Times New Roman" w:hAnsi="Times New Roman" w:cs="Times New Roman"/>
          <w:sz w:val="28"/>
          <w:szCs w:val="28"/>
        </w:rPr>
        <w:t>00 м и ширина 8 м) (Новиков, 1949;</w:t>
      </w:r>
      <w:r w:rsidR="00A2403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hAnsi="Times New Roman" w:cs="Times New Roman"/>
          <w:sz w:val="28"/>
          <w:szCs w:val="28"/>
        </w:rPr>
        <w:t>Измерение и мониторинг..., 2003)</w:t>
      </w:r>
      <w:r w:rsidR="003A4EDE" w:rsidRPr="006D113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6D1138">
        <w:rPr>
          <w:rFonts w:ascii="Times New Roman" w:hAnsi="Times New Roman" w:cs="Times New Roman"/>
          <w:sz w:val="28"/>
          <w:szCs w:val="28"/>
        </w:rPr>
        <w:t>.</w:t>
      </w:r>
      <w:r w:rsidR="002F3775">
        <w:rPr>
          <w:rFonts w:ascii="Times New Roman" w:hAnsi="Times New Roman" w:cs="Times New Roman"/>
          <w:sz w:val="28"/>
          <w:szCs w:val="28"/>
        </w:rPr>
        <w:t xml:space="preserve"> Животных не трогали, поэтому учеты размеров, веса, пола не проводились. </w:t>
      </w:r>
    </w:p>
    <w:p w:rsidR="00000FCA" w:rsidRPr="006D1138" w:rsidRDefault="004F1FC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В 2021 году основной задачей было выявить время максимальной суточной активности серой жабы. </w:t>
      </w:r>
      <w:r w:rsidR="00347843" w:rsidRPr="006D1138">
        <w:rPr>
          <w:rFonts w:ascii="Times New Roman" w:hAnsi="Times New Roman" w:cs="Times New Roman"/>
          <w:sz w:val="28"/>
          <w:szCs w:val="28"/>
        </w:rPr>
        <w:t xml:space="preserve">Был </w:t>
      </w:r>
      <w:r w:rsidR="00000FCA" w:rsidRPr="006D1138">
        <w:rPr>
          <w:rFonts w:ascii="Times New Roman" w:hAnsi="Times New Roman" w:cs="Times New Roman"/>
          <w:sz w:val="28"/>
          <w:szCs w:val="28"/>
        </w:rPr>
        <w:t>использован метод регистрации</w:t>
      </w:r>
      <w:r w:rsidR="00A2403E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000FCA" w:rsidRPr="006D1138">
        <w:rPr>
          <w:rFonts w:ascii="Times New Roman" w:hAnsi="Times New Roman" w:cs="Times New Roman"/>
          <w:sz w:val="28"/>
          <w:szCs w:val="28"/>
        </w:rPr>
        <w:t xml:space="preserve">встреченных особей на постоянном маршруте </w:t>
      </w:r>
      <w:r w:rsidR="005647E9" w:rsidRPr="006D1138">
        <w:rPr>
          <w:rFonts w:ascii="Times New Roman" w:hAnsi="Times New Roman" w:cs="Times New Roman"/>
          <w:sz w:val="28"/>
          <w:szCs w:val="28"/>
        </w:rPr>
        <w:t xml:space="preserve">(Терентьев, 1938) </w:t>
      </w:r>
      <w:r w:rsidR="00000FCA" w:rsidRPr="006D1138">
        <w:rPr>
          <w:rFonts w:ascii="Times New Roman" w:hAnsi="Times New Roman" w:cs="Times New Roman"/>
          <w:sz w:val="28"/>
          <w:szCs w:val="28"/>
        </w:rPr>
        <w:t>кажды</w:t>
      </w:r>
      <w:r w:rsidR="002A03D7" w:rsidRPr="006D1138">
        <w:rPr>
          <w:rFonts w:ascii="Times New Roman" w:hAnsi="Times New Roman" w:cs="Times New Roman"/>
          <w:sz w:val="28"/>
          <w:szCs w:val="28"/>
        </w:rPr>
        <w:t>й</w:t>
      </w:r>
      <w:r w:rsidR="00000FCA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2A03D7" w:rsidRPr="006D1138">
        <w:rPr>
          <w:rFonts w:ascii="Times New Roman" w:hAnsi="Times New Roman" w:cs="Times New Roman"/>
          <w:sz w:val="28"/>
          <w:szCs w:val="28"/>
        </w:rPr>
        <w:t>час</w:t>
      </w:r>
      <w:r w:rsidR="00E81E78" w:rsidRPr="006D1138">
        <w:rPr>
          <w:rFonts w:ascii="Times New Roman" w:hAnsi="Times New Roman" w:cs="Times New Roman"/>
          <w:sz w:val="28"/>
          <w:szCs w:val="28"/>
        </w:rPr>
        <w:t>, начиная с 22.00 и заканчивая в 04.00</w:t>
      </w:r>
      <w:r w:rsidR="00000FCA" w:rsidRPr="006D1138">
        <w:rPr>
          <w:rFonts w:ascii="Times New Roman" w:hAnsi="Times New Roman" w:cs="Times New Roman"/>
          <w:sz w:val="28"/>
          <w:szCs w:val="28"/>
        </w:rPr>
        <w:t>.</w:t>
      </w:r>
      <w:r w:rsidR="00E81E78" w:rsidRPr="006D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432" w:rsidRPr="006D1138" w:rsidRDefault="00A76E7F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В связи с тем, что ночью все-таки надо спать, исследование проводилось дискретно в течение 6 дней июля и 6 дней августа (в двух повторностях за каждый месяц</w:t>
      </w:r>
      <w:r w:rsidR="00265CC9" w:rsidRPr="006D1138">
        <w:rPr>
          <w:rFonts w:ascii="Times New Roman" w:hAnsi="Times New Roman" w:cs="Times New Roman"/>
          <w:sz w:val="28"/>
          <w:szCs w:val="28"/>
        </w:rPr>
        <w:t>): первый</w:t>
      </w:r>
      <w:r w:rsidRPr="006D1138">
        <w:rPr>
          <w:rFonts w:ascii="Times New Roman" w:hAnsi="Times New Roman" w:cs="Times New Roman"/>
          <w:sz w:val="28"/>
          <w:szCs w:val="28"/>
        </w:rPr>
        <w:t xml:space="preserve"> и четвертый день – в 22.00, 23.00 и 00.00, второй и пятый день - в 01.00 и 02.00, третий и шестой дни – в 03.00 и в 04.00.</w:t>
      </w:r>
    </w:p>
    <w:p w:rsidR="00CF7C29" w:rsidRPr="006D1138" w:rsidRDefault="00243432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Количество встреченных жаб в каждое время записывали в дневник наблюдений. </w:t>
      </w:r>
      <w:r w:rsidR="00CB09DE" w:rsidRPr="006D1138">
        <w:rPr>
          <w:rFonts w:ascii="Times New Roman" w:hAnsi="Times New Roman" w:cs="Times New Roman"/>
          <w:sz w:val="28"/>
          <w:szCs w:val="28"/>
        </w:rPr>
        <w:t>Кроме того,</w:t>
      </w:r>
      <w:r w:rsidRPr="006D1138">
        <w:rPr>
          <w:rFonts w:ascii="Times New Roman" w:hAnsi="Times New Roman" w:cs="Times New Roman"/>
          <w:sz w:val="28"/>
          <w:szCs w:val="28"/>
        </w:rPr>
        <w:t xml:space="preserve"> отмечали погодные условия и температуру</w:t>
      </w:r>
      <w:r w:rsidR="006A62DB" w:rsidRPr="006D1138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6D1138">
        <w:rPr>
          <w:rFonts w:ascii="Times New Roman" w:hAnsi="Times New Roman" w:cs="Times New Roman"/>
          <w:sz w:val="28"/>
          <w:szCs w:val="28"/>
        </w:rPr>
        <w:t>.</w:t>
      </w:r>
      <w:r w:rsidR="00A76E7F" w:rsidRPr="006D11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7843" w:rsidRPr="006D1138" w:rsidRDefault="00347843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В 2022</w:t>
      </w:r>
      <w:r w:rsidR="00D62292">
        <w:rPr>
          <w:rFonts w:ascii="Times New Roman" w:hAnsi="Times New Roman" w:cs="Times New Roman"/>
          <w:sz w:val="28"/>
          <w:szCs w:val="28"/>
        </w:rPr>
        <w:t xml:space="preserve"> и 2023</w:t>
      </w:r>
      <w:r w:rsidRPr="006D1138">
        <w:rPr>
          <w:rFonts w:ascii="Times New Roman" w:hAnsi="Times New Roman" w:cs="Times New Roman"/>
          <w:sz w:val="28"/>
          <w:szCs w:val="28"/>
        </w:rPr>
        <w:t xml:space="preserve"> год</w:t>
      </w:r>
      <w:r w:rsidR="00D62292">
        <w:rPr>
          <w:rFonts w:ascii="Times New Roman" w:hAnsi="Times New Roman" w:cs="Times New Roman"/>
          <w:sz w:val="28"/>
          <w:szCs w:val="28"/>
        </w:rPr>
        <w:t>ах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97387D" w:rsidRPr="006D1138">
        <w:rPr>
          <w:rFonts w:ascii="Times New Roman" w:hAnsi="Times New Roman" w:cs="Times New Roman"/>
          <w:sz w:val="28"/>
          <w:szCs w:val="28"/>
        </w:rPr>
        <w:t xml:space="preserve">исследования проводились только с 00.00 до 01.00 ночи, поскольку именно в это время жабы проявили максимальную активность в 2021 году. Численность определяли на постоянном маршруте, использованном в прошлом году, но </w:t>
      </w:r>
      <w:r w:rsidR="00D15D1E" w:rsidRPr="006D1138">
        <w:rPr>
          <w:rFonts w:ascii="Times New Roman" w:hAnsi="Times New Roman" w:cs="Times New Roman"/>
          <w:sz w:val="28"/>
          <w:szCs w:val="28"/>
        </w:rPr>
        <w:t>дополнительно были</w:t>
      </w:r>
      <w:r w:rsidR="0097387D" w:rsidRPr="006D1138">
        <w:rPr>
          <w:rFonts w:ascii="Times New Roman" w:hAnsi="Times New Roman" w:cs="Times New Roman"/>
          <w:sz w:val="28"/>
          <w:szCs w:val="28"/>
        </w:rPr>
        <w:t xml:space="preserve"> сделаны обходы окрестностей </w:t>
      </w:r>
      <w:r w:rsidR="009B41FB" w:rsidRPr="006D1138">
        <w:rPr>
          <w:rFonts w:ascii="Times New Roman" w:hAnsi="Times New Roman" w:cs="Times New Roman"/>
          <w:sz w:val="28"/>
          <w:szCs w:val="28"/>
        </w:rPr>
        <w:t>– рассматривали наличие</w:t>
      </w:r>
      <w:r w:rsidR="0097387D" w:rsidRPr="006D1138">
        <w:rPr>
          <w:rFonts w:ascii="Times New Roman" w:hAnsi="Times New Roman" w:cs="Times New Roman"/>
          <w:sz w:val="28"/>
          <w:szCs w:val="28"/>
        </w:rPr>
        <w:t xml:space="preserve"> жаб в разных местообитаниях. Кроме того, с этой же целью велся учет раздавленных животных на автомобильных дорогах.</w:t>
      </w:r>
    </w:p>
    <w:p w:rsidR="006A62DB" w:rsidRDefault="006A62D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Также отмечались условия – погодные, освещенность, а также температура воздуха, причем температуру попробовали измерять как в воздухе, так и на почве.</w:t>
      </w:r>
      <w:r w:rsidR="00D62292">
        <w:rPr>
          <w:rFonts w:ascii="Times New Roman" w:hAnsi="Times New Roman" w:cs="Times New Roman"/>
          <w:sz w:val="28"/>
          <w:szCs w:val="28"/>
        </w:rPr>
        <w:t xml:space="preserve"> В 2023 году освещенность измеряли с помощью люксометра. Чтобы дополнить информацию прошлых лет, делали дополнительные измерения люксометром с 22.00 до 04.00 при разных погодных условиях. </w:t>
      </w:r>
    </w:p>
    <w:p w:rsidR="00CB04CC" w:rsidRPr="006D1138" w:rsidRDefault="00CB04C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добавили наблюдение за поведением жаб при воздействии раздражающего фактора. В качестве раздражителя использовали свет фонаря. Жаб относили к разным размерным категориям: «мелкие» (до 2 см), «средние» (2 – 5 см) и «крупные» (более 5 см длиной).</w:t>
      </w:r>
    </w:p>
    <w:p w:rsidR="005E7CE0" w:rsidRPr="006D1138" w:rsidRDefault="002F3775" w:rsidP="005E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прочего,</w:t>
      </w:r>
      <w:r w:rsidR="005E7CE0">
        <w:rPr>
          <w:rFonts w:ascii="Times New Roman" w:hAnsi="Times New Roman" w:cs="Times New Roman"/>
          <w:sz w:val="28"/>
          <w:szCs w:val="28"/>
        </w:rPr>
        <w:t xml:space="preserve"> в дневник наблюдений заносились интересные наблюдения из жизни жаб.</w:t>
      </w:r>
    </w:p>
    <w:p w:rsidR="00CD27AD" w:rsidRPr="006D1138" w:rsidRDefault="00CD27AD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025A" w:rsidRPr="006D1138" w:rsidRDefault="0084025A" w:rsidP="006D1138">
      <w:pPr>
        <w:pStyle w:val="1"/>
        <w:spacing w:before="0" w:after="240" w:line="240" w:lineRule="auto"/>
      </w:pPr>
      <w:bookmarkStart w:id="7" w:name="_Toc182479676"/>
      <w:r w:rsidRPr="006D1138">
        <w:t>Глава 3. Результаты исследования</w:t>
      </w:r>
      <w:bookmarkEnd w:id="7"/>
    </w:p>
    <w:p w:rsidR="007B54FC" w:rsidRPr="006D1138" w:rsidRDefault="007B54FC" w:rsidP="006D1138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Toc182479677"/>
      <w:r w:rsidRPr="006D1138">
        <w:rPr>
          <w:rFonts w:ascii="Times New Roman" w:hAnsi="Times New Roman" w:cs="Times New Roman"/>
          <w:sz w:val="28"/>
          <w:szCs w:val="28"/>
        </w:rPr>
        <w:t>3.1 Определение суточной активности серой жабы</w:t>
      </w:r>
      <w:bookmarkEnd w:id="8"/>
    </w:p>
    <w:p w:rsidR="007B54FC" w:rsidRPr="006D1138" w:rsidRDefault="003B652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наблюдений проводилась в июле и августе, поскольку в июне мало возможностей приехать на место исследования. </w:t>
      </w:r>
      <w:r w:rsidR="007B54FC" w:rsidRPr="006D1138">
        <w:rPr>
          <w:rFonts w:ascii="Times New Roman" w:hAnsi="Times New Roman" w:cs="Times New Roman"/>
          <w:sz w:val="28"/>
          <w:szCs w:val="28"/>
        </w:rPr>
        <w:t>Но, судя по косвенным данным, активность ж</w:t>
      </w:r>
      <w:r>
        <w:rPr>
          <w:rFonts w:ascii="Times New Roman" w:hAnsi="Times New Roman" w:cs="Times New Roman"/>
          <w:sz w:val="28"/>
          <w:szCs w:val="28"/>
        </w:rPr>
        <w:t xml:space="preserve">аб в июне не </w:t>
      </w:r>
      <w:r w:rsidR="007B54FC" w:rsidRPr="006D1138">
        <w:rPr>
          <w:rFonts w:ascii="Times New Roman" w:hAnsi="Times New Roman" w:cs="Times New Roman"/>
          <w:sz w:val="28"/>
          <w:szCs w:val="28"/>
        </w:rPr>
        <w:t>высок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B54FC" w:rsidRPr="006D1138">
        <w:rPr>
          <w:rFonts w:ascii="Times New Roman" w:hAnsi="Times New Roman" w:cs="Times New Roman"/>
          <w:sz w:val="28"/>
          <w:szCs w:val="28"/>
        </w:rPr>
        <w:t xml:space="preserve">. Косвенными данными можно смело считать количество раздавленных жаб на дорогах. До </w:t>
      </w:r>
      <w:r w:rsidR="007B54FC" w:rsidRPr="006D1138">
        <w:rPr>
          <w:rFonts w:ascii="Times New Roman" w:hAnsi="Times New Roman" w:cs="Times New Roman"/>
          <w:sz w:val="28"/>
          <w:szCs w:val="28"/>
        </w:rPr>
        <w:lastRenderedPageBreak/>
        <w:t xml:space="preserve">середины июля ни одной попавшей под колеса жабы на территории поселка нам ни разу не попалось. </w:t>
      </w:r>
    </w:p>
    <w:p w:rsidR="007B54FC" w:rsidRPr="006D1138" w:rsidRDefault="007B54F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Первая половина июля 2021 года отличалась аномальной жарой. Даже ночью температура воздуха держалась на уровне </w:t>
      </w:r>
      <w:r w:rsidR="005F093F" w:rsidRPr="006D1138">
        <w:rPr>
          <w:rFonts w:ascii="Times New Roman" w:hAnsi="Times New Roman" w:cs="Times New Roman"/>
          <w:sz w:val="28"/>
          <w:szCs w:val="28"/>
        </w:rPr>
        <w:t>выше +20</w:t>
      </w:r>
      <w:r w:rsidRPr="006D1138">
        <w:rPr>
          <w:rFonts w:ascii="Times New Roman" w:hAnsi="Times New Roman" w:cs="Times New Roman"/>
          <w:sz w:val="28"/>
          <w:szCs w:val="28"/>
        </w:rPr>
        <w:t xml:space="preserve">С°. Возможно, активности амфибий (ни жаб, ни </w:t>
      </w:r>
      <w:r w:rsidR="000D2B38" w:rsidRPr="006D1138">
        <w:rPr>
          <w:rFonts w:ascii="Times New Roman" w:hAnsi="Times New Roman" w:cs="Times New Roman"/>
          <w:sz w:val="28"/>
          <w:szCs w:val="28"/>
        </w:rPr>
        <w:t>лягушек) не</w:t>
      </w:r>
      <w:r w:rsidRPr="006D1138">
        <w:rPr>
          <w:rFonts w:ascii="Times New Roman" w:hAnsi="Times New Roman" w:cs="Times New Roman"/>
          <w:sz w:val="28"/>
          <w:szCs w:val="28"/>
        </w:rPr>
        <w:t xml:space="preserve"> наблюдалось именно в связи с жарой. Судя по данным литературы, взрослые жабы при таких температурах предпочитают прятаться в укрытиях (Городилова, 2004, 2010), а сеголетки еще не прошли метаморфоз (Ивантер, 2002).</w:t>
      </w:r>
      <w:r w:rsidR="006F4625">
        <w:rPr>
          <w:rFonts w:ascii="Times New Roman" w:hAnsi="Times New Roman" w:cs="Times New Roman"/>
          <w:sz w:val="28"/>
          <w:szCs w:val="28"/>
        </w:rPr>
        <w:t xml:space="preserve"> Случайным образом обнаружилось одно из укрытий – крупная особь пряталась в зарослях помидоров на огороде – очень густая посадка растений давала хорошую тень.</w:t>
      </w:r>
    </w:p>
    <w:p w:rsidR="007B54FC" w:rsidRPr="006D1138" w:rsidRDefault="000D2B38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54FC" w:rsidRPr="006D1138">
        <w:rPr>
          <w:rFonts w:ascii="Times New Roman" w:hAnsi="Times New Roman" w:cs="Times New Roman"/>
          <w:sz w:val="28"/>
          <w:szCs w:val="28"/>
        </w:rPr>
        <w:t xml:space="preserve">сследование </w:t>
      </w:r>
      <w:r>
        <w:rPr>
          <w:rFonts w:ascii="Times New Roman" w:hAnsi="Times New Roman" w:cs="Times New Roman"/>
          <w:sz w:val="28"/>
          <w:szCs w:val="28"/>
        </w:rPr>
        <w:t>началось, когда были замечены первые жертвы автомобилей - появились</w:t>
      </w:r>
      <w:r w:rsidR="007B54FC" w:rsidRPr="006D1138">
        <w:rPr>
          <w:rFonts w:ascii="Times New Roman" w:hAnsi="Times New Roman" w:cs="Times New Roman"/>
          <w:sz w:val="28"/>
          <w:szCs w:val="28"/>
        </w:rPr>
        <w:t xml:space="preserve"> раздавленны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54FC" w:rsidRPr="006D1138">
        <w:rPr>
          <w:rFonts w:ascii="Times New Roman" w:hAnsi="Times New Roman" w:cs="Times New Roman"/>
          <w:sz w:val="28"/>
          <w:szCs w:val="28"/>
        </w:rPr>
        <w:t xml:space="preserve"> жаб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B54FC" w:rsidRPr="006D1138">
        <w:rPr>
          <w:rFonts w:ascii="Times New Roman" w:hAnsi="Times New Roman" w:cs="Times New Roman"/>
          <w:sz w:val="28"/>
          <w:szCs w:val="28"/>
        </w:rPr>
        <w:t xml:space="preserve"> на дорогах поселка. Выбрали маршрут – по грунтовой дороге и асфальту в пределах поселка, начиная и заканчивая маршрут возле нашего участка.</w:t>
      </w:r>
    </w:p>
    <w:p w:rsidR="00FD3CA6" w:rsidRDefault="00FB78E8" w:rsidP="00FD3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Численность серой жабы в июле </w:t>
      </w:r>
      <w:r w:rsidR="00E43873" w:rsidRPr="006D1138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6D1138">
        <w:rPr>
          <w:rFonts w:ascii="Times New Roman" w:hAnsi="Times New Roman" w:cs="Times New Roman"/>
          <w:sz w:val="28"/>
          <w:szCs w:val="28"/>
        </w:rPr>
        <w:t>была выше – до 13 особей на маршруте, чем в августе – 4 особи на маршруте.</w:t>
      </w:r>
      <w:r w:rsidR="00FD3CA6" w:rsidRPr="00FD3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CA6" w:rsidRPr="006D1138" w:rsidRDefault="00FD3CA6" w:rsidP="00FD3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Несмотря на снизившуюся численность в августе, хорошо видно, что максимум активности жаб приходится на период с двенадцати до двух часов ночи с пиком в час ночи (Рис. 1). Полученные данные соответствуют литературным данным по Карелии (Ивантер, 2002).</w:t>
      </w:r>
    </w:p>
    <w:p w:rsidR="00724926" w:rsidRPr="006D1138" w:rsidRDefault="00724926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926" w:rsidRPr="006D1138" w:rsidRDefault="00C74971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B13531" wp14:editId="5952837F">
            <wp:extent cx="4007384" cy="2043953"/>
            <wp:effectExtent l="19050" t="0" r="1216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4971" w:rsidRPr="006D1138" w:rsidRDefault="00C74971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138">
        <w:rPr>
          <w:rFonts w:ascii="Times New Roman" w:hAnsi="Times New Roman" w:cs="Times New Roman"/>
          <w:i/>
          <w:sz w:val="28"/>
          <w:szCs w:val="28"/>
        </w:rPr>
        <w:t>Рисунок 1. Суточная активность серой жабы в июле и августе</w:t>
      </w:r>
      <w:r w:rsidR="00E43873" w:rsidRPr="006D1138">
        <w:rPr>
          <w:rFonts w:ascii="Times New Roman" w:hAnsi="Times New Roman" w:cs="Times New Roman"/>
          <w:i/>
          <w:sz w:val="28"/>
          <w:szCs w:val="28"/>
        </w:rPr>
        <w:t xml:space="preserve"> 2021 года</w:t>
      </w:r>
      <w:r w:rsidRPr="006D1138">
        <w:rPr>
          <w:rFonts w:ascii="Times New Roman" w:hAnsi="Times New Roman" w:cs="Times New Roman"/>
          <w:i/>
          <w:sz w:val="28"/>
          <w:szCs w:val="28"/>
        </w:rPr>
        <w:t>.</w:t>
      </w:r>
    </w:p>
    <w:p w:rsidR="00AF1F25" w:rsidRPr="006D1138" w:rsidRDefault="00AF1F25" w:rsidP="006D1138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82479678"/>
      <w:r w:rsidRPr="006D1138">
        <w:rPr>
          <w:rFonts w:ascii="Times New Roman" w:hAnsi="Times New Roman" w:cs="Times New Roman"/>
          <w:sz w:val="28"/>
          <w:szCs w:val="28"/>
        </w:rPr>
        <w:t>3.2 Динамика численности и пространственная структура популяции серой жабы</w:t>
      </w:r>
      <w:bookmarkEnd w:id="9"/>
    </w:p>
    <w:p w:rsidR="00DC200A" w:rsidRPr="006D1138" w:rsidRDefault="00DC200A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Исходя из полученных данных (Приложение 2</w:t>
      </w:r>
      <w:r w:rsidRPr="00E35A29">
        <w:rPr>
          <w:rFonts w:ascii="Times New Roman" w:hAnsi="Times New Roman" w:cs="Times New Roman"/>
          <w:sz w:val="28"/>
          <w:szCs w:val="28"/>
        </w:rPr>
        <w:t>, табл. 1</w:t>
      </w:r>
      <w:r w:rsidR="00B02932" w:rsidRPr="00E35A29">
        <w:rPr>
          <w:rFonts w:ascii="Times New Roman" w:hAnsi="Times New Roman" w:cs="Times New Roman"/>
          <w:sz w:val="28"/>
          <w:szCs w:val="28"/>
        </w:rPr>
        <w:t>-</w:t>
      </w:r>
      <w:r w:rsidR="005A1E8C">
        <w:rPr>
          <w:rFonts w:ascii="Times New Roman" w:hAnsi="Times New Roman" w:cs="Times New Roman"/>
          <w:sz w:val="28"/>
          <w:szCs w:val="28"/>
        </w:rPr>
        <w:t>4</w:t>
      </w:r>
      <w:r w:rsidRPr="006D1138">
        <w:rPr>
          <w:rFonts w:ascii="Times New Roman" w:hAnsi="Times New Roman" w:cs="Times New Roman"/>
          <w:sz w:val="28"/>
          <w:szCs w:val="28"/>
        </w:rPr>
        <w:t xml:space="preserve">), численность серой жабы </w:t>
      </w:r>
      <w:r w:rsidR="00B02932">
        <w:rPr>
          <w:rFonts w:ascii="Times New Roman" w:hAnsi="Times New Roman" w:cs="Times New Roman"/>
          <w:sz w:val="28"/>
          <w:szCs w:val="28"/>
        </w:rPr>
        <w:t>с 2021 по 2023 годы значительно возросла</w:t>
      </w:r>
      <w:r w:rsidR="00A61858" w:rsidRPr="006D1138"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5A1E8C">
        <w:rPr>
          <w:rFonts w:ascii="Times New Roman" w:hAnsi="Times New Roman" w:cs="Times New Roman"/>
          <w:sz w:val="28"/>
          <w:szCs w:val="28"/>
        </w:rPr>
        <w:t>, а в 2024 году наблюдался некоторый спад численности</w:t>
      </w:r>
      <w:r w:rsidRPr="006D1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858" w:rsidRPr="006D1138" w:rsidRDefault="00631460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В июле </w:t>
      </w:r>
      <w:r w:rsidR="00A61858" w:rsidRPr="006D1138">
        <w:rPr>
          <w:rFonts w:ascii="Times New Roman" w:hAnsi="Times New Roman" w:cs="Times New Roman"/>
          <w:sz w:val="28"/>
          <w:szCs w:val="28"/>
        </w:rPr>
        <w:t xml:space="preserve">и в августе </w:t>
      </w:r>
      <w:r w:rsidR="00B02932">
        <w:rPr>
          <w:rFonts w:ascii="Times New Roman" w:hAnsi="Times New Roman" w:cs="Times New Roman"/>
          <w:sz w:val="28"/>
          <w:szCs w:val="28"/>
        </w:rPr>
        <w:t xml:space="preserve">2022 </w:t>
      </w:r>
      <w:r w:rsidRPr="006D1138">
        <w:rPr>
          <w:rFonts w:ascii="Times New Roman" w:hAnsi="Times New Roman" w:cs="Times New Roman"/>
          <w:sz w:val="28"/>
          <w:szCs w:val="28"/>
        </w:rPr>
        <w:t xml:space="preserve">на маршруте встречалось до </w:t>
      </w:r>
      <w:r w:rsidR="00A61858" w:rsidRPr="006D1138">
        <w:rPr>
          <w:rFonts w:ascii="Times New Roman" w:hAnsi="Times New Roman" w:cs="Times New Roman"/>
          <w:sz w:val="28"/>
          <w:szCs w:val="28"/>
        </w:rPr>
        <w:t xml:space="preserve">16 </w:t>
      </w:r>
      <w:r w:rsidRPr="006D1138">
        <w:rPr>
          <w:rFonts w:ascii="Times New Roman" w:hAnsi="Times New Roman" w:cs="Times New Roman"/>
          <w:sz w:val="28"/>
          <w:szCs w:val="28"/>
        </w:rPr>
        <w:t xml:space="preserve">особей, </w:t>
      </w:r>
      <w:r w:rsidR="00B02932">
        <w:rPr>
          <w:rFonts w:ascii="Times New Roman" w:hAnsi="Times New Roman" w:cs="Times New Roman"/>
          <w:sz w:val="28"/>
          <w:szCs w:val="28"/>
        </w:rPr>
        <w:t>а в 2023 – до 42 особей</w:t>
      </w:r>
      <w:r w:rsidR="005A1E8C">
        <w:rPr>
          <w:rFonts w:ascii="Times New Roman" w:hAnsi="Times New Roman" w:cs="Times New Roman"/>
          <w:sz w:val="28"/>
          <w:szCs w:val="28"/>
        </w:rPr>
        <w:t>, в 2024 – до 32 особей</w:t>
      </w:r>
      <w:r w:rsidR="00B02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F25" w:rsidRPr="006D1138" w:rsidRDefault="00636E10" w:rsidP="00FD777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BF38AD4" wp14:editId="5DA0125C">
            <wp:extent cx="3286125" cy="19145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1CC3" w:rsidRPr="006D1138" w:rsidRDefault="00891CC3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138">
        <w:rPr>
          <w:rFonts w:ascii="Times New Roman" w:hAnsi="Times New Roman" w:cs="Times New Roman"/>
          <w:i/>
          <w:sz w:val="28"/>
          <w:szCs w:val="28"/>
        </w:rPr>
        <w:t>Рисунок 2. Годовая динамика численности серой жабы.</w:t>
      </w:r>
    </w:p>
    <w:p w:rsidR="00A43F9D" w:rsidRPr="006D1138" w:rsidRDefault="00891CC3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Судя по данным таблицы 2, 3 августа 2022 года </w:t>
      </w:r>
      <w:r w:rsidR="007C0005" w:rsidRPr="006D1138">
        <w:rPr>
          <w:rFonts w:ascii="Times New Roman" w:hAnsi="Times New Roman" w:cs="Times New Roman"/>
          <w:sz w:val="28"/>
          <w:szCs w:val="28"/>
        </w:rPr>
        <w:t xml:space="preserve">наблюдалась вспышка численности вида – 24 особи на постоянном маршруте. 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7C0005" w:rsidRPr="006D1138">
        <w:rPr>
          <w:rFonts w:ascii="Times New Roman" w:hAnsi="Times New Roman" w:cs="Times New Roman"/>
          <w:sz w:val="28"/>
          <w:szCs w:val="28"/>
        </w:rPr>
        <w:t xml:space="preserve">Здесь необходимы пояснения. Дело в том, что в эту ночь удалось наблюдать расселение сеголеток </w:t>
      </w:r>
      <w:r w:rsidR="00F11EC3" w:rsidRPr="006D1138">
        <w:rPr>
          <w:rFonts w:ascii="Times New Roman" w:hAnsi="Times New Roman" w:cs="Times New Roman"/>
          <w:sz w:val="28"/>
          <w:szCs w:val="28"/>
        </w:rPr>
        <w:t>–</w:t>
      </w:r>
      <w:r w:rsidR="007C0005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="00F11EC3" w:rsidRPr="006D1138">
        <w:rPr>
          <w:rFonts w:ascii="Times New Roman" w:hAnsi="Times New Roman" w:cs="Times New Roman"/>
          <w:sz w:val="28"/>
          <w:szCs w:val="28"/>
        </w:rPr>
        <w:t xml:space="preserve">9 особей из 24 – это малыши, группой перемещавшиеся со стороны леса в поселок. Участок дороги, где наблюдалась миграция, был </w:t>
      </w:r>
      <w:r w:rsidR="008339AC" w:rsidRPr="006D113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11EC3" w:rsidRPr="006D1138">
        <w:rPr>
          <w:rFonts w:ascii="Times New Roman" w:hAnsi="Times New Roman" w:cs="Times New Roman"/>
          <w:sz w:val="28"/>
          <w:szCs w:val="28"/>
        </w:rPr>
        <w:t>обследован днем</w:t>
      </w:r>
      <w:r w:rsidR="008339AC" w:rsidRPr="006D1138">
        <w:rPr>
          <w:rFonts w:ascii="Times New Roman" w:hAnsi="Times New Roman" w:cs="Times New Roman"/>
          <w:sz w:val="28"/>
          <w:szCs w:val="28"/>
        </w:rPr>
        <w:t>. Б</w:t>
      </w:r>
      <w:r w:rsidR="00F11EC3" w:rsidRPr="006D1138">
        <w:rPr>
          <w:rFonts w:ascii="Times New Roman" w:hAnsi="Times New Roman" w:cs="Times New Roman"/>
          <w:sz w:val="28"/>
          <w:szCs w:val="28"/>
        </w:rPr>
        <w:t xml:space="preserve">ыло обнаружено 8 раздавленных сеголеток. </w:t>
      </w:r>
      <w:r w:rsidR="00A43F9D">
        <w:rPr>
          <w:rFonts w:ascii="Times New Roman" w:hAnsi="Times New Roman" w:cs="Times New Roman"/>
          <w:sz w:val="28"/>
          <w:szCs w:val="28"/>
        </w:rPr>
        <w:t>В 2023 году массовое расселение застать не удалось, зато первый сеголеток попался в лесу 12 августа.</w:t>
      </w:r>
    </w:p>
    <w:p w:rsidR="005F1220" w:rsidRPr="006D1138" w:rsidRDefault="005F1220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Можно предположить, что места </w:t>
      </w:r>
      <w:r w:rsidR="00B665A6" w:rsidRPr="006D1138">
        <w:rPr>
          <w:rFonts w:ascii="Times New Roman" w:hAnsi="Times New Roman" w:cs="Times New Roman"/>
          <w:sz w:val="28"/>
          <w:szCs w:val="28"/>
        </w:rPr>
        <w:t>размножения</w:t>
      </w:r>
      <w:r w:rsidRPr="006D1138">
        <w:rPr>
          <w:rFonts w:ascii="Times New Roman" w:hAnsi="Times New Roman" w:cs="Times New Roman"/>
          <w:sz w:val="28"/>
          <w:szCs w:val="28"/>
        </w:rPr>
        <w:t xml:space="preserve"> серой жабы в исследуемом районе находятся в направлении юго-востока от </w:t>
      </w:r>
      <w:r w:rsidR="00C6490C" w:rsidRPr="006D1138">
        <w:rPr>
          <w:rFonts w:ascii="Times New Roman" w:hAnsi="Times New Roman" w:cs="Times New Roman"/>
          <w:sz w:val="28"/>
          <w:szCs w:val="28"/>
        </w:rPr>
        <w:t>села</w:t>
      </w:r>
      <w:r w:rsidRPr="006D1138">
        <w:rPr>
          <w:rFonts w:ascii="Times New Roman" w:hAnsi="Times New Roman" w:cs="Times New Roman"/>
          <w:sz w:val="28"/>
          <w:szCs w:val="28"/>
        </w:rPr>
        <w:t xml:space="preserve"> за пределами Шотогоры, где располагаются болота и многочисленные мелкие ламбы</w:t>
      </w:r>
      <w:r w:rsidR="0021048B" w:rsidRPr="006D113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6D1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2E9" w:rsidRDefault="00F11EC3" w:rsidP="00275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В дальнейшем массовых миграций не наблюдалось, зато сеголетки стали встречаться в дневное время, что соответствует литературным данным (</w:t>
      </w:r>
      <w:r w:rsidR="00CA6BAB" w:rsidRPr="006D1138">
        <w:rPr>
          <w:rFonts w:ascii="Times New Roman" w:hAnsi="Times New Roman" w:cs="Times New Roman"/>
          <w:sz w:val="28"/>
          <w:szCs w:val="28"/>
        </w:rPr>
        <w:t>Бакиев, Кривошеев, Файзулин, 2004; Городилова, 2004, 2010; Ивантер, 2002).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E9" w:rsidRPr="006D1138" w:rsidRDefault="002752E9" w:rsidP="00275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83">
        <w:rPr>
          <w:rFonts w:ascii="Times New Roman" w:hAnsi="Times New Roman" w:cs="Times New Roman"/>
          <w:sz w:val="28"/>
          <w:szCs w:val="28"/>
        </w:rPr>
        <w:t>В июле – августе наблюдалось значительное повышение встреченных на маршруте животных</w:t>
      </w:r>
      <w:r>
        <w:rPr>
          <w:rFonts w:ascii="Times New Roman" w:hAnsi="Times New Roman" w:cs="Times New Roman"/>
          <w:sz w:val="28"/>
          <w:szCs w:val="28"/>
        </w:rPr>
        <w:t xml:space="preserve"> (Рис. 3)</w:t>
      </w:r>
      <w:r w:rsidRPr="00411D83">
        <w:rPr>
          <w:rFonts w:ascii="Times New Roman" w:hAnsi="Times New Roman" w:cs="Times New Roman"/>
          <w:sz w:val="28"/>
          <w:szCs w:val="28"/>
        </w:rPr>
        <w:t xml:space="preserve">. Интересно, что в августе 2021 года численность жаб значительно сократилась, в 2022 году – оставалась на одном уровне, а в 2023 </w:t>
      </w:r>
      <w:r w:rsidR="002C2EDD">
        <w:rPr>
          <w:rFonts w:ascii="Times New Roman" w:hAnsi="Times New Roman" w:cs="Times New Roman"/>
          <w:sz w:val="28"/>
          <w:szCs w:val="28"/>
        </w:rPr>
        <w:t xml:space="preserve">и 2024 годах </w:t>
      </w:r>
      <w:r w:rsidRPr="00411D83">
        <w:rPr>
          <w:rFonts w:ascii="Times New Roman" w:hAnsi="Times New Roman" w:cs="Times New Roman"/>
          <w:sz w:val="28"/>
          <w:szCs w:val="28"/>
        </w:rPr>
        <w:t>возросла.</w:t>
      </w:r>
      <w:r>
        <w:rPr>
          <w:rFonts w:ascii="Times New Roman" w:hAnsi="Times New Roman" w:cs="Times New Roman"/>
          <w:sz w:val="28"/>
          <w:szCs w:val="28"/>
        </w:rPr>
        <w:t xml:space="preserve"> Возможно, это связано с температурным режимом в разные годы.</w:t>
      </w:r>
      <w:r w:rsidRPr="006D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EC3" w:rsidRDefault="00F11EC3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932" w:rsidRDefault="00014F28" w:rsidP="004F1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A94C6B3" wp14:editId="0AC6CC34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0C3D" w:rsidRPr="006D1138" w:rsidRDefault="00D70C3D" w:rsidP="00D7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138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D1138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6D1138">
        <w:rPr>
          <w:rFonts w:ascii="Times New Roman" w:hAnsi="Times New Roman" w:cs="Times New Roman"/>
          <w:i/>
          <w:sz w:val="28"/>
          <w:szCs w:val="28"/>
        </w:rPr>
        <w:t>инамика численности серой жабы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период наблюдений</w:t>
      </w:r>
      <w:r w:rsidRPr="006D1138">
        <w:rPr>
          <w:rFonts w:ascii="Times New Roman" w:hAnsi="Times New Roman" w:cs="Times New Roman"/>
          <w:i/>
          <w:sz w:val="28"/>
          <w:szCs w:val="28"/>
        </w:rPr>
        <w:t>.</w:t>
      </w:r>
    </w:p>
    <w:p w:rsidR="00D70C3D" w:rsidRDefault="00D70C3D" w:rsidP="00DB54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68E1" w:rsidRPr="006D1138" w:rsidRDefault="002F68E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Для выявления зависимости активности серой жабы от внешних условий, были использованы данные за </w:t>
      </w:r>
      <w:r w:rsidR="003970F4">
        <w:rPr>
          <w:rFonts w:ascii="Times New Roman" w:hAnsi="Times New Roman" w:cs="Times New Roman"/>
          <w:sz w:val="28"/>
          <w:szCs w:val="28"/>
        </w:rPr>
        <w:t>все время исследований</w:t>
      </w:r>
      <w:r w:rsidRPr="006D1138">
        <w:rPr>
          <w:rFonts w:ascii="Times New Roman" w:hAnsi="Times New Roman" w:cs="Times New Roman"/>
          <w:sz w:val="28"/>
          <w:szCs w:val="28"/>
        </w:rPr>
        <w:t>.</w:t>
      </w:r>
      <w:r w:rsidR="00642102" w:rsidRPr="006D1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8E1" w:rsidRPr="006D1138" w:rsidRDefault="002F68E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F4">
        <w:rPr>
          <w:rFonts w:ascii="Times New Roman" w:hAnsi="Times New Roman" w:cs="Times New Roman"/>
          <w:sz w:val="28"/>
          <w:szCs w:val="28"/>
        </w:rPr>
        <w:t>Если сравнивать активность жаб в сухую и влажную</w:t>
      </w:r>
      <w:r w:rsidR="005C28F4" w:rsidRPr="003970F4">
        <w:rPr>
          <w:rFonts w:ascii="Times New Roman" w:hAnsi="Times New Roman" w:cs="Times New Roman"/>
          <w:sz w:val="28"/>
          <w:szCs w:val="28"/>
        </w:rPr>
        <w:t xml:space="preserve"> погоду</w:t>
      </w:r>
      <w:r w:rsidRPr="003970F4">
        <w:rPr>
          <w:rFonts w:ascii="Times New Roman" w:hAnsi="Times New Roman" w:cs="Times New Roman"/>
          <w:sz w:val="28"/>
          <w:szCs w:val="28"/>
        </w:rPr>
        <w:t xml:space="preserve">, то четкой зависимости не прослеживается, хотя в ясную погоду средняя численность жаб за период исследования оказалась несколько </w:t>
      </w:r>
      <w:r w:rsidR="003D6BB6" w:rsidRPr="003970F4">
        <w:rPr>
          <w:rFonts w:ascii="Times New Roman" w:hAnsi="Times New Roman" w:cs="Times New Roman"/>
          <w:sz w:val="28"/>
          <w:szCs w:val="28"/>
        </w:rPr>
        <w:t>ниже</w:t>
      </w:r>
      <w:r w:rsidRPr="003970F4">
        <w:rPr>
          <w:rFonts w:ascii="Times New Roman" w:hAnsi="Times New Roman" w:cs="Times New Roman"/>
          <w:sz w:val="28"/>
          <w:szCs w:val="28"/>
        </w:rPr>
        <w:t>.</w:t>
      </w:r>
      <w:r w:rsidR="0042312C" w:rsidRPr="003970F4">
        <w:rPr>
          <w:rFonts w:ascii="Times New Roman" w:hAnsi="Times New Roman" w:cs="Times New Roman"/>
          <w:sz w:val="28"/>
          <w:szCs w:val="28"/>
        </w:rPr>
        <w:t xml:space="preserve"> </w:t>
      </w:r>
      <w:r w:rsidR="003D6BB6" w:rsidRPr="003970F4">
        <w:rPr>
          <w:rFonts w:ascii="Times New Roman" w:hAnsi="Times New Roman" w:cs="Times New Roman"/>
          <w:sz w:val="28"/>
          <w:szCs w:val="28"/>
        </w:rPr>
        <w:t>П</w:t>
      </w:r>
      <w:r w:rsidR="0042312C" w:rsidRPr="003970F4">
        <w:rPr>
          <w:rFonts w:ascii="Times New Roman" w:hAnsi="Times New Roman" w:cs="Times New Roman"/>
          <w:sz w:val="28"/>
          <w:szCs w:val="28"/>
        </w:rPr>
        <w:t xml:space="preserve">осле дождя чаще встречались </w:t>
      </w:r>
      <w:r w:rsidR="003D6BB6" w:rsidRPr="003970F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2312C" w:rsidRPr="003970F4">
        <w:rPr>
          <w:rFonts w:ascii="Times New Roman" w:hAnsi="Times New Roman" w:cs="Times New Roman"/>
          <w:sz w:val="28"/>
          <w:szCs w:val="28"/>
        </w:rPr>
        <w:t>лягушки, которые в принципе встречаются в поселке не часто.</w:t>
      </w:r>
    </w:p>
    <w:p w:rsidR="002752E9" w:rsidRDefault="00565791" w:rsidP="00275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Несколько иная картина при сравнении </w:t>
      </w:r>
      <w:r w:rsidR="00196D94" w:rsidRPr="006D1138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6D1138">
        <w:rPr>
          <w:rFonts w:ascii="Times New Roman" w:hAnsi="Times New Roman" w:cs="Times New Roman"/>
          <w:sz w:val="28"/>
          <w:szCs w:val="28"/>
        </w:rPr>
        <w:t xml:space="preserve">численности жаб при разном уровне освещенности (Рис. </w:t>
      </w:r>
      <w:r w:rsidR="003970F4">
        <w:rPr>
          <w:rFonts w:ascii="Times New Roman" w:hAnsi="Times New Roman" w:cs="Times New Roman"/>
          <w:sz w:val="28"/>
          <w:szCs w:val="28"/>
        </w:rPr>
        <w:t>4</w:t>
      </w:r>
      <w:r w:rsidRPr="006D1138">
        <w:rPr>
          <w:rFonts w:ascii="Times New Roman" w:hAnsi="Times New Roman" w:cs="Times New Roman"/>
          <w:sz w:val="28"/>
          <w:szCs w:val="28"/>
        </w:rPr>
        <w:t>).</w:t>
      </w:r>
      <w:r w:rsidR="002752E9" w:rsidRPr="00275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E9" w:rsidRPr="00850A86" w:rsidRDefault="002752E9" w:rsidP="00275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A86">
        <w:rPr>
          <w:rFonts w:ascii="Times New Roman" w:hAnsi="Times New Roman" w:cs="Times New Roman"/>
          <w:sz w:val="28"/>
          <w:szCs w:val="28"/>
        </w:rPr>
        <w:t>Удалось получить данные, подтверждающие зависимость активности жаб от уровня освещенности. С наступлением темноты количество жаб на дорогах поселка возрастало</w:t>
      </w:r>
      <w:r>
        <w:rPr>
          <w:rFonts w:ascii="Times New Roman" w:hAnsi="Times New Roman" w:cs="Times New Roman"/>
          <w:sz w:val="28"/>
          <w:szCs w:val="28"/>
        </w:rPr>
        <w:t>, хотя и разброс численности был достаточно высоким</w:t>
      </w:r>
      <w:r w:rsidRPr="00850A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2E9" w:rsidRDefault="002752E9" w:rsidP="00275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A86">
        <w:rPr>
          <w:rFonts w:ascii="Times New Roman" w:hAnsi="Times New Roman" w:cs="Times New Roman"/>
          <w:sz w:val="28"/>
          <w:szCs w:val="28"/>
        </w:rPr>
        <w:t>Корреляционный анализ уровня освещенности и численности жаб по данным за 2023 год показал отрицательную умеренную взаимосвязь этих величин: коэффициент корреляции (</w:t>
      </w:r>
      <w:r w:rsidRPr="00850A8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0A86">
        <w:rPr>
          <w:rFonts w:ascii="Times New Roman" w:hAnsi="Times New Roman" w:cs="Times New Roman"/>
          <w:sz w:val="28"/>
          <w:szCs w:val="28"/>
        </w:rPr>
        <w:t xml:space="preserve">) = -0,49. </w:t>
      </w:r>
    </w:p>
    <w:p w:rsidR="00565791" w:rsidRDefault="0056579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ACC" w:rsidRPr="006D1138" w:rsidRDefault="00DD7AC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791" w:rsidRDefault="00750DFC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2pt;margin-top:14.45pt;width:68.4pt;height:36.4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>
            <v:textbox style="mso-next-textbox:#_x0000_s1027;mso-fit-shape-to-text:t">
              <w:txbxContent>
                <w:p w:rsidR="009D03BD" w:rsidRPr="0029585F" w:rsidRDefault="009D03B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</w:pPr>
                  <w:r w:rsidRPr="0029585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r=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9585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-0.49</w:t>
                  </w:r>
                </w:p>
              </w:txbxContent>
            </v:textbox>
            <w10:wrap type="square"/>
          </v:shape>
        </w:pict>
      </w:r>
      <w:r w:rsidR="008218CD">
        <w:rPr>
          <w:noProof/>
          <w:lang w:eastAsia="ru-RU"/>
        </w:rPr>
        <w:drawing>
          <wp:inline distT="0" distB="0" distL="0" distR="0" wp14:anchorId="39EFAAB5" wp14:editId="27A751EC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7A65" w:rsidRDefault="00577A65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8"/>
        <w:gridCol w:w="1188"/>
        <w:gridCol w:w="1068"/>
        <w:gridCol w:w="1068"/>
        <w:gridCol w:w="1049"/>
        <w:gridCol w:w="1049"/>
        <w:gridCol w:w="1050"/>
        <w:gridCol w:w="1050"/>
        <w:gridCol w:w="1030"/>
      </w:tblGrid>
      <w:tr w:rsidR="008218CD" w:rsidRPr="0098435D" w:rsidTr="0098435D"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n*</w:t>
            </w:r>
          </w:p>
        </w:tc>
        <w:tc>
          <w:tcPr>
            <w:tcW w:w="1063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3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4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4" w:type="dxa"/>
          </w:tcPr>
          <w:p w:rsidR="00780D06" w:rsidRPr="0098435D" w:rsidRDefault="00BC7ECB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4" w:type="dxa"/>
          </w:tcPr>
          <w:p w:rsidR="00780D06" w:rsidRPr="0098435D" w:rsidRDefault="0098435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4</w:t>
            </w:r>
          </w:p>
        </w:tc>
      </w:tr>
      <w:tr w:rsidR="008218CD" w:rsidRPr="0098435D" w:rsidTr="0098435D"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val="en-US" w:eastAsia="ru-RU"/>
              </w:rPr>
            </w:pPr>
            <w:r w:rsidRPr="0098435D"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val="en-US" w:eastAsia="ru-RU"/>
              </w:rPr>
              <w:t xml:space="preserve">Lux </w:t>
            </w:r>
          </w:p>
        </w:tc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до 0,5</w:t>
            </w:r>
          </w:p>
        </w:tc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до 0,9</w:t>
            </w:r>
          </w:p>
        </w:tc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1,0-2,0</w:t>
            </w:r>
          </w:p>
        </w:tc>
        <w:tc>
          <w:tcPr>
            <w:tcW w:w="1064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2,1-3</w:t>
            </w:r>
          </w:p>
        </w:tc>
        <w:tc>
          <w:tcPr>
            <w:tcW w:w="1064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3,1-30</w:t>
            </w:r>
          </w:p>
        </w:tc>
        <w:tc>
          <w:tcPr>
            <w:tcW w:w="1064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выше</w:t>
            </w:r>
          </w:p>
        </w:tc>
      </w:tr>
      <w:tr w:rsidR="008218CD" w:rsidRPr="0098435D" w:rsidTr="0098435D">
        <w:tc>
          <w:tcPr>
            <w:tcW w:w="1063" w:type="dxa"/>
          </w:tcPr>
          <w:p w:rsidR="00780D06" w:rsidRPr="0098435D" w:rsidRDefault="00780D06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98435D"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63" w:type="dxa"/>
          </w:tcPr>
          <w:p w:rsidR="00780D06" w:rsidRPr="0098435D" w:rsidRDefault="00780D06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12,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2</w:t>
            </w:r>
            <w:r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±10,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</w:tcPr>
          <w:p w:rsidR="00780D06" w:rsidRPr="0098435D" w:rsidRDefault="0098435D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0</w:t>
            </w: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6</w:t>
            </w:r>
            <w:r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9</w:t>
            </w:r>
            <w:r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</w:tcPr>
          <w:p w:rsidR="00780D06" w:rsidRPr="0098435D" w:rsidRDefault="0098435D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0</w:t>
            </w: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</w:t>
            </w:r>
            <w:r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±5,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</w:tcPr>
          <w:p w:rsidR="00780D06" w:rsidRPr="0098435D" w:rsidRDefault="00BC7ECB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9,0</w:t>
            </w:r>
            <w:r w:rsidR="0098435D"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±4,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</w:tcPr>
          <w:p w:rsidR="00780D06" w:rsidRPr="0098435D" w:rsidRDefault="00BC7ECB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7,4</w:t>
            </w:r>
            <w:r w:rsidR="0098435D"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64" w:type="dxa"/>
          </w:tcPr>
          <w:p w:rsidR="00780D06" w:rsidRPr="0098435D" w:rsidRDefault="0098435D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3,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5</w:t>
            </w:r>
            <w:r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±3,</w:t>
            </w:r>
            <w:r w:rsidR="00BC7EC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780D06" w:rsidRPr="0098435D" w:rsidRDefault="00BC7ECB" w:rsidP="00BC7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2,5</w:t>
            </w:r>
            <w:r w:rsidR="0098435D" w:rsidRPr="0098435D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±2,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</w:tcPr>
          <w:p w:rsidR="00780D06" w:rsidRPr="0098435D" w:rsidRDefault="0098435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F21D2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0</w:t>
            </w:r>
          </w:p>
        </w:tc>
      </w:tr>
    </w:tbl>
    <w:p w:rsidR="00780D06" w:rsidRPr="0098435D" w:rsidRDefault="00780D06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8435D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* - количество дней с наблюдаемыми параметрами</w:t>
      </w:r>
    </w:p>
    <w:p w:rsidR="00196D94" w:rsidRPr="006D1138" w:rsidRDefault="00196D94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138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3970F4">
        <w:rPr>
          <w:rFonts w:ascii="Times New Roman" w:hAnsi="Times New Roman" w:cs="Times New Roman"/>
          <w:i/>
          <w:sz w:val="28"/>
          <w:szCs w:val="28"/>
        </w:rPr>
        <w:t>4</w:t>
      </w:r>
      <w:r w:rsidRPr="006D1138">
        <w:rPr>
          <w:rFonts w:ascii="Times New Roman" w:hAnsi="Times New Roman" w:cs="Times New Roman"/>
          <w:i/>
          <w:sz w:val="28"/>
          <w:szCs w:val="28"/>
        </w:rPr>
        <w:t>. Численность серой жабы при разной освещенности.</w:t>
      </w:r>
    </w:p>
    <w:p w:rsidR="00850A86" w:rsidRDefault="00850A86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6FB" w:rsidRDefault="008B51A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Интересные данные были получены при изучении влияния температуры на активность животных</w:t>
      </w:r>
      <w:r w:rsidR="00A64093" w:rsidRPr="006D1138">
        <w:rPr>
          <w:rFonts w:ascii="Times New Roman" w:hAnsi="Times New Roman" w:cs="Times New Roman"/>
          <w:sz w:val="28"/>
          <w:szCs w:val="28"/>
        </w:rPr>
        <w:t xml:space="preserve"> (Рис. </w:t>
      </w:r>
      <w:r w:rsidR="003970F4">
        <w:rPr>
          <w:rFonts w:ascii="Times New Roman" w:hAnsi="Times New Roman" w:cs="Times New Roman"/>
          <w:sz w:val="28"/>
          <w:szCs w:val="28"/>
        </w:rPr>
        <w:t>5</w:t>
      </w:r>
      <w:r w:rsidR="00A64093" w:rsidRPr="006D1138">
        <w:rPr>
          <w:rFonts w:ascii="Times New Roman" w:hAnsi="Times New Roman" w:cs="Times New Roman"/>
          <w:sz w:val="28"/>
          <w:szCs w:val="28"/>
        </w:rPr>
        <w:t>)</w:t>
      </w:r>
      <w:r w:rsidRPr="006D1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08D" w:rsidRPr="004D5FC5" w:rsidRDefault="00A2108D" w:rsidP="00A210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FC5">
        <w:rPr>
          <w:rFonts w:ascii="Times New Roman" w:hAnsi="Times New Roman" w:cs="Times New Roman"/>
          <w:sz w:val="28"/>
          <w:szCs w:val="28"/>
        </w:rPr>
        <w:t xml:space="preserve">Судя по графику, численность встреч жаб стабильно повышается до температуры воздуха 15°С, затем идет спад численности. Отклонения от тенденции вполне объясняются не большой выборкой – 1-2 дня именно при таких температурах. Температуры выше 22°С наблюдались по разу в августе 2023 года, когда количество встреч жаб на маршруте довольно значительно возросло. </w:t>
      </w:r>
    </w:p>
    <w:p w:rsidR="00A2108D" w:rsidRDefault="00A2108D" w:rsidP="00A210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FC5">
        <w:rPr>
          <w:rFonts w:ascii="Times New Roman" w:hAnsi="Times New Roman" w:cs="Times New Roman"/>
          <w:sz w:val="28"/>
          <w:szCs w:val="28"/>
        </w:rPr>
        <w:t>При проведении корреляционного анализа зависимости численности жаб от температуры по наблюдениям за 2023 была получена довольно сильная положительная корреляция – 0,7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5FC5">
        <w:rPr>
          <w:rFonts w:ascii="Times New Roman" w:hAnsi="Times New Roman" w:cs="Times New Roman"/>
          <w:sz w:val="28"/>
          <w:szCs w:val="28"/>
        </w:rPr>
        <w:t xml:space="preserve">. </w:t>
      </w:r>
      <w:r w:rsidR="000F16AF">
        <w:rPr>
          <w:rFonts w:ascii="Times New Roman" w:hAnsi="Times New Roman" w:cs="Times New Roman"/>
          <w:sz w:val="28"/>
          <w:szCs w:val="28"/>
        </w:rPr>
        <w:t xml:space="preserve">В 2024 году корреляция выявлена не была, что может быть связано с небольшим количеством отработанных дней. </w:t>
      </w:r>
      <w:r>
        <w:rPr>
          <w:rFonts w:ascii="Times New Roman" w:hAnsi="Times New Roman" w:cs="Times New Roman"/>
          <w:sz w:val="28"/>
          <w:szCs w:val="28"/>
        </w:rPr>
        <w:t xml:space="preserve">За весь период наблюдений </w:t>
      </w:r>
      <w:r w:rsidR="000F16AF">
        <w:rPr>
          <w:rFonts w:ascii="Times New Roman" w:hAnsi="Times New Roman" w:cs="Times New Roman"/>
          <w:sz w:val="28"/>
          <w:szCs w:val="28"/>
        </w:rPr>
        <w:t xml:space="preserve">корреляция составила </w:t>
      </w:r>
      <w:r w:rsidRPr="00F537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16AF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16AF">
        <w:rPr>
          <w:rFonts w:ascii="Times New Roman" w:hAnsi="Times New Roman" w:cs="Times New Roman"/>
          <w:sz w:val="28"/>
          <w:szCs w:val="28"/>
        </w:rPr>
        <w:t>что соответствует средней зависимости. Т</w:t>
      </w:r>
      <w:r>
        <w:rPr>
          <w:rFonts w:ascii="Times New Roman" w:hAnsi="Times New Roman" w:cs="Times New Roman"/>
          <w:sz w:val="28"/>
          <w:szCs w:val="28"/>
        </w:rPr>
        <w:t xml:space="preserve">аким образом, зависимость активности жаб от температуры воздуха подтверждена математически. </w:t>
      </w:r>
      <w:r w:rsidR="000F16AF">
        <w:rPr>
          <w:rFonts w:ascii="Times New Roman" w:hAnsi="Times New Roman" w:cs="Times New Roman"/>
          <w:sz w:val="28"/>
          <w:szCs w:val="28"/>
        </w:rPr>
        <w:t>П</w:t>
      </w:r>
      <w:r w:rsidR="000F16AF" w:rsidRPr="004D5FC5">
        <w:rPr>
          <w:rFonts w:ascii="Times New Roman" w:hAnsi="Times New Roman" w:cs="Times New Roman"/>
          <w:sz w:val="28"/>
          <w:szCs w:val="28"/>
        </w:rPr>
        <w:t>ри повышении температуры воздуха</w:t>
      </w:r>
      <w:r w:rsidR="000F16AF">
        <w:rPr>
          <w:rFonts w:ascii="Times New Roman" w:hAnsi="Times New Roman" w:cs="Times New Roman"/>
          <w:sz w:val="28"/>
          <w:szCs w:val="28"/>
        </w:rPr>
        <w:t xml:space="preserve"> до определенного уровня</w:t>
      </w:r>
      <w:r w:rsidR="000F16AF" w:rsidRPr="004D5FC5">
        <w:rPr>
          <w:rFonts w:ascii="Times New Roman" w:hAnsi="Times New Roman" w:cs="Times New Roman"/>
          <w:sz w:val="28"/>
          <w:szCs w:val="28"/>
        </w:rPr>
        <w:t xml:space="preserve"> активность жаб возрастает.</w:t>
      </w:r>
      <w:r w:rsidR="000F1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 вероятно, большую роль помимо температуры играет еще и влажность.</w:t>
      </w:r>
    </w:p>
    <w:p w:rsidR="00A64093" w:rsidRPr="00DD317D" w:rsidRDefault="00750DFC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pict>
          <v:shape id="Надпись 2" o:spid="_x0000_s1026" type="#_x0000_t202" style="position:absolute;left:0;text-align:left;margin-left:385.95pt;margin-top:14.55pt;width:89.9pt;height:66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9D03BD" w:rsidRPr="00613A57" w:rsidRDefault="009D03BD" w:rsidP="00613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r</w:t>
                  </w:r>
                  <w:r w:rsidRPr="00613A57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bscript"/>
                    </w:rPr>
                    <w:t>общ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= 0.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42</w:t>
                  </w:r>
                </w:p>
                <w:p w:rsidR="009D03BD" w:rsidRDefault="009D03BD" w:rsidP="002958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r</w:t>
                  </w:r>
                  <w:r w:rsidRPr="00613A57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bscript"/>
                    </w:rPr>
                    <w:t>2023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= </w:t>
                  </w:r>
                  <w:r w:rsidRPr="00613A5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0.7</w:t>
                  </w:r>
                  <w:r w:rsidRPr="00613A5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4</w:t>
                  </w:r>
                </w:p>
                <w:p w:rsidR="009D03BD" w:rsidRPr="00F53741" w:rsidRDefault="009D03BD" w:rsidP="00613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r</w:t>
                  </w:r>
                  <w:r w:rsidRPr="00613A57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bscript"/>
                    </w:rPr>
                    <w:t>2024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= 0.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04</w:t>
                  </w:r>
                </w:p>
                <w:p w:rsidR="009D03BD" w:rsidRPr="00F53741" w:rsidRDefault="009D03BD" w:rsidP="002958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9D03BD" w:rsidRDefault="009D03BD" w:rsidP="0029585F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4E2406">
        <w:rPr>
          <w:noProof/>
          <w:lang w:eastAsia="ru-RU"/>
        </w:rPr>
        <w:drawing>
          <wp:inline distT="0" distB="0" distL="0" distR="0" wp14:anchorId="2C655529" wp14:editId="5805CD20">
            <wp:extent cx="4572000" cy="2743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7A65" w:rsidRPr="006D1138" w:rsidRDefault="00577A65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8"/>
        <w:gridCol w:w="525"/>
        <w:gridCol w:w="524"/>
        <w:gridCol w:w="525"/>
        <w:gridCol w:w="525"/>
        <w:gridCol w:w="524"/>
        <w:gridCol w:w="525"/>
        <w:gridCol w:w="525"/>
        <w:gridCol w:w="524"/>
        <w:gridCol w:w="525"/>
        <w:gridCol w:w="525"/>
        <w:gridCol w:w="524"/>
        <w:gridCol w:w="525"/>
        <w:gridCol w:w="525"/>
        <w:gridCol w:w="524"/>
        <w:gridCol w:w="525"/>
        <w:gridCol w:w="525"/>
      </w:tblGrid>
      <w:tr w:rsidR="00B442E7" w:rsidRPr="00B750F8" w:rsidTr="009036BC">
        <w:tc>
          <w:tcPr>
            <w:tcW w:w="817" w:type="dxa"/>
          </w:tcPr>
          <w:p w:rsidR="00B750F8" w:rsidRPr="00B750F8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 w:rsidRPr="00B750F8"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n*</w:t>
            </w:r>
          </w:p>
        </w:tc>
        <w:tc>
          <w:tcPr>
            <w:tcW w:w="358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</w:t>
            </w:r>
          </w:p>
        </w:tc>
        <w:tc>
          <w:tcPr>
            <w:tcW w:w="524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2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3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2</w:t>
            </w:r>
          </w:p>
        </w:tc>
        <w:tc>
          <w:tcPr>
            <w:tcW w:w="524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6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6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9</w:t>
            </w:r>
          </w:p>
        </w:tc>
        <w:tc>
          <w:tcPr>
            <w:tcW w:w="524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12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10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7</w:t>
            </w:r>
          </w:p>
        </w:tc>
        <w:tc>
          <w:tcPr>
            <w:tcW w:w="524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6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4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4</w:t>
            </w:r>
          </w:p>
        </w:tc>
        <w:tc>
          <w:tcPr>
            <w:tcW w:w="524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</w:t>
            </w:r>
          </w:p>
        </w:tc>
        <w:tc>
          <w:tcPr>
            <w:tcW w:w="525" w:type="dxa"/>
          </w:tcPr>
          <w:p w:rsidR="00B750F8" w:rsidRPr="00B750F8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lang w:eastAsia="ru-RU"/>
              </w:rPr>
              <w:t>1</w:t>
            </w:r>
          </w:p>
        </w:tc>
      </w:tr>
      <w:tr w:rsidR="00B442E7" w:rsidRPr="009036BC" w:rsidTr="009036BC">
        <w:tc>
          <w:tcPr>
            <w:tcW w:w="817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 xml:space="preserve">Т (°С) </w:t>
            </w:r>
          </w:p>
        </w:tc>
        <w:tc>
          <w:tcPr>
            <w:tcW w:w="358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</w:tcPr>
          <w:p w:rsidR="00B750F8" w:rsidRPr="009036BC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</w:pPr>
            <w:r w:rsidRPr="009036BC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ru-RU"/>
              </w:rPr>
              <w:t>24</w:t>
            </w:r>
          </w:p>
        </w:tc>
      </w:tr>
      <w:tr w:rsidR="00B442E7" w:rsidRPr="00B442E7" w:rsidTr="009036BC">
        <w:tc>
          <w:tcPr>
            <w:tcW w:w="817" w:type="dxa"/>
          </w:tcPr>
          <w:p w:rsidR="00B750F8" w:rsidRPr="00B442E7" w:rsidRDefault="00B750F8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58" w:type="dxa"/>
          </w:tcPr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5" w:type="dxa"/>
          </w:tcPr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dxa"/>
          </w:tcPr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5" w:type="dxa"/>
          </w:tcPr>
          <w:p w:rsidR="00FC3A86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750F8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2</w:t>
            </w:r>
          </w:p>
          <w:p w:rsidR="00FC3A86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" w:type="dxa"/>
          </w:tcPr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750F8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13,5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524" w:type="dxa"/>
          </w:tcPr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750F8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6,2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25" w:type="dxa"/>
          </w:tcPr>
          <w:p w:rsidR="00B442E7" w:rsidRPr="00DD317D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val="en-US" w:eastAsia="ru-RU"/>
              </w:rPr>
            </w:pPr>
            <w:r w:rsidRPr="00B750F8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10,</w:t>
            </w:r>
            <w:r w:rsidR="00DD317D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val="en-US" w:eastAsia="ru-RU"/>
              </w:rPr>
              <w:t>1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DD317D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525" w:type="dxa"/>
          </w:tcPr>
          <w:p w:rsidR="00B442E7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10,3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B442E7" w:rsidP="00DD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8,</w:t>
            </w:r>
            <w:r w:rsidR="00DD317D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4" w:type="dxa"/>
          </w:tcPr>
          <w:p w:rsidR="00B442E7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9,5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B442E7" w:rsidP="00DD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5,</w:t>
            </w:r>
            <w:r w:rsidR="00DD317D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5" w:type="dxa"/>
          </w:tcPr>
          <w:p w:rsidR="00B442E7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10,8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525" w:type="dxa"/>
          </w:tcPr>
          <w:p w:rsidR="00B442E7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17,9</w:t>
            </w:r>
            <w:r w:rsidR="00B442E7"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524" w:type="dxa"/>
          </w:tcPr>
          <w:p w:rsidR="00B442E7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11,9</w:t>
            </w:r>
            <w:r w:rsidR="00B442E7"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525" w:type="dxa"/>
          </w:tcPr>
          <w:p w:rsidR="00B442E7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12,3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DD317D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525" w:type="dxa"/>
          </w:tcPr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750F8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14,2</w:t>
            </w:r>
          </w:p>
          <w:p w:rsidR="00B442E7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±</w:t>
            </w:r>
          </w:p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524" w:type="dxa"/>
          </w:tcPr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5" w:type="dxa"/>
          </w:tcPr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5" w:type="dxa"/>
          </w:tcPr>
          <w:p w:rsidR="00B750F8" w:rsidRPr="00B442E7" w:rsidRDefault="00B442E7" w:rsidP="00D61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</w:pPr>
            <w:r w:rsidRPr="00B442E7">
              <w:rPr>
                <w:rFonts w:ascii="Times New Roman" w:hAnsi="Times New Roman" w:cs="Times New Roman"/>
                <w:noProof/>
                <w:color w:val="7F7F7F" w:themeColor="text1" w:themeTint="80"/>
                <w:sz w:val="16"/>
                <w:szCs w:val="16"/>
                <w:lang w:eastAsia="ru-RU"/>
              </w:rPr>
              <w:t>42</w:t>
            </w:r>
          </w:p>
        </w:tc>
      </w:tr>
    </w:tbl>
    <w:p w:rsidR="00DD7ACC" w:rsidRPr="0098435D" w:rsidRDefault="00DD7ACC" w:rsidP="00DD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8435D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* - количество дней с наблюдаемыми параметрами</w:t>
      </w:r>
    </w:p>
    <w:p w:rsidR="00A64093" w:rsidRDefault="00A64093" w:rsidP="007B75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138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3970F4">
        <w:rPr>
          <w:rFonts w:ascii="Times New Roman" w:hAnsi="Times New Roman" w:cs="Times New Roman"/>
          <w:i/>
          <w:sz w:val="28"/>
          <w:szCs w:val="28"/>
        </w:rPr>
        <w:t>5</w:t>
      </w:r>
      <w:r w:rsidRPr="006D1138">
        <w:rPr>
          <w:rFonts w:ascii="Times New Roman" w:hAnsi="Times New Roman" w:cs="Times New Roman"/>
          <w:i/>
          <w:sz w:val="28"/>
          <w:szCs w:val="28"/>
        </w:rPr>
        <w:t>. Средняя численность серой жабы при разной температуре воздуха.</w:t>
      </w:r>
    </w:p>
    <w:p w:rsidR="007C0E9F" w:rsidRPr="006D1138" w:rsidRDefault="00F53741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наиболее привлекательных для серой жабы местообитаний кроме</w:t>
      </w:r>
      <w:r w:rsidR="000E781E" w:rsidRPr="006D1138">
        <w:rPr>
          <w:rFonts w:ascii="Times New Roman" w:hAnsi="Times New Roman" w:cs="Times New Roman"/>
          <w:sz w:val="28"/>
          <w:szCs w:val="28"/>
        </w:rPr>
        <w:t xml:space="preserve"> постоянного маршрута, троекратно совершались обходы различных территорий как в поселке, так и за его пределами. </w:t>
      </w:r>
      <w:r w:rsidR="00DB03C3" w:rsidRPr="006D1138">
        <w:rPr>
          <w:rFonts w:ascii="Times New Roman" w:hAnsi="Times New Roman" w:cs="Times New Roman"/>
          <w:sz w:val="28"/>
          <w:szCs w:val="28"/>
        </w:rPr>
        <w:t xml:space="preserve">Оказалось, что </w:t>
      </w:r>
      <w:r>
        <w:rPr>
          <w:rFonts w:ascii="Times New Roman" w:hAnsi="Times New Roman" w:cs="Times New Roman"/>
          <w:sz w:val="28"/>
          <w:szCs w:val="28"/>
        </w:rPr>
        <w:t xml:space="preserve">они обитают </w:t>
      </w:r>
      <w:r w:rsidR="00DB03C3" w:rsidRPr="006D1138">
        <w:rPr>
          <w:rFonts w:ascii="Times New Roman" w:hAnsi="Times New Roman" w:cs="Times New Roman"/>
          <w:sz w:val="28"/>
          <w:szCs w:val="28"/>
        </w:rPr>
        <w:t xml:space="preserve">на территории всего поселка. Преимущественно </w:t>
      </w:r>
      <w:r>
        <w:rPr>
          <w:rFonts w:ascii="Times New Roman" w:hAnsi="Times New Roman" w:cs="Times New Roman"/>
          <w:sz w:val="28"/>
          <w:szCs w:val="28"/>
        </w:rPr>
        <w:t>жабы</w:t>
      </w:r>
      <w:r w:rsidR="00DB03C3" w:rsidRPr="006D1138">
        <w:rPr>
          <w:rFonts w:ascii="Times New Roman" w:hAnsi="Times New Roman" w:cs="Times New Roman"/>
          <w:sz w:val="28"/>
          <w:szCs w:val="28"/>
        </w:rPr>
        <w:t xml:space="preserve"> встречаются на дорожках, прилегающих к огородам. В гораздо меньшей степени они встречались на дорожках среди лесных участков. За пределами </w:t>
      </w:r>
      <w:r w:rsidR="00CA5B87" w:rsidRPr="006D1138">
        <w:rPr>
          <w:rFonts w:ascii="Times New Roman" w:hAnsi="Times New Roman" w:cs="Times New Roman"/>
          <w:sz w:val="28"/>
          <w:szCs w:val="28"/>
        </w:rPr>
        <w:t>села</w:t>
      </w:r>
      <w:r w:rsidR="00DB03C3" w:rsidRPr="006D1138">
        <w:rPr>
          <w:rFonts w:ascii="Times New Roman" w:hAnsi="Times New Roman" w:cs="Times New Roman"/>
          <w:sz w:val="28"/>
          <w:szCs w:val="28"/>
        </w:rPr>
        <w:t xml:space="preserve"> жабы </w:t>
      </w:r>
      <w:r w:rsidR="00CA5B87" w:rsidRPr="006D1138">
        <w:rPr>
          <w:rFonts w:ascii="Times New Roman" w:hAnsi="Times New Roman" w:cs="Times New Roman"/>
          <w:sz w:val="28"/>
          <w:szCs w:val="28"/>
        </w:rPr>
        <w:t xml:space="preserve">во время обходов </w:t>
      </w:r>
      <w:r w:rsidR="00DB03C3" w:rsidRPr="006D1138">
        <w:rPr>
          <w:rFonts w:ascii="Times New Roman" w:hAnsi="Times New Roman" w:cs="Times New Roman"/>
          <w:sz w:val="28"/>
          <w:szCs w:val="28"/>
        </w:rPr>
        <w:t>не встречались.</w:t>
      </w:r>
    </w:p>
    <w:p w:rsidR="007C0E9F" w:rsidRDefault="00DB03C3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С целью выявить наличие жаб за пределами села, в дневное время изучались дороги </w:t>
      </w:r>
      <w:r w:rsidR="006433BB" w:rsidRPr="006D1138">
        <w:rPr>
          <w:rFonts w:ascii="Times New Roman" w:hAnsi="Times New Roman" w:cs="Times New Roman"/>
          <w:sz w:val="28"/>
          <w:szCs w:val="28"/>
        </w:rPr>
        <w:t>на расстоянии</w:t>
      </w:r>
      <w:r w:rsidRPr="006D1138">
        <w:rPr>
          <w:rFonts w:ascii="Times New Roman" w:hAnsi="Times New Roman" w:cs="Times New Roman"/>
          <w:sz w:val="28"/>
          <w:szCs w:val="28"/>
        </w:rPr>
        <w:t xml:space="preserve"> до 3 км</w:t>
      </w:r>
      <w:r w:rsidR="006433BB" w:rsidRPr="006D1138">
        <w:rPr>
          <w:rFonts w:ascii="Times New Roman" w:hAnsi="Times New Roman" w:cs="Times New Roman"/>
          <w:sz w:val="28"/>
          <w:szCs w:val="28"/>
        </w:rPr>
        <w:t xml:space="preserve"> от его границ</w:t>
      </w:r>
      <w:r w:rsidRPr="006D1138">
        <w:rPr>
          <w:rFonts w:ascii="Times New Roman" w:hAnsi="Times New Roman" w:cs="Times New Roman"/>
          <w:sz w:val="28"/>
          <w:szCs w:val="28"/>
        </w:rPr>
        <w:t xml:space="preserve"> – искали раздавленных животных. В результате были обнаружены лягушки, землеройки, змеи и одна жаба. Причем жабу нашли всего в 50 метрах от границ села.</w:t>
      </w:r>
      <w:r w:rsidR="00C7221F" w:rsidRPr="006D1138">
        <w:rPr>
          <w:rFonts w:ascii="Times New Roman" w:hAnsi="Times New Roman" w:cs="Times New Roman"/>
          <w:sz w:val="28"/>
          <w:szCs w:val="28"/>
        </w:rPr>
        <w:t xml:space="preserve"> </w:t>
      </w:r>
      <w:r w:rsidRPr="006D1138">
        <w:rPr>
          <w:rFonts w:ascii="Times New Roman" w:hAnsi="Times New Roman" w:cs="Times New Roman"/>
          <w:sz w:val="28"/>
          <w:szCs w:val="28"/>
        </w:rPr>
        <w:t>Можно предположить, что жабы предпочитают либо агроценозы, либо открытые биоценозы</w:t>
      </w:r>
      <w:r w:rsidR="0041028F" w:rsidRPr="006D1138">
        <w:rPr>
          <w:rFonts w:ascii="Times New Roman" w:hAnsi="Times New Roman" w:cs="Times New Roman"/>
          <w:sz w:val="28"/>
          <w:szCs w:val="28"/>
        </w:rPr>
        <w:t>, поскольку дорога за пределами села пролегает по лесным сообществам.</w:t>
      </w:r>
    </w:p>
    <w:p w:rsidR="00640B4A" w:rsidRPr="00640B4A" w:rsidRDefault="00640B4A" w:rsidP="00640B4A">
      <w:pPr>
        <w:pStyle w:val="1"/>
        <w:spacing w:before="240" w:line="240" w:lineRule="auto"/>
      </w:pPr>
      <w:bookmarkStart w:id="10" w:name="_Toc182479679"/>
      <w:r w:rsidRPr="00640B4A">
        <w:t>3.3. Особенности поведения серой жабы по наблюдениям</w:t>
      </w:r>
      <w:bookmarkEnd w:id="10"/>
      <w:r w:rsidRPr="00640B4A">
        <w:t xml:space="preserve"> </w:t>
      </w:r>
    </w:p>
    <w:p w:rsidR="0066656E" w:rsidRDefault="0066656E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Жабы – малоподвижные животные, не склонные спасаться бегством от опасности (Ивантер, 2002). Очень жаль было замечать уже знакомых животных, раздавленных ночью на дорогах. Во время ночных обходов мы уносили </w:t>
      </w:r>
      <w:r w:rsidR="00A25606">
        <w:rPr>
          <w:rFonts w:ascii="Times New Roman" w:hAnsi="Times New Roman" w:cs="Times New Roman"/>
          <w:sz w:val="28"/>
          <w:szCs w:val="28"/>
        </w:rPr>
        <w:t>жаб</w:t>
      </w:r>
      <w:r>
        <w:rPr>
          <w:rFonts w:ascii="Times New Roman" w:hAnsi="Times New Roman" w:cs="Times New Roman"/>
          <w:sz w:val="28"/>
          <w:szCs w:val="28"/>
        </w:rPr>
        <w:t xml:space="preserve"> с дороги на обочину, чтобы хоть как-то попытаться их спасти, но, к сожалению, много </w:t>
      </w:r>
      <w:r w:rsidR="001701F6">
        <w:rPr>
          <w:rFonts w:ascii="Times New Roman" w:hAnsi="Times New Roman" w:cs="Times New Roman"/>
          <w:sz w:val="28"/>
          <w:szCs w:val="28"/>
        </w:rPr>
        <w:t xml:space="preserve">– около </w:t>
      </w:r>
      <w:r w:rsidR="00613D4F">
        <w:rPr>
          <w:rFonts w:ascii="Times New Roman" w:hAnsi="Times New Roman" w:cs="Times New Roman"/>
          <w:sz w:val="28"/>
          <w:szCs w:val="28"/>
        </w:rPr>
        <w:t>20 -</w:t>
      </w:r>
      <w:r w:rsidR="00170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погибло</w:t>
      </w:r>
      <w:r w:rsidR="001701F6">
        <w:rPr>
          <w:rFonts w:ascii="Times New Roman" w:hAnsi="Times New Roman" w:cs="Times New Roman"/>
          <w:sz w:val="28"/>
          <w:szCs w:val="28"/>
        </w:rPr>
        <w:t xml:space="preserve"> только за период наблюдений в 2023 году</w:t>
      </w:r>
      <w:r w:rsidR="00D92F3C">
        <w:rPr>
          <w:rFonts w:ascii="Times New Roman" w:hAnsi="Times New Roman" w:cs="Times New Roman"/>
          <w:sz w:val="28"/>
          <w:szCs w:val="28"/>
        </w:rPr>
        <w:t>, чуть меньше погибло в 2024 году, но и численность в этот период заметно снизилась по сравнению с 2023 годом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01F6">
        <w:rPr>
          <w:rFonts w:ascii="Times New Roman" w:hAnsi="Times New Roman" w:cs="Times New Roman"/>
          <w:sz w:val="28"/>
          <w:szCs w:val="28"/>
        </w:rPr>
        <w:t xml:space="preserve"> </w:t>
      </w:r>
      <w:r w:rsidR="00613D4F">
        <w:rPr>
          <w:rFonts w:ascii="Times New Roman" w:hAnsi="Times New Roman" w:cs="Times New Roman"/>
          <w:sz w:val="28"/>
          <w:szCs w:val="28"/>
        </w:rPr>
        <w:t xml:space="preserve">В основном погибают животные, выскакивающие на асфальт, особенно страдают сеголетки во </w:t>
      </w:r>
      <w:r w:rsidR="00613D4F">
        <w:rPr>
          <w:rFonts w:ascii="Times New Roman" w:hAnsi="Times New Roman" w:cs="Times New Roman"/>
          <w:sz w:val="28"/>
          <w:szCs w:val="28"/>
        </w:rPr>
        <w:lastRenderedPageBreak/>
        <w:t>время массовых миграций, когда им приходится пересекать дорогу. Но и на проселочных грунтовых дорогах жабы часто попадают под колеса. Чем активнее движение ночью – тем больше погибших животных.</w:t>
      </w:r>
    </w:p>
    <w:p w:rsidR="00906D2C" w:rsidRDefault="0084771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Садовый участок у нас довольно большой. На участке прямо вокруг дома постоянно живут три жабы – почти каждый вечер перед обходом отмечалось их присутствие. Предположительно днем они прячутся под сайдингом дома. </w:t>
      </w:r>
      <w:r w:rsidR="003B693C">
        <w:rPr>
          <w:rFonts w:ascii="Times New Roman" w:hAnsi="Times New Roman" w:cs="Times New Roman"/>
          <w:sz w:val="28"/>
          <w:szCs w:val="28"/>
        </w:rPr>
        <w:t xml:space="preserve">Чтобы проверить, можно ли жаб подселить на территорию, мы приносили жаб разных возрастов к дому. И, действительно (Кузнецова, 2013), жабы остались примерно там же и встречались пусть не каждый вечер, но регулярно до конца сезона. </w:t>
      </w:r>
      <w:r w:rsidR="0066656E">
        <w:rPr>
          <w:rFonts w:ascii="Times New Roman" w:hAnsi="Times New Roman" w:cs="Times New Roman"/>
          <w:sz w:val="28"/>
          <w:szCs w:val="28"/>
        </w:rPr>
        <w:t xml:space="preserve"> </w:t>
      </w:r>
      <w:r w:rsidR="00906D2C">
        <w:rPr>
          <w:rFonts w:ascii="Times New Roman" w:hAnsi="Times New Roman" w:cs="Times New Roman"/>
          <w:sz w:val="28"/>
          <w:szCs w:val="28"/>
        </w:rPr>
        <w:t xml:space="preserve">Самым забавным было наблюдать за сеголетком. Было подозрение, что у взрослых жаб может проявляться каннибализм. Чтобы избежать гибели жабенка, мы подсадили его к взрослой жабе и некоторое время наблюдали за происходящим. Обе особи не проявили ни беспокойства, ни интереса, и мы оставили их в покое. В последующие вечера мы неоднократно наблюдали эту парочку, сидящую рядом. </w:t>
      </w:r>
    </w:p>
    <w:p w:rsidR="00906D2C" w:rsidRDefault="00612C5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Оказывается, жабы довольно миролюбивые друг к другу животные. Во время обходов мы часто наблюдали не одиночных животных, а несколько в одном месте. Причем разновозрастным, судя по размерам (Пр</w:t>
      </w:r>
      <w:r w:rsidR="008C3E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ложение 3).</w:t>
      </w:r>
    </w:p>
    <w:p w:rsidR="00612C5B" w:rsidRDefault="00D618BE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280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мы обратили внимание, что </w:t>
      </w:r>
      <w:r w:rsidR="00FF147F">
        <w:rPr>
          <w:rFonts w:ascii="Times New Roman" w:hAnsi="Times New Roman" w:cs="Times New Roman"/>
          <w:sz w:val="28"/>
          <w:szCs w:val="28"/>
        </w:rPr>
        <w:t>группы из жабок 2-6 особей</w:t>
      </w:r>
      <w:r>
        <w:rPr>
          <w:rFonts w:ascii="Times New Roman" w:hAnsi="Times New Roman" w:cs="Times New Roman"/>
          <w:sz w:val="28"/>
          <w:szCs w:val="28"/>
        </w:rPr>
        <w:t xml:space="preserve"> постоянно встречаются в строго определенн</w:t>
      </w:r>
      <w:r w:rsidR="00FF147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FF147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. Подойдя вплотную и посветив фонариком, мы увидели муравьиную дорожку из черных садовых муравьев, </w:t>
      </w:r>
      <w:r w:rsidR="00407BE2">
        <w:rPr>
          <w:rFonts w:ascii="Times New Roman" w:hAnsi="Times New Roman" w:cs="Times New Roman"/>
          <w:sz w:val="28"/>
          <w:szCs w:val="28"/>
        </w:rPr>
        <w:t xml:space="preserve">жабы сидели рядом, явно собираясь перекусить. </w:t>
      </w:r>
      <w:r>
        <w:rPr>
          <w:rFonts w:ascii="Times New Roman" w:hAnsi="Times New Roman" w:cs="Times New Roman"/>
          <w:sz w:val="28"/>
          <w:szCs w:val="28"/>
        </w:rPr>
        <w:t>Такая вот своеобразная столовая.</w:t>
      </w:r>
    </w:p>
    <w:p w:rsidR="008C3E7B" w:rsidRDefault="008C3E7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Попробовали предложить «своей» жабе слизняка. На наш взгляд очень аппетитного. Жаба не обратила внимания на него, возможно, потому что слизняк сохранял полную неподвижность (Кузнецова, 2013).</w:t>
      </w:r>
    </w:p>
    <w:p w:rsidR="00DF4864" w:rsidRDefault="00DF4864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что жабы предпочитают охотиться на открытых участках без травы подтвердилось случайным образом. В этом году на нашем участке был перепахан участок земли. Вечером в темноте мы обратили внимание на </w:t>
      </w:r>
      <w:r w:rsidR="00A75928">
        <w:rPr>
          <w:rFonts w:ascii="Times New Roman" w:hAnsi="Times New Roman" w:cs="Times New Roman"/>
          <w:sz w:val="28"/>
          <w:szCs w:val="28"/>
        </w:rPr>
        <w:t>странные прыжки нашей собаки на этом участке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928">
        <w:rPr>
          <w:rFonts w:ascii="Times New Roman" w:hAnsi="Times New Roman" w:cs="Times New Roman"/>
          <w:sz w:val="28"/>
          <w:szCs w:val="28"/>
        </w:rPr>
        <w:t>Пса</w:t>
      </w:r>
      <w:r>
        <w:rPr>
          <w:rFonts w:ascii="Times New Roman" w:hAnsi="Times New Roman" w:cs="Times New Roman"/>
          <w:sz w:val="28"/>
          <w:szCs w:val="28"/>
        </w:rPr>
        <w:t xml:space="preserve"> отогнали, прошлись с фонарем и насчитали 6 жаб. Ранее в этом месте они не показывались. История повторилась рядом с участком. Дорожку к озеру, </w:t>
      </w:r>
      <w:r w:rsidR="00242BD4">
        <w:rPr>
          <w:rFonts w:ascii="Times New Roman" w:hAnsi="Times New Roman" w:cs="Times New Roman"/>
          <w:sz w:val="28"/>
          <w:szCs w:val="28"/>
        </w:rPr>
        <w:t xml:space="preserve">мимо которой проложен наш маршрут, </w:t>
      </w:r>
      <w:r>
        <w:rPr>
          <w:rFonts w:ascii="Times New Roman" w:hAnsi="Times New Roman" w:cs="Times New Roman"/>
          <w:sz w:val="28"/>
          <w:szCs w:val="28"/>
        </w:rPr>
        <w:t>выравнивали экскаватором – сняли дерн, выровняли колею. После чего на одном из</w:t>
      </w:r>
      <w:r w:rsidR="008C3E7B">
        <w:rPr>
          <w:rFonts w:ascii="Times New Roman" w:hAnsi="Times New Roman" w:cs="Times New Roman"/>
          <w:sz w:val="28"/>
          <w:szCs w:val="28"/>
        </w:rPr>
        <w:t xml:space="preserve"> обработанных</w:t>
      </w:r>
      <w:r>
        <w:rPr>
          <w:rFonts w:ascii="Times New Roman" w:hAnsi="Times New Roman" w:cs="Times New Roman"/>
          <w:sz w:val="28"/>
          <w:szCs w:val="28"/>
        </w:rPr>
        <w:t xml:space="preserve"> участков </w:t>
      </w:r>
      <w:r w:rsidR="00242BD4">
        <w:rPr>
          <w:rFonts w:ascii="Times New Roman" w:hAnsi="Times New Roman" w:cs="Times New Roman"/>
          <w:sz w:val="28"/>
          <w:szCs w:val="28"/>
        </w:rPr>
        <w:t xml:space="preserve">рядом с нашим маршрутом </w:t>
      </w:r>
      <w:r w:rsidR="00A75928">
        <w:rPr>
          <w:rFonts w:ascii="Times New Roman" w:hAnsi="Times New Roman" w:cs="Times New Roman"/>
          <w:sz w:val="28"/>
          <w:szCs w:val="28"/>
        </w:rPr>
        <w:t>начали собираться</w:t>
      </w:r>
      <w:r w:rsidR="004A7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жабы. В какой-то день мы насчитали 8 особей. </w:t>
      </w:r>
    </w:p>
    <w:p w:rsidR="00F72CCE" w:rsidRDefault="00B4421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на участке жабу можно увидеть только если специально и упорно искать. Или случайным образом. Так, однажды удалось обнаружить крупную жабу в парнике с помидор</w:t>
      </w:r>
      <w:r w:rsidR="00A96C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. Нередко жаб обнаруживали, когда работали с газонокосилкой. Они прячутся в густой траве. Иногда обнаруживали поздно. Однажды обнаружили укрытие жабы под досочкой, которую положили на краю вспаханного участка, чтобы не топтать землю. Эту досочку облюбовала жаба. </w:t>
      </w:r>
      <w:r w:rsidR="00466E5E">
        <w:rPr>
          <w:rFonts w:ascii="Times New Roman" w:hAnsi="Times New Roman" w:cs="Times New Roman"/>
          <w:sz w:val="28"/>
          <w:szCs w:val="28"/>
        </w:rPr>
        <w:t xml:space="preserve">В любой момент днем, поднимая доску, мы могли </w:t>
      </w:r>
      <w:r w:rsidR="00A96C88">
        <w:rPr>
          <w:rFonts w:ascii="Times New Roman" w:hAnsi="Times New Roman" w:cs="Times New Roman"/>
          <w:sz w:val="28"/>
          <w:szCs w:val="28"/>
        </w:rPr>
        <w:t xml:space="preserve">ее </w:t>
      </w:r>
      <w:r w:rsidR="00466E5E">
        <w:rPr>
          <w:rFonts w:ascii="Times New Roman" w:hAnsi="Times New Roman" w:cs="Times New Roman"/>
          <w:sz w:val="28"/>
          <w:szCs w:val="28"/>
        </w:rPr>
        <w:t xml:space="preserve">увидеть. Но избыток внимания жаб не радует. В какой-то момент она пропала и появилась лишь спустя неделю. </w:t>
      </w:r>
    </w:p>
    <w:p w:rsidR="00793B07" w:rsidRPr="00302A8C" w:rsidRDefault="00466E5E" w:rsidP="009C0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93B07">
        <w:rPr>
          <w:rFonts w:ascii="Times New Roman" w:hAnsi="Times New Roman" w:cs="Times New Roman"/>
          <w:sz w:val="28"/>
          <w:szCs w:val="28"/>
        </w:rPr>
        <w:t xml:space="preserve">сходя из данных наблюдений, если вы хотите, чтобы на вашем участке жили жабы, соблюдайте следующие правила: </w:t>
      </w:r>
      <w:r w:rsidR="009C05B0">
        <w:rPr>
          <w:rFonts w:ascii="Times New Roman" w:hAnsi="Times New Roman" w:cs="Times New Roman"/>
          <w:sz w:val="28"/>
          <w:szCs w:val="28"/>
        </w:rPr>
        <w:t>в</w:t>
      </w:r>
      <w:r w:rsidR="00793B07" w:rsidRPr="00302A8C">
        <w:rPr>
          <w:rFonts w:ascii="Times New Roman" w:hAnsi="Times New Roman" w:cs="Times New Roman"/>
          <w:sz w:val="28"/>
          <w:szCs w:val="28"/>
        </w:rPr>
        <w:t>овремя стригите траву (в сильно разросшейся траве прячутся жабы, они не удирают от опасной газонокосилки, а замирают на месте, в результате погибают);</w:t>
      </w:r>
      <w:r w:rsidR="009C05B0">
        <w:rPr>
          <w:rFonts w:ascii="Times New Roman" w:hAnsi="Times New Roman" w:cs="Times New Roman"/>
          <w:sz w:val="28"/>
          <w:szCs w:val="28"/>
        </w:rPr>
        <w:t xml:space="preserve"> о</w:t>
      </w:r>
      <w:r w:rsidR="00302A8C" w:rsidRPr="00302A8C">
        <w:rPr>
          <w:rFonts w:ascii="Times New Roman" w:hAnsi="Times New Roman" w:cs="Times New Roman"/>
          <w:sz w:val="28"/>
          <w:szCs w:val="28"/>
        </w:rPr>
        <w:t xml:space="preserve">ставляйте укрытия – доски, камни, под которыми </w:t>
      </w:r>
      <w:r w:rsidR="00CD6943">
        <w:rPr>
          <w:rFonts w:ascii="Times New Roman" w:hAnsi="Times New Roman" w:cs="Times New Roman"/>
          <w:sz w:val="28"/>
          <w:szCs w:val="28"/>
        </w:rPr>
        <w:t xml:space="preserve">он </w:t>
      </w:r>
      <w:r w:rsidR="00302A8C" w:rsidRPr="00302A8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CD6943" w:rsidRPr="00302A8C">
        <w:rPr>
          <w:rFonts w:ascii="Times New Roman" w:hAnsi="Times New Roman" w:cs="Times New Roman"/>
          <w:sz w:val="28"/>
          <w:szCs w:val="28"/>
        </w:rPr>
        <w:t xml:space="preserve">прятаться </w:t>
      </w:r>
      <w:r w:rsidR="00302A8C" w:rsidRPr="00302A8C">
        <w:rPr>
          <w:rFonts w:ascii="Times New Roman" w:hAnsi="Times New Roman" w:cs="Times New Roman"/>
          <w:sz w:val="28"/>
          <w:szCs w:val="28"/>
        </w:rPr>
        <w:t>днем.</w:t>
      </w:r>
    </w:p>
    <w:p w:rsidR="00DF2354" w:rsidRDefault="00DF2354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Считается, что жабы к водоемам подходят только в брачный сезон, чтобы отложить икру. Однако в течение лета мы наблюдали жаб, которые охотно сидели в лужах. На маршруте в этом году сформировалось две большие лужи. Одна – постоянная, не исчезающая даже в жару, поскольку подпитывается из протекшего водопровода. Вода в ней, соответственно – речная. В этой луже почти на каждом обходе сидела крупная жаба. Бывало, что и не она одна. Свет фонаря ее беспокоил, и она уплывала под водой в какие-то укрытия. Рядом с лужей жаб тоже попадалось немало. Вторая лужа сохранялась в дождливую погоду, в жару пересыхала. Но при ее наличии, в ней почти каждый раз сидели 1 – 2 </w:t>
      </w:r>
      <w:r w:rsidR="00785601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72C" w:rsidRDefault="00F7672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поводу того, что жабы предпочитают сидеть на месте, не удирая от опасности. Если светить фонарем прямо на жаб – </w:t>
      </w:r>
      <w:r w:rsidR="007F5259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довольно шустро убега</w:t>
      </w:r>
      <w:r w:rsidR="000705F4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маленькими неуклюжими прыжками</w:t>
      </w:r>
      <w:r w:rsidR="00B23799">
        <w:rPr>
          <w:rFonts w:ascii="Times New Roman" w:hAnsi="Times New Roman" w:cs="Times New Roman"/>
          <w:sz w:val="28"/>
          <w:szCs w:val="28"/>
        </w:rPr>
        <w:t xml:space="preserve"> или шагом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5F4" w:rsidRDefault="00BE6A9C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Акустические сигналы жабы издают. К сожалению, не было возможности пожить на исследуемой территории в период брачной активности жаб и послушать их рекламные – агрессивные сигналы. </w:t>
      </w:r>
    </w:p>
    <w:p w:rsidR="002731EB" w:rsidRDefault="00BE6A9C" w:rsidP="00273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течение июля – августа удавалось услышать этих скрытных животных. Иногда они издают негромкие звуки из своих укрытий даже днем. </w:t>
      </w:r>
      <w:r w:rsidR="002731EB">
        <w:rPr>
          <w:rFonts w:ascii="Times New Roman" w:hAnsi="Times New Roman" w:cs="Times New Roman"/>
          <w:sz w:val="28"/>
          <w:szCs w:val="28"/>
        </w:rPr>
        <w:t xml:space="preserve">Если жабу побеспокоить – попробовать взять на руки, она может не только вслух возмутиться таким обращением, но и напрудить большую лужу. Видимо, это тоже способ отпугнуть потенциального врага. </w:t>
      </w:r>
    </w:p>
    <w:p w:rsidR="002731EB" w:rsidRDefault="002731EB" w:rsidP="00273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вечером около 18.00 14 июля в ясную погоду, но после дневного дождя удалось услышать негромкую песню нескольких жаб. Она продолжалась буквально пару минут и больше не повторялась. </w:t>
      </w:r>
    </w:p>
    <w:p w:rsidR="005E33B3" w:rsidRDefault="009C05B0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последнее на этот момент наблюдение. Сентябрь в 2023 году выдался на редкость теплым. Последние наблюдения</w:t>
      </w:r>
      <w:r w:rsidR="005E33B3">
        <w:rPr>
          <w:rFonts w:ascii="Times New Roman" w:hAnsi="Times New Roman" w:cs="Times New Roman"/>
          <w:sz w:val="28"/>
          <w:szCs w:val="28"/>
        </w:rPr>
        <w:t xml:space="preserve"> за жабами провели</w:t>
      </w:r>
      <w:r>
        <w:rPr>
          <w:rFonts w:ascii="Times New Roman" w:hAnsi="Times New Roman" w:cs="Times New Roman"/>
          <w:sz w:val="28"/>
          <w:szCs w:val="28"/>
        </w:rPr>
        <w:t xml:space="preserve"> 23 сентября</w:t>
      </w:r>
      <w:r w:rsidR="005E33B3">
        <w:rPr>
          <w:rFonts w:ascii="Times New Roman" w:hAnsi="Times New Roman" w:cs="Times New Roman"/>
          <w:sz w:val="28"/>
          <w:szCs w:val="28"/>
        </w:rPr>
        <w:t xml:space="preserve"> – на маршруте попалось 4 жабы</w:t>
      </w:r>
      <w:r>
        <w:rPr>
          <w:rFonts w:ascii="Times New Roman" w:hAnsi="Times New Roman" w:cs="Times New Roman"/>
          <w:sz w:val="28"/>
          <w:szCs w:val="28"/>
        </w:rPr>
        <w:t xml:space="preserve">. В 00.00 температура была 15°С! </w:t>
      </w:r>
    </w:p>
    <w:p w:rsidR="00821FE9" w:rsidRDefault="005E33B3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мы занимались тихой охотой. И в глубоком лесу почти на берегу реки, довольно далеко от деревни увидели крупную почти черную жабу. То есть местообитания этих животных не ограничиваются населенными пунктами, а период активности – ночью. Хотя, возможно это был мигрирующий самец или животное искало укрытия для зимовки. </w:t>
      </w:r>
    </w:p>
    <w:p w:rsidR="007116BD" w:rsidRPr="00640B4A" w:rsidRDefault="007116BD" w:rsidP="007116BD">
      <w:pPr>
        <w:pStyle w:val="1"/>
        <w:spacing w:before="240" w:line="240" w:lineRule="auto"/>
        <w:jc w:val="both"/>
      </w:pPr>
      <w:bookmarkStart w:id="11" w:name="_Toc182479680"/>
      <w:r w:rsidRPr="00640B4A">
        <w:t>3.</w:t>
      </w:r>
      <w:r>
        <w:t>4</w:t>
      </w:r>
      <w:r w:rsidRPr="00640B4A">
        <w:t xml:space="preserve">. Особенности поведения серой жабы </w:t>
      </w:r>
      <w:r>
        <w:t>при воздействии раздражителем</w:t>
      </w:r>
      <w:bookmarkEnd w:id="11"/>
      <w:r w:rsidRPr="00640B4A">
        <w:t xml:space="preserve"> </w:t>
      </w:r>
    </w:p>
    <w:p w:rsidR="00D618BE" w:rsidRDefault="00D618BE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795" w:rsidRDefault="0045579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поведение жаб, на которых попадал яркий свет (фонаря), мы обращали внимание и ранее. В 2024 году было решено посчитать все-таки, сколько особей от света убегает, а сколько замирает. Для этого на маршруте отмечалась реакция каждой жабы, кроме того, в поисках дополнительных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животных были сделаны обходы по другим территориям поселка, помимо стандартного маршрута.</w:t>
      </w:r>
    </w:p>
    <w:p w:rsidR="00ED0AA5" w:rsidRDefault="0045579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решено также подразделить жаб по размерам. Размер определялся на </w:t>
      </w:r>
      <w:r w:rsidR="00EA5E1D">
        <w:rPr>
          <w:rFonts w:ascii="Times New Roman" w:hAnsi="Times New Roman" w:cs="Times New Roman"/>
          <w:sz w:val="28"/>
          <w:szCs w:val="28"/>
        </w:rPr>
        <w:t>глаз и отмечался как «</w:t>
      </w:r>
      <w:r w:rsidRPr="00455795">
        <w:rPr>
          <w:rFonts w:ascii="Times New Roman" w:hAnsi="Times New Roman" w:cs="Times New Roman"/>
          <w:sz w:val="28"/>
          <w:szCs w:val="28"/>
        </w:rPr>
        <w:t>мелкие» (</w:t>
      </w:r>
      <w:r>
        <w:rPr>
          <w:rFonts w:ascii="Times New Roman" w:hAnsi="Times New Roman" w:cs="Times New Roman"/>
          <w:sz w:val="28"/>
          <w:szCs w:val="28"/>
        </w:rPr>
        <w:t xml:space="preserve">приблизительно </w:t>
      </w:r>
      <w:r w:rsidRPr="00455795">
        <w:rPr>
          <w:rFonts w:ascii="Times New Roman" w:hAnsi="Times New Roman" w:cs="Times New Roman"/>
          <w:sz w:val="28"/>
          <w:szCs w:val="28"/>
        </w:rPr>
        <w:t>до 2 см), «средние» (2 – 5 см) и «крупные» (более 5 см длиной).</w:t>
      </w:r>
    </w:p>
    <w:p w:rsidR="007F5259" w:rsidRDefault="007F5259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6 представлены диаграммы подвижности жаб разного размера.</w:t>
      </w:r>
    </w:p>
    <w:p w:rsidR="007F5259" w:rsidRDefault="007F5259" w:rsidP="007F5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A46CF6" wp14:editId="2F82BAD5">
            <wp:extent cx="2105025" cy="231457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5DEEE1" wp14:editId="5521236E">
            <wp:extent cx="1981200" cy="229997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29E7BD" wp14:editId="132D1D75">
            <wp:extent cx="1847850" cy="22860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D0AA5" w:rsidRDefault="00ED0AA5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0AA5" w:rsidRDefault="00496AEE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AEE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496AE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Доли убегающих и замерших животных под действием раздражителя.</w:t>
      </w:r>
    </w:p>
    <w:p w:rsidR="00496AEE" w:rsidRDefault="009D03BD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год</w:t>
      </w:r>
      <w:r w:rsidR="005977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работе было отмечено, что большинство жаб убегает от света фонаря. Однако подсчет убегающих и замерших особей показал другую картину. Действительно, большая часть животных замирает в момент опасности. При этом доля убегающих жаб заметно увеличивается с ростом. Можно предположить, что жабы, стратегией которых стало убегание от опасности, выживают, в отличие от жаб, которые продолжают замирать в момент опасности. Если делать далеко идущие выводы, возможно очень постепенно жабы приобретут стратегию убегания от опасности, поскольку доля популяции, в которой закреплено иное поведение, постепенно исчезнет.</w:t>
      </w: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DAB" w:rsidRPr="00496AEE" w:rsidRDefault="003E7DAB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025A" w:rsidRPr="006D1138" w:rsidRDefault="0084025A" w:rsidP="006D1138">
      <w:pPr>
        <w:pStyle w:val="1"/>
        <w:spacing w:before="240" w:line="240" w:lineRule="auto"/>
      </w:pPr>
      <w:bookmarkStart w:id="12" w:name="_Toc182479681"/>
      <w:r w:rsidRPr="006D1138">
        <w:lastRenderedPageBreak/>
        <w:t>Выводы</w:t>
      </w:r>
      <w:bookmarkEnd w:id="12"/>
    </w:p>
    <w:p w:rsidR="001D688C" w:rsidRDefault="009328D9" w:rsidP="006D11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серой жабы подвержена как сезонным, так и </w:t>
      </w:r>
      <w:r w:rsidR="0033147B">
        <w:rPr>
          <w:rFonts w:ascii="Times New Roman" w:hAnsi="Times New Roman" w:cs="Times New Roman"/>
          <w:sz w:val="28"/>
          <w:szCs w:val="28"/>
        </w:rPr>
        <w:t>годовым</w:t>
      </w:r>
      <w:bookmarkStart w:id="13" w:name="_GoBack"/>
      <w:bookmarkEnd w:id="13"/>
      <w:r>
        <w:rPr>
          <w:rFonts w:ascii="Times New Roman" w:hAnsi="Times New Roman" w:cs="Times New Roman"/>
          <w:sz w:val="28"/>
          <w:szCs w:val="28"/>
        </w:rPr>
        <w:t xml:space="preserve"> колебаниям</w:t>
      </w:r>
      <w:r w:rsidR="001D688C" w:rsidRPr="006D1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985" w:rsidRPr="006D1138" w:rsidRDefault="005E4985" w:rsidP="006D11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Наибольшую активность серая жаба проявляет ближе к часу ночи.</w:t>
      </w:r>
    </w:p>
    <w:p w:rsidR="00696C6F" w:rsidRDefault="005E4985" w:rsidP="0074215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6C6F">
        <w:rPr>
          <w:rFonts w:ascii="Times New Roman" w:hAnsi="Times New Roman" w:cs="Times New Roman"/>
          <w:sz w:val="28"/>
          <w:szCs w:val="28"/>
        </w:rPr>
        <w:t xml:space="preserve">Активность серой жабы зависит </w:t>
      </w:r>
      <w:r w:rsidR="00F006B7" w:rsidRPr="00696C6F">
        <w:rPr>
          <w:rFonts w:ascii="Times New Roman" w:hAnsi="Times New Roman" w:cs="Times New Roman"/>
          <w:sz w:val="28"/>
          <w:szCs w:val="28"/>
        </w:rPr>
        <w:t>от уровня освещенности</w:t>
      </w:r>
      <w:r w:rsidR="001D688C">
        <w:rPr>
          <w:rFonts w:ascii="Times New Roman" w:hAnsi="Times New Roman" w:cs="Times New Roman"/>
          <w:sz w:val="28"/>
          <w:szCs w:val="28"/>
        </w:rPr>
        <w:t xml:space="preserve"> и температуры</w:t>
      </w:r>
      <w:r w:rsidR="00696C6F" w:rsidRPr="00696C6F">
        <w:rPr>
          <w:rFonts w:ascii="Times New Roman" w:hAnsi="Times New Roman" w:cs="Times New Roman"/>
          <w:sz w:val="28"/>
          <w:szCs w:val="28"/>
        </w:rPr>
        <w:t>, что подтверждено с помощью корреляционного анализа (</w:t>
      </w:r>
      <w:r w:rsidR="00696C6F" w:rsidRPr="00696C6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96C6F" w:rsidRPr="00696C6F">
        <w:rPr>
          <w:rFonts w:ascii="Times New Roman" w:hAnsi="Times New Roman" w:cs="Times New Roman"/>
          <w:sz w:val="28"/>
          <w:szCs w:val="28"/>
        </w:rPr>
        <w:t xml:space="preserve"> = -</w:t>
      </w:r>
      <w:r w:rsidR="00AE03CA">
        <w:rPr>
          <w:rFonts w:ascii="Times New Roman" w:hAnsi="Times New Roman" w:cs="Times New Roman"/>
          <w:sz w:val="28"/>
          <w:szCs w:val="28"/>
        </w:rPr>
        <w:t>4,9</w:t>
      </w:r>
      <w:r w:rsidR="001D688C">
        <w:rPr>
          <w:rFonts w:ascii="Times New Roman" w:hAnsi="Times New Roman" w:cs="Times New Roman"/>
          <w:sz w:val="28"/>
          <w:szCs w:val="28"/>
        </w:rPr>
        <w:t xml:space="preserve"> и 7,4 соответственно</w:t>
      </w:r>
      <w:r w:rsidR="00696C6F" w:rsidRPr="00696C6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CF2FEB" w:rsidRDefault="00CF2FEB" w:rsidP="006D11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жаб на раздражитель проявляется как замирание в большинстве случаев, однако доля убегающих особей постепенно увеличивается с возрастом животных.</w:t>
      </w:r>
    </w:p>
    <w:p w:rsidR="009934B6" w:rsidRDefault="009328D9" w:rsidP="006D11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Судя по реакции на яркий свет, и</w:t>
      </w:r>
      <w:r w:rsidR="009934B6">
        <w:rPr>
          <w:rFonts w:ascii="Times New Roman" w:hAnsi="Times New Roman" w:cs="Times New Roman"/>
          <w:sz w:val="28"/>
          <w:szCs w:val="28"/>
        </w:rPr>
        <w:t>нстинкт «убежать от опасности» у них выражен слабо, в результате чего жабы погибают от неестественных причин – под колесами машин.</w:t>
      </w:r>
    </w:p>
    <w:p w:rsidR="00881DBD" w:rsidRPr="006D1138" w:rsidRDefault="00881DBD" w:rsidP="006D113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4025A" w:rsidRPr="006D1138" w:rsidRDefault="0084025A" w:rsidP="006D1138">
      <w:pPr>
        <w:pStyle w:val="1"/>
        <w:spacing w:before="0" w:line="240" w:lineRule="auto"/>
      </w:pPr>
      <w:bookmarkStart w:id="14" w:name="_Toc182479682"/>
      <w:r w:rsidRPr="006D1138">
        <w:t>Заключение</w:t>
      </w:r>
      <w:bookmarkEnd w:id="14"/>
    </w:p>
    <w:p w:rsidR="0084025A" w:rsidRDefault="008E3762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 xml:space="preserve">Было интересно проводить исследование в ночное время. Это необычно и немного страшно. Зато, кроме учета численности серой жабы, удалось понаблюдать и за другими ночными обитателями – мы встретили лягушек, светлячка и местных кошек. Первая кошка нас сначала напугала – ведь мы увидели только светящиеся в темноте глаза. Но потом освоились – мы даже и не подозревали, что в поселке так много кошек. И самое интересное – мы неоднократно видели летучих мышей – маленьких, размером не больше дрозда, и больших – примерно с голубя. </w:t>
      </w:r>
    </w:p>
    <w:p w:rsidR="009328D9" w:rsidRDefault="009328D9" w:rsidP="00932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непосредственно объекта исследования, то серые жабы, с</w:t>
      </w:r>
      <w:r w:rsidRPr="006D1138">
        <w:rPr>
          <w:rFonts w:ascii="Times New Roman" w:hAnsi="Times New Roman" w:cs="Times New Roman"/>
          <w:sz w:val="28"/>
          <w:szCs w:val="28"/>
        </w:rPr>
        <w:t>удя по распределению особей на исследуемой территории, предпочита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1138">
        <w:rPr>
          <w:rFonts w:ascii="Times New Roman" w:hAnsi="Times New Roman" w:cs="Times New Roman"/>
          <w:sz w:val="28"/>
          <w:szCs w:val="28"/>
        </w:rPr>
        <w:t>т населять открытые биоценозы, возможно даже агроценозы.</w:t>
      </w:r>
      <w:r w:rsidRPr="00932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наблюдениям, жабы миролюбивы и медлительны. Предпочитают ночью выходить на открытые пространства – дороги, обочины, распаханные поля в поисках тепла – открытая почва и асфальт нагреваются лучше и дольше остаются теплыми по сравнению с травой. </w:t>
      </w:r>
    </w:p>
    <w:p w:rsidR="009328D9" w:rsidRPr="006D1138" w:rsidRDefault="009328D9" w:rsidP="006D1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28F" w:rsidRPr="006D1138" w:rsidRDefault="0041028F" w:rsidP="006D1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br w:type="page"/>
      </w:r>
    </w:p>
    <w:p w:rsidR="0084025A" w:rsidRPr="006D1138" w:rsidRDefault="0084025A" w:rsidP="006D1138">
      <w:pPr>
        <w:pStyle w:val="1"/>
        <w:spacing w:line="240" w:lineRule="auto"/>
      </w:pPr>
      <w:bookmarkStart w:id="15" w:name="_Toc182479683"/>
      <w:r w:rsidRPr="006D1138">
        <w:lastRenderedPageBreak/>
        <w:t>Список литературы</w:t>
      </w:r>
      <w:bookmarkEnd w:id="15"/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>Бакиев А.Г., Кривошеев В.А., Файзулин А.И. Низшие наземные позвоночные Самарской и Ульяновской областей. -Уч.-мет. пос. – 2004. С. 38 – 42.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 xml:space="preserve">Банников А. Г. И др. Земноводные и пресмыкающиеся СССР. Под ред. А. Г. Банникова. М. , «Мысль», 1971. 303 с. 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>Банников А.Г. Экологические условия активности бесхвостых амфибий как фактор, ограничивающий ареал вида. – Зоол. ж., т. 22, вып. 6, 1943, с. 340-344.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Style w:val="extendedtext-full"/>
          <w:rFonts w:ascii="Times New Roman" w:hAnsi="Times New Roman" w:cs="Times New Roman"/>
          <w:bCs/>
          <w:sz w:val="28"/>
          <w:szCs w:val="28"/>
        </w:rPr>
        <w:t>Большаков</w:t>
      </w:r>
      <w:r w:rsidRPr="000D6E12">
        <w:rPr>
          <w:rStyle w:val="extendedtext-full"/>
          <w:rFonts w:ascii="Times New Roman" w:hAnsi="Times New Roman" w:cs="Times New Roman"/>
          <w:sz w:val="28"/>
          <w:szCs w:val="28"/>
        </w:rPr>
        <w:t xml:space="preserve"> В. Н., </w:t>
      </w:r>
      <w:r w:rsidRPr="000D6E12">
        <w:rPr>
          <w:rStyle w:val="extendedtext-full"/>
          <w:rFonts w:ascii="Times New Roman" w:hAnsi="Times New Roman" w:cs="Times New Roman"/>
          <w:bCs/>
          <w:sz w:val="28"/>
          <w:szCs w:val="28"/>
        </w:rPr>
        <w:t>Вершинин</w:t>
      </w:r>
      <w:r w:rsidRPr="000D6E12">
        <w:rPr>
          <w:rStyle w:val="extendedtext-full"/>
          <w:rFonts w:ascii="Times New Roman" w:hAnsi="Times New Roman" w:cs="Times New Roman"/>
          <w:sz w:val="28"/>
          <w:szCs w:val="28"/>
        </w:rPr>
        <w:t xml:space="preserve"> В. Л. Амфибии и рептилии Среднего Урала. Екатеринбург: УрО РАН, </w:t>
      </w:r>
      <w:r w:rsidRPr="000D6E12">
        <w:rPr>
          <w:rStyle w:val="extendedtext-full"/>
          <w:rFonts w:ascii="Times New Roman" w:hAnsi="Times New Roman" w:cs="Times New Roman"/>
          <w:bCs/>
          <w:sz w:val="28"/>
          <w:szCs w:val="28"/>
        </w:rPr>
        <w:t>2005</w:t>
      </w:r>
      <w:r w:rsidRPr="000D6E12">
        <w:rPr>
          <w:rStyle w:val="extendedtext-full"/>
          <w:rFonts w:ascii="Times New Roman" w:hAnsi="Times New Roman" w:cs="Times New Roman"/>
          <w:sz w:val="28"/>
          <w:szCs w:val="28"/>
        </w:rPr>
        <w:t>. 124 с.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 xml:space="preserve">Городилова С.Н. Морфология, распространение и суточная активность серой жабы </w:t>
      </w:r>
      <w:r w:rsidRPr="000D6E12">
        <w:rPr>
          <w:rFonts w:ascii="Times New Roman" w:hAnsi="Times New Roman" w:cs="Times New Roman"/>
          <w:i/>
          <w:iCs/>
          <w:sz w:val="28"/>
          <w:szCs w:val="28"/>
        </w:rPr>
        <w:t xml:space="preserve">{Bufo bufo) </w:t>
      </w:r>
      <w:r w:rsidRPr="000D6E12">
        <w:rPr>
          <w:rFonts w:ascii="Times New Roman" w:hAnsi="Times New Roman" w:cs="Times New Roman"/>
          <w:sz w:val="28"/>
          <w:szCs w:val="28"/>
        </w:rPr>
        <w:t>в бассейне реки Казыр / С. Н. Городилова, А. А. Лыжин // Экология южной Сибири и сопредельных территорий. - Абакан, 2004. - Т. 1. С. 74.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 xml:space="preserve">Городилова С.Н. Симбиотопическое сосуществование земноводных </w:t>
      </w:r>
      <w:r w:rsidRPr="000D6E12">
        <w:rPr>
          <w:rFonts w:ascii="Times New Roman" w:hAnsi="Times New Roman" w:cs="Times New Roman"/>
          <w:i/>
          <w:iCs/>
          <w:sz w:val="28"/>
          <w:szCs w:val="28"/>
        </w:rPr>
        <w:t xml:space="preserve">(Amphibia) </w:t>
      </w:r>
      <w:r w:rsidRPr="000D6E12">
        <w:rPr>
          <w:rFonts w:ascii="Times New Roman" w:hAnsi="Times New Roman" w:cs="Times New Roman"/>
          <w:sz w:val="28"/>
          <w:szCs w:val="28"/>
        </w:rPr>
        <w:t>Назаровской лесостепи (Средняя Сибирь) / С. Н. Городилова // Вестник КрасГАУ. - 2010. -№ 2. С. 87-93.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0D6E12">
        <w:rPr>
          <w:rStyle w:val="extendedtext-full"/>
          <w:rFonts w:ascii="Times New Roman" w:hAnsi="Times New Roman" w:cs="Times New Roman"/>
          <w:bCs/>
          <w:sz w:val="28"/>
          <w:szCs w:val="28"/>
        </w:rPr>
        <w:t>Ивантер</w:t>
      </w:r>
      <w:r w:rsidRPr="000D6E12">
        <w:rPr>
          <w:rStyle w:val="extendedtext-full"/>
          <w:rFonts w:ascii="Times New Roman" w:hAnsi="Times New Roman" w:cs="Times New Roman"/>
          <w:sz w:val="28"/>
          <w:szCs w:val="28"/>
        </w:rPr>
        <w:t xml:space="preserve"> Э.В., Коросов А.В. </w:t>
      </w:r>
      <w:r w:rsidRPr="000D6E12">
        <w:rPr>
          <w:rStyle w:val="extendedtext-full"/>
          <w:rFonts w:ascii="Times New Roman" w:hAnsi="Times New Roman" w:cs="Times New Roman"/>
          <w:bCs/>
          <w:sz w:val="28"/>
          <w:szCs w:val="28"/>
        </w:rPr>
        <w:t>Земноводные</w:t>
      </w:r>
      <w:r w:rsidRPr="000D6E12">
        <w:rPr>
          <w:rStyle w:val="extendedtext-full"/>
          <w:rFonts w:ascii="Times New Roman" w:hAnsi="Times New Roman" w:cs="Times New Roman"/>
          <w:sz w:val="28"/>
          <w:szCs w:val="28"/>
        </w:rPr>
        <w:t xml:space="preserve"> и пресмыкающиеся - 3. изд., испр. и доп. - Петрозаводск : Изд-во Петрозавод. гос. ун-та, 2002. – 151 с.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>Измерение и мониторинг биологического разнообразия: стандартные методы для земноводных / Р. В. Мак Дайермид, Л. Э. Хэйек, М. Л. Крамп и др.; Ред. В. Р. Хейер; Перевод с англ. С.М. Ляпкова; Под ред. С.Л. Кузьмина.-М.: Изд-во КМК, 2003г. 380 с.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>Кузнецова И. И. Биология серой жабы и её экологическое значение // Материалы международного экологического форума «Природные ресурсы Сибири и дальнего востока – взгляд в будущее» (Россия, Кемерово, 19 – 21 ноября 2013 г.) - Кемерово, КузГТУ, 2013. Том II, С. 15 – 25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>Кузнецова И. И. Особенности этологии самцов Bufo bufo Linnaeus, 1758 (</w:t>
      </w:r>
      <w:r w:rsidRPr="000D6E12">
        <w:rPr>
          <w:rFonts w:ascii="Times New Roman" w:eastAsia="TimesNewRoman" w:hAnsi="Times New Roman" w:cs="Times New Roman"/>
          <w:sz w:val="28"/>
          <w:szCs w:val="28"/>
          <w:lang w:val="en-US"/>
        </w:rPr>
        <w:t>amphibia</w:t>
      </w:r>
      <w:r w:rsidRPr="000D6E12">
        <w:rPr>
          <w:rFonts w:ascii="Times New Roman" w:eastAsia="TimesNewRoman" w:hAnsi="Times New Roman" w:cs="Times New Roman"/>
          <w:sz w:val="28"/>
          <w:szCs w:val="28"/>
        </w:rPr>
        <w:t xml:space="preserve">) в период размножения // </w:t>
      </w:r>
      <w:r w:rsidRPr="000D6E12">
        <w:rPr>
          <w:rFonts w:ascii="Times New Roman" w:eastAsia="TimesNewRoman" w:hAnsi="Times New Roman" w:cs="Times New Roman"/>
          <w:sz w:val="28"/>
          <w:szCs w:val="28"/>
          <w:lang w:val="en-US"/>
        </w:rPr>
        <w:t>BIOLOGY</w:t>
      </w:r>
      <w:r w:rsidRPr="000D6E12">
        <w:rPr>
          <w:rFonts w:ascii="Times New Roman" w:eastAsia="TimesNewRoman" w:hAnsi="Times New Roman" w:cs="Times New Roman"/>
          <w:sz w:val="28"/>
          <w:szCs w:val="28"/>
        </w:rPr>
        <w:t xml:space="preserve"> /</w:t>
      </w:r>
      <w:r w:rsidRPr="000D6E12">
        <w:rPr>
          <w:rFonts w:ascii="Times New Roman" w:eastAsia="TimesNewRoman" w:hAnsi="Times New Roman" w:cs="Times New Roman"/>
          <w:sz w:val="28"/>
          <w:szCs w:val="28"/>
          <w:lang w:val="en-US"/>
        </w:rPr>
        <w:t>Juvenis</w:t>
      </w:r>
      <w:r w:rsidRPr="000D6E1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D6E12">
        <w:rPr>
          <w:rFonts w:ascii="Times New Roman" w:eastAsia="TimesNewRoman" w:hAnsi="Times New Roman" w:cs="Times New Roman"/>
          <w:sz w:val="28"/>
          <w:szCs w:val="28"/>
          <w:lang w:val="en-US"/>
        </w:rPr>
        <w:t>scientia</w:t>
      </w:r>
      <w:r w:rsidRPr="000D6E12">
        <w:rPr>
          <w:rFonts w:ascii="Times New Roman" w:eastAsia="TimesNewRoman" w:hAnsi="Times New Roman" w:cs="Times New Roman"/>
          <w:sz w:val="28"/>
          <w:szCs w:val="28"/>
        </w:rPr>
        <w:t>: №2, 2016. С. 52-55.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>Кузнецова И. И. Серая жаба (</w:t>
      </w:r>
      <w:r w:rsidRPr="00C46978">
        <w:rPr>
          <w:rFonts w:ascii="Times New Roman" w:eastAsia="TimesNewRoman" w:hAnsi="Times New Roman" w:cs="Times New Roman"/>
          <w:i/>
          <w:sz w:val="28"/>
          <w:szCs w:val="28"/>
        </w:rPr>
        <w:t>Bufo bufo</w:t>
      </w:r>
      <w:r w:rsidRPr="000D6E12">
        <w:rPr>
          <w:rFonts w:ascii="Times New Roman" w:eastAsia="TimesNewRoman" w:hAnsi="Times New Roman" w:cs="Times New Roman"/>
          <w:sz w:val="28"/>
          <w:szCs w:val="28"/>
        </w:rPr>
        <w:t xml:space="preserve"> Linnaeus, 1758) как индикатор экологического состояния окружающей среды // Материалы Второго Молодёжного Экологического Форума (Россия, Кемерово, 10 – 12 июня 2014 г.) / Под ред. Т. В. Галаниной, М. И. Баумгартэна. – Кемерово, КузГТУ, 2014. С. 172–180.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>Кузьмин С.</w:t>
      </w:r>
      <w:r>
        <w:rPr>
          <w:rFonts w:ascii="Times New Roman" w:hAnsi="Times New Roman" w:cs="Times New Roman"/>
          <w:sz w:val="28"/>
          <w:szCs w:val="28"/>
        </w:rPr>
        <w:t xml:space="preserve">Л. Земноводные бывшего СССР // </w:t>
      </w:r>
      <w:r w:rsidRPr="000D6E12">
        <w:rPr>
          <w:rFonts w:ascii="Times New Roman" w:hAnsi="Times New Roman" w:cs="Times New Roman"/>
          <w:sz w:val="28"/>
          <w:szCs w:val="28"/>
        </w:rPr>
        <w:t>М.: Товарищество научных изданий КМК, 1999. - 298 с.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>Литвинов Н. А., Ганщук С. В. Экология амфибий и рептилий Пермской области // Региональный компонент в преподавании биологии, валеологии, химии. Пермь, 1999. С. 18-41.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 xml:space="preserve">Литвинов Н.А., Ганщук С.В., Воробьева А.С., Руцкина И.М., Сипатов Н.Н., Чазова Т.Ю., Четанов Н.А. Новые материалы по биологии земноводных и </w:t>
      </w:r>
      <w:r w:rsidRPr="000D6E12">
        <w:rPr>
          <w:rFonts w:ascii="Times New Roman" w:hAnsi="Times New Roman" w:cs="Times New Roman"/>
          <w:sz w:val="28"/>
          <w:szCs w:val="28"/>
        </w:rPr>
        <w:lastRenderedPageBreak/>
        <w:t>пресмыкающихся Пермского края // Региональный компонент в преподавании биологии, валеологии, химии. Пермь, 2006. С. 32-41.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extendedtext-short"/>
          <w:rFonts w:ascii="Times New Roman" w:hAnsi="Times New Roman" w:cs="Times New Roman"/>
          <w:sz w:val="28"/>
          <w:szCs w:val="28"/>
        </w:rPr>
      </w:pPr>
      <w:r w:rsidRPr="000D6E12">
        <w:rPr>
          <w:rStyle w:val="extendedtext-short"/>
          <w:rFonts w:ascii="Times New Roman" w:hAnsi="Times New Roman" w:cs="Times New Roman"/>
          <w:bCs/>
          <w:sz w:val="28"/>
          <w:szCs w:val="28"/>
        </w:rPr>
        <w:t>Новиков</w:t>
      </w:r>
      <w:r w:rsidRPr="000D6E12">
        <w:rPr>
          <w:rStyle w:val="extendedtext-short"/>
          <w:rFonts w:ascii="Times New Roman" w:hAnsi="Times New Roman" w:cs="Times New Roman"/>
          <w:sz w:val="28"/>
          <w:szCs w:val="28"/>
        </w:rPr>
        <w:t xml:space="preserve"> Г.А. Полевые исследования экологии наземных позвоночных животных / изд. Советская наука, </w:t>
      </w:r>
      <w:r w:rsidRPr="000D6E12">
        <w:rPr>
          <w:rStyle w:val="extendedtext-short"/>
          <w:rFonts w:ascii="Times New Roman" w:hAnsi="Times New Roman" w:cs="Times New Roman"/>
          <w:bCs/>
          <w:sz w:val="28"/>
          <w:szCs w:val="28"/>
        </w:rPr>
        <w:t>1949</w:t>
      </w:r>
      <w:r w:rsidRPr="000D6E12">
        <w:rPr>
          <w:rStyle w:val="extendedtext-short"/>
          <w:rFonts w:ascii="Times New Roman" w:hAnsi="Times New Roman" w:cs="Times New Roman"/>
          <w:sz w:val="28"/>
          <w:szCs w:val="28"/>
        </w:rPr>
        <w:t xml:space="preserve">. Изд. 3-е, М, — Л., </w:t>
      </w:r>
      <w:r w:rsidRPr="000D6E12">
        <w:rPr>
          <w:rStyle w:val="extendedtext-short"/>
          <w:rFonts w:ascii="Times New Roman" w:hAnsi="Times New Roman" w:cs="Times New Roman"/>
          <w:bCs/>
          <w:sz w:val="28"/>
          <w:szCs w:val="28"/>
        </w:rPr>
        <w:t>1949</w:t>
      </w:r>
      <w:r w:rsidRPr="000D6E12">
        <w:rPr>
          <w:rStyle w:val="extendedtext-short"/>
          <w:rFonts w:ascii="Times New Roman" w:hAnsi="Times New Roman" w:cs="Times New Roman"/>
          <w:sz w:val="28"/>
          <w:szCs w:val="28"/>
        </w:rPr>
        <w:t>, стр. 102.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>Панов Е.Н. Как общаются амфибии // ПРИРОДА: № 12 , 2014. С. 37-47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 xml:space="preserve">Терентьев П.В. Суточный цикл активности </w:t>
      </w:r>
      <w:r w:rsidRPr="000D6E12">
        <w:rPr>
          <w:rFonts w:ascii="Times New Roman" w:hAnsi="Times New Roman" w:cs="Times New Roman"/>
          <w:i/>
          <w:sz w:val="28"/>
          <w:szCs w:val="28"/>
          <w:lang w:val="en-US"/>
        </w:rPr>
        <w:t>Rana</w:t>
      </w:r>
      <w:r w:rsidRPr="000D6E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6E12">
        <w:rPr>
          <w:rFonts w:ascii="Times New Roman" w:hAnsi="Times New Roman" w:cs="Times New Roman"/>
          <w:i/>
          <w:sz w:val="28"/>
          <w:szCs w:val="28"/>
          <w:lang w:val="en-US"/>
        </w:rPr>
        <w:t>temporaria</w:t>
      </w:r>
      <w:r w:rsidRPr="000D6E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6E12">
        <w:rPr>
          <w:rFonts w:ascii="Times New Roman" w:hAnsi="Times New Roman" w:cs="Times New Roman"/>
          <w:i/>
          <w:sz w:val="28"/>
          <w:szCs w:val="28"/>
          <w:lang w:val="en-US"/>
        </w:rPr>
        <w:t>temporaria</w:t>
      </w:r>
      <w:r w:rsidRPr="000D6E12">
        <w:rPr>
          <w:rFonts w:ascii="Times New Roman" w:hAnsi="Times New Roman" w:cs="Times New Roman"/>
          <w:sz w:val="28"/>
          <w:szCs w:val="28"/>
        </w:rPr>
        <w:t xml:space="preserve"> </w:t>
      </w:r>
      <w:r w:rsidRPr="000D6E1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D6E12">
        <w:rPr>
          <w:rFonts w:ascii="Times New Roman" w:hAnsi="Times New Roman" w:cs="Times New Roman"/>
          <w:sz w:val="28"/>
          <w:szCs w:val="28"/>
        </w:rPr>
        <w:t>.- Зоол. журнал, 1938, т. 17, вып. 3.</w:t>
      </w:r>
    </w:p>
    <w:p w:rsidR="000D6E12" w:rsidRP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12">
        <w:rPr>
          <w:rFonts w:ascii="Times New Roman" w:hAnsi="Times New Roman" w:cs="Times New Roman"/>
          <w:sz w:val="28"/>
          <w:szCs w:val="28"/>
        </w:rPr>
        <w:t>Юшков Р. А., Воронов Г. А. Амфибии и рептилии Пермской области. Пермь, Изд-во Пермского ун-та. 1994. 158 с.</w:t>
      </w:r>
    </w:p>
    <w:p w:rsidR="000D6E12" w:rsidRDefault="000D6E12" w:rsidP="000D6E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D6E12">
        <w:rPr>
          <w:rFonts w:ascii="Times New Roman" w:eastAsia="TimesNewRoman" w:hAnsi="Times New Roman" w:cs="Times New Roman"/>
          <w:sz w:val="28"/>
          <w:szCs w:val="28"/>
        </w:rPr>
        <w:t>Яковлев В.А. Земноводные и пресмыкающиеся Алтайского заповедника // Диссертация на соискание учёной степени кандидата биологических наук. Ленинград – 1984, 161 с.</w:t>
      </w:r>
    </w:p>
    <w:p w:rsidR="00FD7BDD" w:rsidRDefault="00FD7BDD">
      <w:pPr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br w:type="page"/>
      </w:r>
    </w:p>
    <w:p w:rsidR="00A201C1" w:rsidRPr="006D1138" w:rsidRDefault="00A201C1" w:rsidP="006D1138">
      <w:pPr>
        <w:pStyle w:val="1"/>
        <w:spacing w:line="240" w:lineRule="auto"/>
        <w:jc w:val="right"/>
        <w:rPr>
          <w:rFonts w:eastAsia="TimesNewRoman"/>
        </w:rPr>
      </w:pPr>
      <w:bookmarkStart w:id="16" w:name="_Toc182479684"/>
      <w:r w:rsidRPr="006D1138">
        <w:rPr>
          <w:rFonts w:eastAsia="TimesNewRoman"/>
        </w:rPr>
        <w:lastRenderedPageBreak/>
        <w:t>Приложение 1</w:t>
      </w:r>
      <w:bookmarkEnd w:id="16"/>
    </w:p>
    <w:p w:rsidR="00A201C1" w:rsidRPr="006D1138" w:rsidRDefault="00A201C1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b/>
          <w:sz w:val="28"/>
          <w:szCs w:val="28"/>
        </w:rPr>
        <w:t>Карта-схема учетного маршрута</w:t>
      </w:r>
      <w:r w:rsidR="005B051E" w:rsidRPr="006D1138">
        <w:rPr>
          <w:rFonts w:ascii="Times New Roman" w:eastAsia="TimesNewRoman" w:hAnsi="Times New Roman" w:cs="Times New Roman"/>
          <w:b/>
          <w:sz w:val="28"/>
          <w:szCs w:val="28"/>
        </w:rPr>
        <w:t xml:space="preserve"> в деревне Салм</w:t>
      </w:r>
      <w:r w:rsidR="00477375" w:rsidRPr="006D1138">
        <w:rPr>
          <w:rFonts w:ascii="Times New Roman" w:eastAsia="TimesNewRoman" w:hAnsi="Times New Roman" w:cs="Times New Roman"/>
          <w:b/>
          <w:sz w:val="28"/>
          <w:szCs w:val="28"/>
        </w:rPr>
        <w:t>е</w:t>
      </w:r>
      <w:r w:rsidR="005B051E" w:rsidRPr="006D1138">
        <w:rPr>
          <w:rFonts w:ascii="Times New Roman" w:eastAsia="TimesNewRoman" w:hAnsi="Times New Roman" w:cs="Times New Roman"/>
          <w:b/>
          <w:sz w:val="28"/>
          <w:szCs w:val="28"/>
        </w:rPr>
        <w:t>ница</w:t>
      </w:r>
    </w:p>
    <w:p w:rsidR="00C81E46" w:rsidRPr="006D1138" w:rsidRDefault="00C81E46" w:rsidP="006D1138">
      <w:pPr>
        <w:pStyle w:val="a3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sz w:val="28"/>
          <w:szCs w:val="28"/>
        </w:rPr>
        <w:t>Кружком обозначен наш участок. Масштаб примерно 1:100</w:t>
      </w:r>
    </w:p>
    <w:p w:rsidR="00A201C1" w:rsidRPr="006D1138" w:rsidRDefault="005B051E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7871" cy="4997127"/>
            <wp:effectExtent l="19050" t="0" r="0" b="0"/>
            <wp:docPr id="2" name="Рисунок 1" descr="C:\Users\Евгений\Desktop\Свете для  работы\Горизонты 2021\Вика\маршр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Свете для  работы\Горизонты 2021\Вика\маршрут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56" cy="500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E46" w:rsidRPr="006D1138" w:rsidRDefault="00C81E46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sz w:val="28"/>
          <w:szCs w:val="28"/>
        </w:rPr>
        <w:t>Общий план села</w:t>
      </w:r>
    </w:p>
    <w:p w:rsidR="009D3F41" w:rsidRPr="006D1138" w:rsidRDefault="00C81E46" w:rsidP="006D1138">
      <w:pPr>
        <w:pStyle w:val="a3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6D1138">
        <w:rPr>
          <w:noProof/>
          <w:sz w:val="28"/>
          <w:szCs w:val="28"/>
          <w:lang w:eastAsia="ru-RU"/>
        </w:rPr>
        <w:drawing>
          <wp:inline distT="0" distB="0" distL="0" distR="0">
            <wp:extent cx="4668210" cy="2994439"/>
            <wp:effectExtent l="19050" t="0" r="0" b="0"/>
            <wp:docPr id="4" name="Рисунок 1" descr="C:\Users\Евгений\AppData\Local\Microsoft\Windows\Temporary Internet Files\Content.Word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AppData\Local\Microsoft\Windows\Temporary Internet Files\Content.Word\карт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319" cy="299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F41" w:rsidRPr="006D1138">
        <w:rPr>
          <w:rFonts w:ascii="Times New Roman" w:eastAsia="TimesNewRoman" w:hAnsi="Times New Roman" w:cs="Times New Roman"/>
          <w:sz w:val="28"/>
          <w:szCs w:val="28"/>
        </w:rPr>
        <w:br w:type="page"/>
      </w:r>
    </w:p>
    <w:p w:rsidR="00B5321D" w:rsidRPr="006D1138" w:rsidRDefault="00B5321D" w:rsidP="006D1138">
      <w:pPr>
        <w:pStyle w:val="1"/>
        <w:spacing w:line="240" w:lineRule="auto"/>
        <w:jc w:val="right"/>
        <w:rPr>
          <w:rFonts w:eastAsia="TimesNewRoman"/>
        </w:rPr>
      </w:pPr>
      <w:bookmarkStart w:id="17" w:name="_Toc182479685"/>
      <w:r w:rsidRPr="006D1138">
        <w:rPr>
          <w:rFonts w:eastAsia="TimesNewRoman"/>
        </w:rPr>
        <w:lastRenderedPageBreak/>
        <w:t>Приложение 2</w:t>
      </w:r>
      <w:bookmarkEnd w:id="17"/>
    </w:p>
    <w:p w:rsidR="0002279D" w:rsidRPr="006D1138" w:rsidRDefault="0002279D" w:rsidP="006D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Таблица 1</w:t>
      </w:r>
    </w:p>
    <w:p w:rsidR="0002279D" w:rsidRPr="006D1138" w:rsidRDefault="0002279D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Результаты учета встречаемости серой жабы в 2021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4"/>
        <w:gridCol w:w="1251"/>
        <w:gridCol w:w="1617"/>
        <w:gridCol w:w="1754"/>
        <w:gridCol w:w="1499"/>
        <w:gridCol w:w="2225"/>
      </w:tblGrid>
      <w:tr w:rsidR="0002279D" w:rsidRPr="006D1138" w:rsidTr="00DC4256">
        <w:tc>
          <w:tcPr>
            <w:tcW w:w="1224" w:type="dxa"/>
            <w:vAlign w:val="center"/>
          </w:tcPr>
          <w:p w:rsidR="0002279D" w:rsidRPr="006D1138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1" w:type="dxa"/>
            <w:vAlign w:val="center"/>
          </w:tcPr>
          <w:p w:rsidR="0002279D" w:rsidRPr="006D1138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17" w:type="dxa"/>
            <w:vAlign w:val="center"/>
          </w:tcPr>
          <w:p w:rsidR="0002279D" w:rsidRPr="006D1138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Количество встреч</w:t>
            </w:r>
          </w:p>
        </w:tc>
        <w:tc>
          <w:tcPr>
            <w:tcW w:w="1754" w:type="dxa"/>
            <w:vAlign w:val="center"/>
          </w:tcPr>
          <w:p w:rsidR="0002279D" w:rsidRPr="00DC4256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="00DC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DC4256" w:rsidRPr="006D1138">
              <w:rPr>
                <w:rFonts w:ascii="Times New Roman" w:hAnsi="Times New Roman" w:cs="Times New Roman"/>
                <w:sz w:val="28"/>
                <w:szCs w:val="28"/>
              </w:rPr>
              <w:t>С°</w:t>
            </w:r>
            <w:r w:rsidR="00DC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99" w:type="dxa"/>
            <w:vAlign w:val="center"/>
          </w:tcPr>
          <w:p w:rsidR="0002279D" w:rsidRPr="006D1138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2225" w:type="dxa"/>
            <w:vAlign w:val="center"/>
          </w:tcPr>
          <w:p w:rsidR="0002279D" w:rsidRPr="004D1770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  <w:r w:rsidR="00DC42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Lux)</w:t>
            </w:r>
            <w:r w:rsidR="004D177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E615A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2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4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Ясно 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01.00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Ясно 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04.00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01.00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Пасмурно 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04.00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Ясно 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01.00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Ясно 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04.00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01.00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02.00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03.00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499" w:type="dxa"/>
            <w:vMerge w:val="restart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4256" w:rsidRPr="006D1138" w:rsidTr="00DC4256">
        <w:tc>
          <w:tcPr>
            <w:tcW w:w="1224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04.00</w:t>
            </w:r>
          </w:p>
        </w:tc>
        <w:tc>
          <w:tcPr>
            <w:tcW w:w="1617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9" w:type="dxa"/>
            <w:vMerge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DC4256" w:rsidRPr="006D1138" w:rsidRDefault="00DC4256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DC4256" w:rsidRDefault="004D1770" w:rsidP="00DC4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- данные этой колонки в таблицах 1 и 2 приблизительные, измерения непосредственно в день исследования не проводились. </w:t>
      </w:r>
    </w:p>
    <w:p w:rsidR="0002279D" w:rsidRPr="006D1138" w:rsidRDefault="0002279D" w:rsidP="00DC42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Таблица 2</w:t>
      </w:r>
    </w:p>
    <w:p w:rsidR="0002279D" w:rsidRPr="006D1138" w:rsidRDefault="0002279D" w:rsidP="006D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Результаты учета встречаемости серой жабы в 2022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2"/>
        <w:gridCol w:w="1617"/>
        <w:gridCol w:w="1755"/>
        <w:gridCol w:w="2688"/>
        <w:gridCol w:w="2238"/>
      </w:tblGrid>
      <w:tr w:rsidR="0002279D" w:rsidRPr="006D1138" w:rsidTr="00DC4256">
        <w:trPr>
          <w:trHeight w:val="477"/>
        </w:trPr>
        <w:tc>
          <w:tcPr>
            <w:tcW w:w="1272" w:type="dxa"/>
            <w:vAlign w:val="center"/>
          </w:tcPr>
          <w:p w:rsidR="0002279D" w:rsidRPr="006D1138" w:rsidRDefault="0002279D" w:rsidP="00E6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Align w:val="center"/>
          </w:tcPr>
          <w:p w:rsidR="0002279D" w:rsidRPr="006D1138" w:rsidRDefault="0002279D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Количество встреч</w:t>
            </w:r>
          </w:p>
        </w:tc>
        <w:tc>
          <w:tcPr>
            <w:tcW w:w="1755" w:type="dxa"/>
            <w:vAlign w:val="center"/>
          </w:tcPr>
          <w:p w:rsidR="0002279D" w:rsidRPr="006D1138" w:rsidRDefault="0002279D" w:rsidP="00DC4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2688" w:type="dxa"/>
            <w:vAlign w:val="center"/>
          </w:tcPr>
          <w:p w:rsidR="0002279D" w:rsidRPr="006D1138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2238" w:type="dxa"/>
            <w:vAlign w:val="center"/>
          </w:tcPr>
          <w:p w:rsidR="0002279D" w:rsidRPr="006D1138" w:rsidRDefault="0002279D" w:rsidP="006D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</w:p>
        </w:tc>
      </w:tr>
      <w:tr w:rsidR="009F7D02" w:rsidRPr="006D1138" w:rsidTr="00DC4256">
        <w:trPr>
          <w:trHeight w:val="132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7D02" w:rsidRPr="006D1138" w:rsidTr="00DC4256">
        <w:trPr>
          <w:trHeight w:val="131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9F7D02" w:rsidRPr="006D1138" w:rsidTr="00DC4256">
        <w:trPr>
          <w:trHeight w:val="263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F7D02" w:rsidRPr="006D1138" w:rsidTr="00DC4256">
        <w:trPr>
          <w:trHeight w:val="267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04.07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Жара, после грозы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9F7D02" w:rsidRPr="006D1138" w:rsidTr="00DC4256">
        <w:trPr>
          <w:trHeight w:val="129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 xml:space="preserve">Влажно 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7D02" w:rsidRPr="006D1138" w:rsidTr="00DC4256">
        <w:trPr>
          <w:trHeight w:val="118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Жара, после грозы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F7D02" w:rsidRPr="006D1138" w:rsidTr="00DC4256">
        <w:trPr>
          <w:trHeight w:val="128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F7D02" w:rsidRPr="006D1138" w:rsidTr="00DC4256">
        <w:trPr>
          <w:trHeight w:val="147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F7D02" w:rsidRPr="006D1138" w:rsidTr="00DC4256">
        <w:trPr>
          <w:trHeight w:val="154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После дождя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Ясно, ветер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Ясно, ветер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После грозы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Жара, гроза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7D02" w:rsidRPr="006D1138" w:rsidTr="00DC4256">
        <w:trPr>
          <w:trHeight w:val="45"/>
        </w:trPr>
        <w:tc>
          <w:tcPr>
            <w:tcW w:w="1272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617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55" w:type="dxa"/>
            <w:vAlign w:val="bottom"/>
          </w:tcPr>
          <w:p w:rsidR="009F7D02" w:rsidRPr="006D1138" w:rsidRDefault="009F7D02" w:rsidP="009F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5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238" w:type="dxa"/>
            <w:vAlign w:val="center"/>
          </w:tcPr>
          <w:p w:rsidR="009F7D02" w:rsidRPr="006D1138" w:rsidRDefault="009F7D02" w:rsidP="009F7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1651" w:rsidRDefault="00161651" w:rsidP="006D1138">
      <w:pPr>
        <w:spacing w:line="240" w:lineRule="auto"/>
        <w:rPr>
          <w:sz w:val="28"/>
          <w:szCs w:val="28"/>
        </w:rPr>
      </w:pPr>
    </w:p>
    <w:p w:rsidR="00161651" w:rsidRDefault="00161651" w:rsidP="0016165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1651">
        <w:rPr>
          <w:rFonts w:ascii="Times New Roman" w:hAnsi="Times New Roman" w:cs="Times New Roman"/>
          <w:sz w:val="28"/>
          <w:szCs w:val="28"/>
        </w:rPr>
        <w:t>Таблица 3</w:t>
      </w:r>
    </w:p>
    <w:p w:rsidR="00161651" w:rsidRPr="006D1138" w:rsidRDefault="00161651" w:rsidP="0016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Результаты учета встречаемости серой жабы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1138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4"/>
        <w:gridCol w:w="1617"/>
        <w:gridCol w:w="2806"/>
        <w:gridCol w:w="1543"/>
        <w:gridCol w:w="2105"/>
      </w:tblGrid>
      <w:tr w:rsidR="00161651" w:rsidRPr="006D1138" w:rsidTr="00D0367D">
        <w:trPr>
          <w:trHeight w:val="477"/>
        </w:trPr>
        <w:tc>
          <w:tcPr>
            <w:tcW w:w="1274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Количество встреч</w:t>
            </w:r>
          </w:p>
        </w:tc>
        <w:tc>
          <w:tcPr>
            <w:tcW w:w="2806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оздуха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</w:p>
        </w:tc>
      </w:tr>
      <w:tr w:rsidR="00161651" w:rsidRPr="006D1138" w:rsidTr="00D0367D">
        <w:trPr>
          <w:trHeight w:val="132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1651" w:rsidRPr="006D1138" w:rsidTr="00D0367D">
        <w:trPr>
          <w:trHeight w:val="131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161651" w:rsidRPr="006D1138" w:rsidTr="00D0367D">
        <w:trPr>
          <w:trHeight w:val="263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161651" w:rsidRPr="006D1138" w:rsidTr="00D0367D">
        <w:trPr>
          <w:trHeight w:val="267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61651" w:rsidRPr="006D1138" w:rsidTr="00D0367D">
        <w:trPr>
          <w:trHeight w:val="129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61651" w:rsidRPr="006D1138" w:rsidTr="00D0367D">
        <w:trPr>
          <w:trHeight w:val="118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161651" w:rsidRPr="006D1138" w:rsidTr="00D0367D">
        <w:trPr>
          <w:trHeight w:val="128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161651" w:rsidRPr="006D1138" w:rsidTr="00D0367D">
        <w:trPr>
          <w:trHeight w:val="147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1651" w:rsidRPr="006D1138" w:rsidTr="00D0367D">
        <w:trPr>
          <w:trHeight w:val="154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06" w:type="dxa"/>
            <w:vAlign w:val="bottom"/>
          </w:tcPr>
          <w:p w:rsidR="00161651" w:rsidRPr="0060073F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7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1651" w:rsidRPr="006D1138" w:rsidTr="00D0367D">
        <w:trPr>
          <w:trHeight w:val="45"/>
        </w:trPr>
        <w:tc>
          <w:tcPr>
            <w:tcW w:w="1274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23.09.23</w:t>
            </w:r>
          </w:p>
        </w:tc>
        <w:tc>
          <w:tcPr>
            <w:tcW w:w="1617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6" w:type="dxa"/>
            <w:vAlign w:val="bottom"/>
          </w:tcPr>
          <w:p w:rsidR="00161651" w:rsidRPr="006D1138" w:rsidRDefault="00161651" w:rsidP="00D036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3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61651" w:rsidRPr="006D1138" w:rsidRDefault="00161651" w:rsidP="00D0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B268E" w:rsidRDefault="001B268E" w:rsidP="001B26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165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B268E" w:rsidRPr="006D1138" w:rsidRDefault="001B268E" w:rsidP="001B2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138">
        <w:rPr>
          <w:rFonts w:ascii="Times New Roman" w:hAnsi="Times New Roman" w:cs="Times New Roman"/>
          <w:sz w:val="28"/>
          <w:szCs w:val="28"/>
        </w:rPr>
        <w:t>Результаты учета встречаемости серой жабы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1138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4"/>
        <w:gridCol w:w="1617"/>
        <w:gridCol w:w="2179"/>
        <w:gridCol w:w="2170"/>
        <w:gridCol w:w="2105"/>
      </w:tblGrid>
      <w:tr w:rsidR="001B268E" w:rsidRPr="006D1138" w:rsidTr="00BC21B8">
        <w:trPr>
          <w:trHeight w:val="477"/>
        </w:trPr>
        <w:tc>
          <w:tcPr>
            <w:tcW w:w="1274" w:type="dxa"/>
            <w:vAlign w:val="center"/>
          </w:tcPr>
          <w:p w:rsidR="001B268E" w:rsidRPr="006D1138" w:rsidRDefault="001B268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Align w:val="center"/>
          </w:tcPr>
          <w:p w:rsidR="001B268E" w:rsidRPr="006D1138" w:rsidRDefault="001B268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Количество встреч</w:t>
            </w:r>
          </w:p>
        </w:tc>
        <w:tc>
          <w:tcPr>
            <w:tcW w:w="2179" w:type="dxa"/>
            <w:vAlign w:val="center"/>
          </w:tcPr>
          <w:p w:rsidR="001B268E" w:rsidRPr="006D1138" w:rsidRDefault="001B268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  <w:p w:rsidR="001B268E" w:rsidRPr="006D1138" w:rsidRDefault="001B268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оздуха</w:t>
            </w:r>
          </w:p>
        </w:tc>
        <w:tc>
          <w:tcPr>
            <w:tcW w:w="2170" w:type="dxa"/>
            <w:vAlign w:val="center"/>
          </w:tcPr>
          <w:p w:rsidR="001B268E" w:rsidRPr="006D1138" w:rsidRDefault="001B268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2105" w:type="dxa"/>
            <w:vAlign w:val="center"/>
          </w:tcPr>
          <w:p w:rsidR="001B268E" w:rsidRPr="006D1138" w:rsidRDefault="001B268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138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</w:p>
        </w:tc>
      </w:tr>
      <w:tr w:rsidR="001B268E" w:rsidRPr="006D1138" w:rsidTr="00BC21B8">
        <w:trPr>
          <w:trHeight w:val="132"/>
        </w:trPr>
        <w:tc>
          <w:tcPr>
            <w:tcW w:w="1274" w:type="dxa"/>
            <w:vAlign w:val="bottom"/>
          </w:tcPr>
          <w:p w:rsidR="001B268E" w:rsidRPr="006D1138" w:rsidRDefault="00D8745E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30.06.24</w:t>
            </w:r>
          </w:p>
        </w:tc>
        <w:tc>
          <w:tcPr>
            <w:tcW w:w="1617" w:type="dxa"/>
            <w:vAlign w:val="bottom"/>
          </w:tcPr>
          <w:p w:rsidR="001B268E" w:rsidRPr="006D1138" w:rsidRDefault="00D8745E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:rsidR="001B268E" w:rsidRPr="006D1138" w:rsidRDefault="00D8745E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0" w:type="dxa"/>
            <w:vAlign w:val="center"/>
          </w:tcPr>
          <w:p w:rsidR="001B268E" w:rsidRPr="006D1138" w:rsidRDefault="00D8745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D8745E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268E" w:rsidRPr="006D1138" w:rsidTr="00BC21B8">
        <w:trPr>
          <w:trHeight w:val="131"/>
        </w:trPr>
        <w:tc>
          <w:tcPr>
            <w:tcW w:w="1274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01.07.24</w:t>
            </w:r>
          </w:p>
        </w:tc>
        <w:tc>
          <w:tcPr>
            <w:tcW w:w="1617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0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грозы</w:t>
            </w:r>
          </w:p>
        </w:tc>
        <w:tc>
          <w:tcPr>
            <w:tcW w:w="2105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268E" w:rsidRPr="006D1138" w:rsidTr="00BC21B8">
        <w:trPr>
          <w:trHeight w:val="263"/>
        </w:trPr>
        <w:tc>
          <w:tcPr>
            <w:tcW w:w="1274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02.07.24</w:t>
            </w:r>
          </w:p>
        </w:tc>
        <w:tc>
          <w:tcPr>
            <w:tcW w:w="1617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9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0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1B268E" w:rsidRPr="006D1138" w:rsidTr="00BC21B8">
        <w:trPr>
          <w:trHeight w:val="267"/>
        </w:trPr>
        <w:tc>
          <w:tcPr>
            <w:tcW w:w="1274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03.07.24</w:t>
            </w:r>
          </w:p>
        </w:tc>
        <w:tc>
          <w:tcPr>
            <w:tcW w:w="1617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0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268E" w:rsidRPr="006D1138" w:rsidTr="00BC21B8">
        <w:trPr>
          <w:trHeight w:val="129"/>
        </w:trPr>
        <w:tc>
          <w:tcPr>
            <w:tcW w:w="1274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05.07.24</w:t>
            </w:r>
          </w:p>
        </w:tc>
        <w:tc>
          <w:tcPr>
            <w:tcW w:w="1617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9" w:type="dxa"/>
            <w:vAlign w:val="bottom"/>
          </w:tcPr>
          <w:p w:rsidR="001B268E" w:rsidRPr="006D1138" w:rsidRDefault="00BC21B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2170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B268E" w:rsidRPr="006D1138" w:rsidRDefault="00BC21B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268E" w:rsidRPr="006D1138" w:rsidTr="00BC21B8">
        <w:trPr>
          <w:trHeight w:val="118"/>
        </w:trPr>
        <w:tc>
          <w:tcPr>
            <w:tcW w:w="1274" w:type="dxa"/>
            <w:vAlign w:val="bottom"/>
          </w:tcPr>
          <w:p w:rsidR="001B268E" w:rsidRPr="006D1138" w:rsidRDefault="00606777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11.07.24</w:t>
            </w:r>
          </w:p>
        </w:tc>
        <w:tc>
          <w:tcPr>
            <w:tcW w:w="1617" w:type="dxa"/>
            <w:vAlign w:val="bottom"/>
          </w:tcPr>
          <w:p w:rsidR="001B268E" w:rsidRPr="006D1138" w:rsidRDefault="00606777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9" w:type="dxa"/>
            <w:vAlign w:val="bottom"/>
          </w:tcPr>
          <w:p w:rsidR="001B268E" w:rsidRPr="006D1138" w:rsidRDefault="00606777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0" w:type="dxa"/>
            <w:vAlign w:val="center"/>
          </w:tcPr>
          <w:p w:rsidR="001B268E" w:rsidRPr="006D1138" w:rsidRDefault="00606777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B268E" w:rsidRPr="006D1138" w:rsidRDefault="00606777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1B268E" w:rsidRPr="006D1138" w:rsidTr="00BC21B8">
        <w:trPr>
          <w:trHeight w:val="128"/>
        </w:trPr>
        <w:tc>
          <w:tcPr>
            <w:tcW w:w="1274" w:type="dxa"/>
            <w:vAlign w:val="bottom"/>
          </w:tcPr>
          <w:p w:rsidR="001B268E" w:rsidRPr="006D1138" w:rsidRDefault="009818D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13.07.24</w:t>
            </w:r>
          </w:p>
        </w:tc>
        <w:tc>
          <w:tcPr>
            <w:tcW w:w="1617" w:type="dxa"/>
            <w:vAlign w:val="bottom"/>
          </w:tcPr>
          <w:p w:rsidR="001B268E" w:rsidRPr="006D1138" w:rsidRDefault="009818D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9" w:type="dxa"/>
            <w:vAlign w:val="bottom"/>
          </w:tcPr>
          <w:p w:rsidR="001B268E" w:rsidRPr="006D1138" w:rsidRDefault="009818D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170" w:type="dxa"/>
            <w:vAlign w:val="center"/>
          </w:tcPr>
          <w:p w:rsidR="001B268E" w:rsidRPr="006D1138" w:rsidRDefault="009818D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9818D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1B268E" w:rsidRPr="006D1138" w:rsidTr="00BC21B8">
        <w:trPr>
          <w:trHeight w:val="147"/>
        </w:trPr>
        <w:tc>
          <w:tcPr>
            <w:tcW w:w="1274" w:type="dxa"/>
            <w:vAlign w:val="bottom"/>
          </w:tcPr>
          <w:p w:rsidR="001B268E" w:rsidRPr="006D1138" w:rsidRDefault="009818D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15.07.24</w:t>
            </w:r>
          </w:p>
        </w:tc>
        <w:tc>
          <w:tcPr>
            <w:tcW w:w="1617" w:type="dxa"/>
            <w:vAlign w:val="bottom"/>
          </w:tcPr>
          <w:p w:rsidR="001B268E" w:rsidRPr="006D1138" w:rsidRDefault="009818D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9" w:type="dxa"/>
            <w:vAlign w:val="bottom"/>
          </w:tcPr>
          <w:p w:rsidR="001B268E" w:rsidRPr="006D1138" w:rsidRDefault="009818D8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0" w:type="dxa"/>
            <w:vAlign w:val="center"/>
          </w:tcPr>
          <w:p w:rsidR="001B268E" w:rsidRPr="006D1138" w:rsidRDefault="009818D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пасмурно</w:t>
            </w:r>
          </w:p>
        </w:tc>
        <w:tc>
          <w:tcPr>
            <w:tcW w:w="2105" w:type="dxa"/>
            <w:vAlign w:val="center"/>
          </w:tcPr>
          <w:p w:rsidR="001B268E" w:rsidRPr="006D1138" w:rsidRDefault="009818D8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B268E" w:rsidRPr="006D1138" w:rsidTr="00BC21B8">
        <w:trPr>
          <w:trHeight w:val="154"/>
        </w:trPr>
        <w:tc>
          <w:tcPr>
            <w:tcW w:w="1274" w:type="dxa"/>
            <w:vAlign w:val="bottom"/>
          </w:tcPr>
          <w:p w:rsidR="001B268E" w:rsidRPr="006D1138" w:rsidRDefault="004B5771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16.07.24</w:t>
            </w:r>
          </w:p>
        </w:tc>
        <w:tc>
          <w:tcPr>
            <w:tcW w:w="1617" w:type="dxa"/>
            <w:vAlign w:val="bottom"/>
          </w:tcPr>
          <w:p w:rsidR="001B268E" w:rsidRPr="006D1138" w:rsidRDefault="004B5771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9" w:type="dxa"/>
            <w:vAlign w:val="bottom"/>
          </w:tcPr>
          <w:p w:rsidR="001B268E" w:rsidRPr="0060073F" w:rsidRDefault="004B5771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0" w:type="dxa"/>
            <w:vAlign w:val="center"/>
          </w:tcPr>
          <w:p w:rsidR="001B268E" w:rsidRPr="006D1138" w:rsidRDefault="004B5771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4B5771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012FD7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18.07.24</w:t>
            </w:r>
          </w:p>
        </w:tc>
        <w:tc>
          <w:tcPr>
            <w:tcW w:w="1617" w:type="dxa"/>
            <w:vAlign w:val="bottom"/>
          </w:tcPr>
          <w:p w:rsidR="001B268E" w:rsidRPr="006D1138" w:rsidRDefault="00012FD7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9" w:type="dxa"/>
            <w:vAlign w:val="bottom"/>
          </w:tcPr>
          <w:p w:rsidR="001B268E" w:rsidRPr="006D1138" w:rsidRDefault="00012FD7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0" w:type="dxa"/>
            <w:vAlign w:val="center"/>
          </w:tcPr>
          <w:p w:rsidR="001B268E" w:rsidRPr="006D1138" w:rsidRDefault="00012FD7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пасмурно, после дождя</w:t>
            </w:r>
          </w:p>
        </w:tc>
        <w:tc>
          <w:tcPr>
            <w:tcW w:w="2105" w:type="dxa"/>
            <w:vAlign w:val="center"/>
          </w:tcPr>
          <w:p w:rsidR="001B268E" w:rsidRPr="006D1138" w:rsidRDefault="00012FD7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21.07.24</w:t>
            </w:r>
          </w:p>
        </w:tc>
        <w:tc>
          <w:tcPr>
            <w:tcW w:w="1617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9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23.07.24</w:t>
            </w:r>
          </w:p>
        </w:tc>
        <w:tc>
          <w:tcPr>
            <w:tcW w:w="1617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9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25.07.24</w:t>
            </w:r>
          </w:p>
        </w:tc>
        <w:tc>
          <w:tcPr>
            <w:tcW w:w="1617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9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0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27.07.24</w:t>
            </w:r>
          </w:p>
        </w:tc>
        <w:tc>
          <w:tcPr>
            <w:tcW w:w="1617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9" w:type="dxa"/>
            <w:vAlign w:val="bottom"/>
          </w:tcPr>
          <w:p w:rsidR="001B268E" w:rsidRPr="006D1138" w:rsidRDefault="00014B93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96152A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4B93">
              <w:rPr>
                <w:rFonts w:ascii="Times New Roman" w:hAnsi="Times New Roman" w:cs="Times New Roman"/>
                <w:sz w:val="28"/>
                <w:szCs w:val="28"/>
              </w:rPr>
              <w:t>блачно</w:t>
            </w:r>
          </w:p>
        </w:tc>
        <w:tc>
          <w:tcPr>
            <w:tcW w:w="2105" w:type="dxa"/>
            <w:vAlign w:val="center"/>
          </w:tcPr>
          <w:p w:rsidR="001B268E" w:rsidRPr="006D1138" w:rsidRDefault="00014B93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96152A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01.08.24</w:t>
            </w:r>
          </w:p>
        </w:tc>
        <w:tc>
          <w:tcPr>
            <w:tcW w:w="1617" w:type="dxa"/>
            <w:vAlign w:val="bottom"/>
          </w:tcPr>
          <w:p w:rsidR="001B268E" w:rsidRPr="006D1138" w:rsidRDefault="0096152A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79" w:type="dxa"/>
            <w:vAlign w:val="bottom"/>
          </w:tcPr>
          <w:p w:rsidR="001B268E" w:rsidRPr="006D1138" w:rsidRDefault="0096152A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96152A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96152A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96152A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02.08.24</w:t>
            </w:r>
          </w:p>
        </w:tc>
        <w:tc>
          <w:tcPr>
            <w:tcW w:w="1617" w:type="dxa"/>
            <w:vAlign w:val="bottom"/>
          </w:tcPr>
          <w:p w:rsidR="001B268E" w:rsidRPr="006D1138" w:rsidRDefault="0096152A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9" w:type="dxa"/>
            <w:vAlign w:val="bottom"/>
          </w:tcPr>
          <w:p w:rsidR="001B268E" w:rsidRPr="006D1138" w:rsidRDefault="0096152A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96152A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96152A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03.08.24</w:t>
            </w:r>
          </w:p>
        </w:tc>
        <w:tc>
          <w:tcPr>
            <w:tcW w:w="1617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9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04.08.24</w:t>
            </w:r>
          </w:p>
        </w:tc>
        <w:tc>
          <w:tcPr>
            <w:tcW w:w="1617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9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05.08.24</w:t>
            </w:r>
          </w:p>
        </w:tc>
        <w:tc>
          <w:tcPr>
            <w:tcW w:w="1617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9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0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06.08.24</w:t>
            </w:r>
          </w:p>
        </w:tc>
        <w:tc>
          <w:tcPr>
            <w:tcW w:w="1617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9" w:type="dxa"/>
            <w:vAlign w:val="bottom"/>
          </w:tcPr>
          <w:p w:rsidR="001B268E" w:rsidRPr="006D1138" w:rsidRDefault="0035199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0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1D1D0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08.08.24</w:t>
            </w:r>
          </w:p>
        </w:tc>
        <w:tc>
          <w:tcPr>
            <w:tcW w:w="1617" w:type="dxa"/>
            <w:vAlign w:val="bottom"/>
          </w:tcPr>
          <w:p w:rsidR="001B268E" w:rsidRPr="006D1138" w:rsidRDefault="001D1D0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9" w:type="dxa"/>
            <w:vAlign w:val="bottom"/>
          </w:tcPr>
          <w:p w:rsidR="001B268E" w:rsidRPr="006D1138" w:rsidRDefault="001D1D0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11.5</w:t>
            </w:r>
          </w:p>
        </w:tc>
        <w:tc>
          <w:tcPr>
            <w:tcW w:w="2170" w:type="dxa"/>
            <w:vAlign w:val="center"/>
          </w:tcPr>
          <w:p w:rsidR="001B268E" w:rsidRPr="006D1138" w:rsidRDefault="001D1D0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1D1D0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10.08.24</w:t>
            </w:r>
          </w:p>
        </w:tc>
        <w:tc>
          <w:tcPr>
            <w:tcW w:w="1617" w:type="dxa"/>
            <w:vAlign w:val="bottom"/>
          </w:tcPr>
          <w:p w:rsidR="001B268E" w:rsidRPr="006D1138" w:rsidRDefault="001D1D0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79" w:type="dxa"/>
            <w:vAlign w:val="bottom"/>
          </w:tcPr>
          <w:p w:rsidR="001B268E" w:rsidRPr="006D1138" w:rsidRDefault="001D1D06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0" w:type="dxa"/>
            <w:vAlign w:val="center"/>
          </w:tcPr>
          <w:p w:rsidR="001B268E" w:rsidRPr="006D1138" w:rsidRDefault="001D1D0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16.08.24</w:t>
            </w:r>
          </w:p>
        </w:tc>
        <w:tc>
          <w:tcPr>
            <w:tcW w:w="1617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9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170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17.08.24</w:t>
            </w:r>
          </w:p>
        </w:tc>
        <w:tc>
          <w:tcPr>
            <w:tcW w:w="1617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9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170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18.08.24</w:t>
            </w:r>
          </w:p>
        </w:tc>
        <w:tc>
          <w:tcPr>
            <w:tcW w:w="1617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9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0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2105" w:type="dxa"/>
            <w:vAlign w:val="center"/>
          </w:tcPr>
          <w:p w:rsidR="001B268E" w:rsidRPr="006D1138" w:rsidRDefault="00351996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19.08.24</w:t>
            </w:r>
          </w:p>
        </w:tc>
        <w:tc>
          <w:tcPr>
            <w:tcW w:w="1617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9" w:type="dxa"/>
            <w:vAlign w:val="bottom"/>
          </w:tcPr>
          <w:p w:rsidR="001B268E" w:rsidRPr="006D1138" w:rsidRDefault="003C3389" w:rsidP="003C33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2170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ясно, влажно</w:t>
            </w:r>
          </w:p>
        </w:tc>
        <w:tc>
          <w:tcPr>
            <w:tcW w:w="2105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268E" w:rsidRPr="006D1138" w:rsidTr="00BC21B8">
        <w:trPr>
          <w:trHeight w:val="45"/>
        </w:trPr>
        <w:tc>
          <w:tcPr>
            <w:tcW w:w="1274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31.08.24</w:t>
            </w:r>
          </w:p>
        </w:tc>
        <w:tc>
          <w:tcPr>
            <w:tcW w:w="1617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9" w:type="dxa"/>
            <w:vAlign w:val="bottom"/>
          </w:tcPr>
          <w:p w:rsidR="001B268E" w:rsidRPr="006D1138" w:rsidRDefault="003C3389" w:rsidP="009D0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0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2105" w:type="dxa"/>
            <w:vAlign w:val="center"/>
          </w:tcPr>
          <w:p w:rsidR="001B268E" w:rsidRPr="006D1138" w:rsidRDefault="003C3389" w:rsidP="009D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1651" w:rsidRPr="00161651" w:rsidRDefault="00B46675" w:rsidP="0016165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1651">
        <w:rPr>
          <w:rFonts w:ascii="Times New Roman" w:hAnsi="Times New Roman" w:cs="Times New Roman"/>
          <w:sz w:val="28"/>
          <w:szCs w:val="28"/>
        </w:rPr>
        <w:br w:type="page"/>
      </w:r>
    </w:p>
    <w:p w:rsidR="00A201C1" w:rsidRPr="006D1138" w:rsidRDefault="00A201C1" w:rsidP="006D1138">
      <w:pPr>
        <w:pStyle w:val="1"/>
        <w:spacing w:line="240" w:lineRule="auto"/>
        <w:jc w:val="right"/>
        <w:rPr>
          <w:rFonts w:eastAsia="TimesNewRoman"/>
        </w:rPr>
      </w:pPr>
      <w:bookmarkStart w:id="18" w:name="_Toc182479686"/>
      <w:r w:rsidRPr="006D1138">
        <w:rPr>
          <w:rFonts w:eastAsia="TimesNewRoman"/>
        </w:rPr>
        <w:lastRenderedPageBreak/>
        <w:t xml:space="preserve">Приложение </w:t>
      </w:r>
      <w:r w:rsidR="00B5321D" w:rsidRPr="006D1138">
        <w:rPr>
          <w:rFonts w:eastAsia="TimesNewRoman"/>
        </w:rPr>
        <w:t>3</w:t>
      </w:r>
      <w:bookmarkEnd w:id="18"/>
    </w:p>
    <w:p w:rsidR="00A201C1" w:rsidRPr="006D1138" w:rsidRDefault="00A201C1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6D1138">
        <w:rPr>
          <w:rFonts w:ascii="Times New Roman" w:eastAsia="TimesNewRoman" w:hAnsi="Times New Roman" w:cs="Times New Roman"/>
          <w:b/>
          <w:sz w:val="28"/>
          <w:szCs w:val="28"/>
        </w:rPr>
        <w:t>Серая жаба</w:t>
      </w:r>
      <w:r w:rsidR="009D3F41" w:rsidRPr="006D1138">
        <w:rPr>
          <w:rFonts w:ascii="Times New Roman" w:eastAsia="TimesNewRoman" w:hAnsi="Times New Roman" w:cs="Times New Roman"/>
          <w:b/>
          <w:sz w:val="28"/>
          <w:szCs w:val="28"/>
        </w:rPr>
        <w:t xml:space="preserve"> на маршруте</w:t>
      </w:r>
      <w:r w:rsidRPr="006D1138">
        <w:rPr>
          <w:rFonts w:ascii="Times New Roman" w:eastAsia="TimesNewRoman" w:hAnsi="Times New Roman" w:cs="Times New Roman"/>
          <w:b/>
          <w:sz w:val="28"/>
          <w:szCs w:val="28"/>
        </w:rPr>
        <w:t xml:space="preserve"> (фото автора)</w:t>
      </w:r>
      <w:r w:rsidR="006D095C" w:rsidRPr="006D1138">
        <w:rPr>
          <w:rFonts w:ascii="Times New Roman" w:eastAsia="TimesNewRoman" w:hAnsi="Times New Roman" w:cs="Times New Roman"/>
          <w:b/>
          <w:sz w:val="28"/>
          <w:szCs w:val="28"/>
        </w:rPr>
        <w:t xml:space="preserve">. </w:t>
      </w:r>
    </w:p>
    <w:p w:rsidR="005B051E" w:rsidRPr="006D1138" w:rsidRDefault="009D3F41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6D1138">
        <w:rPr>
          <w:noProof/>
          <w:sz w:val="28"/>
          <w:szCs w:val="28"/>
          <w:lang w:eastAsia="ru-RU"/>
        </w:rPr>
        <w:drawing>
          <wp:inline distT="0" distB="0" distL="0" distR="0">
            <wp:extent cx="5692140" cy="1845310"/>
            <wp:effectExtent l="19050" t="0" r="3810" b="0"/>
            <wp:docPr id="3" name="Рисунок 2" descr="C:\Users\Евгений\AppData\Local\Microsoft\Windows\Temporary Internet Files\Content.Word\IMG_20210729_01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AppData\Local\Microsoft\Windows\Temporary Internet Files\Content.Word\IMG_20210729_01073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F41" w:rsidRDefault="006D095C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6D1138">
        <w:rPr>
          <w:noProof/>
          <w:sz w:val="28"/>
          <w:szCs w:val="28"/>
          <w:lang w:eastAsia="ru-RU"/>
        </w:rPr>
        <w:drawing>
          <wp:inline distT="0" distB="0" distL="0" distR="0">
            <wp:extent cx="5078972" cy="6056850"/>
            <wp:effectExtent l="19050" t="0" r="7378" b="0"/>
            <wp:docPr id="5" name="Рисунок 5" descr="C:\Users\Евгений\AppData\Local\Microsoft\Windows\Temporary Internet Files\Content.Word\IMG_20210729_00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AppData\Local\Microsoft\Windows\Temporary Internet Files\Content.Word\IMG_20210729_00534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987" cy="60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6C9" w:rsidRDefault="009716C9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716C9" w:rsidRDefault="009716C9" w:rsidP="006D11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sectPr w:rsidR="009716C9" w:rsidSect="007F5EF8">
      <w:footerReference w:type="defaul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FC" w:rsidRDefault="00750DFC" w:rsidP="00547C02">
      <w:pPr>
        <w:spacing w:after="0" w:line="240" w:lineRule="auto"/>
      </w:pPr>
      <w:r>
        <w:separator/>
      </w:r>
    </w:p>
  </w:endnote>
  <w:endnote w:type="continuationSeparator" w:id="0">
    <w:p w:rsidR="00750DFC" w:rsidRDefault="00750DFC" w:rsidP="0054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C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70433"/>
      <w:docPartObj>
        <w:docPartGallery w:val="Page Numbers (Bottom of Page)"/>
        <w:docPartUnique/>
      </w:docPartObj>
    </w:sdtPr>
    <w:sdtEndPr/>
    <w:sdtContent>
      <w:p w:rsidR="009D03BD" w:rsidRDefault="009D03B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47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D03BD" w:rsidRDefault="009D03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FC" w:rsidRDefault="00750DFC" w:rsidP="00547C02">
      <w:pPr>
        <w:spacing w:after="0" w:line="240" w:lineRule="auto"/>
      </w:pPr>
      <w:r>
        <w:separator/>
      </w:r>
    </w:p>
  </w:footnote>
  <w:footnote w:type="continuationSeparator" w:id="0">
    <w:p w:rsidR="00750DFC" w:rsidRDefault="00750DFC" w:rsidP="0054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722F5"/>
    <w:multiLevelType w:val="hybridMultilevel"/>
    <w:tmpl w:val="A48876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8E0F3D"/>
    <w:multiLevelType w:val="hybridMultilevel"/>
    <w:tmpl w:val="A3FEE430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68834445"/>
    <w:multiLevelType w:val="hybridMultilevel"/>
    <w:tmpl w:val="ADA8A0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DD43E7E"/>
    <w:multiLevelType w:val="hybridMultilevel"/>
    <w:tmpl w:val="57722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485C"/>
    <w:multiLevelType w:val="hybridMultilevel"/>
    <w:tmpl w:val="88605C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A4D"/>
    <w:rsid w:val="00000FCA"/>
    <w:rsid w:val="00007E68"/>
    <w:rsid w:val="00012FD7"/>
    <w:rsid w:val="00014B93"/>
    <w:rsid w:val="00014F28"/>
    <w:rsid w:val="0002279D"/>
    <w:rsid w:val="0002751F"/>
    <w:rsid w:val="000336E3"/>
    <w:rsid w:val="0004069D"/>
    <w:rsid w:val="00066365"/>
    <w:rsid w:val="000664B4"/>
    <w:rsid w:val="000705F4"/>
    <w:rsid w:val="00071823"/>
    <w:rsid w:val="00073BF9"/>
    <w:rsid w:val="00083D2D"/>
    <w:rsid w:val="00087F60"/>
    <w:rsid w:val="0009321D"/>
    <w:rsid w:val="000A2D32"/>
    <w:rsid w:val="000A619E"/>
    <w:rsid w:val="000A7370"/>
    <w:rsid w:val="000A76DC"/>
    <w:rsid w:val="000A7B06"/>
    <w:rsid w:val="000B46FB"/>
    <w:rsid w:val="000D2B38"/>
    <w:rsid w:val="000D2C29"/>
    <w:rsid w:val="000D626C"/>
    <w:rsid w:val="000D6E12"/>
    <w:rsid w:val="000E781E"/>
    <w:rsid w:val="000F16AF"/>
    <w:rsid w:val="000F3ADA"/>
    <w:rsid w:val="000F403D"/>
    <w:rsid w:val="001045BB"/>
    <w:rsid w:val="001176F2"/>
    <w:rsid w:val="00122C59"/>
    <w:rsid w:val="00124A3D"/>
    <w:rsid w:val="00142236"/>
    <w:rsid w:val="00157A4D"/>
    <w:rsid w:val="00161651"/>
    <w:rsid w:val="00163020"/>
    <w:rsid w:val="001701F6"/>
    <w:rsid w:val="0017049C"/>
    <w:rsid w:val="00173BE1"/>
    <w:rsid w:val="00177A35"/>
    <w:rsid w:val="00187154"/>
    <w:rsid w:val="00190A88"/>
    <w:rsid w:val="00193689"/>
    <w:rsid w:val="00196D94"/>
    <w:rsid w:val="001A3B4F"/>
    <w:rsid w:val="001B1BA3"/>
    <w:rsid w:val="001B268E"/>
    <w:rsid w:val="001C499A"/>
    <w:rsid w:val="001C56B9"/>
    <w:rsid w:val="001D1D06"/>
    <w:rsid w:val="001D45D0"/>
    <w:rsid w:val="001D688C"/>
    <w:rsid w:val="0021048B"/>
    <w:rsid w:val="00212915"/>
    <w:rsid w:val="0021627B"/>
    <w:rsid w:val="00224567"/>
    <w:rsid w:val="00224B0A"/>
    <w:rsid w:val="0022666A"/>
    <w:rsid w:val="00236C60"/>
    <w:rsid w:val="00242BD4"/>
    <w:rsid w:val="00243432"/>
    <w:rsid w:val="00255123"/>
    <w:rsid w:val="00255864"/>
    <w:rsid w:val="002601BF"/>
    <w:rsid w:val="00265CC9"/>
    <w:rsid w:val="00272637"/>
    <w:rsid w:val="002731EB"/>
    <w:rsid w:val="002752E9"/>
    <w:rsid w:val="002755DD"/>
    <w:rsid w:val="002763B2"/>
    <w:rsid w:val="00276668"/>
    <w:rsid w:val="00276EA7"/>
    <w:rsid w:val="00285824"/>
    <w:rsid w:val="0029073C"/>
    <w:rsid w:val="00291A14"/>
    <w:rsid w:val="0029585F"/>
    <w:rsid w:val="00296FD0"/>
    <w:rsid w:val="002A03D7"/>
    <w:rsid w:val="002A7D65"/>
    <w:rsid w:val="002B58DF"/>
    <w:rsid w:val="002C282D"/>
    <w:rsid w:val="002C2EDD"/>
    <w:rsid w:val="002D2202"/>
    <w:rsid w:val="002E3ED8"/>
    <w:rsid w:val="002E4604"/>
    <w:rsid w:val="002F1AEE"/>
    <w:rsid w:val="002F3775"/>
    <w:rsid w:val="002F68E1"/>
    <w:rsid w:val="00301D45"/>
    <w:rsid w:val="00302A8C"/>
    <w:rsid w:val="00307A9E"/>
    <w:rsid w:val="00317F98"/>
    <w:rsid w:val="00326E9D"/>
    <w:rsid w:val="0033147B"/>
    <w:rsid w:val="00333E59"/>
    <w:rsid w:val="003442EC"/>
    <w:rsid w:val="00346727"/>
    <w:rsid w:val="00347843"/>
    <w:rsid w:val="0035112D"/>
    <w:rsid w:val="00351996"/>
    <w:rsid w:val="003535B0"/>
    <w:rsid w:val="0036379D"/>
    <w:rsid w:val="00363E7E"/>
    <w:rsid w:val="00367A18"/>
    <w:rsid w:val="00373304"/>
    <w:rsid w:val="00375AEB"/>
    <w:rsid w:val="003970F4"/>
    <w:rsid w:val="003A0030"/>
    <w:rsid w:val="003A4EDE"/>
    <w:rsid w:val="003B6521"/>
    <w:rsid w:val="003B693C"/>
    <w:rsid w:val="003C3389"/>
    <w:rsid w:val="003C7D73"/>
    <w:rsid w:val="003D6BB6"/>
    <w:rsid w:val="003E2A76"/>
    <w:rsid w:val="003E57A5"/>
    <w:rsid w:val="003E5CF7"/>
    <w:rsid w:val="003E7DAB"/>
    <w:rsid w:val="003F338E"/>
    <w:rsid w:val="00407BE2"/>
    <w:rsid w:val="0041028F"/>
    <w:rsid w:val="00411D83"/>
    <w:rsid w:val="00412C01"/>
    <w:rsid w:val="0042312C"/>
    <w:rsid w:val="00423889"/>
    <w:rsid w:val="00443A77"/>
    <w:rsid w:val="0045075B"/>
    <w:rsid w:val="00452D8E"/>
    <w:rsid w:val="00455795"/>
    <w:rsid w:val="00462135"/>
    <w:rsid w:val="00463826"/>
    <w:rsid w:val="00466E5E"/>
    <w:rsid w:val="004707FF"/>
    <w:rsid w:val="00472460"/>
    <w:rsid w:val="0047355C"/>
    <w:rsid w:val="004743D1"/>
    <w:rsid w:val="00477375"/>
    <w:rsid w:val="004911A4"/>
    <w:rsid w:val="00496AEE"/>
    <w:rsid w:val="004A3292"/>
    <w:rsid w:val="004A7539"/>
    <w:rsid w:val="004B5771"/>
    <w:rsid w:val="004C1272"/>
    <w:rsid w:val="004D007D"/>
    <w:rsid w:val="004D1770"/>
    <w:rsid w:val="004D5FC5"/>
    <w:rsid w:val="004E2406"/>
    <w:rsid w:val="004E4B57"/>
    <w:rsid w:val="004F1C59"/>
    <w:rsid w:val="004F1FCB"/>
    <w:rsid w:val="00517478"/>
    <w:rsid w:val="00521240"/>
    <w:rsid w:val="00537BA6"/>
    <w:rsid w:val="005402E8"/>
    <w:rsid w:val="00542D64"/>
    <w:rsid w:val="00543D10"/>
    <w:rsid w:val="00547C02"/>
    <w:rsid w:val="005615CB"/>
    <w:rsid w:val="005647E9"/>
    <w:rsid w:val="005655B0"/>
    <w:rsid w:val="00565791"/>
    <w:rsid w:val="00570B63"/>
    <w:rsid w:val="005753E5"/>
    <w:rsid w:val="00577A65"/>
    <w:rsid w:val="005800F9"/>
    <w:rsid w:val="005809FC"/>
    <w:rsid w:val="005824B2"/>
    <w:rsid w:val="005904C5"/>
    <w:rsid w:val="00595847"/>
    <w:rsid w:val="0059777E"/>
    <w:rsid w:val="005A1E8C"/>
    <w:rsid w:val="005A65C7"/>
    <w:rsid w:val="005B051E"/>
    <w:rsid w:val="005B1904"/>
    <w:rsid w:val="005B40A6"/>
    <w:rsid w:val="005B645F"/>
    <w:rsid w:val="005B6F8C"/>
    <w:rsid w:val="005C28F4"/>
    <w:rsid w:val="005C44F2"/>
    <w:rsid w:val="005D0010"/>
    <w:rsid w:val="005D202A"/>
    <w:rsid w:val="005E33B3"/>
    <w:rsid w:val="005E4985"/>
    <w:rsid w:val="005E62C5"/>
    <w:rsid w:val="005E7A5C"/>
    <w:rsid w:val="005E7CE0"/>
    <w:rsid w:val="005F093F"/>
    <w:rsid w:val="005F1220"/>
    <w:rsid w:val="005F4699"/>
    <w:rsid w:val="006000C6"/>
    <w:rsid w:val="00605D4C"/>
    <w:rsid w:val="00606777"/>
    <w:rsid w:val="00612C5B"/>
    <w:rsid w:val="00613A57"/>
    <w:rsid w:val="00613D4F"/>
    <w:rsid w:val="00622195"/>
    <w:rsid w:val="00623A8F"/>
    <w:rsid w:val="0063072A"/>
    <w:rsid w:val="00631460"/>
    <w:rsid w:val="00636E10"/>
    <w:rsid w:val="00640B4A"/>
    <w:rsid w:val="00642102"/>
    <w:rsid w:val="00642266"/>
    <w:rsid w:val="006433BB"/>
    <w:rsid w:val="0064572E"/>
    <w:rsid w:val="006505F7"/>
    <w:rsid w:val="0065237C"/>
    <w:rsid w:val="00657FC7"/>
    <w:rsid w:val="00660096"/>
    <w:rsid w:val="0066656E"/>
    <w:rsid w:val="00670685"/>
    <w:rsid w:val="00673E13"/>
    <w:rsid w:val="00682997"/>
    <w:rsid w:val="00682A0E"/>
    <w:rsid w:val="0069029A"/>
    <w:rsid w:val="006959CC"/>
    <w:rsid w:val="00696C6F"/>
    <w:rsid w:val="00697350"/>
    <w:rsid w:val="006A62DB"/>
    <w:rsid w:val="006B1031"/>
    <w:rsid w:val="006B5980"/>
    <w:rsid w:val="006D095C"/>
    <w:rsid w:val="006D109C"/>
    <w:rsid w:val="006D1138"/>
    <w:rsid w:val="006E4818"/>
    <w:rsid w:val="006F0112"/>
    <w:rsid w:val="006F229E"/>
    <w:rsid w:val="006F4625"/>
    <w:rsid w:val="00701DAD"/>
    <w:rsid w:val="00706CEC"/>
    <w:rsid w:val="007116BD"/>
    <w:rsid w:val="00720385"/>
    <w:rsid w:val="00720681"/>
    <w:rsid w:val="00722C9D"/>
    <w:rsid w:val="00724926"/>
    <w:rsid w:val="00742158"/>
    <w:rsid w:val="007450E9"/>
    <w:rsid w:val="00750DFC"/>
    <w:rsid w:val="007551A4"/>
    <w:rsid w:val="007553C5"/>
    <w:rsid w:val="00756E6E"/>
    <w:rsid w:val="007627AA"/>
    <w:rsid w:val="00780D06"/>
    <w:rsid w:val="00785601"/>
    <w:rsid w:val="007877CA"/>
    <w:rsid w:val="00793B07"/>
    <w:rsid w:val="007A6918"/>
    <w:rsid w:val="007B54FC"/>
    <w:rsid w:val="007B6F82"/>
    <w:rsid w:val="007B7524"/>
    <w:rsid w:val="007C0005"/>
    <w:rsid w:val="007C0E9F"/>
    <w:rsid w:val="007D2309"/>
    <w:rsid w:val="007E7137"/>
    <w:rsid w:val="007F07B9"/>
    <w:rsid w:val="007F5259"/>
    <w:rsid w:val="007F5EF8"/>
    <w:rsid w:val="00815474"/>
    <w:rsid w:val="00817202"/>
    <w:rsid w:val="00821566"/>
    <w:rsid w:val="008218CD"/>
    <w:rsid w:val="00821FE9"/>
    <w:rsid w:val="00825BD2"/>
    <w:rsid w:val="008339AC"/>
    <w:rsid w:val="008346CF"/>
    <w:rsid w:val="0084025A"/>
    <w:rsid w:val="00840A6E"/>
    <w:rsid w:val="00847715"/>
    <w:rsid w:val="00850A86"/>
    <w:rsid w:val="008538FD"/>
    <w:rsid w:val="00860403"/>
    <w:rsid w:val="0086562D"/>
    <w:rsid w:val="00867141"/>
    <w:rsid w:val="00880934"/>
    <w:rsid w:val="0088127C"/>
    <w:rsid w:val="00881DBD"/>
    <w:rsid w:val="0088373E"/>
    <w:rsid w:val="00885E71"/>
    <w:rsid w:val="008911C2"/>
    <w:rsid w:val="00891CC3"/>
    <w:rsid w:val="00892A31"/>
    <w:rsid w:val="008A1CF0"/>
    <w:rsid w:val="008A5336"/>
    <w:rsid w:val="008B51A1"/>
    <w:rsid w:val="008C3E7B"/>
    <w:rsid w:val="008D0275"/>
    <w:rsid w:val="008D37DC"/>
    <w:rsid w:val="008D4FED"/>
    <w:rsid w:val="008D69FD"/>
    <w:rsid w:val="008E3762"/>
    <w:rsid w:val="008F4319"/>
    <w:rsid w:val="00900A68"/>
    <w:rsid w:val="009036BC"/>
    <w:rsid w:val="00906D2C"/>
    <w:rsid w:val="00910A84"/>
    <w:rsid w:val="00913203"/>
    <w:rsid w:val="00913DD0"/>
    <w:rsid w:val="00921260"/>
    <w:rsid w:val="009328D9"/>
    <w:rsid w:val="00937230"/>
    <w:rsid w:val="00940EB1"/>
    <w:rsid w:val="00942392"/>
    <w:rsid w:val="00951185"/>
    <w:rsid w:val="00952317"/>
    <w:rsid w:val="0096152A"/>
    <w:rsid w:val="009643CE"/>
    <w:rsid w:val="009716C9"/>
    <w:rsid w:val="0097387D"/>
    <w:rsid w:val="009818D8"/>
    <w:rsid w:val="0098435D"/>
    <w:rsid w:val="00984D3C"/>
    <w:rsid w:val="0099047A"/>
    <w:rsid w:val="00991CE6"/>
    <w:rsid w:val="009934B6"/>
    <w:rsid w:val="009A6421"/>
    <w:rsid w:val="009A6B2A"/>
    <w:rsid w:val="009B41FB"/>
    <w:rsid w:val="009B624B"/>
    <w:rsid w:val="009C05B0"/>
    <w:rsid w:val="009C1E01"/>
    <w:rsid w:val="009C4E2E"/>
    <w:rsid w:val="009C58BD"/>
    <w:rsid w:val="009D03BD"/>
    <w:rsid w:val="009D321D"/>
    <w:rsid w:val="009D3F41"/>
    <w:rsid w:val="009D505A"/>
    <w:rsid w:val="009E62E0"/>
    <w:rsid w:val="009F7088"/>
    <w:rsid w:val="009F7D02"/>
    <w:rsid w:val="00A03D4F"/>
    <w:rsid w:val="00A201C1"/>
    <w:rsid w:val="00A2108D"/>
    <w:rsid w:val="00A2403E"/>
    <w:rsid w:val="00A25606"/>
    <w:rsid w:val="00A40253"/>
    <w:rsid w:val="00A41244"/>
    <w:rsid w:val="00A41BFD"/>
    <w:rsid w:val="00A43F9D"/>
    <w:rsid w:val="00A46AF2"/>
    <w:rsid w:val="00A47373"/>
    <w:rsid w:val="00A519A1"/>
    <w:rsid w:val="00A61858"/>
    <w:rsid w:val="00A64093"/>
    <w:rsid w:val="00A7305A"/>
    <w:rsid w:val="00A75928"/>
    <w:rsid w:val="00A7615B"/>
    <w:rsid w:val="00A76E7F"/>
    <w:rsid w:val="00A94EA4"/>
    <w:rsid w:val="00A96C88"/>
    <w:rsid w:val="00AA25BE"/>
    <w:rsid w:val="00AA31F6"/>
    <w:rsid w:val="00AA34E4"/>
    <w:rsid w:val="00AB0C76"/>
    <w:rsid w:val="00AB5A7A"/>
    <w:rsid w:val="00AB62EA"/>
    <w:rsid w:val="00AB65FC"/>
    <w:rsid w:val="00AC22FE"/>
    <w:rsid w:val="00AC4D46"/>
    <w:rsid w:val="00AC626F"/>
    <w:rsid w:val="00AC73DB"/>
    <w:rsid w:val="00AD588A"/>
    <w:rsid w:val="00AE03CA"/>
    <w:rsid w:val="00AE290F"/>
    <w:rsid w:val="00AE7ACC"/>
    <w:rsid w:val="00AF1F25"/>
    <w:rsid w:val="00B02932"/>
    <w:rsid w:val="00B0643B"/>
    <w:rsid w:val="00B102C7"/>
    <w:rsid w:val="00B116FC"/>
    <w:rsid w:val="00B23799"/>
    <w:rsid w:val="00B327C3"/>
    <w:rsid w:val="00B3395A"/>
    <w:rsid w:val="00B36CF0"/>
    <w:rsid w:val="00B37F92"/>
    <w:rsid w:val="00B44215"/>
    <w:rsid w:val="00B442E7"/>
    <w:rsid w:val="00B446DB"/>
    <w:rsid w:val="00B46675"/>
    <w:rsid w:val="00B5321D"/>
    <w:rsid w:val="00B630D8"/>
    <w:rsid w:val="00B640E8"/>
    <w:rsid w:val="00B66271"/>
    <w:rsid w:val="00B665A6"/>
    <w:rsid w:val="00B7405F"/>
    <w:rsid w:val="00B750F8"/>
    <w:rsid w:val="00B80205"/>
    <w:rsid w:val="00BB2390"/>
    <w:rsid w:val="00BB3E7A"/>
    <w:rsid w:val="00BC21B8"/>
    <w:rsid w:val="00BC7A26"/>
    <w:rsid w:val="00BC7ECB"/>
    <w:rsid w:val="00BD5782"/>
    <w:rsid w:val="00BD7348"/>
    <w:rsid w:val="00BE38AB"/>
    <w:rsid w:val="00BE6A9C"/>
    <w:rsid w:val="00BF0944"/>
    <w:rsid w:val="00BF0ED0"/>
    <w:rsid w:val="00BF3A8B"/>
    <w:rsid w:val="00C11E09"/>
    <w:rsid w:val="00C24DC4"/>
    <w:rsid w:val="00C3777F"/>
    <w:rsid w:val="00C42804"/>
    <w:rsid w:val="00C46978"/>
    <w:rsid w:val="00C53700"/>
    <w:rsid w:val="00C63934"/>
    <w:rsid w:val="00C6490C"/>
    <w:rsid w:val="00C66420"/>
    <w:rsid w:val="00C7221F"/>
    <w:rsid w:val="00C73D0D"/>
    <w:rsid w:val="00C74971"/>
    <w:rsid w:val="00C8027C"/>
    <w:rsid w:val="00C81E46"/>
    <w:rsid w:val="00C972E7"/>
    <w:rsid w:val="00CA5B87"/>
    <w:rsid w:val="00CA6BAB"/>
    <w:rsid w:val="00CA7DF6"/>
    <w:rsid w:val="00CB04CC"/>
    <w:rsid w:val="00CB09DE"/>
    <w:rsid w:val="00CB5C90"/>
    <w:rsid w:val="00CC092E"/>
    <w:rsid w:val="00CC2650"/>
    <w:rsid w:val="00CD27AD"/>
    <w:rsid w:val="00CD6943"/>
    <w:rsid w:val="00CE4423"/>
    <w:rsid w:val="00CE4DD0"/>
    <w:rsid w:val="00CF0046"/>
    <w:rsid w:val="00CF2FEB"/>
    <w:rsid w:val="00CF7C29"/>
    <w:rsid w:val="00D0367D"/>
    <w:rsid w:val="00D054D6"/>
    <w:rsid w:val="00D057F2"/>
    <w:rsid w:val="00D15D1E"/>
    <w:rsid w:val="00D20CC7"/>
    <w:rsid w:val="00D232B6"/>
    <w:rsid w:val="00D618BE"/>
    <w:rsid w:val="00D62292"/>
    <w:rsid w:val="00D63809"/>
    <w:rsid w:val="00D70C3D"/>
    <w:rsid w:val="00D8647D"/>
    <w:rsid w:val="00D8745E"/>
    <w:rsid w:val="00D91958"/>
    <w:rsid w:val="00D91EAE"/>
    <w:rsid w:val="00D924DC"/>
    <w:rsid w:val="00D92F3C"/>
    <w:rsid w:val="00DA041A"/>
    <w:rsid w:val="00DA16BB"/>
    <w:rsid w:val="00DA37F6"/>
    <w:rsid w:val="00DB03C3"/>
    <w:rsid w:val="00DB2669"/>
    <w:rsid w:val="00DB54B5"/>
    <w:rsid w:val="00DC00E1"/>
    <w:rsid w:val="00DC200A"/>
    <w:rsid w:val="00DC4256"/>
    <w:rsid w:val="00DC698A"/>
    <w:rsid w:val="00DC7FD9"/>
    <w:rsid w:val="00DD1AC5"/>
    <w:rsid w:val="00DD317D"/>
    <w:rsid w:val="00DD7ACC"/>
    <w:rsid w:val="00DE3B34"/>
    <w:rsid w:val="00DF2354"/>
    <w:rsid w:val="00DF4864"/>
    <w:rsid w:val="00E23F6A"/>
    <w:rsid w:val="00E311A6"/>
    <w:rsid w:val="00E31AE5"/>
    <w:rsid w:val="00E35A29"/>
    <w:rsid w:val="00E43873"/>
    <w:rsid w:val="00E53B70"/>
    <w:rsid w:val="00E54681"/>
    <w:rsid w:val="00E574EA"/>
    <w:rsid w:val="00E615A0"/>
    <w:rsid w:val="00E70D09"/>
    <w:rsid w:val="00E71626"/>
    <w:rsid w:val="00E81E78"/>
    <w:rsid w:val="00E9677D"/>
    <w:rsid w:val="00EA0A27"/>
    <w:rsid w:val="00EA5E1D"/>
    <w:rsid w:val="00EA6BC0"/>
    <w:rsid w:val="00EA7233"/>
    <w:rsid w:val="00EC077F"/>
    <w:rsid w:val="00EC7FB2"/>
    <w:rsid w:val="00ED0AA5"/>
    <w:rsid w:val="00F00135"/>
    <w:rsid w:val="00F006B7"/>
    <w:rsid w:val="00F014D5"/>
    <w:rsid w:val="00F03142"/>
    <w:rsid w:val="00F07901"/>
    <w:rsid w:val="00F11EC3"/>
    <w:rsid w:val="00F12802"/>
    <w:rsid w:val="00F21D21"/>
    <w:rsid w:val="00F23B27"/>
    <w:rsid w:val="00F43A20"/>
    <w:rsid w:val="00F51DAD"/>
    <w:rsid w:val="00F53741"/>
    <w:rsid w:val="00F579C9"/>
    <w:rsid w:val="00F72CCE"/>
    <w:rsid w:val="00F7672C"/>
    <w:rsid w:val="00F855C2"/>
    <w:rsid w:val="00F86352"/>
    <w:rsid w:val="00F935A3"/>
    <w:rsid w:val="00F93C2C"/>
    <w:rsid w:val="00FA5B5A"/>
    <w:rsid w:val="00FA744A"/>
    <w:rsid w:val="00FB0CE2"/>
    <w:rsid w:val="00FB78E8"/>
    <w:rsid w:val="00FC3A86"/>
    <w:rsid w:val="00FC561D"/>
    <w:rsid w:val="00FD31DB"/>
    <w:rsid w:val="00FD3CA6"/>
    <w:rsid w:val="00FD3D9C"/>
    <w:rsid w:val="00FD6D5D"/>
    <w:rsid w:val="00FD7778"/>
    <w:rsid w:val="00FD7BDD"/>
    <w:rsid w:val="00FE1A5E"/>
    <w:rsid w:val="00FE7C70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7900D4E-7E88-4CD4-934C-07AE9FBD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2C"/>
  </w:style>
  <w:style w:type="paragraph" w:styleId="1">
    <w:name w:val="heading 1"/>
    <w:basedOn w:val="a"/>
    <w:next w:val="a"/>
    <w:link w:val="10"/>
    <w:uiPriority w:val="9"/>
    <w:qFormat/>
    <w:rsid w:val="00745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6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text-full">
    <w:name w:val="extendedtext-full"/>
    <w:basedOn w:val="a0"/>
    <w:rsid w:val="00F51DAD"/>
  </w:style>
  <w:style w:type="paragraph" w:styleId="a3">
    <w:name w:val="List Paragraph"/>
    <w:basedOn w:val="a"/>
    <w:uiPriority w:val="34"/>
    <w:qFormat/>
    <w:rsid w:val="00066365"/>
    <w:pPr>
      <w:ind w:left="720"/>
      <w:contextualSpacing/>
    </w:pPr>
  </w:style>
  <w:style w:type="character" w:customStyle="1" w:styleId="extendedtext-short">
    <w:name w:val="extendedtext-short"/>
    <w:basedOn w:val="a0"/>
    <w:rsid w:val="005800F9"/>
  </w:style>
  <w:style w:type="table" w:styleId="a4">
    <w:name w:val="Table Grid"/>
    <w:basedOn w:val="a1"/>
    <w:uiPriority w:val="59"/>
    <w:rsid w:val="000F3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971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unhideWhenUsed/>
    <w:qFormat/>
    <w:rsid w:val="00E311A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311A6"/>
    <w:pPr>
      <w:spacing w:after="100"/>
    </w:pPr>
  </w:style>
  <w:style w:type="character" w:styleId="a8">
    <w:name w:val="Hyperlink"/>
    <w:basedOn w:val="a0"/>
    <w:uiPriority w:val="99"/>
    <w:unhideWhenUsed/>
    <w:rsid w:val="00E311A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54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7C02"/>
  </w:style>
  <w:style w:type="paragraph" w:styleId="ab">
    <w:name w:val="footer"/>
    <w:basedOn w:val="a"/>
    <w:link w:val="ac"/>
    <w:uiPriority w:val="99"/>
    <w:unhideWhenUsed/>
    <w:rsid w:val="0054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7C02"/>
  </w:style>
  <w:style w:type="character" w:customStyle="1" w:styleId="20">
    <w:name w:val="Заголовок 2 Знак"/>
    <w:basedOn w:val="a0"/>
    <w:link w:val="2"/>
    <w:uiPriority w:val="9"/>
    <w:rsid w:val="007B5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6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537BA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74;&#1075;&#1077;&#1085;&#1080;&#1081;\Desktop\&#1057;&#1074;&#1077;&#1090;&#1077;%20&#1076;&#1083;&#1103;%20%20&#1088;&#1072;&#1073;&#1086;&#1090;&#1099;\&#1043;&#1086;&#1088;&#1080;&#1079;&#1086;&#1085;&#1090;&#1099;%202021\&#1042;&#1080;&#1082;&#1072;\&#1075;&#1088;&#1072;&#1092;&#1080;&#108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ha\Desktop\2024-2025%20&#1091;&#1095;&#1077;&#1073;&#1085;&#1099;&#1081;%20&#1075;&#1086;&#1076;\&#1059;&#1048;&#1056;%2024-25\&#1075;&#1086;&#1088;&#1080;&#1079;&#1086;&#1085;&#1090;&#1099;\&#1042;&#1080;&#1082;&#1080;&#1085;&#1072;\&#1090;&#1072;&#1073;&#1083;&#1080;&#1094;&#1099;%20&#1042;&#1080;&#1082;&#107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22.00</c:v>
                </c:pt>
                <c:pt idx="1">
                  <c:v>23.00</c:v>
                </c:pt>
                <c:pt idx="2">
                  <c:v>00.00</c:v>
                </c:pt>
                <c:pt idx="3">
                  <c:v>01.00</c:v>
                </c:pt>
                <c:pt idx="4">
                  <c:v>02.00</c:v>
                </c:pt>
                <c:pt idx="5">
                  <c:v>03.00</c:v>
                </c:pt>
                <c:pt idx="6">
                  <c:v>04.00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10.5</c:v>
                </c:pt>
                <c:pt idx="3">
                  <c:v>13</c:v>
                </c:pt>
                <c:pt idx="4">
                  <c:v>10</c:v>
                </c:pt>
                <c:pt idx="5">
                  <c:v>0.5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22.00</c:v>
                </c:pt>
                <c:pt idx="1">
                  <c:v>23.00</c:v>
                </c:pt>
                <c:pt idx="2">
                  <c:v>00.00</c:v>
                </c:pt>
                <c:pt idx="3">
                  <c:v>01.00</c:v>
                </c:pt>
                <c:pt idx="4">
                  <c:v>02.00</c:v>
                </c:pt>
                <c:pt idx="5">
                  <c:v>03.00</c:v>
                </c:pt>
                <c:pt idx="6">
                  <c:v>04.00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0.5</c:v>
                </c:pt>
                <c:pt idx="2">
                  <c:v>2.5</c:v>
                </c:pt>
                <c:pt idx="3">
                  <c:v>4</c:v>
                </c:pt>
                <c:pt idx="4">
                  <c:v>2.5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5882992"/>
        <c:axId val="415882600"/>
      </c:barChart>
      <c:catAx>
        <c:axId val="415882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15882600"/>
        <c:crosses val="autoZero"/>
        <c:auto val="1"/>
        <c:lblAlgn val="ctr"/>
        <c:lblOffset val="100"/>
        <c:noMultiLvlLbl val="0"/>
      </c:catAx>
      <c:valAx>
        <c:axId val="415882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158829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Вика!$G$89:$G$92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Вика!$H$89:$H$92</c:f>
              <c:numCache>
                <c:formatCode>General</c:formatCode>
                <c:ptCount val="4"/>
                <c:pt idx="0">
                  <c:v>13</c:v>
                </c:pt>
                <c:pt idx="1">
                  <c:v>16</c:v>
                </c:pt>
                <c:pt idx="2">
                  <c:v>42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404528"/>
        <c:axId val="418404920"/>
      </c:barChart>
      <c:catAx>
        <c:axId val="41840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8404920"/>
        <c:crosses val="autoZero"/>
        <c:auto val="1"/>
        <c:lblAlgn val="ctr"/>
        <c:lblOffset val="100"/>
        <c:noMultiLvlLbl val="0"/>
      </c:catAx>
      <c:valAx>
        <c:axId val="41840492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Численность серой</a:t>
                </a:r>
                <a:r>
                  <a:rPr lang="ru-RU" sz="14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жабы</a:t>
                </a:r>
                <a:endParaRPr lang="ru-RU" sz="14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840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'июнь-август'!$A$2</c:f>
              <c:strCache>
                <c:ptCount val="1"/>
                <c:pt idx="0">
                  <c:v>июнь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'июнь-август'!$B$1:$E$1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'июнь-август'!$B$2:$E$2</c:f>
              <c:numCache>
                <c:formatCode>General</c:formatCode>
                <c:ptCount val="4"/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'июнь-август'!$A$3</c:f>
              <c:strCache>
                <c:ptCount val="1"/>
                <c:pt idx="0">
                  <c:v>июль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'июнь-август'!$B$1:$E$1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'июнь-август'!$B$3:$E$3</c:f>
              <c:numCache>
                <c:formatCode>General</c:formatCode>
                <c:ptCount val="4"/>
                <c:pt idx="0">
                  <c:v>13</c:v>
                </c:pt>
                <c:pt idx="1">
                  <c:v>16</c:v>
                </c:pt>
                <c:pt idx="2">
                  <c:v>27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'июнь-август'!$A$4</c:f>
              <c:strCache>
                <c:ptCount val="1"/>
                <c:pt idx="0">
                  <c:v>август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'июнь-август'!$B$1:$E$1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'июнь-август'!$B$4:$E$4</c:f>
              <c:numCache>
                <c:formatCode>General</c:formatCode>
                <c:ptCount val="4"/>
                <c:pt idx="0">
                  <c:v>4</c:v>
                </c:pt>
                <c:pt idx="1">
                  <c:v>16</c:v>
                </c:pt>
                <c:pt idx="2">
                  <c:v>42</c:v>
                </c:pt>
                <c:pt idx="3">
                  <c:v>32</c:v>
                </c:pt>
              </c:numCache>
            </c:numRef>
          </c:val>
        </c:ser>
        <c:ser>
          <c:idx val="3"/>
          <c:order val="3"/>
          <c:tx>
            <c:strRef>
              <c:f>'июнь-август'!$A$5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'июнь-август'!$B$1:$E$1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'июнь-август'!$B$5:$E$5</c:f>
              <c:numCache>
                <c:formatCode>General</c:formatCode>
                <c:ptCount val="4"/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8405704"/>
        <c:axId val="418406096"/>
      </c:barChart>
      <c:catAx>
        <c:axId val="418405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8406096"/>
        <c:crosses val="autoZero"/>
        <c:auto val="1"/>
        <c:lblAlgn val="ctr"/>
        <c:lblOffset val="100"/>
        <c:noMultiLvlLbl val="0"/>
      </c:catAx>
      <c:valAx>
        <c:axId val="41840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8405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свет!$K$2:$K$9</c:f>
              <c:strCache>
                <c:ptCount val="8"/>
                <c:pt idx="0">
                  <c:v>0</c:v>
                </c:pt>
                <c:pt idx="1">
                  <c:v>0,1</c:v>
                </c:pt>
                <c:pt idx="2">
                  <c:v>до 0,5</c:v>
                </c:pt>
                <c:pt idx="3">
                  <c:v>до 0,9</c:v>
                </c:pt>
                <c:pt idx="4">
                  <c:v>1,0-2,0</c:v>
                </c:pt>
                <c:pt idx="5">
                  <c:v>2,1-3</c:v>
                </c:pt>
                <c:pt idx="6">
                  <c:v>3,1-30</c:v>
                </c:pt>
                <c:pt idx="7">
                  <c:v>выше</c:v>
                </c:pt>
              </c:strCache>
            </c:strRef>
          </c:cat>
          <c:val>
            <c:numRef>
              <c:f>свет!$L$2:$L$9</c:f>
              <c:numCache>
                <c:formatCode>General</c:formatCode>
                <c:ptCount val="8"/>
                <c:pt idx="0">
                  <c:v>12.2</c:v>
                </c:pt>
                <c:pt idx="1">
                  <c:v>10.6</c:v>
                </c:pt>
                <c:pt idx="2">
                  <c:v>10.1</c:v>
                </c:pt>
                <c:pt idx="3">
                  <c:v>9</c:v>
                </c:pt>
                <c:pt idx="4">
                  <c:v>7.4</c:v>
                </c:pt>
                <c:pt idx="5">
                  <c:v>3.5</c:v>
                </c:pt>
                <c:pt idx="6">
                  <c:v>2.5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8217232"/>
        <c:axId val="308217624"/>
      </c:barChart>
      <c:catAx>
        <c:axId val="308217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Уровень освещенности (</a:t>
                </a:r>
                <a:r>
                  <a:rPr lang="en-US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Lux)</a:t>
                </a:r>
                <a:endParaRPr lang="ru-RU" sz="14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217624"/>
        <c:crosses val="autoZero"/>
        <c:auto val="1"/>
        <c:lblAlgn val="ctr"/>
        <c:lblOffset val="100"/>
        <c:noMultiLvlLbl val="0"/>
      </c:catAx>
      <c:valAx>
        <c:axId val="308217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встреч среднее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21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температура!$K$2:$K$18</c:f>
              <c:numCache>
                <c:formatCode>General</c:formatCode>
                <c:ptCount val="17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20</c:v>
                </c:pt>
                <c:pt idx="15">
                  <c:v>22</c:v>
                </c:pt>
                <c:pt idx="16">
                  <c:v>24</c:v>
                </c:pt>
              </c:numCache>
            </c:numRef>
          </c:cat>
          <c:val>
            <c:numRef>
              <c:f>температура!$L$2:$L$18</c:f>
              <c:numCache>
                <c:formatCode>General</c:formatCode>
                <c:ptCount val="17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13.5</c:v>
                </c:pt>
                <c:pt idx="5">
                  <c:v>6.2</c:v>
                </c:pt>
                <c:pt idx="6">
                  <c:v>10.1</c:v>
                </c:pt>
                <c:pt idx="7">
                  <c:v>10.3</c:v>
                </c:pt>
                <c:pt idx="8">
                  <c:v>9.5</c:v>
                </c:pt>
                <c:pt idx="9">
                  <c:v>10.8</c:v>
                </c:pt>
                <c:pt idx="10">
                  <c:v>17.899999999999999</c:v>
                </c:pt>
                <c:pt idx="11">
                  <c:v>11.9</c:v>
                </c:pt>
                <c:pt idx="12">
                  <c:v>12.3</c:v>
                </c:pt>
                <c:pt idx="13">
                  <c:v>14.2</c:v>
                </c:pt>
                <c:pt idx="14">
                  <c:v>13</c:v>
                </c:pt>
                <c:pt idx="15">
                  <c:v>23</c:v>
                </c:pt>
                <c:pt idx="16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8218408"/>
        <c:axId val="407983040"/>
      </c:barChart>
      <c:catAx>
        <c:axId val="308218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Температура (°С)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7983040"/>
        <c:crosses val="autoZero"/>
        <c:auto val="1"/>
        <c:lblAlgn val="ctr"/>
        <c:lblOffset val="100"/>
        <c:noMultiLvlLbl val="0"/>
      </c:catAx>
      <c:valAx>
        <c:axId val="40798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встреч среднее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218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мелкие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подвижность!$A$2:$A$3</c:f>
              <c:strCache>
                <c:ptCount val="2"/>
                <c:pt idx="0">
                  <c:v>замерли</c:v>
                </c:pt>
                <c:pt idx="1">
                  <c:v>убегали</c:v>
                </c:pt>
              </c:strCache>
            </c:strRef>
          </c:cat>
          <c:val>
            <c:numRef>
              <c:f>подвижность!$B$2:$B$3</c:f>
              <c:numCache>
                <c:formatCode>General</c:formatCode>
                <c:ptCount val="2"/>
                <c:pt idx="0">
                  <c:v>23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подвижность!$A$2:$A$3</c:f>
              <c:strCache>
                <c:ptCount val="2"/>
                <c:pt idx="0">
                  <c:v>замерли</c:v>
                </c:pt>
                <c:pt idx="1">
                  <c:v>убегали</c:v>
                </c:pt>
              </c:strCache>
            </c:strRef>
          </c:cat>
          <c:val>
            <c:numRef>
              <c:f>подвижность!$C$2:$C$3</c:f>
              <c:numCache>
                <c:formatCode>General</c:formatCode>
                <c:ptCount val="2"/>
                <c:pt idx="0">
                  <c:v>70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подвижность!$A$2:$A$3</c:f>
              <c:strCache>
                <c:ptCount val="2"/>
                <c:pt idx="0">
                  <c:v>замерли</c:v>
                </c:pt>
                <c:pt idx="1">
                  <c:v>убегали</c:v>
                </c:pt>
              </c:strCache>
            </c:strRef>
          </c:cat>
          <c:val>
            <c:numRef>
              <c:f>подвижность!$D$2:$D$3</c:f>
              <c:numCache>
                <c:formatCode>General</c:formatCode>
                <c:ptCount val="2"/>
                <c:pt idx="0">
                  <c:v>44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5951E-09BC-4A1A-A52A-64D6F3B8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24</Pages>
  <Words>5667</Words>
  <Characters>32307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Pasha</cp:lastModifiedBy>
  <cp:revision>320</cp:revision>
  <cp:lastPrinted>2022-11-14T08:03:00Z</cp:lastPrinted>
  <dcterms:created xsi:type="dcterms:W3CDTF">2022-10-31T10:58:00Z</dcterms:created>
  <dcterms:modified xsi:type="dcterms:W3CDTF">2025-01-17T12:15:00Z</dcterms:modified>
</cp:coreProperties>
</file>