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235BE" w:rsidRDefault="003235BE" w:rsidP="003235B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Всероссийский конкурс юных исследователей окружающей среды </w:t>
      </w:r>
    </w:p>
    <w:p w:rsidR="003235BE" w:rsidRPr="00830797" w:rsidRDefault="003235BE" w:rsidP="003235B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имени Б.В. Всесвятского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30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 международным участием)</w:t>
      </w: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E95" w:rsidRPr="00877918" w:rsidRDefault="009B3E95" w:rsidP="009B3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Зарастание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постагрогенных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земель древесной растительностью в окрестностях 2</w:t>
      </w:r>
      <w:r w:rsidRPr="00877918">
        <w:rPr>
          <w:rFonts w:ascii="Times New Roman" w:hAnsi="Times New Roman" w:cs="Times New Roman"/>
          <w:b/>
          <w:sz w:val="28"/>
          <w:szCs w:val="28"/>
        </w:rPr>
        <w:t>-Нерюктяйинского наслега Олекминского района</w:t>
      </w:r>
    </w:p>
    <w:p w:rsidR="009B3E95" w:rsidRDefault="009B3E95" w:rsidP="009B3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 Никита Сергеевич,</w:t>
      </w: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Россия, Республика Саха (Якутия),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с.1-Нерюктяйинск</w:t>
      </w: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«1-Нерюктяйинская СОШ им. С.И. Идельгина», 11 класс</w:t>
      </w: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9B3E95" w:rsidRDefault="009B3E95" w:rsidP="009B3E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Прокопьева М.Р., </w:t>
      </w:r>
    </w:p>
    <w:p w:rsidR="009B3E95" w:rsidRDefault="009B3E95" w:rsidP="009B3E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географии</w:t>
      </w:r>
    </w:p>
    <w:p w:rsidR="009B3E95" w:rsidRDefault="009B3E95" w:rsidP="009B3E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консультант</w:t>
      </w:r>
    </w:p>
    <w:p w:rsidR="009B3E95" w:rsidRDefault="009B3E95" w:rsidP="009B3E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9B3E95" w:rsidRPr="00224AD3" w:rsidRDefault="009B3E95" w:rsidP="009B3E9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24AD3">
        <w:rPr>
          <w:rFonts w:ascii="Times New Roman" w:hAnsi="Times New Roman" w:cs="Times New Roman"/>
          <w:bCs/>
          <w:sz w:val="24"/>
          <w:szCs w:val="24"/>
        </w:rPr>
        <w:t xml:space="preserve">инженер по защите и охране леса ФГБУ </w:t>
      </w:r>
    </w:p>
    <w:p w:rsidR="009B3E95" w:rsidRDefault="009B3E95" w:rsidP="009B3E9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24AD3">
        <w:rPr>
          <w:rFonts w:ascii="Times New Roman" w:hAnsi="Times New Roman" w:cs="Times New Roman"/>
          <w:bCs/>
          <w:sz w:val="24"/>
          <w:szCs w:val="24"/>
        </w:rPr>
        <w:t xml:space="preserve">Государственный природный </w:t>
      </w:r>
    </w:p>
    <w:p w:rsidR="009B3E95" w:rsidRPr="00224AD3" w:rsidRDefault="009B3E95" w:rsidP="009B3E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4AD3">
        <w:rPr>
          <w:rFonts w:ascii="Times New Roman" w:hAnsi="Times New Roman" w:cs="Times New Roman"/>
          <w:bCs/>
          <w:sz w:val="24"/>
          <w:szCs w:val="24"/>
        </w:rPr>
        <w:t>заповедник «</w:t>
      </w:r>
      <w:proofErr w:type="spellStart"/>
      <w:r w:rsidRPr="00224AD3">
        <w:rPr>
          <w:rFonts w:ascii="Times New Roman" w:hAnsi="Times New Roman" w:cs="Times New Roman"/>
          <w:bCs/>
          <w:sz w:val="24"/>
          <w:szCs w:val="24"/>
        </w:rPr>
        <w:t>Олекминский</w:t>
      </w:r>
      <w:proofErr w:type="spellEnd"/>
      <w:r w:rsidRPr="00224AD3">
        <w:rPr>
          <w:rFonts w:ascii="Times New Roman" w:hAnsi="Times New Roman" w:cs="Times New Roman"/>
          <w:bCs/>
          <w:sz w:val="24"/>
          <w:szCs w:val="24"/>
        </w:rPr>
        <w:t>»»</w:t>
      </w:r>
    </w:p>
    <w:p w:rsidR="009B3E95" w:rsidRDefault="009B3E95" w:rsidP="009B3E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rPr>
          <w:rFonts w:ascii="Times New Roman" w:hAnsi="Times New Roman" w:cs="Times New Roman"/>
          <w:sz w:val="24"/>
          <w:szCs w:val="24"/>
        </w:rPr>
      </w:pPr>
    </w:p>
    <w:p w:rsidR="009B3E95" w:rsidRDefault="009B3E95" w:rsidP="009B3E95">
      <w:pPr>
        <w:rPr>
          <w:rFonts w:ascii="Times New Roman" w:hAnsi="Times New Roman" w:cs="Times New Roman"/>
          <w:sz w:val="24"/>
          <w:szCs w:val="24"/>
        </w:rPr>
      </w:pPr>
    </w:p>
    <w:p w:rsidR="00422B7B" w:rsidRPr="009B3E95" w:rsidRDefault="003235BE" w:rsidP="009B3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9B3E9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35BE" w:rsidRDefault="003235BE" w:rsidP="00323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235BE" w:rsidRDefault="003235BE" w:rsidP="00323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Pr="00D8604C" w:rsidRDefault="003235BE" w:rsidP="003235B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04C">
        <w:rPr>
          <w:rFonts w:ascii="Times New Roman" w:hAnsi="Times New Roman" w:cs="Times New Roman"/>
          <w:sz w:val="28"/>
          <w:szCs w:val="28"/>
        </w:rPr>
        <w:t>Введение   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 xml:space="preserve"> стр.3</w:t>
      </w:r>
    </w:p>
    <w:p w:rsidR="003235BE" w:rsidRPr="00091FC4" w:rsidRDefault="003235BE" w:rsidP="003235BE">
      <w:pPr>
        <w:pStyle w:val="a3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места исследования</w:t>
      </w:r>
      <w:r w:rsidRPr="00D8604C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…………………………стр.4</w:t>
      </w:r>
    </w:p>
    <w:p w:rsidR="003235BE" w:rsidRDefault="003235BE" w:rsidP="003235B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Густота подроста на разном удалении от «стены» леса ……</w:t>
      </w:r>
      <w:r w:rsidRPr="00D86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04C">
        <w:rPr>
          <w:rFonts w:ascii="Times New Roman" w:hAnsi="Times New Roman" w:cs="Times New Roman"/>
          <w:sz w:val="28"/>
          <w:szCs w:val="28"/>
        </w:rPr>
        <w:t>стр.</w:t>
      </w:r>
      <w:r w:rsidR="00223B71">
        <w:rPr>
          <w:rFonts w:ascii="Times New Roman" w:hAnsi="Times New Roman" w:cs="Times New Roman"/>
          <w:sz w:val="28"/>
          <w:szCs w:val="28"/>
        </w:rPr>
        <w:t>5</w:t>
      </w:r>
    </w:p>
    <w:p w:rsidR="003235BE" w:rsidRPr="00D07BB3" w:rsidRDefault="003235BE" w:rsidP="003235B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подроста по высотным группам 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57395">
        <w:rPr>
          <w:rFonts w:ascii="Times New Roman" w:hAnsi="Times New Roman" w:cs="Times New Roman"/>
          <w:sz w:val="28"/>
          <w:szCs w:val="28"/>
        </w:rPr>
        <w:t>стр.6</w:t>
      </w:r>
    </w:p>
    <w:p w:rsidR="003235BE" w:rsidRPr="00D8604C" w:rsidRDefault="003235BE" w:rsidP="003235B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подроста на учетных лентах …………………………</w:t>
      </w:r>
      <w:r w:rsidRPr="00D8604C">
        <w:rPr>
          <w:rFonts w:ascii="Times New Roman" w:hAnsi="Times New Roman" w:cs="Times New Roman"/>
          <w:sz w:val="28"/>
          <w:szCs w:val="28"/>
        </w:rPr>
        <w:t>стр.</w:t>
      </w:r>
      <w:r w:rsidR="00223B7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3235BE" w:rsidRDefault="003235BE" w:rsidP="003235B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Стадия и степень зарастания участка</w:t>
      </w:r>
      <w:r w:rsidRPr="00D8604C">
        <w:rPr>
          <w:rFonts w:ascii="Times New Roman" w:hAnsi="Times New Roman" w:cs="Times New Roman"/>
          <w:sz w:val="28"/>
          <w:szCs w:val="28"/>
        </w:rPr>
        <w:t xml:space="preserve"> 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D8604C">
        <w:rPr>
          <w:rFonts w:ascii="Times New Roman" w:hAnsi="Times New Roman" w:cs="Times New Roman"/>
          <w:sz w:val="28"/>
          <w:szCs w:val="28"/>
        </w:rPr>
        <w:t>стр.</w:t>
      </w:r>
      <w:r w:rsidR="00957395">
        <w:rPr>
          <w:rFonts w:ascii="Times New Roman" w:hAnsi="Times New Roman" w:cs="Times New Roman"/>
          <w:sz w:val="28"/>
          <w:szCs w:val="28"/>
        </w:rPr>
        <w:t>7</w:t>
      </w:r>
      <w:r w:rsidRPr="00D86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5BE" w:rsidRDefault="003235BE" w:rsidP="003235B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особенностей почвы 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57395">
        <w:rPr>
          <w:rFonts w:ascii="Times New Roman" w:hAnsi="Times New Roman" w:cs="Times New Roman"/>
          <w:sz w:val="28"/>
          <w:szCs w:val="28"/>
        </w:rPr>
        <w:t>стр.8</w:t>
      </w:r>
    </w:p>
    <w:p w:rsidR="003235BE" w:rsidRDefault="003235BE" w:rsidP="003235B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.стр.</w:t>
      </w:r>
      <w:r w:rsidR="00A864CB">
        <w:rPr>
          <w:rFonts w:ascii="Times New Roman" w:hAnsi="Times New Roman" w:cs="Times New Roman"/>
          <w:sz w:val="28"/>
          <w:szCs w:val="28"/>
        </w:rPr>
        <w:t>8</w:t>
      </w:r>
    </w:p>
    <w:p w:rsidR="003235BE" w:rsidRDefault="003235BE" w:rsidP="003235BE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 ……………………………………</w:t>
      </w:r>
      <w:r w:rsidR="00A864CB">
        <w:rPr>
          <w:rFonts w:ascii="Times New Roman" w:hAnsi="Times New Roman" w:cs="Times New Roman"/>
          <w:sz w:val="28"/>
          <w:szCs w:val="28"/>
        </w:rPr>
        <w:t>стр.9</w:t>
      </w:r>
    </w:p>
    <w:p w:rsidR="003235BE" w:rsidRDefault="003235BE" w:rsidP="003235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BE" w:rsidRDefault="003235BE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B7B" w:rsidRPr="00877918" w:rsidRDefault="009E72A6" w:rsidP="00422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Зарастание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постагрогенных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земель древесной растительностью в окрестностях 2</w:t>
      </w:r>
      <w:r w:rsidR="00422B7B" w:rsidRPr="00877918">
        <w:rPr>
          <w:rFonts w:ascii="Times New Roman" w:hAnsi="Times New Roman" w:cs="Times New Roman"/>
          <w:b/>
          <w:sz w:val="28"/>
          <w:szCs w:val="28"/>
        </w:rPr>
        <w:t>-Нерюктяйинского наслега Олекминского района</w:t>
      </w:r>
    </w:p>
    <w:p w:rsidR="00422B7B" w:rsidRDefault="00422B7B" w:rsidP="003806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</w:t>
      </w:r>
      <w:r w:rsidR="009E72A6">
        <w:rPr>
          <w:rFonts w:ascii="Times New Roman" w:hAnsi="Times New Roman" w:cs="Times New Roman"/>
          <w:i/>
          <w:sz w:val="28"/>
          <w:szCs w:val="28"/>
        </w:rPr>
        <w:t>рисов Никита Сергеевич, ученик 11</w:t>
      </w:r>
      <w:r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3806FA" w:rsidRPr="00877918" w:rsidRDefault="003806FA" w:rsidP="003806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7918">
        <w:rPr>
          <w:rFonts w:ascii="Times New Roman" w:hAnsi="Times New Roman" w:cs="Times New Roman"/>
          <w:i/>
          <w:sz w:val="28"/>
          <w:szCs w:val="28"/>
        </w:rPr>
        <w:t xml:space="preserve">МБОУ «1-Нерюктяйинская СОШ им. </w:t>
      </w:r>
      <w:proofErr w:type="spellStart"/>
      <w:r w:rsidRPr="00877918">
        <w:rPr>
          <w:rFonts w:ascii="Times New Roman" w:hAnsi="Times New Roman" w:cs="Times New Roman"/>
          <w:i/>
          <w:sz w:val="28"/>
          <w:szCs w:val="28"/>
        </w:rPr>
        <w:t>С.И.Идельгина</w:t>
      </w:r>
      <w:proofErr w:type="spellEnd"/>
      <w:r w:rsidRPr="00877918">
        <w:rPr>
          <w:rFonts w:ascii="Times New Roman" w:hAnsi="Times New Roman" w:cs="Times New Roman"/>
          <w:i/>
          <w:sz w:val="28"/>
          <w:szCs w:val="28"/>
        </w:rPr>
        <w:t>» Олекминского района</w:t>
      </w:r>
    </w:p>
    <w:p w:rsidR="00422B7B" w:rsidRDefault="00422B7B" w:rsidP="003806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7918">
        <w:rPr>
          <w:rFonts w:ascii="Times New Roman" w:hAnsi="Times New Roman" w:cs="Times New Roman"/>
          <w:i/>
          <w:sz w:val="28"/>
          <w:szCs w:val="28"/>
        </w:rPr>
        <w:t xml:space="preserve">Руководитель: Прокопьева Марина </w:t>
      </w:r>
      <w:proofErr w:type="spellStart"/>
      <w:r w:rsidRPr="00877918">
        <w:rPr>
          <w:rFonts w:ascii="Times New Roman" w:hAnsi="Times New Roman" w:cs="Times New Roman"/>
          <w:i/>
          <w:sz w:val="28"/>
          <w:szCs w:val="28"/>
        </w:rPr>
        <w:t>Ричардовна</w:t>
      </w:r>
      <w:proofErr w:type="spellEnd"/>
      <w:r w:rsidRPr="00877918">
        <w:rPr>
          <w:rFonts w:ascii="Times New Roman" w:hAnsi="Times New Roman" w:cs="Times New Roman"/>
          <w:i/>
          <w:sz w:val="28"/>
          <w:szCs w:val="28"/>
        </w:rPr>
        <w:t xml:space="preserve">, учитель географии МБОУ «1-Нерюктяйинская СОШ им. </w:t>
      </w:r>
      <w:proofErr w:type="spellStart"/>
      <w:r w:rsidRPr="00877918">
        <w:rPr>
          <w:rFonts w:ascii="Times New Roman" w:hAnsi="Times New Roman" w:cs="Times New Roman"/>
          <w:i/>
          <w:sz w:val="28"/>
          <w:szCs w:val="28"/>
        </w:rPr>
        <w:t>С.И.Идельгина</w:t>
      </w:r>
      <w:proofErr w:type="spellEnd"/>
      <w:r w:rsidRPr="00877918">
        <w:rPr>
          <w:rFonts w:ascii="Times New Roman" w:hAnsi="Times New Roman" w:cs="Times New Roman"/>
          <w:i/>
          <w:sz w:val="28"/>
          <w:szCs w:val="28"/>
        </w:rPr>
        <w:t>» Олекминского района</w:t>
      </w:r>
    </w:p>
    <w:p w:rsidR="003806FA" w:rsidRDefault="003806FA" w:rsidP="003806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3E95" w:rsidRDefault="009B3E95" w:rsidP="009B3E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9B3E95" w:rsidRDefault="009B3E95" w:rsidP="009E72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60" w:rsidRPr="00016A60" w:rsidRDefault="00016A60" w:rsidP="00016A6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B10C1" w:rsidRPr="00016A60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на территории Якутии, Олекминского района </w:t>
      </w:r>
      <w:r w:rsidRPr="00016A60">
        <w:rPr>
          <w:rFonts w:ascii="Times New Roman" w:hAnsi="Times New Roman" w:cs="Times New Roman"/>
          <w:bCs/>
          <w:sz w:val="28"/>
          <w:szCs w:val="28"/>
        </w:rPr>
        <w:t>большие площади сельскохозяйств</w:t>
      </w:r>
      <w:r>
        <w:rPr>
          <w:rFonts w:ascii="Times New Roman" w:hAnsi="Times New Roman" w:cs="Times New Roman"/>
          <w:bCs/>
          <w:sz w:val="28"/>
          <w:szCs w:val="28"/>
        </w:rPr>
        <w:t>енных земель выш</w:t>
      </w:r>
      <w:r w:rsidRPr="00016A60">
        <w:rPr>
          <w:rFonts w:ascii="Times New Roman" w:hAnsi="Times New Roman" w:cs="Times New Roman"/>
          <w:bCs/>
          <w:sz w:val="28"/>
          <w:szCs w:val="28"/>
        </w:rPr>
        <w:t>ли из оборота и не используются по назначению.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6A60">
        <w:rPr>
          <w:rFonts w:ascii="Times New Roman" w:hAnsi="Times New Roman" w:cs="Times New Roman"/>
          <w:bCs/>
          <w:sz w:val="28"/>
          <w:szCs w:val="28"/>
        </w:rPr>
        <w:t xml:space="preserve">После ликвидации совхозов в конце 90-х годов, эти земли стихийно зарастают и не имеют никакого ухода. Между тем </w:t>
      </w:r>
      <w:proofErr w:type="spellStart"/>
      <w:r w:rsidRPr="00016A60">
        <w:rPr>
          <w:rFonts w:ascii="Times New Roman" w:hAnsi="Times New Roman" w:cs="Times New Roman"/>
          <w:bCs/>
          <w:sz w:val="28"/>
          <w:szCs w:val="28"/>
        </w:rPr>
        <w:t>постагрогенные</w:t>
      </w:r>
      <w:proofErr w:type="spellEnd"/>
      <w:r w:rsidRPr="00016A60">
        <w:rPr>
          <w:rFonts w:ascii="Times New Roman" w:hAnsi="Times New Roman" w:cs="Times New Roman"/>
          <w:bCs/>
          <w:sz w:val="28"/>
          <w:szCs w:val="28"/>
        </w:rPr>
        <w:t xml:space="preserve"> земли имеют большой биологический потенциал.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Поэтому изучение особенностей зарастания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постагрогенных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земель является весьма актуальным. </w:t>
      </w:r>
    </w:p>
    <w:p w:rsidR="009E72A6" w:rsidRPr="009E72A6" w:rsidRDefault="00016A60" w:rsidP="009E7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E72A6" w:rsidRPr="009E72A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9E72A6" w:rsidRPr="009E72A6">
        <w:rPr>
          <w:rFonts w:ascii="Times New Roman" w:hAnsi="Times New Roman" w:cs="Times New Roman"/>
          <w:sz w:val="28"/>
          <w:szCs w:val="28"/>
        </w:rPr>
        <w:t xml:space="preserve"> исследование зарастания </w:t>
      </w:r>
      <w:proofErr w:type="spellStart"/>
      <w:r w:rsidR="009E72A6" w:rsidRPr="009E72A6">
        <w:rPr>
          <w:rFonts w:ascii="Times New Roman" w:hAnsi="Times New Roman" w:cs="Times New Roman"/>
          <w:sz w:val="28"/>
          <w:szCs w:val="28"/>
        </w:rPr>
        <w:t>постагрогенных</w:t>
      </w:r>
      <w:proofErr w:type="spellEnd"/>
      <w:r w:rsidR="009E72A6" w:rsidRPr="009E72A6">
        <w:rPr>
          <w:rFonts w:ascii="Times New Roman" w:hAnsi="Times New Roman" w:cs="Times New Roman"/>
          <w:sz w:val="28"/>
          <w:szCs w:val="28"/>
        </w:rPr>
        <w:t xml:space="preserve"> земель древесной растительностью в окрестностях с.2-Нерюктяйинск Олекминского района</w:t>
      </w:r>
      <w:r w:rsidR="003235BE">
        <w:rPr>
          <w:rFonts w:ascii="Times New Roman" w:hAnsi="Times New Roman" w:cs="Times New Roman"/>
          <w:sz w:val="28"/>
          <w:szCs w:val="28"/>
        </w:rPr>
        <w:t>.</w:t>
      </w:r>
    </w:p>
    <w:p w:rsidR="009E72A6" w:rsidRPr="009E72A6" w:rsidRDefault="00016A60" w:rsidP="009E7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E72A6" w:rsidRPr="009E72A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9E72A6" w:rsidRPr="009E7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820" w:rsidRPr="009E72A6" w:rsidRDefault="009E72A6" w:rsidP="009E72A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>Изучить литературу по данной тематике.</w:t>
      </w:r>
    </w:p>
    <w:p w:rsidR="00A83820" w:rsidRPr="009E72A6" w:rsidRDefault="009E72A6" w:rsidP="009E72A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Составить описание участка исследования. </w:t>
      </w:r>
    </w:p>
    <w:p w:rsidR="009E72A6" w:rsidRPr="009E72A6" w:rsidRDefault="00304535" w:rsidP="009E7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72A6" w:rsidRPr="009E72A6">
        <w:rPr>
          <w:rFonts w:ascii="Times New Roman" w:hAnsi="Times New Roman" w:cs="Times New Roman"/>
          <w:sz w:val="28"/>
          <w:szCs w:val="28"/>
        </w:rPr>
        <w:t>3.   Заложить учетные ленты (</w:t>
      </w:r>
      <w:proofErr w:type="spellStart"/>
      <w:r w:rsidR="009E72A6" w:rsidRPr="009E72A6">
        <w:rPr>
          <w:rFonts w:ascii="Times New Roman" w:hAnsi="Times New Roman" w:cs="Times New Roman"/>
          <w:sz w:val="28"/>
          <w:szCs w:val="28"/>
        </w:rPr>
        <w:t>трансекты</w:t>
      </w:r>
      <w:proofErr w:type="spellEnd"/>
      <w:r w:rsidR="009E72A6" w:rsidRPr="009E72A6">
        <w:rPr>
          <w:rFonts w:ascii="Times New Roman" w:hAnsi="Times New Roman" w:cs="Times New Roman"/>
          <w:sz w:val="28"/>
          <w:szCs w:val="28"/>
        </w:rPr>
        <w:t>).</w:t>
      </w:r>
    </w:p>
    <w:p w:rsidR="00A83820" w:rsidRPr="009E72A6" w:rsidRDefault="009E72A6" w:rsidP="009E72A6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Провести подсчет подроста по видам растений, группам высот, </w:t>
      </w:r>
    </w:p>
    <w:p w:rsidR="009E72A6" w:rsidRPr="009E72A6" w:rsidRDefault="009E72A6" w:rsidP="009E7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      возрасту на разном расстоянии от «стены» леса.</w:t>
      </w:r>
    </w:p>
    <w:p w:rsidR="00A83820" w:rsidRPr="009E72A6" w:rsidRDefault="009E72A6" w:rsidP="009E72A6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Выявить встречаемость подроста, средний возраст подроста, скорость зарастания древесными породами. </w:t>
      </w:r>
    </w:p>
    <w:p w:rsidR="00A83820" w:rsidRPr="009E72A6" w:rsidRDefault="009E72A6" w:rsidP="009E72A6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Определить стадию и степень зарастания участка древесной </w:t>
      </w:r>
    </w:p>
    <w:p w:rsidR="009E72A6" w:rsidRDefault="009E72A6" w:rsidP="009E7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      растительностью.</w:t>
      </w:r>
    </w:p>
    <w:p w:rsidR="00223B71" w:rsidRDefault="00223B71" w:rsidP="00223B7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особенности почвы участка. </w:t>
      </w:r>
    </w:p>
    <w:p w:rsidR="00223B71" w:rsidRPr="00223B71" w:rsidRDefault="00223B71" w:rsidP="00223B7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E72A6" w:rsidRPr="009E72A6" w:rsidRDefault="009E72A6" w:rsidP="00957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9E72A6">
        <w:rPr>
          <w:rFonts w:ascii="Times New Roman" w:hAnsi="Times New Roman" w:cs="Times New Roman"/>
          <w:sz w:val="28"/>
          <w:szCs w:val="28"/>
        </w:rPr>
        <w:t>: участок бывшей сельскохозяйственной земли (пашня)</w:t>
      </w:r>
    </w:p>
    <w:p w:rsidR="009E72A6" w:rsidRPr="009E72A6" w:rsidRDefault="009E72A6" w:rsidP="00957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b/>
          <w:bCs/>
          <w:sz w:val="28"/>
          <w:szCs w:val="28"/>
        </w:rPr>
        <w:t xml:space="preserve">Предмет </w:t>
      </w:r>
      <w:proofErr w:type="gramStart"/>
      <w:r w:rsidRPr="009E72A6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Pr="009E72A6">
        <w:rPr>
          <w:rFonts w:ascii="Times New Roman" w:hAnsi="Times New Roman" w:cs="Times New Roman"/>
          <w:sz w:val="28"/>
          <w:szCs w:val="28"/>
        </w:rPr>
        <w:t>:  подрост</w:t>
      </w:r>
      <w:proofErr w:type="gramEnd"/>
      <w:r w:rsidRPr="009E72A6">
        <w:rPr>
          <w:rFonts w:ascii="Times New Roman" w:hAnsi="Times New Roman" w:cs="Times New Roman"/>
          <w:sz w:val="28"/>
          <w:szCs w:val="28"/>
        </w:rPr>
        <w:t xml:space="preserve"> древесной растительности на </w:t>
      </w:r>
      <w:proofErr w:type="spellStart"/>
      <w:r w:rsidRPr="009E72A6">
        <w:rPr>
          <w:rFonts w:ascii="Times New Roman" w:hAnsi="Times New Roman" w:cs="Times New Roman"/>
          <w:sz w:val="28"/>
          <w:szCs w:val="28"/>
        </w:rPr>
        <w:t>постагрогенной</w:t>
      </w:r>
      <w:proofErr w:type="spellEnd"/>
      <w:r w:rsidRPr="009E72A6">
        <w:rPr>
          <w:rFonts w:ascii="Times New Roman" w:hAnsi="Times New Roman" w:cs="Times New Roman"/>
          <w:sz w:val="28"/>
          <w:szCs w:val="28"/>
        </w:rPr>
        <w:t xml:space="preserve"> земле </w:t>
      </w:r>
    </w:p>
    <w:p w:rsidR="009E72A6" w:rsidRDefault="009E72A6" w:rsidP="00957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b/>
          <w:bCs/>
          <w:sz w:val="28"/>
          <w:szCs w:val="28"/>
        </w:rPr>
        <w:t>Методы исследования</w:t>
      </w:r>
      <w:r w:rsidRPr="009E72A6">
        <w:rPr>
          <w:rFonts w:ascii="Times New Roman" w:hAnsi="Times New Roman" w:cs="Times New Roman"/>
          <w:sz w:val="28"/>
          <w:szCs w:val="28"/>
        </w:rPr>
        <w:t xml:space="preserve">: изучение литературы, метод </w:t>
      </w:r>
      <w:proofErr w:type="spellStart"/>
      <w:r w:rsidRPr="009E72A6">
        <w:rPr>
          <w:rFonts w:ascii="Times New Roman" w:hAnsi="Times New Roman" w:cs="Times New Roman"/>
          <w:sz w:val="28"/>
          <w:szCs w:val="28"/>
        </w:rPr>
        <w:t>трансект</w:t>
      </w:r>
      <w:proofErr w:type="spellEnd"/>
      <w:r w:rsidRPr="009E72A6">
        <w:rPr>
          <w:rFonts w:ascii="Times New Roman" w:hAnsi="Times New Roman" w:cs="Times New Roman"/>
          <w:sz w:val="28"/>
          <w:szCs w:val="28"/>
        </w:rPr>
        <w:t xml:space="preserve"> (учетных лент), методика изучения подроста, метод оценки стадии и степени зарастания сельскохозяйственных угодий.</w:t>
      </w:r>
    </w:p>
    <w:p w:rsidR="00304535" w:rsidRDefault="00304535" w:rsidP="00957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535">
        <w:rPr>
          <w:rFonts w:ascii="Times New Roman" w:hAnsi="Times New Roman" w:cs="Times New Roman"/>
          <w:b/>
          <w:sz w:val="28"/>
          <w:szCs w:val="28"/>
        </w:rPr>
        <w:t>Новизна:</w:t>
      </w:r>
      <w:r>
        <w:rPr>
          <w:rFonts w:ascii="Times New Roman" w:hAnsi="Times New Roman" w:cs="Times New Roman"/>
          <w:sz w:val="28"/>
          <w:szCs w:val="28"/>
        </w:rPr>
        <w:t xml:space="preserve"> впервые проведена исследовательская работа по зарастанию лесной растительностью бывшей пашни на территории Олекминского района. </w:t>
      </w:r>
    </w:p>
    <w:p w:rsidR="009E72A6" w:rsidRPr="009E72A6" w:rsidRDefault="009E72A6" w:rsidP="009E7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2A6" w:rsidRPr="00304535" w:rsidRDefault="009E72A6" w:rsidP="009E72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4535">
        <w:rPr>
          <w:rFonts w:ascii="Times New Roman" w:hAnsi="Times New Roman" w:cs="Times New Roman"/>
          <w:sz w:val="28"/>
          <w:szCs w:val="28"/>
          <w:u w:val="single"/>
        </w:rPr>
        <w:t>В ходе исследования:</w:t>
      </w:r>
    </w:p>
    <w:p w:rsidR="009E72A6" w:rsidRPr="009E72A6" w:rsidRDefault="009E72A6" w:rsidP="009E7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Заложены 9 </w:t>
      </w:r>
      <w:proofErr w:type="spellStart"/>
      <w:r w:rsidRPr="009E72A6">
        <w:rPr>
          <w:rFonts w:ascii="Times New Roman" w:hAnsi="Times New Roman" w:cs="Times New Roman"/>
          <w:sz w:val="28"/>
          <w:szCs w:val="28"/>
        </w:rPr>
        <w:t>трансект</w:t>
      </w:r>
      <w:proofErr w:type="spellEnd"/>
      <w:r w:rsidRPr="009E72A6">
        <w:rPr>
          <w:rFonts w:ascii="Times New Roman" w:hAnsi="Times New Roman" w:cs="Times New Roman"/>
          <w:sz w:val="28"/>
          <w:szCs w:val="28"/>
        </w:rPr>
        <w:t xml:space="preserve"> протяженностью 25 метров и шириной 2 метра;</w:t>
      </w:r>
    </w:p>
    <w:p w:rsidR="009E72A6" w:rsidRPr="009E72A6" w:rsidRDefault="009E72A6" w:rsidP="009E7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Определены 12 видов растений произрастающие на </w:t>
      </w:r>
      <w:proofErr w:type="spellStart"/>
      <w:r w:rsidRPr="009E72A6">
        <w:rPr>
          <w:rFonts w:ascii="Times New Roman" w:hAnsi="Times New Roman" w:cs="Times New Roman"/>
          <w:sz w:val="28"/>
          <w:szCs w:val="28"/>
        </w:rPr>
        <w:t>трансектах</w:t>
      </w:r>
      <w:proofErr w:type="spellEnd"/>
      <w:r w:rsidRPr="009E72A6">
        <w:rPr>
          <w:rFonts w:ascii="Times New Roman" w:hAnsi="Times New Roman" w:cs="Times New Roman"/>
          <w:sz w:val="28"/>
          <w:szCs w:val="28"/>
        </w:rPr>
        <w:t>;</w:t>
      </w:r>
    </w:p>
    <w:p w:rsidR="009E72A6" w:rsidRDefault="009E72A6" w:rsidP="009E7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lastRenderedPageBreak/>
        <w:t>Проведены измерения высоты, возраста у 112 деревьев подроста.</w:t>
      </w:r>
    </w:p>
    <w:p w:rsidR="009B3E95" w:rsidRDefault="009B3E95" w:rsidP="009E7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E95" w:rsidRPr="009B3E95" w:rsidRDefault="009B3E95" w:rsidP="009B3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E95">
        <w:rPr>
          <w:rFonts w:ascii="Times New Roman" w:hAnsi="Times New Roman" w:cs="Times New Roman"/>
          <w:b/>
          <w:sz w:val="28"/>
          <w:szCs w:val="28"/>
        </w:rPr>
        <w:t>Описание места исследования</w:t>
      </w:r>
    </w:p>
    <w:p w:rsidR="009B3E95" w:rsidRDefault="009B3E95" w:rsidP="009B3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E95">
        <w:rPr>
          <w:rFonts w:ascii="Times New Roman" w:hAnsi="Times New Roman" w:cs="Times New Roman"/>
          <w:sz w:val="28"/>
          <w:szCs w:val="28"/>
          <w:u w:val="single"/>
        </w:rPr>
        <w:t xml:space="preserve">Место исследования: </w:t>
      </w:r>
      <w:r w:rsidRPr="009B3E95">
        <w:rPr>
          <w:rFonts w:ascii="Times New Roman" w:hAnsi="Times New Roman" w:cs="Times New Roman"/>
          <w:sz w:val="28"/>
          <w:szCs w:val="28"/>
        </w:rPr>
        <w:t>территория 2-Нерюктяйинского наслега Олекминского района. Бывшая пашня совхоза «</w:t>
      </w:r>
      <w:proofErr w:type="spellStart"/>
      <w:r w:rsidRPr="009B3E95">
        <w:rPr>
          <w:rFonts w:ascii="Times New Roman" w:hAnsi="Times New Roman" w:cs="Times New Roman"/>
          <w:sz w:val="28"/>
          <w:szCs w:val="28"/>
        </w:rPr>
        <w:t>Димитровский</w:t>
      </w:r>
      <w:proofErr w:type="spellEnd"/>
      <w:r w:rsidRPr="009B3E95">
        <w:rPr>
          <w:rFonts w:ascii="Times New Roman" w:hAnsi="Times New Roman" w:cs="Times New Roman"/>
          <w:sz w:val="28"/>
          <w:szCs w:val="28"/>
        </w:rPr>
        <w:t xml:space="preserve">», не используемая с 1997 года (27 лет). </w:t>
      </w:r>
    </w:p>
    <w:p w:rsidR="00957395" w:rsidRDefault="00957395" w:rsidP="009B3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EE2">
        <w:rPr>
          <w:rFonts w:ascii="Times New Roman" w:hAnsi="Times New Roman" w:cs="Times New Roman"/>
          <w:sz w:val="28"/>
          <w:szCs w:val="28"/>
        </w:rPr>
        <w:t xml:space="preserve">Климат резко-континентальный, лето теплое, </w:t>
      </w:r>
      <w:proofErr w:type="spellStart"/>
      <w:r w:rsidRPr="00604EE2">
        <w:rPr>
          <w:rFonts w:ascii="Times New Roman" w:hAnsi="Times New Roman" w:cs="Times New Roman"/>
          <w:sz w:val="28"/>
          <w:szCs w:val="28"/>
        </w:rPr>
        <w:t>ср.месячная</w:t>
      </w:r>
      <w:proofErr w:type="spellEnd"/>
      <w:r w:rsidRPr="00604EE2">
        <w:rPr>
          <w:rFonts w:ascii="Times New Roman" w:hAnsi="Times New Roman" w:cs="Times New Roman"/>
          <w:sz w:val="28"/>
          <w:szCs w:val="28"/>
        </w:rPr>
        <w:t xml:space="preserve"> температура июля +18 °</w:t>
      </w:r>
      <w:r w:rsidRPr="00604EE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04EE2">
        <w:rPr>
          <w:rFonts w:ascii="Times New Roman" w:hAnsi="Times New Roman" w:cs="Times New Roman"/>
          <w:sz w:val="28"/>
          <w:szCs w:val="28"/>
        </w:rPr>
        <w:t xml:space="preserve">, зима холодная – </w:t>
      </w:r>
      <w:proofErr w:type="spellStart"/>
      <w:r w:rsidRPr="00604EE2">
        <w:rPr>
          <w:rFonts w:ascii="Times New Roman" w:hAnsi="Times New Roman" w:cs="Times New Roman"/>
          <w:sz w:val="28"/>
          <w:szCs w:val="28"/>
        </w:rPr>
        <w:t>ср.температура</w:t>
      </w:r>
      <w:proofErr w:type="spellEnd"/>
      <w:r w:rsidRPr="00604EE2">
        <w:rPr>
          <w:rFonts w:ascii="Times New Roman" w:hAnsi="Times New Roman" w:cs="Times New Roman"/>
          <w:sz w:val="28"/>
          <w:szCs w:val="28"/>
        </w:rPr>
        <w:t xml:space="preserve"> января снижается до -31 °</w:t>
      </w:r>
      <w:r w:rsidRPr="00604EE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04EE2">
        <w:rPr>
          <w:rFonts w:ascii="Times New Roman" w:hAnsi="Times New Roman" w:cs="Times New Roman"/>
          <w:sz w:val="28"/>
          <w:szCs w:val="28"/>
        </w:rPr>
        <w:t xml:space="preserve">. Выпадает в среднем 316 мм осадков.   </w:t>
      </w:r>
    </w:p>
    <w:p w:rsidR="009B3E95" w:rsidRPr="009B3E95" w:rsidRDefault="009B3E95" w:rsidP="00016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северу от исследуемого участка находится «стена» леса. Формула древостоя «стены» леса: </w:t>
      </w:r>
      <w:r w:rsidRPr="009B3E95">
        <w:rPr>
          <w:rFonts w:ascii="Times New Roman" w:hAnsi="Times New Roman" w:cs="Times New Roman"/>
          <w:sz w:val="28"/>
          <w:szCs w:val="28"/>
        </w:rPr>
        <w:t>6Е3С1Л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E95" w:rsidRDefault="009B3E95" w:rsidP="009B3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E95">
        <w:rPr>
          <w:rFonts w:ascii="Times New Roman" w:hAnsi="Times New Roman" w:cs="Times New Roman"/>
          <w:sz w:val="28"/>
          <w:szCs w:val="28"/>
        </w:rPr>
        <w:t xml:space="preserve">К югу от </w:t>
      </w:r>
      <w:r>
        <w:rPr>
          <w:rFonts w:ascii="Times New Roman" w:hAnsi="Times New Roman" w:cs="Times New Roman"/>
          <w:sz w:val="28"/>
          <w:szCs w:val="28"/>
        </w:rPr>
        <w:t xml:space="preserve">исследуемого </w:t>
      </w:r>
      <w:r w:rsidRPr="009B3E95">
        <w:rPr>
          <w:rFonts w:ascii="Times New Roman" w:hAnsi="Times New Roman" w:cs="Times New Roman"/>
          <w:sz w:val="28"/>
          <w:szCs w:val="28"/>
        </w:rPr>
        <w:t>участка прохо</w:t>
      </w:r>
      <w:r>
        <w:rPr>
          <w:rFonts w:ascii="Times New Roman" w:hAnsi="Times New Roman" w:cs="Times New Roman"/>
          <w:sz w:val="28"/>
          <w:szCs w:val="28"/>
        </w:rPr>
        <w:t xml:space="preserve">дит </w:t>
      </w:r>
      <w:r w:rsidR="00957395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>
        <w:rPr>
          <w:rFonts w:ascii="Times New Roman" w:hAnsi="Times New Roman" w:cs="Times New Roman"/>
          <w:sz w:val="28"/>
          <w:szCs w:val="28"/>
        </w:rPr>
        <w:t>дорога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за которым </w:t>
      </w:r>
      <w:r w:rsidRPr="009B3E95">
        <w:rPr>
          <w:rFonts w:ascii="Times New Roman" w:hAnsi="Times New Roman" w:cs="Times New Roman"/>
          <w:sz w:val="28"/>
          <w:szCs w:val="28"/>
        </w:rPr>
        <w:t xml:space="preserve">находится участок елового леса. </w:t>
      </w:r>
    </w:p>
    <w:p w:rsidR="009B3E95" w:rsidRPr="009B3E95" w:rsidRDefault="009B3E95" w:rsidP="009B3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E95">
        <w:rPr>
          <w:rFonts w:ascii="Times New Roman" w:hAnsi="Times New Roman" w:cs="Times New Roman"/>
          <w:sz w:val="28"/>
          <w:szCs w:val="28"/>
          <w:u w:val="single"/>
        </w:rPr>
        <w:t xml:space="preserve">Расстояние от с.1-Нерюктяйинск </w:t>
      </w:r>
      <w:r w:rsidRPr="009B3E95">
        <w:rPr>
          <w:rFonts w:ascii="Times New Roman" w:hAnsi="Times New Roman" w:cs="Times New Roman"/>
          <w:sz w:val="28"/>
          <w:szCs w:val="28"/>
        </w:rPr>
        <w:t>– 11 км.</w:t>
      </w:r>
    </w:p>
    <w:p w:rsidR="009B3E95" w:rsidRDefault="009B3E95" w:rsidP="009B3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E95">
        <w:rPr>
          <w:rFonts w:ascii="Times New Roman" w:hAnsi="Times New Roman" w:cs="Times New Roman"/>
          <w:sz w:val="28"/>
          <w:szCs w:val="28"/>
        </w:rPr>
        <w:t>Было заложено 9 учетных лент от «стены» леса (</w:t>
      </w:r>
      <w:proofErr w:type="spellStart"/>
      <w:r w:rsidRPr="009B3E95">
        <w:rPr>
          <w:rFonts w:ascii="Times New Roman" w:hAnsi="Times New Roman" w:cs="Times New Roman"/>
          <w:sz w:val="28"/>
          <w:szCs w:val="28"/>
        </w:rPr>
        <w:t>трансект</w:t>
      </w:r>
      <w:proofErr w:type="spellEnd"/>
      <w:r w:rsidRPr="009B3E95">
        <w:rPr>
          <w:rFonts w:ascii="Times New Roman" w:hAnsi="Times New Roman" w:cs="Times New Roman"/>
          <w:sz w:val="28"/>
          <w:szCs w:val="28"/>
        </w:rPr>
        <w:t xml:space="preserve">) в виде прямоугольника 25м на 2 м каждая. </w:t>
      </w:r>
    </w:p>
    <w:p w:rsidR="009B3E95" w:rsidRDefault="009B3E95" w:rsidP="009B3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3E95" w:rsidRPr="003235BE" w:rsidRDefault="003235BE" w:rsidP="009B3E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B3E95" w:rsidRPr="003235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BE1343" wp14:editId="550E2898">
            <wp:extent cx="2746564" cy="2059923"/>
            <wp:effectExtent l="635" t="0" r="0" b="0"/>
            <wp:docPr id="5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6564" cy="205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3E95" w:rsidRPr="003235BE">
        <w:rPr>
          <w:rFonts w:ascii="Times New Roman" w:hAnsi="Times New Roman" w:cs="Times New Roman"/>
          <w:sz w:val="28"/>
          <w:szCs w:val="28"/>
        </w:rPr>
        <w:t xml:space="preserve">   </w:t>
      </w:r>
      <w:r w:rsidRPr="003235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E95" w:rsidRPr="003235BE">
        <w:rPr>
          <w:rFonts w:ascii="Times New Roman" w:hAnsi="Times New Roman" w:cs="Times New Roman"/>
          <w:sz w:val="28"/>
          <w:szCs w:val="28"/>
        </w:rPr>
        <w:t xml:space="preserve"> </w:t>
      </w:r>
      <w:r w:rsidR="009B3E95" w:rsidRPr="003235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8264BA" wp14:editId="68EF47BC">
            <wp:extent cx="2719934" cy="2039951"/>
            <wp:effectExtent l="0" t="2857" r="1587" b="1588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719934" cy="203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5BE" w:rsidRPr="003235BE" w:rsidRDefault="003235BE" w:rsidP="009B3E9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3235BE">
        <w:rPr>
          <w:rFonts w:ascii="Times New Roman" w:hAnsi="Times New Roman" w:cs="Times New Roman"/>
          <w:i/>
          <w:sz w:val="28"/>
          <w:szCs w:val="28"/>
        </w:rPr>
        <w:t xml:space="preserve"> Рис.1. «Стена» леса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Рис. 2. Участок исследования</w:t>
      </w:r>
    </w:p>
    <w:p w:rsidR="009B3E95" w:rsidRDefault="009B3E95" w:rsidP="009B3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5964">
        <w:rPr>
          <w:rFonts w:ascii="Times New Roman" w:hAnsi="Times New Roman" w:cs="Times New Roman"/>
          <w:sz w:val="28"/>
          <w:szCs w:val="28"/>
          <w:u w:val="single"/>
        </w:rPr>
        <w:t xml:space="preserve"> Видовой состав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исследуемом участке:</w:t>
      </w:r>
    </w:p>
    <w:p w:rsidR="009B3E95" w:rsidRDefault="009B3E95" w:rsidP="009B3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древесная растительность: ель сибирская, сосна обыкновенная, лиственница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Гмелина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B3E95" w:rsidRDefault="009B3E95" w:rsidP="009B3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напочвенный покров: </w:t>
      </w:r>
      <w:r w:rsidRPr="00125964">
        <w:rPr>
          <w:rFonts w:ascii="Times New Roman" w:hAnsi="Times New Roman" w:cs="Times New Roman"/>
          <w:sz w:val="28"/>
          <w:szCs w:val="28"/>
        </w:rPr>
        <w:t>подорожник</w:t>
      </w:r>
      <w:r w:rsidRPr="003235BE">
        <w:rPr>
          <w:rFonts w:ascii="Times New Roman" w:hAnsi="Times New Roman" w:cs="Times New Roman"/>
          <w:sz w:val="28"/>
          <w:szCs w:val="28"/>
        </w:rPr>
        <w:t>,</w:t>
      </w:r>
      <w:r w:rsidR="003235BE">
        <w:rPr>
          <w:rFonts w:ascii="Times New Roman" w:hAnsi="Times New Roman" w:cs="Times New Roman"/>
          <w:sz w:val="28"/>
          <w:szCs w:val="28"/>
        </w:rPr>
        <w:t xml:space="preserve"> </w:t>
      </w:r>
      <w:r w:rsidRPr="003235BE">
        <w:rPr>
          <w:rFonts w:ascii="Times New Roman" w:hAnsi="Times New Roman" w:cs="Times New Roman"/>
          <w:sz w:val="28"/>
          <w:szCs w:val="28"/>
        </w:rPr>
        <w:t>астрагал</w:t>
      </w:r>
      <w:r w:rsidRPr="009B3E95">
        <w:rPr>
          <w:rFonts w:ascii="Times New Roman" w:hAnsi="Times New Roman" w:cs="Times New Roman"/>
          <w:sz w:val="28"/>
          <w:szCs w:val="28"/>
        </w:rPr>
        <w:t xml:space="preserve">, встречается кипрей узколистный, клевер ползучий, </w:t>
      </w:r>
      <w:proofErr w:type="spellStart"/>
      <w:r w:rsidRPr="009B3E95">
        <w:rPr>
          <w:rFonts w:ascii="Times New Roman" w:hAnsi="Times New Roman" w:cs="Times New Roman"/>
          <w:sz w:val="28"/>
          <w:szCs w:val="28"/>
        </w:rPr>
        <w:t>гетеропаппус</w:t>
      </w:r>
      <w:proofErr w:type="spellEnd"/>
      <w:r w:rsidRPr="009B3E95">
        <w:rPr>
          <w:rFonts w:ascii="Times New Roman" w:hAnsi="Times New Roman" w:cs="Times New Roman"/>
          <w:sz w:val="28"/>
          <w:szCs w:val="28"/>
        </w:rPr>
        <w:t xml:space="preserve"> двулетний, тысячелистник обыкновенный.</w:t>
      </w:r>
    </w:p>
    <w:p w:rsidR="00223B71" w:rsidRDefault="00223B71" w:rsidP="009B3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B71" w:rsidRDefault="00223B71" w:rsidP="009B3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395" w:rsidRPr="009B3E95" w:rsidRDefault="00957395" w:rsidP="009B3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3E95" w:rsidRDefault="00125964" w:rsidP="00125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64">
        <w:rPr>
          <w:rFonts w:ascii="Times New Roman" w:hAnsi="Times New Roman" w:cs="Times New Roman"/>
          <w:b/>
          <w:sz w:val="28"/>
          <w:szCs w:val="28"/>
        </w:rPr>
        <w:lastRenderedPageBreak/>
        <w:t>Густота подроста на разном удалении от «стены» леса</w:t>
      </w:r>
    </w:p>
    <w:p w:rsidR="00A864CB" w:rsidRDefault="00A864CB" w:rsidP="00125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10B" w:rsidRDefault="00F8210B" w:rsidP="00F8210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9617B">
        <w:rPr>
          <w:rFonts w:ascii="Times New Roman" w:hAnsi="Times New Roman" w:cs="Times New Roman"/>
          <w:b/>
          <w:sz w:val="28"/>
          <w:szCs w:val="28"/>
        </w:rPr>
        <w:t>Подрост</w:t>
      </w:r>
      <w:r>
        <w:rPr>
          <w:rFonts w:ascii="Times New Roman" w:hAnsi="Times New Roman" w:cs="Times New Roman"/>
          <w:sz w:val="28"/>
          <w:szCs w:val="28"/>
        </w:rPr>
        <w:t xml:space="preserve"> – это молодое поколение леса, высотой до 1/3 спелого древостоя, и именно его состояние определяет успешность возобновления леса. </w:t>
      </w:r>
    </w:p>
    <w:p w:rsidR="00F8210B" w:rsidRDefault="00F8210B" w:rsidP="00F8210B">
      <w:pPr>
        <w:pStyle w:val="a5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        </w:t>
      </w:r>
      <w:r w:rsidRPr="00E114F7">
        <w:rPr>
          <w:color w:val="181818"/>
          <w:sz w:val="28"/>
          <w:szCs w:val="28"/>
          <w:shd w:val="clear" w:color="auto" w:fill="FFFFFF"/>
        </w:rPr>
        <w:t>Скорость роста подроста зависит от множества факторов, на первом месте из которых стоят физические условия места произрастания: увлажнение, температурный и световой режим, богатство почвы, болезни и насекомые вредители</w:t>
      </w:r>
      <w:r>
        <w:rPr>
          <w:color w:val="181818"/>
          <w:sz w:val="28"/>
          <w:szCs w:val="28"/>
          <w:shd w:val="clear" w:color="auto" w:fill="FFFFFF"/>
        </w:rPr>
        <w:t>.</w:t>
      </w:r>
    </w:p>
    <w:p w:rsidR="00F8210B" w:rsidRPr="00E114F7" w:rsidRDefault="00F8210B" w:rsidP="00F8210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появления и развития всходов и подроста на открытых местах и под пологом леса сильно различаются. При этом наблюдаются как положительные, так и отрицательные влияния на процессы </w:t>
      </w:r>
      <w:proofErr w:type="spellStart"/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лесовозобновления</w:t>
      </w:r>
      <w:proofErr w:type="spellEnd"/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столь разных условиях местопроизрастания.</w:t>
      </w:r>
    </w:p>
    <w:p w:rsidR="00F8210B" w:rsidRPr="00E114F7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Благоприятными условиями</w:t>
      </w: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возобновления леса на открытых местах являются:</w:t>
      </w:r>
    </w:p>
    <w:p w:rsidR="00F8210B" w:rsidRPr="00E114F7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полная обеспеченность светом;</w:t>
      </w:r>
    </w:p>
    <w:p w:rsidR="00F8210B" w:rsidRPr="00E114F7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корневой конкуренции с материнскими растениями;</w:t>
      </w:r>
    </w:p>
    <w:p w:rsidR="00F8210B" w:rsidRPr="00E114F7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быстрое разложение подстилки и интенсификации микробиологических процессов.</w:t>
      </w:r>
    </w:p>
    <w:p w:rsidR="00F8210B" w:rsidRPr="00E114F7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Неблагоприятные условия для возобновления леса:</w:t>
      </w:r>
    </w:p>
    <w:p w:rsidR="00F8210B" w:rsidRPr="00E114F7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воздействие экстремальных температур;</w:t>
      </w:r>
    </w:p>
    <w:p w:rsidR="00F8210B" w:rsidRPr="00E114F7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повреждения </w:t>
      </w:r>
      <w:proofErr w:type="spellStart"/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позднеевесенними</w:t>
      </w:r>
      <w:proofErr w:type="spellEnd"/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раннеосенними</w:t>
      </w:r>
      <w:proofErr w:type="spellEnd"/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заморозками;</w:t>
      </w:r>
    </w:p>
    <w:p w:rsidR="00F8210B" w:rsidRPr="00E114F7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пересыхание поверхности почвы;</w:t>
      </w:r>
    </w:p>
    <w:p w:rsidR="00F8210B" w:rsidRPr="00E114F7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конкуренция с травами;</w:t>
      </w:r>
    </w:p>
    <w:p w:rsidR="00F8210B" w:rsidRDefault="00F8210B" w:rsidP="00F8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4F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наличие дернины.</w:t>
      </w:r>
    </w:p>
    <w:p w:rsidR="00F8210B" w:rsidRPr="00223B71" w:rsidRDefault="00CB10C1" w:rsidP="0022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01">
        <w:rPr>
          <w:rFonts w:ascii="Times New Roman" w:hAnsi="Times New Roman" w:cs="Times New Roman"/>
          <w:b/>
          <w:i/>
          <w:sz w:val="28"/>
          <w:szCs w:val="28"/>
        </w:rPr>
        <w:t>Встречаемость</w:t>
      </w:r>
      <w:r w:rsidRPr="00B92E15">
        <w:rPr>
          <w:rFonts w:ascii="Times New Roman" w:hAnsi="Times New Roman" w:cs="Times New Roman"/>
          <w:sz w:val="28"/>
          <w:szCs w:val="28"/>
        </w:rPr>
        <w:t xml:space="preserve"> подроста определяется по наличию хотя бы одного жизнеспособного экземпляра на учетных площадках.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 w:rsidRPr="00793FAD">
        <w:rPr>
          <w:rFonts w:ascii="Times New Roman" w:hAnsi="Times New Roman" w:cs="Times New Roman"/>
          <w:sz w:val="28"/>
          <w:szCs w:val="28"/>
        </w:rPr>
        <w:t>определяли</w:t>
      </w:r>
      <w:proofErr w:type="gramEnd"/>
      <w:r w:rsidRPr="00793FAD">
        <w:rPr>
          <w:rFonts w:ascii="Times New Roman" w:hAnsi="Times New Roman" w:cs="Times New Roman"/>
          <w:sz w:val="28"/>
          <w:szCs w:val="28"/>
        </w:rPr>
        <w:t xml:space="preserve"> как долю (%) учетных площадок, на которых встретился подрост, от общего числа площадок.</w:t>
      </w:r>
    </w:p>
    <w:p w:rsidR="00125964" w:rsidRPr="00125964" w:rsidRDefault="00F8210B" w:rsidP="00F82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64">
        <w:rPr>
          <w:rFonts w:ascii="Times New Roman" w:hAnsi="Times New Roman" w:cs="Times New Roman"/>
          <w:b/>
          <w:sz w:val="28"/>
          <w:szCs w:val="28"/>
        </w:rPr>
        <w:t>Густота подроста на разном удалении от «стены» леса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25964" w:rsidTr="004D1B53">
        <w:tc>
          <w:tcPr>
            <w:tcW w:w="1869" w:type="dxa"/>
            <w:vMerge w:val="restart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sz w:val="24"/>
                <w:szCs w:val="24"/>
              </w:rPr>
              <w:t>Расстояние от «стены» леса, м</w:t>
            </w:r>
          </w:p>
        </w:tc>
        <w:tc>
          <w:tcPr>
            <w:tcW w:w="1869" w:type="dxa"/>
            <w:vMerge w:val="restart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sz w:val="24"/>
                <w:szCs w:val="24"/>
              </w:rPr>
              <w:t>Количество подроста, экз.</w:t>
            </w:r>
          </w:p>
        </w:tc>
        <w:tc>
          <w:tcPr>
            <w:tcW w:w="5607" w:type="dxa"/>
            <w:gridSpan w:val="3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sz w:val="24"/>
                <w:szCs w:val="24"/>
              </w:rPr>
              <w:t>Встречаемость, %</w:t>
            </w:r>
          </w:p>
        </w:tc>
      </w:tr>
      <w:tr w:rsidR="00125964" w:rsidTr="00125964">
        <w:tc>
          <w:tcPr>
            <w:tcW w:w="1869" w:type="dxa"/>
            <w:vMerge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sz w:val="24"/>
                <w:szCs w:val="24"/>
              </w:rPr>
              <w:t>лиственница</w:t>
            </w:r>
          </w:p>
        </w:tc>
      </w:tr>
      <w:tr w:rsidR="00125964" w:rsidTr="00125964"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5964" w:rsidTr="00125964"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5964" w:rsidTr="00125964"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5964" w:rsidTr="00125964"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5964" w:rsidTr="00125964"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5964" w:rsidTr="00125964">
        <w:tc>
          <w:tcPr>
            <w:tcW w:w="1869" w:type="dxa"/>
          </w:tcPr>
          <w:p w:rsid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5964" w:rsidTr="00125964">
        <w:tc>
          <w:tcPr>
            <w:tcW w:w="1869" w:type="dxa"/>
          </w:tcPr>
          <w:p w:rsid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5964" w:rsidTr="00125964">
        <w:tc>
          <w:tcPr>
            <w:tcW w:w="1869" w:type="dxa"/>
          </w:tcPr>
          <w:p w:rsid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5964" w:rsidTr="00125964">
        <w:tc>
          <w:tcPr>
            <w:tcW w:w="1869" w:type="dxa"/>
          </w:tcPr>
          <w:p w:rsid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5964" w:rsidTr="00125964"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b/>
                <w:sz w:val="24"/>
                <w:szCs w:val="24"/>
              </w:rPr>
              <w:t>39С</w:t>
            </w:r>
          </w:p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b/>
                <w:sz w:val="24"/>
                <w:szCs w:val="24"/>
              </w:rPr>
              <w:t>70Е</w:t>
            </w:r>
          </w:p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  <w:tc>
          <w:tcPr>
            <w:tcW w:w="1869" w:type="dxa"/>
          </w:tcPr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b/>
                <w:sz w:val="24"/>
                <w:szCs w:val="24"/>
              </w:rPr>
              <w:t>3Л</w:t>
            </w:r>
          </w:p>
          <w:p w:rsidR="00125964" w:rsidRPr="00125964" w:rsidRDefault="00125964" w:rsidP="00125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64"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</w:tr>
    </w:tbl>
    <w:p w:rsidR="009E72A6" w:rsidRDefault="009E72A6" w:rsidP="009E7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964" w:rsidRPr="00125964" w:rsidRDefault="00125964" w:rsidP="00125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5964">
        <w:rPr>
          <w:rFonts w:ascii="Times New Roman" w:hAnsi="Times New Roman" w:cs="Times New Roman"/>
          <w:sz w:val="28"/>
          <w:szCs w:val="28"/>
        </w:rPr>
        <w:t>Встречаемость елей выше (64%), чем встречаемость сосен (34</w:t>
      </w:r>
      <w:proofErr w:type="gramStart"/>
      <w:r w:rsidRPr="00125964">
        <w:rPr>
          <w:rFonts w:ascii="Times New Roman" w:hAnsi="Times New Roman" w:cs="Times New Roman"/>
          <w:sz w:val="28"/>
          <w:szCs w:val="28"/>
        </w:rPr>
        <w:t>%)  и</w:t>
      </w:r>
      <w:proofErr w:type="gramEnd"/>
      <w:r w:rsidRPr="00125964">
        <w:rPr>
          <w:rFonts w:ascii="Times New Roman" w:hAnsi="Times New Roman" w:cs="Times New Roman"/>
          <w:sz w:val="28"/>
          <w:szCs w:val="28"/>
        </w:rPr>
        <w:t xml:space="preserve"> лиственницы (2%). По мере удаления от «стены» леса видовой состав почти не изменяется, но доминирующей породой является ель. </w:t>
      </w:r>
    </w:p>
    <w:p w:rsidR="00125964" w:rsidRDefault="00125964" w:rsidP="00125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5964">
        <w:rPr>
          <w:rFonts w:ascii="Times New Roman" w:hAnsi="Times New Roman" w:cs="Times New Roman"/>
          <w:sz w:val="28"/>
          <w:szCs w:val="28"/>
        </w:rPr>
        <w:t>На учетной ленте 70м встретились единичные виды кустарниковой растительности: боярышник (2), шиповник иглистый (1).  Наибольшее количество подроста отмечается на учетных лентах 50-60м. С 70-90м идет снижение. Встречаемость ели возрастает при удалении от «с</w:t>
      </w:r>
      <w:r w:rsidR="003235BE">
        <w:rPr>
          <w:rFonts w:ascii="Times New Roman" w:hAnsi="Times New Roman" w:cs="Times New Roman"/>
          <w:sz w:val="28"/>
          <w:szCs w:val="28"/>
        </w:rPr>
        <w:t xml:space="preserve">тены» леса, а у сосны </w:t>
      </w:r>
      <w:r w:rsidRPr="00125964">
        <w:rPr>
          <w:rFonts w:ascii="Times New Roman" w:hAnsi="Times New Roman" w:cs="Times New Roman"/>
          <w:sz w:val="28"/>
          <w:szCs w:val="28"/>
        </w:rPr>
        <w:t>наоборот убывает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964" w:rsidRDefault="00125964" w:rsidP="00125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5964" w:rsidRDefault="00125964" w:rsidP="00125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59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7DE5E4" wp14:editId="2CFAEAF7">
            <wp:extent cx="4899479" cy="2604408"/>
            <wp:effectExtent l="0" t="0" r="15875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5964" w:rsidRDefault="00125964" w:rsidP="009E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5964" w:rsidRDefault="00125964" w:rsidP="009E7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64">
        <w:rPr>
          <w:rFonts w:ascii="Times New Roman" w:hAnsi="Times New Roman" w:cs="Times New Roman"/>
          <w:b/>
          <w:sz w:val="28"/>
          <w:szCs w:val="28"/>
        </w:rPr>
        <w:t>Распределение подроста по высотным группам</w:t>
      </w:r>
    </w:p>
    <w:p w:rsidR="00F8210B" w:rsidRDefault="00CB10C1" w:rsidP="00CB10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2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Высоту подроста измерили с помощью рулетки. Возраст подроста сосны и ели определили по мутовкам. </w:t>
      </w:r>
    </w:p>
    <w:p w:rsidR="00F8210B" w:rsidRPr="00CB10C1" w:rsidRDefault="00CB10C1" w:rsidP="00CB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210B" w:rsidRPr="003A3C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высотной структуры подроста и его качества используют общепринятые в лесоводстве классификации. В зависимости от высоты подрост подразделяют на три группы: мелкий (высотой до 0,5 м), средний (высотой 0,51 - 1,5 м) и крупный (выше 1,5 м).</w:t>
      </w:r>
    </w:p>
    <w:p w:rsidR="00125964" w:rsidRDefault="00125964" w:rsidP="009E7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29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3"/>
        <w:gridCol w:w="1418"/>
        <w:gridCol w:w="567"/>
        <w:gridCol w:w="708"/>
        <w:gridCol w:w="567"/>
        <w:gridCol w:w="709"/>
        <w:gridCol w:w="567"/>
        <w:gridCol w:w="567"/>
        <w:gridCol w:w="709"/>
        <w:gridCol w:w="567"/>
        <w:gridCol w:w="567"/>
        <w:gridCol w:w="1843"/>
      </w:tblGrid>
      <w:tr w:rsidR="00972A58" w:rsidRPr="00125964" w:rsidTr="00972A58">
        <w:trPr>
          <w:trHeight w:val="375"/>
        </w:trPr>
        <w:tc>
          <w:tcPr>
            <w:tcW w:w="9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  <w:bCs/>
              </w:rPr>
              <w:t>Порода</w:t>
            </w:r>
          </w:p>
        </w:tc>
        <w:tc>
          <w:tcPr>
            <w:tcW w:w="14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  <w:bCs/>
              </w:rPr>
              <w:t>Высотная группа</w:t>
            </w:r>
          </w:p>
        </w:tc>
        <w:tc>
          <w:tcPr>
            <w:tcW w:w="5528" w:type="dxa"/>
            <w:gridSpan w:val="9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  <w:bCs/>
              </w:rPr>
              <w:t>Расстояние от «стены» леса, м</w:t>
            </w:r>
          </w:p>
        </w:tc>
        <w:tc>
          <w:tcPr>
            <w:tcW w:w="184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A58">
              <w:rPr>
                <w:rFonts w:ascii="Times New Roman" w:hAnsi="Times New Roman" w:cs="Times New Roman"/>
                <w:bCs/>
                <w:sz w:val="24"/>
                <w:szCs w:val="24"/>
              </w:rPr>
              <w:t>Ср.показатели</w:t>
            </w:r>
            <w:proofErr w:type="spellEnd"/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 xml:space="preserve">Сосна 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Мелкий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Крупный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Мелкий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Крупный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лиственница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Мелкий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9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9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9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9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9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9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A58" w:rsidRPr="00125964" w:rsidTr="00972A58">
        <w:trPr>
          <w:trHeight w:val="375"/>
        </w:trPr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Крупный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9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9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125964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96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5964" w:rsidRPr="00972A58" w:rsidRDefault="00125964" w:rsidP="001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72A58" w:rsidRPr="00972A58" w:rsidRDefault="00972A58" w:rsidP="00972A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2A58">
        <w:rPr>
          <w:rFonts w:ascii="Times New Roman" w:hAnsi="Times New Roman" w:cs="Times New Roman"/>
          <w:sz w:val="28"/>
          <w:szCs w:val="28"/>
        </w:rPr>
        <w:t xml:space="preserve">На всех учетных лентах у сосны преобладает крупный подрост. У ели также преобладает крупный и средний подрост. У лиственницы только </w:t>
      </w:r>
      <w:proofErr w:type="gramStart"/>
      <w:r w:rsidRPr="00972A58">
        <w:rPr>
          <w:rFonts w:ascii="Times New Roman" w:hAnsi="Times New Roman" w:cs="Times New Roman"/>
          <w:sz w:val="28"/>
          <w:szCs w:val="28"/>
        </w:rPr>
        <w:t>крупный  подрост</w:t>
      </w:r>
      <w:proofErr w:type="gramEnd"/>
      <w:r w:rsidRPr="00972A58">
        <w:rPr>
          <w:rFonts w:ascii="Times New Roman" w:hAnsi="Times New Roman" w:cs="Times New Roman"/>
          <w:sz w:val="28"/>
          <w:szCs w:val="28"/>
        </w:rPr>
        <w:t xml:space="preserve">. Мелкий подрост преобладает у ели и </w:t>
      </w:r>
      <w:proofErr w:type="gramStart"/>
      <w:r w:rsidRPr="00972A58">
        <w:rPr>
          <w:rFonts w:ascii="Times New Roman" w:hAnsi="Times New Roman" w:cs="Times New Roman"/>
          <w:sz w:val="28"/>
          <w:szCs w:val="28"/>
        </w:rPr>
        <w:t>сосны  ближе</w:t>
      </w:r>
      <w:proofErr w:type="gramEnd"/>
      <w:r w:rsidRPr="00972A58">
        <w:rPr>
          <w:rFonts w:ascii="Times New Roman" w:hAnsi="Times New Roman" w:cs="Times New Roman"/>
          <w:sz w:val="28"/>
          <w:szCs w:val="28"/>
        </w:rPr>
        <w:t xml:space="preserve"> к «стене» леса. </w:t>
      </w:r>
    </w:p>
    <w:p w:rsidR="00125964" w:rsidRPr="00125964" w:rsidRDefault="00125964" w:rsidP="009E7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64" w:rsidRPr="00972A58" w:rsidRDefault="00972A58" w:rsidP="009E7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A58">
        <w:rPr>
          <w:rFonts w:ascii="Times New Roman" w:hAnsi="Times New Roman" w:cs="Times New Roman"/>
          <w:b/>
          <w:sz w:val="28"/>
          <w:szCs w:val="28"/>
        </w:rPr>
        <w:t>Возраст подроста на учетных лентах</w:t>
      </w:r>
    </w:p>
    <w:p w:rsidR="00972A58" w:rsidRDefault="00972A58" w:rsidP="009E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A58" w:rsidRDefault="00972A58" w:rsidP="009E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A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05431B" wp14:editId="69131C13">
            <wp:extent cx="5940425" cy="1664970"/>
            <wp:effectExtent l="0" t="0" r="317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2A58" w:rsidRDefault="00972A58" w:rsidP="009E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7395" w:rsidRDefault="00957395" w:rsidP="00972A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сосны и ели определяли по мутовкам. </w:t>
      </w:r>
    </w:p>
    <w:p w:rsidR="00972A58" w:rsidRPr="00972A58" w:rsidRDefault="00972A58" w:rsidP="00972A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2A58">
        <w:rPr>
          <w:rFonts w:ascii="Times New Roman" w:hAnsi="Times New Roman" w:cs="Times New Roman"/>
          <w:sz w:val="28"/>
          <w:szCs w:val="28"/>
        </w:rPr>
        <w:t xml:space="preserve">Самый большой возраст у ели составляет 21-27 лет (несколько экземпляров), у сосны – 10 лет. </w:t>
      </w:r>
    </w:p>
    <w:p w:rsidR="00972A58" w:rsidRPr="00972A58" w:rsidRDefault="00972A58" w:rsidP="00972A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2A58">
        <w:rPr>
          <w:rFonts w:ascii="Times New Roman" w:hAnsi="Times New Roman" w:cs="Times New Roman"/>
          <w:sz w:val="28"/>
          <w:szCs w:val="28"/>
        </w:rPr>
        <w:t xml:space="preserve">Наибольший средний возраст имеют ель (10,5 лет) и лиственница (10,5 лет), значит они появились на участке раньше остальных пород, а сосна позже (7,8 лет). </w:t>
      </w:r>
    </w:p>
    <w:p w:rsidR="00972A58" w:rsidRDefault="00972A58" w:rsidP="00972A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7395">
        <w:rPr>
          <w:rFonts w:ascii="Times New Roman" w:hAnsi="Times New Roman" w:cs="Times New Roman"/>
          <w:b/>
          <w:sz w:val="28"/>
          <w:szCs w:val="28"/>
        </w:rPr>
        <w:t>Скорость зарастания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972A58">
        <w:rPr>
          <w:rFonts w:ascii="Times New Roman" w:hAnsi="Times New Roman" w:cs="Times New Roman"/>
          <w:sz w:val="28"/>
          <w:szCs w:val="28"/>
        </w:rPr>
        <w:t xml:space="preserve">отношение дальности распространения подроста на </w:t>
      </w:r>
      <w:proofErr w:type="spellStart"/>
      <w:r w:rsidRPr="00972A58">
        <w:rPr>
          <w:rFonts w:ascii="Times New Roman" w:hAnsi="Times New Roman" w:cs="Times New Roman"/>
          <w:sz w:val="28"/>
          <w:szCs w:val="28"/>
        </w:rPr>
        <w:t>трансекте</w:t>
      </w:r>
      <w:proofErr w:type="spellEnd"/>
      <w:r w:rsidRPr="00972A58">
        <w:rPr>
          <w:rFonts w:ascii="Times New Roman" w:hAnsi="Times New Roman" w:cs="Times New Roman"/>
          <w:sz w:val="28"/>
          <w:szCs w:val="28"/>
        </w:rPr>
        <w:t xml:space="preserve"> к сроку неиспользования с/х угодья.  Средняя скорость зарастания составила 3,1м в год от «стены» леса (у сосны 2,9м, у ели 3,3м в год). </w:t>
      </w:r>
    </w:p>
    <w:p w:rsidR="00972A58" w:rsidRDefault="00972A58" w:rsidP="00972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A58">
        <w:rPr>
          <w:rFonts w:ascii="Times New Roman" w:hAnsi="Times New Roman" w:cs="Times New Roman"/>
          <w:b/>
          <w:sz w:val="28"/>
          <w:szCs w:val="28"/>
        </w:rPr>
        <w:t>Стадия и степень зарастания участка</w:t>
      </w:r>
    </w:p>
    <w:p w:rsidR="00972A58" w:rsidRDefault="00972A58" w:rsidP="00972A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Стадию и степень зарастания определили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Белорусцевой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Е.В.(2012). </w:t>
      </w:r>
    </w:p>
    <w:p w:rsidR="00972A58" w:rsidRDefault="00972A58" w:rsidP="00972A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 5 стадий зарастания: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972A58" w:rsidTr="00972A58">
        <w:tc>
          <w:tcPr>
            <w:tcW w:w="1696" w:type="dxa"/>
          </w:tcPr>
          <w:p w:rsidR="00972A58" w:rsidRPr="00972A58" w:rsidRDefault="00972A58" w:rsidP="0097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</w:p>
        </w:tc>
        <w:tc>
          <w:tcPr>
            <w:tcW w:w="7649" w:type="dxa"/>
          </w:tcPr>
          <w:p w:rsidR="00972A58" w:rsidRPr="00972A58" w:rsidRDefault="00972A58" w:rsidP="0097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972A58" w:rsidTr="00972A58">
        <w:tc>
          <w:tcPr>
            <w:tcW w:w="1696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Нулевая</w:t>
            </w:r>
          </w:p>
        </w:tc>
        <w:tc>
          <w:tcPr>
            <w:tcW w:w="7649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Процессы зарастания отсутствуют</w:t>
            </w:r>
          </w:p>
        </w:tc>
      </w:tr>
      <w:tr w:rsidR="00972A58" w:rsidTr="00972A58">
        <w:tc>
          <w:tcPr>
            <w:tcW w:w="1696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649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Появляется кустарник и небольшой подрост древесных пород с проективным покрытием не более 10%. Они еще соизмеримы с травянистым ярусом и конкурируют с ним за пространство.</w:t>
            </w:r>
          </w:p>
        </w:tc>
      </w:tr>
      <w:tr w:rsidR="00972A58" w:rsidTr="00972A58">
        <w:tc>
          <w:tcPr>
            <w:tcW w:w="1696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7649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Формируются небольшие группы подроста древесных пород и зарослей кустарника. В большинстве случаев деревья и кустарники еще не конкурируют друг с другом, </w:t>
            </w:r>
            <w:proofErr w:type="spellStart"/>
            <w:proofErr w:type="gramStart"/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т.к</w:t>
            </w:r>
            <w:proofErr w:type="spellEnd"/>
            <w:proofErr w:type="gramEnd"/>
            <w:r w:rsidRPr="00972A58">
              <w:rPr>
                <w:rFonts w:ascii="Times New Roman" w:hAnsi="Times New Roman" w:cs="Times New Roman"/>
                <w:sz w:val="24"/>
                <w:szCs w:val="24"/>
              </w:rPr>
              <w:t xml:space="preserve"> их сомкнутость невысокая – до 20%. </w:t>
            </w:r>
          </w:p>
        </w:tc>
      </w:tr>
      <w:tr w:rsidR="00972A58" w:rsidTr="00972A58">
        <w:tc>
          <w:tcPr>
            <w:tcW w:w="1696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</w:t>
            </w:r>
          </w:p>
        </w:tc>
        <w:tc>
          <w:tcPr>
            <w:tcW w:w="7649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 xml:space="preserve">Начинает формироваться древесно-кустарниковый ярус разной высоты. Сомкнутость увеличивается, деревья и кустарники начинают конкурировать друг с другом, светолюбивые виды угнетаются. </w:t>
            </w:r>
          </w:p>
        </w:tc>
      </w:tr>
      <w:tr w:rsidR="00972A58" w:rsidTr="00972A58">
        <w:tc>
          <w:tcPr>
            <w:tcW w:w="1696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>Четвертая</w:t>
            </w:r>
          </w:p>
        </w:tc>
        <w:tc>
          <w:tcPr>
            <w:tcW w:w="7649" w:type="dxa"/>
          </w:tcPr>
          <w:p w:rsidR="00972A58" w:rsidRPr="00972A58" w:rsidRDefault="00972A58" w:rsidP="009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8">
              <w:rPr>
                <w:rFonts w:ascii="Times New Roman" w:hAnsi="Times New Roman" w:cs="Times New Roman"/>
                <w:sz w:val="24"/>
                <w:szCs w:val="24"/>
              </w:rPr>
              <w:t xml:space="preserve">Сомкнутый молодой лес с остаточным участием кустарников. Начинает появляться подрост, появляются лесные виды трав, но в травянистом ярусе еще встречаются луговые виды. </w:t>
            </w:r>
          </w:p>
        </w:tc>
      </w:tr>
    </w:tbl>
    <w:p w:rsidR="00972A58" w:rsidRPr="00972A58" w:rsidRDefault="00972A58" w:rsidP="00972A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10B" w:rsidRPr="00F8210B" w:rsidRDefault="00F8210B" w:rsidP="00F82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зарастания </w:t>
      </w:r>
      <w:r w:rsidRPr="00F8210B">
        <w:rPr>
          <w:rFonts w:ascii="Times New Roman" w:hAnsi="Times New Roman" w:cs="Times New Roman"/>
          <w:sz w:val="28"/>
          <w:szCs w:val="28"/>
        </w:rPr>
        <w:t xml:space="preserve">бывает слабая (10-30%), средняя (30-50%), сильная (50-70%). </w:t>
      </w:r>
    </w:p>
    <w:p w:rsidR="00F8210B" w:rsidRDefault="00F8210B" w:rsidP="00F82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исследуемом участке </w:t>
      </w:r>
      <w:r w:rsidRPr="00F8210B">
        <w:rPr>
          <w:rFonts w:ascii="Times New Roman" w:hAnsi="Times New Roman" w:cs="Times New Roman"/>
          <w:b/>
          <w:i/>
          <w:sz w:val="28"/>
          <w:szCs w:val="28"/>
        </w:rPr>
        <w:t>третья стадия зарастания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8210B">
        <w:rPr>
          <w:rFonts w:ascii="Times New Roman" w:hAnsi="Times New Roman" w:cs="Times New Roman"/>
          <w:b/>
          <w:i/>
          <w:sz w:val="28"/>
          <w:szCs w:val="28"/>
        </w:rPr>
        <w:t xml:space="preserve">средняя степень зарастания </w:t>
      </w:r>
      <w:r>
        <w:rPr>
          <w:rFonts w:ascii="Times New Roman" w:hAnsi="Times New Roman" w:cs="Times New Roman"/>
          <w:sz w:val="28"/>
          <w:szCs w:val="28"/>
        </w:rPr>
        <w:t xml:space="preserve">(30-50%). </w:t>
      </w:r>
    </w:p>
    <w:p w:rsidR="00F8210B" w:rsidRDefault="00F8210B" w:rsidP="00F821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10B" w:rsidRDefault="00F8210B" w:rsidP="00F82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0B">
        <w:rPr>
          <w:rFonts w:ascii="Times New Roman" w:hAnsi="Times New Roman" w:cs="Times New Roman"/>
          <w:b/>
          <w:sz w:val="28"/>
          <w:szCs w:val="28"/>
        </w:rPr>
        <w:t>Определение особенностей почвы</w:t>
      </w:r>
    </w:p>
    <w:p w:rsidR="00AB3C5C" w:rsidRPr="00F8210B" w:rsidRDefault="00F8210B" w:rsidP="00F8210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210B">
        <w:rPr>
          <w:rFonts w:ascii="Times New Roman" w:hAnsi="Times New Roman" w:cs="Times New Roman"/>
          <w:sz w:val="28"/>
          <w:szCs w:val="28"/>
        </w:rPr>
        <w:t xml:space="preserve">Особенности почвы определили по растениям индикаторам. </w:t>
      </w:r>
      <w:r w:rsidR="00304535" w:rsidRPr="00F8210B">
        <w:rPr>
          <w:rFonts w:ascii="Times New Roman" w:hAnsi="Times New Roman" w:cs="Times New Roman"/>
          <w:sz w:val="28"/>
          <w:szCs w:val="28"/>
        </w:rPr>
        <w:t xml:space="preserve">В напочвенном покрове преобладающим видом является подорожник – индикатор кислой почвы. Сосна, в отличие от других хвойных пород, предпочитает </w:t>
      </w:r>
      <w:proofErr w:type="spellStart"/>
      <w:r w:rsidR="00304535" w:rsidRPr="00F8210B">
        <w:rPr>
          <w:rFonts w:ascii="Times New Roman" w:hAnsi="Times New Roman" w:cs="Times New Roman"/>
          <w:sz w:val="28"/>
          <w:szCs w:val="28"/>
        </w:rPr>
        <w:t>слабокисленные</w:t>
      </w:r>
      <w:proofErr w:type="spellEnd"/>
      <w:r w:rsidR="00304535" w:rsidRPr="00F8210B">
        <w:rPr>
          <w:rFonts w:ascii="Times New Roman" w:hAnsi="Times New Roman" w:cs="Times New Roman"/>
          <w:sz w:val="28"/>
          <w:szCs w:val="28"/>
        </w:rPr>
        <w:t xml:space="preserve"> и нейтральные грунты. Ель предпочитает более кислую почву. </w:t>
      </w:r>
    </w:p>
    <w:p w:rsidR="00AB3C5C" w:rsidRDefault="00304535" w:rsidP="00F82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10B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Pr="00F8210B">
        <w:rPr>
          <w:rFonts w:ascii="Times New Roman" w:hAnsi="Times New Roman" w:cs="Times New Roman"/>
          <w:sz w:val="28"/>
          <w:szCs w:val="28"/>
        </w:rPr>
        <w:t xml:space="preserve"> почва на данной территории кислая (рН 4-5). Этот фактор объясняет преобладание подроста ели на данной территории. </w:t>
      </w:r>
    </w:p>
    <w:p w:rsidR="00F8210B" w:rsidRPr="00F8210B" w:rsidRDefault="00F8210B" w:rsidP="00F82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10B" w:rsidRPr="00F8210B" w:rsidRDefault="00F8210B" w:rsidP="00F8210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210B">
        <w:rPr>
          <w:rFonts w:ascii="Times New Roman" w:hAnsi="Times New Roman" w:cs="Times New Roman"/>
          <w:sz w:val="28"/>
          <w:szCs w:val="28"/>
        </w:rPr>
        <w:t xml:space="preserve">Большинство исследователей считают, что древостой, сформированный на </w:t>
      </w:r>
      <w:proofErr w:type="spellStart"/>
      <w:r w:rsidRPr="00F8210B">
        <w:rPr>
          <w:rFonts w:ascii="Times New Roman" w:hAnsi="Times New Roman" w:cs="Times New Roman"/>
          <w:sz w:val="28"/>
          <w:szCs w:val="28"/>
        </w:rPr>
        <w:t>постагрогенных</w:t>
      </w:r>
      <w:proofErr w:type="spellEnd"/>
      <w:r w:rsidRPr="00F8210B">
        <w:rPr>
          <w:rFonts w:ascii="Times New Roman" w:hAnsi="Times New Roman" w:cs="Times New Roman"/>
          <w:sz w:val="28"/>
          <w:szCs w:val="28"/>
        </w:rPr>
        <w:t xml:space="preserve"> землях, имеет более высокую производительность. По содержанию органического вещества и общего азота пашни через несколько лет после прекращения сельскохозяйственного использования превосходят лесные почвы. </w:t>
      </w:r>
    </w:p>
    <w:p w:rsidR="00F8210B" w:rsidRPr="00F8210B" w:rsidRDefault="00957395" w:rsidP="00F82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10B" w:rsidRPr="00F8210B">
        <w:rPr>
          <w:rFonts w:ascii="Times New Roman" w:hAnsi="Times New Roman" w:cs="Times New Roman"/>
          <w:sz w:val="28"/>
          <w:szCs w:val="28"/>
        </w:rPr>
        <w:t>В значительной</w:t>
      </w:r>
      <w:r w:rsidR="00A864CB">
        <w:rPr>
          <w:rFonts w:ascii="Times New Roman" w:hAnsi="Times New Roman" w:cs="Times New Roman"/>
          <w:sz w:val="28"/>
          <w:szCs w:val="28"/>
        </w:rPr>
        <w:t xml:space="preserve"> степени скорость зарастания </w:t>
      </w:r>
      <w:proofErr w:type="spellStart"/>
      <w:r w:rsidR="00A864CB">
        <w:rPr>
          <w:rFonts w:ascii="Times New Roman" w:hAnsi="Times New Roman" w:cs="Times New Roman"/>
          <w:sz w:val="28"/>
          <w:szCs w:val="28"/>
        </w:rPr>
        <w:t>сельскохозяйствнных</w:t>
      </w:r>
      <w:proofErr w:type="spellEnd"/>
      <w:r w:rsidR="00F8210B" w:rsidRPr="00F8210B">
        <w:rPr>
          <w:rFonts w:ascii="Times New Roman" w:hAnsi="Times New Roman" w:cs="Times New Roman"/>
          <w:sz w:val="28"/>
          <w:szCs w:val="28"/>
        </w:rPr>
        <w:t xml:space="preserve"> угодий зависит от удаленности </w:t>
      </w:r>
      <w:proofErr w:type="spellStart"/>
      <w:r w:rsidR="00F8210B" w:rsidRPr="00F8210B">
        <w:rPr>
          <w:rFonts w:ascii="Times New Roman" w:hAnsi="Times New Roman" w:cs="Times New Roman"/>
          <w:sz w:val="28"/>
          <w:szCs w:val="28"/>
        </w:rPr>
        <w:t>обсеменителей</w:t>
      </w:r>
      <w:proofErr w:type="spellEnd"/>
      <w:r w:rsidR="00F8210B" w:rsidRPr="00F8210B">
        <w:rPr>
          <w:rFonts w:ascii="Times New Roman" w:hAnsi="Times New Roman" w:cs="Times New Roman"/>
          <w:sz w:val="28"/>
          <w:szCs w:val="28"/>
        </w:rPr>
        <w:t xml:space="preserve">. Таковыми на нашем участке являются стены леса прилегающих древостоев. Скорость зарастания также зависит от площади </w:t>
      </w:r>
      <w:proofErr w:type="spellStart"/>
      <w:r w:rsidR="00F8210B" w:rsidRPr="00F8210B">
        <w:rPr>
          <w:rFonts w:ascii="Times New Roman" w:hAnsi="Times New Roman" w:cs="Times New Roman"/>
          <w:sz w:val="28"/>
          <w:szCs w:val="28"/>
        </w:rPr>
        <w:t>постагрогенных</w:t>
      </w:r>
      <w:proofErr w:type="spellEnd"/>
      <w:r w:rsidR="00F8210B" w:rsidRPr="00F8210B">
        <w:rPr>
          <w:rFonts w:ascii="Times New Roman" w:hAnsi="Times New Roman" w:cs="Times New Roman"/>
          <w:sz w:val="28"/>
          <w:szCs w:val="28"/>
        </w:rPr>
        <w:t xml:space="preserve"> земель, участки до 10 га зарастают за несколько лет, уча</w:t>
      </w:r>
      <w:r>
        <w:rPr>
          <w:rFonts w:ascii="Times New Roman" w:hAnsi="Times New Roman" w:cs="Times New Roman"/>
          <w:sz w:val="28"/>
          <w:szCs w:val="28"/>
        </w:rPr>
        <w:t xml:space="preserve">стки с площадью 100 и более га </w:t>
      </w:r>
      <w:r w:rsidR="00F8210B" w:rsidRPr="00F8210B">
        <w:rPr>
          <w:rFonts w:ascii="Times New Roman" w:hAnsi="Times New Roman" w:cs="Times New Roman"/>
          <w:sz w:val="28"/>
          <w:szCs w:val="28"/>
        </w:rPr>
        <w:t xml:space="preserve">зарастают постепенно от периферии к центру.  </w:t>
      </w:r>
      <w:r w:rsidR="00A864CB">
        <w:rPr>
          <w:rFonts w:ascii="Times New Roman" w:hAnsi="Times New Roman" w:cs="Times New Roman"/>
          <w:sz w:val="28"/>
          <w:szCs w:val="28"/>
        </w:rPr>
        <w:t xml:space="preserve">Также на скорость зарастания влияет использование </w:t>
      </w:r>
      <w:proofErr w:type="spellStart"/>
      <w:r w:rsidR="00A864CB">
        <w:rPr>
          <w:rFonts w:ascii="Times New Roman" w:hAnsi="Times New Roman" w:cs="Times New Roman"/>
          <w:sz w:val="28"/>
          <w:szCs w:val="28"/>
        </w:rPr>
        <w:t>постагрогенной</w:t>
      </w:r>
      <w:proofErr w:type="spellEnd"/>
      <w:r w:rsidR="00A864CB">
        <w:rPr>
          <w:rFonts w:ascii="Times New Roman" w:hAnsi="Times New Roman" w:cs="Times New Roman"/>
          <w:sz w:val="28"/>
          <w:szCs w:val="28"/>
        </w:rPr>
        <w:t xml:space="preserve"> земли (выпас скота, прокладка дорог и т.д.). </w:t>
      </w:r>
    </w:p>
    <w:p w:rsidR="00F8210B" w:rsidRPr="00F8210B" w:rsidRDefault="00F8210B" w:rsidP="00F82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2A6" w:rsidRPr="00F8210B" w:rsidRDefault="009E72A6" w:rsidP="00F82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0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72A58" w:rsidRPr="009E72A6" w:rsidRDefault="00972A58" w:rsidP="009E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820" w:rsidRPr="009E72A6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>Исследуемый участок – бывшая пашня совхоза «</w:t>
      </w:r>
      <w:proofErr w:type="spellStart"/>
      <w:r w:rsidRPr="009E72A6">
        <w:rPr>
          <w:rFonts w:ascii="Times New Roman" w:hAnsi="Times New Roman" w:cs="Times New Roman"/>
          <w:sz w:val="28"/>
          <w:szCs w:val="28"/>
        </w:rPr>
        <w:t>Димитровский</w:t>
      </w:r>
      <w:proofErr w:type="spellEnd"/>
      <w:r w:rsidRPr="009E72A6">
        <w:rPr>
          <w:rFonts w:ascii="Times New Roman" w:hAnsi="Times New Roman" w:cs="Times New Roman"/>
          <w:sz w:val="28"/>
          <w:szCs w:val="28"/>
        </w:rPr>
        <w:t xml:space="preserve">» Олекминского района, не используемая по назначению 27 лет. </w:t>
      </w:r>
    </w:p>
    <w:p w:rsidR="00A83820" w:rsidRPr="009E72A6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Видовое разнообразие на исследуемом участке невелико- 3 вида древесных пород (сосна обыкновенная, ель сибирская, лиственница </w:t>
      </w:r>
      <w:proofErr w:type="spellStart"/>
      <w:r w:rsidRPr="009E72A6">
        <w:rPr>
          <w:rFonts w:ascii="Times New Roman" w:hAnsi="Times New Roman" w:cs="Times New Roman"/>
          <w:sz w:val="28"/>
          <w:szCs w:val="28"/>
        </w:rPr>
        <w:t>Гмелина</w:t>
      </w:r>
      <w:proofErr w:type="spellEnd"/>
      <w:r w:rsidRPr="009E72A6">
        <w:rPr>
          <w:rFonts w:ascii="Times New Roman" w:hAnsi="Times New Roman" w:cs="Times New Roman"/>
          <w:sz w:val="28"/>
          <w:szCs w:val="28"/>
        </w:rPr>
        <w:t>).</w:t>
      </w:r>
    </w:p>
    <w:p w:rsidR="00A83820" w:rsidRPr="009E72A6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Встречаемость ели 64%, сосны 34%, лиственницы 2%. </w:t>
      </w:r>
    </w:p>
    <w:p w:rsidR="00A83820" w:rsidRPr="009E72A6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lastRenderedPageBreak/>
        <w:t xml:space="preserve">Наибольшее количество подроста отмечается на учетных лентах 50-60м. С 70-90м идет снижение. </w:t>
      </w:r>
    </w:p>
    <w:p w:rsidR="00A83820" w:rsidRPr="009E72A6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Встречаемость ели возрастает при удалении от «стены» леса, а у </w:t>
      </w:r>
      <w:proofErr w:type="gramStart"/>
      <w:r w:rsidRPr="009E72A6">
        <w:rPr>
          <w:rFonts w:ascii="Times New Roman" w:hAnsi="Times New Roman" w:cs="Times New Roman"/>
          <w:sz w:val="28"/>
          <w:szCs w:val="28"/>
        </w:rPr>
        <w:t>сосны  наоборот</w:t>
      </w:r>
      <w:proofErr w:type="gramEnd"/>
      <w:r w:rsidRPr="009E72A6">
        <w:rPr>
          <w:rFonts w:ascii="Times New Roman" w:hAnsi="Times New Roman" w:cs="Times New Roman"/>
          <w:sz w:val="28"/>
          <w:szCs w:val="28"/>
        </w:rPr>
        <w:t xml:space="preserve"> убывает.</w:t>
      </w:r>
    </w:p>
    <w:p w:rsidR="00A83820" w:rsidRPr="009E72A6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На всех учетных лентах у сосны преобладает крупный подрост. У ели также преобладает крупный и средний подрост. У лиственницы только </w:t>
      </w:r>
      <w:proofErr w:type="gramStart"/>
      <w:r w:rsidRPr="009E72A6">
        <w:rPr>
          <w:rFonts w:ascii="Times New Roman" w:hAnsi="Times New Roman" w:cs="Times New Roman"/>
          <w:sz w:val="28"/>
          <w:szCs w:val="28"/>
        </w:rPr>
        <w:t>крупный  подрост</w:t>
      </w:r>
      <w:proofErr w:type="gramEnd"/>
      <w:r w:rsidRPr="009E72A6">
        <w:rPr>
          <w:rFonts w:ascii="Times New Roman" w:hAnsi="Times New Roman" w:cs="Times New Roman"/>
          <w:sz w:val="28"/>
          <w:szCs w:val="28"/>
        </w:rPr>
        <w:t xml:space="preserve">. Мелкий подрост преобладает у ели и </w:t>
      </w:r>
      <w:proofErr w:type="gramStart"/>
      <w:r w:rsidRPr="009E72A6">
        <w:rPr>
          <w:rFonts w:ascii="Times New Roman" w:hAnsi="Times New Roman" w:cs="Times New Roman"/>
          <w:sz w:val="28"/>
          <w:szCs w:val="28"/>
        </w:rPr>
        <w:t>сосны  ближе</w:t>
      </w:r>
      <w:proofErr w:type="gramEnd"/>
      <w:r w:rsidRPr="009E72A6">
        <w:rPr>
          <w:rFonts w:ascii="Times New Roman" w:hAnsi="Times New Roman" w:cs="Times New Roman"/>
          <w:sz w:val="28"/>
          <w:szCs w:val="28"/>
        </w:rPr>
        <w:t xml:space="preserve"> к «стене» леса. </w:t>
      </w:r>
    </w:p>
    <w:p w:rsidR="00A83820" w:rsidRPr="009E72A6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Самый большой возраст у ели составляет 21-27 лет (несколько экземпляров), у сосны – 10 лет. </w:t>
      </w:r>
    </w:p>
    <w:p w:rsidR="00A83820" w:rsidRPr="009E72A6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Наибольший средний возраст имеют ель (10,5 лет) и лиственница (10,5 лет), значит они появились на участке раньше, а сосна позже (7,8 лет). </w:t>
      </w:r>
    </w:p>
    <w:p w:rsidR="00A83820" w:rsidRPr="009E72A6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Скорость зарастания поля составляет в среднем 3,1 м в год. </w:t>
      </w:r>
    </w:p>
    <w:p w:rsidR="00A83820" w:rsidRDefault="009E72A6" w:rsidP="009E72A6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A6">
        <w:rPr>
          <w:rFonts w:ascii="Times New Roman" w:hAnsi="Times New Roman" w:cs="Times New Roman"/>
          <w:sz w:val="28"/>
          <w:szCs w:val="28"/>
        </w:rPr>
        <w:t xml:space="preserve">В основном подрост на всех 9 </w:t>
      </w:r>
      <w:proofErr w:type="spellStart"/>
      <w:r w:rsidRPr="009E72A6">
        <w:rPr>
          <w:rFonts w:ascii="Times New Roman" w:hAnsi="Times New Roman" w:cs="Times New Roman"/>
          <w:sz w:val="28"/>
          <w:szCs w:val="28"/>
        </w:rPr>
        <w:t>трансектах</w:t>
      </w:r>
      <w:proofErr w:type="spellEnd"/>
      <w:r w:rsidRPr="009E72A6">
        <w:rPr>
          <w:rFonts w:ascii="Times New Roman" w:hAnsi="Times New Roman" w:cs="Times New Roman"/>
          <w:sz w:val="28"/>
          <w:szCs w:val="28"/>
        </w:rPr>
        <w:t xml:space="preserve"> жизнеспособный. Анализ проведенных исследований позволяет сделать вывод о том, что на </w:t>
      </w:r>
      <w:proofErr w:type="spellStart"/>
      <w:r w:rsidRPr="009E72A6">
        <w:rPr>
          <w:rFonts w:ascii="Times New Roman" w:hAnsi="Times New Roman" w:cs="Times New Roman"/>
          <w:sz w:val="28"/>
          <w:szCs w:val="28"/>
        </w:rPr>
        <w:t>постагрогенных</w:t>
      </w:r>
      <w:proofErr w:type="spellEnd"/>
      <w:r w:rsidRPr="009E72A6">
        <w:rPr>
          <w:rFonts w:ascii="Times New Roman" w:hAnsi="Times New Roman" w:cs="Times New Roman"/>
          <w:sz w:val="28"/>
          <w:szCs w:val="28"/>
        </w:rPr>
        <w:t xml:space="preserve"> землях достаточно быстро могут появиться лесные массивы. </w:t>
      </w:r>
    </w:p>
    <w:p w:rsidR="00B5380F" w:rsidRDefault="00B5380F" w:rsidP="00B5380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B5380F" w:rsidRPr="009E72A6" w:rsidRDefault="00B5380F" w:rsidP="00B5380F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:rsidR="009E72A6" w:rsidRDefault="009E72A6" w:rsidP="009E7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80F" w:rsidRPr="00B5380F" w:rsidRDefault="00B5380F" w:rsidP="00B53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80F">
        <w:rPr>
          <w:rFonts w:ascii="Times New Roman" w:hAnsi="Times New Roman" w:cs="Times New Roman"/>
          <w:sz w:val="28"/>
          <w:szCs w:val="28"/>
        </w:rPr>
        <w:t xml:space="preserve">1.Алексеев С.В., Груздева Н.В., Муравьев А.Г., Гущина Э.В. Практикум по экологии: Учебное пособие / Под ред. С. В. Алексеева. - М.: АО МДС, 1996. </w:t>
      </w:r>
    </w:p>
    <w:p w:rsidR="00B5380F" w:rsidRPr="00B5380F" w:rsidRDefault="00B5380F" w:rsidP="00B53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80F">
        <w:rPr>
          <w:rFonts w:ascii="Times New Roman" w:hAnsi="Times New Roman" w:cs="Times New Roman"/>
          <w:sz w:val="28"/>
          <w:szCs w:val="28"/>
        </w:rPr>
        <w:t>2.Боголюбов А.С., Лазарева Н.С. Изучение вертикальной структуры леса. Экосистема, 1999.</w:t>
      </w:r>
    </w:p>
    <w:p w:rsidR="00B5380F" w:rsidRPr="00B5380F" w:rsidRDefault="00B5380F" w:rsidP="00B538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380F">
        <w:rPr>
          <w:rFonts w:ascii="Times New Roman" w:hAnsi="Times New Roman" w:cs="Times New Roman"/>
          <w:sz w:val="28"/>
          <w:szCs w:val="28"/>
        </w:rPr>
        <w:t>3.Бакшеева  Е.О.</w:t>
      </w:r>
      <w:proofErr w:type="gramEnd"/>
      <w:r w:rsidRPr="00B5380F">
        <w:rPr>
          <w:rFonts w:ascii="Times New Roman" w:hAnsi="Times New Roman" w:cs="Times New Roman"/>
          <w:sz w:val="28"/>
          <w:szCs w:val="28"/>
        </w:rPr>
        <w:t xml:space="preserve">,  Ростовцева  Т.И.,  Морозов  А.С.  Особенности </w:t>
      </w:r>
      <w:proofErr w:type="gramStart"/>
      <w:r w:rsidRPr="00B5380F">
        <w:rPr>
          <w:rFonts w:ascii="Times New Roman" w:hAnsi="Times New Roman" w:cs="Times New Roman"/>
          <w:sz w:val="28"/>
          <w:szCs w:val="28"/>
        </w:rPr>
        <w:t>зарастания  древесной</w:t>
      </w:r>
      <w:proofErr w:type="gramEnd"/>
      <w:r w:rsidRPr="00B5380F">
        <w:rPr>
          <w:rFonts w:ascii="Times New Roman" w:hAnsi="Times New Roman" w:cs="Times New Roman"/>
          <w:sz w:val="28"/>
          <w:szCs w:val="28"/>
        </w:rPr>
        <w:t xml:space="preserve">  растительностью  неиспользуемых</w:t>
      </w:r>
    </w:p>
    <w:p w:rsidR="00B5380F" w:rsidRPr="00B5380F" w:rsidRDefault="00B5380F" w:rsidP="00B538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380F">
        <w:rPr>
          <w:rFonts w:ascii="Times New Roman" w:hAnsi="Times New Roman" w:cs="Times New Roman"/>
          <w:sz w:val="28"/>
          <w:szCs w:val="28"/>
        </w:rPr>
        <w:t>сельскохозяйственных  земель</w:t>
      </w:r>
      <w:proofErr w:type="gramEnd"/>
      <w:r w:rsidRPr="00B5380F">
        <w:rPr>
          <w:rFonts w:ascii="Times New Roman" w:hAnsi="Times New Roman" w:cs="Times New Roman"/>
          <w:sz w:val="28"/>
          <w:szCs w:val="28"/>
        </w:rPr>
        <w:t>//Вестник  Красноярского  государственного аграрного университета. 2017. № 10</w:t>
      </w:r>
    </w:p>
    <w:p w:rsidR="00B5380F" w:rsidRPr="00B5380F" w:rsidRDefault="00B5380F" w:rsidP="00B53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8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380F">
        <w:rPr>
          <w:rFonts w:ascii="Times New Roman" w:hAnsi="Times New Roman" w:cs="Times New Roman"/>
          <w:sz w:val="28"/>
          <w:szCs w:val="28"/>
        </w:rPr>
        <w:t>4.Белорусцева  Е.В.</w:t>
      </w:r>
      <w:proofErr w:type="gramEnd"/>
      <w:r w:rsidRPr="00B5380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5380F">
        <w:rPr>
          <w:rFonts w:ascii="Times New Roman" w:hAnsi="Times New Roman" w:cs="Times New Roman"/>
          <w:sz w:val="28"/>
          <w:szCs w:val="28"/>
        </w:rPr>
        <w:t>Мониторинг  состояния</w:t>
      </w:r>
      <w:proofErr w:type="gramEnd"/>
      <w:r w:rsidRPr="00B538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5380F">
        <w:rPr>
          <w:rFonts w:ascii="Times New Roman" w:hAnsi="Times New Roman" w:cs="Times New Roman"/>
          <w:sz w:val="28"/>
          <w:szCs w:val="28"/>
        </w:rPr>
        <w:t>сельскохозяйственныхугодий</w:t>
      </w:r>
      <w:proofErr w:type="spellEnd"/>
      <w:r w:rsidRPr="00B5380F">
        <w:rPr>
          <w:rFonts w:ascii="Times New Roman" w:hAnsi="Times New Roman" w:cs="Times New Roman"/>
          <w:sz w:val="28"/>
          <w:szCs w:val="28"/>
        </w:rPr>
        <w:t xml:space="preserve">  нечерноземной  зоны  Российской  федерации  //  Современные проблемы  дистанционного  зондирования  земли  из  космоса.  2012.  Т.9.  №1 </w:t>
      </w:r>
    </w:p>
    <w:p w:rsidR="00B5380F" w:rsidRPr="00B5380F" w:rsidRDefault="00B5380F" w:rsidP="00B538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380F">
        <w:rPr>
          <w:rFonts w:ascii="Times New Roman" w:hAnsi="Times New Roman" w:cs="Times New Roman"/>
          <w:sz w:val="28"/>
          <w:szCs w:val="28"/>
        </w:rPr>
        <w:t>5.Беляев  В.В.</w:t>
      </w:r>
      <w:proofErr w:type="gramEnd"/>
      <w:r w:rsidRPr="00B5380F">
        <w:rPr>
          <w:rFonts w:ascii="Times New Roman" w:hAnsi="Times New Roman" w:cs="Times New Roman"/>
          <w:sz w:val="28"/>
          <w:szCs w:val="28"/>
        </w:rPr>
        <w:t xml:space="preserve">,  Кононов  О.Д.,  Карабан  А.А.  </w:t>
      </w:r>
      <w:proofErr w:type="spellStart"/>
      <w:proofErr w:type="gramStart"/>
      <w:r w:rsidRPr="00B5380F">
        <w:rPr>
          <w:rFonts w:ascii="Times New Roman" w:hAnsi="Times New Roman" w:cs="Times New Roman"/>
          <w:sz w:val="28"/>
          <w:szCs w:val="28"/>
        </w:rPr>
        <w:t>Старицин</w:t>
      </w:r>
      <w:proofErr w:type="spellEnd"/>
      <w:r w:rsidRPr="00B5380F">
        <w:rPr>
          <w:rFonts w:ascii="Times New Roman" w:hAnsi="Times New Roman" w:cs="Times New Roman"/>
          <w:sz w:val="28"/>
          <w:szCs w:val="28"/>
        </w:rPr>
        <w:t xml:space="preserve">  В.В.</w:t>
      </w:r>
      <w:proofErr w:type="gramEnd"/>
      <w:r w:rsidRPr="00B5380F">
        <w:rPr>
          <w:rFonts w:ascii="Times New Roman" w:hAnsi="Times New Roman" w:cs="Times New Roman"/>
          <w:sz w:val="28"/>
          <w:szCs w:val="28"/>
        </w:rPr>
        <w:t xml:space="preserve"> Состояние  древесной  растительности  на  землях,  выбывших  из хозяйственного  оборота  Архангельской  области  //  Вестник  Северного Арктического  федерального  университета,  серия  Естественные  науки,  2013.</w:t>
      </w:r>
    </w:p>
    <w:p w:rsidR="00B5380F" w:rsidRPr="00B5380F" w:rsidRDefault="00B5380F" w:rsidP="00B53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80F">
        <w:rPr>
          <w:rFonts w:ascii="Times New Roman" w:hAnsi="Times New Roman" w:cs="Times New Roman"/>
          <w:sz w:val="28"/>
          <w:szCs w:val="28"/>
        </w:rPr>
        <w:t>6.Захаров А.Ю., Минин Н.С. Лесоводство: методические рекомендации по проведению учебной практики по лесоводству. / А.Ю. Захаров, Н.С. Минин – Архангельск: САФУ имени М.В. Ломоносова. 2015.</w:t>
      </w:r>
    </w:p>
    <w:p w:rsidR="00B5380F" w:rsidRPr="00B5380F" w:rsidRDefault="00B5380F" w:rsidP="00B53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80F">
        <w:rPr>
          <w:rFonts w:ascii="Times New Roman" w:hAnsi="Times New Roman" w:cs="Times New Roman"/>
          <w:sz w:val="28"/>
          <w:szCs w:val="28"/>
        </w:rPr>
        <w:t xml:space="preserve">7.Тимофеев П.А. Деревья и кустарники Якутии. Я, </w:t>
      </w:r>
      <w:proofErr w:type="spellStart"/>
      <w:r w:rsidRPr="00B5380F">
        <w:rPr>
          <w:rFonts w:ascii="Times New Roman" w:hAnsi="Times New Roman" w:cs="Times New Roman"/>
          <w:sz w:val="28"/>
          <w:szCs w:val="28"/>
        </w:rPr>
        <w:t>Бичик</w:t>
      </w:r>
      <w:proofErr w:type="spellEnd"/>
      <w:r w:rsidRPr="00B5380F">
        <w:rPr>
          <w:rFonts w:ascii="Times New Roman" w:hAnsi="Times New Roman" w:cs="Times New Roman"/>
          <w:sz w:val="28"/>
          <w:szCs w:val="28"/>
        </w:rPr>
        <w:t>, 2003</w:t>
      </w:r>
    </w:p>
    <w:p w:rsidR="00B5380F" w:rsidRPr="009E72A6" w:rsidRDefault="00B5380F" w:rsidP="009E72A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380F" w:rsidRPr="009E72A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4D" w:rsidRDefault="005E734D" w:rsidP="003235BE">
      <w:pPr>
        <w:spacing w:after="0" w:line="240" w:lineRule="auto"/>
      </w:pPr>
      <w:r>
        <w:separator/>
      </w:r>
    </w:p>
  </w:endnote>
  <w:endnote w:type="continuationSeparator" w:id="0">
    <w:p w:rsidR="005E734D" w:rsidRDefault="005E734D" w:rsidP="0032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8419018"/>
      <w:docPartObj>
        <w:docPartGallery w:val="Page Numbers (Bottom of Page)"/>
        <w:docPartUnique/>
      </w:docPartObj>
    </w:sdtPr>
    <w:sdtEndPr/>
    <w:sdtContent>
      <w:p w:rsidR="003235BE" w:rsidRDefault="003235B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B71">
          <w:rPr>
            <w:noProof/>
          </w:rPr>
          <w:t>9</w:t>
        </w:r>
        <w:r>
          <w:fldChar w:fldCharType="end"/>
        </w:r>
      </w:p>
    </w:sdtContent>
  </w:sdt>
  <w:p w:rsidR="003235BE" w:rsidRDefault="003235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4D" w:rsidRDefault="005E734D" w:rsidP="003235BE">
      <w:pPr>
        <w:spacing w:after="0" w:line="240" w:lineRule="auto"/>
      </w:pPr>
      <w:r>
        <w:separator/>
      </w:r>
    </w:p>
  </w:footnote>
  <w:footnote w:type="continuationSeparator" w:id="0">
    <w:p w:rsidR="005E734D" w:rsidRDefault="005E734D" w:rsidP="00323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94367"/>
    <w:multiLevelType w:val="hybridMultilevel"/>
    <w:tmpl w:val="FDBCA7B2"/>
    <w:lvl w:ilvl="0" w:tplc="FCAC02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C72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60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CA2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C4B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63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88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24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E46B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82504"/>
    <w:multiLevelType w:val="hybridMultilevel"/>
    <w:tmpl w:val="F6AA7416"/>
    <w:lvl w:ilvl="0" w:tplc="8842D5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A2F25"/>
    <w:multiLevelType w:val="hybridMultilevel"/>
    <w:tmpl w:val="CE36825A"/>
    <w:lvl w:ilvl="0" w:tplc="4F80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205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6A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E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86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E43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3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4D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21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069D6"/>
    <w:multiLevelType w:val="hybridMultilevel"/>
    <w:tmpl w:val="2124EA26"/>
    <w:lvl w:ilvl="0" w:tplc="4D7E5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682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A7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C4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A5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616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A1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6B8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8F0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66DE7"/>
    <w:multiLevelType w:val="hybridMultilevel"/>
    <w:tmpl w:val="17D00F4A"/>
    <w:lvl w:ilvl="0" w:tplc="CCC2E6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0BB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24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5A3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E5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E8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7E1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4B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8E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07242"/>
    <w:multiLevelType w:val="multilevel"/>
    <w:tmpl w:val="4F4A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14D82"/>
    <w:multiLevelType w:val="hybridMultilevel"/>
    <w:tmpl w:val="B750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5C44"/>
    <w:multiLevelType w:val="hybridMultilevel"/>
    <w:tmpl w:val="CA4C47F8"/>
    <w:lvl w:ilvl="0" w:tplc="6CD822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24F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441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2B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201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4D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CA8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CF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20F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768F1"/>
    <w:multiLevelType w:val="hybridMultilevel"/>
    <w:tmpl w:val="64F211AC"/>
    <w:lvl w:ilvl="0" w:tplc="71368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869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42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7A9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C2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700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C7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85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07E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75574"/>
    <w:multiLevelType w:val="hybridMultilevel"/>
    <w:tmpl w:val="27404AAA"/>
    <w:lvl w:ilvl="0" w:tplc="B7EC7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2A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CC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CA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CC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63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29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0F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AF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E13C08"/>
    <w:multiLevelType w:val="hybridMultilevel"/>
    <w:tmpl w:val="61C0981E"/>
    <w:lvl w:ilvl="0" w:tplc="2AC66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09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47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905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E10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7A8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EE9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0C6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2C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CB"/>
    <w:rsid w:val="00016A60"/>
    <w:rsid w:val="000C3351"/>
    <w:rsid w:val="00125964"/>
    <w:rsid w:val="00166F70"/>
    <w:rsid w:val="00223B71"/>
    <w:rsid w:val="00304535"/>
    <w:rsid w:val="003235BE"/>
    <w:rsid w:val="003806FA"/>
    <w:rsid w:val="00422B7B"/>
    <w:rsid w:val="005E734D"/>
    <w:rsid w:val="00747B4E"/>
    <w:rsid w:val="00816BCB"/>
    <w:rsid w:val="00957395"/>
    <w:rsid w:val="00972A58"/>
    <w:rsid w:val="009B3E95"/>
    <w:rsid w:val="009E72A6"/>
    <w:rsid w:val="00A83820"/>
    <w:rsid w:val="00A864CB"/>
    <w:rsid w:val="00AB3C5C"/>
    <w:rsid w:val="00B5380F"/>
    <w:rsid w:val="00CB10C1"/>
    <w:rsid w:val="00F8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0830-E9AA-4929-9F48-5586BDC6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B7B"/>
    <w:pPr>
      <w:ind w:left="720"/>
      <w:contextualSpacing/>
    </w:pPr>
  </w:style>
  <w:style w:type="table" w:styleId="a4">
    <w:name w:val="Table Grid"/>
    <w:basedOn w:val="a1"/>
    <w:uiPriority w:val="39"/>
    <w:rsid w:val="00422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2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2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35BE"/>
  </w:style>
  <w:style w:type="paragraph" w:styleId="a8">
    <w:name w:val="footer"/>
    <w:basedOn w:val="a"/>
    <w:link w:val="a9"/>
    <w:uiPriority w:val="99"/>
    <w:unhideWhenUsed/>
    <w:rsid w:val="0032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24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5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6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28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1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7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6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9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dirty="0" smtClean="0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древесных растений на разном удалении от «стены» леса </a:t>
            </a:r>
            <a:endParaRPr lang="ru-RU" sz="1600" b="1" dirty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сосна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12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8</c:v>
                </c:pt>
                <c:pt idx="4">
                  <c:v>16</c:v>
                </c:pt>
                <c:pt idx="5">
                  <c:v>16</c:v>
                </c:pt>
                <c:pt idx="6">
                  <c:v>12</c:v>
                </c:pt>
                <c:pt idx="7">
                  <c:v>12</c:v>
                </c:pt>
                <c:pt idx="8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лиственница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Лист1!$A$2:$A$10</c:f>
              <c:numCache>
                <c:formatCode>General</c:formatCode>
                <c:ptCount val="9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1762584"/>
        <c:axId val="381764936"/>
      </c:barChart>
      <c:catAx>
        <c:axId val="381762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764936"/>
        <c:crosses val="autoZero"/>
        <c:auto val="1"/>
        <c:lblAlgn val="ctr"/>
        <c:lblOffset val="100"/>
        <c:noMultiLvlLbl val="0"/>
      </c:catAx>
      <c:valAx>
        <c:axId val="381764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762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339926346719054E-2"/>
          <c:y val="0.11849066875350879"/>
          <c:w val="0.90226761649284859"/>
          <c:h val="0.706383317878552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сосна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6.5</c:v>
                </c:pt>
                <c:pt idx="1">
                  <c:v>0</c:v>
                </c:pt>
                <c:pt idx="2">
                  <c:v>0</c:v>
                </c:pt>
                <c:pt idx="3">
                  <c:v>9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9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9.6999999999999993</c:v>
                </c:pt>
                <c:pt idx="1">
                  <c:v>0</c:v>
                </c:pt>
                <c:pt idx="2">
                  <c:v>0</c:v>
                </c:pt>
                <c:pt idx="3">
                  <c:v>11</c:v>
                </c:pt>
                <c:pt idx="4">
                  <c:v>11</c:v>
                </c:pt>
                <c:pt idx="5">
                  <c:v>10.8</c:v>
                </c:pt>
                <c:pt idx="6">
                  <c:v>10</c:v>
                </c:pt>
                <c:pt idx="7">
                  <c:v>12.5</c:v>
                </c:pt>
                <c:pt idx="8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лиственница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10</c:v>
                </c:pt>
                <c:pt idx="6">
                  <c:v>11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1764152"/>
        <c:axId val="381766504"/>
      </c:barChart>
      <c:catAx>
        <c:axId val="381764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766504"/>
        <c:crosses val="autoZero"/>
        <c:auto val="1"/>
        <c:lblAlgn val="ctr"/>
        <c:lblOffset val="100"/>
        <c:noMultiLvlLbl val="0"/>
      </c:catAx>
      <c:valAx>
        <c:axId val="381766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1764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A3BB-5EF4-4163-A30B-35FEED83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1-НСОШ</dc:creator>
  <cp:keywords/>
  <dc:description/>
  <cp:lastModifiedBy>1-НСОШ</cp:lastModifiedBy>
  <cp:revision>14</cp:revision>
  <dcterms:created xsi:type="dcterms:W3CDTF">2022-12-20T03:43:00Z</dcterms:created>
  <dcterms:modified xsi:type="dcterms:W3CDTF">2025-01-11T18:58:00Z</dcterms:modified>
</cp:coreProperties>
</file>