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87F" w:rsidRPr="0014687F" w:rsidRDefault="0014687F" w:rsidP="0014687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общеобразовательное учреждение</w:t>
      </w:r>
    </w:p>
    <w:p w:rsidR="0014687F" w:rsidRPr="0014687F" w:rsidRDefault="0014687F" w:rsidP="0014687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средняя общеобразовательная школа №30</w:t>
      </w:r>
    </w:p>
    <w:p w:rsidR="0014687F" w:rsidRPr="0014687F" w:rsidRDefault="0014687F" w:rsidP="0014687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 Рыбинск Ярославской области</w:t>
      </w:r>
    </w:p>
    <w:p w:rsidR="00A30DBB" w:rsidRPr="0014687F" w:rsidRDefault="00A30DBB" w:rsidP="0014687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4687F" w:rsidRDefault="0014687F" w:rsidP="001468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ВЛИЯНИЕ </w:t>
      </w:r>
      <w:r w:rsidR="0006388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СПОРТИВНЫХ ТРЕНИРОВОК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A30DBB" w:rsidRPr="0014687F" w:rsidRDefault="0014687F" w:rsidP="001468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НА СИСТЕМУ МИКРОЦИРКУЛЯЦИИ</w:t>
      </w: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Pr="0014687F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3"/>
        <w:tblW w:w="5103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14687F" w:rsidTr="00CE35C4">
        <w:tc>
          <w:tcPr>
            <w:tcW w:w="5103" w:type="dxa"/>
          </w:tcPr>
          <w:p w:rsidR="0014687F" w:rsidRP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                                                                                 </w:t>
            </w: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Работа выполнена – ученицей</w:t>
            </w:r>
          </w:p>
          <w:p w:rsidR="0014687F" w:rsidRPr="0014687F" w:rsidRDefault="00CE35C4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11 </w:t>
            </w:r>
            <w:r w:rsidR="0014687F"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класса МОУ СОШ №30</w:t>
            </w:r>
          </w:p>
          <w:p w:rsidR="0014687F" w:rsidRP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Ярославской области города</w:t>
            </w:r>
            <w:r w:rsidR="00CE35C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Рыбинска</w:t>
            </w:r>
          </w:p>
          <w:p w:rsidR="0014687F" w:rsidRPr="0014687F" w:rsidRDefault="00A07A6B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Пазухиной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Ксенией Игоревной</w:t>
            </w:r>
          </w:p>
          <w:p w:rsidR="0014687F" w:rsidRP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Научный руководитель -</w:t>
            </w:r>
          </w:p>
          <w:p w:rsidR="0014687F" w:rsidRP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учитель биологии МОУ СОШ №30</w:t>
            </w:r>
          </w:p>
          <w:p w:rsid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Ярославской области города</w:t>
            </w:r>
            <w:r w:rsidR="00CE35C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Рыбинска</w:t>
            </w:r>
            <w:r w:rsidR="00DF2F1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</w:t>
            </w:r>
          </w:p>
          <w:p w:rsidR="00DF2F18" w:rsidRPr="0014687F" w:rsidRDefault="000335F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Кандидат </w:t>
            </w:r>
            <w:r w:rsidR="00DF2F1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биологических наук</w:t>
            </w:r>
          </w:p>
          <w:p w:rsidR="0014687F" w:rsidRPr="0014687F" w:rsidRDefault="0014687F" w:rsidP="00CE35C4">
            <w:pPr>
              <w:spacing w:line="276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Бабошина</w:t>
            </w:r>
            <w:proofErr w:type="spellEnd"/>
            <w:r w:rsidRPr="0014687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Наталья Владимировна</w:t>
            </w:r>
          </w:p>
          <w:p w:rsidR="0014687F" w:rsidRDefault="0014687F" w:rsidP="0014687F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A30DBB" w:rsidRPr="0014687F" w:rsidRDefault="00A30DBB" w:rsidP="0014687F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Default="00A30DBB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35C4" w:rsidRDefault="00CE35C4" w:rsidP="0014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51D87" w:rsidRDefault="00B51D87" w:rsidP="00B51D8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CE35C4" w:rsidP="00B51D8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Рыбинск, 2024</w:t>
      </w:r>
    </w:p>
    <w:p w:rsidR="00A30DBB" w:rsidRPr="00CE35C4" w:rsidRDefault="00A30DBB" w:rsidP="00CE35C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E35C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Содержание</w:t>
      </w:r>
    </w:p>
    <w:tbl>
      <w:tblPr>
        <w:tblStyle w:val="a3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797"/>
        <w:gridCol w:w="1383"/>
      </w:tblGrid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A30DBB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A30DBB" w:rsidRP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Стр.</w:t>
            </w:r>
          </w:p>
        </w:tc>
      </w:tr>
      <w:tr w:rsidR="00CE35C4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E35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Введение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……………………………………………………………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pStyle w:val="a4"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Литературный обзор………………………………………………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ind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pStyle w:val="a4"/>
              <w:numPr>
                <w:ilvl w:val="1"/>
                <w:numId w:val="1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Система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микроциркуляции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………………………………...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ind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pStyle w:val="a4"/>
              <w:numPr>
                <w:ilvl w:val="1"/>
                <w:numId w:val="1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Регуляция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микрокровотока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……………………………….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ind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pStyle w:val="a4"/>
              <w:numPr>
                <w:ilvl w:val="1"/>
                <w:numId w:val="1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Метод лазерной допплеровской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флоуметрии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……………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pStyle w:val="a4"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Материалы и методы исследования……………………………..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spacing w:line="276" w:lineRule="auto"/>
              <w:ind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CE35C4" w:rsidP="005E6185">
            <w:pPr>
              <w:pStyle w:val="a4"/>
              <w:numPr>
                <w:ilvl w:val="1"/>
                <w:numId w:val="1"/>
              </w:numPr>
              <w:spacing w:line="276" w:lineRule="auto"/>
              <w:ind w:left="34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Оценка показателей микроциркуляторного русла кожи…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14687F" w:rsidRPr="00CE35C4" w:rsidTr="00CE35C4">
        <w:tc>
          <w:tcPr>
            <w:tcW w:w="675" w:type="dxa"/>
          </w:tcPr>
          <w:p w:rsidR="00A30DBB" w:rsidRPr="00CE35C4" w:rsidRDefault="00A30DBB" w:rsidP="005E6185">
            <w:pPr>
              <w:pStyle w:val="a4"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A30DBB" w:rsidRPr="00CE35C4" w:rsidRDefault="005E6185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Результаты собственного исследования и их о</w:t>
            </w:r>
            <w:r w:rsidR="00CE35C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бсуждение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……</w:t>
            </w:r>
            <w:r w:rsidR="00C75C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383" w:type="dxa"/>
          </w:tcPr>
          <w:p w:rsidR="00A30DBB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CE35C4" w:rsidRPr="00CE35C4" w:rsidTr="00CE35C4">
        <w:tc>
          <w:tcPr>
            <w:tcW w:w="675" w:type="dxa"/>
          </w:tcPr>
          <w:p w:rsidR="00CE35C4" w:rsidRPr="00CE35C4" w:rsidRDefault="00CE35C4" w:rsidP="005E6185">
            <w:pPr>
              <w:pStyle w:val="a4"/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Вывод………………………………………………………………</w:t>
            </w:r>
          </w:p>
        </w:tc>
        <w:tc>
          <w:tcPr>
            <w:tcW w:w="1383" w:type="dxa"/>
          </w:tcPr>
          <w:p w:rsidR="00CE35C4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CE35C4" w:rsidRPr="00CE35C4" w:rsidTr="00CE35C4">
        <w:tc>
          <w:tcPr>
            <w:tcW w:w="675" w:type="dxa"/>
          </w:tcPr>
          <w:p w:rsidR="00CE35C4" w:rsidRPr="00CE35C4" w:rsidRDefault="00CE35C4" w:rsidP="005E6185">
            <w:pPr>
              <w:pStyle w:val="a4"/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Список использованных источников…………………………….</w:t>
            </w:r>
          </w:p>
        </w:tc>
        <w:tc>
          <w:tcPr>
            <w:tcW w:w="1383" w:type="dxa"/>
          </w:tcPr>
          <w:p w:rsidR="00CE35C4" w:rsidRPr="00CE35C4" w:rsidRDefault="00B51D87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CE35C4" w:rsidRPr="00CE35C4" w:rsidTr="00CE35C4">
        <w:tc>
          <w:tcPr>
            <w:tcW w:w="675" w:type="dxa"/>
          </w:tcPr>
          <w:p w:rsidR="00CE35C4" w:rsidRPr="00CE35C4" w:rsidRDefault="00CE35C4" w:rsidP="005E6185">
            <w:pPr>
              <w:pStyle w:val="a4"/>
              <w:spacing w:line="276" w:lineRule="auto"/>
              <w:ind w:left="42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7" w:type="dxa"/>
          </w:tcPr>
          <w:p w:rsid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3" w:type="dxa"/>
          </w:tcPr>
          <w:p w:rsidR="00CE35C4" w:rsidRPr="00CE35C4" w:rsidRDefault="00CE35C4" w:rsidP="005E618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A30DBB" w:rsidRPr="00CE35C4" w:rsidRDefault="00A30DB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0DBB" w:rsidRPr="0014687F" w:rsidRDefault="00A30DBB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30DBB" w:rsidRPr="0014687F" w:rsidRDefault="00A30DBB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A30DBB" w:rsidRDefault="00A30DBB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Pr="0014687F" w:rsidRDefault="00CE35C4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:rsidR="00CE35C4" w:rsidRPr="00CE35C4" w:rsidRDefault="00CE35C4" w:rsidP="00CE35C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Введение </w:t>
      </w:r>
    </w:p>
    <w:p w:rsidR="00F838AC" w:rsidRPr="00F838AC" w:rsidRDefault="00F838AC" w:rsidP="0014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Состояние </w:t>
      </w:r>
      <w:proofErr w:type="spellStart"/>
      <w:proofErr w:type="gram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системы, являющейся одной из важных систем жизнеобеспечения, часто рассматривают как индикатор функционального состояния целостного организма [1]. Совершенствование адаптивных реакций происходит по мере усложнения его контактов с окружающей средой [2]. При изучении возрастных особенностей </w:t>
      </w:r>
      <w:proofErr w:type="spellStart"/>
      <w:proofErr w:type="gram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системы особое значение приобретает оценка изменений в системе </w:t>
      </w:r>
      <w:proofErr w:type="spell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микроциркуляции</w:t>
      </w:r>
      <w:proofErr w:type="spell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[3], поскольку именно </w:t>
      </w:r>
      <w:proofErr w:type="spell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микрогемоциркуляторное</w:t>
      </w:r>
      <w:proofErr w:type="spell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русло является структурно-функциональной единицей системы кровообращения, где осуществляются процессы диффузии газов, </w:t>
      </w:r>
      <w:proofErr w:type="spell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транскапиллярный</w:t>
      </w:r>
      <w:proofErr w:type="spell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обмен и реализуется основная функция – регуляция </w:t>
      </w:r>
      <w:proofErr w:type="spellStart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нутритивного</w:t>
      </w:r>
      <w:proofErr w:type="spellEnd"/>
      <w:r w:rsidRPr="00F838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кровотока [4].</w:t>
      </w:r>
    </w:p>
    <w:p w:rsidR="0014687F" w:rsidRDefault="0014687F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Изучение </w:t>
      </w:r>
      <w:proofErr w:type="spellStart"/>
      <w:proofErr w:type="gram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системы имеет важное практическое значение для физиологии спорта, в частности для решения вопросов об отборе и ориентации спортсменов, а также для разработки путей и методов совершенствования спортивного мастерства [4-6]. Спортивные тренировки вызывают морфофункциональную перестройку </w:t>
      </w:r>
      <w:proofErr w:type="spellStart"/>
      <w:proofErr w:type="gram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системы и изменение параметров системной гемодинамики.</w:t>
      </w:r>
      <w:r w:rsidR="00063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838AC" w:rsidRPr="0014687F">
        <w:rPr>
          <w:rStyle w:val="2060"/>
          <w:rFonts w:ascii="Times New Roman" w:hAnsi="Times New Roman" w:cs="Times New Roman"/>
          <w:color w:val="000000" w:themeColor="text1"/>
          <w:sz w:val="28"/>
          <w:szCs w:val="28"/>
        </w:rPr>
        <w:t xml:space="preserve">В многочисленных исследованиях было показано, что именно периферическое звено системы кровообращения </w:t>
      </w:r>
      <w:r w:rsidR="00F838AC" w:rsidRPr="00146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основу нормальной жизнедеятельности отдельных органов и систем – полноценное функционирование их клеточных элементов – и в том числе были показаны видовые и органные различия структурных и функциональных параметров системы </w:t>
      </w:r>
      <w:proofErr w:type="spellStart"/>
      <w:r w:rsidR="00F838AC" w:rsidRPr="0014687F">
        <w:rPr>
          <w:rFonts w:ascii="Times New Roman" w:hAnsi="Times New Roman" w:cs="Times New Roman"/>
          <w:color w:val="000000" w:themeColor="text1"/>
          <w:sz w:val="28"/>
          <w:szCs w:val="28"/>
        </w:rPr>
        <w:t>микроциркуляции</w:t>
      </w:r>
      <w:proofErr w:type="spellEnd"/>
      <w:r w:rsidR="00F838AC" w:rsidRPr="00146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[4].</w:t>
      </w:r>
      <w:r w:rsidR="000638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63888" w:rsidRPr="005F1076" w:rsidRDefault="00063888" w:rsidP="0006388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области спортивной медицины основополагающим фактором, лимитирующим интенсивность выполняемой физической нагрузки, являются функциональные возможности </w:t>
      </w:r>
      <w:proofErr w:type="spellStart"/>
      <w:proofErr w:type="gram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системы (ССС) спортсмена. </w:t>
      </w:r>
      <w:proofErr w:type="spellStart"/>
      <w:proofErr w:type="gram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Сердечно-сосудистая</w:t>
      </w:r>
      <w:proofErr w:type="spellEnd"/>
      <w:proofErr w:type="gram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– это чувствительный индикатор адаптационных реакций целостного организма. Поэтому большое внимание уделяется исследованию регуляции ССС, возможности ее адаптироваться к различным </w:t>
      </w:r>
      <w:proofErr w:type="spell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стрессорным</w:t>
      </w:r>
      <w:proofErr w:type="spell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условиям, выявлению </w:t>
      </w:r>
      <w:proofErr w:type="spell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донозологических</w:t>
      </w:r>
      <w:proofErr w:type="spell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изменений в механизмах регуляции. В физиологии спорта и в спортивной медицине преимущественное внимание в процессе тренировок уделяется изучению центральной гемодинамики показателям сердца и артериального давления. Однако лимитирующая роль ССС связана не только с производительностью самой сердечной мышцы. Не менее важны периферические механизмы, влияющие на кровоток в микроциркуляторном русле. Интенсивность кровотока по </w:t>
      </w:r>
      <w:proofErr w:type="spell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нутритивным</w:t>
      </w:r>
      <w:proofErr w:type="spell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капиллярам оказывает существенное влияние на </w:t>
      </w:r>
      <w:proofErr w:type="spell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макроперенос</w:t>
      </w:r>
      <w:proofErr w:type="spell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кислорода из </w:t>
      </w:r>
      <w:proofErr w:type="spellStart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эритороцитов</w:t>
      </w:r>
      <w:proofErr w:type="spellEnd"/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митохондриям мышечных </w:t>
      </w:r>
      <w:r w:rsidRPr="00063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клеток. Следовательно, среди факторов, ограничивающих максимальную аэробную мощность необходимо рассматривать как центральные, так и периферические механизмы гемодинамики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1076" w:rsidRPr="005F10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[7]</w:t>
      </w:r>
    </w:p>
    <w:p w:rsidR="00F838AC" w:rsidRPr="0014687F" w:rsidRDefault="00F838AC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Благодаря современным техническим достижениям, связанным с внедрением в практику исследований компьютерных и спектроскопических технологий, стало возможным применение различных методов исследования </w:t>
      </w:r>
      <w:proofErr w:type="spell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решения практических задач. Среди этих методов лазерная допплеровская </w:t>
      </w:r>
      <w:proofErr w:type="spell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флоуметрия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(ЛДФ) [3], позволя</w:t>
      </w:r>
      <w:r w:rsidR="0014687F"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ющая </w:t>
      </w: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оценивать характер кровотока не в единичном сосуде, а в определенном объеме ткани и амплитуда сигнала формируется в результате отражения лазерного излучения от ансамбля эритроцитов, движущихся с разными скоростями и по-разному количественно распределенных в </w:t>
      </w:r>
      <w:proofErr w:type="spell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артериолах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капиллярах, </w:t>
      </w:r>
      <w:proofErr w:type="spell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венулах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артериоло-венулярных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анастомозах кожи.</w:t>
      </w:r>
      <w:r w:rsidR="0014687F"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838AC" w:rsidRDefault="00F838AC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38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 исследования</w:t>
      </w:r>
      <w:r w:rsidR="000638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063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зучи</w:t>
      </w: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ть влияние </w:t>
      </w:r>
      <w:r w:rsidR="00063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спортивных тренировок</w:t>
      </w:r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063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систему </w:t>
      </w:r>
      <w:proofErr w:type="spellStart"/>
      <w:r w:rsidR="000638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 w:rsidRPr="001468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4272A" w:rsidRDefault="0074272A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427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Объект исследования.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Тканевой кровоток в системе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спортсменов циклического вида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спорта.</w:t>
      </w:r>
      <w:proofErr w:type="gramEnd"/>
    </w:p>
    <w:p w:rsidR="0074272A" w:rsidRDefault="0074272A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427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Предмет исследования.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Влияние систематических </w:t>
      </w:r>
      <w:r w:rsidR="003127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спортивных тренировок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микрогемодинамику</w:t>
      </w:r>
      <w:proofErr w:type="spellEnd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механизмы регуляции в системе </w:t>
      </w:r>
      <w:proofErr w:type="spell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спортсменов 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циклическ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спорта.</w:t>
      </w:r>
    </w:p>
    <w:p w:rsidR="0074272A" w:rsidRDefault="0074272A" w:rsidP="0014687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427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Гипотеза исследования.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Предполага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ется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изученные характеристики состояния </w:t>
      </w:r>
      <w:proofErr w:type="spell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(показатели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регуляторные механизмы)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могут служить эффективными критериями оценки функционального состояния организма и позволят персонифицировать и </w:t>
      </w:r>
      <w:proofErr w:type="spell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объективизировать</w:t>
      </w:r>
      <w:proofErr w:type="spellEnd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объем и мощность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физических нагрузок спортсменов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63888" w:rsidRDefault="00063888" w:rsidP="0014687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638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 исследования</w:t>
      </w:r>
    </w:p>
    <w:p w:rsidR="0074272A" w:rsidRPr="0074272A" w:rsidRDefault="0074272A" w:rsidP="0074272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Провести комплексное изучение системы </w:t>
      </w:r>
      <w:proofErr w:type="spellStart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использованием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метода </w:t>
      </w:r>
      <w:r w:rsidRPr="007427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лазерной допплеровской у спортсменов.</w:t>
      </w:r>
    </w:p>
    <w:p w:rsidR="00A24CF5" w:rsidRPr="00A24CF5" w:rsidRDefault="0074272A" w:rsidP="00A24CF5">
      <w:pPr>
        <w:pStyle w:val="docdat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Оц</w:t>
      </w:r>
      <w:r w:rsidR="00A24CF5" w:rsidRPr="00A24CF5">
        <w:rPr>
          <w:bCs/>
          <w:color w:val="000000" w:themeColor="text1"/>
          <w:sz w:val="28"/>
          <w:szCs w:val="28"/>
        </w:rPr>
        <w:t>енить функциональное состояние сосудисто</w:t>
      </w:r>
      <w:r w:rsidR="00A24CF5">
        <w:rPr>
          <w:bCs/>
          <w:color w:val="000000" w:themeColor="text1"/>
          <w:sz w:val="28"/>
          <w:szCs w:val="28"/>
        </w:rPr>
        <w:t xml:space="preserve">го эндотелия микроциркуляторного </w:t>
      </w:r>
      <w:r w:rsidR="00A24CF5" w:rsidRPr="00A24CF5">
        <w:rPr>
          <w:bCs/>
          <w:color w:val="000000" w:themeColor="text1"/>
          <w:sz w:val="28"/>
          <w:szCs w:val="28"/>
        </w:rPr>
        <w:t>русла на основе анализа частотных спектров колебаний периферического кровотока,</w:t>
      </w:r>
    </w:p>
    <w:p w:rsidR="00A24CF5" w:rsidRPr="0074272A" w:rsidRDefault="0074272A" w:rsidP="00A24CF5">
      <w:pPr>
        <w:pStyle w:val="docdat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</w:t>
      </w:r>
      <w:r w:rsidR="00A24CF5">
        <w:rPr>
          <w:bCs/>
          <w:color w:val="000000" w:themeColor="text1"/>
          <w:sz w:val="28"/>
          <w:szCs w:val="28"/>
        </w:rPr>
        <w:t>ы</w:t>
      </w:r>
      <w:r w:rsidR="00A24CF5" w:rsidRPr="00A24CF5">
        <w:rPr>
          <w:bCs/>
          <w:color w:val="000000" w:themeColor="text1"/>
          <w:sz w:val="28"/>
          <w:szCs w:val="28"/>
        </w:rPr>
        <w:t>явить особенности регуля</w:t>
      </w:r>
      <w:r w:rsidR="00A24CF5">
        <w:rPr>
          <w:bCs/>
          <w:color w:val="000000" w:themeColor="text1"/>
          <w:sz w:val="28"/>
          <w:szCs w:val="28"/>
        </w:rPr>
        <w:t>ции периферического кровотока в исследуемых группах.</w:t>
      </w:r>
    </w:p>
    <w:p w:rsidR="0074272A" w:rsidRDefault="0074272A" w:rsidP="0074272A">
      <w:pPr>
        <w:pStyle w:val="docdata"/>
        <w:spacing w:before="0" w:beforeAutospacing="0" w:after="0" w:afterAutospacing="0" w:line="276" w:lineRule="auto"/>
        <w:ind w:left="1069"/>
        <w:jc w:val="both"/>
        <w:rPr>
          <w:bCs/>
          <w:color w:val="000000" w:themeColor="text1"/>
          <w:sz w:val="28"/>
          <w:szCs w:val="28"/>
        </w:rPr>
      </w:pPr>
    </w:p>
    <w:p w:rsidR="0074272A" w:rsidRDefault="0074272A" w:rsidP="0074272A">
      <w:pPr>
        <w:pStyle w:val="docdata"/>
        <w:spacing w:before="0" w:beforeAutospacing="0" w:after="0" w:afterAutospacing="0" w:line="276" w:lineRule="auto"/>
        <w:ind w:left="1069"/>
        <w:jc w:val="both"/>
        <w:rPr>
          <w:bCs/>
          <w:color w:val="000000" w:themeColor="text1"/>
          <w:sz w:val="28"/>
          <w:szCs w:val="28"/>
        </w:rPr>
      </w:pPr>
    </w:p>
    <w:p w:rsidR="0074272A" w:rsidRDefault="0074272A" w:rsidP="0074272A">
      <w:pPr>
        <w:pStyle w:val="docdata"/>
        <w:spacing w:before="0" w:beforeAutospacing="0" w:after="0" w:afterAutospacing="0" w:line="276" w:lineRule="auto"/>
        <w:ind w:left="1069"/>
        <w:jc w:val="both"/>
        <w:rPr>
          <w:bCs/>
          <w:color w:val="000000" w:themeColor="text1"/>
          <w:sz w:val="28"/>
          <w:szCs w:val="28"/>
        </w:rPr>
      </w:pPr>
    </w:p>
    <w:p w:rsidR="0074272A" w:rsidRDefault="0074272A" w:rsidP="0074272A">
      <w:pPr>
        <w:pStyle w:val="docdata"/>
        <w:spacing w:before="0" w:beforeAutospacing="0" w:after="0" w:afterAutospacing="0" w:line="276" w:lineRule="auto"/>
        <w:ind w:left="1069"/>
        <w:jc w:val="both"/>
        <w:rPr>
          <w:b/>
          <w:bCs/>
          <w:color w:val="000000" w:themeColor="text1"/>
          <w:sz w:val="28"/>
          <w:szCs w:val="28"/>
        </w:rPr>
      </w:pPr>
    </w:p>
    <w:p w:rsidR="002574C8" w:rsidRPr="0074272A" w:rsidRDefault="002574C8" w:rsidP="0074272A">
      <w:pPr>
        <w:pStyle w:val="docdata"/>
        <w:spacing w:before="0" w:beforeAutospacing="0" w:after="0" w:afterAutospacing="0" w:line="276" w:lineRule="auto"/>
        <w:ind w:left="1069"/>
        <w:jc w:val="both"/>
        <w:rPr>
          <w:b/>
          <w:bCs/>
          <w:color w:val="000000" w:themeColor="text1"/>
          <w:sz w:val="28"/>
          <w:szCs w:val="28"/>
        </w:rPr>
      </w:pPr>
    </w:p>
    <w:p w:rsidR="00F56B68" w:rsidRPr="00F56B68" w:rsidRDefault="00F56B68" w:rsidP="005E6185">
      <w:pPr>
        <w:pStyle w:val="docdata"/>
        <w:numPr>
          <w:ilvl w:val="0"/>
          <w:numId w:val="5"/>
        </w:numPr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ЛИТЕРАТУРНЫЙ ОБЗОР</w:t>
      </w:r>
    </w:p>
    <w:p w:rsidR="00F56B68" w:rsidRPr="00F56B68" w:rsidRDefault="0074272A" w:rsidP="00F56B68">
      <w:pPr>
        <w:pStyle w:val="docdata"/>
        <w:numPr>
          <w:ilvl w:val="1"/>
          <w:numId w:val="5"/>
        </w:numPr>
        <w:spacing w:before="0" w:beforeAutospacing="0" w:after="0" w:afterAutospacing="0" w:line="276" w:lineRule="auto"/>
        <w:ind w:left="1985"/>
        <w:jc w:val="center"/>
        <w:rPr>
          <w:i/>
          <w:color w:val="000000" w:themeColor="text1"/>
          <w:sz w:val="28"/>
          <w:szCs w:val="28"/>
        </w:rPr>
      </w:pPr>
      <w:r w:rsidRPr="0074272A">
        <w:rPr>
          <w:i/>
          <w:color w:val="000000" w:themeColor="text1"/>
          <w:sz w:val="28"/>
          <w:szCs w:val="28"/>
        </w:rPr>
        <w:t xml:space="preserve">Система </w:t>
      </w:r>
      <w:proofErr w:type="spellStart"/>
      <w:r w:rsidRPr="0074272A">
        <w:rPr>
          <w:i/>
          <w:color w:val="000000" w:themeColor="text1"/>
          <w:sz w:val="28"/>
          <w:szCs w:val="28"/>
        </w:rPr>
        <w:t>микроциркуляции</w:t>
      </w:r>
      <w:proofErr w:type="spellEnd"/>
    </w:p>
    <w:p w:rsidR="0074272A" w:rsidRDefault="003C1B1D" w:rsidP="003C1B1D">
      <w:pPr>
        <w:pStyle w:val="docdata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3C1B1D">
        <w:rPr>
          <w:color w:val="000000" w:themeColor="text1"/>
          <w:sz w:val="28"/>
          <w:szCs w:val="28"/>
        </w:rPr>
        <w:t>Микроциркуляция</w:t>
      </w:r>
      <w:proofErr w:type="spellEnd"/>
      <w:r w:rsidRPr="003C1B1D">
        <w:rPr>
          <w:color w:val="000000" w:themeColor="text1"/>
          <w:sz w:val="28"/>
          <w:szCs w:val="28"/>
        </w:rPr>
        <w:t xml:space="preserve"> (МЦ) (от </w:t>
      </w:r>
      <w:proofErr w:type="spellStart"/>
      <w:r w:rsidRPr="003C1B1D">
        <w:rPr>
          <w:color w:val="000000" w:themeColor="text1"/>
          <w:sz w:val="28"/>
          <w:szCs w:val="28"/>
        </w:rPr>
        <w:t>греч.mikros</w:t>
      </w:r>
      <w:proofErr w:type="spellEnd"/>
      <w:r w:rsidRPr="003C1B1D">
        <w:rPr>
          <w:color w:val="000000" w:themeColor="text1"/>
          <w:sz w:val="28"/>
          <w:szCs w:val="28"/>
        </w:rPr>
        <w:t xml:space="preserve"> – малый и </w:t>
      </w:r>
      <w:proofErr w:type="spellStart"/>
      <w:r w:rsidRPr="003C1B1D">
        <w:rPr>
          <w:color w:val="000000" w:themeColor="text1"/>
          <w:sz w:val="28"/>
          <w:szCs w:val="28"/>
        </w:rPr>
        <w:t>лат.circulacio</w:t>
      </w:r>
      <w:proofErr w:type="spellEnd"/>
      <w:r w:rsidRPr="003C1B1D">
        <w:rPr>
          <w:color w:val="000000" w:themeColor="text1"/>
          <w:sz w:val="28"/>
          <w:szCs w:val="28"/>
        </w:rPr>
        <w:t xml:space="preserve"> – круговорот) упорядоченное движение крови и лимфы по </w:t>
      </w:r>
      <w:proofErr w:type="spellStart"/>
      <w:r w:rsidRPr="003C1B1D">
        <w:rPr>
          <w:color w:val="000000" w:themeColor="text1"/>
          <w:sz w:val="28"/>
          <w:szCs w:val="28"/>
        </w:rPr>
        <w:t>микрососудам</w:t>
      </w:r>
      <w:proofErr w:type="spellEnd"/>
      <w:r w:rsidRPr="003C1B1D">
        <w:rPr>
          <w:color w:val="000000" w:themeColor="text1"/>
          <w:sz w:val="28"/>
          <w:szCs w:val="28"/>
        </w:rPr>
        <w:t xml:space="preserve"> и капиллярам, перемещение через стенки капилляров кислорода и углекислого газа, питательных веществ, продуктов метаболизма, ионов и биологически активных веществ, а также движение жидкости между сосудами. Термин «</w:t>
      </w:r>
      <w:proofErr w:type="spellStart"/>
      <w:r w:rsidRPr="003C1B1D">
        <w:rPr>
          <w:color w:val="000000" w:themeColor="text1"/>
          <w:sz w:val="28"/>
          <w:szCs w:val="28"/>
        </w:rPr>
        <w:t>микроциркуляция</w:t>
      </w:r>
      <w:proofErr w:type="spellEnd"/>
      <w:r w:rsidRPr="003C1B1D">
        <w:rPr>
          <w:color w:val="000000" w:themeColor="text1"/>
          <w:sz w:val="28"/>
          <w:szCs w:val="28"/>
        </w:rPr>
        <w:t xml:space="preserve">» был предложен в 1954 году на национальном конгрессе морфологов, физиологов, биохимиков и клиницистов в </w:t>
      </w:r>
      <w:proofErr w:type="spellStart"/>
      <w:r w:rsidRPr="003C1B1D">
        <w:rPr>
          <w:color w:val="000000" w:themeColor="text1"/>
          <w:sz w:val="28"/>
          <w:szCs w:val="28"/>
        </w:rPr>
        <w:t>Гальвестоне</w:t>
      </w:r>
      <w:proofErr w:type="spellEnd"/>
      <w:r w:rsidRPr="003C1B1D">
        <w:rPr>
          <w:color w:val="000000" w:themeColor="text1"/>
          <w:sz w:val="28"/>
          <w:szCs w:val="28"/>
        </w:rPr>
        <w:t xml:space="preserve"> (США). Значительный вклад в развитие учения о </w:t>
      </w:r>
      <w:proofErr w:type="spellStart"/>
      <w:r w:rsidRPr="003C1B1D">
        <w:rPr>
          <w:color w:val="000000" w:themeColor="text1"/>
          <w:sz w:val="28"/>
          <w:szCs w:val="28"/>
        </w:rPr>
        <w:t>микроциркуляции</w:t>
      </w:r>
      <w:proofErr w:type="spellEnd"/>
      <w:r w:rsidRPr="003C1B1D">
        <w:rPr>
          <w:color w:val="000000" w:themeColor="text1"/>
          <w:sz w:val="28"/>
          <w:szCs w:val="28"/>
        </w:rPr>
        <w:t xml:space="preserve"> сделал наш современник О.М.Чернух. В частности, он ввел в науку такое понятие как функциональный элемент </w:t>
      </w:r>
      <w:proofErr w:type="spellStart"/>
      <w:r w:rsidRPr="003C1B1D">
        <w:rPr>
          <w:color w:val="000000" w:themeColor="text1"/>
          <w:sz w:val="28"/>
          <w:szCs w:val="28"/>
        </w:rPr>
        <w:t>микроциркуляции</w:t>
      </w:r>
      <w:proofErr w:type="spellEnd"/>
      <w:r w:rsidRPr="003C1B1D">
        <w:rPr>
          <w:color w:val="000000" w:themeColor="text1"/>
          <w:sz w:val="28"/>
          <w:szCs w:val="28"/>
        </w:rPr>
        <w:t xml:space="preserve"> органа. Функциональный элемент </w:t>
      </w:r>
      <w:proofErr w:type="spellStart"/>
      <w:r w:rsidRPr="003C1B1D">
        <w:rPr>
          <w:color w:val="000000" w:themeColor="text1"/>
          <w:sz w:val="28"/>
          <w:szCs w:val="28"/>
        </w:rPr>
        <w:t>микроциркуляции</w:t>
      </w:r>
      <w:proofErr w:type="spellEnd"/>
      <w:r w:rsidRPr="003C1B1D">
        <w:rPr>
          <w:color w:val="000000" w:themeColor="text1"/>
          <w:sz w:val="28"/>
          <w:szCs w:val="28"/>
        </w:rPr>
        <w:t xml:space="preserve"> органа – это взаимосвязанный комплекс кровеносных и лимфатических сосудов, специфических клеток органа, волокон соединительной ткани, а также нервных окончаний и физиологических веществ, которые регулируют жизнедеятельность данного участка</w:t>
      </w:r>
      <w:r>
        <w:rPr>
          <w:color w:val="000000" w:themeColor="text1"/>
          <w:sz w:val="28"/>
          <w:szCs w:val="28"/>
        </w:rPr>
        <w:t>.</w:t>
      </w:r>
    </w:p>
    <w:p w:rsidR="003C1B1D" w:rsidRPr="003C1B1D" w:rsidRDefault="003C1B1D" w:rsidP="003C1B1D">
      <w:pPr>
        <w:pStyle w:val="docdata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3C1B1D">
        <w:rPr>
          <w:color w:val="000000" w:themeColor="text1"/>
          <w:sz w:val="28"/>
          <w:szCs w:val="28"/>
        </w:rPr>
        <w:t xml:space="preserve">Капиллярная сеть вместе с </w:t>
      </w:r>
      <w:proofErr w:type="gramStart"/>
      <w:r w:rsidRPr="003C1B1D">
        <w:rPr>
          <w:color w:val="000000" w:themeColor="text1"/>
          <w:sz w:val="28"/>
          <w:szCs w:val="28"/>
        </w:rPr>
        <w:t>приносящими</w:t>
      </w:r>
      <w:proofErr w:type="gramEnd"/>
      <w:r w:rsidRPr="003C1B1D">
        <w:rPr>
          <w:color w:val="000000" w:themeColor="text1"/>
          <w:sz w:val="28"/>
          <w:szCs w:val="28"/>
        </w:rPr>
        <w:t xml:space="preserve"> </w:t>
      </w:r>
      <w:proofErr w:type="spellStart"/>
      <w:r w:rsidRPr="003C1B1D">
        <w:rPr>
          <w:color w:val="000000" w:themeColor="text1"/>
          <w:sz w:val="28"/>
          <w:szCs w:val="28"/>
        </w:rPr>
        <w:t>артериолами</w:t>
      </w:r>
      <w:proofErr w:type="spellEnd"/>
      <w:r w:rsidRPr="003C1B1D">
        <w:rPr>
          <w:color w:val="000000" w:themeColor="text1"/>
          <w:sz w:val="28"/>
          <w:szCs w:val="28"/>
        </w:rPr>
        <w:t xml:space="preserve"> и отводящими</w:t>
      </w:r>
    </w:p>
    <w:p w:rsidR="003C1B1D" w:rsidRDefault="003C1B1D" w:rsidP="003C1B1D">
      <w:pPr>
        <w:pStyle w:val="docdata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3C1B1D">
        <w:rPr>
          <w:color w:val="000000" w:themeColor="text1"/>
          <w:sz w:val="28"/>
          <w:szCs w:val="28"/>
        </w:rPr>
        <w:t>венулами</w:t>
      </w:r>
      <w:proofErr w:type="spellEnd"/>
      <w:r w:rsidRPr="003C1B1D">
        <w:rPr>
          <w:color w:val="000000" w:themeColor="text1"/>
          <w:sz w:val="28"/>
          <w:szCs w:val="28"/>
        </w:rPr>
        <w:t xml:space="preserve"> действует как единый модуль, который вместе с окружающими</w:t>
      </w:r>
      <w:r>
        <w:rPr>
          <w:color w:val="000000" w:themeColor="text1"/>
          <w:sz w:val="28"/>
          <w:szCs w:val="28"/>
        </w:rPr>
        <w:t xml:space="preserve"> </w:t>
      </w:r>
      <w:r w:rsidRPr="003C1B1D">
        <w:rPr>
          <w:color w:val="000000" w:themeColor="text1"/>
          <w:sz w:val="28"/>
          <w:szCs w:val="28"/>
        </w:rPr>
        <w:t>тканевыми компонентами составляет гистофизиологическую микросистему</w:t>
      </w:r>
      <w:r>
        <w:rPr>
          <w:color w:val="000000" w:themeColor="text1"/>
          <w:sz w:val="28"/>
          <w:szCs w:val="28"/>
        </w:rPr>
        <w:t xml:space="preserve"> </w:t>
      </w:r>
      <w:r w:rsidRPr="003C1B1D">
        <w:rPr>
          <w:color w:val="000000" w:themeColor="text1"/>
          <w:sz w:val="28"/>
          <w:szCs w:val="28"/>
        </w:rPr>
        <w:t xml:space="preserve">органа. В функциональном отношении каждый </w:t>
      </w:r>
      <w:proofErr w:type="spellStart"/>
      <w:r w:rsidRPr="003C1B1D">
        <w:rPr>
          <w:color w:val="000000" w:themeColor="text1"/>
          <w:sz w:val="28"/>
          <w:szCs w:val="28"/>
        </w:rPr>
        <w:t>микрососудистый</w:t>
      </w:r>
      <w:proofErr w:type="spellEnd"/>
      <w:r w:rsidRPr="003C1B1D">
        <w:rPr>
          <w:color w:val="000000" w:themeColor="text1"/>
          <w:sz w:val="28"/>
          <w:szCs w:val="28"/>
        </w:rPr>
        <w:t xml:space="preserve"> модуль</w:t>
      </w:r>
      <w:r>
        <w:rPr>
          <w:color w:val="000000" w:themeColor="text1"/>
          <w:sz w:val="28"/>
          <w:szCs w:val="28"/>
        </w:rPr>
        <w:t xml:space="preserve"> </w:t>
      </w:r>
      <w:r w:rsidRPr="003C1B1D">
        <w:rPr>
          <w:color w:val="000000" w:themeColor="text1"/>
          <w:sz w:val="28"/>
          <w:szCs w:val="28"/>
        </w:rPr>
        <w:t xml:space="preserve">обеспечивает кровоснабжение отведенного ему </w:t>
      </w:r>
      <w:proofErr w:type="spellStart"/>
      <w:r w:rsidRPr="003C1B1D">
        <w:rPr>
          <w:color w:val="000000" w:themeColor="text1"/>
          <w:sz w:val="28"/>
          <w:szCs w:val="28"/>
        </w:rPr>
        <w:t>микрорегиона</w:t>
      </w:r>
      <w:proofErr w:type="spellEnd"/>
      <w:r w:rsidRPr="003C1B1D">
        <w:rPr>
          <w:color w:val="000000" w:themeColor="text1"/>
          <w:sz w:val="28"/>
          <w:szCs w:val="28"/>
        </w:rPr>
        <w:t xml:space="preserve"> органа и</w:t>
      </w:r>
      <w:r>
        <w:rPr>
          <w:color w:val="000000" w:themeColor="text1"/>
          <w:sz w:val="28"/>
          <w:szCs w:val="28"/>
        </w:rPr>
        <w:t xml:space="preserve"> </w:t>
      </w:r>
      <w:r w:rsidRPr="003C1B1D">
        <w:rPr>
          <w:color w:val="000000" w:themeColor="text1"/>
          <w:sz w:val="28"/>
          <w:szCs w:val="28"/>
        </w:rPr>
        <w:t>поддержание в нем гомеостаза</w:t>
      </w:r>
      <w:r w:rsidR="005F1076" w:rsidRPr="005F1076">
        <w:rPr>
          <w:color w:val="000000" w:themeColor="text1"/>
          <w:sz w:val="28"/>
          <w:szCs w:val="28"/>
        </w:rPr>
        <w:t>[4]</w:t>
      </w:r>
      <w:r w:rsidRPr="003C1B1D">
        <w:rPr>
          <w:color w:val="000000" w:themeColor="text1"/>
          <w:sz w:val="28"/>
          <w:szCs w:val="28"/>
        </w:rPr>
        <w:t>(Рис.1).</w:t>
      </w:r>
    </w:p>
    <w:p w:rsidR="003C1B1D" w:rsidRPr="003C1B1D" w:rsidRDefault="003C1B1D" w:rsidP="003C1B1D">
      <w:pPr>
        <w:pStyle w:val="docdata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3C1B1D" w:rsidRPr="006056B5" w:rsidRDefault="003C1B1D" w:rsidP="006056B5">
      <w:pPr>
        <w:pStyle w:val="docdata"/>
        <w:spacing w:before="0" w:beforeAutospacing="0" w:after="0" w:afterAutospacing="0"/>
        <w:ind w:firstLine="708"/>
        <w:jc w:val="center"/>
        <w:rPr>
          <w:color w:val="000000" w:themeColor="text1"/>
        </w:rPr>
      </w:pPr>
      <w:r w:rsidRPr="006056B5">
        <w:rPr>
          <w:noProof/>
        </w:rPr>
        <w:drawing>
          <wp:inline distT="0" distB="0" distL="0" distR="0">
            <wp:extent cx="3296093" cy="2331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5039" t="29618" r="40917" b="14968"/>
                    <a:stretch/>
                  </pic:blipFill>
                  <pic:spPr bwMode="auto">
                    <a:xfrm>
                      <a:off x="0" y="0"/>
                      <a:ext cx="3301114" cy="233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B1D" w:rsidRPr="006056B5" w:rsidRDefault="003C1B1D" w:rsidP="006056B5">
      <w:pPr>
        <w:pStyle w:val="docdata"/>
        <w:spacing w:before="0" w:beforeAutospacing="0" w:after="0" w:afterAutospacing="0"/>
        <w:ind w:firstLine="708"/>
        <w:jc w:val="center"/>
        <w:rPr>
          <w:color w:val="000000" w:themeColor="text1"/>
        </w:rPr>
      </w:pPr>
      <w:r w:rsidRPr="006056B5">
        <w:rPr>
          <w:color w:val="000000" w:themeColor="text1"/>
        </w:rPr>
        <w:t xml:space="preserve">Рис. 1. Строение микроциркуляторного русла </w:t>
      </w:r>
    </w:p>
    <w:p w:rsidR="003C1B1D" w:rsidRPr="00370EA7" w:rsidRDefault="003C1B1D" w:rsidP="00370EA7">
      <w:pPr>
        <w:pStyle w:val="docdata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C1B1D" w:rsidRPr="003C1B1D" w:rsidRDefault="003C1B1D" w:rsidP="00370E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Каждый компонент </w:t>
      </w:r>
      <w:proofErr w:type="spellStart"/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микроциркуляции</w:t>
      </w:r>
      <w:proofErr w:type="spellEnd"/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имеет свою специфическую</w:t>
      </w:r>
      <w:r w:rsid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особенность по структуре и функции. Существуют разнообразные паттерны</w:t>
      </w:r>
    </w:p>
    <w:p w:rsidR="00370EA7" w:rsidRDefault="003C1B1D" w:rsidP="00370E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микрососудистых</w:t>
      </w:r>
      <w:proofErr w:type="spellEnd"/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русел, что обусловлено, главным образом, спецификой</w:t>
      </w:r>
      <w:r w:rsid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функций обслуживаемых ими тканей</w:t>
      </w:r>
      <w:r w:rsidR="005F1076" w:rsidRPr="005F10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[12]</w:t>
      </w:r>
      <w:r w:rsidRPr="003C1B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Архитектоника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микроциркуляторного русла неодинаков</w:t>
      </w:r>
      <w:r w:rsid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 в различных органах и тканях. </w:t>
      </w:r>
    </w:p>
    <w:p w:rsidR="00370EA7" w:rsidRPr="00370EA7" w:rsidRDefault="00370EA7" w:rsidP="00370E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Приносящие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микрососуды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составляют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метартериолы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прекапиллярные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сфинктеры и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прекапилляры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5F1076" w:rsidRPr="005F10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[9]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стенках представленных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сосудов имеются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циркулярно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расположенные слои гладкомышечных клеток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(ГМК). Единый мышечно-эластический каркас –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эласт</w:t>
      </w:r>
      <w:proofErr w:type="gram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моторная спираль – основной сократительный аппарат сосуда, обеспечивает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упругость при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сдавлении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эластическое напряжение при растяжении,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поддержание зияния внутреннего просвета артерии, противодействие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растягивающей силе кровяного давления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Основная функция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заключается в регуляции притока крови в основное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обменное звено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микроциркуляции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капилляры и осуществляется благодаря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сократительной активности гладкомышечных клеток (ГМК) через изменение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диаметра сосуда</w:t>
      </w:r>
      <w:r w:rsidR="006366F1" w:rsidRPr="006366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[5]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Метартериолы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представляют собой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более мелкие боковые ветвления </w:t>
      </w:r>
      <w:proofErr w:type="gram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терминальных</w:t>
      </w:r>
      <w:proofErr w:type="gram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имеют прерывистые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сократительные мышечные элементы в своей стенке. Терминальные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могут пересекать все капиллярное русло и вливаться в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Метартериолы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некоторых участках могут служить в качестве каналов с низким сопротивлением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увеличения кровотока. Это происходит преимущественно в брыжейке, коже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</w:p>
    <w:p w:rsidR="00370EA7" w:rsidRPr="00370EA7" w:rsidRDefault="00370EA7" w:rsidP="00370E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Прекапиллярные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сфинктеры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представляют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собой конечный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прекапиллярных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в стенке которых содержатся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циркулярно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ориентированные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гладко-мышечные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клетки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Прекапиллярные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сфинктеры регулируют локальный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объем крови, проходящей через истинные капилл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яр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</w:t>
      </w:r>
      <w:r w:rsidR="006366F1" w:rsidRPr="006366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[6]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370EA7" w:rsidRPr="00370EA7" w:rsidRDefault="00370EA7" w:rsidP="00370E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Капилляры – обменные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микрососуды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осуществляющие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нутритивный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кровоток, в связи с чем их стенка максимально истончена</w:t>
      </w:r>
      <w:proofErr w:type="gram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Стенка капилляров не содержит гладкомышечных клеток и образована эндотелием и выстилающей его базальной мембраной, а также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перицитами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Особенности строения стенки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капилляров позволяют осуществлять процесс диффузии газов и 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метаболизм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между кровью и тканями благодаря высокой проницаемости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E80B8F" w:rsidRPr="00E80B8F" w:rsidRDefault="00370EA7" w:rsidP="00E80B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Отводящие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микрососуды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представлены мелкими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венулами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венами,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возникающими от слияния венозных отделов капилляров.</w:t>
      </w:r>
      <w:proofErr w:type="gram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Стенка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посткапиллярных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легко растяжима и обладает сравнительно высокой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проницаемостью. Характерной особенностью строения стенки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посткапиллярных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является наличие перицитов, что обусловливает большую, чем 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артериальных сосудов зависимость от пассивного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растяжения кровью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80B8F"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наружного </w:t>
      </w:r>
      <w:proofErr w:type="spellStart"/>
      <w:r w:rsidR="00E80B8F"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сдавления</w:t>
      </w:r>
      <w:proofErr w:type="spellEnd"/>
      <w:r w:rsidR="00E80B8F"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низкий базальный тонус и относительную дилатацию в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80B8F"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покое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370EA7" w:rsidRPr="00370EA7" w:rsidRDefault="00370EA7" w:rsidP="00E80B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Артериоло-венулярные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анастомозы – сообщения между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артериолами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</w:p>
    <w:p w:rsidR="003C1B1D" w:rsidRDefault="00370EA7" w:rsidP="00E80B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венулами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через которые часть крови непосредственно из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артериолярного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звена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поступает в венозное, минуя капиллярное русло. Функциональное значение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артериоло-венулярных</w:t>
      </w:r>
      <w:proofErr w:type="spellEnd"/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анастомозов заключается в регулировании кровотока и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сосудистого давления сегмента конечности, перераспределяя кровенаполнение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тканей, участии в мобилизации депонированной крови и в процессах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терморегуляции</w:t>
      </w:r>
      <w:r w:rsidR="006366F1" w:rsidRPr="006366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[8]</w:t>
      </w:r>
      <w:r w:rsid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70E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E80B8F" w:rsidRPr="0074272A" w:rsidRDefault="00E80B8F" w:rsidP="00E80B8F">
      <w:pPr>
        <w:shd w:val="clear" w:color="auto" w:fill="FFFFFF"/>
        <w:spacing w:after="0"/>
        <w:ind w:firstLine="709"/>
        <w:jc w:val="both"/>
        <w:rPr>
          <w:color w:val="000000" w:themeColor="text1"/>
          <w:sz w:val="28"/>
          <w:szCs w:val="28"/>
        </w:rPr>
      </w:pPr>
    </w:p>
    <w:p w:rsidR="0074272A" w:rsidRDefault="00E80B8F" w:rsidP="00F56B68">
      <w:pPr>
        <w:pStyle w:val="docdata"/>
        <w:numPr>
          <w:ilvl w:val="1"/>
          <w:numId w:val="5"/>
        </w:numPr>
        <w:spacing w:before="0" w:beforeAutospacing="0" w:after="0" w:afterAutospacing="0" w:line="276" w:lineRule="auto"/>
        <w:ind w:left="1701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Регуляция </w:t>
      </w:r>
      <w:proofErr w:type="spellStart"/>
      <w:r>
        <w:rPr>
          <w:i/>
          <w:color w:val="000000" w:themeColor="text1"/>
          <w:sz w:val="28"/>
          <w:szCs w:val="28"/>
        </w:rPr>
        <w:t>микрокровотока</w:t>
      </w:r>
      <w:proofErr w:type="spellEnd"/>
    </w:p>
    <w:p w:rsidR="00E80B8F" w:rsidRPr="00F56B68" w:rsidRDefault="00E80B8F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Регуляция микроциркуляторного русла является одним из трудных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аспектов физиологии сосудистого русла. Влияние регуляторных факторов на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функции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капилляров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может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быть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выполнена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двумя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путями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непосредственно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бессинаптическим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путем и косвенно через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мышечн</w:t>
      </w:r>
      <w:proofErr w:type="gram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gram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содержащие сосуды. Основными вариантами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микроциркуляции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являются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нейрогенные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воздействия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(симпатические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вазоконстрикторы,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парасимпатические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вазодилятатор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гуморальные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воздействия (гормоны мозгового вещества надпочечников,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нгиотензины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вазопрессин, действующие в качест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 системных вазоконстрикторов).</w:t>
      </w:r>
    </w:p>
    <w:p w:rsidR="00E80B8F" w:rsidRPr="00E80B8F" w:rsidRDefault="00E80B8F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всех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сосудов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микроциркуляторного русла только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артериолы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обладают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еханизмами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активного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сокращения.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Капилляры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иннервируются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лишены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гладкомышечных элементов, также большинство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метартериол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снабжено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нервами. В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венулах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иннервация и сократительные элементы представлены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относительно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кудно: в </w:t>
      </w:r>
      <w:proofErr w:type="gram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собирательных</w:t>
      </w:r>
      <w:proofErr w:type="gram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венулах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имеются лишь рассеянные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гладкие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миоциты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оэтому важную роль в определении давления 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кровотока в микроциркуляторном русле играет состояние внутриорганных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="006366F1" w:rsidRPr="006366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[9]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микроциркуляции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существует</w:t>
      </w:r>
    </w:p>
    <w:p w:rsidR="00E80B8F" w:rsidRPr="00F56B68" w:rsidRDefault="00E80B8F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противоположные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контролирующие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системы: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нервные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механизмы,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способны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ограничить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кровоснабжение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местные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механизмы,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поддерживают кровоток на уровне, необходимом для оптимальной функции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</w:t>
      </w:r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ого органа и организма в целом</w:t>
      </w:r>
      <w:proofErr w:type="gramStart"/>
      <w:r w:rsidR="002574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.</w:t>
      </w:r>
      <w:proofErr w:type="gramEnd"/>
    </w:p>
    <w:p w:rsidR="00E80B8F" w:rsidRPr="00E80B8F" w:rsidRDefault="00E80B8F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МЦР находится постоянно под многоуровневым контролем, который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работает через систему обратных связей.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Миогенные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нейрогенные 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эндотелиальные колебания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вляются активными факторами в регуляции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кровотока, а дыхательные и пульсовые колебания – пассивными. В ходе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самоорганизации кровотока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миогенные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нейрогенные механизмы контроля,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эндотелиальная деятельность, дыхательные и пульсовые ритмы формируют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отрицательные и положительные обратные связи.</w:t>
      </w:r>
    </w:p>
    <w:p w:rsidR="00E80B8F" w:rsidRPr="00F56B68" w:rsidRDefault="00E80B8F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Миогенные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колебания синусоидальные. Во многих литературных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сточниках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говорится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том,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было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доказано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целесообразность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вазомоторных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олебаний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тем,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синусоидальном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мышечного тонуса сопротивление сосуда току жидкости меньше, чем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сопротивление сосуда, имеющего постоянный диаметр. В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физиологическом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соединении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управления</w:t>
      </w:r>
      <w:r w:rsid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микрокровотока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именно,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миогенный</w:t>
      </w:r>
      <w:proofErr w:type="spellEnd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тонус является последним звеном контроля </w:t>
      </w:r>
      <w:proofErr w:type="spellStart"/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микрокровотока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перед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капиллярным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80B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руслом.</w:t>
      </w:r>
    </w:p>
    <w:p w:rsidR="00F56B68" w:rsidRPr="00F56B68" w:rsidRDefault="00F56B68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Нейрогенные колебания связаны с симпатическими терморегуляторными влияниями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proofErr w:type="gram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 гладкие мышцы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артериолярных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участков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артериоло-венулярных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настомозов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Нейрогенная симпатическая активность накладывается на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азомоции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резистивных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микрососудов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подчиняет их. </w:t>
      </w:r>
    </w:p>
    <w:p w:rsidR="00F56B68" w:rsidRPr="00F56B68" w:rsidRDefault="00F56B68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Пульсовая волна, приносящаяся в микроциркуляторное русло со стороны артерий, имеет амплитуду, которая изменяется в зависимости от состояния тонуса сосудов. Величина амплитуды пульсовой волны связана с амплитудами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миогенных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 нейрогенных механизмов, от которых зависит диаметр просветов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артериоло-венулярных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шунтов</w:t>
      </w:r>
      <w:r w:rsidR="006366F1" w:rsidRPr="006366F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[10]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F56B68" w:rsidRPr="00F56B68" w:rsidRDefault="00F56B68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Эндотелиальные колебания более медленные по сравнению с частотой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миогенных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ейрогенных колебаний, обусловлены вазодилататора NO. </w:t>
      </w:r>
    </w:p>
    <w:p w:rsidR="00F56B68" w:rsidRPr="00F56B68" w:rsidRDefault="00F56B68" w:rsidP="00F56B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Местом локализации дыхательных волн в МЦР являются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венулы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У здоровых людей дыхательные волны регистрируют на нижних конечностях, потому что здесь отмечается более высокое артериальное сопротивление. Диагностическое значение дыхательной волны – связь с </w:t>
      </w:r>
      <w:proofErr w:type="spellStart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венулярным</w:t>
      </w:r>
      <w:proofErr w:type="spellEnd"/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звеном</w:t>
      </w:r>
      <w:r w:rsidR="006366F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[10]</w:t>
      </w:r>
      <w:r w:rsidRPr="00F56B6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F56B68" w:rsidRPr="00E80B8F" w:rsidRDefault="00F56B68" w:rsidP="00F56B68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74272A" w:rsidRPr="00F56B68" w:rsidRDefault="00F56B68" w:rsidP="00F56B68">
      <w:pPr>
        <w:pStyle w:val="docdata"/>
        <w:numPr>
          <w:ilvl w:val="1"/>
          <w:numId w:val="5"/>
        </w:numPr>
        <w:spacing w:before="0" w:beforeAutospacing="0" w:after="0" w:afterAutospacing="0" w:line="276" w:lineRule="auto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Метод лазерной допплеровской </w:t>
      </w:r>
      <w:proofErr w:type="spellStart"/>
      <w:r>
        <w:rPr>
          <w:i/>
          <w:color w:val="000000" w:themeColor="text1"/>
          <w:sz w:val="28"/>
          <w:szCs w:val="28"/>
        </w:rPr>
        <w:t>флоуметрии</w:t>
      </w:r>
      <w:proofErr w:type="spellEnd"/>
    </w:p>
    <w:p w:rsidR="00F56B68" w:rsidRPr="005E6185" w:rsidRDefault="00F56B68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6185">
        <w:rPr>
          <w:sz w:val="28"/>
          <w:szCs w:val="28"/>
        </w:rPr>
        <w:t xml:space="preserve">Метод ЛДФ основывается на оптическом </w:t>
      </w:r>
      <w:proofErr w:type="spellStart"/>
      <w:r w:rsidRPr="005E6185">
        <w:rPr>
          <w:sz w:val="28"/>
          <w:szCs w:val="28"/>
        </w:rPr>
        <w:t>неинвазивном</w:t>
      </w:r>
      <w:proofErr w:type="spellEnd"/>
      <w:r w:rsidRPr="005E6185">
        <w:rPr>
          <w:sz w:val="28"/>
          <w:szCs w:val="28"/>
        </w:rPr>
        <w:t xml:space="preserve"> зондировании тканей лазерным излучением и анализе рассеянного и отраженного от движущихся в тканях эритроцитов излучения (рис. 1). Отраженное от статических (неподвижных) компонентов ткани лазерное излучение не изменяет своей частоты, а отраженное от подвижных частиц (эритроцитов) – имеет допплеровское смещение частоты относительно зондирующего сигнала. Переменная составляющая отраженного сигнала определяется двумя факторами: концентрацией эритроцитов в зондируемом объеме и их скоростью. Глубина оптического зондирования ткани зависит от длины волны лазерного источника и от типа ткани. Для лазерного излучения на длине волны 6</w:t>
      </w:r>
      <w:r w:rsidR="005E6185" w:rsidRPr="005E6185">
        <w:rPr>
          <w:sz w:val="28"/>
          <w:szCs w:val="28"/>
        </w:rPr>
        <w:t>32 нм она составляет около 1 мм (рис. 2.).</w:t>
      </w:r>
    </w:p>
    <w:p w:rsidR="005E6185" w:rsidRPr="005E6185" w:rsidRDefault="005E6185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5E6185" w:rsidRPr="005E6185" w:rsidRDefault="005E6185" w:rsidP="005E6185">
      <w:pPr>
        <w:pStyle w:val="docdata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5E6185">
        <w:rPr>
          <w:noProof/>
          <w:sz w:val="28"/>
          <w:szCs w:val="28"/>
        </w:rPr>
        <w:lastRenderedPageBreak/>
        <w:drawing>
          <wp:inline distT="0" distB="0" distL="0" distR="0">
            <wp:extent cx="3439888" cy="251991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2406" t="25159" r="21402" b="14650"/>
                    <a:stretch/>
                  </pic:blipFill>
                  <pic:spPr bwMode="auto">
                    <a:xfrm>
                      <a:off x="0" y="0"/>
                      <a:ext cx="3440905" cy="25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85" w:rsidRPr="006056B5" w:rsidRDefault="005E6185" w:rsidP="006056B5">
      <w:pPr>
        <w:pStyle w:val="docdata"/>
        <w:spacing w:before="0" w:beforeAutospacing="0" w:after="0" w:afterAutospacing="0"/>
        <w:ind w:firstLine="709"/>
        <w:jc w:val="center"/>
        <w:rPr>
          <w:color w:val="000000" w:themeColor="text1"/>
        </w:rPr>
      </w:pPr>
      <w:r w:rsidRPr="006056B5">
        <w:rPr>
          <w:color w:val="000000" w:themeColor="text1"/>
        </w:rPr>
        <w:t>Рис. 2. Схема лазерного зондирования ткани методом ЛДФ</w:t>
      </w:r>
    </w:p>
    <w:p w:rsidR="005E6185" w:rsidRPr="005E6185" w:rsidRDefault="005E6185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E6185" w:rsidRPr="005E6185" w:rsidRDefault="005E6185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6185">
        <w:rPr>
          <w:sz w:val="28"/>
          <w:szCs w:val="28"/>
        </w:rPr>
        <w:t xml:space="preserve">Считается, что регистрируемый при ЛДФ сигнал характеризует кровоток в </w:t>
      </w:r>
      <w:proofErr w:type="spellStart"/>
      <w:r w:rsidRPr="005E6185">
        <w:rPr>
          <w:sz w:val="28"/>
          <w:szCs w:val="28"/>
        </w:rPr>
        <w:t>микрососудах</w:t>
      </w:r>
      <w:proofErr w:type="spellEnd"/>
      <w:r w:rsidRPr="005E6185">
        <w:rPr>
          <w:sz w:val="28"/>
          <w:szCs w:val="28"/>
        </w:rPr>
        <w:t xml:space="preserve"> в объеме около 1 мм3 ткани. Это означает, что в коже человека ЛДФ дает интегральную информацию по очень большому количеству эритроцитов, около 3,4х104, одновременно находящихся в зондируемом объеме ткани. Как показали результаты биомикроскопических исследований, в коже в области пальцев кисти в объеме 1 мм3 содержится около 200 </w:t>
      </w:r>
      <w:proofErr w:type="spellStart"/>
      <w:r w:rsidRPr="005E6185">
        <w:rPr>
          <w:sz w:val="28"/>
          <w:szCs w:val="28"/>
        </w:rPr>
        <w:t>микрососудов</w:t>
      </w:r>
      <w:proofErr w:type="spellEnd"/>
      <w:r w:rsidRPr="005E6185">
        <w:rPr>
          <w:sz w:val="28"/>
          <w:szCs w:val="28"/>
        </w:rPr>
        <w:t xml:space="preserve">: примерно 20 </w:t>
      </w:r>
      <w:proofErr w:type="spellStart"/>
      <w:r w:rsidRPr="005E6185">
        <w:rPr>
          <w:sz w:val="28"/>
          <w:szCs w:val="28"/>
        </w:rPr>
        <w:t>артериол</w:t>
      </w:r>
      <w:proofErr w:type="spellEnd"/>
      <w:r w:rsidRPr="005E6185">
        <w:rPr>
          <w:sz w:val="28"/>
          <w:szCs w:val="28"/>
        </w:rPr>
        <w:t xml:space="preserve">, 110 капилляров, 40 </w:t>
      </w:r>
      <w:proofErr w:type="spellStart"/>
      <w:r w:rsidRPr="005E6185">
        <w:rPr>
          <w:sz w:val="28"/>
          <w:szCs w:val="28"/>
        </w:rPr>
        <w:t>посткапиллярных</w:t>
      </w:r>
      <w:proofErr w:type="spellEnd"/>
      <w:r w:rsidRPr="005E6185">
        <w:rPr>
          <w:sz w:val="28"/>
          <w:szCs w:val="28"/>
        </w:rPr>
        <w:t xml:space="preserve"> </w:t>
      </w:r>
      <w:proofErr w:type="spellStart"/>
      <w:r w:rsidRPr="005E6185">
        <w:rPr>
          <w:sz w:val="28"/>
          <w:szCs w:val="28"/>
        </w:rPr>
        <w:t>венул</w:t>
      </w:r>
      <w:proofErr w:type="spellEnd"/>
      <w:r w:rsidRPr="005E6185">
        <w:rPr>
          <w:sz w:val="28"/>
          <w:szCs w:val="28"/>
        </w:rPr>
        <w:t xml:space="preserve"> и 30 </w:t>
      </w:r>
      <w:proofErr w:type="spellStart"/>
      <w:r w:rsidRPr="005E6185">
        <w:rPr>
          <w:sz w:val="28"/>
          <w:szCs w:val="28"/>
        </w:rPr>
        <w:t>венул</w:t>
      </w:r>
      <w:proofErr w:type="spellEnd"/>
      <w:r w:rsidRPr="005E6185">
        <w:rPr>
          <w:sz w:val="28"/>
          <w:szCs w:val="28"/>
        </w:rPr>
        <w:t xml:space="preserve">. В приложении 1 более детально приведено распределение эритроцитов в </w:t>
      </w:r>
      <w:proofErr w:type="spellStart"/>
      <w:r w:rsidRPr="005E6185">
        <w:rPr>
          <w:sz w:val="28"/>
          <w:szCs w:val="28"/>
        </w:rPr>
        <w:t>микрососудах</w:t>
      </w:r>
      <w:proofErr w:type="spellEnd"/>
      <w:r w:rsidRPr="005E6185">
        <w:rPr>
          <w:sz w:val="28"/>
          <w:szCs w:val="28"/>
        </w:rPr>
        <w:t xml:space="preserve"> для кожи пальца. Наибольшее количество эритроцитов присутствуют в </w:t>
      </w:r>
      <w:proofErr w:type="spellStart"/>
      <w:r w:rsidRPr="005E6185">
        <w:rPr>
          <w:sz w:val="28"/>
          <w:szCs w:val="28"/>
        </w:rPr>
        <w:t>посткапиллярных</w:t>
      </w:r>
      <w:proofErr w:type="spellEnd"/>
      <w:r w:rsidRPr="005E6185">
        <w:rPr>
          <w:sz w:val="28"/>
          <w:szCs w:val="28"/>
        </w:rPr>
        <w:t xml:space="preserve"> сосудах. Поэтому примерно половина величины </w:t>
      </w:r>
      <w:proofErr w:type="spellStart"/>
      <w:r w:rsidRPr="005E6185">
        <w:rPr>
          <w:sz w:val="28"/>
          <w:szCs w:val="28"/>
        </w:rPr>
        <w:t>ЛДФ-сигнала</w:t>
      </w:r>
      <w:proofErr w:type="spellEnd"/>
      <w:r w:rsidRPr="005E6185">
        <w:rPr>
          <w:sz w:val="28"/>
          <w:szCs w:val="28"/>
        </w:rPr>
        <w:t xml:space="preserve"> формируется за счет тех эритроцитов, которые находятся в </w:t>
      </w:r>
      <w:proofErr w:type="spellStart"/>
      <w:r w:rsidRPr="005E6185">
        <w:rPr>
          <w:sz w:val="28"/>
          <w:szCs w:val="28"/>
        </w:rPr>
        <w:t>посткапиллярно-венулярном</w:t>
      </w:r>
      <w:proofErr w:type="spellEnd"/>
      <w:r w:rsidRPr="005E6185">
        <w:rPr>
          <w:sz w:val="28"/>
          <w:szCs w:val="28"/>
        </w:rPr>
        <w:t xml:space="preserve"> звене микроциркуляторного русла. В других участках кожи, а также в слизистых оболочках могут быть иные структурные и функциональные отношения между </w:t>
      </w:r>
      <w:proofErr w:type="spellStart"/>
      <w:r w:rsidRPr="005E6185">
        <w:rPr>
          <w:sz w:val="28"/>
          <w:szCs w:val="28"/>
        </w:rPr>
        <w:t>микрососудами</w:t>
      </w:r>
      <w:proofErr w:type="spellEnd"/>
      <w:r w:rsidRPr="005E6185">
        <w:rPr>
          <w:sz w:val="28"/>
          <w:szCs w:val="28"/>
        </w:rPr>
        <w:t xml:space="preserve"> и содержанием эритроцитов, что может повлиять на формирование </w:t>
      </w:r>
      <w:proofErr w:type="spellStart"/>
      <w:r w:rsidRPr="005E6185">
        <w:rPr>
          <w:sz w:val="28"/>
          <w:szCs w:val="28"/>
        </w:rPr>
        <w:t>ЛДФ-сигнала</w:t>
      </w:r>
      <w:proofErr w:type="spellEnd"/>
      <w:r w:rsidR="006366F1" w:rsidRPr="006366F1">
        <w:rPr>
          <w:sz w:val="28"/>
          <w:szCs w:val="28"/>
        </w:rPr>
        <w:t>[11]</w:t>
      </w:r>
      <w:r w:rsidRPr="005E6185">
        <w:rPr>
          <w:sz w:val="28"/>
          <w:szCs w:val="28"/>
        </w:rPr>
        <w:t xml:space="preserve">. </w:t>
      </w:r>
    </w:p>
    <w:p w:rsidR="005E6185" w:rsidRDefault="005E6185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E6185">
        <w:rPr>
          <w:sz w:val="28"/>
          <w:szCs w:val="28"/>
        </w:rPr>
        <w:t xml:space="preserve">В анализаторах ЛАКК, как и в большинстве современных аппаратов ЛДФ, осуществляется ввод регистрируемой информации в компьютер для ее последующей обработки. </w:t>
      </w: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51D87" w:rsidRPr="005E6185" w:rsidRDefault="00B51D87" w:rsidP="005E6185">
      <w:pPr>
        <w:pStyle w:val="docdat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5E6185" w:rsidRPr="00B51D87" w:rsidRDefault="005E6185" w:rsidP="00B51D87">
      <w:pPr>
        <w:pStyle w:val="docdata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B51D87">
        <w:rPr>
          <w:b/>
          <w:color w:val="000000" w:themeColor="text1"/>
          <w:sz w:val="28"/>
          <w:szCs w:val="28"/>
        </w:rPr>
        <w:lastRenderedPageBreak/>
        <w:t>МАТЕРИАЛЫ И МЕТОДЫ ИССЛЕДОВАНИЯ</w:t>
      </w:r>
    </w:p>
    <w:p w:rsidR="005E6185" w:rsidRPr="005E6185" w:rsidRDefault="005E6185" w:rsidP="005E6185">
      <w:pPr>
        <w:pStyle w:val="docdata"/>
        <w:spacing w:before="0" w:beforeAutospacing="0" w:after="0" w:afterAutospacing="0" w:line="276" w:lineRule="auto"/>
        <w:ind w:left="1789"/>
        <w:jc w:val="both"/>
        <w:rPr>
          <w:i/>
          <w:color w:val="000000" w:themeColor="text1"/>
          <w:sz w:val="28"/>
          <w:szCs w:val="28"/>
        </w:rPr>
      </w:pPr>
      <w:r w:rsidRPr="005E6185">
        <w:rPr>
          <w:i/>
          <w:color w:val="000000" w:themeColor="text1"/>
          <w:sz w:val="28"/>
          <w:szCs w:val="28"/>
        </w:rPr>
        <w:t>2.1.</w:t>
      </w:r>
      <w:r w:rsidRPr="005E6185">
        <w:rPr>
          <w:i/>
          <w:color w:val="000000" w:themeColor="text1"/>
          <w:sz w:val="28"/>
          <w:szCs w:val="28"/>
          <w:shd w:val="clear" w:color="auto" w:fill="FFFFFF"/>
        </w:rPr>
        <w:t xml:space="preserve"> Оценка показателей микроциркуляторного русла кожи</w:t>
      </w:r>
    </w:p>
    <w:p w:rsidR="00312739" w:rsidRPr="001A674B" w:rsidRDefault="00F838AC" w:rsidP="00312739">
      <w:pPr>
        <w:pStyle w:val="docdata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>В исследование</w:t>
      </w:r>
      <w:r w:rsidR="00312739">
        <w:rPr>
          <w:color w:val="000000" w:themeColor="text1"/>
          <w:sz w:val="28"/>
          <w:szCs w:val="28"/>
        </w:rPr>
        <w:t xml:space="preserve"> </w:t>
      </w:r>
      <w:r w:rsidRPr="0014687F">
        <w:rPr>
          <w:color w:val="000000" w:themeColor="text1"/>
          <w:sz w:val="28"/>
          <w:szCs w:val="28"/>
        </w:rPr>
        <w:t xml:space="preserve">были включены </w:t>
      </w:r>
      <w:r w:rsidR="00312739">
        <w:rPr>
          <w:color w:val="000000" w:themeColor="text1"/>
          <w:sz w:val="28"/>
          <w:szCs w:val="28"/>
        </w:rPr>
        <w:t>з</w:t>
      </w:r>
      <w:r w:rsidRPr="0014687F">
        <w:rPr>
          <w:color w:val="000000" w:themeColor="text1"/>
          <w:sz w:val="28"/>
          <w:szCs w:val="28"/>
        </w:rPr>
        <w:t xml:space="preserve">доровые лица обоего пола </w:t>
      </w:r>
      <w:r w:rsidR="00312739">
        <w:rPr>
          <w:color w:val="000000" w:themeColor="text1"/>
          <w:sz w:val="28"/>
          <w:szCs w:val="28"/>
        </w:rPr>
        <w:t xml:space="preserve">юношеского возраста </w:t>
      </w:r>
      <w:r w:rsidRPr="0014687F">
        <w:rPr>
          <w:color w:val="000000" w:themeColor="text1"/>
          <w:sz w:val="28"/>
          <w:szCs w:val="28"/>
        </w:rPr>
        <w:t>после получения письменного добровольного информированного соглас</w:t>
      </w:r>
      <w:r w:rsidR="00694468">
        <w:rPr>
          <w:color w:val="000000" w:themeColor="text1"/>
          <w:sz w:val="28"/>
          <w:szCs w:val="28"/>
        </w:rPr>
        <w:t xml:space="preserve">ия </w:t>
      </w:r>
      <w:r w:rsidR="00C75CD3">
        <w:rPr>
          <w:color w:val="000000" w:themeColor="text1"/>
          <w:sz w:val="28"/>
          <w:szCs w:val="28"/>
        </w:rPr>
        <w:t xml:space="preserve">законных представителей (родителей, опекунов) несовершеннолетних </w:t>
      </w:r>
      <w:r w:rsidR="00312739">
        <w:rPr>
          <w:color w:val="000000" w:themeColor="text1"/>
          <w:sz w:val="28"/>
          <w:szCs w:val="28"/>
        </w:rPr>
        <w:t xml:space="preserve">участников. В </w:t>
      </w:r>
      <w:proofErr w:type="spellStart"/>
      <w:r w:rsidR="00312739">
        <w:rPr>
          <w:color w:val="000000" w:themeColor="text1"/>
          <w:sz w:val="28"/>
          <w:szCs w:val="28"/>
        </w:rPr>
        <w:t>кроссекциональном</w:t>
      </w:r>
      <w:proofErr w:type="spellEnd"/>
      <w:r w:rsidR="00312739">
        <w:rPr>
          <w:color w:val="000000" w:themeColor="text1"/>
          <w:sz w:val="28"/>
          <w:szCs w:val="28"/>
        </w:rPr>
        <w:t xml:space="preserve"> исследовании приняли участие 60 человек</w:t>
      </w:r>
      <w:r w:rsidR="00694468">
        <w:rPr>
          <w:color w:val="000000" w:themeColor="text1"/>
          <w:sz w:val="28"/>
          <w:szCs w:val="28"/>
        </w:rPr>
        <w:t>, учащиеся МОУ СОШ №30</w:t>
      </w:r>
      <w:r w:rsidR="00D65473">
        <w:rPr>
          <w:color w:val="000000" w:themeColor="text1"/>
          <w:sz w:val="28"/>
          <w:szCs w:val="28"/>
        </w:rPr>
        <w:t xml:space="preserve"> г.</w:t>
      </w:r>
      <w:r w:rsidR="009D2056">
        <w:rPr>
          <w:color w:val="000000" w:themeColor="text1"/>
          <w:sz w:val="28"/>
          <w:szCs w:val="28"/>
        </w:rPr>
        <w:t xml:space="preserve"> </w:t>
      </w:r>
      <w:r w:rsidR="00D65473">
        <w:rPr>
          <w:color w:val="000000" w:themeColor="text1"/>
          <w:sz w:val="28"/>
          <w:szCs w:val="28"/>
        </w:rPr>
        <w:t xml:space="preserve">Рыбинска </w:t>
      </w:r>
      <w:r w:rsidR="00312739" w:rsidRPr="00694468">
        <w:rPr>
          <w:color w:val="000000" w:themeColor="text1"/>
          <w:sz w:val="28"/>
          <w:szCs w:val="28"/>
        </w:rPr>
        <w:t>(табл. 1.).</w:t>
      </w:r>
      <w:r w:rsidR="00694468">
        <w:rPr>
          <w:color w:val="000000" w:themeColor="text1"/>
          <w:sz w:val="28"/>
          <w:szCs w:val="28"/>
        </w:rPr>
        <w:t xml:space="preserve"> </w:t>
      </w:r>
      <w:r w:rsidR="001A674B">
        <w:rPr>
          <w:color w:val="000000" w:themeColor="text1"/>
          <w:sz w:val="28"/>
          <w:szCs w:val="28"/>
        </w:rPr>
        <w:t xml:space="preserve"> Б</w:t>
      </w:r>
      <w:r w:rsidR="003B4B2D">
        <w:rPr>
          <w:color w:val="000000" w:themeColor="text1"/>
          <w:sz w:val="28"/>
          <w:szCs w:val="28"/>
        </w:rPr>
        <w:t>ы</w:t>
      </w:r>
      <w:r w:rsidR="001A674B">
        <w:rPr>
          <w:color w:val="000000" w:themeColor="text1"/>
          <w:sz w:val="28"/>
          <w:szCs w:val="28"/>
        </w:rPr>
        <w:t xml:space="preserve">ли обследованы спортсмены (девушки, юноши), занимающиеся циклическим видом спорта (бег, плавание) не менее 4-х лет и имеющие «второй спортивный разряд» и выше. Для контрольной группы были </w:t>
      </w:r>
      <w:r w:rsidR="00C75CD3">
        <w:rPr>
          <w:color w:val="000000" w:themeColor="text1"/>
          <w:sz w:val="28"/>
          <w:szCs w:val="28"/>
        </w:rPr>
        <w:t>взяты</w:t>
      </w:r>
      <w:r w:rsidR="001A674B">
        <w:rPr>
          <w:color w:val="000000" w:themeColor="text1"/>
          <w:sz w:val="28"/>
          <w:szCs w:val="28"/>
        </w:rPr>
        <w:t xml:space="preserve"> юноши</w:t>
      </w:r>
      <w:r w:rsidR="001A674B" w:rsidRPr="001A674B">
        <w:rPr>
          <w:color w:val="000000" w:themeColor="text1"/>
          <w:sz w:val="28"/>
          <w:szCs w:val="28"/>
        </w:rPr>
        <w:t xml:space="preserve"> </w:t>
      </w:r>
      <w:r w:rsidR="001A674B">
        <w:rPr>
          <w:color w:val="000000" w:themeColor="text1"/>
          <w:sz w:val="28"/>
          <w:szCs w:val="28"/>
        </w:rPr>
        <w:t xml:space="preserve">и девушки, не занимающиеся спортом. </w:t>
      </w:r>
    </w:p>
    <w:p w:rsidR="00694468" w:rsidRDefault="00694468" w:rsidP="00312739">
      <w:pPr>
        <w:pStyle w:val="docdata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94468" w:rsidRDefault="00694468" w:rsidP="00694468">
      <w:pPr>
        <w:pStyle w:val="docdata"/>
        <w:spacing w:before="0" w:beforeAutospacing="0" w:after="0" w:afterAutospacing="0" w:line="276" w:lineRule="auto"/>
        <w:ind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1</w:t>
      </w:r>
    </w:p>
    <w:tbl>
      <w:tblPr>
        <w:tblStyle w:val="a3"/>
        <w:tblW w:w="0" w:type="auto"/>
        <w:jc w:val="center"/>
        <w:tblLook w:val="04A0"/>
      </w:tblPr>
      <w:tblGrid>
        <w:gridCol w:w="2943"/>
        <w:gridCol w:w="3437"/>
        <w:gridCol w:w="3191"/>
      </w:tblGrid>
      <w:tr w:rsidR="00694468" w:rsidTr="00694468">
        <w:trPr>
          <w:trHeight w:val="201"/>
          <w:jc w:val="center"/>
        </w:trPr>
        <w:tc>
          <w:tcPr>
            <w:tcW w:w="2943" w:type="dxa"/>
            <w:vMerge w:val="restart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6628" w:type="dxa"/>
            <w:gridSpan w:val="2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Средний возраст обследуемых (лет) и их количество</w:t>
            </w:r>
          </w:p>
        </w:tc>
      </w:tr>
      <w:tr w:rsidR="00694468" w:rsidTr="00694468">
        <w:trPr>
          <w:trHeight w:val="365"/>
          <w:jc w:val="center"/>
        </w:trPr>
        <w:tc>
          <w:tcPr>
            <w:tcW w:w="2943" w:type="dxa"/>
            <w:vMerge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37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Юноши</w:t>
            </w:r>
          </w:p>
        </w:tc>
        <w:tc>
          <w:tcPr>
            <w:tcW w:w="3191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Девушки</w:t>
            </w:r>
          </w:p>
        </w:tc>
      </w:tr>
      <w:tr w:rsidR="00694468" w:rsidTr="00694468">
        <w:trPr>
          <w:jc w:val="center"/>
        </w:trPr>
        <w:tc>
          <w:tcPr>
            <w:tcW w:w="2943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3437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16±0,7</w:t>
            </w:r>
          </w:p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(n=15</w:t>
            </w:r>
            <w:r w:rsidRPr="0014687F">
              <w:rPr>
                <w:color w:val="000000" w:themeColor="text1"/>
                <w:sz w:val="28"/>
                <w:szCs w:val="28"/>
              </w:rPr>
              <w:t>) </w:t>
            </w:r>
          </w:p>
        </w:tc>
        <w:tc>
          <w:tcPr>
            <w:tcW w:w="3191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16±0,8</w:t>
            </w:r>
          </w:p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(n=15</w:t>
            </w:r>
            <w:r w:rsidRPr="0014687F">
              <w:rPr>
                <w:color w:val="000000" w:themeColor="text1"/>
                <w:sz w:val="28"/>
                <w:szCs w:val="28"/>
              </w:rPr>
              <w:t>) </w:t>
            </w:r>
          </w:p>
        </w:tc>
      </w:tr>
      <w:tr w:rsidR="00694468" w:rsidTr="00694468">
        <w:trPr>
          <w:jc w:val="center"/>
        </w:trPr>
        <w:tc>
          <w:tcPr>
            <w:tcW w:w="2943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Спортсмены</w:t>
            </w:r>
          </w:p>
        </w:tc>
        <w:tc>
          <w:tcPr>
            <w:tcW w:w="3437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16±0,9</w:t>
            </w:r>
          </w:p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(n=15</w:t>
            </w:r>
            <w:r w:rsidRPr="0014687F">
              <w:rPr>
                <w:color w:val="000000" w:themeColor="text1"/>
                <w:sz w:val="28"/>
                <w:szCs w:val="28"/>
              </w:rPr>
              <w:t>) </w:t>
            </w:r>
          </w:p>
        </w:tc>
        <w:tc>
          <w:tcPr>
            <w:tcW w:w="3191" w:type="dxa"/>
          </w:tcPr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16±0,7</w:t>
            </w:r>
          </w:p>
          <w:p w:rsidR="00694468" w:rsidRDefault="00694468" w:rsidP="00694468">
            <w:pPr>
              <w:pStyle w:val="docdata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(n=15</w:t>
            </w:r>
            <w:r w:rsidRPr="0014687F">
              <w:rPr>
                <w:color w:val="000000" w:themeColor="text1"/>
                <w:sz w:val="28"/>
                <w:szCs w:val="28"/>
              </w:rPr>
              <w:t>) </w:t>
            </w:r>
          </w:p>
        </w:tc>
      </w:tr>
    </w:tbl>
    <w:p w:rsidR="00312739" w:rsidRPr="0014687F" w:rsidRDefault="00312739" w:rsidP="00312739">
      <w:pPr>
        <w:pStyle w:val="docdata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056B5" w:rsidRDefault="00F838AC" w:rsidP="006056B5">
      <w:pPr>
        <w:pStyle w:val="a5"/>
        <w:spacing w:before="0" w:beforeAutospacing="0" w:after="0" w:line="276" w:lineRule="auto"/>
        <w:ind w:firstLine="709"/>
        <w:jc w:val="both"/>
        <w:rPr>
          <w:noProof/>
        </w:rPr>
      </w:pPr>
      <w:proofErr w:type="gramStart"/>
      <w:r w:rsidRPr="0014687F">
        <w:rPr>
          <w:color w:val="000000" w:themeColor="text1"/>
          <w:sz w:val="28"/>
          <w:szCs w:val="28"/>
        </w:rPr>
        <w:t xml:space="preserve">Оценку состояния </w:t>
      </w:r>
      <w:proofErr w:type="spellStart"/>
      <w:r w:rsidRPr="0014687F">
        <w:rPr>
          <w:color w:val="000000" w:themeColor="text1"/>
          <w:sz w:val="28"/>
          <w:szCs w:val="28"/>
        </w:rPr>
        <w:t>микроциркуляции</w:t>
      </w:r>
      <w:proofErr w:type="spellEnd"/>
      <w:r w:rsidRPr="0014687F">
        <w:rPr>
          <w:color w:val="000000" w:themeColor="text1"/>
          <w:sz w:val="28"/>
          <w:szCs w:val="28"/>
        </w:rPr>
        <w:t xml:space="preserve"> проводили методом лазерной допплеровской </w:t>
      </w:r>
      <w:proofErr w:type="spellStart"/>
      <w:r w:rsidRPr="0014687F">
        <w:rPr>
          <w:color w:val="000000" w:themeColor="text1"/>
          <w:sz w:val="28"/>
          <w:szCs w:val="28"/>
        </w:rPr>
        <w:t>флоуметрии</w:t>
      </w:r>
      <w:proofErr w:type="spellEnd"/>
      <w:r w:rsidRPr="0014687F">
        <w:rPr>
          <w:color w:val="000000" w:themeColor="text1"/>
          <w:sz w:val="28"/>
          <w:szCs w:val="28"/>
        </w:rPr>
        <w:t xml:space="preserve"> с помощью лазерного анализатора капиллярного кровотока ЛАКК-02 (НПП «ЛАЗМА», Москва)</w:t>
      </w:r>
      <w:r w:rsidR="006056B5">
        <w:rPr>
          <w:color w:val="000000" w:themeColor="text1"/>
          <w:sz w:val="28"/>
          <w:szCs w:val="28"/>
        </w:rPr>
        <w:t xml:space="preserve"> (рис. 3.)</w:t>
      </w:r>
      <w:r w:rsidRPr="0014687F">
        <w:rPr>
          <w:color w:val="000000" w:themeColor="text1"/>
          <w:sz w:val="28"/>
          <w:szCs w:val="28"/>
        </w:rPr>
        <w:t>.</w:t>
      </w:r>
      <w:r w:rsidR="006056B5" w:rsidRPr="006056B5">
        <w:rPr>
          <w:noProof/>
        </w:rPr>
        <w:t xml:space="preserve"> </w:t>
      </w:r>
      <w:proofErr w:type="gramEnd"/>
    </w:p>
    <w:p w:rsidR="006056B5" w:rsidRPr="006056B5" w:rsidRDefault="006056B5" w:rsidP="006056B5">
      <w:pPr>
        <w:pStyle w:val="a5"/>
        <w:spacing w:before="0" w:beforeAutospacing="0" w:after="0"/>
        <w:ind w:firstLine="709"/>
        <w:jc w:val="center"/>
        <w:rPr>
          <w:color w:val="000000" w:themeColor="text1"/>
        </w:rPr>
      </w:pPr>
      <w:r w:rsidRPr="006056B5">
        <w:rPr>
          <w:noProof/>
        </w:rPr>
        <w:drawing>
          <wp:inline distT="0" distB="0" distL="0" distR="0">
            <wp:extent cx="3198881" cy="1826157"/>
            <wp:effectExtent l="0" t="0" r="1905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98" r="7778" b="12239"/>
                    <a:stretch/>
                  </pic:blipFill>
                  <pic:spPr bwMode="auto">
                    <a:xfrm>
                      <a:off x="0" y="0"/>
                      <a:ext cx="3201688" cy="18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6B5" w:rsidRPr="006056B5" w:rsidRDefault="006056B5" w:rsidP="006056B5">
      <w:pPr>
        <w:pStyle w:val="a5"/>
        <w:spacing w:before="0" w:beforeAutospacing="0" w:after="0"/>
        <w:ind w:firstLine="709"/>
        <w:jc w:val="center"/>
        <w:rPr>
          <w:color w:val="000000" w:themeColor="text1"/>
        </w:rPr>
      </w:pPr>
      <w:r w:rsidRPr="006056B5">
        <w:rPr>
          <w:color w:val="000000" w:themeColor="text1"/>
        </w:rPr>
        <w:t>Рис. 3. Аппарат ЛАКК-02</w:t>
      </w:r>
    </w:p>
    <w:p w:rsidR="00321EBD" w:rsidRDefault="00321EBD" w:rsidP="006056B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21EBD"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321EBD">
        <w:rPr>
          <w:color w:val="000000" w:themeColor="text1"/>
          <w:sz w:val="28"/>
          <w:szCs w:val="28"/>
        </w:rPr>
        <w:t>Датчик устанавливался</w:t>
      </w:r>
      <w:r>
        <w:rPr>
          <w:color w:val="000000" w:themeColor="text1"/>
          <w:sz w:val="28"/>
          <w:szCs w:val="28"/>
        </w:rPr>
        <w:t xml:space="preserve"> </w:t>
      </w:r>
      <w:r w:rsidRPr="00321EBD">
        <w:rPr>
          <w:color w:val="000000" w:themeColor="text1"/>
          <w:sz w:val="28"/>
          <w:szCs w:val="28"/>
        </w:rPr>
        <w:t xml:space="preserve">на второй палец </w:t>
      </w:r>
      <w:r>
        <w:rPr>
          <w:color w:val="000000" w:themeColor="text1"/>
          <w:sz w:val="28"/>
          <w:szCs w:val="28"/>
        </w:rPr>
        <w:t>правой</w:t>
      </w:r>
      <w:r w:rsidRPr="00321EBD">
        <w:rPr>
          <w:color w:val="000000" w:themeColor="text1"/>
          <w:sz w:val="28"/>
          <w:szCs w:val="28"/>
        </w:rPr>
        <w:t xml:space="preserve"> руки,</w:t>
      </w:r>
      <w:r>
        <w:rPr>
          <w:color w:val="000000" w:themeColor="text1"/>
          <w:sz w:val="28"/>
          <w:szCs w:val="28"/>
        </w:rPr>
        <w:t xml:space="preserve"> и все показатели записывались в течение 5 минут. </w:t>
      </w:r>
      <w:r w:rsidRPr="00321EBD">
        <w:rPr>
          <w:color w:val="000000" w:themeColor="text1"/>
          <w:sz w:val="28"/>
          <w:szCs w:val="28"/>
        </w:rPr>
        <w:t xml:space="preserve">Записывались данные </w:t>
      </w:r>
      <w:proofErr w:type="spellStart"/>
      <w:r w:rsidRPr="00321EBD">
        <w:rPr>
          <w:color w:val="000000" w:themeColor="text1"/>
          <w:sz w:val="28"/>
          <w:szCs w:val="28"/>
        </w:rPr>
        <w:t>микроциркуляции</w:t>
      </w:r>
      <w:proofErr w:type="spellEnd"/>
      <w:r>
        <w:rPr>
          <w:color w:val="000000" w:themeColor="text1"/>
          <w:sz w:val="28"/>
          <w:szCs w:val="28"/>
        </w:rPr>
        <w:t xml:space="preserve"> в  </w:t>
      </w:r>
      <w:r w:rsidRPr="00321EBD">
        <w:rPr>
          <w:color w:val="000000" w:themeColor="text1"/>
          <w:sz w:val="28"/>
          <w:szCs w:val="28"/>
        </w:rPr>
        <w:t>состоянии покоя</w:t>
      </w:r>
      <w:r>
        <w:rPr>
          <w:color w:val="000000" w:themeColor="text1"/>
          <w:sz w:val="28"/>
          <w:szCs w:val="28"/>
        </w:rPr>
        <w:t xml:space="preserve">. </w:t>
      </w:r>
      <w:r w:rsidR="00F838AC" w:rsidRPr="0014687F">
        <w:rPr>
          <w:color w:val="000000" w:themeColor="text1"/>
          <w:sz w:val="28"/>
          <w:szCs w:val="28"/>
        </w:rPr>
        <w:t xml:space="preserve"> </w:t>
      </w:r>
    </w:p>
    <w:p w:rsidR="006056B5" w:rsidRDefault="00F838AC" w:rsidP="006056B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 xml:space="preserve">Выходной сигнал непрерывно регистрируется в течение времени исследований, и диагностика состояния </w:t>
      </w:r>
      <w:proofErr w:type="spellStart"/>
      <w:r w:rsidRPr="0014687F">
        <w:rPr>
          <w:color w:val="000000" w:themeColor="text1"/>
          <w:sz w:val="28"/>
          <w:szCs w:val="28"/>
        </w:rPr>
        <w:t>микроциркуляции</w:t>
      </w:r>
      <w:proofErr w:type="spellEnd"/>
      <w:r w:rsidRPr="0014687F">
        <w:rPr>
          <w:color w:val="000000" w:themeColor="text1"/>
          <w:sz w:val="28"/>
          <w:szCs w:val="28"/>
        </w:rPr>
        <w:t xml:space="preserve"> крови </w:t>
      </w:r>
      <w:r w:rsidRPr="0014687F">
        <w:rPr>
          <w:color w:val="000000" w:themeColor="text1"/>
          <w:sz w:val="28"/>
          <w:szCs w:val="28"/>
        </w:rPr>
        <w:lastRenderedPageBreak/>
        <w:t xml:space="preserve">основывается на анализе графической записи изменения перфузии, которая называется </w:t>
      </w:r>
      <w:proofErr w:type="spellStart"/>
      <w:r w:rsidRPr="0014687F">
        <w:rPr>
          <w:color w:val="000000" w:themeColor="text1"/>
          <w:sz w:val="28"/>
          <w:szCs w:val="28"/>
        </w:rPr>
        <w:t>ЛДФ-граммой</w:t>
      </w:r>
      <w:proofErr w:type="spellEnd"/>
      <w:r w:rsidRPr="0014687F">
        <w:rPr>
          <w:color w:val="000000" w:themeColor="text1"/>
          <w:sz w:val="28"/>
          <w:szCs w:val="28"/>
        </w:rPr>
        <w:t xml:space="preserve"> [5].</w:t>
      </w:r>
      <w:r w:rsidR="009D2056">
        <w:rPr>
          <w:color w:val="000000" w:themeColor="text1"/>
          <w:sz w:val="28"/>
          <w:szCs w:val="28"/>
        </w:rPr>
        <w:t xml:space="preserve"> </w:t>
      </w:r>
    </w:p>
    <w:p w:rsidR="00F838AC" w:rsidRPr="0014687F" w:rsidRDefault="00F838AC" w:rsidP="006056B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>Оценивали уровень перфузии (ПМ), среднеквадратичное отклонение</w:t>
      </w:r>
      <w:proofErr w:type="gramStart"/>
      <w:r w:rsidRPr="0014687F">
        <w:rPr>
          <w:color w:val="000000" w:themeColor="text1"/>
          <w:sz w:val="28"/>
          <w:szCs w:val="28"/>
        </w:rPr>
        <w:t xml:space="preserve"> (σ), </w:t>
      </w:r>
      <w:proofErr w:type="gramEnd"/>
      <w:r w:rsidRPr="0014687F">
        <w:rPr>
          <w:color w:val="000000" w:themeColor="text1"/>
          <w:sz w:val="28"/>
          <w:szCs w:val="28"/>
        </w:rPr>
        <w:t xml:space="preserve">коэффициент вариации </w:t>
      </w:r>
      <w:proofErr w:type="spellStart"/>
      <w:r w:rsidRPr="0014687F">
        <w:rPr>
          <w:color w:val="000000" w:themeColor="text1"/>
          <w:sz w:val="28"/>
          <w:szCs w:val="28"/>
        </w:rPr>
        <w:t>Кv</w:t>
      </w:r>
      <w:proofErr w:type="spellEnd"/>
      <w:r w:rsidRPr="0014687F">
        <w:rPr>
          <w:color w:val="000000" w:themeColor="text1"/>
          <w:sz w:val="28"/>
          <w:szCs w:val="28"/>
        </w:rPr>
        <w:t xml:space="preserve"> и амплитудно-частотные характеристики отраженного сигнала. Расчетные параметры М (среднеарифметическое значение ПМ), σ и </w:t>
      </w:r>
      <w:proofErr w:type="spellStart"/>
      <w:r w:rsidRPr="0014687F">
        <w:rPr>
          <w:color w:val="000000" w:themeColor="text1"/>
          <w:sz w:val="28"/>
          <w:szCs w:val="28"/>
        </w:rPr>
        <w:t>Kv</w:t>
      </w:r>
      <w:proofErr w:type="spellEnd"/>
      <w:r w:rsidRPr="0014687F">
        <w:rPr>
          <w:color w:val="000000" w:themeColor="text1"/>
          <w:sz w:val="28"/>
          <w:szCs w:val="28"/>
        </w:rPr>
        <w:t xml:space="preserve"> дают общую оценку состояния </w:t>
      </w:r>
      <w:proofErr w:type="spellStart"/>
      <w:r w:rsidRPr="0014687F">
        <w:rPr>
          <w:color w:val="000000" w:themeColor="text1"/>
          <w:sz w:val="28"/>
          <w:szCs w:val="28"/>
        </w:rPr>
        <w:t>микроциркуляции</w:t>
      </w:r>
      <w:proofErr w:type="spellEnd"/>
      <w:r w:rsidRPr="0014687F">
        <w:rPr>
          <w:color w:val="000000" w:themeColor="text1"/>
          <w:sz w:val="28"/>
          <w:szCs w:val="28"/>
        </w:rPr>
        <w:t xml:space="preserve"> крови. По величинам амплитуд колебаний </w:t>
      </w:r>
      <w:proofErr w:type="spellStart"/>
      <w:r w:rsidRPr="0014687F">
        <w:rPr>
          <w:color w:val="000000" w:themeColor="text1"/>
          <w:sz w:val="28"/>
          <w:szCs w:val="28"/>
        </w:rPr>
        <w:t>микрокровотока</w:t>
      </w:r>
      <w:proofErr w:type="spellEnd"/>
      <w:r w:rsidRPr="0014687F">
        <w:rPr>
          <w:color w:val="000000" w:themeColor="text1"/>
          <w:sz w:val="28"/>
          <w:szCs w:val="28"/>
        </w:rPr>
        <w:t xml:space="preserve"> в конкретных частотных </w:t>
      </w:r>
      <w:proofErr w:type="gramStart"/>
      <w:r w:rsidRPr="0014687F">
        <w:rPr>
          <w:color w:val="000000" w:themeColor="text1"/>
          <w:sz w:val="28"/>
          <w:szCs w:val="28"/>
        </w:rPr>
        <w:t>диапазонах</w:t>
      </w:r>
      <w:proofErr w:type="gramEnd"/>
      <w:r w:rsidRPr="0014687F">
        <w:rPr>
          <w:color w:val="000000" w:themeColor="text1"/>
          <w:sz w:val="28"/>
          <w:szCs w:val="28"/>
        </w:rPr>
        <w:t xml:space="preserve"> возможно оценивать состояние функционирования определенных механизмов контроля перфузии.</w:t>
      </w:r>
    </w:p>
    <w:p w:rsidR="00F838AC" w:rsidRPr="0014687F" w:rsidRDefault="00F838AC" w:rsidP="00321EBD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 xml:space="preserve">По величинам амплитуд колебаний </w:t>
      </w:r>
      <w:proofErr w:type="spellStart"/>
      <w:r w:rsidRPr="0014687F">
        <w:rPr>
          <w:color w:val="000000" w:themeColor="text1"/>
          <w:sz w:val="28"/>
          <w:szCs w:val="28"/>
        </w:rPr>
        <w:t>микрокровотока</w:t>
      </w:r>
      <w:proofErr w:type="spellEnd"/>
      <w:r w:rsidRPr="0014687F">
        <w:rPr>
          <w:color w:val="000000" w:themeColor="text1"/>
          <w:sz w:val="28"/>
          <w:szCs w:val="28"/>
        </w:rPr>
        <w:t xml:space="preserve"> в конкретных частотных диапазонах во</w:t>
      </w:r>
      <w:proofErr w:type="gramStart"/>
      <w:r w:rsidRPr="0014687F">
        <w:rPr>
          <w:color w:val="000000" w:themeColor="text1"/>
          <w:sz w:val="28"/>
          <w:szCs w:val="28"/>
        </w:rPr>
        <w:t>з-</w:t>
      </w:r>
      <w:proofErr w:type="gramEnd"/>
      <w:r w:rsidRPr="0014687F">
        <w:rPr>
          <w:color w:val="000000" w:themeColor="text1"/>
          <w:sz w:val="28"/>
          <w:szCs w:val="28"/>
        </w:rPr>
        <w:t xml:space="preserve"> можно оценивать состояние функционирования определенных механизмов контроля перфузии. Амплитудно-частотный спектр </w:t>
      </w:r>
      <w:proofErr w:type="spellStart"/>
      <w:r w:rsidRPr="0014687F">
        <w:rPr>
          <w:color w:val="000000" w:themeColor="text1"/>
          <w:sz w:val="28"/>
          <w:szCs w:val="28"/>
        </w:rPr>
        <w:t>ЛДФ-грамм</w:t>
      </w:r>
      <w:proofErr w:type="spellEnd"/>
      <w:r w:rsidRPr="0014687F">
        <w:rPr>
          <w:color w:val="000000" w:themeColor="text1"/>
          <w:sz w:val="28"/>
          <w:szCs w:val="28"/>
        </w:rPr>
        <w:t xml:space="preserve"> рассчитывается в полосе частот от 0,005 до 3 Гц. В рассматриваемом частотном диапазоне выделяют 5 неперекрывающихся областей: 0,007–0,017 Гц – диапазон эндотелиальной активности (Е); 0,023–0,046 Гц – диапазон нейрогенной активности (Н); 0,07–0,12 Гц – диапазон </w:t>
      </w:r>
      <w:proofErr w:type="spellStart"/>
      <w:r w:rsidRPr="0014687F">
        <w:rPr>
          <w:color w:val="000000" w:themeColor="text1"/>
          <w:sz w:val="28"/>
          <w:szCs w:val="28"/>
        </w:rPr>
        <w:t>миогенной</w:t>
      </w:r>
      <w:proofErr w:type="spellEnd"/>
      <w:r w:rsidRPr="0014687F">
        <w:rPr>
          <w:color w:val="000000" w:themeColor="text1"/>
          <w:sz w:val="28"/>
          <w:szCs w:val="28"/>
        </w:rPr>
        <w:t xml:space="preserve"> активности (М); 0,21–0,35 Гц – диапазон респираторного ритма (Д); 0,86–1,36 Гц – диапазон </w:t>
      </w:r>
      <w:proofErr w:type="spellStart"/>
      <w:r w:rsidRPr="0014687F">
        <w:rPr>
          <w:color w:val="000000" w:themeColor="text1"/>
          <w:sz w:val="28"/>
          <w:szCs w:val="28"/>
        </w:rPr>
        <w:t>кардиоритма</w:t>
      </w:r>
      <w:proofErr w:type="spellEnd"/>
      <w:r w:rsidRPr="0014687F">
        <w:rPr>
          <w:color w:val="000000" w:themeColor="text1"/>
          <w:sz w:val="28"/>
          <w:szCs w:val="28"/>
        </w:rPr>
        <w:t xml:space="preserve"> (С). Осцилляции кровотока с характерными частотами обусловлены определенными физиологическими процессами: влиянием </w:t>
      </w:r>
      <w:proofErr w:type="spellStart"/>
      <w:proofErr w:type="gramStart"/>
      <w:r w:rsidRPr="0014687F">
        <w:rPr>
          <w:color w:val="000000" w:themeColor="text1"/>
          <w:sz w:val="28"/>
          <w:szCs w:val="28"/>
        </w:rPr>
        <w:t>сердечно-сосудистой</w:t>
      </w:r>
      <w:proofErr w:type="spellEnd"/>
      <w:proofErr w:type="gramEnd"/>
      <w:r w:rsidRPr="0014687F">
        <w:rPr>
          <w:color w:val="000000" w:themeColor="text1"/>
          <w:sz w:val="28"/>
          <w:szCs w:val="28"/>
        </w:rPr>
        <w:t xml:space="preserve"> и дыхательной систем, активностью гладкомышечных клеток стенок сосудов, нейрогенным контролем и функционированием эндотелия сосудов [8].</w:t>
      </w:r>
    </w:p>
    <w:p w:rsidR="00F838AC" w:rsidRPr="0014687F" w:rsidRDefault="00F838AC" w:rsidP="0014687F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 xml:space="preserve">С помощью </w:t>
      </w:r>
      <w:proofErr w:type="spellStart"/>
      <w:r w:rsidRPr="0014687F">
        <w:rPr>
          <w:color w:val="000000" w:themeColor="text1"/>
          <w:sz w:val="28"/>
          <w:szCs w:val="28"/>
        </w:rPr>
        <w:t>вейвлет-преобразования</w:t>
      </w:r>
      <w:proofErr w:type="spellEnd"/>
      <w:r w:rsidRPr="0014687F">
        <w:rPr>
          <w:color w:val="000000" w:themeColor="text1"/>
          <w:sz w:val="28"/>
          <w:szCs w:val="28"/>
        </w:rPr>
        <w:t xml:space="preserve"> рассчитывали амплитудно-частотный спектр колебаний и оценивали вклад эндотелиальных, нейрогенных и </w:t>
      </w:r>
      <w:proofErr w:type="spellStart"/>
      <w:r w:rsidRPr="0014687F">
        <w:rPr>
          <w:color w:val="000000" w:themeColor="text1"/>
          <w:sz w:val="28"/>
          <w:szCs w:val="28"/>
        </w:rPr>
        <w:t>миогенных</w:t>
      </w:r>
      <w:proofErr w:type="spellEnd"/>
      <w:r w:rsidRPr="0014687F">
        <w:rPr>
          <w:color w:val="000000" w:themeColor="text1"/>
          <w:sz w:val="28"/>
          <w:szCs w:val="28"/>
        </w:rPr>
        <w:t xml:space="preserve"> компонентов тонуса </w:t>
      </w:r>
      <w:proofErr w:type="spellStart"/>
      <w:r w:rsidRPr="0014687F">
        <w:rPr>
          <w:color w:val="000000" w:themeColor="text1"/>
          <w:sz w:val="28"/>
          <w:szCs w:val="28"/>
        </w:rPr>
        <w:t>микрососудов</w:t>
      </w:r>
      <w:proofErr w:type="spellEnd"/>
      <w:r w:rsidRPr="0014687F">
        <w:rPr>
          <w:color w:val="000000" w:themeColor="text1"/>
          <w:sz w:val="28"/>
          <w:szCs w:val="28"/>
        </w:rPr>
        <w:t xml:space="preserve">, а также дыхательных и сердечных ритмов. Расчет </w:t>
      </w:r>
      <w:proofErr w:type="spellStart"/>
      <w:r w:rsidRPr="0014687F">
        <w:rPr>
          <w:color w:val="000000" w:themeColor="text1"/>
          <w:sz w:val="28"/>
          <w:szCs w:val="28"/>
        </w:rPr>
        <w:t>миогенного</w:t>
      </w:r>
      <w:proofErr w:type="spellEnd"/>
      <w:r w:rsidRPr="0014687F">
        <w:rPr>
          <w:color w:val="000000" w:themeColor="text1"/>
          <w:sz w:val="28"/>
          <w:szCs w:val="28"/>
        </w:rPr>
        <w:t xml:space="preserve"> и нейрогенного тонуса </w:t>
      </w:r>
      <w:proofErr w:type="spellStart"/>
      <w:r w:rsidRPr="0014687F">
        <w:rPr>
          <w:color w:val="000000" w:themeColor="text1"/>
          <w:sz w:val="28"/>
          <w:szCs w:val="28"/>
        </w:rPr>
        <w:t>микрососудов</w:t>
      </w:r>
      <w:proofErr w:type="spellEnd"/>
      <w:r w:rsidRPr="0014687F">
        <w:rPr>
          <w:color w:val="000000" w:themeColor="text1"/>
          <w:sz w:val="28"/>
          <w:szCs w:val="28"/>
        </w:rPr>
        <w:t xml:space="preserve"> осуществляли по формулам: МТ = (σ*Рср) / (</w:t>
      </w:r>
      <w:proofErr w:type="spellStart"/>
      <w:r w:rsidRPr="0014687F">
        <w:rPr>
          <w:color w:val="000000" w:themeColor="text1"/>
          <w:sz w:val="28"/>
          <w:szCs w:val="28"/>
        </w:rPr>
        <w:t>Ам</w:t>
      </w:r>
      <w:proofErr w:type="spellEnd"/>
      <w:r w:rsidRPr="0014687F">
        <w:rPr>
          <w:color w:val="000000" w:themeColor="text1"/>
          <w:sz w:val="28"/>
          <w:szCs w:val="28"/>
        </w:rPr>
        <w:t xml:space="preserve">*М), НТ = (σ*Рср) / (Ан*М). Показатель шунтирования рассчитывали по формуле: ПШ = МТ/НТ, где МТ – </w:t>
      </w:r>
      <w:proofErr w:type="spellStart"/>
      <w:r w:rsidRPr="0014687F">
        <w:rPr>
          <w:color w:val="000000" w:themeColor="text1"/>
          <w:sz w:val="28"/>
          <w:szCs w:val="28"/>
        </w:rPr>
        <w:t>миогенный</w:t>
      </w:r>
      <w:proofErr w:type="spellEnd"/>
      <w:r w:rsidRPr="0014687F">
        <w:rPr>
          <w:color w:val="000000" w:themeColor="text1"/>
          <w:sz w:val="28"/>
          <w:szCs w:val="28"/>
        </w:rPr>
        <w:t xml:space="preserve"> тонус; НТ – нейрогенный тонус </w:t>
      </w:r>
      <w:proofErr w:type="spellStart"/>
      <w:r w:rsidRPr="0014687F">
        <w:rPr>
          <w:color w:val="000000" w:themeColor="text1"/>
          <w:sz w:val="28"/>
          <w:szCs w:val="28"/>
        </w:rPr>
        <w:t>микрососудов</w:t>
      </w:r>
      <w:proofErr w:type="spellEnd"/>
      <w:r w:rsidRPr="0014687F">
        <w:rPr>
          <w:color w:val="000000" w:themeColor="text1"/>
          <w:sz w:val="28"/>
          <w:szCs w:val="28"/>
        </w:rPr>
        <w:t> [5].</w:t>
      </w:r>
    </w:p>
    <w:p w:rsidR="00F838AC" w:rsidRDefault="00F838AC" w:rsidP="0014687F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4687F">
        <w:rPr>
          <w:color w:val="000000" w:themeColor="text1"/>
          <w:sz w:val="28"/>
          <w:szCs w:val="28"/>
        </w:rPr>
        <w:t>Полученные данные представлены в виде средних значений (M) с их стандартным отклонением</w:t>
      </w:r>
      <w:proofErr w:type="gramStart"/>
      <w:r w:rsidRPr="0014687F">
        <w:rPr>
          <w:color w:val="000000" w:themeColor="text1"/>
          <w:sz w:val="28"/>
          <w:szCs w:val="28"/>
        </w:rPr>
        <w:t xml:space="preserve"> (±σ). </w:t>
      </w:r>
      <w:proofErr w:type="gramEnd"/>
      <w:r w:rsidRPr="0014687F">
        <w:rPr>
          <w:color w:val="000000" w:themeColor="text1"/>
          <w:sz w:val="28"/>
          <w:szCs w:val="28"/>
        </w:rPr>
        <w:t>Статистическую обработку полученных данных после проверки выборки на соответствие закону нормального распределения проводили с использованием параметрического t-критерия Стьюдента с помощью программы MS </w:t>
      </w:r>
      <w:proofErr w:type="spellStart"/>
      <w:r w:rsidRPr="0014687F">
        <w:rPr>
          <w:color w:val="000000" w:themeColor="text1"/>
          <w:sz w:val="28"/>
          <w:szCs w:val="28"/>
        </w:rPr>
        <w:t>Excel</w:t>
      </w:r>
      <w:proofErr w:type="spellEnd"/>
      <w:r w:rsidRPr="0014687F">
        <w:rPr>
          <w:color w:val="000000" w:themeColor="text1"/>
          <w:sz w:val="28"/>
          <w:szCs w:val="28"/>
        </w:rPr>
        <w:t xml:space="preserve">. Различия считали статистически значимыми при </w:t>
      </w:r>
      <w:proofErr w:type="spellStart"/>
      <w:proofErr w:type="gramStart"/>
      <w:r w:rsidRPr="0014687F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14687F">
        <w:rPr>
          <w:color w:val="000000" w:themeColor="text1"/>
          <w:sz w:val="28"/>
          <w:szCs w:val="28"/>
        </w:rPr>
        <w:t>&lt;0,05.</w:t>
      </w:r>
    </w:p>
    <w:p w:rsidR="00B51D87" w:rsidRDefault="00B51D87" w:rsidP="0014687F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51D87" w:rsidRDefault="00B51D87" w:rsidP="0014687F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C1835" w:rsidRDefault="00CC1835" w:rsidP="0014687F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65473" w:rsidRPr="00F57448" w:rsidRDefault="00D65473" w:rsidP="00F57448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D65473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РЕЗУЛЬТАТЫ СОБСТВЕННОГО ИССЛЕДОВАНИЯ И </w:t>
      </w:r>
      <w:r w:rsidRPr="00F57448">
        <w:rPr>
          <w:b/>
          <w:color w:val="000000" w:themeColor="text1"/>
          <w:sz w:val="28"/>
          <w:szCs w:val="28"/>
          <w:shd w:val="clear" w:color="auto" w:fill="FFFFFF"/>
        </w:rPr>
        <w:t>ИХ ОБСУЖДЕНИЕ</w:t>
      </w:r>
    </w:p>
    <w:p w:rsidR="0074272A" w:rsidRPr="00F57448" w:rsidRDefault="006056B5" w:rsidP="00F5744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Нами было выявлено,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систематические спортивные тренировки ведут к увеличению объе</w:t>
      </w:r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 циркулирующей крови в покое у юношей (на 40,7%, при </w:t>
      </w:r>
      <w:proofErr w:type="spellStart"/>
      <w:proofErr w:type="gramStart"/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proofErr w:type="gramEnd"/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&lt;0,05) и девушек (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37,3</w:t>
      </w:r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%, при </w:t>
      </w:r>
      <w:proofErr w:type="spellStart"/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&lt;0,05)</w:t>
      </w:r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сравнении с контрольной группой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03DBB" w:rsidRPr="00603DBB">
        <w:rPr>
          <w:color w:val="000000"/>
          <w:sz w:val="28"/>
          <w:szCs w:val="28"/>
        </w:rPr>
        <w:t xml:space="preserve"> </w:t>
      </w:r>
      <w:r w:rsidR="00603DBB" w:rsidRP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Среднеквадратичное отклонение показателя </w:t>
      </w:r>
      <w:proofErr w:type="spellStart"/>
      <w:r w:rsidR="00603DBB" w:rsidRP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proofErr w:type="gramStart"/>
      <w:r w:rsidR="00603DBB" w:rsidRP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(σ) </w:t>
      </w:r>
      <w:proofErr w:type="gramEnd"/>
      <w:r w:rsidR="00603DBB" w:rsidRP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имело статистически значимых отличий в обследуемых возрастных группах</w:t>
      </w:r>
      <w:r w:rsid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 физической нагрузке</w:t>
      </w:r>
      <w:r w:rsidR="00CC183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объем циркулирующей крови 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увеличивается</w:t>
      </w:r>
      <w:r w:rsid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главным образом, 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счет 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увеличения числа функционирующих капилляров </w:t>
      </w:r>
      <w:r w:rsidR="00603D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[9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]. </w:t>
      </w:r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Однако</w:t>
      </w:r>
      <w:proofErr w:type="gramStart"/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имеющиеся данные по изменению параметров системной гемодинамики </w:t>
      </w:r>
      <w:proofErr w:type="spellStart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макроциркуляции</w:t>
      </w:r>
      <w:proofErr w:type="spellEnd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показывают, что в процессе спортивной тренировки происходит определенная морфофункциональная перестройка </w:t>
      </w:r>
      <w:proofErr w:type="spellStart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сердечно-сосудистой</w:t>
      </w:r>
      <w:proofErr w:type="spellEnd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системы</w:t>
      </w:r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[10,11], что и вызвало различия показателя </w:t>
      </w:r>
      <w:proofErr w:type="spellStart"/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девушек и юношей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(табл. 2.)</w:t>
      </w:r>
      <w:r w:rsidR="00F57448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4272A" w:rsidRDefault="00F57448" w:rsidP="00F5744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Проведенные современные исследования 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изучению влияния физической нагрузки на систему </w:t>
      </w:r>
      <w:proofErr w:type="spellStart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выявили, что под влиянием физической нагрузки происходит морфофункциональная перестройка всего микроциркуляторного русла, направленная на поддержание оптимальной </w:t>
      </w:r>
      <w:proofErr w:type="spellStart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оксигенации</w:t>
      </w:r>
      <w:proofErr w:type="spellEnd"/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скелетных мышцах</w:t>
      </w:r>
      <w:r w:rsidR="00B612A3" w:rsidRP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табл. 2</w:t>
      </w:r>
      <w:r w:rsidR="00B612A3" w:rsidRP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4272A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D2056" w:rsidRDefault="00603DBB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Значение нормированной амплитуды колебаний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микрокровотока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ниже 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девушек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-спортсменок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23,9%, </w:t>
      </w:r>
      <w:proofErr w:type="spellStart"/>
      <w:proofErr w:type="gramStart"/>
      <w:r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proofErr w:type="gramEnd"/>
      <w:r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&lt;0,05</w:t>
      </w:r>
      <w:r w:rsidR="00BE75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у юношей выше (на 24,0%)</w:t>
      </w:r>
      <w:r w:rsidR="009D2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сравнении с контролем. </w:t>
      </w:r>
      <w:r w:rsidR="009D2056" w:rsidRPr="009D2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Кровоток в микроциркуляторном русле кожи подвержен колебаниям, которые отражают текущее функциональное состояние систем его регуляции. Разнонаправленные влияния со стороны </w:t>
      </w:r>
      <w:proofErr w:type="spellStart"/>
      <w:proofErr w:type="gramStart"/>
      <w:r w:rsidR="009D2056" w:rsidRPr="009D2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="009D2056" w:rsidRPr="009D2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дыхательной, нервной и других систем на состояние периферического кровотока отражаются в ритмической структуре колебаний</w:t>
      </w:r>
      <w:r w:rsidR="005F1076" w:rsidRPr="005F10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[2]</w:t>
      </w:r>
      <w:r w:rsidR="009D2056" w:rsidRPr="009D2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056B5" w:rsidRP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Увеличение амплитуд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056B5" w:rsidRP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колебаний в активных </w:t>
      </w:r>
      <w:proofErr w:type="spellStart"/>
      <w:r w:rsidR="006056B5" w:rsidRP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тонус-формирующих</w:t>
      </w:r>
      <w:proofErr w:type="spellEnd"/>
      <w:r w:rsidR="006056B5" w:rsidRP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частотных диапазонах сопровождается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056B5" w:rsidRP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уменьшением эффективного со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противления кровотоку</w:t>
      </w:r>
      <w:r w:rsid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612A3" w:rsidRP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табл. 2</w:t>
      </w:r>
      <w:r w:rsidR="00B612A3" w:rsidRPr="00B612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612A3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612A3" w:rsidRDefault="00B612A3" w:rsidP="006056B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51D87" w:rsidRDefault="00B51D87" w:rsidP="00B51D8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51D87" w:rsidRPr="00B51D87" w:rsidRDefault="00B51D87" w:rsidP="00B51D8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51D87" w:rsidRDefault="00B51D87" w:rsidP="009D2056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65473" w:rsidRPr="00F57448" w:rsidRDefault="009D2056" w:rsidP="009D2056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Табл. 2.</w:t>
      </w:r>
    </w:p>
    <w:p w:rsidR="00D65473" w:rsidRPr="003919C6" w:rsidRDefault="003919C6" w:rsidP="003919C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Показатели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микроциркуляции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контрольных групп и спортсменов</w:t>
      </w:r>
    </w:p>
    <w:tbl>
      <w:tblPr>
        <w:tblStyle w:val="a3"/>
        <w:tblW w:w="10632" w:type="dxa"/>
        <w:tblInd w:w="-743" w:type="dxa"/>
        <w:tblLook w:val="04A0"/>
      </w:tblPr>
      <w:tblGrid>
        <w:gridCol w:w="797"/>
        <w:gridCol w:w="2829"/>
        <w:gridCol w:w="1722"/>
        <w:gridCol w:w="1767"/>
        <w:gridCol w:w="1674"/>
        <w:gridCol w:w="1843"/>
      </w:tblGrid>
      <w:tr w:rsidR="006063EC" w:rsidRPr="00603DBB" w:rsidTr="007325B1">
        <w:tc>
          <w:tcPr>
            <w:tcW w:w="3626" w:type="dxa"/>
            <w:gridSpan w:val="2"/>
            <w:vMerge w:val="restart"/>
          </w:tcPr>
          <w:p w:rsidR="00D65473" w:rsidRPr="00603DBB" w:rsidRDefault="00D65473" w:rsidP="003919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3489" w:type="dxa"/>
            <w:gridSpan w:val="2"/>
          </w:tcPr>
          <w:p w:rsidR="00D65473" w:rsidRPr="00603DBB" w:rsidRDefault="00D65473" w:rsidP="003919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Девушки</w:t>
            </w:r>
          </w:p>
        </w:tc>
        <w:tc>
          <w:tcPr>
            <w:tcW w:w="3517" w:type="dxa"/>
            <w:gridSpan w:val="2"/>
          </w:tcPr>
          <w:p w:rsidR="00D65473" w:rsidRPr="00603DBB" w:rsidRDefault="00D65473" w:rsidP="003919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Юноши</w:t>
            </w:r>
          </w:p>
        </w:tc>
      </w:tr>
      <w:tr w:rsidR="006063EC" w:rsidRPr="006063EC" w:rsidTr="007325B1">
        <w:tc>
          <w:tcPr>
            <w:tcW w:w="3626" w:type="dxa"/>
            <w:gridSpan w:val="2"/>
            <w:vMerge/>
          </w:tcPr>
          <w:p w:rsidR="00D65473" w:rsidRPr="00603DBB" w:rsidRDefault="00D65473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2" w:type="dxa"/>
          </w:tcPr>
          <w:p w:rsidR="00D65473" w:rsidRPr="00603DBB" w:rsidRDefault="00D65473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1767" w:type="dxa"/>
          </w:tcPr>
          <w:p w:rsidR="00D65473" w:rsidRPr="00603DBB" w:rsidRDefault="00D65473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спортсмены</w:t>
            </w:r>
          </w:p>
        </w:tc>
        <w:tc>
          <w:tcPr>
            <w:tcW w:w="1674" w:type="dxa"/>
          </w:tcPr>
          <w:p w:rsidR="00D65473" w:rsidRPr="00603DBB" w:rsidRDefault="00D65473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1843" w:type="dxa"/>
          </w:tcPr>
          <w:p w:rsidR="00D65473" w:rsidRPr="00603DBB" w:rsidRDefault="00D65473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спортсмены</w:t>
            </w:r>
          </w:p>
        </w:tc>
      </w:tr>
      <w:tr w:rsidR="00F57448" w:rsidRPr="006063EC" w:rsidTr="007325B1">
        <w:tc>
          <w:tcPr>
            <w:tcW w:w="3626" w:type="dxa"/>
            <w:gridSpan w:val="2"/>
            <w:vAlign w:val="bottom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b w:val="0"/>
                <w:color w:val="000000" w:themeColor="text1"/>
                <w:sz w:val="24"/>
                <w:szCs w:val="24"/>
              </w:rPr>
              <w:t>14,27±</w:t>
            </w:r>
            <w:r w:rsidR="000F655E">
              <w:rPr>
                <w:b w:val="0"/>
                <w:color w:val="000000" w:themeColor="text1"/>
                <w:sz w:val="24"/>
                <w:szCs w:val="24"/>
              </w:rPr>
              <w:t>7</w:t>
            </w:r>
            <w:r w:rsidR="000F655E">
              <w:rPr>
                <w:b w:val="0"/>
                <w:color w:val="000000" w:themeColor="text1"/>
                <w:sz w:val="24"/>
                <w:szCs w:val="24"/>
                <w:lang w:val="en-US"/>
              </w:rPr>
              <w:t>,843</w:t>
            </w:r>
          </w:p>
        </w:tc>
        <w:tc>
          <w:tcPr>
            <w:tcW w:w="1767" w:type="dxa"/>
          </w:tcPr>
          <w:p w:rsidR="00F57448" w:rsidRPr="00BE7511" w:rsidRDefault="00F57448" w:rsidP="000F655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19,554±</w:t>
            </w:r>
            <w:r w:rsidR="000F65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8,715</w:t>
            </w:r>
            <w:r w:rsidRPr="00BE7511">
              <w:rPr>
                <w:b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10,807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7,037</w:t>
            </w:r>
          </w:p>
        </w:tc>
        <w:tc>
          <w:tcPr>
            <w:tcW w:w="1843" w:type="dxa"/>
            <w:vAlign w:val="bottom"/>
          </w:tcPr>
          <w:p w:rsidR="00F57448" w:rsidRPr="006063EC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15,168</w:t>
            </w:r>
            <w:r w:rsidRPr="006063EC">
              <w:rPr>
                <w:b/>
                <w:color w:val="000000" w:themeColor="text1"/>
                <w:sz w:val="24"/>
                <w:szCs w:val="24"/>
              </w:rPr>
              <w:t>±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325B1">
              <w:rPr>
                <w:b/>
                <w:color w:val="000000" w:themeColor="text1"/>
                <w:sz w:val="24"/>
                <w:szCs w:val="24"/>
                <w:lang w:val="en-US"/>
              </w:rPr>
              <w:t>9,704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</w:tr>
      <w:tr w:rsidR="00F57448" w:rsidRPr="006063EC" w:rsidTr="007325B1">
        <w:tc>
          <w:tcPr>
            <w:tcW w:w="3626" w:type="dxa"/>
            <w:gridSpan w:val="2"/>
            <w:vAlign w:val="bottom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σ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2,11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0,906</w:t>
            </w:r>
          </w:p>
        </w:tc>
        <w:tc>
          <w:tcPr>
            <w:tcW w:w="1767" w:type="dxa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2,410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1,188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2,043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1,377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2,557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1,516</w:t>
            </w:r>
          </w:p>
        </w:tc>
      </w:tr>
      <w:tr w:rsidR="00F57448" w:rsidRPr="006063EC" w:rsidTr="007325B1">
        <w:tc>
          <w:tcPr>
            <w:tcW w:w="3626" w:type="dxa"/>
            <w:gridSpan w:val="2"/>
            <w:vAlign w:val="bottom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</w:t>
            </w:r>
            <w:proofErr w:type="gramStart"/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</w:t>
            </w:r>
            <w:proofErr w:type="spellEnd"/>
            <w:proofErr w:type="gramEnd"/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19,82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12,848</w:t>
            </w:r>
          </w:p>
        </w:tc>
        <w:tc>
          <w:tcPr>
            <w:tcW w:w="1767" w:type="dxa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19,871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15,874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40,724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24,266</w:t>
            </w:r>
          </w:p>
        </w:tc>
        <w:tc>
          <w:tcPr>
            <w:tcW w:w="1843" w:type="dxa"/>
            <w:vAlign w:val="bottom"/>
          </w:tcPr>
          <w:p w:rsidR="00F57448" w:rsidRPr="006063EC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24,109</w:t>
            </w:r>
            <w:r w:rsidRPr="006063EC"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b/>
                <w:color w:val="000000" w:themeColor="text1"/>
                <w:sz w:val="24"/>
                <w:szCs w:val="24"/>
                <w:lang w:val="en-US"/>
              </w:rPr>
              <w:t>18,873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</w:tr>
      <w:tr w:rsidR="00F57448" w:rsidRPr="006063EC" w:rsidTr="007325B1">
        <w:tc>
          <w:tcPr>
            <w:tcW w:w="797" w:type="dxa"/>
            <w:vMerge w:val="restart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:rsidR="00F57448" w:rsidRPr="00603DBB" w:rsidRDefault="00F57448" w:rsidP="00606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DBB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2829" w:type="dxa"/>
            <w:vAlign w:val="bottom"/>
          </w:tcPr>
          <w:p w:rsidR="00F57448" w:rsidRPr="006056B5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1,173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0,564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1,366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0,807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1,085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0,801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1,271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0,695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Нормированная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18,680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5,287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16,719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4,293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17,004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3,808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17,729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4,946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Приведенная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11,692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 w:rsidRP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8,583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11,144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9,183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18,719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14,019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13,400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10,664</w:t>
            </w:r>
          </w:p>
        </w:tc>
      </w:tr>
      <w:tr w:rsidR="00F57448" w:rsidRPr="006063EC" w:rsidTr="007325B1">
        <w:tc>
          <w:tcPr>
            <w:tcW w:w="797" w:type="dxa"/>
            <w:vMerge w:val="restart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1,227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0,486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1,455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0,974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1,141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0,898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1,350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0,738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Нормированная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19,919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3,810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17,416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6,362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17,773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3,979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18,725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5,728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Приведенная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11,313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6,826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11,403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9,347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20,435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15,958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14,637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12,438</w:t>
            </w:r>
          </w:p>
        </w:tc>
      </w:tr>
      <w:tr w:rsidR="00F57448" w:rsidRPr="006063EC" w:rsidTr="007325B1">
        <w:tc>
          <w:tcPr>
            <w:tcW w:w="797" w:type="dxa"/>
            <w:vMerge w:val="restart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</w:t>
            </w: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1,022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0,474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1,043±</w:t>
            </w:r>
            <w:r w:rsidR="00BE7511"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C24BD" w:rsidRP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0,606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0,678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0,275</w:t>
            </w:r>
          </w:p>
        </w:tc>
        <w:tc>
          <w:tcPr>
            <w:tcW w:w="1843" w:type="dxa"/>
            <w:vAlign w:val="bottom"/>
          </w:tcPr>
          <w:p w:rsidR="00F57448" w:rsidRPr="006063EC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1,085</w:t>
            </w:r>
            <w:r w:rsidRPr="006063EC"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b/>
                <w:color w:val="000000" w:themeColor="text1"/>
                <w:sz w:val="24"/>
                <w:szCs w:val="24"/>
                <w:lang w:val="en-US"/>
              </w:rPr>
              <w:t>0,556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*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Нормированная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17,541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4,313</w:t>
            </w:r>
          </w:p>
        </w:tc>
        <w:tc>
          <w:tcPr>
            <w:tcW w:w="1767" w:type="dxa"/>
            <w:vAlign w:val="bottom"/>
          </w:tcPr>
          <w:p w:rsidR="00F57448" w:rsidRPr="00BE7511" w:rsidRDefault="00F57448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13,305±</w:t>
            </w:r>
            <w:r w:rsidR="001C24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4,758</w:t>
            </w:r>
            <w:r w:rsidR="00BE7511" w:rsidRP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*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12,520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 w:rsidRPr="001C24BD">
              <w:rPr>
                <w:color w:val="000000" w:themeColor="text1"/>
                <w:sz w:val="24"/>
                <w:szCs w:val="24"/>
                <w:lang w:val="en-US"/>
              </w:rPr>
              <w:t>2,731</w:t>
            </w:r>
          </w:p>
        </w:tc>
        <w:tc>
          <w:tcPr>
            <w:tcW w:w="1843" w:type="dxa"/>
            <w:vAlign w:val="bottom"/>
          </w:tcPr>
          <w:p w:rsidR="00F57448" w:rsidRPr="006063EC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15,449</w:t>
            </w:r>
            <w:r w:rsidRPr="006063EC"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b/>
                <w:color w:val="000000" w:themeColor="text1"/>
                <w:sz w:val="24"/>
                <w:szCs w:val="24"/>
                <w:lang w:val="en-US"/>
              </w:rPr>
              <w:t>4,776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>**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Приведенная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10,074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6,167</w:t>
            </w:r>
          </w:p>
        </w:tc>
        <w:tc>
          <w:tcPr>
            <w:tcW w:w="1767" w:type="dxa"/>
            <w:vAlign w:val="bottom"/>
          </w:tcPr>
          <w:p w:rsidR="00F57448" w:rsidRPr="00BE7511" w:rsidRDefault="00F57448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6,538±</w:t>
            </w:r>
            <w:r w:rsidR="001C24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3,723</w:t>
            </w:r>
            <w:r w:rsid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14,622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12,075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12,167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10,427</w:t>
            </w:r>
          </w:p>
        </w:tc>
      </w:tr>
      <w:tr w:rsidR="00F57448" w:rsidRPr="006063EC" w:rsidTr="007325B1">
        <w:tc>
          <w:tcPr>
            <w:tcW w:w="797" w:type="dxa"/>
            <w:vMerge w:val="restart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Д</w:t>
            </w: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0,367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0,263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0,366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0,179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0,373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0,402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0,220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Нормированная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6,050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 w:rsidRP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3,837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5,022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2,059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7,237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4,089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6,205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3,141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Приведенная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3,860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5,350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2,719±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2,150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6,998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7,056</w:t>
            </w:r>
          </w:p>
        </w:tc>
        <w:tc>
          <w:tcPr>
            <w:tcW w:w="1843" w:type="dxa"/>
            <w:vAlign w:val="bottom"/>
          </w:tcPr>
          <w:p w:rsidR="00F57448" w:rsidRPr="00BE751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4,304</w:t>
            </w:r>
            <w:r w:rsidRPr="00BE7511">
              <w:rPr>
                <w:color w:val="000000" w:themeColor="text1"/>
                <w:sz w:val="24"/>
                <w:szCs w:val="24"/>
              </w:rPr>
              <w:t>±</w:t>
            </w:r>
            <w:r w:rsidR="00BE7511" w:rsidRPr="00BE7511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4,048</w:t>
            </w:r>
          </w:p>
        </w:tc>
      </w:tr>
      <w:tr w:rsidR="00F57448" w:rsidRPr="006063EC" w:rsidTr="007325B1">
        <w:tc>
          <w:tcPr>
            <w:tcW w:w="797" w:type="dxa"/>
            <w:vMerge w:val="restart"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3D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0,294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0,124</w:t>
            </w:r>
          </w:p>
        </w:tc>
        <w:tc>
          <w:tcPr>
            <w:tcW w:w="1767" w:type="dxa"/>
            <w:vAlign w:val="bottom"/>
          </w:tcPr>
          <w:p w:rsidR="00F57448" w:rsidRPr="00BE7511" w:rsidRDefault="00F57448" w:rsidP="00F57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0,387±</w:t>
            </w:r>
            <w:r w:rsidR="001C24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0,189</w:t>
            </w:r>
            <w:r w:rsidR="00BE75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*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0,297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0,155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0,301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0,150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Нормированная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5,024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1,751</w:t>
            </w:r>
          </w:p>
        </w:tc>
        <w:tc>
          <w:tcPr>
            <w:tcW w:w="1767" w:type="dxa"/>
            <w:vAlign w:val="bottom"/>
          </w:tcPr>
          <w:p w:rsidR="00F57448" w:rsidRPr="00BE7511" w:rsidRDefault="00F57448" w:rsidP="001C24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5,849±</w:t>
            </w:r>
            <w:r w:rsidR="00BE7511"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3,451</w:t>
            </w:r>
          </w:p>
        </w:tc>
        <w:tc>
          <w:tcPr>
            <w:tcW w:w="1674" w:type="dxa"/>
            <w:vAlign w:val="bottom"/>
          </w:tcPr>
          <w:p w:rsidR="00F57448" w:rsidRPr="001C24BD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6,687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1C24BD">
              <w:rPr>
                <w:color w:val="000000" w:themeColor="text1"/>
                <w:sz w:val="24"/>
                <w:szCs w:val="24"/>
                <w:lang w:val="en-US"/>
              </w:rPr>
              <w:t>2,511</w:t>
            </w:r>
          </w:p>
        </w:tc>
        <w:tc>
          <w:tcPr>
            <w:tcW w:w="1843" w:type="dxa"/>
            <w:vAlign w:val="bottom"/>
          </w:tcPr>
          <w:p w:rsidR="00F57448" w:rsidRPr="006063EC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4,460</w:t>
            </w:r>
            <w:r w:rsidRPr="006063EC"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b/>
                <w:color w:val="000000" w:themeColor="text1"/>
                <w:sz w:val="24"/>
                <w:szCs w:val="24"/>
                <w:lang w:val="en-US"/>
              </w:rPr>
              <w:t>1,469</w:t>
            </w:r>
            <w:r w:rsidRPr="006063EC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*</w:t>
            </w:r>
          </w:p>
        </w:tc>
      </w:tr>
      <w:tr w:rsidR="00F57448" w:rsidRPr="006063EC" w:rsidTr="007325B1">
        <w:tc>
          <w:tcPr>
            <w:tcW w:w="797" w:type="dxa"/>
            <w:vMerge/>
          </w:tcPr>
          <w:p w:rsidR="00F57448" w:rsidRPr="00603DBB" w:rsidRDefault="00F57448" w:rsidP="006063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9" w:type="dxa"/>
            <w:vAlign w:val="bottom"/>
          </w:tcPr>
          <w:p w:rsidR="00F57448" w:rsidRPr="006056B5" w:rsidRDefault="00F57448" w:rsidP="00E44E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Приведенная амплитуда</w:t>
            </w:r>
          </w:p>
        </w:tc>
        <w:tc>
          <w:tcPr>
            <w:tcW w:w="1722" w:type="dxa"/>
            <w:vAlign w:val="bottom"/>
          </w:tcPr>
          <w:p w:rsidR="00F57448" w:rsidRPr="000F655E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7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2,998</w:t>
            </w:r>
            <w:r w:rsidRPr="00F57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±</w:t>
            </w:r>
            <w:r w:rsidR="000F6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2,796</w:t>
            </w:r>
          </w:p>
        </w:tc>
        <w:tc>
          <w:tcPr>
            <w:tcW w:w="1767" w:type="dxa"/>
            <w:vAlign w:val="bottom"/>
          </w:tcPr>
          <w:p w:rsidR="00F57448" w:rsidRPr="001C24BD" w:rsidRDefault="00F57448" w:rsidP="00F574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E75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2,889±</w:t>
            </w:r>
            <w:r w:rsidR="001C2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2,199</w:t>
            </w:r>
          </w:p>
        </w:tc>
        <w:tc>
          <w:tcPr>
            <w:tcW w:w="1674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6,051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6,698</w:t>
            </w:r>
          </w:p>
        </w:tc>
        <w:tc>
          <w:tcPr>
            <w:tcW w:w="1843" w:type="dxa"/>
            <w:vAlign w:val="bottom"/>
          </w:tcPr>
          <w:p w:rsidR="00F57448" w:rsidRPr="007325B1" w:rsidRDefault="00F57448" w:rsidP="006063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63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3,272</w:t>
            </w:r>
            <w:r>
              <w:rPr>
                <w:b/>
                <w:color w:val="000000" w:themeColor="text1"/>
                <w:sz w:val="24"/>
                <w:szCs w:val="24"/>
              </w:rPr>
              <w:t>±</w:t>
            </w:r>
            <w:r w:rsidR="007325B1">
              <w:rPr>
                <w:color w:val="000000" w:themeColor="text1"/>
                <w:sz w:val="24"/>
                <w:szCs w:val="24"/>
                <w:lang w:val="en-US"/>
              </w:rPr>
              <w:t>2,991</w:t>
            </w:r>
          </w:p>
        </w:tc>
      </w:tr>
    </w:tbl>
    <w:p w:rsidR="003919C6" w:rsidRDefault="00CC1835" w:rsidP="003919C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CC18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ab/>
      </w:r>
      <w:r w:rsidRPr="00CC18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Обозначения</w:t>
      </w:r>
      <w:r w:rsidRPr="00CC1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 – среднеарифметическое значение показателя </w:t>
      </w:r>
      <w:proofErr w:type="spellStart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микроциркуляции</w:t>
      </w:r>
      <w:proofErr w:type="spellEnd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; σ – среднеквадратичное отклонение показателя; </w:t>
      </w:r>
      <w:proofErr w:type="spellStart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Kv</w:t>
      </w:r>
      <w:proofErr w:type="spellEnd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– коэффициент вариации показателя </w:t>
      </w:r>
      <w:proofErr w:type="spellStart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микроциркуляции</w:t>
      </w:r>
      <w:proofErr w:type="gramStart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;</w:t>
      </w:r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proofErr w:type="gramEnd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икроциркуляции</w:t>
      </w:r>
      <w:proofErr w:type="spellEnd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; </w:t>
      </w:r>
      <w:proofErr w:type="spellStart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Kv</w:t>
      </w:r>
      <w:proofErr w:type="spellEnd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– коэффициент вариации показателя </w:t>
      </w:r>
      <w:proofErr w:type="spellStart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микроциркуляции</w:t>
      </w:r>
      <w:proofErr w:type="spellEnd"/>
      <w:r w:rsidRPr="00CC183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  <w:r w:rsidR="006056B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056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Э, Н, М, Д, С</w:t>
      </w:r>
      <w:r w:rsidRPr="00CC1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регуляторные механизмы </w:t>
      </w:r>
      <w:proofErr w:type="spellStart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микроциркуляции</w:t>
      </w:r>
      <w:proofErr w:type="spellEnd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(эндотелиальные, нейрогенные, </w:t>
      </w:r>
      <w:proofErr w:type="spellStart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миогенные</w:t>
      </w:r>
      <w:proofErr w:type="spellEnd"/>
      <w:r w:rsidRPr="00CC183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дыхательные, сердечные)</w:t>
      </w:r>
      <w:r w:rsidR="003919C6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9D2056" w:rsidRDefault="003919C6" w:rsidP="003919C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Примечание: </w:t>
      </w:r>
      <w:r w:rsidR="006056B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*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proofErr w:type="gramStart"/>
      <w:r w:rsidR="006056B5" w:rsidRPr="006056B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</w:t>
      </w:r>
      <w:proofErr w:type="spellEnd"/>
      <w:proofErr w:type="gramEnd"/>
      <w:r w:rsidR="006056B5" w:rsidRPr="006056B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&lt;0,05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3919C6" w:rsidRDefault="003919C6" w:rsidP="003919C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CC1835" w:rsidRPr="003B4B2D" w:rsidRDefault="009D2056" w:rsidP="006056B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Выявленное нами более высокое значение </w:t>
      </w:r>
      <w:r w:rsidRPr="009D205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вклада пульсовых колебаний в модуляцию </w:t>
      </w:r>
      <w:proofErr w:type="spellStart"/>
      <w:r w:rsidRPr="009D205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микрокровотока</w:t>
      </w:r>
      <w:proofErr w:type="spellEnd"/>
      <w:r w:rsidRPr="009D205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 девушек-спортсменок</w:t>
      </w:r>
      <w:r w:rsidR="006056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на 31,6%, </w:t>
      </w:r>
      <w:proofErr w:type="spellStart"/>
      <w:proofErr w:type="gramStart"/>
      <w:r w:rsidR="006056B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proofErr w:type="gramEnd"/>
      <w:r w:rsidR="006056B5"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&lt;0,05</w:t>
      </w:r>
      <w:r w:rsidR="00605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D205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свидетельствует об увеличении притока артериальной крови в микроциркуляторное </w:t>
      </w:r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русло </w:t>
      </w:r>
      <w:r w:rsidR="003B4B2D" w:rsidRPr="003B4B2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4B04A3" w:rsidRPr="00061EAF" w:rsidRDefault="004B04A3" w:rsidP="004B04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Между значениями нейрогенного (НТ) и </w:t>
      </w:r>
      <w:proofErr w:type="spellStart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миогенного</w:t>
      </w:r>
      <w:proofErr w:type="spellEnd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(МТ) тонуса </w:t>
      </w:r>
      <w:proofErr w:type="spellStart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микрососудов</w:t>
      </w:r>
      <w:proofErr w:type="spellEnd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а также показателем шунтирования между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юношами</w:t>
      </w:r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выявлено не было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(рис. 5.). </w:t>
      </w:r>
    </w:p>
    <w:p w:rsidR="004B04A3" w:rsidRPr="00B612A3" w:rsidRDefault="004B04A3" w:rsidP="004B04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4B04A3" w:rsidRPr="00061EAF" w:rsidRDefault="004B04A3" w:rsidP="004B04A3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86670" cy="2551814"/>
            <wp:effectExtent l="0" t="0" r="23495" b="203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B04A3" w:rsidRDefault="004B04A3" w:rsidP="004B04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Рис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5</w:t>
      </w: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Показатели тонуса </w:t>
      </w:r>
      <w:proofErr w:type="spellStart"/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микрососудов</w:t>
      </w:r>
      <w:proofErr w:type="spellEnd"/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показателя шунтирования у контрольной группы и юношей-спортсменов.</w:t>
      </w:r>
    </w:p>
    <w:p w:rsidR="004B04A3" w:rsidRDefault="004B04A3" w:rsidP="004B04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Обозначения:</w:t>
      </w:r>
      <w:r w:rsidRPr="00B61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НТ – нейрогенный тонус; МТ – </w:t>
      </w:r>
      <w:proofErr w:type="spellStart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миогенный</w:t>
      </w:r>
      <w:proofErr w:type="spellEnd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тонус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; ПШ – показатель шунтирования.</w:t>
      </w:r>
    </w:p>
    <w:p w:rsidR="004B04A3" w:rsidRDefault="004B04A3" w:rsidP="006056B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061EAF" w:rsidRDefault="00061EAF" w:rsidP="006E758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Значения показателей нейрогенного (НТ), </w:t>
      </w:r>
      <w:proofErr w:type="spellStart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миогенного</w:t>
      </w:r>
      <w:proofErr w:type="spellEnd"/>
      <w:r w:rsidRPr="00061E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тонуса (МТ)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группе девушек, занимающихся спортом, на 29,3 и 30,1%,</w:t>
      </w:r>
      <w:r w:rsidRPr="00061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spellEnd"/>
      <w:proofErr w:type="gramEnd"/>
      <w:r w:rsidRPr="00F574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&lt;0,05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были выше, чем в группе контроля, соответственно</w:t>
      </w:r>
      <w:r w:rsid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что свидетельствует о повышении тонуса </w:t>
      </w:r>
      <w:proofErr w:type="spellStart"/>
      <w:r w:rsid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прека</w:t>
      </w:r>
      <w:r w:rsidR="006E758C"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пиллярных</w:t>
      </w:r>
      <w:proofErr w:type="spellEnd"/>
      <w:r w:rsidR="006E758C"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сосудов и уменьшени</w:t>
      </w:r>
      <w:r w:rsid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</w:t>
      </w:r>
      <w:r w:rsidR="006E758C"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диаметра артериального</w:t>
      </w:r>
      <w:r w:rsid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4B04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отдела капилляров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(рис. 4.)</w:t>
      </w:r>
    </w:p>
    <w:p w:rsidR="004B04A3" w:rsidRDefault="004B04A3" w:rsidP="006E758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061EAF" w:rsidRDefault="00B612A3" w:rsidP="006056B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39832" cy="2275368"/>
            <wp:effectExtent l="0" t="0" r="27940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12A3" w:rsidRDefault="00B612A3" w:rsidP="006056B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Рис. 4.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Показатели тонуса </w:t>
      </w:r>
      <w:proofErr w:type="spellStart"/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микрососудов</w:t>
      </w:r>
      <w:proofErr w:type="spellEnd"/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показателя шунтирования у контрольной группы и девушек-спортсменок</w:t>
      </w:r>
    </w:p>
    <w:p w:rsidR="00B612A3" w:rsidRDefault="00B612A3" w:rsidP="00B612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Обозначения:</w:t>
      </w:r>
      <w:r w:rsidRPr="00B61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НТ – нейрогенный тонус; МТ – </w:t>
      </w:r>
      <w:proofErr w:type="spellStart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миогенный</w:t>
      </w:r>
      <w:proofErr w:type="spellEnd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тонус; ПШ – показатель шунтирования. </w:t>
      </w:r>
      <w:r w:rsidRPr="00B612A3">
        <w:rPr>
          <w:rFonts w:ascii="Times New Roman" w:hAnsi="Times New Roman" w:cs="Times New Roman"/>
          <w:i/>
          <w:iCs/>
          <w:color w:val="1A1A1A"/>
          <w:sz w:val="24"/>
          <w:szCs w:val="24"/>
          <w:shd w:val="clear" w:color="auto" w:fill="FFFFFF"/>
        </w:rPr>
        <w:t xml:space="preserve">Примечание: </w:t>
      </w:r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различия статистически значимы: * - при </w:t>
      </w:r>
      <w:proofErr w:type="spellStart"/>
      <w:proofErr w:type="gramStart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</w:t>
      </w:r>
      <w:proofErr w:type="spellEnd"/>
      <w:proofErr w:type="gramEnd"/>
      <w:r w:rsidRPr="00B612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&lt;0,05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4B04A3" w:rsidRDefault="004B04A3" w:rsidP="00B612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:rsidR="00B612A3" w:rsidRPr="00B612A3" w:rsidRDefault="004B04A3" w:rsidP="00B612A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4B04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>Полученные функциональные изменения обусловлены анатомо-гистологическими особенностями сосудистого русла крови и влиянием на эти процессы длительных физических тренировок.</w:t>
      </w:r>
    </w:p>
    <w:p w:rsidR="004B04A3" w:rsidRDefault="004B04A3" w:rsidP="004B04A3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Вывод</w:t>
      </w:r>
    </w:p>
    <w:p w:rsidR="0016684F" w:rsidRDefault="006E758C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Результаты нашего исследования продемонстрировали, что в зависимости от спортивной тренированности формируются существенные различия функциональных параметров системы </w:t>
      </w:r>
      <w:proofErr w:type="spellStart"/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микроциркуляции</w:t>
      </w:r>
      <w:proofErr w:type="spellEnd"/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у юношей и девушек, что обусловлено функциональной перестройкой системы кровообращения под влиянием нагрузок. Сравнение базальных показателей </w:t>
      </w:r>
      <w:proofErr w:type="spellStart"/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микроциркуляции</w:t>
      </w:r>
      <w:proofErr w:type="spellEnd"/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а также вклада различных регуляторных влияний в групп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ах спортсменов</w:t>
      </w:r>
      <w:r w:rsidRPr="006E758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показало рост уровня перфузии</w:t>
      </w:r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 Однако</w:t>
      </w:r>
      <w:proofErr w:type="gramStart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</w:t>
      </w:r>
      <w:proofErr w:type="gramEnd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поддержание высокого уровня </w:t>
      </w:r>
      <w:proofErr w:type="spellStart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микроциркуляции</w:t>
      </w:r>
      <w:proofErr w:type="spellEnd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поддерживалось различными регуляторными механизмами: у девушек-спортсменок осуществлялось преимущественно за счет снижения </w:t>
      </w:r>
      <w:proofErr w:type="spellStart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миогенных</w:t>
      </w:r>
      <w:proofErr w:type="spellEnd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повышения сердечных ритмов, у юношей-спортсменов за счет более высоких значений </w:t>
      </w:r>
      <w:proofErr w:type="spellStart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миогенных</w:t>
      </w:r>
      <w:proofErr w:type="spellEnd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сниженных </w:t>
      </w:r>
      <w:proofErr w:type="spellStart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кардиоритмов</w:t>
      </w:r>
      <w:proofErr w:type="spellEnd"/>
      <w:r w:rsidR="0016684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684F" w:rsidRPr="003919C6" w:rsidRDefault="0016684F" w:rsidP="003919C6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 w:rsidRPr="003919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Заключение</w:t>
      </w:r>
    </w:p>
    <w:p w:rsidR="00774E2A" w:rsidRPr="00774E2A" w:rsidRDefault="00D15E3B" w:rsidP="00774E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перспективе лазерные исследования могут помогать в оценке физической </w:t>
      </w:r>
      <w:r w:rsidR="00774E2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подготовленности спортсменов. </w:t>
      </w:r>
      <w:r w:rsidR="00774E2A" w:rsidRPr="00774E2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Параметры, характеризующие </w:t>
      </w:r>
    </w:p>
    <w:p w:rsidR="0016684F" w:rsidRDefault="00774E2A" w:rsidP="00774E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74E2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биохимические показатели крови, позволяют оперативно и эффективно оценить степень физической подготовленности к выполнению физических нагрузок разной направленности.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Также такие исследования позволяют выяснить влияние различных видов спорта на организм человека.</w:t>
      </w:r>
    </w:p>
    <w:p w:rsidR="0016684F" w:rsidRDefault="0016684F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684F" w:rsidRDefault="0016684F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Выражаем благодарность </w:t>
      </w:r>
      <w:r w:rsidRPr="003919C6">
        <w:rPr>
          <w:rFonts w:ascii="Times New Roman" w:hAnsi="Times New Roman" w:cs="Times New Roman"/>
          <w:i/>
          <w:color w:val="1A1A1A"/>
          <w:sz w:val="28"/>
          <w:szCs w:val="28"/>
          <w:shd w:val="clear" w:color="auto" w:fill="FFFFFF"/>
        </w:rPr>
        <w:t>Тихомировой И.А.,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д.б</w:t>
      </w:r>
      <w:proofErr w:type="gram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.н., профессору, заведующей кафедры медицины ЯГПУ им. К.Д. Ушинского за предоставленный </w:t>
      </w:r>
      <w:r w:rsidR="003919C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для научных исследований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лазерный анализатор капиллярного кровотока ЛАКК-02 (НПП «ЛАЗМА», Москва)</w:t>
      </w:r>
    </w:p>
    <w:p w:rsidR="0016684F" w:rsidRDefault="0016684F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684F" w:rsidRDefault="0016684F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919C6" w:rsidRDefault="003919C6" w:rsidP="00B51D8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6684F" w:rsidRDefault="0016684F" w:rsidP="001668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C1835" w:rsidRPr="003919C6" w:rsidRDefault="00CC1835" w:rsidP="0016684F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 w:rsidRPr="003919C6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Список использованных источников</w:t>
      </w:r>
    </w:p>
    <w:p w:rsidR="00774E2A" w:rsidRDefault="00774E2A" w:rsidP="003919C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1A1A1A"/>
          <w:sz w:val="28"/>
          <w:szCs w:val="28"/>
          <w:shd w:val="clear" w:color="auto" w:fill="FFFFFF"/>
        </w:rPr>
        <w:t>1.</w:t>
      </w:r>
      <w:r w:rsidRPr="00774E2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919C6">
        <w:rPr>
          <w:sz w:val="28"/>
          <w:szCs w:val="28"/>
          <w:shd w:val="clear" w:color="auto" w:fill="FFFFFF"/>
        </w:rPr>
        <w:t>Гандельсман</w:t>
      </w:r>
      <w:proofErr w:type="spellEnd"/>
      <w:r w:rsidRPr="003919C6">
        <w:rPr>
          <w:sz w:val="28"/>
          <w:szCs w:val="28"/>
          <w:shd w:val="clear" w:color="auto" w:fill="FFFFFF"/>
        </w:rPr>
        <w:t xml:space="preserve"> А.Б.</w:t>
      </w:r>
      <w:r w:rsidRPr="003919C6">
        <w:rPr>
          <w:color w:val="000000"/>
          <w:sz w:val="28"/>
          <w:szCs w:val="28"/>
          <w:shd w:val="clear" w:color="auto" w:fill="FFFFFF"/>
        </w:rPr>
        <w:t>, </w:t>
      </w:r>
      <w:r w:rsidRPr="003919C6">
        <w:rPr>
          <w:sz w:val="28"/>
          <w:szCs w:val="28"/>
          <w:shd w:val="clear" w:color="auto" w:fill="FFFFFF"/>
        </w:rPr>
        <w:t>Евдокимова Т.А.</w:t>
      </w:r>
      <w:r w:rsidRPr="003919C6">
        <w:rPr>
          <w:color w:val="000000"/>
          <w:sz w:val="28"/>
          <w:szCs w:val="28"/>
          <w:shd w:val="clear" w:color="auto" w:fill="FFFFFF"/>
        </w:rPr>
        <w:t>, </w:t>
      </w:r>
      <w:r w:rsidRPr="003919C6">
        <w:rPr>
          <w:sz w:val="28"/>
          <w:szCs w:val="28"/>
          <w:shd w:val="clear" w:color="auto" w:fill="FFFFFF"/>
        </w:rPr>
        <w:t>Пономарев В.П.</w:t>
      </w:r>
      <w:r w:rsidRPr="003919C6">
        <w:rPr>
          <w:color w:val="000000"/>
          <w:sz w:val="28"/>
          <w:szCs w:val="28"/>
          <w:shd w:val="clear" w:color="auto" w:fill="FFFFFF"/>
        </w:rPr>
        <w:t> </w:t>
      </w:r>
      <w:r w:rsidRPr="003919C6">
        <w:rPr>
          <w:sz w:val="28"/>
          <w:szCs w:val="28"/>
          <w:shd w:val="clear" w:color="auto" w:fill="FFFFFF"/>
        </w:rPr>
        <w:t xml:space="preserve">Изменение объема крови во время </w:t>
      </w:r>
      <w:proofErr w:type="spellStart"/>
      <w:r w:rsidRPr="003919C6">
        <w:rPr>
          <w:sz w:val="28"/>
          <w:szCs w:val="28"/>
          <w:shd w:val="clear" w:color="auto" w:fill="FFFFFF"/>
        </w:rPr>
        <w:t>велоэргометрических</w:t>
      </w:r>
      <w:proofErr w:type="spellEnd"/>
      <w:r w:rsidRPr="003919C6">
        <w:rPr>
          <w:sz w:val="28"/>
          <w:szCs w:val="28"/>
          <w:shd w:val="clear" w:color="auto" w:fill="FFFFFF"/>
        </w:rPr>
        <w:t xml:space="preserve"> нагрузок у спортсменов</w:t>
      </w:r>
      <w:r w:rsidRPr="003919C6">
        <w:rPr>
          <w:color w:val="000000"/>
          <w:sz w:val="28"/>
          <w:szCs w:val="28"/>
          <w:shd w:val="clear" w:color="auto" w:fill="FFFFFF"/>
        </w:rPr>
        <w:t xml:space="preserve"> // </w:t>
      </w:r>
      <w:r w:rsidRPr="003919C6">
        <w:rPr>
          <w:sz w:val="28"/>
          <w:szCs w:val="28"/>
          <w:shd w:val="clear" w:color="auto" w:fill="FFFFFF"/>
        </w:rPr>
        <w:t>Теория и практика физической культуры</w:t>
      </w:r>
      <w:r w:rsidRPr="003919C6">
        <w:rPr>
          <w:color w:val="000000"/>
          <w:sz w:val="28"/>
          <w:szCs w:val="28"/>
          <w:shd w:val="clear" w:color="auto" w:fill="FFFFFF"/>
        </w:rPr>
        <w:t>, 1977. N 1. с.35-39</w:t>
      </w:r>
    </w:p>
    <w:p w:rsidR="00774E2A" w:rsidRPr="00774E2A" w:rsidRDefault="00774E2A" w:rsidP="00774E2A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Pr="003919C6">
        <w:rPr>
          <w:color w:val="000000"/>
          <w:sz w:val="28"/>
          <w:szCs w:val="28"/>
        </w:rPr>
        <w:t xml:space="preserve">Дмитриева, О. В. Особенности </w:t>
      </w:r>
      <w:proofErr w:type="spellStart"/>
      <w:r w:rsidRPr="003919C6">
        <w:rPr>
          <w:color w:val="000000"/>
          <w:sz w:val="28"/>
          <w:szCs w:val="28"/>
        </w:rPr>
        <w:t>микрогемоциркуляции</w:t>
      </w:r>
      <w:proofErr w:type="spellEnd"/>
      <w:r w:rsidRPr="003919C6">
        <w:rPr>
          <w:color w:val="000000"/>
          <w:sz w:val="28"/>
          <w:szCs w:val="28"/>
        </w:rPr>
        <w:t xml:space="preserve"> у детей младшего школьного возраста с головной болью напряжения / О. В. Дмитриева // Вестник новых медицинских технологий. – 2009. – Т. 16, № 4. – С. 96-98.</w:t>
      </w:r>
    </w:p>
    <w:p w:rsidR="00774E2A" w:rsidRPr="003919C6" w:rsidRDefault="00774E2A" w:rsidP="00774E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3. 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Козлов В.И.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Соболева Т.М.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Изменение </w:t>
      </w:r>
      <w:proofErr w:type="spellStart"/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микроциркуляции</w:t>
      </w:r>
      <w:proofErr w:type="spellEnd"/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крови у человека под влиянием предельной физической нагрузки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/В кн.: 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Кровообращение в условиях высокогорной и экспериментальной гипоксии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Душанбе, 1978. с.145-146.</w:t>
      </w:r>
    </w:p>
    <w:p w:rsidR="00774E2A" w:rsidRPr="003919C6" w:rsidRDefault="00774E2A" w:rsidP="00774E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4. 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Козлов В.И.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Экспериментально-морфологическое изучение </w:t>
      </w:r>
      <w:proofErr w:type="spellStart"/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микроциркуляции</w:t>
      </w:r>
      <w:proofErr w:type="spellEnd"/>
      <w:r w:rsidRPr="00391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крови и структурной организации путей кровотока по данным витальной микроскопии</w:t>
      </w: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Автореф</w:t>
      </w:r>
      <w:proofErr w:type="gramStart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gramEnd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</w:t>
      </w:r>
      <w:proofErr w:type="spellEnd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 </w:t>
      </w:r>
      <w:proofErr w:type="spellStart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докт.мед.наук</w:t>
      </w:r>
      <w:proofErr w:type="spellEnd"/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М., 1972. 35 с.</w:t>
      </w:r>
    </w:p>
    <w:p w:rsidR="005F1076" w:rsidRPr="003919C6" w:rsidRDefault="005F1076" w:rsidP="005F107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Pr="003919C6">
        <w:rPr>
          <w:color w:val="000000"/>
          <w:sz w:val="28"/>
          <w:szCs w:val="28"/>
        </w:rPr>
        <w:t>Крупаткин</w:t>
      </w:r>
      <w:proofErr w:type="spellEnd"/>
      <w:r w:rsidRPr="003919C6">
        <w:rPr>
          <w:color w:val="000000"/>
          <w:sz w:val="28"/>
          <w:szCs w:val="28"/>
        </w:rPr>
        <w:t xml:space="preserve">, А. И. Пульсовые и дыхательные осцилляции кровотока в микроциркуляторном русле кожи человека / А. И. </w:t>
      </w:r>
      <w:proofErr w:type="spellStart"/>
      <w:r w:rsidRPr="003919C6">
        <w:rPr>
          <w:color w:val="000000"/>
          <w:sz w:val="28"/>
          <w:szCs w:val="28"/>
        </w:rPr>
        <w:t>Крупаткин</w:t>
      </w:r>
      <w:proofErr w:type="spellEnd"/>
      <w:r w:rsidRPr="003919C6">
        <w:rPr>
          <w:color w:val="000000"/>
          <w:sz w:val="28"/>
          <w:szCs w:val="28"/>
        </w:rPr>
        <w:t xml:space="preserve"> // Физиология человека. – 2008. – Т. 34, №3. – С. 70-76.</w:t>
      </w:r>
    </w:p>
    <w:p w:rsidR="00774E2A" w:rsidRPr="005F1076" w:rsidRDefault="005F1076" w:rsidP="00774E2A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proofErr w:type="spellStart"/>
      <w:r w:rsidRPr="003919C6">
        <w:rPr>
          <w:color w:val="000000"/>
          <w:sz w:val="28"/>
          <w:szCs w:val="28"/>
        </w:rPr>
        <w:t>Крупаткин</w:t>
      </w:r>
      <w:proofErr w:type="spellEnd"/>
      <w:r w:rsidRPr="003919C6">
        <w:rPr>
          <w:color w:val="000000"/>
          <w:sz w:val="28"/>
          <w:szCs w:val="28"/>
        </w:rPr>
        <w:t xml:space="preserve">, А. И. Функциональная диагностика состояния </w:t>
      </w:r>
      <w:proofErr w:type="spellStart"/>
      <w:r w:rsidRPr="003919C6">
        <w:rPr>
          <w:color w:val="000000"/>
          <w:sz w:val="28"/>
          <w:szCs w:val="28"/>
        </w:rPr>
        <w:t>микроциркуляторно-тканевых</w:t>
      </w:r>
      <w:proofErr w:type="spellEnd"/>
      <w:r w:rsidRPr="003919C6">
        <w:rPr>
          <w:color w:val="000000"/>
          <w:sz w:val="28"/>
          <w:szCs w:val="28"/>
        </w:rPr>
        <w:t xml:space="preserve"> систем: Колебания, информация, нелинейность. Руководство для врачей. /А. И. </w:t>
      </w:r>
      <w:proofErr w:type="spellStart"/>
      <w:r w:rsidRPr="003919C6">
        <w:rPr>
          <w:color w:val="000000"/>
          <w:sz w:val="28"/>
          <w:szCs w:val="28"/>
        </w:rPr>
        <w:t>Крупаткин</w:t>
      </w:r>
      <w:proofErr w:type="spellEnd"/>
      <w:r w:rsidRPr="003919C6">
        <w:rPr>
          <w:color w:val="000000"/>
          <w:sz w:val="28"/>
          <w:szCs w:val="28"/>
        </w:rPr>
        <w:t>, В. В. Сидоров. – М.: «ЛИБРОКОМ», 2014. – 498 с.</w:t>
      </w:r>
    </w:p>
    <w:p w:rsidR="00774E2A" w:rsidRPr="003919C6" w:rsidRDefault="005F1076" w:rsidP="00774E2A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7</w:t>
      </w:r>
      <w:r w:rsidR="00774E2A">
        <w:rPr>
          <w:color w:val="000000"/>
          <w:sz w:val="28"/>
          <w:szCs w:val="28"/>
          <w:shd w:val="clear" w:color="auto" w:fill="FFFFFF"/>
        </w:rPr>
        <w:t>.</w:t>
      </w:r>
      <w:r w:rsidR="00774E2A" w:rsidRPr="00774E2A">
        <w:rPr>
          <w:color w:val="000000"/>
          <w:sz w:val="28"/>
          <w:szCs w:val="28"/>
        </w:rPr>
        <w:t xml:space="preserve"> </w:t>
      </w:r>
      <w:r w:rsidR="00774E2A" w:rsidRPr="003919C6">
        <w:rPr>
          <w:color w:val="000000"/>
          <w:sz w:val="28"/>
          <w:szCs w:val="28"/>
        </w:rPr>
        <w:t xml:space="preserve">Литвин, Ф. Б. Морфофункциональная перестройка системы </w:t>
      </w:r>
      <w:proofErr w:type="spellStart"/>
      <w:r w:rsidR="00774E2A" w:rsidRPr="003919C6">
        <w:rPr>
          <w:color w:val="000000"/>
          <w:sz w:val="28"/>
          <w:szCs w:val="28"/>
        </w:rPr>
        <w:t>микроциркуляции</w:t>
      </w:r>
      <w:proofErr w:type="spellEnd"/>
      <w:r w:rsidR="00774E2A" w:rsidRPr="003919C6">
        <w:rPr>
          <w:color w:val="000000"/>
          <w:sz w:val="28"/>
          <w:szCs w:val="28"/>
        </w:rPr>
        <w:t xml:space="preserve"> у детей, подростков и юношей, проживающих в местах с разными радиоэкологическими условиями: </w:t>
      </w:r>
      <w:proofErr w:type="spellStart"/>
      <w:r w:rsidR="00774E2A" w:rsidRPr="003919C6">
        <w:rPr>
          <w:color w:val="000000"/>
          <w:sz w:val="28"/>
          <w:szCs w:val="28"/>
        </w:rPr>
        <w:t>дис</w:t>
      </w:r>
      <w:proofErr w:type="spellEnd"/>
      <w:r w:rsidR="00774E2A" w:rsidRPr="003919C6">
        <w:rPr>
          <w:color w:val="000000"/>
          <w:sz w:val="28"/>
          <w:szCs w:val="28"/>
        </w:rPr>
        <w:t>. … д-ра</w:t>
      </w:r>
      <w:proofErr w:type="gramStart"/>
      <w:r w:rsidR="00774E2A" w:rsidRPr="003919C6">
        <w:rPr>
          <w:color w:val="000000"/>
          <w:sz w:val="28"/>
          <w:szCs w:val="28"/>
        </w:rPr>
        <w:t>.</w:t>
      </w:r>
      <w:proofErr w:type="gramEnd"/>
      <w:r w:rsidR="00774E2A" w:rsidRPr="003919C6">
        <w:rPr>
          <w:color w:val="000000"/>
          <w:sz w:val="28"/>
          <w:szCs w:val="28"/>
        </w:rPr>
        <w:t xml:space="preserve"> </w:t>
      </w:r>
      <w:proofErr w:type="gramStart"/>
      <w:r w:rsidR="00774E2A" w:rsidRPr="003919C6">
        <w:rPr>
          <w:color w:val="000000"/>
          <w:sz w:val="28"/>
          <w:szCs w:val="28"/>
        </w:rPr>
        <w:t>б</w:t>
      </w:r>
      <w:proofErr w:type="gramEnd"/>
      <w:r w:rsidR="00774E2A" w:rsidRPr="003919C6">
        <w:rPr>
          <w:color w:val="000000"/>
          <w:sz w:val="28"/>
          <w:szCs w:val="28"/>
        </w:rPr>
        <w:t>иол. наук:</w:t>
      </w:r>
      <w:r w:rsidR="00774E2A" w:rsidRPr="003919C6">
        <w:rPr>
          <w:color w:val="000000"/>
          <w:sz w:val="28"/>
          <w:szCs w:val="28"/>
          <w:shd w:val="clear" w:color="auto" w:fill="FFFFFF"/>
        </w:rPr>
        <w:t> </w:t>
      </w:r>
      <w:r w:rsidR="00774E2A" w:rsidRPr="003919C6">
        <w:rPr>
          <w:color w:val="000000"/>
          <w:sz w:val="28"/>
          <w:szCs w:val="28"/>
        </w:rPr>
        <w:t>03.00.13, 14.00.02 / Литвин Федор Борисович. – М., 2006. – 320 с.</w:t>
      </w:r>
    </w:p>
    <w:p w:rsidR="00774E2A" w:rsidRPr="003919C6" w:rsidRDefault="005F1076" w:rsidP="00774E2A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8</w:t>
      </w:r>
      <w:r w:rsidR="00774E2A">
        <w:rPr>
          <w:color w:val="000000"/>
          <w:sz w:val="28"/>
          <w:szCs w:val="28"/>
          <w:shd w:val="clear" w:color="auto" w:fill="FFFFFF"/>
        </w:rPr>
        <w:t xml:space="preserve">. </w:t>
      </w:r>
      <w:r w:rsidR="00774E2A" w:rsidRPr="003919C6">
        <w:rPr>
          <w:color w:val="000000"/>
          <w:sz w:val="28"/>
          <w:szCs w:val="28"/>
        </w:rPr>
        <w:t>Маляренко, Ю. Е. Онтогенетические особенности кровообращения у человека / Ю. Е. Маляренко, Т. Н. Маляренко, Е. П. Громыко // Вестник Тамбовского университета (серия: естественные и технические науки). – 1996. – Т. 1, №1. – С. 39-50.</w:t>
      </w:r>
    </w:p>
    <w:p w:rsidR="00603DBB" w:rsidRPr="003919C6" w:rsidRDefault="00CC1835" w:rsidP="003919C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919C6">
        <w:rPr>
          <w:color w:val="1A1A1A"/>
          <w:sz w:val="28"/>
          <w:szCs w:val="28"/>
          <w:shd w:val="clear" w:color="auto" w:fill="FFFFFF"/>
        </w:rPr>
        <w:t xml:space="preserve">9. </w:t>
      </w:r>
      <w:r w:rsidR="00603DBB" w:rsidRPr="003919C6">
        <w:rPr>
          <w:color w:val="000000"/>
          <w:sz w:val="28"/>
          <w:szCs w:val="28"/>
        </w:rPr>
        <w:t>Михайлов, П. В. Возрастные особенности изменений микроциркуляторных характеристик в ответ на дозированную физическую нагрузку / П. В. Михайлов, И. А. Осетров, В. В. Афанасьев и др. // Ярославский педагогический вестник. – 2012. – Т. 3, №2. – С. 119-123.</w:t>
      </w:r>
    </w:p>
    <w:p w:rsidR="00F57448" w:rsidRPr="003919C6" w:rsidRDefault="00F57448" w:rsidP="003919C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10. 11.  </w:t>
      </w:r>
    </w:p>
    <w:p w:rsidR="0016684F" w:rsidRPr="003919C6" w:rsidRDefault="005F1076" w:rsidP="003919C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="0016684F" w:rsidRPr="003919C6">
        <w:rPr>
          <w:color w:val="000000"/>
          <w:sz w:val="28"/>
          <w:szCs w:val="28"/>
        </w:rPr>
        <w:t xml:space="preserve">Михайлов, П. В. Изменение параметров системы </w:t>
      </w:r>
      <w:proofErr w:type="spellStart"/>
      <w:r w:rsidR="0016684F" w:rsidRPr="003919C6">
        <w:rPr>
          <w:color w:val="000000"/>
          <w:sz w:val="28"/>
          <w:szCs w:val="28"/>
        </w:rPr>
        <w:t>микроциркуляции</w:t>
      </w:r>
      <w:proofErr w:type="spellEnd"/>
      <w:r w:rsidR="0016684F" w:rsidRPr="003919C6">
        <w:rPr>
          <w:color w:val="000000"/>
          <w:sz w:val="28"/>
          <w:szCs w:val="28"/>
        </w:rPr>
        <w:t xml:space="preserve"> в ответ на физическую нагрузку разной интенсивности / П. В. Михайлов, А. М. </w:t>
      </w:r>
      <w:r w:rsidR="0016684F" w:rsidRPr="003919C6">
        <w:rPr>
          <w:color w:val="000000"/>
          <w:sz w:val="28"/>
          <w:szCs w:val="28"/>
        </w:rPr>
        <w:lastRenderedPageBreak/>
        <w:t>Тельнова, И. А. Осетров и др. // Ярославский педагогический вестник. – 2012. – Т. 3, №1. – С. 121-124.</w:t>
      </w:r>
    </w:p>
    <w:p w:rsidR="0016684F" w:rsidRPr="003919C6" w:rsidRDefault="005F1076" w:rsidP="003919C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proofErr w:type="spellStart"/>
      <w:r w:rsidR="0016684F" w:rsidRPr="003919C6">
        <w:rPr>
          <w:color w:val="000000"/>
          <w:sz w:val="28"/>
          <w:szCs w:val="28"/>
        </w:rPr>
        <w:t>Овчинникова</w:t>
      </w:r>
      <w:proofErr w:type="spellEnd"/>
      <w:r w:rsidR="0016684F" w:rsidRPr="003919C6">
        <w:rPr>
          <w:color w:val="000000"/>
          <w:sz w:val="28"/>
          <w:szCs w:val="28"/>
        </w:rPr>
        <w:t xml:space="preserve">, О. А. Диагностика состояния </w:t>
      </w:r>
      <w:proofErr w:type="spellStart"/>
      <w:r w:rsidR="0016684F" w:rsidRPr="003919C6">
        <w:rPr>
          <w:color w:val="000000"/>
          <w:sz w:val="28"/>
          <w:szCs w:val="28"/>
        </w:rPr>
        <w:t>микроциркуляции</w:t>
      </w:r>
      <w:proofErr w:type="spellEnd"/>
      <w:r w:rsidR="0016684F" w:rsidRPr="003919C6">
        <w:rPr>
          <w:color w:val="000000"/>
          <w:sz w:val="28"/>
          <w:szCs w:val="28"/>
        </w:rPr>
        <w:t xml:space="preserve"> методом ЛДФ / О. А. </w:t>
      </w:r>
      <w:proofErr w:type="spellStart"/>
      <w:r w:rsidR="0016684F" w:rsidRPr="003919C6">
        <w:rPr>
          <w:color w:val="000000"/>
          <w:sz w:val="28"/>
          <w:szCs w:val="28"/>
        </w:rPr>
        <w:t>Овчинникова</w:t>
      </w:r>
      <w:proofErr w:type="spellEnd"/>
      <w:r w:rsidR="0016684F" w:rsidRPr="003919C6">
        <w:rPr>
          <w:color w:val="000000"/>
          <w:sz w:val="28"/>
          <w:szCs w:val="28"/>
        </w:rPr>
        <w:t>, И. А. Тихомирова // Ярославский педагогический вестник (серия: естественные науки). – 2012. – Т.2, №2. – С. 98-102.</w:t>
      </w:r>
    </w:p>
    <w:p w:rsidR="0016684F" w:rsidRPr="003919C6" w:rsidRDefault="005F1076" w:rsidP="003919C6">
      <w:pPr>
        <w:pStyle w:val="a5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F1076">
        <w:rPr>
          <w:color w:val="000000"/>
          <w:sz w:val="28"/>
          <w:szCs w:val="28"/>
        </w:rPr>
        <w:t xml:space="preserve">12. </w:t>
      </w:r>
      <w:r w:rsidR="0016684F" w:rsidRPr="003919C6">
        <w:rPr>
          <w:color w:val="000000"/>
          <w:sz w:val="28"/>
          <w:szCs w:val="28"/>
        </w:rPr>
        <w:t xml:space="preserve">Поленов, С. А. Основы </w:t>
      </w:r>
      <w:proofErr w:type="spellStart"/>
      <w:r w:rsidR="0016684F" w:rsidRPr="003919C6">
        <w:rPr>
          <w:color w:val="000000"/>
          <w:sz w:val="28"/>
          <w:szCs w:val="28"/>
        </w:rPr>
        <w:t>микроциркуляции</w:t>
      </w:r>
      <w:proofErr w:type="spellEnd"/>
      <w:r w:rsidR="0016684F" w:rsidRPr="003919C6">
        <w:rPr>
          <w:color w:val="000000"/>
          <w:sz w:val="28"/>
          <w:szCs w:val="28"/>
        </w:rPr>
        <w:t xml:space="preserve"> / С. А. Поленов // Регионарное кровообращение и </w:t>
      </w:r>
      <w:proofErr w:type="spellStart"/>
      <w:r w:rsidR="0016684F" w:rsidRPr="003919C6">
        <w:rPr>
          <w:color w:val="000000"/>
          <w:sz w:val="28"/>
          <w:szCs w:val="28"/>
        </w:rPr>
        <w:t>микроциркуляция</w:t>
      </w:r>
      <w:proofErr w:type="spellEnd"/>
      <w:r w:rsidR="0016684F" w:rsidRPr="003919C6">
        <w:rPr>
          <w:color w:val="000000"/>
          <w:sz w:val="28"/>
          <w:szCs w:val="28"/>
        </w:rPr>
        <w:t>. – 2008. – Т. 7, №1. – С. 5-19.</w:t>
      </w:r>
    </w:p>
    <w:p w:rsidR="0016684F" w:rsidRPr="00CC1835" w:rsidRDefault="0016684F" w:rsidP="00CC1835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16684F" w:rsidRPr="00CC1835" w:rsidSect="00B51D87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253" w:rsidRDefault="00181253" w:rsidP="00B51D87">
      <w:pPr>
        <w:spacing w:after="0" w:line="240" w:lineRule="auto"/>
      </w:pPr>
      <w:r>
        <w:separator/>
      </w:r>
    </w:p>
  </w:endnote>
  <w:endnote w:type="continuationSeparator" w:id="0">
    <w:p w:rsidR="00181253" w:rsidRDefault="00181253" w:rsidP="00B5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0782"/>
      <w:docPartObj>
        <w:docPartGallery w:val="Page Numbers (Bottom of Page)"/>
        <w:docPartUnique/>
      </w:docPartObj>
    </w:sdtPr>
    <w:sdtContent>
      <w:p w:rsidR="00B51D87" w:rsidRDefault="0039674B">
        <w:pPr>
          <w:pStyle w:val="ab"/>
          <w:jc w:val="center"/>
        </w:pPr>
        <w:fldSimple w:instr=" PAGE   \* MERGEFORMAT ">
          <w:r w:rsidR="000335FF">
            <w:rPr>
              <w:noProof/>
            </w:rPr>
            <w:t>6</w:t>
          </w:r>
        </w:fldSimple>
      </w:p>
    </w:sdtContent>
  </w:sdt>
  <w:p w:rsidR="00B51D87" w:rsidRDefault="00B51D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253" w:rsidRDefault="00181253" w:rsidP="00B51D87">
      <w:pPr>
        <w:spacing w:after="0" w:line="240" w:lineRule="auto"/>
      </w:pPr>
      <w:r>
        <w:separator/>
      </w:r>
    </w:p>
  </w:footnote>
  <w:footnote w:type="continuationSeparator" w:id="0">
    <w:p w:rsidR="00181253" w:rsidRDefault="00181253" w:rsidP="00B51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30C"/>
    <w:multiLevelType w:val="hybridMultilevel"/>
    <w:tmpl w:val="4DF65096"/>
    <w:lvl w:ilvl="0" w:tplc="406A91A0">
      <w:start w:val="7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63D5D"/>
    <w:multiLevelType w:val="multilevel"/>
    <w:tmpl w:val="DF9AC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1C56B38"/>
    <w:multiLevelType w:val="multilevel"/>
    <w:tmpl w:val="4548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424A38"/>
    <w:multiLevelType w:val="multilevel"/>
    <w:tmpl w:val="3B5C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C46E09"/>
    <w:multiLevelType w:val="hybridMultilevel"/>
    <w:tmpl w:val="2466B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A4A90"/>
    <w:multiLevelType w:val="hybridMultilevel"/>
    <w:tmpl w:val="EEBADB46"/>
    <w:lvl w:ilvl="0" w:tplc="A3F46408">
      <w:start w:val="7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2191B"/>
    <w:multiLevelType w:val="hybridMultilevel"/>
    <w:tmpl w:val="2C4CA356"/>
    <w:lvl w:ilvl="0" w:tplc="44CEF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C21F87"/>
    <w:multiLevelType w:val="multilevel"/>
    <w:tmpl w:val="7264F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F16C90"/>
    <w:multiLevelType w:val="multilevel"/>
    <w:tmpl w:val="51C8D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CE51B1"/>
    <w:multiLevelType w:val="multilevel"/>
    <w:tmpl w:val="4E8CA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715742"/>
    <w:multiLevelType w:val="multilevel"/>
    <w:tmpl w:val="7D303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C73C72"/>
    <w:multiLevelType w:val="hybridMultilevel"/>
    <w:tmpl w:val="F23697E0"/>
    <w:lvl w:ilvl="0" w:tplc="D8723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3250BF"/>
    <w:multiLevelType w:val="multilevel"/>
    <w:tmpl w:val="0E40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CF217A"/>
    <w:multiLevelType w:val="multilevel"/>
    <w:tmpl w:val="D3666610"/>
    <w:lvl w:ilvl="0">
      <w:start w:val="1"/>
      <w:numFmt w:val="decimal"/>
      <w:lvlText w:val="%1."/>
      <w:lvlJc w:val="left"/>
      <w:pPr>
        <w:ind w:left="1789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89" w:hanging="2160"/>
      </w:pPr>
      <w:rPr>
        <w:rFonts w:hint="default"/>
      </w:rPr>
    </w:lvl>
  </w:abstractNum>
  <w:abstractNum w:abstractNumId="14">
    <w:nsid w:val="764B6274"/>
    <w:multiLevelType w:val="multilevel"/>
    <w:tmpl w:val="9154C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6"/>
  </w:num>
  <w:num w:numId="5">
    <w:abstractNumId w:val="13"/>
  </w:num>
  <w:num w:numId="6">
    <w:abstractNumId w:val="7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10"/>
  </w:num>
  <w:num w:numId="14">
    <w:abstractNumId w:val="1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262"/>
    <w:rsid w:val="000335FF"/>
    <w:rsid w:val="00061EAF"/>
    <w:rsid w:val="00063888"/>
    <w:rsid w:val="00066B56"/>
    <w:rsid w:val="000F655E"/>
    <w:rsid w:val="0014687F"/>
    <w:rsid w:val="0016684F"/>
    <w:rsid w:val="00181253"/>
    <w:rsid w:val="001A674B"/>
    <w:rsid w:val="001C24BD"/>
    <w:rsid w:val="002574C8"/>
    <w:rsid w:val="00312739"/>
    <w:rsid w:val="00321EBD"/>
    <w:rsid w:val="0033235E"/>
    <w:rsid w:val="00355F0F"/>
    <w:rsid w:val="00370EA7"/>
    <w:rsid w:val="003919C6"/>
    <w:rsid w:val="0039674B"/>
    <w:rsid w:val="003B4B2D"/>
    <w:rsid w:val="003C1B1D"/>
    <w:rsid w:val="004A69AA"/>
    <w:rsid w:val="004B04A3"/>
    <w:rsid w:val="005276E7"/>
    <w:rsid w:val="005A4262"/>
    <w:rsid w:val="005E6185"/>
    <w:rsid w:val="005F1076"/>
    <w:rsid w:val="00603DBB"/>
    <w:rsid w:val="006056B5"/>
    <w:rsid w:val="006063EC"/>
    <w:rsid w:val="006366F1"/>
    <w:rsid w:val="00694468"/>
    <w:rsid w:val="006E758C"/>
    <w:rsid w:val="007325B1"/>
    <w:rsid w:val="0074272A"/>
    <w:rsid w:val="00774E2A"/>
    <w:rsid w:val="008E420E"/>
    <w:rsid w:val="009D2056"/>
    <w:rsid w:val="00A07A6B"/>
    <w:rsid w:val="00A24401"/>
    <w:rsid w:val="00A24CF5"/>
    <w:rsid w:val="00A30DBB"/>
    <w:rsid w:val="00A9064A"/>
    <w:rsid w:val="00B51D87"/>
    <w:rsid w:val="00B612A3"/>
    <w:rsid w:val="00BE60B2"/>
    <w:rsid w:val="00BE7511"/>
    <w:rsid w:val="00C75CD3"/>
    <w:rsid w:val="00CA1405"/>
    <w:rsid w:val="00CC1835"/>
    <w:rsid w:val="00CE35C4"/>
    <w:rsid w:val="00D15E3B"/>
    <w:rsid w:val="00D65473"/>
    <w:rsid w:val="00DF2F18"/>
    <w:rsid w:val="00DF7037"/>
    <w:rsid w:val="00E80B8F"/>
    <w:rsid w:val="00EE04E6"/>
    <w:rsid w:val="00F56B68"/>
    <w:rsid w:val="00F57448"/>
    <w:rsid w:val="00F83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05"/>
  </w:style>
  <w:style w:type="paragraph" w:styleId="1">
    <w:name w:val="heading 1"/>
    <w:basedOn w:val="a"/>
    <w:link w:val="10"/>
    <w:uiPriority w:val="9"/>
    <w:qFormat/>
    <w:rsid w:val="00606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0DBB"/>
    <w:pPr>
      <w:ind w:left="720"/>
      <w:contextualSpacing/>
    </w:pPr>
  </w:style>
  <w:style w:type="paragraph" w:customStyle="1" w:styleId="docdata">
    <w:name w:val="docdata"/>
    <w:aliases w:val="docy,v5,5437,bqiaagaaeyqcaaagiaiaaaokfaaabbiuaaaaaaaaaaaaaaaaaaaaaaaaaaaaaaaaaaaaaaaaaaaaaaaaaaaaaaaaaaaaaaaaaaaaaaaaaaaaaaaaaaaaaaaaaaaaaaaaaaaaaaaaaaaaaaaaaaaaaaaaaaaaaaaaaaaaaaaaaaaaaaaaaaaaaaaaaaaaaaaaaaaaaaaaaaaaaaaaaaaaaaaaaaaaaaaaaaaaaaaa"/>
    <w:basedOn w:val="a"/>
    <w:rsid w:val="00F8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8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60">
    <w:name w:val="2060"/>
    <w:aliases w:val="bqiaagaaeyqcaaagiaiaaam6bwaabughaaaaaaaaaaaaaaaaaaaaaaaaaaaaaaaaaaaaaaaaaaaaaaaaaaaaaaaaaaaaaaaaaaaaaaaaaaaaaaaaaaaaaaaaaaaaaaaaaaaaaaaaaaaaaaaaaaaaaaaaaaaaaaaaaaaaaaaaaaaaaaaaaaaaaaaaaaaaaaaaaaaaaaaaaaaaaaaaaaaaaaaaaaaaaaaaaaaaaaaa"/>
    <w:basedOn w:val="a0"/>
    <w:rsid w:val="00F838AC"/>
  </w:style>
  <w:style w:type="character" w:styleId="a6">
    <w:name w:val="Hyperlink"/>
    <w:basedOn w:val="a0"/>
    <w:uiPriority w:val="99"/>
    <w:unhideWhenUsed/>
    <w:rsid w:val="0006388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B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63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51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1D87"/>
  </w:style>
  <w:style w:type="paragraph" w:styleId="ab">
    <w:name w:val="footer"/>
    <w:basedOn w:val="a"/>
    <w:link w:val="ac"/>
    <w:uiPriority w:val="99"/>
    <w:unhideWhenUsed/>
    <w:rsid w:val="00B51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1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6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0DBB"/>
    <w:pPr>
      <w:ind w:left="720"/>
      <w:contextualSpacing/>
    </w:pPr>
  </w:style>
  <w:style w:type="paragraph" w:customStyle="1" w:styleId="docdata">
    <w:name w:val="docdata"/>
    <w:aliases w:val="docy,v5,5437,bqiaagaaeyqcaaagiaiaaaokfaaabbiuaaaaaaaaaaaaaaaaaaaaaaaaaaaaaaaaaaaaaaaaaaaaaaaaaaaaaaaaaaaaaaaaaaaaaaaaaaaaaaaaaaaaaaaaaaaaaaaaaaaaaaaaaaaaaaaaaaaaaaaaaaaaaaaaaaaaaaaaaaaaaaaaaaaaaaaaaaaaaaaaaaaaaaaaaaaaaaaaaaaaaaaaaaaaaaaaaaaaaaaa"/>
    <w:basedOn w:val="a"/>
    <w:rsid w:val="00F8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8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60">
    <w:name w:val="2060"/>
    <w:aliases w:val="bqiaagaaeyqcaaagiaiaaam6bwaabughaaaaaaaaaaaaaaaaaaaaaaaaaaaaaaaaaaaaaaaaaaaaaaaaaaaaaaaaaaaaaaaaaaaaaaaaaaaaaaaaaaaaaaaaaaaaaaaaaaaaaaaaaaaaaaaaaaaaaaaaaaaaaaaaaaaaaaaaaaaaaaaaaaaaaaaaaaaaaaaaaaaaaaaaaaaaaaaaaaaaaaaaaaaaaaaaaaaaaaaa"/>
    <w:basedOn w:val="a0"/>
    <w:rsid w:val="00F838AC"/>
  </w:style>
  <w:style w:type="character" w:styleId="a6">
    <w:name w:val="Hyperlink"/>
    <w:basedOn w:val="a0"/>
    <w:uiPriority w:val="99"/>
    <w:unhideWhenUsed/>
    <w:rsid w:val="0006388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C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B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63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z\Downloads\issl_rez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z\Downloads\issl_rez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plotArea>
      <c:layout>
        <c:manualLayout>
          <c:layoutTarget val="inner"/>
          <c:xMode val="edge"/>
          <c:yMode val="edge"/>
          <c:x val="9.3002405949256781E-2"/>
          <c:y val="5.1400554097404488E-2"/>
          <c:w val="0.90699759405074354"/>
          <c:h val="0.85576771653543482"/>
        </c:manualLayout>
      </c:layout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0.11217017461147052"/>
                </c:manualLayout>
              </c:layout>
              <c:showVal val="1"/>
            </c:dLbl>
            <c:dLbl>
              <c:idx val="1"/>
              <c:layout>
                <c:manualLayout>
                  <c:x val="4.1666666666666727E-3"/>
                  <c:y val="-8.1226678166927066E-2"/>
                </c:manualLayout>
              </c:layout>
              <c:showVal val="1"/>
            </c:dLbl>
            <c:dLbl>
              <c:idx val="2"/>
              <c:layout>
                <c:manualLayout>
                  <c:x val="-6.2500000000000134E-3"/>
                  <c:y val="-8.1226678166927038E-2"/>
                </c:manualLayout>
              </c:layout>
              <c:showVal val="1"/>
            </c:dLbl>
            <c:showVal val="1"/>
          </c:dLbls>
          <c:errBars>
            <c:errBarType val="both"/>
            <c:errValType val="stdErr"/>
          </c:errBars>
          <c:val>
            <c:numRef>
              <c:f>[issl_rez.xlsx]Лист1!$W$81:$W$83</c:f>
              <c:numCache>
                <c:formatCode>0.00</c:formatCode>
                <c:ptCount val="3"/>
                <c:pt idx="0">
                  <c:v>1.9769999999999988</c:v>
                </c:pt>
                <c:pt idx="1">
                  <c:v>2.5989999999999998</c:v>
                </c:pt>
                <c:pt idx="2">
                  <c:v>1.361</c:v>
                </c:pt>
              </c:numCache>
            </c:numRef>
          </c:val>
        </c:ser>
        <c:ser>
          <c:idx val="1"/>
          <c:order val="1"/>
          <c:dLbls>
            <c:dLbl>
              <c:idx val="0"/>
              <c:layout>
                <c:manualLayout>
                  <c:x val="0"/>
                  <c:y val="-0.10830223755590254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9.2830489333630764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10830223755590258"/>
                </c:manualLayout>
              </c:layout>
              <c:showVal val="1"/>
            </c:dLbl>
            <c:showVal val="1"/>
          </c:dLbls>
          <c:errBars>
            <c:errBarType val="both"/>
            <c:errValType val="stdErr"/>
          </c:errBars>
          <c:val>
            <c:numRef>
              <c:f>[issl_rez.xlsx]Лист1!$X$81:$X$83</c:f>
              <c:numCache>
                <c:formatCode>0.00</c:formatCode>
                <c:ptCount val="3"/>
                <c:pt idx="0">
                  <c:v>2.0169999999999977</c:v>
                </c:pt>
                <c:pt idx="1">
                  <c:v>2.573</c:v>
                </c:pt>
                <c:pt idx="2">
                  <c:v>1.1779999999999973</c:v>
                </c:pt>
              </c:numCache>
            </c:numRef>
          </c:val>
        </c:ser>
        <c:axId val="166032512"/>
        <c:axId val="166034048"/>
      </c:barChart>
      <c:catAx>
        <c:axId val="166032512"/>
        <c:scaling>
          <c:orientation val="minMax"/>
        </c:scaling>
        <c:delete val="1"/>
        <c:axPos val="b"/>
        <c:tickLblPos val="none"/>
        <c:crossAx val="166034048"/>
        <c:crosses val="autoZero"/>
        <c:auto val="1"/>
        <c:lblAlgn val="ctr"/>
        <c:lblOffset val="100"/>
      </c:catAx>
      <c:valAx>
        <c:axId val="166034048"/>
        <c:scaling>
          <c:orientation val="minMax"/>
        </c:scaling>
        <c:axPos val="l"/>
        <c:majorGridlines/>
        <c:numFmt formatCode="0.00" sourceLinked="1"/>
        <c:tickLblPos val="nextTo"/>
        <c:crossAx val="166032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44735892388451"/>
          <c:y val="5.3469813644620084E-2"/>
          <c:w val="0.35913763123359577"/>
          <c:h val="0.19919906292372189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plotArea>
      <c:layout>
        <c:manualLayout>
          <c:layoutTarget val="inner"/>
          <c:xMode val="edge"/>
          <c:yMode val="edge"/>
          <c:x val="7.0539062519440671E-2"/>
          <c:y val="4.5993575995477702E-2"/>
          <c:w val="0.91357630643177268"/>
          <c:h val="0.90822356736120258"/>
        </c:manualLayout>
      </c:layout>
      <c:bar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-8.3333333333333367E-3"/>
                  <c:y val="-7.8703703703703734E-2"/>
                </c:manualLayout>
              </c:layout>
              <c:showVal val="1"/>
            </c:dLbl>
            <c:dLbl>
              <c:idx val="1"/>
              <c:layout>
                <c:manualLayout>
                  <c:x val="-2.7777777777778447E-3"/>
                  <c:y val="-6.9444444444444503E-2"/>
                </c:manualLayout>
              </c:layout>
              <c:showVal val="1"/>
            </c:dLbl>
            <c:dLbl>
              <c:idx val="2"/>
              <c:layout>
                <c:manualLayout>
                  <c:x val="-2.7777777777777939E-3"/>
                  <c:y val="-4.6296296296296426E-2"/>
                </c:manualLayout>
              </c:layout>
              <c:showVal val="1"/>
            </c:dLbl>
            <c:showVal val="1"/>
          </c:dLbls>
          <c:errBars>
            <c:errBarType val="both"/>
            <c:errValType val="stdErr"/>
          </c:errBars>
          <c:val>
            <c:numRef>
              <c:f>[issl_rez.xlsx]Лист1!$Y$22:$Y$24</c:f>
              <c:numCache>
                <c:formatCode>0.00</c:formatCode>
                <c:ptCount val="3"/>
                <c:pt idx="0">
                  <c:v>1.6700000000000021</c:v>
                </c:pt>
                <c:pt idx="1">
                  <c:v>2.0979999999999999</c:v>
                </c:pt>
                <c:pt idx="2">
                  <c:v>1.254999999999997</c:v>
                </c:pt>
              </c:numCache>
            </c:numRef>
          </c:val>
        </c:ser>
        <c:ser>
          <c:idx val="1"/>
          <c:order val="1"/>
          <c:dLbls>
            <c:dLbl>
              <c:idx val="0"/>
              <c:layout>
                <c:manualLayout>
                  <c:x val="2.7777777777777939E-3"/>
                  <c:y val="-0.101851851851851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2,16</a:t>
                    </a:r>
                    <a:r>
                      <a:rPr lang="ru-RU"/>
                      <a:t> * 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8.7962962962963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2,72</a:t>
                    </a:r>
                    <a:r>
                      <a:rPr lang="ru-RU"/>
                      <a:t> *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7.8703703703703734E-2"/>
                </c:manualLayout>
              </c:layout>
              <c:showVal val="1"/>
            </c:dLbl>
            <c:showVal val="1"/>
          </c:dLbls>
          <c:errBars>
            <c:errBarType val="both"/>
            <c:errValType val="stdErr"/>
          </c:errBars>
          <c:val>
            <c:numRef>
              <c:f>[issl_rez.xlsx]Лист1!$Z$22:$Z$24</c:f>
              <c:numCache>
                <c:formatCode>0.00</c:formatCode>
                <c:ptCount val="3"/>
                <c:pt idx="0">
                  <c:v>2.1619999999999999</c:v>
                </c:pt>
                <c:pt idx="1">
                  <c:v>2.7229999999999999</c:v>
                </c:pt>
                <c:pt idx="2">
                  <c:v>1.252999999999997</c:v>
                </c:pt>
              </c:numCache>
            </c:numRef>
          </c:val>
        </c:ser>
        <c:axId val="166080896"/>
        <c:axId val="166082432"/>
      </c:barChart>
      <c:catAx>
        <c:axId val="166080896"/>
        <c:scaling>
          <c:orientation val="minMax"/>
        </c:scaling>
        <c:delete val="1"/>
        <c:axPos val="b"/>
        <c:numFmt formatCode="General" sourceLinked="1"/>
        <c:tickLblPos val="none"/>
        <c:crossAx val="166082432"/>
        <c:crosses val="autoZero"/>
        <c:auto val="1"/>
        <c:lblAlgn val="ctr"/>
        <c:lblOffset val="100"/>
      </c:catAx>
      <c:valAx>
        <c:axId val="166082432"/>
        <c:scaling>
          <c:orientation val="minMax"/>
        </c:scaling>
        <c:axPos val="l"/>
        <c:majorGridlines/>
        <c:numFmt formatCode="0.00" sourceLinked="1"/>
        <c:tickLblPos val="nextTo"/>
        <c:crossAx val="166080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960074419808505"/>
          <c:y val="0.11024960457502378"/>
          <c:w val="0.40565132677445881"/>
          <c:h val="0.25752971028698607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82CE4-526D-426C-B098-162D9C816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17</Pages>
  <Words>4122</Words>
  <Characters>23498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Игорь</cp:lastModifiedBy>
  <cp:revision>10</cp:revision>
  <dcterms:created xsi:type="dcterms:W3CDTF">2024-10-19T14:42:00Z</dcterms:created>
  <dcterms:modified xsi:type="dcterms:W3CDTF">2025-01-12T17:33:00Z</dcterms:modified>
</cp:coreProperties>
</file>