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695" w:rsidRPr="00483695" w:rsidRDefault="00441E9C" w:rsidP="00483695">
      <w:pPr>
        <w:suppressAutoHyphens w:val="0"/>
        <w:autoSpaceDE w:val="0"/>
        <w:autoSpaceDN w:val="0"/>
        <w:adjustRightInd w:val="0"/>
        <w:spacing w:after="0" w:line="240" w:lineRule="auto"/>
        <w:jc w:val="center"/>
        <w:rPr>
          <w:rFonts w:ascii="Times New Roman" w:eastAsia="Calibri" w:hAnsi="Times New Roman" w:cs="Times New Roman"/>
          <w:color w:val="000000"/>
          <w:kern w:val="0"/>
          <w:sz w:val="28"/>
          <w:szCs w:val="28"/>
          <w14:ligatures w14:val="none"/>
        </w:rPr>
      </w:pPr>
      <w:bookmarkStart w:id="0" w:name="_Toc179499395"/>
      <w:bookmarkStart w:id="1" w:name="_Hlk178533738"/>
      <w:r w:rsidRPr="00483695">
        <w:rPr>
          <w:rFonts w:ascii="Times New Roman" w:eastAsia="Calibri" w:hAnsi="Times New Roman" w:cs="Times New Roman"/>
          <w:color w:val="000000"/>
          <w:kern w:val="0"/>
          <w:sz w:val="28"/>
          <w:szCs w:val="28"/>
          <w14:ligatures w14:val="none"/>
        </w:rPr>
        <w:t>Всероссийск</w:t>
      </w:r>
      <w:r w:rsidR="00483695" w:rsidRPr="00483695">
        <w:rPr>
          <w:rFonts w:ascii="Times New Roman" w:eastAsia="Calibri" w:hAnsi="Times New Roman" w:cs="Times New Roman"/>
          <w:color w:val="000000"/>
          <w:kern w:val="0"/>
          <w:sz w:val="28"/>
          <w:szCs w:val="28"/>
          <w14:ligatures w14:val="none"/>
        </w:rPr>
        <w:t>ий</w:t>
      </w:r>
      <w:r w:rsidRPr="00483695">
        <w:rPr>
          <w:rFonts w:ascii="Times New Roman" w:eastAsia="Calibri" w:hAnsi="Times New Roman" w:cs="Times New Roman"/>
          <w:color w:val="000000"/>
          <w:kern w:val="0"/>
          <w:sz w:val="28"/>
          <w:szCs w:val="28"/>
          <w14:ligatures w14:val="none"/>
        </w:rPr>
        <w:t xml:space="preserve"> конкурс юных исследователей окружающей среды </w:t>
      </w:r>
    </w:p>
    <w:p w:rsidR="00441E9C" w:rsidRPr="00483695" w:rsidRDefault="00441E9C" w:rsidP="00483695">
      <w:pPr>
        <w:suppressAutoHyphens w:val="0"/>
        <w:autoSpaceDE w:val="0"/>
        <w:autoSpaceDN w:val="0"/>
        <w:adjustRightInd w:val="0"/>
        <w:spacing w:after="0" w:line="240" w:lineRule="auto"/>
        <w:jc w:val="center"/>
        <w:rPr>
          <w:rFonts w:ascii="Times New Roman" w:eastAsia="Calibri" w:hAnsi="Times New Roman" w:cs="Times New Roman"/>
          <w:color w:val="000000"/>
          <w:kern w:val="0"/>
          <w:sz w:val="28"/>
          <w:szCs w:val="28"/>
          <w14:ligatures w14:val="none"/>
        </w:rPr>
      </w:pPr>
      <w:r w:rsidRPr="00483695">
        <w:rPr>
          <w:rFonts w:ascii="Times New Roman" w:eastAsia="Calibri" w:hAnsi="Times New Roman" w:cs="Times New Roman"/>
          <w:color w:val="000000"/>
          <w:kern w:val="0"/>
          <w:sz w:val="28"/>
          <w:szCs w:val="28"/>
          <w14:ligatures w14:val="none"/>
        </w:rPr>
        <w:t>имени Б.В. Всесвятского</w:t>
      </w:r>
      <w:r w:rsidR="00483695" w:rsidRPr="00483695">
        <w:rPr>
          <w:rFonts w:ascii="Times New Roman" w:eastAsia="Calibri" w:hAnsi="Times New Roman" w:cs="Times New Roman"/>
          <w:color w:val="000000"/>
          <w:kern w:val="0"/>
          <w:sz w:val="28"/>
          <w:szCs w:val="28"/>
          <w14:ligatures w14:val="none"/>
        </w:rPr>
        <w:t xml:space="preserve"> (с международным участием)</w:t>
      </w:r>
    </w:p>
    <w:p w:rsidR="00441E9C" w:rsidRPr="00483695" w:rsidRDefault="00441E9C" w:rsidP="00483695">
      <w:pPr>
        <w:suppressAutoHyphens w:val="0"/>
        <w:autoSpaceDE w:val="0"/>
        <w:autoSpaceDN w:val="0"/>
        <w:adjustRightInd w:val="0"/>
        <w:spacing w:after="0" w:line="240" w:lineRule="auto"/>
        <w:jc w:val="center"/>
        <w:rPr>
          <w:rFonts w:ascii="Times New Roman" w:eastAsia="Calibri" w:hAnsi="Times New Roman" w:cs="Times New Roman"/>
          <w:color w:val="000000"/>
          <w:kern w:val="0"/>
          <w:sz w:val="28"/>
          <w:szCs w:val="28"/>
          <w14:ligatures w14:val="none"/>
        </w:rPr>
      </w:pPr>
    </w:p>
    <w:p w:rsidR="00441E9C" w:rsidRPr="00483695" w:rsidRDefault="00441E9C" w:rsidP="00483695">
      <w:pPr>
        <w:suppressAutoHyphens w:val="0"/>
        <w:autoSpaceDE w:val="0"/>
        <w:autoSpaceDN w:val="0"/>
        <w:adjustRightInd w:val="0"/>
        <w:spacing w:after="0" w:line="240" w:lineRule="auto"/>
        <w:jc w:val="center"/>
        <w:rPr>
          <w:rFonts w:ascii="Times New Roman" w:eastAsia="Calibri" w:hAnsi="Times New Roman" w:cs="Times New Roman"/>
          <w:color w:val="000000"/>
          <w:kern w:val="0"/>
          <w:sz w:val="28"/>
          <w:szCs w:val="28"/>
          <w14:ligatures w14:val="none"/>
        </w:rPr>
      </w:pPr>
    </w:p>
    <w:p w:rsidR="00441E9C" w:rsidRDefault="00441E9C" w:rsidP="00483695">
      <w:pPr>
        <w:suppressAutoHyphens w:val="0"/>
        <w:autoSpaceDE w:val="0"/>
        <w:autoSpaceDN w:val="0"/>
        <w:adjustRightInd w:val="0"/>
        <w:spacing w:after="0" w:line="240" w:lineRule="auto"/>
        <w:jc w:val="center"/>
        <w:rPr>
          <w:rFonts w:ascii="Times New Roman" w:eastAsia="Calibri" w:hAnsi="Times New Roman" w:cs="Times New Roman"/>
          <w:color w:val="000000"/>
          <w:kern w:val="0"/>
          <w:sz w:val="28"/>
          <w:szCs w:val="28"/>
          <w14:ligatures w14:val="none"/>
        </w:rPr>
      </w:pPr>
    </w:p>
    <w:p w:rsidR="00C47143" w:rsidRDefault="00C47143" w:rsidP="00483695">
      <w:pPr>
        <w:suppressAutoHyphens w:val="0"/>
        <w:autoSpaceDE w:val="0"/>
        <w:autoSpaceDN w:val="0"/>
        <w:adjustRightInd w:val="0"/>
        <w:spacing w:after="0" w:line="240" w:lineRule="auto"/>
        <w:jc w:val="center"/>
        <w:rPr>
          <w:rFonts w:ascii="Times New Roman" w:eastAsia="Calibri" w:hAnsi="Times New Roman" w:cs="Times New Roman"/>
          <w:color w:val="000000"/>
          <w:kern w:val="0"/>
          <w:sz w:val="28"/>
          <w:szCs w:val="28"/>
          <w14:ligatures w14:val="none"/>
        </w:rPr>
      </w:pPr>
    </w:p>
    <w:p w:rsidR="00C47143" w:rsidRDefault="00C47143" w:rsidP="00483695">
      <w:pPr>
        <w:suppressAutoHyphens w:val="0"/>
        <w:autoSpaceDE w:val="0"/>
        <w:autoSpaceDN w:val="0"/>
        <w:adjustRightInd w:val="0"/>
        <w:spacing w:after="0" w:line="240" w:lineRule="auto"/>
        <w:jc w:val="center"/>
        <w:rPr>
          <w:rFonts w:ascii="Times New Roman" w:eastAsia="Calibri" w:hAnsi="Times New Roman" w:cs="Times New Roman"/>
          <w:color w:val="000000"/>
          <w:kern w:val="0"/>
          <w:sz w:val="28"/>
          <w:szCs w:val="28"/>
          <w14:ligatures w14:val="none"/>
        </w:rPr>
      </w:pPr>
    </w:p>
    <w:p w:rsidR="00C47143" w:rsidRPr="00483695" w:rsidRDefault="00C47143" w:rsidP="00483695">
      <w:pPr>
        <w:suppressAutoHyphens w:val="0"/>
        <w:autoSpaceDE w:val="0"/>
        <w:autoSpaceDN w:val="0"/>
        <w:adjustRightInd w:val="0"/>
        <w:spacing w:after="0" w:line="240" w:lineRule="auto"/>
        <w:jc w:val="center"/>
        <w:rPr>
          <w:rFonts w:ascii="Times New Roman" w:eastAsia="Calibri" w:hAnsi="Times New Roman" w:cs="Times New Roman"/>
          <w:color w:val="000000"/>
          <w:kern w:val="0"/>
          <w:sz w:val="28"/>
          <w:szCs w:val="28"/>
          <w14:ligatures w14:val="none"/>
        </w:rPr>
      </w:pPr>
    </w:p>
    <w:p w:rsidR="00441E9C" w:rsidRPr="00483695" w:rsidRDefault="00411E24" w:rsidP="00483695">
      <w:pPr>
        <w:suppressAutoHyphens w:val="0"/>
        <w:autoSpaceDE w:val="0"/>
        <w:autoSpaceDN w:val="0"/>
        <w:adjustRightInd w:val="0"/>
        <w:spacing w:after="0" w:line="240" w:lineRule="auto"/>
        <w:jc w:val="center"/>
        <w:rPr>
          <w:rFonts w:ascii="Times New Roman" w:eastAsia="Calibri" w:hAnsi="Times New Roman" w:cs="Times New Roman"/>
          <w:color w:val="000000"/>
          <w:kern w:val="0"/>
          <w:sz w:val="28"/>
          <w:szCs w:val="28"/>
          <w14:ligatures w14:val="none"/>
        </w:rPr>
      </w:pPr>
      <w:r w:rsidRPr="00483695">
        <w:rPr>
          <w:rFonts w:ascii="Times New Roman" w:eastAsia="Calibri" w:hAnsi="Times New Roman" w:cs="Times New Roman"/>
          <w:color w:val="000000"/>
          <w:kern w:val="0"/>
          <w:sz w:val="28"/>
          <w:szCs w:val="28"/>
          <w14:ligatures w14:val="none"/>
        </w:rPr>
        <w:t xml:space="preserve">Номинация </w:t>
      </w:r>
      <w:r w:rsidR="00441E9C" w:rsidRPr="00483695">
        <w:rPr>
          <w:rFonts w:ascii="Times New Roman" w:eastAsia="Calibri" w:hAnsi="Times New Roman" w:cs="Times New Roman"/>
          <w:color w:val="000000"/>
          <w:kern w:val="0"/>
          <w:sz w:val="28"/>
          <w:szCs w:val="28"/>
          <w14:ligatures w14:val="none"/>
        </w:rPr>
        <w:t xml:space="preserve">«Зелёная инженерия» </w:t>
      </w:r>
    </w:p>
    <w:p w:rsidR="00441E9C" w:rsidRPr="00483695" w:rsidRDefault="00441E9C" w:rsidP="00483695">
      <w:pPr>
        <w:suppressAutoHyphens w:val="0"/>
        <w:spacing w:after="200" w:line="240" w:lineRule="auto"/>
        <w:jc w:val="center"/>
        <w:rPr>
          <w:rFonts w:ascii="Times New Roman" w:eastAsia="Calibri" w:hAnsi="Times New Roman" w:cs="Times New Roman"/>
          <w:kern w:val="0"/>
          <w:sz w:val="28"/>
          <w:szCs w:val="28"/>
          <w14:ligatures w14:val="none"/>
        </w:rPr>
      </w:pPr>
    </w:p>
    <w:p w:rsidR="00441E9C" w:rsidRPr="00483695" w:rsidRDefault="00441E9C" w:rsidP="00483695">
      <w:pPr>
        <w:suppressAutoHyphens w:val="0"/>
        <w:spacing w:after="0" w:line="240" w:lineRule="auto"/>
        <w:jc w:val="center"/>
        <w:rPr>
          <w:rFonts w:ascii="Times New Roman" w:eastAsia="Calibri" w:hAnsi="Times New Roman" w:cs="Times New Roman"/>
          <w:kern w:val="0"/>
          <w:sz w:val="28"/>
          <w:szCs w:val="28"/>
          <w14:ligatures w14:val="none"/>
        </w:rPr>
      </w:pPr>
    </w:p>
    <w:p w:rsidR="00441E9C" w:rsidRPr="00483695" w:rsidRDefault="00441E9C" w:rsidP="00483695">
      <w:pPr>
        <w:suppressAutoHyphens w:val="0"/>
        <w:spacing w:after="0" w:line="240" w:lineRule="auto"/>
        <w:jc w:val="center"/>
        <w:rPr>
          <w:rFonts w:ascii="Times New Roman" w:eastAsia="Calibri" w:hAnsi="Times New Roman" w:cs="Times New Roman"/>
          <w:kern w:val="0"/>
          <w:sz w:val="28"/>
          <w:szCs w:val="28"/>
          <w14:ligatures w14:val="none"/>
        </w:rPr>
      </w:pPr>
    </w:p>
    <w:p w:rsidR="00441E9C" w:rsidRDefault="00441E9C" w:rsidP="00483695">
      <w:pPr>
        <w:suppressAutoHyphens w:val="0"/>
        <w:spacing w:after="0" w:line="240" w:lineRule="auto"/>
        <w:jc w:val="center"/>
        <w:rPr>
          <w:rFonts w:ascii="Times New Roman" w:eastAsia="Calibri" w:hAnsi="Times New Roman" w:cs="Times New Roman"/>
          <w:kern w:val="0"/>
          <w:sz w:val="28"/>
          <w:szCs w:val="28"/>
          <w14:ligatures w14:val="none"/>
        </w:rPr>
      </w:pPr>
    </w:p>
    <w:p w:rsidR="00C47143" w:rsidRPr="00483695" w:rsidRDefault="00C47143" w:rsidP="00483695">
      <w:pPr>
        <w:suppressAutoHyphens w:val="0"/>
        <w:spacing w:after="0" w:line="240" w:lineRule="auto"/>
        <w:jc w:val="center"/>
        <w:rPr>
          <w:rFonts w:ascii="Times New Roman" w:eastAsia="Calibri" w:hAnsi="Times New Roman" w:cs="Times New Roman"/>
          <w:kern w:val="0"/>
          <w:sz w:val="28"/>
          <w:szCs w:val="28"/>
          <w14:ligatures w14:val="none"/>
        </w:rPr>
      </w:pPr>
    </w:p>
    <w:p w:rsidR="00441E9C" w:rsidRPr="00483695" w:rsidRDefault="00441E9C" w:rsidP="00483695">
      <w:pPr>
        <w:suppressAutoHyphens w:val="0"/>
        <w:spacing w:after="0" w:line="240" w:lineRule="auto"/>
        <w:jc w:val="center"/>
        <w:rPr>
          <w:rFonts w:ascii="Times New Roman" w:eastAsia="Calibri" w:hAnsi="Times New Roman" w:cs="Times New Roman"/>
          <w:kern w:val="0"/>
          <w:sz w:val="28"/>
          <w:szCs w:val="28"/>
          <w14:ligatures w14:val="none"/>
        </w:rPr>
      </w:pPr>
    </w:p>
    <w:p w:rsidR="00441E9C" w:rsidRPr="00483695" w:rsidRDefault="00441E9C" w:rsidP="00483695">
      <w:pPr>
        <w:suppressAutoHyphens w:val="0"/>
        <w:spacing w:after="0" w:line="240" w:lineRule="auto"/>
        <w:jc w:val="center"/>
        <w:rPr>
          <w:rFonts w:ascii="Times New Roman" w:eastAsia="Calibri" w:hAnsi="Times New Roman" w:cs="Times New Roman"/>
          <w:b/>
          <w:kern w:val="0"/>
          <w:sz w:val="28"/>
          <w:szCs w:val="28"/>
          <w14:ligatures w14:val="none"/>
        </w:rPr>
      </w:pPr>
      <w:r w:rsidRPr="00483695">
        <w:rPr>
          <w:rFonts w:ascii="Times New Roman" w:eastAsia="Calibri" w:hAnsi="Times New Roman" w:cs="Times New Roman"/>
          <w:b/>
          <w:kern w:val="0"/>
          <w:sz w:val="28"/>
          <w:szCs w:val="28"/>
          <w14:ligatures w14:val="none"/>
        </w:rPr>
        <w:t xml:space="preserve">ИССЛЕДОВАНИЕ ЛЮМИНЕСЦЕНТНОГО ОСВЕЩЕНИЯ </w:t>
      </w:r>
    </w:p>
    <w:p w:rsidR="00441E9C" w:rsidRPr="00483695" w:rsidRDefault="00441E9C" w:rsidP="00483695">
      <w:pPr>
        <w:suppressAutoHyphens w:val="0"/>
        <w:spacing w:after="0" w:line="240" w:lineRule="auto"/>
        <w:jc w:val="center"/>
        <w:rPr>
          <w:rFonts w:ascii="Times New Roman" w:eastAsia="Calibri" w:hAnsi="Times New Roman" w:cs="Times New Roman"/>
          <w:b/>
          <w:kern w:val="0"/>
          <w:sz w:val="28"/>
          <w:szCs w:val="28"/>
          <w14:ligatures w14:val="none"/>
        </w:rPr>
      </w:pPr>
      <w:r w:rsidRPr="00483695">
        <w:rPr>
          <w:rFonts w:ascii="Times New Roman" w:eastAsia="Calibri" w:hAnsi="Times New Roman" w:cs="Times New Roman"/>
          <w:b/>
          <w:kern w:val="0"/>
          <w:sz w:val="28"/>
          <w:szCs w:val="28"/>
          <w14:ligatures w14:val="none"/>
        </w:rPr>
        <w:t xml:space="preserve">КАК СПОСОБ СБЕРЕЖЕНИЯ ЭЛЕКТРОЭНЕРГИИ </w:t>
      </w:r>
    </w:p>
    <w:p w:rsidR="00441E9C" w:rsidRPr="00483695" w:rsidRDefault="00441E9C" w:rsidP="00483695">
      <w:pPr>
        <w:suppressAutoHyphens w:val="0"/>
        <w:spacing w:after="0" w:line="240" w:lineRule="auto"/>
        <w:jc w:val="center"/>
        <w:outlineLvl w:val="0"/>
        <w:rPr>
          <w:rFonts w:ascii="Times New Roman" w:eastAsia="Times New Roman" w:hAnsi="Times New Roman" w:cs="Times New Roman"/>
          <w:b/>
          <w:bCs/>
          <w:color w:val="000000"/>
          <w:kern w:val="36"/>
          <w:sz w:val="28"/>
          <w:szCs w:val="28"/>
          <w:lang w:eastAsia="ru-RU"/>
          <w14:ligatures w14:val="none"/>
        </w:rPr>
      </w:pPr>
    </w:p>
    <w:p w:rsidR="00441E9C" w:rsidRPr="00483695" w:rsidRDefault="00441E9C" w:rsidP="00483695">
      <w:pPr>
        <w:shd w:val="clear" w:color="auto" w:fill="FFFFFF"/>
        <w:suppressAutoHyphens w:val="0"/>
        <w:spacing w:after="75" w:line="240" w:lineRule="auto"/>
        <w:jc w:val="center"/>
        <w:textAlignment w:val="baseline"/>
        <w:outlineLvl w:val="0"/>
        <w:rPr>
          <w:rFonts w:ascii="Times New Roman" w:eastAsia="Calibri" w:hAnsi="Times New Roman" w:cs="Times New Roman"/>
          <w:kern w:val="36"/>
          <w:sz w:val="28"/>
          <w:szCs w:val="28"/>
          <w14:ligatures w14:val="none"/>
        </w:rPr>
      </w:pPr>
    </w:p>
    <w:p w:rsidR="00441E9C" w:rsidRPr="00483695" w:rsidRDefault="00441E9C" w:rsidP="00483695">
      <w:pPr>
        <w:suppressAutoHyphens w:val="0"/>
        <w:spacing w:after="200" w:line="240" w:lineRule="auto"/>
        <w:jc w:val="center"/>
        <w:rPr>
          <w:rFonts w:ascii="Times New Roman" w:eastAsia="Calibri" w:hAnsi="Times New Roman" w:cs="Times New Roman"/>
          <w:kern w:val="0"/>
          <w:sz w:val="28"/>
          <w:szCs w:val="28"/>
          <w14:ligatures w14:val="none"/>
        </w:rPr>
      </w:pPr>
    </w:p>
    <w:p w:rsidR="00441E9C" w:rsidRDefault="00441E9C" w:rsidP="00483695">
      <w:pPr>
        <w:spacing w:after="0" w:line="240" w:lineRule="auto"/>
        <w:ind w:firstLine="3686"/>
        <w:jc w:val="right"/>
        <w:rPr>
          <w:rFonts w:ascii="Times New Roman" w:eastAsia="Calibri" w:hAnsi="Times New Roman" w:cs="Times New Roman"/>
          <w:color w:val="000000"/>
          <w:kern w:val="0"/>
          <w:sz w:val="28"/>
          <w:szCs w:val="28"/>
          <w:lang w:eastAsia="ru-RU"/>
          <w14:ligatures w14:val="none"/>
        </w:rPr>
      </w:pPr>
    </w:p>
    <w:p w:rsidR="00C47143" w:rsidRDefault="00C47143" w:rsidP="00483695">
      <w:pPr>
        <w:spacing w:after="0" w:line="240" w:lineRule="auto"/>
        <w:ind w:firstLine="3686"/>
        <w:jc w:val="right"/>
        <w:rPr>
          <w:rFonts w:ascii="Times New Roman" w:eastAsia="Calibri" w:hAnsi="Times New Roman" w:cs="Times New Roman"/>
          <w:color w:val="000000"/>
          <w:kern w:val="0"/>
          <w:sz w:val="28"/>
          <w:szCs w:val="28"/>
          <w:lang w:eastAsia="ru-RU"/>
          <w14:ligatures w14:val="none"/>
        </w:rPr>
      </w:pPr>
    </w:p>
    <w:p w:rsidR="00C47143" w:rsidRPr="00483695" w:rsidRDefault="00C47143" w:rsidP="00483695">
      <w:pPr>
        <w:spacing w:after="0" w:line="240" w:lineRule="auto"/>
        <w:ind w:firstLine="3686"/>
        <w:jc w:val="right"/>
        <w:rPr>
          <w:rFonts w:ascii="Times New Roman" w:eastAsia="Calibri" w:hAnsi="Times New Roman" w:cs="Times New Roman"/>
          <w:color w:val="000000"/>
          <w:kern w:val="0"/>
          <w:sz w:val="28"/>
          <w:szCs w:val="28"/>
          <w:lang w:eastAsia="ru-RU"/>
          <w14:ligatures w14:val="none"/>
        </w:rPr>
      </w:pPr>
    </w:p>
    <w:p w:rsidR="00441E9C" w:rsidRPr="00483695" w:rsidRDefault="00441E9C" w:rsidP="00483695">
      <w:pPr>
        <w:spacing w:after="0" w:line="240" w:lineRule="auto"/>
        <w:ind w:firstLine="3686"/>
        <w:jc w:val="right"/>
        <w:rPr>
          <w:rFonts w:ascii="Times New Roman" w:eastAsia="Calibri" w:hAnsi="Times New Roman" w:cs="Times New Roman"/>
          <w:color w:val="000000"/>
          <w:kern w:val="0"/>
          <w:sz w:val="28"/>
          <w:szCs w:val="28"/>
          <w:lang w:eastAsia="ru-RU"/>
          <w14:ligatures w14:val="none"/>
        </w:rPr>
      </w:pPr>
    </w:p>
    <w:p w:rsidR="00441E9C" w:rsidRPr="00483695" w:rsidRDefault="00441E9C" w:rsidP="00483695">
      <w:pPr>
        <w:spacing w:after="0" w:line="240" w:lineRule="auto"/>
        <w:ind w:firstLine="3686"/>
        <w:jc w:val="right"/>
        <w:rPr>
          <w:rFonts w:ascii="Times New Roman" w:eastAsia="Calibri" w:hAnsi="Times New Roman" w:cs="Times New Roman"/>
          <w:color w:val="000000"/>
          <w:kern w:val="0"/>
          <w:sz w:val="28"/>
          <w:szCs w:val="28"/>
          <w:lang w:eastAsia="ru-RU"/>
          <w14:ligatures w14:val="none"/>
        </w:rPr>
      </w:pPr>
      <w:r w:rsidRPr="00483695">
        <w:rPr>
          <w:rFonts w:ascii="Times New Roman" w:eastAsia="Calibri" w:hAnsi="Times New Roman" w:cs="Times New Roman"/>
          <w:color w:val="000000"/>
          <w:kern w:val="0"/>
          <w:sz w:val="28"/>
          <w:szCs w:val="28"/>
          <w:lang w:eastAsia="ru-RU"/>
          <w14:ligatures w14:val="none"/>
        </w:rPr>
        <w:t xml:space="preserve">Автор: </w:t>
      </w:r>
    </w:p>
    <w:p w:rsidR="00441E9C" w:rsidRPr="00483695" w:rsidRDefault="00441E9C" w:rsidP="00483695">
      <w:pPr>
        <w:spacing w:after="0" w:line="240" w:lineRule="auto"/>
        <w:ind w:firstLine="3686"/>
        <w:jc w:val="right"/>
        <w:rPr>
          <w:rFonts w:ascii="Times New Roman" w:eastAsia="Calibri" w:hAnsi="Times New Roman" w:cs="Times New Roman"/>
          <w:color w:val="000000"/>
          <w:kern w:val="0"/>
          <w:sz w:val="28"/>
          <w:szCs w:val="28"/>
          <w:lang w:eastAsia="ru-RU"/>
          <w14:ligatures w14:val="none"/>
        </w:rPr>
      </w:pPr>
      <w:r w:rsidRPr="00483695">
        <w:rPr>
          <w:rFonts w:ascii="Times New Roman" w:eastAsia="Calibri" w:hAnsi="Times New Roman" w:cs="Times New Roman"/>
          <w:color w:val="000000"/>
          <w:kern w:val="0"/>
          <w:sz w:val="28"/>
          <w:szCs w:val="28"/>
          <w:lang w:eastAsia="ru-RU"/>
          <w14:ligatures w14:val="none"/>
        </w:rPr>
        <w:t>Етоева София Алексеевна</w:t>
      </w:r>
    </w:p>
    <w:p w:rsidR="00441E9C" w:rsidRPr="00483695" w:rsidRDefault="00441E9C" w:rsidP="00483695">
      <w:pPr>
        <w:spacing w:after="0" w:line="240" w:lineRule="auto"/>
        <w:ind w:firstLine="3686"/>
        <w:jc w:val="right"/>
        <w:rPr>
          <w:rFonts w:ascii="Times New Roman" w:eastAsia="Calibri" w:hAnsi="Times New Roman" w:cs="Times New Roman"/>
          <w:color w:val="000000"/>
          <w:kern w:val="0"/>
          <w:sz w:val="28"/>
          <w:szCs w:val="28"/>
          <w:lang w:eastAsia="ru-RU"/>
          <w14:ligatures w14:val="none"/>
        </w:rPr>
      </w:pPr>
      <w:r w:rsidRPr="00483695">
        <w:rPr>
          <w:rFonts w:ascii="Times New Roman" w:eastAsia="Calibri" w:hAnsi="Times New Roman" w:cs="Times New Roman"/>
          <w:color w:val="000000"/>
          <w:kern w:val="0"/>
          <w:sz w:val="28"/>
          <w:szCs w:val="28"/>
          <w:lang w:eastAsia="ru-RU"/>
          <w14:ligatures w14:val="none"/>
        </w:rPr>
        <w:t xml:space="preserve">Мурманская область, г. Снежногорск </w:t>
      </w:r>
    </w:p>
    <w:p w:rsidR="00441E9C" w:rsidRPr="00483695" w:rsidRDefault="00441E9C" w:rsidP="00483695">
      <w:pPr>
        <w:spacing w:after="0" w:line="240" w:lineRule="auto"/>
        <w:ind w:firstLine="3686"/>
        <w:jc w:val="right"/>
        <w:rPr>
          <w:rFonts w:ascii="Times New Roman" w:eastAsia="Calibri" w:hAnsi="Times New Roman" w:cs="Times New Roman"/>
          <w:color w:val="000000"/>
          <w:kern w:val="0"/>
          <w:sz w:val="28"/>
          <w:szCs w:val="28"/>
          <w:lang w:eastAsia="ru-RU"/>
          <w14:ligatures w14:val="none"/>
        </w:rPr>
      </w:pPr>
      <w:r w:rsidRPr="00483695">
        <w:rPr>
          <w:rFonts w:ascii="Times New Roman" w:eastAsia="Calibri" w:hAnsi="Times New Roman" w:cs="Times New Roman"/>
          <w:color w:val="000000"/>
          <w:kern w:val="0"/>
          <w:sz w:val="28"/>
          <w:szCs w:val="28"/>
          <w:lang w:eastAsia="ru-RU"/>
          <w14:ligatures w14:val="none"/>
        </w:rPr>
        <w:t xml:space="preserve">МАУДО «ДДТ «Дриада», 10 класс </w:t>
      </w:r>
    </w:p>
    <w:p w:rsidR="00441E9C" w:rsidRPr="00483695" w:rsidRDefault="00441E9C" w:rsidP="00483695">
      <w:pPr>
        <w:spacing w:after="0" w:line="240" w:lineRule="auto"/>
        <w:ind w:firstLine="3686"/>
        <w:jc w:val="right"/>
        <w:rPr>
          <w:rFonts w:ascii="Times New Roman" w:eastAsia="Calibri" w:hAnsi="Times New Roman" w:cs="Times New Roman"/>
          <w:color w:val="000000"/>
          <w:kern w:val="0"/>
          <w:sz w:val="28"/>
          <w:szCs w:val="28"/>
          <w:lang w:eastAsia="ru-RU"/>
          <w14:ligatures w14:val="none"/>
        </w:rPr>
      </w:pPr>
    </w:p>
    <w:p w:rsidR="00441E9C" w:rsidRPr="00483695" w:rsidRDefault="00441E9C" w:rsidP="00483695">
      <w:pPr>
        <w:spacing w:after="0" w:line="240" w:lineRule="auto"/>
        <w:jc w:val="right"/>
        <w:rPr>
          <w:rFonts w:ascii="Times New Roman" w:eastAsia="Calibri" w:hAnsi="Times New Roman" w:cs="Times New Roman"/>
          <w:color w:val="000000"/>
          <w:kern w:val="0"/>
          <w:sz w:val="28"/>
          <w:szCs w:val="28"/>
          <w:lang w:eastAsia="ru-RU"/>
          <w14:ligatures w14:val="none"/>
        </w:rPr>
      </w:pPr>
      <w:r w:rsidRPr="00483695">
        <w:rPr>
          <w:rFonts w:ascii="Times New Roman" w:eastAsia="Calibri" w:hAnsi="Times New Roman" w:cs="Times New Roman"/>
          <w:color w:val="000000"/>
          <w:kern w:val="0"/>
          <w:sz w:val="28"/>
          <w:szCs w:val="28"/>
          <w:lang w:eastAsia="ru-RU"/>
          <w14:ligatures w14:val="none"/>
        </w:rPr>
        <w:t xml:space="preserve">Научные руководители: </w:t>
      </w:r>
    </w:p>
    <w:p w:rsidR="00441E9C" w:rsidRPr="00483695" w:rsidRDefault="00441E9C" w:rsidP="00483695">
      <w:pPr>
        <w:spacing w:after="0" w:line="240" w:lineRule="auto"/>
        <w:jc w:val="right"/>
        <w:rPr>
          <w:rFonts w:ascii="Times New Roman" w:eastAsia="Calibri" w:hAnsi="Times New Roman" w:cs="Times New Roman"/>
          <w:color w:val="000000"/>
          <w:kern w:val="0"/>
          <w:sz w:val="28"/>
          <w:szCs w:val="28"/>
          <w:lang w:eastAsia="ru-RU"/>
          <w14:ligatures w14:val="none"/>
        </w:rPr>
      </w:pPr>
      <w:r w:rsidRPr="00483695">
        <w:rPr>
          <w:rFonts w:ascii="Times New Roman" w:eastAsia="Calibri" w:hAnsi="Times New Roman" w:cs="Times New Roman"/>
          <w:color w:val="000000"/>
          <w:kern w:val="0"/>
          <w:sz w:val="28"/>
          <w:szCs w:val="28"/>
          <w:lang w:eastAsia="ru-RU"/>
          <w14:ligatures w14:val="none"/>
        </w:rPr>
        <w:t>Хиневич Евгения Сергеевна, канд. соц. н.,</w:t>
      </w:r>
    </w:p>
    <w:p w:rsidR="00441E9C" w:rsidRPr="00483695" w:rsidRDefault="00441E9C" w:rsidP="00483695">
      <w:pPr>
        <w:spacing w:after="0" w:line="240" w:lineRule="auto"/>
        <w:jc w:val="right"/>
        <w:rPr>
          <w:rFonts w:ascii="Times New Roman" w:eastAsia="Calibri" w:hAnsi="Times New Roman" w:cs="Times New Roman"/>
          <w:color w:val="000000"/>
          <w:kern w:val="0"/>
          <w:sz w:val="28"/>
          <w:szCs w:val="28"/>
          <w:lang w:eastAsia="ru-RU"/>
          <w14:ligatures w14:val="none"/>
        </w:rPr>
      </w:pPr>
      <w:r w:rsidRPr="00483695">
        <w:rPr>
          <w:rFonts w:ascii="Times New Roman" w:eastAsia="Calibri" w:hAnsi="Times New Roman" w:cs="Times New Roman"/>
          <w:color w:val="000000"/>
          <w:kern w:val="0"/>
          <w:sz w:val="28"/>
          <w:szCs w:val="28"/>
          <w:lang w:eastAsia="ru-RU"/>
          <w14:ligatures w14:val="none"/>
        </w:rPr>
        <w:t>педагог дополнительного образования МАУДО «ДДТ «Дриада»;</w:t>
      </w:r>
    </w:p>
    <w:p w:rsidR="00441E9C" w:rsidRPr="00483695" w:rsidRDefault="00441E9C" w:rsidP="00483695">
      <w:pPr>
        <w:spacing w:after="0" w:line="240" w:lineRule="auto"/>
        <w:jc w:val="right"/>
        <w:rPr>
          <w:rFonts w:ascii="Times New Roman" w:eastAsia="Calibri" w:hAnsi="Times New Roman" w:cs="Times New Roman"/>
          <w:color w:val="000000"/>
          <w:kern w:val="0"/>
          <w:sz w:val="28"/>
          <w:szCs w:val="28"/>
          <w:lang w:eastAsia="ru-RU"/>
          <w14:ligatures w14:val="none"/>
        </w:rPr>
      </w:pPr>
    </w:p>
    <w:p w:rsidR="00441E9C" w:rsidRPr="00483695" w:rsidRDefault="00441E9C" w:rsidP="00483695">
      <w:pPr>
        <w:spacing w:after="0" w:line="240" w:lineRule="auto"/>
        <w:jc w:val="right"/>
        <w:rPr>
          <w:rFonts w:ascii="Times New Roman" w:eastAsia="Calibri" w:hAnsi="Times New Roman" w:cs="Times New Roman"/>
          <w:color w:val="000000"/>
          <w:kern w:val="0"/>
          <w:sz w:val="28"/>
          <w:szCs w:val="28"/>
          <w:lang w:eastAsia="ru-RU"/>
          <w14:ligatures w14:val="none"/>
        </w:rPr>
      </w:pPr>
      <w:r w:rsidRPr="00483695">
        <w:rPr>
          <w:rFonts w:ascii="Times New Roman" w:eastAsia="Calibri" w:hAnsi="Times New Roman" w:cs="Times New Roman"/>
          <w:color w:val="000000"/>
          <w:kern w:val="0"/>
          <w:sz w:val="28"/>
          <w:szCs w:val="28"/>
          <w:lang w:eastAsia="ru-RU"/>
          <w14:ligatures w14:val="none"/>
        </w:rPr>
        <w:t xml:space="preserve">Телегина Ирина Георгиевна, </w:t>
      </w:r>
    </w:p>
    <w:p w:rsidR="00441E9C" w:rsidRPr="00483695" w:rsidRDefault="00441E9C" w:rsidP="00483695">
      <w:pPr>
        <w:spacing w:after="0" w:line="240" w:lineRule="auto"/>
        <w:jc w:val="right"/>
        <w:rPr>
          <w:rFonts w:ascii="Times New Roman" w:eastAsia="Calibri" w:hAnsi="Times New Roman" w:cs="Times New Roman"/>
          <w:color w:val="000000"/>
          <w:kern w:val="0"/>
          <w:sz w:val="28"/>
          <w:szCs w:val="28"/>
          <w:lang w:eastAsia="ru-RU"/>
          <w14:ligatures w14:val="none"/>
        </w:rPr>
      </w:pPr>
      <w:r w:rsidRPr="00483695">
        <w:rPr>
          <w:rFonts w:ascii="Times New Roman" w:eastAsia="Calibri" w:hAnsi="Times New Roman" w:cs="Times New Roman"/>
          <w:color w:val="000000"/>
          <w:kern w:val="0"/>
          <w:sz w:val="28"/>
          <w:szCs w:val="28"/>
          <w:lang w:eastAsia="ru-RU"/>
          <w14:ligatures w14:val="none"/>
        </w:rPr>
        <w:t xml:space="preserve">учитель физики МАОУ </w:t>
      </w:r>
    </w:p>
    <w:p w:rsidR="00441E9C" w:rsidRPr="00483695" w:rsidRDefault="00441E9C" w:rsidP="00483695">
      <w:pPr>
        <w:suppressAutoHyphens w:val="0"/>
        <w:spacing w:after="120" w:line="240" w:lineRule="auto"/>
        <w:ind w:left="4543"/>
        <w:jc w:val="right"/>
        <w:rPr>
          <w:rFonts w:ascii="Times New Roman" w:eastAsia="Times New Roman" w:hAnsi="Times New Roman" w:cs="Times New Roman"/>
          <w:kern w:val="0"/>
          <w:sz w:val="28"/>
          <w:szCs w:val="28"/>
          <w:lang w:eastAsia="ru-RU"/>
          <w14:ligatures w14:val="none"/>
        </w:rPr>
      </w:pPr>
      <w:r w:rsidRPr="00483695">
        <w:rPr>
          <w:rFonts w:ascii="Times New Roman" w:eastAsia="Calibri" w:hAnsi="Times New Roman" w:cs="Times New Roman"/>
          <w:color w:val="000000"/>
          <w:kern w:val="0"/>
          <w:sz w:val="28"/>
          <w:szCs w:val="28"/>
          <w:lang w:eastAsia="ru-RU"/>
          <w14:ligatures w14:val="none"/>
        </w:rPr>
        <w:t>«СОШ №266 ЗАТО Александровск»</w:t>
      </w:r>
    </w:p>
    <w:p w:rsidR="00441E9C" w:rsidRPr="00483695" w:rsidRDefault="00441E9C" w:rsidP="00483695">
      <w:pPr>
        <w:suppressAutoHyphens w:val="0"/>
        <w:spacing w:after="0" w:line="240" w:lineRule="auto"/>
        <w:jc w:val="center"/>
        <w:rPr>
          <w:rFonts w:ascii="Times New Roman" w:eastAsia="Times New Roman" w:hAnsi="Times New Roman" w:cs="Times New Roman"/>
          <w:kern w:val="0"/>
          <w:sz w:val="28"/>
          <w:szCs w:val="28"/>
          <w:lang w:eastAsia="ru-RU"/>
          <w14:ligatures w14:val="none"/>
        </w:rPr>
      </w:pPr>
    </w:p>
    <w:p w:rsidR="00441E9C" w:rsidRPr="00483695" w:rsidRDefault="00441E9C" w:rsidP="00483695">
      <w:pPr>
        <w:suppressAutoHyphens w:val="0"/>
        <w:spacing w:after="0" w:line="240" w:lineRule="auto"/>
        <w:jc w:val="center"/>
        <w:rPr>
          <w:rFonts w:ascii="Times New Roman" w:eastAsia="Times New Roman" w:hAnsi="Times New Roman" w:cs="Times New Roman"/>
          <w:kern w:val="0"/>
          <w:sz w:val="28"/>
          <w:szCs w:val="28"/>
          <w:lang w:eastAsia="ru-RU"/>
          <w14:ligatures w14:val="none"/>
        </w:rPr>
      </w:pPr>
    </w:p>
    <w:p w:rsidR="00441E9C" w:rsidRPr="00483695" w:rsidRDefault="00441E9C" w:rsidP="00483695">
      <w:pPr>
        <w:suppressAutoHyphens w:val="0"/>
        <w:spacing w:after="0" w:line="240" w:lineRule="auto"/>
        <w:jc w:val="center"/>
        <w:rPr>
          <w:rFonts w:ascii="Times New Roman" w:eastAsia="Times New Roman" w:hAnsi="Times New Roman" w:cs="Times New Roman"/>
          <w:kern w:val="0"/>
          <w:sz w:val="28"/>
          <w:szCs w:val="28"/>
          <w:lang w:eastAsia="ru-RU"/>
          <w14:ligatures w14:val="none"/>
        </w:rPr>
      </w:pPr>
    </w:p>
    <w:p w:rsidR="00441E9C" w:rsidRPr="00483695" w:rsidRDefault="00441E9C" w:rsidP="00483695">
      <w:pPr>
        <w:suppressAutoHyphens w:val="0"/>
        <w:spacing w:after="0" w:line="240" w:lineRule="auto"/>
        <w:jc w:val="center"/>
        <w:rPr>
          <w:rFonts w:ascii="Times New Roman" w:eastAsia="Times New Roman" w:hAnsi="Times New Roman" w:cs="Times New Roman"/>
          <w:kern w:val="0"/>
          <w:sz w:val="28"/>
          <w:szCs w:val="28"/>
          <w:lang w:eastAsia="ru-RU"/>
          <w14:ligatures w14:val="none"/>
        </w:rPr>
      </w:pPr>
    </w:p>
    <w:p w:rsidR="00441E9C" w:rsidRPr="00483695" w:rsidRDefault="00441E9C" w:rsidP="00483695">
      <w:pPr>
        <w:suppressAutoHyphens w:val="0"/>
        <w:spacing w:after="0" w:line="240" w:lineRule="auto"/>
        <w:jc w:val="center"/>
        <w:rPr>
          <w:rFonts w:ascii="Times New Roman" w:eastAsia="Times New Roman" w:hAnsi="Times New Roman" w:cs="Times New Roman"/>
          <w:kern w:val="0"/>
          <w:sz w:val="28"/>
          <w:szCs w:val="28"/>
          <w:lang w:eastAsia="ru-RU"/>
          <w14:ligatures w14:val="none"/>
        </w:rPr>
      </w:pPr>
    </w:p>
    <w:p w:rsidR="00441E9C" w:rsidRPr="00483695" w:rsidRDefault="00441E9C" w:rsidP="00483695">
      <w:pPr>
        <w:suppressAutoHyphens w:val="0"/>
        <w:spacing w:after="0" w:line="240" w:lineRule="auto"/>
        <w:jc w:val="center"/>
        <w:rPr>
          <w:rFonts w:ascii="Times New Roman" w:eastAsia="Calibri" w:hAnsi="Times New Roman" w:cs="Times New Roman"/>
          <w:kern w:val="0"/>
          <w:sz w:val="28"/>
          <w:szCs w:val="28"/>
          <w14:ligatures w14:val="none"/>
        </w:rPr>
      </w:pPr>
      <w:r w:rsidRPr="00483695">
        <w:rPr>
          <w:rFonts w:ascii="Times New Roman" w:eastAsia="Calibri" w:hAnsi="Times New Roman" w:cs="Times New Roman"/>
          <w:kern w:val="0"/>
          <w:sz w:val="28"/>
          <w:szCs w:val="28"/>
          <w14:ligatures w14:val="none"/>
        </w:rPr>
        <w:t>г. Мурманск</w:t>
      </w:r>
    </w:p>
    <w:p w:rsidR="00A16EB0" w:rsidRDefault="00441E9C" w:rsidP="00483695">
      <w:pPr>
        <w:suppressAutoHyphens w:val="0"/>
        <w:spacing w:after="0" w:line="240" w:lineRule="auto"/>
        <w:jc w:val="center"/>
        <w:rPr>
          <w:rFonts w:ascii="Times New Roman" w:eastAsia="Calibri" w:hAnsi="Times New Roman" w:cs="Times New Roman"/>
          <w:kern w:val="0"/>
          <w:sz w:val="28"/>
          <w:szCs w:val="28"/>
          <w14:ligatures w14:val="none"/>
        </w:rPr>
      </w:pPr>
      <w:r w:rsidRPr="00483695">
        <w:rPr>
          <w:rFonts w:ascii="Times New Roman" w:eastAsia="Calibri" w:hAnsi="Times New Roman" w:cs="Times New Roman"/>
          <w:kern w:val="0"/>
          <w:sz w:val="28"/>
          <w:szCs w:val="28"/>
          <w14:ligatures w14:val="none"/>
        </w:rPr>
        <w:t>202</w:t>
      </w:r>
      <w:r w:rsidR="00C47143">
        <w:rPr>
          <w:rFonts w:ascii="Times New Roman" w:eastAsia="Calibri" w:hAnsi="Times New Roman" w:cs="Times New Roman"/>
          <w:kern w:val="0"/>
          <w:sz w:val="28"/>
          <w:szCs w:val="28"/>
          <w14:ligatures w14:val="none"/>
        </w:rPr>
        <w:t>5</w:t>
      </w:r>
      <w:r w:rsidR="00A16EB0">
        <w:rPr>
          <w:rFonts w:ascii="Times New Roman" w:eastAsia="Calibri" w:hAnsi="Times New Roman" w:cs="Times New Roman"/>
          <w:kern w:val="0"/>
          <w:sz w:val="28"/>
          <w:szCs w:val="28"/>
          <w14:ligatures w14:val="none"/>
        </w:rPr>
        <w:br w:type="page"/>
      </w:r>
    </w:p>
    <w:p w:rsidR="00441E9C" w:rsidRPr="00483695" w:rsidRDefault="00441E9C" w:rsidP="00483695">
      <w:pPr>
        <w:suppressAutoHyphens w:val="0"/>
        <w:spacing w:after="0" w:line="240" w:lineRule="auto"/>
        <w:jc w:val="center"/>
        <w:rPr>
          <w:rFonts w:ascii="Times New Roman" w:eastAsia="Calibri" w:hAnsi="Times New Roman" w:cs="Times New Roman"/>
          <w:kern w:val="0"/>
          <w:sz w:val="28"/>
          <w:szCs w:val="28"/>
          <w14:ligatures w14:val="none"/>
        </w:rPr>
      </w:pPr>
    </w:p>
    <w:bookmarkEnd w:id="1" w:displacedByCustomXml="next"/>
    <w:bookmarkEnd w:id="0" w:displacedByCustomXml="next"/>
    <w:sdt>
      <w:sdtPr>
        <w:rPr>
          <w:sz w:val="28"/>
          <w:szCs w:val="28"/>
        </w:rPr>
        <w:id w:val="-1734073135"/>
        <w:docPartObj>
          <w:docPartGallery w:val="Table of Contents"/>
          <w:docPartUnique/>
        </w:docPartObj>
      </w:sdtPr>
      <w:sdtEndPr/>
      <w:sdtContent>
        <w:p w:rsidR="00D76885" w:rsidRPr="00483695" w:rsidRDefault="00C65FD4">
          <w:pPr>
            <w:spacing w:line="360" w:lineRule="auto"/>
            <w:jc w:val="center"/>
            <w:rPr>
              <w:rFonts w:ascii="Times New Roman" w:hAnsi="Times New Roman" w:cs="Times New Roman"/>
              <w:b/>
              <w:sz w:val="28"/>
              <w:szCs w:val="28"/>
              <w:lang w:eastAsia="ru-RU"/>
            </w:rPr>
          </w:pPr>
          <w:r w:rsidRPr="00483695">
            <w:rPr>
              <w:rFonts w:ascii="Times New Roman" w:hAnsi="Times New Roman" w:cs="Times New Roman"/>
              <w:b/>
              <w:sz w:val="28"/>
              <w:szCs w:val="28"/>
            </w:rPr>
            <w:t>ОГЛАВЛЕНИЕ</w:t>
          </w:r>
        </w:p>
        <w:p w:rsidR="00441E9C" w:rsidRPr="00483695" w:rsidRDefault="00C65FD4" w:rsidP="00483695">
          <w:pPr>
            <w:pStyle w:val="21"/>
            <w:spacing w:line="240" w:lineRule="auto"/>
            <w:rPr>
              <w:rFonts w:eastAsiaTheme="minorEastAsia"/>
              <w:noProof/>
              <w:kern w:val="0"/>
              <w:sz w:val="28"/>
              <w:szCs w:val="28"/>
              <w:lang w:eastAsia="ru-RU"/>
              <w14:ligatures w14:val="none"/>
            </w:rPr>
          </w:pPr>
          <w:r w:rsidRPr="00483695">
            <w:rPr>
              <w:sz w:val="28"/>
              <w:szCs w:val="28"/>
            </w:rPr>
            <w:fldChar w:fldCharType="begin"/>
          </w:r>
          <w:r w:rsidRPr="00483695">
            <w:rPr>
              <w:webHidden/>
              <w:sz w:val="28"/>
              <w:szCs w:val="28"/>
            </w:rPr>
            <w:instrText xml:space="preserve"> TOC \z \o "1-3" \u \h</w:instrText>
          </w:r>
          <w:r w:rsidRPr="00483695">
            <w:rPr>
              <w:sz w:val="28"/>
              <w:szCs w:val="28"/>
            </w:rPr>
            <w:fldChar w:fldCharType="separate"/>
          </w:r>
          <w:hyperlink w:anchor="_Toc185522738" w:history="1">
            <w:r w:rsidR="00441E9C" w:rsidRPr="00483695">
              <w:rPr>
                <w:rStyle w:val="af5"/>
                <w:rFonts w:ascii="Times New Roman" w:hAnsi="Times New Roman" w:cs="Times New Roman"/>
                <w:noProof/>
                <w:sz w:val="28"/>
                <w:szCs w:val="28"/>
              </w:rPr>
              <w:t>ВВЕДЕНИЕ</w:t>
            </w:r>
            <w:r w:rsidR="00441E9C" w:rsidRPr="00483695">
              <w:rPr>
                <w:noProof/>
                <w:webHidden/>
                <w:sz w:val="28"/>
                <w:szCs w:val="28"/>
              </w:rPr>
              <w:tab/>
            </w:r>
            <w:r w:rsidR="003A37E6" w:rsidRPr="00483695">
              <w:rPr>
                <w:noProof/>
                <w:webHidden/>
                <w:sz w:val="28"/>
                <w:szCs w:val="28"/>
              </w:rPr>
              <w:t>……………..</w:t>
            </w:r>
            <w:r w:rsidR="00441E9C" w:rsidRPr="00483695">
              <w:rPr>
                <w:noProof/>
                <w:webHidden/>
                <w:sz w:val="28"/>
                <w:szCs w:val="28"/>
              </w:rPr>
              <w:fldChar w:fldCharType="begin"/>
            </w:r>
            <w:r w:rsidR="00441E9C" w:rsidRPr="00483695">
              <w:rPr>
                <w:noProof/>
                <w:webHidden/>
                <w:sz w:val="28"/>
                <w:szCs w:val="28"/>
              </w:rPr>
              <w:instrText xml:space="preserve"> PAGEREF _Toc185522738 \h </w:instrText>
            </w:r>
            <w:r w:rsidR="00441E9C" w:rsidRPr="00483695">
              <w:rPr>
                <w:noProof/>
                <w:webHidden/>
                <w:sz w:val="28"/>
                <w:szCs w:val="28"/>
              </w:rPr>
            </w:r>
            <w:r w:rsidR="00441E9C" w:rsidRPr="00483695">
              <w:rPr>
                <w:noProof/>
                <w:webHidden/>
                <w:sz w:val="28"/>
                <w:szCs w:val="28"/>
              </w:rPr>
              <w:fldChar w:fldCharType="separate"/>
            </w:r>
            <w:r w:rsidR="00057B5D" w:rsidRPr="00483695">
              <w:rPr>
                <w:noProof/>
                <w:webHidden/>
                <w:sz w:val="28"/>
                <w:szCs w:val="28"/>
              </w:rPr>
              <w:t>3</w:t>
            </w:r>
            <w:r w:rsidR="00441E9C" w:rsidRPr="00483695">
              <w:rPr>
                <w:noProof/>
                <w:webHidden/>
                <w:sz w:val="28"/>
                <w:szCs w:val="28"/>
              </w:rPr>
              <w:fldChar w:fldCharType="end"/>
            </w:r>
          </w:hyperlink>
        </w:p>
        <w:p w:rsidR="00441E9C" w:rsidRPr="00483695" w:rsidRDefault="007538F2" w:rsidP="00483695">
          <w:pPr>
            <w:pStyle w:val="21"/>
            <w:spacing w:line="240" w:lineRule="auto"/>
            <w:rPr>
              <w:rFonts w:eastAsiaTheme="minorEastAsia"/>
              <w:noProof/>
              <w:kern w:val="0"/>
              <w:sz w:val="28"/>
              <w:szCs w:val="28"/>
              <w:lang w:eastAsia="ru-RU"/>
              <w14:ligatures w14:val="none"/>
            </w:rPr>
          </w:pPr>
          <w:hyperlink w:anchor="_Toc185522739" w:history="1">
            <w:r w:rsidR="00441E9C" w:rsidRPr="00483695">
              <w:rPr>
                <w:rStyle w:val="af5"/>
                <w:rFonts w:ascii="Times New Roman" w:hAnsi="Times New Roman" w:cs="Times New Roman"/>
                <w:noProof/>
                <w:sz w:val="28"/>
                <w:szCs w:val="28"/>
              </w:rPr>
              <w:t>ГЛАВА 1. ТЕОРЕТИЧЕСКИЙ МАТЕРИАЛ ПО ТЕМЕ ИССЛЕДОВАНИЯ</w:t>
            </w:r>
            <w:r w:rsidR="00441E9C" w:rsidRPr="00483695">
              <w:rPr>
                <w:noProof/>
                <w:webHidden/>
                <w:sz w:val="28"/>
                <w:szCs w:val="28"/>
              </w:rPr>
              <w:tab/>
            </w:r>
            <w:r w:rsidR="00441E9C" w:rsidRPr="00483695">
              <w:rPr>
                <w:noProof/>
                <w:webHidden/>
                <w:sz w:val="28"/>
                <w:szCs w:val="28"/>
              </w:rPr>
              <w:fldChar w:fldCharType="begin"/>
            </w:r>
            <w:r w:rsidR="00441E9C" w:rsidRPr="00483695">
              <w:rPr>
                <w:noProof/>
                <w:webHidden/>
                <w:sz w:val="28"/>
                <w:szCs w:val="28"/>
              </w:rPr>
              <w:instrText xml:space="preserve"> PAGEREF _Toc185522739 \h </w:instrText>
            </w:r>
            <w:r w:rsidR="00441E9C" w:rsidRPr="00483695">
              <w:rPr>
                <w:noProof/>
                <w:webHidden/>
                <w:sz w:val="28"/>
                <w:szCs w:val="28"/>
              </w:rPr>
            </w:r>
            <w:r w:rsidR="00441E9C" w:rsidRPr="00483695">
              <w:rPr>
                <w:noProof/>
                <w:webHidden/>
                <w:sz w:val="28"/>
                <w:szCs w:val="28"/>
              </w:rPr>
              <w:fldChar w:fldCharType="separate"/>
            </w:r>
            <w:r w:rsidR="00057B5D" w:rsidRPr="00483695">
              <w:rPr>
                <w:noProof/>
                <w:webHidden/>
                <w:sz w:val="28"/>
                <w:szCs w:val="28"/>
              </w:rPr>
              <w:t>5</w:t>
            </w:r>
            <w:r w:rsidR="00441E9C" w:rsidRPr="00483695">
              <w:rPr>
                <w:noProof/>
                <w:webHidden/>
                <w:sz w:val="28"/>
                <w:szCs w:val="28"/>
              </w:rPr>
              <w:fldChar w:fldCharType="end"/>
            </w:r>
          </w:hyperlink>
        </w:p>
        <w:p w:rsidR="00441E9C" w:rsidRPr="00483695" w:rsidRDefault="007538F2" w:rsidP="00483695">
          <w:pPr>
            <w:pStyle w:val="31"/>
            <w:spacing w:line="240" w:lineRule="auto"/>
            <w:rPr>
              <w:rFonts w:eastAsiaTheme="minorEastAsia"/>
              <w:kern w:val="0"/>
              <w:sz w:val="28"/>
              <w:szCs w:val="28"/>
              <w:lang w:eastAsia="ru-RU"/>
              <w14:ligatures w14:val="none"/>
            </w:rPr>
          </w:pPr>
          <w:hyperlink w:anchor="_Toc185522740" w:history="1">
            <w:r w:rsidR="00441E9C" w:rsidRPr="00483695">
              <w:rPr>
                <w:rStyle w:val="af5"/>
                <w:sz w:val="28"/>
                <w:szCs w:val="28"/>
              </w:rPr>
              <w:t>1.1</w:t>
            </w:r>
            <w:r w:rsidR="00441E9C" w:rsidRPr="00483695">
              <w:rPr>
                <w:rFonts w:eastAsiaTheme="minorEastAsia"/>
                <w:kern w:val="0"/>
                <w:sz w:val="28"/>
                <w:szCs w:val="28"/>
                <w:lang w:eastAsia="ru-RU"/>
                <w14:ligatures w14:val="none"/>
              </w:rPr>
              <w:tab/>
            </w:r>
            <w:r w:rsidR="00441E9C" w:rsidRPr="00483695">
              <w:rPr>
                <w:rStyle w:val="af5"/>
                <w:sz w:val="28"/>
                <w:szCs w:val="28"/>
              </w:rPr>
              <w:t>Явление люминесценции</w:t>
            </w:r>
            <w:r w:rsidR="00441E9C" w:rsidRPr="00483695">
              <w:rPr>
                <w:webHidden/>
                <w:sz w:val="28"/>
                <w:szCs w:val="28"/>
              </w:rPr>
              <w:tab/>
            </w:r>
            <w:r w:rsidR="00441E9C" w:rsidRPr="00483695">
              <w:rPr>
                <w:webHidden/>
                <w:sz w:val="28"/>
                <w:szCs w:val="28"/>
              </w:rPr>
              <w:fldChar w:fldCharType="begin"/>
            </w:r>
            <w:r w:rsidR="00441E9C" w:rsidRPr="00483695">
              <w:rPr>
                <w:webHidden/>
                <w:sz w:val="28"/>
                <w:szCs w:val="28"/>
              </w:rPr>
              <w:instrText xml:space="preserve"> PAGEREF _Toc185522740 \h </w:instrText>
            </w:r>
            <w:r w:rsidR="00441E9C" w:rsidRPr="00483695">
              <w:rPr>
                <w:webHidden/>
                <w:sz w:val="28"/>
                <w:szCs w:val="28"/>
              </w:rPr>
            </w:r>
            <w:r w:rsidR="00441E9C" w:rsidRPr="00483695">
              <w:rPr>
                <w:webHidden/>
                <w:sz w:val="28"/>
                <w:szCs w:val="28"/>
              </w:rPr>
              <w:fldChar w:fldCharType="separate"/>
            </w:r>
            <w:r w:rsidR="00057B5D" w:rsidRPr="00483695">
              <w:rPr>
                <w:webHidden/>
                <w:sz w:val="28"/>
                <w:szCs w:val="28"/>
              </w:rPr>
              <w:t>5</w:t>
            </w:r>
            <w:r w:rsidR="00441E9C" w:rsidRPr="00483695">
              <w:rPr>
                <w:webHidden/>
                <w:sz w:val="28"/>
                <w:szCs w:val="28"/>
              </w:rPr>
              <w:fldChar w:fldCharType="end"/>
            </w:r>
          </w:hyperlink>
        </w:p>
        <w:p w:rsidR="00441E9C" w:rsidRPr="00483695" w:rsidRDefault="007538F2" w:rsidP="00483695">
          <w:pPr>
            <w:pStyle w:val="31"/>
            <w:spacing w:line="240" w:lineRule="auto"/>
            <w:rPr>
              <w:rFonts w:eastAsiaTheme="minorEastAsia"/>
              <w:kern w:val="0"/>
              <w:sz w:val="28"/>
              <w:szCs w:val="28"/>
              <w:lang w:eastAsia="ru-RU"/>
              <w14:ligatures w14:val="none"/>
            </w:rPr>
          </w:pPr>
          <w:hyperlink w:anchor="_Toc185522741" w:history="1">
            <w:r w:rsidR="00441E9C" w:rsidRPr="00483695">
              <w:rPr>
                <w:rStyle w:val="af5"/>
                <w:sz w:val="28"/>
                <w:szCs w:val="28"/>
              </w:rPr>
              <w:t>1.2.</w:t>
            </w:r>
            <w:r w:rsidR="00441E9C" w:rsidRPr="00483695">
              <w:rPr>
                <w:rFonts w:eastAsiaTheme="minorEastAsia"/>
                <w:kern w:val="0"/>
                <w:sz w:val="28"/>
                <w:szCs w:val="28"/>
                <w:lang w:eastAsia="ru-RU"/>
                <w14:ligatures w14:val="none"/>
              </w:rPr>
              <w:tab/>
            </w:r>
            <w:r w:rsidR="00441E9C" w:rsidRPr="00483695">
              <w:rPr>
                <w:rStyle w:val="af5"/>
                <w:sz w:val="28"/>
                <w:szCs w:val="28"/>
              </w:rPr>
              <w:t>История открытия люминесценции</w:t>
            </w:r>
            <w:r w:rsidR="00441E9C" w:rsidRPr="00483695">
              <w:rPr>
                <w:webHidden/>
                <w:sz w:val="28"/>
                <w:szCs w:val="28"/>
              </w:rPr>
              <w:tab/>
            </w:r>
            <w:r w:rsidR="006735F4">
              <w:rPr>
                <w:webHidden/>
                <w:sz w:val="28"/>
                <w:szCs w:val="28"/>
              </w:rPr>
              <w:t>6</w:t>
            </w:r>
          </w:hyperlink>
        </w:p>
        <w:p w:rsidR="00441E9C" w:rsidRPr="00483695" w:rsidRDefault="007538F2" w:rsidP="00483695">
          <w:pPr>
            <w:pStyle w:val="31"/>
            <w:spacing w:line="240" w:lineRule="auto"/>
            <w:rPr>
              <w:rFonts w:eastAsiaTheme="minorEastAsia"/>
              <w:kern w:val="0"/>
              <w:sz w:val="28"/>
              <w:szCs w:val="28"/>
              <w:lang w:eastAsia="ru-RU"/>
              <w14:ligatures w14:val="none"/>
            </w:rPr>
          </w:pPr>
          <w:hyperlink w:anchor="_Toc185522742" w:history="1">
            <w:r w:rsidR="00441E9C" w:rsidRPr="00483695">
              <w:rPr>
                <w:rStyle w:val="af5"/>
                <w:sz w:val="28"/>
                <w:szCs w:val="28"/>
              </w:rPr>
              <w:t>1.3.</w:t>
            </w:r>
            <w:r w:rsidR="00441E9C" w:rsidRPr="00483695">
              <w:rPr>
                <w:rFonts w:eastAsiaTheme="minorEastAsia"/>
                <w:kern w:val="0"/>
                <w:sz w:val="28"/>
                <w:szCs w:val="28"/>
                <w:lang w:eastAsia="ru-RU"/>
                <w14:ligatures w14:val="none"/>
              </w:rPr>
              <w:tab/>
            </w:r>
            <w:r w:rsidR="00441E9C" w:rsidRPr="00483695">
              <w:rPr>
                <w:rStyle w:val="af5"/>
                <w:sz w:val="28"/>
                <w:szCs w:val="28"/>
              </w:rPr>
              <w:t>Виды люминесценции</w:t>
            </w:r>
            <w:r w:rsidR="00441E9C" w:rsidRPr="00483695">
              <w:rPr>
                <w:webHidden/>
                <w:sz w:val="28"/>
                <w:szCs w:val="28"/>
              </w:rPr>
              <w:tab/>
            </w:r>
            <w:r w:rsidR="00441E9C" w:rsidRPr="00483695">
              <w:rPr>
                <w:webHidden/>
                <w:sz w:val="28"/>
                <w:szCs w:val="28"/>
              </w:rPr>
              <w:fldChar w:fldCharType="begin"/>
            </w:r>
            <w:r w:rsidR="00441E9C" w:rsidRPr="00483695">
              <w:rPr>
                <w:webHidden/>
                <w:sz w:val="28"/>
                <w:szCs w:val="28"/>
              </w:rPr>
              <w:instrText xml:space="preserve"> PAGEREF _Toc185522742 \h </w:instrText>
            </w:r>
            <w:r w:rsidR="00441E9C" w:rsidRPr="00483695">
              <w:rPr>
                <w:webHidden/>
                <w:sz w:val="28"/>
                <w:szCs w:val="28"/>
              </w:rPr>
            </w:r>
            <w:r w:rsidR="00441E9C" w:rsidRPr="00483695">
              <w:rPr>
                <w:webHidden/>
                <w:sz w:val="28"/>
                <w:szCs w:val="28"/>
              </w:rPr>
              <w:fldChar w:fldCharType="separate"/>
            </w:r>
            <w:r w:rsidR="00057B5D" w:rsidRPr="00483695">
              <w:rPr>
                <w:webHidden/>
                <w:sz w:val="28"/>
                <w:szCs w:val="28"/>
              </w:rPr>
              <w:t>7</w:t>
            </w:r>
            <w:r w:rsidR="00441E9C" w:rsidRPr="00483695">
              <w:rPr>
                <w:webHidden/>
                <w:sz w:val="28"/>
                <w:szCs w:val="28"/>
              </w:rPr>
              <w:fldChar w:fldCharType="end"/>
            </w:r>
          </w:hyperlink>
        </w:p>
        <w:p w:rsidR="00441E9C" w:rsidRPr="00483695" w:rsidRDefault="007538F2" w:rsidP="00483695">
          <w:pPr>
            <w:pStyle w:val="31"/>
            <w:spacing w:line="240" w:lineRule="auto"/>
            <w:rPr>
              <w:rFonts w:eastAsiaTheme="minorEastAsia"/>
              <w:kern w:val="0"/>
              <w:sz w:val="28"/>
              <w:szCs w:val="28"/>
              <w:lang w:eastAsia="ru-RU"/>
              <w14:ligatures w14:val="none"/>
            </w:rPr>
          </w:pPr>
          <w:hyperlink w:anchor="_Toc185522743" w:history="1">
            <w:r w:rsidR="00441E9C" w:rsidRPr="00483695">
              <w:rPr>
                <w:rStyle w:val="af5"/>
                <w:sz w:val="28"/>
                <w:szCs w:val="28"/>
              </w:rPr>
              <w:t>1.4.</w:t>
            </w:r>
            <w:r w:rsidR="00441E9C" w:rsidRPr="00483695">
              <w:rPr>
                <w:rFonts w:eastAsiaTheme="minorEastAsia"/>
                <w:kern w:val="0"/>
                <w:sz w:val="28"/>
                <w:szCs w:val="28"/>
                <w:lang w:eastAsia="ru-RU"/>
                <w14:ligatures w14:val="none"/>
              </w:rPr>
              <w:tab/>
            </w:r>
            <w:r w:rsidR="00441E9C" w:rsidRPr="00483695">
              <w:rPr>
                <w:rStyle w:val="af5"/>
                <w:sz w:val="28"/>
                <w:szCs w:val="28"/>
              </w:rPr>
              <w:t>Бактерии Вибрион Фишера.</w:t>
            </w:r>
            <w:r w:rsidR="00441E9C" w:rsidRPr="00483695">
              <w:rPr>
                <w:webHidden/>
                <w:sz w:val="28"/>
                <w:szCs w:val="28"/>
              </w:rPr>
              <w:tab/>
            </w:r>
            <w:r w:rsidR="00441E9C" w:rsidRPr="00483695">
              <w:rPr>
                <w:webHidden/>
                <w:sz w:val="28"/>
                <w:szCs w:val="28"/>
              </w:rPr>
              <w:fldChar w:fldCharType="begin"/>
            </w:r>
            <w:r w:rsidR="00441E9C" w:rsidRPr="00483695">
              <w:rPr>
                <w:webHidden/>
                <w:sz w:val="28"/>
                <w:szCs w:val="28"/>
              </w:rPr>
              <w:instrText xml:space="preserve"> PAGEREF _Toc185522743 \h </w:instrText>
            </w:r>
            <w:r w:rsidR="00441E9C" w:rsidRPr="00483695">
              <w:rPr>
                <w:webHidden/>
                <w:sz w:val="28"/>
                <w:szCs w:val="28"/>
              </w:rPr>
            </w:r>
            <w:r w:rsidR="00441E9C" w:rsidRPr="00483695">
              <w:rPr>
                <w:webHidden/>
                <w:sz w:val="28"/>
                <w:szCs w:val="28"/>
              </w:rPr>
              <w:fldChar w:fldCharType="separate"/>
            </w:r>
            <w:r w:rsidR="00057B5D" w:rsidRPr="00483695">
              <w:rPr>
                <w:webHidden/>
                <w:sz w:val="28"/>
                <w:szCs w:val="28"/>
              </w:rPr>
              <w:t>9</w:t>
            </w:r>
            <w:r w:rsidR="00441E9C" w:rsidRPr="00483695">
              <w:rPr>
                <w:webHidden/>
                <w:sz w:val="28"/>
                <w:szCs w:val="28"/>
              </w:rPr>
              <w:fldChar w:fldCharType="end"/>
            </w:r>
          </w:hyperlink>
        </w:p>
        <w:p w:rsidR="0031274E" w:rsidRPr="00483695" w:rsidRDefault="0031274E" w:rsidP="00483695">
          <w:pPr>
            <w:pStyle w:val="31"/>
            <w:spacing w:line="240" w:lineRule="auto"/>
            <w:rPr>
              <w:rStyle w:val="af5"/>
              <w:sz w:val="28"/>
              <w:szCs w:val="28"/>
              <w:u w:val="none"/>
            </w:rPr>
          </w:pPr>
          <w:r w:rsidRPr="00483695">
            <w:rPr>
              <w:rStyle w:val="af5"/>
              <w:color w:val="auto"/>
              <w:sz w:val="28"/>
              <w:szCs w:val="28"/>
              <w:u w:val="none"/>
            </w:rPr>
            <w:t>ГЛАВА 2. ИЗГОТОВЛЕНИЕ ЛЮМИНОФ</w:t>
          </w:r>
          <w:r w:rsidR="00483695">
            <w:rPr>
              <w:rStyle w:val="af5"/>
              <w:color w:val="auto"/>
              <w:sz w:val="28"/>
              <w:szCs w:val="28"/>
              <w:u w:val="none"/>
            </w:rPr>
            <w:t>ОРОВ И ЭКСПЕРИМЕНТЫ С НИМ……………………………………………………………………………..</w:t>
          </w:r>
          <w:r w:rsidRPr="00483695">
            <w:rPr>
              <w:rStyle w:val="af5"/>
              <w:color w:val="auto"/>
              <w:sz w:val="28"/>
              <w:szCs w:val="28"/>
              <w:u w:val="none"/>
            </w:rPr>
            <w:t>1</w:t>
          </w:r>
          <w:r w:rsidR="006735F4">
            <w:rPr>
              <w:rStyle w:val="af5"/>
              <w:color w:val="auto"/>
              <w:sz w:val="28"/>
              <w:szCs w:val="28"/>
              <w:u w:val="none"/>
            </w:rPr>
            <w:t>1</w:t>
          </w:r>
          <w:r w:rsidRPr="00483695">
            <w:rPr>
              <w:rStyle w:val="af5"/>
              <w:sz w:val="28"/>
              <w:szCs w:val="28"/>
              <w:u w:val="none"/>
            </w:rPr>
            <w:t xml:space="preserve"> </w:t>
          </w:r>
        </w:p>
        <w:p w:rsidR="00441E9C" w:rsidRPr="00483695" w:rsidRDefault="007538F2" w:rsidP="00483695">
          <w:pPr>
            <w:pStyle w:val="31"/>
            <w:spacing w:line="240" w:lineRule="auto"/>
            <w:rPr>
              <w:rFonts w:eastAsiaTheme="minorEastAsia"/>
              <w:kern w:val="0"/>
              <w:sz w:val="28"/>
              <w:szCs w:val="28"/>
              <w:lang w:eastAsia="ru-RU"/>
              <w14:ligatures w14:val="none"/>
            </w:rPr>
          </w:pPr>
          <w:hyperlink w:anchor="_Toc185522744" w:history="1">
            <w:r w:rsidR="00441E9C" w:rsidRPr="00483695">
              <w:rPr>
                <w:rStyle w:val="af5"/>
                <w:sz w:val="28"/>
                <w:szCs w:val="28"/>
              </w:rPr>
              <w:t>2.1. Материалы для изготовления люминофора</w:t>
            </w:r>
            <w:r w:rsidR="00441E9C" w:rsidRPr="00483695">
              <w:rPr>
                <w:webHidden/>
                <w:sz w:val="28"/>
                <w:szCs w:val="28"/>
              </w:rPr>
              <w:tab/>
            </w:r>
            <w:r w:rsidR="00441E9C" w:rsidRPr="00483695">
              <w:rPr>
                <w:webHidden/>
                <w:sz w:val="28"/>
                <w:szCs w:val="28"/>
              </w:rPr>
              <w:fldChar w:fldCharType="begin"/>
            </w:r>
            <w:r w:rsidR="00441E9C" w:rsidRPr="00483695">
              <w:rPr>
                <w:webHidden/>
                <w:sz w:val="28"/>
                <w:szCs w:val="28"/>
              </w:rPr>
              <w:instrText xml:space="preserve"> PAGEREF _Toc185522744 \h </w:instrText>
            </w:r>
            <w:r w:rsidR="00441E9C" w:rsidRPr="00483695">
              <w:rPr>
                <w:webHidden/>
                <w:sz w:val="28"/>
                <w:szCs w:val="28"/>
              </w:rPr>
            </w:r>
            <w:r w:rsidR="00441E9C" w:rsidRPr="00483695">
              <w:rPr>
                <w:webHidden/>
                <w:sz w:val="28"/>
                <w:szCs w:val="28"/>
              </w:rPr>
              <w:fldChar w:fldCharType="separate"/>
            </w:r>
            <w:r w:rsidR="00057B5D" w:rsidRPr="00483695">
              <w:rPr>
                <w:webHidden/>
                <w:sz w:val="28"/>
                <w:szCs w:val="28"/>
              </w:rPr>
              <w:t>11</w:t>
            </w:r>
            <w:r w:rsidR="00441E9C" w:rsidRPr="00483695">
              <w:rPr>
                <w:webHidden/>
                <w:sz w:val="28"/>
                <w:szCs w:val="28"/>
              </w:rPr>
              <w:fldChar w:fldCharType="end"/>
            </w:r>
          </w:hyperlink>
        </w:p>
        <w:p w:rsidR="00057B5D" w:rsidRPr="00483695" w:rsidRDefault="00057B5D" w:rsidP="00483695">
          <w:pPr>
            <w:pStyle w:val="31"/>
            <w:spacing w:line="240" w:lineRule="auto"/>
            <w:rPr>
              <w:rStyle w:val="af5"/>
              <w:color w:val="auto"/>
              <w:sz w:val="28"/>
              <w:szCs w:val="28"/>
              <w:u w:val="none"/>
            </w:rPr>
          </w:pPr>
          <w:r w:rsidRPr="00483695">
            <w:rPr>
              <w:rStyle w:val="af5"/>
              <w:color w:val="auto"/>
              <w:sz w:val="28"/>
              <w:szCs w:val="28"/>
              <w:u w:val="none"/>
            </w:rPr>
            <w:t xml:space="preserve">2.2. </w:t>
          </w:r>
          <w:r w:rsidR="000E7501" w:rsidRPr="00483695">
            <w:rPr>
              <w:rStyle w:val="af5"/>
              <w:color w:val="auto"/>
              <w:sz w:val="28"/>
              <w:szCs w:val="28"/>
              <w:u w:val="none"/>
            </w:rPr>
            <w:t>Методика приготовления борного люминофора с доб</w:t>
          </w:r>
          <w:r w:rsidR="00483695">
            <w:rPr>
              <w:rStyle w:val="af5"/>
              <w:color w:val="auto"/>
              <w:sz w:val="28"/>
              <w:szCs w:val="28"/>
              <w:u w:val="none"/>
            </w:rPr>
            <w:t>авлением лимонной кислоты………………………………………………………………………...</w:t>
          </w:r>
          <w:r w:rsidR="000E7501" w:rsidRPr="00483695">
            <w:rPr>
              <w:rStyle w:val="af5"/>
              <w:color w:val="auto"/>
              <w:sz w:val="28"/>
              <w:szCs w:val="28"/>
              <w:u w:val="none"/>
            </w:rPr>
            <w:t>..11</w:t>
          </w:r>
        </w:p>
        <w:p w:rsidR="00441E9C" w:rsidRPr="00483695" w:rsidRDefault="007538F2" w:rsidP="00483695">
          <w:pPr>
            <w:pStyle w:val="31"/>
            <w:spacing w:line="240" w:lineRule="auto"/>
            <w:rPr>
              <w:rStyle w:val="af5"/>
              <w:sz w:val="28"/>
              <w:szCs w:val="28"/>
            </w:rPr>
          </w:pPr>
          <w:hyperlink w:anchor="_Toc185522745" w:history="1">
            <w:r w:rsidR="00057B5D" w:rsidRPr="00483695">
              <w:rPr>
                <w:rStyle w:val="af5"/>
                <w:sz w:val="28"/>
                <w:szCs w:val="28"/>
              </w:rPr>
              <w:t>2.</w:t>
            </w:r>
            <w:r w:rsidR="000E7501" w:rsidRPr="00483695">
              <w:rPr>
                <w:rStyle w:val="af5"/>
                <w:sz w:val="28"/>
                <w:szCs w:val="28"/>
              </w:rPr>
              <w:t>3</w:t>
            </w:r>
            <w:r w:rsidR="00441E9C" w:rsidRPr="00483695">
              <w:rPr>
                <w:rStyle w:val="af5"/>
                <w:sz w:val="28"/>
                <w:szCs w:val="28"/>
              </w:rPr>
              <w:t>. Методика приготовления борного люминофора с добавлением</w:t>
            </w:r>
          </w:hyperlink>
          <w:r w:rsidR="000E7501" w:rsidRPr="00483695">
            <w:rPr>
              <w:rStyle w:val="af5"/>
              <w:sz w:val="28"/>
              <w:szCs w:val="28"/>
              <w:u w:val="none"/>
            </w:rPr>
            <w:t xml:space="preserve"> </w:t>
          </w:r>
          <w:hyperlink w:anchor="_Toc185522746" w:history="1">
            <w:r w:rsidR="00441E9C" w:rsidRPr="00483695">
              <w:rPr>
                <w:rStyle w:val="af5"/>
                <w:sz w:val="28"/>
                <w:szCs w:val="28"/>
              </w:rPr>
              <w:t>уксусной кислоты</w:t>
            </w:r>
            <w:r w:rsidR="00441E9C" w:rsidRPr="00483695">
              <w:rPr>
                <w:webHidden/>
                <w:sz w:val="28"/>
                <w:szCs w:val="28"/>
              </w:rPr>
              <w:tab/>
            </w:r>
            <w:r w:rsidR="00441E9C" w:rsidRPr="00483695">
              <w:rPr>
                <w:webHidden/>
                <w:sz w:val="28"/>
                <w:szCs w:val="28"/>
              </w:rPr>
              <w:fldChar w:fldCharType="begin"/>
            </w:r>
            <w:r w:rsidR="00441E9C" w:rsidRPr="00483695">
              <w:rPr>
                <w:webHidden/>
                <w:sz w:val="28"/>
                <w:szCs w:val="28"/>
              </w:rPr>
              <w:instrText xml:space="preserve"> PAGEREF _Toc185522746 \h </w:instrText>
            </w:r>
            <w:r w:rsidR="00441E9C" w:rsidRPr="00483695">
              <w:rPr>
                <w:webHidden/>
                <w:sz w:val="28"/>
                <w:szCs w:val="28"/>
              </w:rPr>
            </w:r>
            <w:r w:rsidR="00441E9C" w:rsidRPr="00483695">
              <w:rPr>
                <w:webHidden/>
                <w:sz w:val="28"/>
                <w:szCs w:val="28"/>
              </w:rPr>
              <w:fldChar w:fldCharType="separate"/>
            </w:r>
            <w:r w:rsidR="00057B5D" w:rsidRPr="00483695">
              <w:rPr>
                <w:webHidden/>
                <w:sz w:val="28"/>
                <w:szCs w:val="28"/>
              </w:rPr>
              <w:t>12</w:t>
            </w:r>
            <w:r w:rsidR="00441E9C" w:rsidRPr="00483695">
              <w:rPr>
                <w:webHidden/>
                <w:sz w:val="28"/>
                <w:szCs w:val="28"/>
              </w:rPr>
              <w:fldChar w:fldCharType="end"/>
            </w:r>
          </w:hyperlink>
        </w:p>
        <w:p w:rsidR="00441E9C" w:rsidRPr="00483695" w:rsidRDefault="00441E9C" w:rsidP="006735F4">
          <w:pPr>
            <w:spacing w:line="240" w:lineRule="auto"/>
            <w:ind w:right="-144"/>
            <w:rPr>
              <w:rFonts w:ascii="Times New Roman" w:hAnsi="Times New Roman" w:cs="Times New Roman"/>
              <w:noProof/>
              <w:sz w:val="28"/>
              <w:szCs w:val="28"/>
            </w:rPr>
          </w:pPr>
          <w:r w:rsidRPr="00483695">
            <w:rPr>
              <w:rFonts w:ascii="Times New Roman" w:hAnsi="Times New Roman" w:cs="Times New Roman"/>
              <w:noProof/>
              <w:sz w:val="28"/>
              <w:szCs w:val="28"/>
            </w:rPr>
            <w:t xml:space="preserve">2.4. Эксперименты с </w:t>
          </w:r>
          <w:r w:rsidR="006735F4">
            <w:rPr>
              <w:rFonts w:ascii="Times New Roman" w:hAnsi="Times New Roman" w:cs="Times New Roman"/>
              <w:noProof/>
              <w:sz w:val="28"/>
              <w:szCs w:val="28"/>
            </w:rPr>
            <w:t>люминофорами……………………………………....</w:t>
          </w:r>
          <w:r w:rsidR="00483695">
            <w:rPr>
              <w:rFonts w:ascii="Times New Roman" w:hAnsi="Times New Roman" w:cs="Times New Roman"/>
              <w:noProof/>
              <w:sz w:val="28"/>
              <w:szCs w:val="28"/>
            </w:rPr>
            <w:t>.</w:t>
          </w:r>
          <w:r w:rsidRPr="00483695">
            <w:rPr>
              <w:rFonts w:ascii="Times New Roman" w:hAnsi="Times New Roman" w:cs="Times New Roman"/>
              <w:noProof/>
              <w:sz w:val="28"/>
              <w:szCs w:val="28"/>
            </w:rPr>
            <w:t>…</w:t>
          </w:r>
          <w:r w:rsidR="00483695">
            <w:rPr>
              <w:rFonts w:ascii="Times New Roman" w:hAnsi="Times New Roman" w:cs="Times New Roman"/>
              <w:noProof/>
              <w:sz w:val="28"/>
              <w:szCs w:val="28"/>
            </w:rPr>
            <w:t>.</w:t>
          </w:r>
          <w:r w:rsidRPr="00483695">
            <w:rPr>
              <w:rFonts w:ascii="Times New Roman" w:hAnsi="Times New Roman" w:cs="Times New Roman"/>
              <w:noProof/>
              <w:sz w:val="28"/>
              <w:szCs w:val="28"/>
            </w:rPr>
            <w:t>….1</w:t>
          </w:r>
          <w:r w:rsidR="006735F4">
            <w:rPr>
              <w:rFonts w:ascii="Times New Roman" w:hAnsi="Times New Roman" w:cs="Times New Roman"/>
              <w:noProof/>
              <w:sz w:val="28"/>
              <w:szCs w:val="28"/>
            </w:rPr>
            <w:t>2</w:t>
          </w:r>
        </w:p>
        <w:p w:rsidR="0031274E" w:rsidRPr="00483695" w:rsidRDefault="0031274E" w:rsidP="00483695">
          <w:pPr>
            <w:spacing w:line="240" w:lineRule="auto"/>
            <w:rPr>
              <w:rFonts w:ascii="Times New Roman" w:hAnsi="Times New Roman" w:cs="Times New Roman"/>
              <w:noProof/>
              <w:sz w:val="28"/>
              <w:szCs w:val="28"/>
            </w:rPr>
          </w:pPr>
          <w:r w:rsidRPr="00483695">
            <w:rPr>
              <w:rFonts w:ascii="Times New Roman" w:hAnsi="Times New Roman" w:cs="Times New Roman"/>
              <w:noProof/>
              <w:sz w:val="28"/>
              <w:szCs w:val="28"/>
            </w:rPr>
            <w:t>Г</w:t>
          </w:r>
          <w:r w:rsidR="003A37E6" w:rsidRPr="00483695">
            <w:rPr>
              <w:rFonts w:ascii="Times New Roman" w:hAnsi="Times New Roman" w:cs="Times New Roman"/>
              <w:noProof/>
              <w:sz w:val="28"/>
              <w:szCs w:val="28"/>
            </w:rPr>
            <w:t>ЛАВА</w:t>
          </w:r>
          <w:r w:rsidRPr="00483695">
            <w:rPr>
              <w:rFonts w:ascii="Times New Roman" w:hAnsi="Times New Roman" w:cs="Times New Roman"/>
              <w:noProof/>
              <w:sz w:val="28"/>
              <w:szCs w:val="28"/>
            </w:rPr>
            <w:t xml:space="preserve"> 3. </w:t>
          </w:r>
          <w:r w:rsidR="003A37E6" w:rsidRPr="00483695">
            <w:rPr>
              <w:rFonts w:ascii="Times New Roman" w:hAnsi="Times New Roman" w:cs="Times New Roman"/>
              <w:noProof/>
              <w:sz w:val="28"/>
              <w:szCs w:val="28"/>
            </w:rPr>
            <w:t>СОЗДАНИЕ 3D</w:t>
          </w:r>
          <w:r w:rsidR="00FE2B93" w:rsidRPr="00483695">
            <w:rPr>
              <w:rFonts w:ascii="Times New Roman" w:hAnsi="Times New Roman" w:cs="Times New Roman"/>
              <w:noProof/>
              <w:sz w:val="28"/>
              <w:szCs w:val="28"/>
            </w:rPr>
            <w:t xml:space="preserve"> МОДЕЛИ БИОЛЮМИНЕСЦЕНТНОЙ ЛАМПЫ</w:t>
          </w:r>
          <w:r w:rsidR="00483695">
            <w:rPr>
              <w:rFonts w:ascii="Times New Roman" w:hAnsi="Times New Roman" w:cs="Times New Roman"/>
              <w:noProof/>
              <w:sz w:val="28"/>
              <w:szCs w:val="28"/>
            </w:rPr>
            <w:t>.</w:t>
          </w:r>
          <w:r w:rsidR="003A37E6" w:rsidRPr="00483695">
            <w:rPr>
              <w:rFonts w:ascii="Times New Roman" w:hAnsi="Times New Roman" w:cs="Times New Roman"/>
              <w:noProof/>
              <w:sz w:val="28"/>
              <w:szCs w:val="28"/>
            </w:rPr>
            <w:t>..</w:t>
          </w:r>
          <w:r w:rsidR="00483695">
            <w:rPr>
              <w:rFonts w:ascii="Times New Roman" w:hAnsi="Times New Roman" w:cs="Times New Roman"/>
              <w:noProof/>
              <w:sz w:val="28"/>
              <w:szCs w:val="28"/>
            </w:rPr>
            <w:t>.</w:t>
          </w:r>
          <w:r w:rsidR="003A37E6" w:rsidRPr="00483695">
            <w:rPr>
              <w:rFonts w:ascii="Times New Roman" w:hAnsi="Times New Roman" w:cs="Times New Roman"/>
              <w:noProof/>
              <w:sz w:val="28"/>
              <w:szCs w:val="28"/>
            </w:rPr>
            <w:t>1</w:t>
          </w:r>
          <w:r w:rsidR="006735F4">
            <w:rPr>
              <w:rFonts w:ascii="Times New Roman" w:hAnsi="Times New Roman" w:cs="Times New Roman"/>
              <w:noProof/>
              <w:sz w:val="28"/>
              <w:szCs w:val="28"/>
            </w:rPr>
            <w:t>6</w:t>
          </w:r>
        </w:p>
        <w:p w:rsidR="003A37E6" w:rsidRPr="00483695" w:rsidRDefault="003A37E6" w:rsidP="00483695">
          <w:pPr>
            <w:pStyle w:val="13"/>
            <w:spacing w:line="240" w:lineRule="auto"/>
            <w:rPr>
              <w:rStyle w:val="af5"/>
              <w:rFonts w:ascii="Times New Roman" w:hAnsi="Times New Roman" w:cs="Times New Roman"/>
              <w:color w:val="auto"/>
              <w:sz w:val="28"/>
              <w:szCs w:val="28"/>
              <w:u w:val="none"/>
            </w:rPr>
          </w:pPr>
          <w:r w:rsidRPr="00483695">
            <w:rPr>
              <w:rStyle w:val="af5"/>
              <w:rFonts w:ascii="Times New Roman" w:hAnsi="Times New Roman" w:cs="Times New Roman"/>
              <w:color w:val="auto"/>
              <w:sz w:val="28"/>
              <w:szCs w:val="28"/>
              <w:u w:val="none"/>
            </w:rPr>
            <w:t>3.1. Разработка конструкции лам</w:t>
          </w:r>
          <w:r w:rsidR="00483695">
            <w:rPr>
              <w:rStyle w:val="af5"/>
              <w:rFonts w:ascii="Times New Roman" w:hAnsi="Times New Roman" w:cs="Times New Roman"/>
              <w:color w:val="auto"/>
              <w:sz w:val="28"/>
              <w:szCs w:val="28"/>
              <w:u w:val="none"/>
            </w:rPr>
            <w:t>пы и создание 3D модели…………………….</w:t>
          </w:r>
          <w:r w:rsidRPr="00483695">
            <w:rPr>
              <w:rStyle w:val="af5"/>
              <w:rFonts w:ascii="Times New Roman" w:hAnsi="Times New Roman" w:cs="Times New Roman"/>
              <w:color w:val="auto"/>
              <w:sz w:val="28"/>
              <w:szCs w:val="28"/>
              <w:u w:val="none"/>
            </w:rPr>
            <w:t>.1</w:t>
          </w:r>
          <w:r w:rsidR="006735F4">
            <w:rPr>
              <w:rStyle w:val="af5"/>
              <w:rFonts w:ascii="Times New Roman" w:hAnsi="Times New Roman" w:cs="Times New Roman"/>
              <w:color w:val="auto"/>
              <w:sz w:val="28"/>
              <w:szCs w:val="28"/>
              <w:u w:val="none"/>
            </w:rPr>
            <w:t>6</w:t>
          </w:r>
        </w:p>
        <w:p w:rsidR="003A37E6" w:rsidRPr="00483695" w:rsidRDefault="003A37E6" w:rsidP="00483695">
          <w:pPr>
            <w:spacing w:line="240" w:lineRule="auto"/>
            <w:rPr>
              <w:rFonts w:ascii="Times New Roman" w:hAnsi="Times New Roman" w:cs="Times New Roman"/>
              <w:noProof/>
              <w:sz w:val="28"/>
              <w:szCs w:val="28"/>
            </w:rPr>
          </w:pPr>
          <w:r w:rsidRPr="00483695">
            <w:rPr>
              <w:rFonts w:ascii="Times New Roman" w:hAnsi="Times New Roman" w:cs="Times New Roman"/>
              <w:noProof/>
              <w:sz w:val="28"/>
              <w:szCs w:val="28"/>
            </w:rPr>
            <w:t>3.2. Стоимость лампы…………………………………</w:t>
          </w:r>
          <w:r w:rsidR="00483695">
            <w:rPr>
              <w:rFonts w:ascii="Times New Roman" w:hAnsi="Times New Roman" w:cs="Times New Roman"/>
              <w:noProof/>
              <w:sz w:val="28"/>
              <w:szCs w:val="28"/>
            </w:rPr>
            <w:t>………………..</w:t>
          </w:r>
          <w:r w:rsidRPr="00483695">
            <w:rPr>
              <w:rFonts w:ascii="Times New Roman" w:hAnsi="Times New Roman" w:cs="Times New Roman"/>
              <w:noProof/>
              <w:sz w:val="28"/>
              <w:szCs w:val="28"/>
            </w:rPr>
            <w:t>………</w:t>
          </w:r>
          <w:r w:rsidR="00483695">
            <w:rPr>
              <w:rFonts w:ascii="Times New Roman" w:hAnsi="Times New Roman" w:cs="Times New Roman"/>
              <w:noProof/>
              <w:sz w:val="28"/>
              <w:szCs w:val="28"/>
            </w:rPr>
            <w:t>.</w:t>
          </w:r>
          <w:r w:rsidRPr="00483695">
            <w:rPr>
              <w:rFonts w:ascii="Times New Roman" w:hAnsi="Times New Roman" w:cs="Times New Roman"/>
              <w:noProof/>
              <w:sz w:val="28"/>
              <w:szCs w:val="28"/>
            </w:rPr>
            <w:t>….16</w:t>
          </w:r>
        </w:p>
        <w:p w:rsidR="003A37E6" w:rsidRPr="00483695" w:rsidRDefault="003A37E6" w:rsidP="00483695">
          <w:pPr>
            <w:spacing w:line="240" w:lineRule="auto"/>
            <w:rPr>
              <w:rFonts w:ascii="Times New Roman" w:hAnsi="Times New Roman" w:cs="Times New Roman"/>
              <w:noProof/>
              <w:sz w:val="28"/>
              <w:szCs w:val="28"/>
            </w:rPr>
          </w:pPr>
          <w:r w:rsidRPr="00483695">
            <w:rPr>
              <w:rFonts w:ascii="Times New Roman" w:hAnsi="Times New Roman" w:cs="Times New Roman"/>
              <w:noProof/>
              <w:sz w:val="28"/>
              <w:szCs w:val="28"/>
            </w:rPr>
            <w:t>3.3. Преимущества биолюминесцентных лам</w:t>
          </w:r>
          <w:r w:rsidR="00483695">
            <w:rPr>
              <w:rFonts w:ascii="Times New Roman" w:hAnsi="Times New Roman" w:cs="Times New Roman"/>
              <w:noProof/>
              <w:sz w:val="28"/>
              <w:szCs w:val="28"/>
            </w:rPr>
            <w:t>п для целевой аудитории………..</w:t>
          </w:r>
          <w:r w:rsidRPr="00483695">
            <w:rPr>
              <w:rFonts w:ascii="Times New Roman" w:hAnsi="Times New Roman" w:cs="Times New Roman"/>
              <w:noProof/>
              <w:sz w:val="28"/>
              <w:szCs w:val="28"/>
            </w:rPr>
            <w:t>1</w:t>
          </w:r>
          <w:r w:rsidR="006735F4">
            <w:rPr>
              <w:rFonts w:ascii="Times New Roman" w:hAnsi="Times New Roman" w:cs="Times New Roman"/>
              <w:noProof/>
              <w:sz w:val="28"/>
              <w:szCs w:val="28"/>
            </w:rPr>
            <w:t>7</w:t>
          </w:r>
        </w:p>
        <w:p w:rsidR="00441E9C" w:rsidRPr="00483695" w:rsidRDefault="007538F2" w:rsidP="00483695">
          <w:pPr>
            <w:pStyle w:val="13"/>
            <w:spacing w:line="240" w:lineRule="auto"/>
            <w:rPr>
              <w:rFonts w:ascii="Times New Roman" w:eastAsiaTheme="minorEastAsia" w:hAnsi="Times New Roman" w:cs="Times New Roman"/>
              <w:kern w:val="0"/>
              <w:sz w:val="28"/>
              <w:szCs w:val="28"/>
              <w:lang w:eastAsia="ru-RU"/>
              <w14:ligatures w14:val="none"/>
            </w:rPr>
          </w:pPr>
          <w:hyperlink w:anchor="_Toc185522748" w:history="1">
            <w:r w:rsidR="00441E9C" w:rsidRPr="00483695">
              <w:rPr>
                <w:rStyle w:val="af5"/>
                <w:rFonts w:ascii="Times New Roman" w:hAnsi="Times New Roman" w:cs="Times New Roman"/>
                <w:sz w:val="28"/>
                <w:szCs w:val="28"/>
              </w:rPr>
              <w:t>ЗАКЛЮЧЕНИЕ</w:t>
            </w:r>
            <w:r w:rsidR="00441E9C" w:rsidRPr="00483695">
              <w:rPr>
                <w:rFonts w:ascii="Times New Roman" w:hAnsi="Times New Roman" w:cs="Times New Roman"/>
                <w:webHidden/>
                <w:sz w:val="28"/>
                <w:szCs w:val="28"/>
              </w:rPr>
              <w:tab/>
            </w:r>
            <w:r w:rsidR="003A37E6" w:rsidRPr="00483695">
              <w:rPr>
                <w:rFonts w:ascii="Times New Roman" w:hAnsi="Times New Roman" w:cs="Times New Roman"/>
                <w:webHidden/>
                <w:sz w:val="28"/>
                <w:szCs w:val="28"/>
              </w:rPr>
              <w:t>1</w:t>
            </w:r>
            <w:r w:rsidR="00411E57" w:rsidRPr="00483695">
              <w:rPr>
                <w:rFonts w:ascii="Times New Roman" w:hAnsi="Times New Roman" w:cs="Times New Roman"/>
                <w:webHidden/>
                <w:sz w:val="28"/>
                <w:szCs w:val="28"/>
              </w:rPr>
              <w:t>7</w:t>
            </w:r>
          </w:hyperlink>
        </w:p>
        <w:p w:rsidR="00441E9C" w:rsidRPr="00483695" w:rsidRDefault="007538F2" w:rsidP="00483695">
          <w:pPr>
            <w:pStyle w:val="31"/>
            <w:spacing w:line="240" w:lineRule="auto"/>
            <w:rPr>
              <w:rFonts w:eastAsiaTheme="minorEastAsia"/>
              <w:kern w:val="0"/>
              <w:sz w:val="28"/>
              <w:szCs w:val="28"/>
              <w:lang w:eastAsia="ru-RU"/>
              <w14:ligatures w14:val="none"/>
            </w:rPr>
          </w:pPr>
          <w:hyperlink w:anchor="_Toc185522749" w:history="1">
            <w:r w:rsidR="00411E57" w:rsidRPr="00483695">
              <w:rPr>
                <w:rStyle w:val="af5"/>
                <w:sz w:val="28"/>
                <w:szCs w:val="28"/>
              </w:rPr>
              <w:t>СПИСОК ИСПОЛЬЗОВАННОЙ ЛИТЕРАТУРЫ</w:t>
            </w:r>
            <w:r w:rsidR="00441E9C" w:rsidRPr="00483695">
              <w:rPr>
                <w:webHidden/>
                <w:sz w:val="28"/>
                <w:szCs w:val="28"/>
              </w:rPr>
              <w:tab/>
            </w:r>
            <w:r w:rsidR="003A37E6" w:rsidRPr="00483695">
              <w:rPr>
                <w:webHidden/>
                <w:sz w:val="28"/>
                <w:szCs w:val="28"/>
              </w:rPr>
              <w:t>1</w:t>
            </w:r>
            <w:r w:rsidR="006735F4">
              <w:rPr>
                <w:webHidden/>
                <w:sz w:val="28"/>
                <w:szCs w:val="28"/>
              </w:rPr>
              <w:t>8</w:t>
            </w:r>
          </w:hyperlink>
        </w:p>
        <w:p w:rsidR="00D76885" w:rsidRPr="00483695" w:rsidRDefault="00C65FD4" w:rsidP="00483695">
          <w:pPr>
            <w:spacing w:line="240" w:lineRule="auto"/>
            <w:rPr>
              <w:sz w:val="28"/>
              <w:szCs w:val="28"/>
            </w:rPr>
          </w:pPr>
          <w:r w:rsidRPr="00483695">
            <w:rPr>
              <w:rFonts w:ascii="Times New Roman" w:hAnsi="Times New Roman" w:cs="Times New Roman"/>
              <w:sz w:val="28"/>
              <w:szCs w:val="28"/>
            </w:rPr>
            <w:fldChar w:fldCharType="end"/>
          </w:r>
          <w:r w:rsidR="003A37E6" w:rsidRPr="00483695">
            <w:rPr>
              <w:rFonts w:ascii="Times New Roman" w:hAnsi="Times New Roman" w:cs="Times New Roman"/>
              <w:sz w:val="28"/>
              <w:szCs w:val="28"/>
            </w:rPr>
            <w:t>П</w:t>
          </w:r>
          <w:r w:rsidR="008031BF" w:rsidRPr="00483695">
            <w:rPr>
              <w:rFonts w:ascii="Times New Roman" w:hAnsi="Times New Roman" w:cs="Times New Roman"/>
              <w:sz w:val="28"/>
              <w:szCs w:val="28"/>
            </w:rPr>
            <w:t>РИЛОЖЕНИЯ</w:t>
          </w:r>
        </w:p>
      </w:sdtContent>
    </w:sdt>
    <w:p w:rsidR="00D76885" w:rsidRDefault="00D76885">
      <w:pPr>
        <w:rPr>
          <w:rFonts w:ascii="Times New Roman" w:hAnsi="Times New Roman" w:cs="Times New Roman"/>
          <w:sz w:val="24"/>
          <w:szCs w:val="24"/>
        </w:rPr>
      </w:pPr>
    </w:p>
    <w:p w:rsidR="00D76885" w:rsidRDefault="00D76885">
      <w:pPr>
        <w:rPr>
          <w:rFonts w:ascii="Times New Roman" w:hAnsi="Times New Roman" w:cs="Times New Roman"/>
          <w:sz w:val="24"/>
          <w:szCs w:val="24"/>
        </w:rPr>
      </w:pPr>
    </w:p>
    <w:p w:rsidR="00D76885" w:rsidRDefault="00D76885">
      <w:pPr>
        <w:rPr>
          <w:rFonts w:ascii="Times New Roman" w:hAnsi="Times New Roman" w:cs="Times New Roman"/>
          <w:sz w:val="24"/>
          <w:szCs w:val="24"/>
        </w:rPr>
      </w:pPr>
    </w:p>
    <w:p w:rsidR="00D76885" w:rsidRDefault="00D76885">
      <w:pPr>
        <w:rPr>
          <w:rFonts w:ascii="Times New Roman" w:hAnsi="Times New Roman" w:cs="Times New Roman"/>
          <w:sz w:val="24"/>
          <w:szCs w:val="24"/>
        </w:rPr>
      </w:pPr>
    </w:p>
    <w:p w:rsidR="00D76885" w:rsidRDefault="00D76885">
      <w:pPr>
        <w:rPr>
          <w:rFonts w:ascii="Times New Roman" w:hAnsi="Times New Roman" w:cs="Times New Roman"/>
          <w:sz w:val="24"/>
          <w:szCs w:val="24"/>
        </w:rPr>
      </w:pPr>
    </w:p>
    <w:p w:rsidR="00D76885" w:rsidRDefault="00D76885">
      <w:pPr>
        <w:rPr>
          <w:rFonts w:ascii="Times New Roman" w:hAnsi="Times New Roman" w:cs="Times New Roman"/>
          <w:sz w:val="24"/>
          <w:szCs w:val="24"/>
        </w:rPr>
        <w:sectPr w:rsidR="00D76885">
          <w:headerReference w:type="default" r:id="rId8"/>
          <w:pgSz w:w="11906" w:h="16838"/>
          <w:pgMar w:top="1134" w:right="851" w:bottom="1134" w:left="1418" w:header="709" w:footer="0" w:gutter="0"/>
          <w:cols w:space="720"/>
          <w:formProt w:val="0"/>
          <w:titlePg/>
          <w:docGrid w:linePitch="360" w:charSpace="4096"/>
        </w:sectPr>
      </w:pPr>
    </w:p>
    <w:p w:rsidR="00D76885" w:rsidRDefault="00C65FD4" w:rsidP="00483695">
      <w:pPr>
        <w:pStyle w:val="2"/>
        <w:spacing w:before="0" w:line="240" w:lineRule="auto"/>
        <w:rPr>
          <w:szCs w:val="28"/>
        </w:rPr>
      </w:pPr>
      <w:bookmarkStart w:id="2" w:name="_Toc185522738"/>
      <w:r w:rsidRPr="00483695">
        <w:rPr>
          <w:szCs w:val="28"/>
        </w:rPr>
        <w:lastRenderedPageBreak/>
        <w:t>ВВЕДЕНИЕ</w:t>
      </w:r>
      <w:bookmarkEnd w:id="2"/>
    </w:p>
    <w:p w:rsidR="00C47143" w:rsidRPr="00C47143" w:rsidRDefault="00C47143" w:rsidP="00C47143"/>
    <w:p w:rsidR="00D76885" w:rsidRDefault="00C65FD4" w:rsidP="00483695">
      <w:pPr>
        <w:spacing w:after="0" w:line="240" w:lineRule="auto"/>
        <w:ind w:left="-567" w:right="142" w:firstLine="425"/>
        <w:jc w:val="both"/>
        <w:rPr>
          <w:rFonts w:ascii="Times New Roman" w:hAnsi="Times New Roman" w:cs="Times New Roman"/>
          <w:sz w:val="28"/>
          <w:szCs w:val="28"/>
        </w:rPr>
      </w:pPr>
      <w:bookmarkStart w:id="3" w:name="_Hlk178534263"/>
      <w:r w:rsidRPr="00483695">
        <w:rPr>
          <w:rFonts w:ascii="Times New Roman" w:hAnsi="Times New Roman" w:cs="Times New Roman"/>
          <w:sz w:val="28"/>
          <w:szCs w:val="28"/>
        </w:rPr>
        <w:t xml:space="preserve">Явление люминесценции – это одно из самых интересных явлений в природе, которое на протяжении долгого времени вызывало интерес у исследователей и учёных. </w:t>
      </w:r>
      <w:bookmarkEnd w:id="3"/>
      <w:r w:rsidRPr="00483695">
        <w:rPr>
          <w:rFonts w:ascii="Times New Roman" w:hAnsi="Times New Roman" w:cs="Times New Roman"/>
          <w:sz w:val="28"/>
          <w:szCs w:val="28"/>
        </w:rPr>
        <w:t>Первые зафиксированные наблюдения свечения относятся к античным временам, когда философы и учёные пытались узнать причины свечения некоторых организмов. Однако систематическое изучение люминесценции началось только в 18 веке с работами таких учёных как Фридрих Фон Гельминт и Христиан Вольф, которые исследовали свойства различных веществ, способных светиться.</w:t>
      </w:r>
    </w:p>
    <w:p w:rsidR="005A76F9" w:rsidRPr="00483695" w:rsidRDefault="00FB7CD1" w:rsidP="00483695">
      <w:pPr>
        <w:spacing w:after="0" w:line="240" w:lineRule="auto"/>
        <w:ind w:left="-567" w:right="142" w:firstLine="425"/>
        <w:jc w:val="both"/>
        <w:rPr>
          <w:rFonts w:ascii="Times New Roman" w:hAnsi="Times New Roman" w:cs="Times New Roman"/>
          <w:sz w:val="28"/>
          <w:szCs w:val="28"/>
        </w:rPr>
      </w:pPr>
      <w:r>
        <w:rPr>
          <w:rFonts w:ascii="Times New Roman" w:hAnsi="Times New Roman" w:cs="Times New Roman"/>
          <w:sz w:val="28"/>
          <w:szCs w:val="28"/>
        </w:rPr>
        <w:t xml:space="preserve">Явлению </w:t>
      </w:r>
      <w:r w:rsidRPr="00FB7CD1">
        <w:rPr>
          <w:rFonts w:ascii="Times New Roman" w:hAnsi="Times New Roman" w:cs="Times New Roman"/>
          <w:sz w:val="28"/>
          <w:szCs w:val="28"/>
        </w:rPr>
        <w:t xml:space="preserve">люминесценции </w:t>
      </w:r>
      <w:r>
        <w:rPr>
          <w:rFonts w:ascii="Times New Roman" w:hAnsi="Times New Roman" w:cs="Times New Roman"/>
          <w:sz w:val="28"/>
          <w:szCs w:val="28"/>
        </w:rPr>
        <w:t xml:space="preserve">посвятили свои труды такие учёные как: </w:t>
      </w:r>
      <w:r w:rsidR="005A76F9" w:rsidRPr="005A76F9">
        <w:rPr>
          <w:rFonts w:ascii="Times New Roman" w:hAnsi="Times New Roman" w:cs="Times New Roman"/>
          <w:sz w:val="28"/>
          <w:szCs w:val="28"/>
        </w:rPr>
        <w:t>Георг Вильгельм Рихман, Хенрик Андерс Свант, Сэр Джордж Габриэль Стокс, Кирк Р. Иоаннес, Уильям Крукс, Виктор Грюнинг, Роберт Кох, Уолтер К. Келлог, Сергей Вавилов, Карен Саркисян, Илья Ямпольский и другие.</w:t>
      </w:r>
    </w:p>
    <w:p w:rsidR="00D76885" w:rsidRPr="00483695" w:rsidRDefault="00C65FD4" w:rsidP="00483695">
      <w:p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 xml:space="preserve">В </w:t>
      </w:r>
      <w:r w:rsidRPr="00483695">
        <w:rPr>
          <w:rFonts w:ascii="Times New Roman" w:hAnsi="Times New Roman" w:cs="Times New Roman"/>
          <w:sz w:val="28"/>
          <w:szCs w:val="28"/>
          <w:lang w:val="en-US"/>
        </w:rPr>
        <w:t>XIX</w:t>
      </w:r>
      <w:r w:rsidRPr="00483695">
        <w:rPr>
          <w:rFonts w:ascii="Times New Roman" w:hAnsi="Times New Roman" w:cs="Times New Roman"/>
          <w:sz w:val="28"/>
          <w:szCs w:val="28"/>
        </w:rPr>
        <w:t xml:space="preserve"> веке произошёл скачок в понимании этого явления. Открытие Джорджем Стоксом флуоресценции, во время экспериментов с веществами, обладающими способностью светиться при воздействии ультрафиолетового излучения, послужило основой для дальнейших исследований в области спектроскопии и привело к созданию первых люминесцентных приборов. </w:t>
      </w:r>
    </w:p>
    <w:p w:rsidR="00D76885" w:rsidRPr="00483695" w:rsidRDefault="00C65FD4" w:rsidP="00483695">
      <w:p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С начала XX века исследование люминесценции стало активно развиваться благодаря достижениям в области физики и химии. Расширение методов анализа и синтеза новых люминесцентных материалов вело к созданию различных светодиодов и флуоресцентных красителей, которые находят применение в самых разнообразных областях — от медицинской диагностики до создания ярких и долговечных источников света. Важное значение имеет также биолюминесценция, наблюдаемая в живых организмах, которая привела к новым открытиям в биологии и экологии.</w:t>
      </w:r>
    </w:p>
    <w:p w:rsidR="007E55A4" w:rsidRDefault="00C65FD4" w:rsidP="00DA5098">
      <w:p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В настоящее время применение люминесцентных технологий в медицинских технологиях, освещении, безопасности, электронике демонстрирует важность этого явления в современном мире.</w:t>
      </w:r>
      <w:r w:rsidR="00DA5098" w:rsidRPr="00DA5098">
        <w:t xml:space="preserve"> </w:t>
      </w:r>
    </w:p>
    <w:p w:rsidR="00D76885" w:rsidRPr="00483695" w:rsidRDefault="00C65FD4" w:rsidP="00483695">
      <w:p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b/>
          <w:sz w:val="28"/>
          <w:szCs w:val="28"/>
        </w:rPr>
        <w:t>Темой</w:t>
      </w:r>
      <w:r w:rsidRPr="00483695">
        <w:rPr>
          <w:rFonts w:ascii="Times New Roman" w:hAnsi="Times New Roman" w:cs="Times New Roman"/>
          <w:sz w:val="28"/>
          <w:szCs w:val="28"/>
        </w:rPr>
        <w:t xml:space="preserve"> данной работы являются люминесцентные вещества, их свойства, характеристики, технология изготовления.</w:t>
      </w:r>
    </w:p>
    <w:p w:rsidR="00D76885" w:rsidRPr="00483695" w:rsidRDefault="00C65FD4" w:rsidP="00483695">
      <w:pPr>
        <w:spacing w:after="0" w:line="240" w:lineRule="auto"/>
        <w:ind w:left="-567" w:right="142" w:firstLine="425"/>
        <w:jc w:val="both"/>
        <w:rPr>
          <w:rFonts w:ascii="Times New Roman" w:hAnsi="Times New Roman" w:cs="Times New Roman"/>
          <w:sz w:val="28"/>
          <w:szCs w:val="28"/>
        </w:rPr>
      </w:pPr>
      <w:bookmarkStart w:id="4" w:name="_Hlk178534276"/>
      <w:bookmarkStart w:id="5" w:name="_Hlk178534289"/>
      <w:bookmarkEnd w:id="4"/>
      <w:r w:rsidRPr="00483695">
        <w:rPr>
          <w:rFonts w:ascii="Times New Roman" w:hAnsi="Times New Roman" w:cs="Times New Roman"/>
          <w:b/>
          <w:bCs/>
          <w:sz w:val="28"/>
          <w:szCs w:val="28"/>
        </w:rPr>
        <w:t>Актуальность</w:t>
      </w:r>
      <w:r w:rsidRPr="00483695">
        <w:rPr>
          <w:rFonts w:ascii="Times New Roman" w:hAnsi="Times New Roman" w:cs="Times New Roman"/>
          <w:sz w:val="28"/>
          <w:szCs w:val="28"/>
        </w:rPr>
        <w:t xml:space="preserve"> исследования связана с востребованностью люминесцентных материалов во многих сферах человеческой деятельности: в науке, технике, производстве, в быту. Большое количество материалов известно, но продолжаются работы по синтезу и изучению новых материалов, изучение их характеристик.</w:t>
      </w:r>
    </w:p>
    <w:p w:rsidR="00D76885" w:rsidRPr="00483695" w:rsidRDefault="00C65FD4" w:rsidP="00483695">
      <w:p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b/>
          <w:bCs/>
          <w:sz w:val="28"/>
          <w:szCs w:val="28"/>
        </w:rPr>
        <w:t xml:space="preserve">Целью исследования </w:t>
      </w:r>
      <w:r w:rsidRPr="00483695">
        <w:rPr>
          <w:rFonts w:ascii="Times New Roman" w:hAnsi="Times New Roman" w:cs="Times New Roman"/>
          <w:sz w:val="28"/>
          <w:szCs w:val="28"/>
        </w:rPr>
        <w:t xml:space="preserve">является изготовление люминофорных материалов, эксперименты с люминофорами, изучение их характеристик, создание учебного пособия для изучения люминесценции. </w:t>
      </w:r>
      <w:bookmarkEnd w:id="5"/>
    </w:p>
    <w:p w:rsidR="00D76885" w:rsidRPr="00483695" w:rsidRDefault="00C65FD4" w:rsidP="00483695">
      <w:p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 xml:space="preserve">Для достижения этой цели нужно выполнить следующие </w:t>
      </w:r>
      <w:r w:rsidRPr="00483695">
        <w:rPr>
          <w:rFonts w:ascii="Times New Roman" w:hAnsi="Times New Roman" w:cs="Times New Roman"/>
          <w:b/>
          <w:bCs/>
          <w:sz w:val="28"/>
          <w:szCs w:val="28"/>
        </w:rPr>
        <w:t>задачи</w:t>
      </w:r>
      <w:r w:rsidRPr="00483695">
        <w:rPr>
          <w:rFonts w:ascii="Times New Roman" w:hAnsi="Times New Roman" w:cs="Times New Roman"/>
          <w:sz w:val="28"/>
          <w:szCs w:val="28"/>
        </w:rPr>
        <w:t>:</w:t>
      </w:r>
    </w:p>
    <w:p w:rsidR="00D76885" w:rsidRPr="00483695" w:rsidRDefault="00C65FD4" w:rsidP="00483695">
      <w:pPr>
        <w:pStyle w:val="af0"/>
        <w:numPr>
          <w:ilvl w:val="0"/>
          <w:numId w:val="1"/>
        </w:num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Ознакомиться с явлением люминесценции.</w:t>
      </w:r>
    </w:p>
    <w:p w:rsidR="00D76885" w:rsidRPr="00483695" w:rsidRDefault="00C65FD4" w:rsidP="00483695">
      <w:pPr>
        <w:pStyle w:val="af0"/>
        <w:numPr>
          <w:ilvl w:val="0"/>
          <w:numId w:val="1"/>
        </w:num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Ознакомиться с классификацией люминофоров, их химическим составом, физическими и химическими свойствами.</w:t>
      </w:r>
    </w:p>
    <w:p w:rsidR="00D76885" w:rsidRPr="00483695" w:rsidRDefault="00C65FD4" w:rsidP="00483695">
      <w:pPr>
        <w:pStyle w:val="af0"/>
        <w:numPr>
          <w:ilvl w:val="0"/>
          <w:numId w:val="1"/>
        </w:num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 xml:space="preserve">Изучить технологии приготовления люминофоров, выбрать способ, доступный для изготовления в домашних условиях. </w:t>
      </w:r>
    </w:p>
    <w:p w:rsidR="00D76885" w:rsidRPr="00483695" w:rsidRDefault="00C65FD4" w:rsidP="00483695">
      <w:pPr>
        <w:pStyle w:val="af0"/>
        <w:numPr>
          <w:ilvl w:val="0"/>
          <w:numId w:val="1"/>
        </w:num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Изготовить люминофор.</w:t>
      </w:r>
    </w:p>
    <w:p w:rsidR="00D76885" w:rsidRPr="00483695" w:rsidRDefault="00C65FD4" w:rsidP="00483695">
      <w:pPr>
        <w:pStyle w:val="af0"/>
        <w:numPr>
          <w:ilvl w:val="0"/>
          <w:numId w:val="1"/>
        </w:num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lastRenderedPageBreak/>
        <w:t>Разработать конструкцию контейнера для экспериментов с люминофорами.</w:t>
      </w:r>
    </w:p>
    <w:p w:rsidR="00D76885" w:rsidRPr="00483695" w:rsidRDefault="00C65FD4" w:rsidP="00483695">
      <w:pPr>
        <w:pStyle w:val="af0"/>
        <w:numPr>
          <w:ilvl w:val="0"/>
          <w:numId w:val="1"/>
        </w:num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Разработать программу экспериментов, методику, выбрать оборудование.</w:t>
      </w:r>
    </w:p>
    <w:p w:rsidR="00D76885" w:rsidRPr="00483695" w:rsidRDefault="00C65FD4" w:rsidP="00483695">
      <w:pPr>
        <w:pStyle w:val="af0"/>
        <w:numPr>
          <w:ilvl w:val="0"/>
          <w:numId w:val="1"/>
        </w:num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Выполнить эксперименты с люминофорами.</w:t>
      </w:r>
    </w:p>
    <w:p w:rsidR="00D76885" w:rsidRPr="00483695" w:rsidRDefault="00C65FD4" w:rsidP="00483695">
      <w:pPr>
        <w:pStyle w:val="af0"/>
        <w:numPr>
          <w:ilvl w:val="0"/>
          <w:numId w:val="1"/>
        </w:num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sz w:val="28"/>
          <w:szCs w:val="28"/>
        </w:rPr>
        <w:t>Сформировать демонстрационный набор с инструкцией по проведению опытов при изучении явления люминесценции.</w:t>
      </w:r>
    </w:p>
    <w:p w:rsidR="00D76885" w:rsidRPr="00483695" w:rsidRDefault="00C65FD4" w:rsidP="00483695">
      <w:p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b/>
          <w:bCs/>
          <w:sz w:val="28"/>
          <w:szCs w:val="28"/>
        </w:rPr>
        <w:t xml:space="preserve">Объект исследования: </w:t>
      </w:r>
      <w:r w:rsidRPr="00483695">
        <w:rPr>
          <w:rFonts w:ascii="Times New Roman" w:hAnsi="Times New Roman" w:cs="Times New Roman"/>
          <w:sz w:val="28"/>
          <w:szCs w:val="28"/>
        </w:rPr>
        <w:t>явление люминесценции.</w:t>
      </w:r>
    </w:p>
    <w:p w:rsidR="00D76885" w:rsidRPr="00483695" w:rsidRDefault="00C65FD4" w:rsidP="00483695">
      <w:p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b/>
          <w:bCs/>
          <w:sz w:val="28"/>
          <w:szCs w:val="28"/>
        </w:rPr>
        <w:t xml:space="preserve">Предмет исследования: </w:t>
      </w:r>
      <w:r w:rsidRPr="00483695">
        <w:rPr>
          <w:rFonts w:ascii="Times New Roman" w:hAnsi="Times New Roman" w:cs="Times New Roman"/>
          <w:bCs/>
          <w:sz w:val="28"/>
          <w:szCs w:val="28"/>
        </w:rPr>
        <w:t>вещества</w:t>
      </w:r>
      <w:r w:rsidRPr="00483695">
        <w:rPr>
          <w:rFonts w:ascii="Times New Roman" w:hAnsi="Times New Roman" w:cs="Times New Roman"/>
          <w:b/>
          <w:bCs/>
          <w:sz w:val="28"/>
          <w:szCs w:val="28"/>
        </w:rPr>
        <w:t xml:space="preserve">, </w:t>
      </w:r>
      <w:r w:rsidRPr="00483695">
        <w:rPr>
          <w:rFonts w:ascii="Times New Roman" w:hAnsi="Times New Roman" w:cs="Times New Roman"/>
          <w:sz w:val="28"/>
          <w:szCs w:val="28"/>
        </w:rPr>
        <w:t>имеющие свойство преобразовывать поглощаемую энергию в видимый свет.</w:t>
      </w:r>
    </w:p>
    <w:p w:rsidR="00D76885" w:rsidRPr="00483695" w:rsidRDefault="00C65FD4" w:rsidP="00483695">
      <w:p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b/>
          <w:bCs/>
          <w:sz w:val="28"/>
          <w:szCs w:val="28"/>
        </w:rPr>
        <w:t xml:space="preserve">Гипотеза: </w:t>
      </w:r>
      <w:r w:rsidRPr="00483695">
        <w:rPr>
          <w:rFonts w:ascii="Times New Roman" w:hAnsi="Times New Roman" w:cs="Times New Roman"/>
          <w:sz w:val="28"/>
          <w:szCs w:val="28"/>
        </w:rPr>
        <w:t>мы предполагаем, что можно изготовить из доступных материалов состав, обладающий свойством заряжаться энергией при воздействии света и демонстрировать свечение в темноте; при этом не каждый источник света способен зарядить люминофор и вызвать послесвечение.</w:t>
      </w:r>
    </w:p>
    <w:p w:rsidR="00D76885" w:rsidRPr="00483695" w:rsidRDefault="00C65FD4" w:rsidP="00483695">
      <w:pPr>
        <w:spacing w:after="0" w:line="240" w:lineRule="auto"/>
        <w:ind w:left="-567" w:right="142" w:firstLine="425"/>
        <w:jc w:val="both"/>
        <w:rPr>
          <w:rFonts w:ascii="Times New Roman" w:hAnsi="Times New Roman" w:cs="Times New Roman"/>
          <w:sz w:val="28"/>
          <w:szCs w:val="28"/>
        </w:rPr>
      </w:pPr>
      <w:r w:rsidRPr="00483695">
        <w:rPr>
          <w:rFonts w:ascii="Times New Roman" w:hAnsi="Times New Roman" w:cs="Times New Roman"/>
          <w:b/>
          <w:bCs/>
          <w:sz w:val="28"/>
          <w:szCs w:val="28"/>
        </w:rPr>
        <w:t>Новизна</w:t>
      </w:r>
      <w:r w:rsidRPr="00483695">
        <w:rPr>
          <w:rFonts w:ascii="Times New Roman" w:hAnsi="Times New Roman" w:cs="Times New Roman"/>
          <w:sz w:val="28"/>
          <w:szCs w:val="28"/>
        </w:rPr>
        <w:t xml:space="preserve"> работы заключается в разработке демонстрационного стенда для проведения экспериментов при изучении</w:t>
      </w:r>
      <w:r w:rsidR="00411E24" w:rsidRPr="00483695">
        <w:rPr>
          <w:rFonts w:ascii="Times New Roman" w:hAnsi="Times New Roman" w:cs="Times New Roman"/>
          <w:sz w:val="28"/>
          <w:szCs w:val="28"/>
        </w:rPr>
        <w:t xml:space="preserve"> явления люминесценции, создание 3D модели</w:t>
      </w:r>
      <w:r w:rsidR="00411E24" w:rsidRPr="00483695">
        <w:rPr>
          <w:sz w:val="28"/>
          <w:szCs w:val="28"/>
        </w:rPr>
        <w:t xml:space="preserve"> </w:t>
      </w:r>
      <w:r w:rsidR="00411E24" w:rsidRPr="00483695">
        <w:rPr>
          <w:rFonts w:ascii="Times New Roman" w:hAnsi="Times New Roman" w:cs="Times New Roman"/>
          <w:sz w:val="28"/>
          <w:szCs w:val="28"/>
        </w:rPr>
        <w:t>биолюминесцентной лампы.</w:t>
      </w:r>
    </w:p>
    <w:p w:rsidR="00D76885" w:rsidRPr="00483695" w:rsidRDefault="00C65FD4" w:rsidP="00483695">
      <w:pPr>
        <w:spacing w:after="0" w:line="240" w:lineRule="auto"/>
        <w:ind w:left="-567" w:right="142" w:firstLine="425"/>
        <w:contextualSpacing/>
        <w:jc w:val="both"/>
        <w:rPr>
          <w:rFonts w:ascii="Times New Roman" w:eastAsia="Calibri" w:hAnsi="Times New Roman" w:cs="Times New Roman"/>
          <w:kern w:val="0"/>
          <w:sz w:val="28"/>
          <w:szCs w:val="28"/>
          <w14:ligatures w14:val="none"/>
        </w:rPr>
      </w:pPr>
      <w:r w:rsidRPr="00483695">
        <w:rPr>
          <w:rFonts w:ascii="Times New Roman" w:eastAsia="Calibri" w:hAnsi="Times New Roman" w:cs="Times New Roman"/>
          <w:b/>
          <w:bCs/>
          <w:kern w:val="0"/>
          <w:sz w:val="28"/>
          <w:szCs w:val="28"/>
          <w14:ligatures w14:val="none"/>
        </w:rPr>
        <w:t xml:space="preserve">Методы </w:t>
      </w:r>
      <w:r w:rsidRPr="00483695">
        <w:rPr>
          <w:rFonts w:ascii="Times New Roman" w:eastAsia="Calibri" w:hAnsi="Times New Roman" w:cs="Times New Roman"/>
          <w:kern w:val="0"/>
          <w:sz w:val="28"/>
          <w:szCs w:val="28"/>
          <w14:ligatures w14:val="none"/>
        </w:rPr>
        <w:t>исследования: теоретические и практические.</w:t>
      </w:r>
    </w:p>
    <w:p w:rsidR="00D76885" w:rsidRPr="00483695" w:rsidRDefault="00C65FD4" w:rsidP="00483695">
      <w:pPr>
        <w:spacing w:after="0" w:line="240" w:lineRule="auto"/>
        <w:ind w:left="-567" w:right="142" w:firstLine="425"/>
        <w:contextualSpacing/>
        <w:jc w:val="both"/>
        <w:rPr>
          <w:rFonts w:ascii="Times New Roman" w:eastAsia="Calibri" w:hAnsi="Times New Roman" w:cs="Times New Roman"/>
          <w:kern w:val="0"/>
          <w:sz w:val="28"/>
          <w:szCs w:val="28"/>
          <w14:ligatures w14:val="none"/>
        </w:rPr>
      </w:pPr>
      <w:r w:rsidRPr="00483695">
        <w:rPr>
          <w:rFonts w:ascii="Times New Roman" w:eastAsia="Calibri" w:hAnsi="Times New Roman" w:cs="Times New Roman"/>
          <w:kern w:val="0"/>
          <w:sz w:val="28"/>
          <w:szCs w:val="28"/>
          <w14:ligatures w14:val="none"/>
        </w:rPr>
        <w:t>1.</w:t>
      </w:r>
      <w:r w:rsidRPr="00483695">
        <w:rPr>
          <w:rFonts w:ascii="Times New Roman" w:eastAsia="Calibri" w:hAnsi="Times New Roman" w:cs="Times New Roman"/>
          <w:kern w:val="0"/>
          <w:sz w:val="28"/>
          <w:szCs w:val="28"/>
          <w14:ligatures w14:val="none"/>
        </w:rPr>
        <w:tab/>
        <w:t>Теоретические: и</w:t>
      </w:r>
      <w:bookmarkStart w:id="6" w:name="_GoBack"/>
      <w:bookmarkEnd w:id="6"/>
      <w:r w:rsidRPr="00483695">
        <w:rPr>
          <w:rFonts w:ascii="Times New Roman" w:eastAsia="Calibri" w:hAnsi="Times New Roman" w:cs="Times New Roman"/>
          <w:kern w:val="0"/>
          <w:sz w:val="28"/>
          <w:szCs w:val="28"/>
          <w14:ligatures w14:val="none"/>
        </w:rPr>
        <w:t>зучение информационных источников, обобщение.</w:t>
      </w:r>
    </w:p>
    <w:p w:rsidR="00D76885" w:rsidRPr="00483695" w:rsidRDefault="00C65FD4" w:rsidP="00483695">
      <w:pPr>
        <w:spacing w:after="0" w:line="240" w:lineRule="auto"/>
        <w:ind w:left="-567" w:right="142" w:firstLine="425"/>
        <w:contextualSpacing/>
        <w:jc w:val="both"/>
        <w:rPr>
          <w:rFonts w:ascii="Times New Roman" w:eastAsia="Calibri" w:hAnsi="Times New Roman" w:cs="Times New Roman"/>
          <w:kern w:val="0"/>
          <w:sz w:val="28"/>
          <w:szCs w:val="28"/>
          <w14:ligatures w14:val="none"/>
        </w:rPr>
      </w:pPr>
      <w:r w:rsidRPr="00483695">
        <w:rPr>
          <w:rFonts w:ascii="Times New Roman" w:eastAsia="Calibri" w:hAnsi="Times New Roman" w:cs="Times New Roman"/>
          <w:kern w:val="0"/>
          <w:sz w:val="28"/>
          <w:szCs w:val="28"/>
          <w14:ligatures w14:val="none"/>
        </w:rPr>
        <w:t>2.</w:t>
      </w:r>
      <w:r w:rsidRPr="00483695">
        <w:rPr>
          <w:rFonts w:ascii="Times New Roman" w:eastAsia="Calibri" w:hAnsi="Times New Roman" w:cs="Times New Roman"/>
          <w:kern w:val="0"/>
          <w:sz w:val="28"/>
          <w:szCs w:val="28"/>
          <w14:ligatures w14:val="none"/>
        </w:rPr>
        <w:tab/>
        <w:t xml:space="preserve">Практические: систематизация материала, анализ, изготовление люминофора, создание демонстрационной модели. </w:t>
      </w:r>
    </w:p>
    <w:p w:rsidR="00D76885" w:rsidRDefault="00C65FD4" w:rsidP="00483695">
      <w:pPr>
        <w:spacing w:after="0" w:line="240" w:lineRule="auto"/>
        <w:ind w:left="-567" w:right="142" w:firstLine="425"/>
        <w:contextualSpacing/>
        <w:jc w:val="both"/>
        <w:rPr>
          <w:rFonts w:ascii="Times New Roman" w:eastAsia="Calibri" w:hAnsi="Times New Roman" w:cs="Times New Roman"/>
          <w:kern w:val="0"/>
          <w:sz w:val="28"/>
          <w:szCs w:val="28"/>
          <w14:ligatures w14:val="none"/>
        </w:rPr>
      </w:pPr>
      <w:r w:rsidRPr="00483695">
        <w:rPr>
          <w:rFonts w:ascii="Times New Roman" w:eastAsia="Calibri" w:hAnsi="Times New Roman" w:cs="Times New Roman"/>
          <w:b/>
          <w:bCs/>
          <w:kern w:val="0"/>
          <w:sz w:val="28"/>
          <w:szCs w:val="28"/>
          <w14:ligatures w14:val="none"/>
        </w:rPr>
        <w:t>Практическая значимость</w:t>
      </w:r>
      <w:r w:rsidRPr="00483695">
        <w:rPr>
          <w:rFonts w:ascii="Times New Roman" w:eastAsia="Calibri" w:hAnsi="Times New Roman" w:cs="Times New Roman"/>
          <w:kern w:val="0"/>
          <w:sz w:val="28"/>
          <w:szCs w:val="28"/>
          <w14:ligatures w14:val="none"/>
        </w:rPr>
        <w:t xml:space="preserve"> данной работы определяется тем, что разработана методика и предложено оборудование для демонстрационных опытов, формирующих представление о природе люминесценции и свойствах люминофоров.</w:t>
      </w:r>
    </w:p>
    <w:p w:rsidR="00CB09A3" w:rsidRPr="00CB09A3" w:rsidRDefault="00CB09A3" w:rsidP="00483695">
      <w:pPr>
        <w:spacing w:after="0" w:line="240" w:lineRule="auto"/>
        <w:ind w:left="-567" w:right="142" w:firstLine="425"/>
        <w:contextualSpacing/>
        <w:jc w:val="both"/>
        <w:rPr>
          <w:rFonts w:ascii="Times New Roman" w:eastAsia="Calibri" w:hAnsi="Times New Roman" w:cs="Times New Roman"/>
          <w:kern w:val="0"/>
          <w:sz w:val="28"/>
          <w:szCs w:val="28"/>
          <w14:ligatures w14:val="none"/>
        </w:rPr>
      </w:pPr>
      <w:r w:rsidRPr="00CB09A3">
        <w:rPr>
          <w:rFonts w:ascii="Times New Roman" w:eastAsia="Calibri" w:hAnsi="Times New Roman" w:cs="Times New Roman"/>
          <w:bCs/>
          <w:kern w:val="0"/>
          <w:sz w:val="28"/>
          <w:szCs w:val="28"/>
          <w14:ligatures w14:val="none"/>
        </w:rPr>
        <w:t>Исследование проведено на базе МАУДО «ДДТ «Дриада» г. Снежногорска Мурманской области.</w:t>
      </w:r>
    </w:p>
    <w:p w:rsidR="00411E24" w:rsidRPr="00483695" w:rsidRDefault="00411E24" w:rsidP="00483695">
      <w:pPr>
        <w:spacing w:after="0" w:line="240" w:lineRule="auto"/>
        <w:ind w:left="-567" w:right="142" w:firstLine="425"/>
        <w:contextualSpacing/>
        <w:jc w:val="both"/>
        <w:rPr>
          <w:rFonts w:ascii="Times New Roman" w:eastAsia="Calibri" w:hAnsi="Times New Roman" w:cs="Times New Roman"/>
          <w:kern w:val="0"/>
          <w:sz w:val="28"/>
          <w:szCs w:val="28"/>
          <w14:ligatures w14:val="none"/>
        </w:rPr>
      </w:pPr>
    </w:p>
    <w:p w:rsidR="00411E24" w:rsidRPr="00483695" w:rsidRDefault="00411E24" w:rsidP="00483695">
      <w:pPr>
        <w:spacing w:after="0" w:line="240" w:lineRule="auto"/>
        <w:ind w:left="-567" w:right="142" w:firstLine="425"/>
        <w:contextualSpacing/>
        <w:jc w:val="both"/>
        <w:rPr>
          <w:rFonts w:ascii="Times New Roman" w:eastAsia="Calibri" w:hAnsi="Times New Roman" w:cs="Times New Roman"/>
          <w:kern w:val="0"/>
          <w:sz w:val="28"/>
          <w:szCs w:val="28"/>
          <w14:ligatures w14:val="none"/>
        </w:rPr>
      </w:pPr>
    </w:p>
    <w:p w:rsidR="00411E24" w:rsidRPr="00483695" w:rsidRDefault="00411E24"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411E24" w:rsidRPr="00483695" w:rsidRDefault="00411E24"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411E24" w:rsidRDefault="00411E24"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142" w:firstLine="425"/>
        <w:contextualSpacing/>
        <w:jc w:val="both"/>
        <w:rPr>
          <w:rFonts w:ascii="Times New Roman" w:eastAsia="Calibri" w:hAnsi="Times New Roman" w:cs="Times New Roman"/>
          <w:kern w:val="0"/>
          <w:sz w:val="28"/>
          <w:szCs w:val="28"/>
          <w14:ligatures w14:val="none"/>
        </w:rPr>
      </w:pPr>
    </w:p>
    <w:p w:rsidR="00C47143" w:rsidRDefault="00C47143" w:rsidP="00483695">
      <w:pPr>
        <w:spacing w:after="0" w:line="240" w:lineRule="auto"/>
        <w:ind w:left="-284" w:right="283" w:firstLine="425"/>
        <w:jc w:val="both"/>
        <w:rPr>
          <w:rFonts w:ascii="Times New Roman" w:hAnsi="Times New Roman" w:cs="Times New Roman"/>
          <w:sz w:val="28"/>
          <w:szCs w:val="28"/>
        </w:rPr>
        <w:sectPr w:rsidR="00C47143">
          <w:headerReference w:type="default" r:id="rId9"/>
          <w:pgSz w:w="11906" w:h="16838"/>
          <w:pgMar w:top="766" w:right="424" w:bottom="709" w:left="1701" w:header="709" w:footer="0" w:gutter="0"/>
          <w:cols w:space="720"/>
          <w:formProt w:val="0"/>
          <w:docGrid w:linePitch="360" w:charSpace="4096"/>
        </w:sectPr>
      </w:pPr>
    </w:p>
    <w:p w:rsidR="00D76885" w:rsidRPr="00483695" w:rsidRDefault="00C65FD4" w:rsidP="00483695">
      <w:pPr>
        <w:pStyle w:val="2"/>
        <w:spacing w:line="240" w:lineRule="auto"/>
        <w:ind w:left="-426" w:firstLine="425"/>
        <w:rPr>
          <w:szCs w:val="28"/>
        </w:rPr>
      </w:pPr>
      <w:bookmarkStart w:id="7" w:name="_Toc185522739"/>
      <w:r w:rsidRPr="00483695">
        <w:rPr>
          <w:szCs w:val="28"/>
        </w:rPr>
        <w:lastRenderedPageBreak/>
        <w:t>ГЛАВА 1. ТЕОРЕТИЧЕСКИЙ МАТЕРИАЛ ПО ТЕМЕ ИССЛЕДОВАНИЯ</w:t>
      </w:r>
      <w:bookmarkEnd w:id="7"/>
    </w:p>
    <w:p w:rsidR="00D76885" w:rsidRPr="00483695" w:rsidRDefault="00C65FD4" w:rsidP="00483695">
      <w:pPr>
        <w:pStyle w:val="3"/>
        <w:numPr>
          <w:ilvl w:val="1"/>
          <w:numId w:val="8"/>
        </w:numPr>
        <w:spacing w:line="240" w:lineRule="auto"/>
        <w:ind w:left="-426" w:firstLine="425"/>
        <w:rPr>
          <w:b/>
          <w:szCs w:val="28"/>
        </w:rPr>
      </w:pPr>
      <w:bookmarkStart w:id="8" w:name="_Toc185522740"/>
      <w:r w:rsidRPr="00483695">
        <w:rPr>
          <w:b/>
          <w:szCs w:val="28"/>
        </w:rPr>
        <w:t>Явление люминесценции</w:t>
      </w:r>
      <w:bookmarkEnd w:id="8"/>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Люминесценция (от латинского lumen — свет и escent — суффикс, означающий слабое действие) — это неравновесное излучение, представляющее собой избыток над тепловым излучением тела и продолжающееся в течение времени, значительно превышающего период световых колебаний</w:t>
      </w:r>
      <w:r w:rsidR="00544069" w:rsidRPr="00483695">
        <w:rPr>
          <w:rFonts w:ascii="Times New Roman" w:hAnsi="Times New Roman" w:cs="Times New Roman"/>
          <w:sz w:val="28"/>
          <w:szCs w:val="28"/>
        </w:rPr>
        <w:t xml:space="preserve"> [1]</w:t>
      </w:r>
      <w:r w:rsidRPr="00483695">
        <w:rPr>
          <w:rFonts w:ascii="Times New Roman" w:hAnsi="Times New Roman" w:cs="Times New Roman"/>
          <w:sz w:val="28"/>
          <w:szCs w:val="28"/>
        </w:rPr>
        <w:t xml:space="preserve">. Первая часть определения отделяет люминесценцию от теплового равновесного излучения и показывает, что понятие люминесценции применимо только к совокупности атомов (молекул), находящихся в неравновесном состоянии. Вторая часть определения (признак длительности) отделяет люминесценцию от различных видов рассеяния света, отражения света, параметрического образования света и тормозного излучения. От различных видов рассеяния люминесценция отличается тем, что при люминесценции между поглощением и испусканием происходят промежуточные процессы, длительность которых больше периода световой волны. В результате этого при люминесценции теряется взаимная связь между фазами колебаний поглощенного и излученного света, то есть излучение оказывается некогерентным. </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Люминесценцию часто называют холодным свечением, чтобы подчеркнуть ее отличие от теплового излучения нагретых тел. Как известно, во всех случаях испускание кванта света (фотона) является результатом перехода электрона с одного энергетического уровня на другой, более низкий. Тепловое свечение представляет собой процесс, возникающий при равновесном распределении электронов по уровням энергии. В этом случае свечение достигает необходимой для наблюдения интенсивности только при относительно высокой температуре, когда тепловая энергия достаточна для заброса значительного числа электронов на энергетические уровни, расположенные на высоте 1,6–3,1 эВ над основным уровнем, что отвечает энергии квантов видимой области спектра</w:t>
      </w:r>
      <w:r w:rsidR="00544069" w:rsidRPr="00483695">
        <w:rPr>
          <w:rFonts w:ascii="Times New Roman" w:hAnsi="Times New Roman" w:cs="Times New Roman"/>
          <w:sz w:val="28"/>
          <w:szCs w:val="28"/>
        </w:rPr>
        <w:t xml:space="preserve"> [1]</w:t>
      </w:r>
      <w:r w:rsidRPr="00483695">
        <w:rPr>
          <w:rFonts w:ascii="Times New Roman" w:hAnsi="Times New Roman" w:cs="Times New Roman"/>
          <w:sz w:val="28"/>
          <w:szCs w:val="28"/>
        </w:rPr>
        <w:t xml:space="preserve">. Но свечение можно вызвать и при более низких температурах, если тем или иным способом увеличить количество электронов на верхних уровнях так, чтобы оно превысило равновесное количество, т.е. перевести систему в неравновесное возбужденное состояние. Это как раз и происходит при люминесценции, когда система возбуждается, например, под действием ультрафиолетового, катодного или рентгеновского излучения. Таким образом, в отличие от теплового излучения люминесценция представляет собой неравновесный процесс. </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 xml:space="preserve">Люминесцировать могут также и жидкости, пары металлов и газы. Люминесцируют органические вещества, преимущественно с цепями двойных сопряженных связей (бензол и его производные, ароматические соединения — антрацен, нафталин и др.) и некоторые группы красителей (флуоресцеин, родамин и др.). Люминесцентными свойствами обладают простые и комплексные оксиды, ураниловые и различные другие соли, щелочно-галоидные кристаллы (ЩГК), соединения редких земель, их растворы и многие другие. Светятся и такие чистые кристаллы, как щелочно-галоидные, щелочноземельные, оксидные, кристаллы флюоритов, сульфидов и др. Твердые и жидкие вещества, способные эффективно люминесцировать под действием различного рода возбуждений, называются </w:t>
      </w:r>
      <w:r w:rsidRPr="00483695">
        <w:rPr>
          <w:rFonts w:ascii="Times New Roman" w:hAnsi="Times New Roman" w:cs="Times New Roman"/>
          <w:i/>
          <w:iCs/>
          <w:sz w:val="28"/>
          <w:szCs w:val="28"/>
        </w:rPr>
        <w:t>люминофорами</w:t>
      </w:r>
      <w:r w:rsidR="00544069" w:rsidRPr="00483695">
        <w:rPr>
          <w:rFonts w:ascii="Times New Roman" w:hAnsi="Times New Roman" w:cs="Times New Roman"/>
          <w:i/>
          <w:iCs/>
          <w:sz w:val="28"/>
          <w:szCs w:val="28"/>
        </w:rPr>
        <w:t xml:space="preserve"> [4]</w:t>
      </w:r>
      <w:r w:rsidRPr="00483695">
        <w:rPr>
          <w:rFonts w:ascii="Times New Roman" w:hAnsi="Times New Roman" w:cs="Times New Roman"/>
          <w:sz w:val="28"/>
          <w:szCs w:val="28"/>
        </w:rPr>
        <w:t xml:space="preserve">. Из неорганических веществ особый интерес представляют и </w:t>
      </w:r>
      <w:r w:rsidRPr="00483695">
        <w:rPr>
          <w:rFonts w:ascii="Times New Roman" w:hAnsi="Times New Roman" w:cs="Times New Roman"/>
          <w:sz w:val="28"/>
          <w:szCs w:val="28"/>
        </w:rPr>
        <w:lastRenderedPageBreak/>
        <w:t>имеют важное значение для практики так называемые кристаллофосфоры — кристаллические вещества, включающие в себя небольшое количество примеси-активатора, ионы которого служат главной составной частью центров свечения. Кристаллофосфоры чаще всего приготовляются в виде порошков размером в микронанометровом диапазоне, но могут быть синтезированы и в виде тонких пленок, а также в виде больших кристаллов</w:t>
      </w:r>
      <w:r w:rsidRPr="00483695">
        <w:rPr>
          <w:rFonts w:ascii="Times New Roman" w:hAnsi="Times New Roman" w:cs="Times New Roman"/>
          <w:sz w:val="28"/>
          <w:szCs w:val="28"/>
        </w:rPr>
        <w:noBreakHyphen/>
        <w:t xml:space="preserve">монокристаллов. В кристаллофосфорах атомы или ионы активатора являются «ядрами» центров люминесценции — микросистем, способных поглощать и испускать кванты света. По современным представлениям центры свечения даже в своем простейшем виде есть сложные образования, включающие в себя не только атомы или ионы примеси, но и близлежащие ионы кристаллической решетки, которые характеризуются определенной локальной симметрией. </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Физическая природа люминесценции состоит в излучательных переходах электронов атомов или молекул из возбуждённого состояния в основное. При этом причиной первоначального их возбуждения могут служить различные факторы: внешнее излучение, температура, химические реакции и др. Когда вещество поглощает энергию (например, ультрафиолетовое излучение), оно переходит в возбуждённое состояние. В дальнейшем, возвращаясь в основное состояние, атомы или молекулы излучают свет, что и наблюдается как люминесценция.</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Процесс можно разделить на несколько ключевых этапов</w:t>
      </w:r>
      <w:r w:rsidR="00544069" w:rsidRPr="00483695">
        <w:rPr>
          <w:rFonts w:ascii="Times New Roman" w:hAnsi="Times New Roman" w:cs="Times New Roman"/>
          <w:sz w:val="28"/>
          <w:szCs w:val="28"/>
        </w:rPr>
        <w:t xml:space="preserve"> [2]</w:t>
      </w:r>
      <w:r w:rsidRPr="00483695">
        <w:rPr>
          <w:rFonts w:ascii="Times New Roman" w:hAnsi="Times New Roman" w:cs="Times New Roman"/>
          <w:sz w:val="28"/>
          <w:szCs w:val="28"/>
        </w:rPr>
        <w:t>:</w:t>
      </w:r>
    </w:p>
    <w:p w:rsidR="00D76885" w:rsidRPr="00483695" w:rsidRDefault="00C65FD4" w:rsidP="00483695">
      <w:pPr>
        <w:pStyle w:val="af0"/>
        <w:numPr>
          <w:ilvl w:val="0"/>
          <w:numId w:val="2"/>
        </w:numPr>
        <w:tabs>
          <w:tab w:val="clear" w:pos="720"/>
          <w:tab w:val="left" w:pos="-142"/>
        </w:tabs>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b/>
          <w:bCs/>
          <w:sz w:val="28"/>
          <w:szCs w:val="28"/>
        </w:rPr>
        <w:t>Возбуждение</w:t>
      </w:r>
      <w:r w:rsidRPr="00483695">
        <w:rPr>
          <w:rFonts w:ascii="Times New Roman" w:hAnsi="Times New Roman" w:cs="Times New Roman"/>
          <w:sz w:val="28"/>
          <w:szCs w:val="28"/>
        </w:rPr>
        <w:t>: Поглощение энергии приводит к переходу электронов на более высокие энергетические уровни.</w:t>
      </w:r>
    </w:p>
    <w:p w:rsidR="00D76885" w:rsidRPr="00483695" w:rsidRDefault="00C65FD4" w:rsidP="00483695">
      <w:pPr>
        <w:pStyle w:val="af0"/>
        <w:numPr>
          <w:ilvl w:val="0"/>
          <w:numId w:val="2"/>
        </w:numPr>
        <w:tabs>
          <w:tab w:val="clear" w:pos="720"/>
          <w:tab w:val="left" w:pos="-142"/>
        </w:tabs>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b/>
          <w:bCs/>
          <w:sz w:val="28"/>
          <w:szCs w:val="28"/>
        </w:rPr>
        <w:t>Переход</w:t>
      </w:r>
      <w:r w:rsidRPr="00483695">
        <w:rPr>
          <w:rFonts w:ascii="Times New Roman" w:hAnsi="Times New Roman" w:cs="Times New Roman"/>
          <w:sz w:val="28"/>
          <w:szCs w:val="28"/>
        </w:rPr>
        <w:t>: Электроны возвращаются на более низкие уровни энергии, излучая фотон в процессе спонтанного излучения.</w:t>
      </w:r>
    </w:p>
    <w:p w:rsidR="00D76885" w:rsidRPr="00483695" w:rsidRDefault="00C65FD4" w:rsidP="00483695">
      <w:pPr>
        <w:pStyle w:val="af0"/>
        <w:numPr>
          <w:ilvl w:val="0"/>
          <w:numId w:val="2"/>
        </w:numPr>
        <w:tabs>
          <w:tab w:val="clear" w:pos="720"/>
          <w:tab w:val="left" w:pos="-142"/>
        </w:tabs>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b/>
          <w:bCs/>
          <w:sz w:val="28"/>
          <w:szCs w:val="28"/>
        </w:rPr>
        <w:t>Излучение</w:t>
      </w:r>
      <w:r w:rsidRPr="00483695">
        <w:rPr>
          <w:rFonts w:ascii="Times New Roman" w:hAnsi="Times New Roman" w:cs="Times New Roman"/>
          <w:sz w:val="28"/>
          <w:szCs w:val="28"/>
        </w:rPr>
        <w:t>: Свет, испускаемый в результате перехода, имеет характерную длину волны, определяемую разницей между энергетическими уровнями.</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Механизмы люминесценции включают несколько ключевых аспектов, таких как:</w:t>
      </w:r>
    </w:p>
    <w:p w:rsidR="00D76885" w:rsidRPr="00483695" w:rsidRDefault="00C65FD4" w:rsidP="00483695">
      <w:pPr>
        <w:pStyle w:val="af0"/>
        <w:numPr>
          <w:ilvl w:val="0"/>
          <w:numId w:val="3"/>
        </w:numPr>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b/>
          <w:bCs/>
          <w:sz w:val="28"/>
          <w:szCs w:val="28"/>
        </w:rPr>
        <w:t>Синглетное и триплетное состояние</w:t>
      </w:r>
      <w:r w:rsidRPr="00483695">
        <w:rPr>
          <w:rFonts w:ascii="Times New Roman" w:hAnsi="Times New Roman" w:cs="Times New Roman"/>
          <w:sz w:val="28"/>
          <w:szCs w:val="28"/>
        </w:rPr>
        <w:t>: Синглетные состояния характеризуются парой электронов с противоположными спинами, тогда как триплетные состояния имеют параллельные спины, что приводит к разной длине волны излучения и различным срокам жизни возбуждённых состояний.</w:t>
      </w:r>
    </w:p>
    <w:p w:rsidR="00D76885" w:rsidRPr="00483695" w:rsidRDefault="00C65FD4" w:rsidP="00483695">
      <w:pPr>
        <w:pStyle w:val="af0"/>
        <w:numPr>
          <w:ilvl w:val="0"/>
          <w:numId w:val="3"/>
        </w:numPr>
        <w:spacing w:after="0" w:line="240" w:lineRule="auto"/>
        <w:ind w:left="-426" w:right="283" w:firstLine="425"/>
        <w:jc w:val="both"/>
        <w:rPr>
          <w:rFonts w:ascii="Times New Roman" w:hAnsi="Times New Roman" w:cs="Times New Roman"/>
          <w:b/>
          <w:sz w:val="28"/>
          <w:szCs w:val="28"/>
        </w:rPr>
      </w:pPr>
      <w:r w:rsidRPr="00483695">
        <w:rPr>
          <w:rFonts w:ascii="Times New Roman" w:hAnsi="Times New Roman" w:cs="Times New Roman"/>
          <w:b/>
          <w:bCs/>
          <w:sz w:val="28"/>
          <w:szCs w:val="28"/>
        </w:rPr>
        <w:t>Формирование и распад возбуждённого состояния</w:t>
      </w:r>
      <w:r w:rsidRPr="00483695">
        <w:rPr>
          <w:rFonts w:ascii="Times New Roman" w:hAnsi="Times New Roman" w:cs="Times New Roman"/>
          <w:sz w:val="28"/>
          <w:szCs w:val="28"/>
        </w:rPr>
        <w:t>: Важными параметрами являются время жизни возбуждённого состояния и возможность перехода в другие состояния. Существуют разные виды межмолекулярных взаимодействий, которые могут влиять на эффективность люминесценции.</w:t>
      </w:r>
    </w:p>
    <w:p w:rsidR="00D76885" w:rsidRPr="00483695" w:rsidRDefault="00C65FD4" w:rsidP="00483695">
      <w:pPr>
        <w:pStyle w:val="3"/>
        <w:numPr>
          <w:ilvl w:val="1"/>
          <w:numId w:val="9"/>
        </w:numPr>
        <w:spacing w:line="240" w:lineRule="auto"/>
        <w:ind w:left="-426" w:firstLine="425"/>
        <w:rPr>
          <w:b/>
          <w:szCs w:val="28"/>
        </w:rPr>
      </w:pPr>
      <w:bookmarkStart w:id="9" w:name="_Toc185522741"/>
      <w:r w:rsidRPr="00483695">
        <w:rPr>
          <w:b/>
          <w:szCs w:val="28"/>
        </w:rPr>
        <w:t>История открытия люминесценции</w:t>
      </w:r>
      <w:bookmarkEnd w:id="9"/>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bCs/>
          <w:sz w:val="28"/>
          <w:szCs w:val="28"/>
        </w:rPr>
        <w:t xml:space="preserve">Ранние наблюдения. </w:t>
      </w:r>
      <w:r w:rsidRPr="00483695">
        <w:rPr>
          <w:rFonts w:ascii="Times New Roman" w:hAnsi="Times New Roman" w:cs="Times New Roman"/>
          <w:sz w:val="28"/>
          <w:szCs w:val="28"/>
        </w:rPr>
        <w:t>Ещё в древние времена люди замечали некоторые формы люминесценции</w:t>
      </w:r>
      <w:r w:rsidR="00544069" w:rsidRPr="00483695">
        <w:rPr>
          <w:rFonts w:ascii="Times New Roman" w:hAnsi="Times New Roman" w:cs="Times New Roman"/>
          <w:sz w:val="28"/>
          <w:szCs w:val="28"/>
        </w:rPr>
        <w:t xml:space="preserve"> [2]</w:t>
      </w:r>
      <w:r w:rsidRPr="00483695">
        <w:rPr>
          <w:rFonts w:ascii="Times New Roman" w:hAnsi="Times New Roman" w:cs="Times New Roman"/>
          <w:sz w:val="28"/>
          <w:szCs w:val="28"/>
        </w:rPr>
        <w:t>. Например, светлячков, некоторых рыб и планктона, также свечения минералов и полярные сияния. Однако намеренное изучение этого явления началось только в 19 веке. Более подробная информация об истории открытия люминесценции представлена в приложении №1.</w:t>
      </w:r>
    </w:p>
    <w:p w:rsidR="00D76885" w:rsidRPr="00483695" w:rsidRDefault="00C65FD4" w:rsidP="00483695">
      <w:pPr>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 xml:space="preserve">История открытия люминесценции представляет собой захватывающее путешествие от первых наблюдений до современных исследований. Благодаря </w:t>
      </w:r>
      <w:r w:rsidRPr="00483695">
        <w:rPr>
          <w:rFonts w:ascii="Times New Roman" w:hAnsi="Times New Roman" w:cs="Times New Roman"/>
          <w:sz w:val="28"/>
          <w:szCs w:val="28"/>
        </w:rPr>
        <w:lastRenderedPageBreak/>
        <w:t>труду ранних ученых и новаторам, мы имеем глубокое понимание этого явления и широкие возможности для его применения. Эти достижения продолжают вдохновлять новые исследования и открытия в области науки о материалах и технологий.</w:t>
      </w:r>
    </w:p>
    <w:p w:rsidR="00D76885" w:rsidRPr="00483695" w:rsidRDefault="00C65FD4" w:rsidP="00483695">
      <w:pPr>
        <w:pStyle w:val="3"/>
        <w:numPr>
          <w:ilvl w:val="1"/>
          <w:numId w:val="9"/>
        </w:numPr>
        <w:spacing w:before="0" w:line="240" w:lineRule="auto"/>
        <w:ind w:left="-426" w:firstLine="425"/>
        <w:rPr>
          <w:b/>
          <w:szCs w:val="28"/>
        </w:rPr>
      </w:pPr>
      <w:bookmarkStart w:id="10" w:name="_Toc185522742"/>
      <w:r w:rsidRPr="00483695">
        <w:rPr>
          <w:b/>
          <w:szCs w:val="28"/>
        </w:rPr>
        <w:t>Виды люминесценции</w:t>
      </w:r>
      <w:bookmarkEnd w:id="10"/>
    </w:p>
    <w:p w:rsidR="00D76885" w:rsidRPr="00483695" w:rsidRDefault="00C65FD4" w:rsidP="00483695">
      <w:pPr>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Люминесценция разделяется по механизму элементарных процессов, временным характеристикам свечения и типу возбуждения. Люминесценция делится на несколько видов в зависимости от способа возбуждения. Разновидности люминесценции</w:t>
      </w:r>
      <w:r w:rsidR="00544069" w:rsidRPr="00483695">
        <w:rPr>
          <w:rFonts w:ascii="Times New Roman" w:hAnsi="Times New Roman" w:cs="Times New Roman"/>
          <w:sz w:val="28"/>
          <w:szCs w:val="28"/>
        </w:rPr>
        <w:t xml:space="preserve"> [1]</w:t>
      </w:r>
      <w:r w:rsidRPr="00483695">
        <w:rPr>
          <w:rFonts w:ascii="Times New Roman" w:hAnsi="Times New Roman" w:cs="Times New Roman"/>
          <w:sz w:val="28"/>
          <w:szCs w:val="28"/>
        </w:rPr>
        <w:t>:</w:t>
      </w:r>
    </w:p>
    <w:p w:rsidR="00D76885" w:rsidRPr="00483695" w:rsidRDefault="00C65FD4" w:rsidP="00483695">
      <w:pPr>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 xml:space="preserve"> </w:t>
      </w:r>
      <w:r w:rsidRPr="00483695">
        <w:rPr>
          <w:rFonts w:ascii="Times New Roman" w:hAnsi="Times New Roman" w:cs="Times New Roman"/>
          <w:sz w:val="28"/>
          <w:szCs w:val="28"/>
        </w:rPr>
        <w:tab/>
      </w:r>
      <w:bookmarkStart w:id="11" w:name="_Hlk178534417"/>
      <w:r w:rsidRPr="00483695">
        <w:rPr>
          <w:rFonts w:ascii="Times New Roman" w:hAnsi="Times New Roman" w:cs="Times New Roman"/>
          <w:sz w:val="28"/>
          <w:szCs w:val="28"/>
        </w:rPr>
        <w:t>1. Фотолюминесценция. Это свечение, которое возникает под действием световых лучей оптического диапазона частот – видимых и ультрафиолетовых.</w:t>
      </w:r>
    </w:p>
    <w:p w:rsidR="00D76885" w:rsidRPr="00483695" w:rsidRDefault="00C65FD4" w:rsidP="00483695">
      <w:pPr>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i/>
          <w:iCs/>
          <w:sz w:val="28"/>
          <w:szCs w:val="28"/>
        </w:rPr>
        <w:t xml:space="preserve"> </w:t>
      </w:r>
      <w:r w:rsidRPr="00483695">
        <w:rPr>
          <w:rFonts w:ascii="Times New Roman" w:hAnsi="Times New Roman" w:cs="Times New Roman"/>
          <w:i/>
          <w:iCs/>
          <w:sz w:val="28"/>
          <w:szCs w:val="28"/>
        </w:rPr>
        <w:tab/>
        <w:t xml:space="preserve">2. </w:t>
      </w:r>
      <w:r w:rsidRPr="00483695">
        <w:rPr>
          <w:rFonts w:ascii="Times New Roman" w:hAnsi="Times New Roman" w:cs="Times New Roman"/>
          <w:sz w:val="28"/>
          <w:szCs w:val="28"/>
        </w:rPr>
        <w:t>Рентгенолюминесценция.</w:t>
      </w:r>
      <w:r w:rsidRPr="00483695">
        <w:rPr>
          <w:rFonts w:ascii="Times New Roman" w:hAnsi="Times New Roman" w:cs="Times New Roman"/>
          <w:i/>
          <w:iCs/>
          <w:sz w:val="28"/>
          <w:szCs w:val="28"/>
        </w:rPr>
        <w:t xml:space="preserve"> </w:t>
      </w:r>
      <w:r w:rsidRPr="00483695">
        <w:rPr>
          <w:rFonts w:ascii="Times New Roman" w:hAnsi="Times New Roman" w:cs="Times New Roman"/>
          <w:sz w:val="28"/>
          <w:szCs w:val="28"/>
        </w:rPr>
        <w:t>Такой вид люминесценции возникает в веществах, облучаемых рентгеновским излучением.</w:t>
      </w:r>
    </w:p>
    <w:p w:rsidR="00D76885" w:rsidRPr="00483695" w:rsidRDefault="00C65FD4" w:rsidP="00483695">
      <w:pPr>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i/>
          <w:iCs/>
          <w:sz w:val="28"/>
          <w:szCs w:val="28"/>
        </w:rPr>
        <w:t xml:space="preserve">3. </w:t>
      </w:r>
      <w:r w:rsidRPr="00483695">
        <w:rPr>
          <w:rFonts w:ascii="Times New Roman" w:hAnsi="Times New Roman" w:cs="Times New Roman"/>
          <w:sz w:val="28"/>
          <w:szCs w:val="28"/>
        </w:rPr>
        <w:t xml:space="preserve">Катодолюминесценция. Это свечение вызывается облучением кристалла электронами, обычно энергия таких электронов составляет от </w:t>
      </w:r>
      <m:oMath>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3</m:t>
            </m:r>
          </m:sup>
        </m:sSup>
      </m:oMath>
      <w:r w:rsidRPr="00483695">
        <w:rPr>
          <w:rFonts w:ascii="Times New Roman" w:eastAsiaTheme="minorEastAsia" w:hAnsi="Times New Roman" w:cs="Times New Roman"/>
          <w:sz w:val="28"/>
          <w:szCs w:val="28"/>
        </w:rPr>
        <w:t xml:space="preserve"> до </w:t>
      </w:r>
      <m:oMath>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6</m:t>
            </m:r>
          </m:sup>
        </m:sSup>
      </m:oMath>
      <w:r w:rsidRPr="00483695">
        <w:rPr>
          <w:rFonts w:ascii="Times New Roman" w:eastAsiaTheme="minorEastAsia" w:hAnsi="Times New Roman" w:cs="Times New Roman"/>
          <w:sz w:val="28"/>
          <w:szCs w:val="28"/>
        </w:rPr>
        <w:t xml:space="preserve"> эВ.</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4. Электролюминесценция. Возникает под действие электрического поля, приложенного к люминесцентному веществу.</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5. Радиолюминесценция. Это свечение под действием продуктов радиоактивного распада (</w:t>
      </w:r>
      <m:oMath>
        <m:r>
          <m:rPr>
            <m:lit/>
            <m:nor/>
          </m:rPr>
          <w:rPr>
            <w:rFonts w:ascii="Cambria Math" w:hAnsi="Cambria Math"/>
            <w:sz w:val="28"/>
            <w:szCs w:val="28"/>
          </w:rPr>
          <m:t>α, β, γ лучей)</m:t>
        </m:r>
      </m:oMath>
      <w:r w:rsidRPr="00483695">
        <w:rPr>
          <w:rFonts w:ascii="Times New Roman" w:eastAsiaTheme="minorEastAsia" w:hAnsi="Times New Roman" w:cs="Times New Roman"/>
          <w:sz w:val="28"/>
          <w:szCs w:val="28"/>
        </w:rPr>
        <w:t>, ядерных частиц, осколков деления</w:t>
      </w:r>
      <w:r w:rsidRPr="00483695">
        <w:rPr>
          <w:rFonts w:ascii="Times New Roman" w:hAnsi="Times New Roman" w:cs="Times New Roman"/>
          <w:sz w:val="28"/>
          <w:szCs w:val="28"/>
        </w:rPr>
        <w:t xml:space="preserve"> и космической радиации. Вспышки свечения, возникающие при воздействии отдельных частиц на люминесцентное вещество, называются сцинтилляциями. Это та же люминесценция, но с достаточно коротким временем затухания.</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6. Триболюминесценция. Это люминесценция, возникающая при трении.</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7. Кристаллолюминесценция. Возникает при раздавливании кристаллов.</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8. Хемилюминесценция(лиолюминесценция). Это свечение продуктов химических реакций, которое возникает, когда один их компонентов реакции находится в возбуждённом состоянии.</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9. Сонолюминесценция. Возникает при прохождении через некоторые вещества ультразвуковых волн.</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10. Термостимулированная. Это люминесценция, которая возникает при нагреве твёрдых тел, которые перед этим были облучены ионизирующим излучением.</w:t>
      </w:r>
    </w:p>
    <w:p w:rsidR="00D76885" w:rsidRPr="00483695" w:rsidRDefault="00C65FD4" w:rsidP="00483695">
      <w:pPr>
        <w:pStyle w:val="af0"/>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11. Биолюминесценция. Один из видов хемилюминесценции возникающий у живых организмов</w:t>
      </w:r>
      <w:r w:rsidR="00544069" w:rsidRPr="00483695">
        <w:rPr>
          <w:rFonts w:ascii="Times New Roman" w:hAnsi="Times New Roman" w:cs="Times New Roman"/>
          <w:sz w:val="28"/>
          <w:szCs w:val="28"/>
        </w:rPr>
        <w:t xml:space="preserve"> [5]</w:t>
      </w:r>
      <w:r w:rsidRPr="00483695">
        <w:rPr>
          <w:rFonts w:ascii="Times New Roman" w:hAnsi="Times New Roman" w:cs="Times New Roman"/>
          <w:sz w:val="28"/>
          <w:szCs w:val="28"/>
        </w:rPr>
        <w:t>.</w:t>
      </w:r>
      <w:bookmarkEnd w:id="11"/>
    </w:p>
    <w:p w:rsidR="00D76885" w:rsidRPr="00483695" w:rsidRDefault="00C65FD4" w:rsidP="00483695">
      <w:pPr>
        <w:spacing w:after="0" w:line="240" w:lineRule="auto"/>
        <w:ind w:left="-426" w:right="283" w:firstLine="425"/>
        <w:jc w:val="both"/>
        <w:rPr>
          <w:rFonts w:ascii="Times New Roman" w:hAnsi="Times New Roman" w:cs="Times New Roman"/>
          <w:sz w:val="28"/>
          <w:szCs w:val="28"/>
        </w:rPr>
      </w:pPr>
      <w:r w:rsidRPr="00483695">
        <w:rPr>
          <w:rFonts w:ascii="Times New Roman" w:hAnsi="Times New Roman" w:cs="Times New Roman"/>
          <w:sz w:val="28"/>
          <w:szCs w:val="28"/>
        </w:rPr>
        <w:t>Заключительным актом всех видов люминесценции является спонтанный (самопроизвольный) квантовый переход излучающей микросистемы из состояния с большей энергией в состояние с меньшей энергией. Однако процессы передачи энергии центрам люминесценции, а также механизмы элементарных процессов, осуществляющихся после передачи энергии излучающей микросистеме, весьма разнообразны. Из всех описанных способов возбуждения наиболее простым является фотовозбуждение, когда энергия световых квантов передается непосредственно центрам люминесценции. В этом случае по механизмам элементарных процессов различают резонансную, спонтанную, метастабильную (вынужденную) и рекомбинационную люминесценцию. Условно схемы элементарных процессов люминесценции изображены на рис. 2.1.</w:t>
      </w:r>
    </w:p>
    <w:p w:rsidR="00D76885" w:rsidRPr="00C47143" w:rsidRDefault="00C65FD4" w:rsidP="00483695">
      <w:pPr>
        <w:spacing w:after="0" w:line="240" w:lineRule="auto"/>
        <w:ind w:left="-284" w:right="283" w:firstLine="425"/>
        <w:jc w:val="center"/>
        <w:rPr>
          <w:rFonts w:ascii="Times New Roman" w:hAnsi="Times New Roman" w:cs="Times New Roman"/>
          <w:sz w:val="24"/>
          <w:szCs w:val="24"/>
        </w:rPr>
      </w:pPr>
      <w:r w:rsidRPr="00483695">
        <w:rPr>
          <w:noProof/>
          <w:sz w:val="28"/>
          <w:szCs w:val="28"/>
          <w:lang w:eastAsia="ru-RU"/>
        </w:rPr>
        <w:lastRenderedPageBreak/>
        <w:drawing>
          <wp:inline distT="0" distB="0" distL="0" distR="0" wp14:anchorId="79537607" wp14:editId="11E3F47D">
            <wp:extent cx="2527300" cy="92456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0"/>
                    <a:stretch>
                      <a:fillRect/>
                    </a:stretch>
                  </pic:blipFill>
                  <pic:spPr bwMode="auto">
                    <a:xfrm>
                      <a:off x="0" y="0"/>
                      <a:ext cx="2527300" cy="924560"/>
                    </a:xfrm>
                    <a:prstGeom prst="rect">
                      <a:avLst/>
                    </a:prstGeom>
                  </pic:spPr>
                </pic:pic>
              </a:graphicData>
            </a:graphic>
          </wp:inline>
        </w:drawing>
      </w:r>
      <w:r w:rsidRPr="00483695">
        <w:rPr>
          <w:rFonts w:ascii="Times New Roman" w:hAnsi="Times New Roman" w:cs="Times New Roman"/>
          <w:sz w:val="28"/>
          <w:szCs w:val="28"/>
        </w:rPr>
        <w:br/>
      </w:r>
      <w:r w:rsidRPr="00C47143">
        <w:rPr>
          <w:rFonts w:ascii="Times New Roman" w:hAnsi="Times New Roman" w:cs="Times New Roman"/>
          <w:sz w:val="24"/>
          <w:szCs w:val="24"/>
        </w:rPr>
        <w:t>Рис. 2.1. Схемы переходов для разных видов люминесценции.</w:t>
      </w:r>
    </w:p>
    <w:p w:rsidR="00D76885" w:rsidRPr="00C47143" w:rsidRDefault="00C65FD4" w:rsidP="00483695">
      <w:pPr>
        <w:spacing w:after="0" w:line="240" w:lineRule="auto"/>
        <w:ind w:left="-284" w:right="283" w:firstLine="425"/>
        <w:jc w:val="center"/>
        <w:rPr>
          <w:rFonts w:ascii="Times New Roman" w:hAnsi="Times New Roman" w:cs="Times New Roman"/>
          <w:sz w:val="24"/>
          <w:szCs w:val="24"/>
        </w:rPr>
      </w:pPr>
      <w:r w:rsidRPr="00C47143">
        <w:rPr>
          <w:rFonts w:ascii="Times New Roman" w:hAnsi="Times New Roman" w:cs="Times New Roman"/>
          <w:sz w:val="24"/>
          <w:szCs w:val="24"/>
        </w:rPr>
        <w:t>а – спонтанная, б – резонансная, в – метастабильная; 1 – основной уровень энергии, 2 – уровень излучения, 3 – уровень возбуждения, 4 – метастабильный уровень.</w:t>
      </w:r>
    </w:p>
    <w:p w:rsidR="00D76885" w:rsidRPr="00483695" w:rsidRDefault="00D76885" w:rsidP="00483695">
      <w:pPr>
        <w:spacing w:after="0" w:line="240" w:lineRule="auto"/>
        <w:ind w:left="-567" w:right="283" w:firstLine="425"/>
        <w:jc w:val="both"/>
        <w:rPr>
          <w:rFonts w:ascii="Times New Roman" w:hAnsi="Times New Roman" w:cs="Times New Roman"/>
          <w:sz w:val="28"/>
          <w:szCs w:val="28"/>
        </w:rPr>
      </w:pPr>
    </w:p>
    <w:p w:rsidR="00D76885" w:rsidRPr="00483695" w:rsidRDefault="00C65FD4" w:rsidP="00483695">
      <w:pPr>
        <w:spacing w:after="0" w:line="240" w:lineRule="auto"/>
        <w:ind w:left="-567" w:right="283" w:firstLine="425"/>
        <w:jc w:val="both"/>
        <w:rPr>
          <w:rFonts w:ascii="Times New Roman" w:hAnsi="Times New Roman" w:cs="Times New Roman"/>
          <w:sz w:val="28"/>
          <w:szCs w:val="28"/>
        </w:rPr>
      </w:pPr>
      <w:r w:rsidRPr="00483695">
        <w:rPr>
          <w:rFonts w:ascii="Times New Roman" w:hAnsi="Times New Roman" w:cs="Times New Roman"/>
          <w:sz w:val="28"/>
          <w:szCs w:val="28"/>
        </w:rPr>
        <w:t>Метастабильная люминесценция происходит при переходе из 3 состояния в 4 состояние с последующим переходом в состояние 2, из которого осуществляется излучательный переход (рис. 2.1, в). Переход с метастабильного уровня на уровень излучения происходит, как правило, при передаче тепловой энергии кристаллической решетке, поэтому вероятность такого перехода зависит от температуры.</w:t>
      </w:r>
    </w:p>
    <w:p w:rsidR="00D76885" w:rsidRPr="00483695" w:rsidRDefault="00C65FD4" w:rsidP="00483695">
      <w:pPr>
        <w:spacing w:after="0" w:line="240" w:lineRule="auto"/>
        <w:ind w:left="-567" w:right="283" w:firstLine="425"/>
        <w:jc w:val="both"/>
        <w:rPr>
          <w:rFonts w:ascii="Times New Roman" w:hAnsi="Times New Roman" w:cs="Times New Roman"/>
          <w:sz w:val="28"/>
          <w:szCs w:val="28"/>
        </w:rPr>
      </w:pPr>
      <w:r w:rsidRPr="00483695">
        <w:rPr>
          <w:rFonts w:ascii="Times New Roman" w:hAnsi="Times New Roman" w:cs="Times New Roman"/>
          <w:sz w:val="28"/>
          <w:szCs w:val="28"/>
        </w:rPr>
        <w:t>Отличительной чертой рекомбинационной люминесценции является ионизация центра свечения при возбуждении. «Оторванный» от центра в процессе возбуждения электрон может захватываться ловушками, вероятность освобождения из которых зависит от температуры. В итоге излучение возникает в результате последующей ре комбинации (воссоединения) освобожденных из ловушек электронов с ионизованными центрами свечения. В результате выделяющейся энергии центр свечения переходит в возбужденное состояние, а после процесса релаксации электрон переходит в основное состояние с выделением кванта света, который наблюдается в виде люминесценции. Такое разделение люминесценции (на спонтанную, резонансную, метастабильную и рекомбинационную) отражает процессы, происходящие при возбуждении непосредственно центров свечения. Однако энергия возбуждения может поглощаться в кристаллофосфоре не центрами свечения, а основной решеткой и затем передаваться центрам свечения в результате миграции электронных возбуждений (электронов, дырок, экситонов) по кристаллической решетке</w:t>
      </w:r>
      <w:r w:rsidR="00544069" w:rsidRPr="00483695">
        <w:rPr>
          <w:rFonts w:ascii="Times New Roman" w:hAnsi="Times New Roman" w:cs="Times New Roman"/>
          <w:sz w:val="28"/>
          <w:szCs w:val="28"/>
        </w:rPr>
        <w:t xml:space="preserve"> [1]</w:t>
      </w:r>
      <w:r w:rsidRPr="00483695">
        <w:rPr>
          <w:rFonts w:ascii="Times New Roman" w:hAnsi="Times New Roman" w:cs="Times New Roman"/>
          <w:sz w:val="28"/>
          <w:szCs w:val="28"/>
        </w:rPr>
        <w:t xml:space="preserve">. </w:t>
      </w:r>
    </w:p>
    <w:p w:rsidR="00D76885" w:rsidRPr="00483695" w:rsidRDefault="00C65FD4" w:rsidP="00483695">
      <w:pPr>
        <w:spacing w:after="0" w:line="240" w:lineRule="auto"/>
        <w:ind w:left="-567" w:right="283" w:firstLine="425"/>
        <w:jc w:val="both"/>
        <w:rPr>
          <w:rFonts w:ascii="Times New Roman" w:hAnsi="Times New Roman" w:cs="Times New Roman"/>
          <w:sz w:val="28"/>
          <w:szCs w:val="28"/>
        </w:rPr>
      </w:pPr>
      <w:r w:rsidRPr="00483695">
        <w:rPr>
          <w:rFonts w:ascii="Times New Roman" w:hAnsi="Times New Roman" w:cs="Times New Roman"/>
          <w:sz w:val="28"/>
          <w:szCs w:val="28"/>
        </w:rPr>
        <w:t>Выход — одна из важнейших характеристик люминесценции. Выделяют квантовый выход и энергетический выход. Под квантовым выходом понимают величину, показывающую отношение среднего числа излучённых квантов к числу поглощённых:</w:t>
      </w:r>
    </w:p>
    <w:p w:rsidR="00D76885" w:rsidRPr="00483695" w:rsidRDefault="00C65FD4" w:rsidP="00483695">
      <w:pPr>
        <w:spacing w:after="0" w:line="240" w:lineRule="auto"/>
        <w:ind w:left="-567" w:firstLine="425"/>
        <w:jc w:val="center"/>
        <w:rPr>
          <w:rFonts w:ascii="Times New Roman" w:eastAsiaTheme="minorEastAsia" w:hAnsi="Times New Roman" w:cs="Times New Roman"/>
          <w:sz w:val="28"/>
          <w:szCs w:val="28"/>
        </w:rPr>
      </w:pPr>
      <m:oMathPara>
        <m:oMathParaPr>
          <m:jc m:val="center"/>
        </m:oMathParaPr>
        <m:oMath>
          <m:r>
            <w:rPr>
              <w:rFonts w:ascii="Cambria Math" w:hAnsi="Cambria Math"/>
              <w:sz w:val="28"/>
              <w:szCs w:val="28"/>
            </w:rPr>
            <m:t>φ=</m:t>
          </m:r>
          <m:f>
            <m:fPr>
              <m:type m:val="lin"/>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i</m:t>
                  </m:r>
                </m:sub>
              </m:sSub>
            </m:num>
            <m:den>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p</m:t>
                  </m:r>
                </m:sub>
              </m:sSub>
            </m:den>
          </m:f>
        </m:oMath>
      </m:oMathPara>
    </w:p>
    <w:p w:rsidR="00D76885" w:rsidRPr="00483695" w:rsidRDefault="00C65FD4" w:rsidP="00483695">
      <w:pPr>
        <w:spacing w:after="0" w:line="240" w:lineRule="auto"/>
        <w:ind w:left="-567" w:firstLine="425"/>
        <w:jc w:val="both"/>
        <w:rPr>
          <w:rFonts w:ascii="Times New Roman" w:eastAsiaTheme="minorEastAsia" w:hAnsi="Times New Roman" w:cs="Times New Roman"/>
          <w:sz w:val="28"/>
          <w:szCs w:val="28"/>
        </w:rPr>
      </w:pPr>
      <w:r w:rsidRPr="00483695">
        <w:rPr>
          <w:rFonts w:ascii="Times New Roman" w:eastAsiaTheme="minorEastAsia" w:hAnsi="Times New Roman" w:cs="Times New Roman"/>
          <w:sz w:val="28"/>
          <w:szCs w:val="28"/>
        </w:rPr>
        <w:t xml:space="preserve">где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m:t>
        </m:r>
      </m:oMath>
      <w:r w:rsidRPr="00483695">
        <w:rPr>
          <w:rFonts w:ascii="Times New Roman" w:eastAsiaTheme="minorEastAsia" w:hAnsi="Times New Roman" w:cs="Times New Roman"/>
          <w:sz w:val="28"/>
          <w:szCs w:val="28"/>
        </w:rPr>
        <w:t>число излучённых квантов,</w:t>
      </w:r>
    </w:p>
    <w:p w:rsidR="00D76885" w:rsidRPr="00483695" w:rsidRDefault="007538F2" w:rsidP="00483695">
      <w:pPr>
        <w:spacing w:after="0" w:line="240" w:lineRule="auto"/>
        <w:ind w:left="-567" w:firstLine="425"/>
        <w:jc w:val="both"/>
        <w:rPr>
          <w:rFonts w:ascii="Times New Roman" w:eastAsiaTheme="minorEastAsia" w:hAnsi="Times New Roman" w:cs="Times New Roman"/>
          <w:sz w:val="28"/>
          <w:szCs w:val="28"/>
        </w:rPr>
      </w:pP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p</m:t>
            </m:r>
          </m:sub>
        </m:sSub>
        <m:r>
          <w:rPr>
            <w:rFonts w:ascii="Cambria Math" w:hAnsi="Cambria Math"/>
            <w:sz w:val="28"/>
            <w:szCs w:val="28"/>
          </w:rPr>
          <m:t>-</m:t>
        </m:r>
      </m:oMath>
      <w:r w:rsidR="00C65FD4" w:rsidRPr="00483695">
        <w:rPr>
          <w:rFonts w:ascii="Times New Roman" w:eastAsiaTheme="minorEastAsia" w:hAnsi="Times New Roman" w:cs="Times New Roman"/>
          <w:sz w:val="28"/>
          <w:szCs w:val="28"/>
        </w:rPr>
        <w:t>число поглощённых квантов.</w:t>
      </w:r>
    </w:p>
    <w:p w:rsidR="00D76885" w:rsidRPr="00483695" w:rsidRDefault="00C65FD4" w:rsidP="00483695">
      <w:pPr>
        <w:spacing w:after="0" w:line="240" w:lineRule="auto"/>
        <w:ind w:left="-567" w:firstLine="425"/>
        <w:jc w:val="both"/>
        <w:rPr>
          <w:rFonts w:ascii="Times New Roman" w:hAnsi="Times New Roman" w:cs="Times New Roman"/>
          <w:color w:val="202122"/>
          <w:sz w:val="28"/>
          <w:szCs w:val="28"/>
          <w:shd w:val="clear" w:color="auto" w:fill="FFFFFF"/>
        </w:rPr>
      </w:pPr>
      <w:r w:rsidRPr="00483695">
        <w:rPr>
          <w:rFonts w:ascii="Times New Roman" w:hAnsi="Times New Roman" w:cs="Times New Roman"/>
          <w:color w:val="202122"/>
          <w:sz w:val="28"/>
          <w:szCs w:val="28"/>
          <w:shd w:val="clear" w:color="auto" w:fill="FFFFFF"/>
        </w:rPr>
        <w:t>Энергетический выход — отношение энергии излучённых квантов к энергии поглощённых.</w:t>
      </w:r>
    </w:p>
    <w:p w:rsidR="00D76885" w:rsidRPr="00483695" w:rsidRDefault="007538F2" w:rsidP="00483695">
      <w:pPr>
        <w:spacing w:after="0" w:line="240" w:lineRule="auto"/>
        <w:ind w:left="-567" w:firstLine="425"/>
        <w:jc w:val="center"/>
        <w:rPr>
          <w:rFonts w:ascii="Arial" w:eastAsiaTheme="minorEastAsia" w:hAnsi="Arial" w:cs="Arial"/>
          <w:sz w:val="28"/>
          <w:szCs w:val="28"/>
        </w:rPr>
      </w:pPr>
      <m:oMathPara>
        <m:oMathParaPr>
          <m:jc m:val="center"/>
        </m:oMathParaP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en</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i</m:t>
                  </m:r>
                </m:sub>
              </m:sSub>
            </m:num>
            <m:den>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p</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φ*</m:t>
              </m:r>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i</m:t>
                  </m:r>
                </m:sub>
              </m:sSub>
            </m:num>
            <m:den>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p</m:t>
                  </m:r>
                </m:sub>
              </m:sSub>
            </m:den>
          </m:f>
        </m:oMath>
      </m:oMathPara>
    </w:p>
    <w:p w:rsidR="00D76885" w:rsidRPr="00483695" w:rsidRDefault="00C65FD4" w:rsidP="00483695">
      <w:pPr>
        <w:spacing w:after="0" w:line="240" w:lineRule="auto"/>
        <w:ind w:left="-567" w:firstLine="425"/>
        <w:jc w:val="both"/>
        <w:rPr>
          <w:rFonts w:ascii="Times New Roman" w:eastAsiaTheme="minorEastAsia" w:hAnsi="Times New Roman" w:cs="Times New Roman"/>
          <w:sz w:val="28"/>
          <w:szCs w:val="28"/>
        </w:rPr>
      </w:pPr>
      <w:r w:rsidRPr="00483695">
        <w:rPr>
          <w:rFonts w:ascii="Times New Roman" w:eastAsiaTheme="minorEastAsia" w:hAnsi="Times New Roman" w:cs="Times New Roman"/>
          <w:sz w:val="28"/>
          <w:szCs w:val="28"/>
        </w:rPr>
        <w:t xml:space="preserve">где </w:t>
      </w:r>
      <m:oMath>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i</m:t>
            </m:r>
          </m:sub>
        </m:sSub>
        <m:r>
          <w:rPr>
            <w:rFonts w:ascii="Cambria Math" w:hAnsi="Cambria Math"/>
            <w:sz w:val="28"/>
            <w:szCs w:val="28"/>
          </w:rPr>
          <m:t>-</m:t>
        </m:r>
      </m:oMath>
      <w:r w:rsidRPr="00483695">
        <w:rPr>
          <w:rFonts w:ascii="Times New Roman" w:eastAsiaTheme="minorEastAsia" w:hAnsi="Times New Roman" w:cs="Times New Roman"/>
          <w:sz w:val="28"/>
          <w:szCs w:val="28"/>
        </w:rPr>
        <w:t xml:space="preserve">частота излучённого света, </w:t>
      </w:r>
    </w:p>
    <w:p w:rsidR="00D76885" w:rsidRPr="00483695" w:rsidRDefault="007538F2" w:rsidP="00483695">
      <w:pPr>
        <w:spacing w:after="0" w:line="240" w:lineRule="auto"/>
        <w:ind w:left="-567" w:firstLine="425"/>
        <w:jc w:val="both"/>
        <w:rPr>
          <w:rFonts w:ascii="Times New Roman" w:eastAsiaTheme="minorEastAsia" w:hAnsi="Times New Roman" w:cs="Times New Roman"/>
          <w:sz w:val="28"/>
          <w:szCs w:val="28"/>
        </w:rPr>
      </w:pPr>
      <m:oMath>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p</m:t>
            </m:r>
          </m:sub>
        </m:sSub>
      </m:oMath>
      <w:r w:rsidR="00C65FD4" w:rsidRPr="00483695">
        <w:rPr>
          <w:rFonts w:ascii="Arial" w:eastAsiaTheme="minorEastAsia" w:hAnsi="Arial" w:cs="Arial"/>
          <w:sz w:val="28"/>
          <w:szCs w:val="28"/>
        </w:rPr>
        <w:t xml:space="preserve"> – </w:t>
      </w:r>
      <w:r w:rsidR="00C65FD4" w:rsidRPr="00483695">
        <w:rPr>
          <w:rFonts w:ascii="Times New Roman" w:eastAsiaTheme="minorEastAsia" w:hAnsi="Times New Roman" w:cs="Times New Roman"/>
          <w:sz w:val="28"/>
          <w:szCs w:val="28"/>
        </w:rPr>
        <w:t>частота поглощённого света.</w:t>
      </w:r>
    </w:p>
    <w:p w:rsidR="00D76885" w:rsidRPr="00483695" w:rsidRDefault="00C65FD4" w:rsidP="00483695">
      <w:pPr>
        <w:spacing w:after="0" w:line="240" w:lineRule="auto"/>
        <w:ind w:left="-567" w:firstLine="425"/>
        <w:jc w:val="both"/>
        <w:rPr>
          <w:rFonts w:ascii="Times New Roman" w:eastAsiaTheme="minorEastAsia" w:hAnsi="Times New Roman" w:cs="Times New Roman"/>
          <w:sz w:val="28"/>
          <w:szCs w:val="28"/>
        </w:rPr>
      </w:pPr>
      <w:r w:rsidRPr="00483695">
        <w:rPr>
          <w:rFonts w:ascii="Times New Roman" w:eastAsiaTheme="minorEastAsia" w:hAnsi="Times New Roman" w:cs="Times New Roman"/>
          <w:sz w:val="28"/>
          <w:szCs w:val="28"/>
        </w:rPr>
        <w:t>Послесвечение наблюдается в течении некоторого времени, при этом его интенсивность всё время уменьшается.</w:t>
      </w:r>
    </w:p>
    <w:p w:rsidR="00D76885" w:rsidRPr="00483695" w:rsidRDefault="00C65FD4" w:rsidP="00483695">
      <w:pPr>
        <w:spacing w:after="0" w:line="240" w:lineRule="auto"/>
        <w:ind w:left="-567" w:firstLine="425"/>
        <w:jc w:val="both"/>
        <w:rPr>
          <w:sz w:val="28"/>
          <w:szCs w:val="28"/>
        </w:rPr>
      </w:pPr>
      <w:r w:rsidRPr="00483695">
        <w:rPr>
          <w:rFonts w:ascii="Times New Roman" w:hAnsi="Times New Roman" w:cs="Times New Roman"/>
          <w:sz w:val="28"/>
          <w:szCs w:val="28"/>
        </w:rPr>
        <w:lastRenderedPageBreak/>
        <w:t>Интенсивность люминесценции при однократном возбуждении описывается экспоненциальной зависимостью:</w:t>
      </w:r>
      <w:r w:rsidRPr="00483695">
        <w:rPr>
          <w:sz w:val="28"/>
          <w:szCs w:val="28"/>
        </w:rPr>
        <w:t xml:space="preserve"> I=I0exp(-t/t0), где t0 – время жизни возбужденного состояния.</w:t>
      </w:r>
    </w:p>
    <w:p w:rsidR="00D76885" w:rsidRPr="00483695" w:rsidRDefault="00C65FD4" w:rsidP="00483695">
      <w:pPr>
        <w:spacing w:after="0" w:line="240" w:lineRule="auto"/>
        <w:ind w:left="-567" w:firstLine="425"/>
        <w:jc w:val="center"/>
        <w:rPr>
          <w:rFonts w:ascii="Arial" w:eastAsiaTheme="minorEastAsia" w:hAnsi="Arial" w:cs="Arial"/>
          <w:i/>
          <w:sz w:val="28"/>
          <w:szCs w:val="28"/>
        </w:rPr>
      </w:pPr>
      <m:oMathPara>
        <m:oMathParaPr>
          <m:jc m:val="center"/>
        </m:oMathParaPr>
        <m:oMath>
          <m:r>
            <w:rPr>
              <w:rFonts w:ascii="Cambria Math" w:hAnsi="Cambria Math"/>
              <w:sz w:val="28"/>
              <w:szCs w:val="28"/>
            </w:rPr>
            <m:t>I=</m:t>
          </m:r>
          <m:sSub>
            <m:sSubPr>
              <m:ctrlPr>
                <w:rPr>
                  <w:rFonts w:ascii="Cambria Math" w:hAnsi="Cambria Math"/>
                  <w:sz w:val="28"/>
                  <w:szCs w:val="28"/>
                </w:rPr>
              </m:ctrlPr>
            </m:sSubPr>
            <m:e>
              <m:r>
                <w:rPr>
                  <w:rFonts w:ascii="Cambria Math" w:hAnsi="Cambria Math"/>
                  <w:sz w:val="28"/>
                  <w:szCs w:val="28"/>
                </w:rPr>
                <m:t>I</m:t>
              </m:r>
            </m:e>
            <m:sub>
              <m:r>
                <w:rPr>
                  <w:rFonts w:ascii="Cambria Math" w:hAnsi="Cambria Math"/>
                  <w:sz w:val="28"/>
                  <w:szCs w:val="28"/>
                </w:rPr>
                <m:t>0</m:t>
              </m:r>
            </m:sub>
          </m:sSub>
          <m:sSup>
            <m:sSupPr>
              <m:ctrlPr>
                <w:rPr>
                  <w:rFonts w:ascii="Cambria Math" w:hAnsi="Cambria Math"/>
                  <w:sz w:val="28"/>
                  <w:szCs w:val="28"/>
                </w:rPr>
              </m:ctrlPr>
            </m:sSupPr>
            <m:e>
              <m:r>
                <w:rPr>
                  <w:rFonts w:ascii="Cambria Math" w:hAnsi="Cambria Math"/>
                  <w:sz w:val="28"/>
                  <w:szCs w:val="28"/>
                </w:rPr>
                <m:t>e</m:t>
              </m:r>
            </m:e>
            <m:sup>
              <m:f>
                <m:fPr>
                  <m:ctrlPr>
                    <w:rPr>
                      <w:rFonts w:ascii="Cambria Math" w:hAnsi="Cambria Math"/>
                      <w:sz w:val="28"/>
                      <w:szCs w:val="28"/>
                    </w:rPr>
                  </m:ctrlPr>
                </m:fPr>
                <m:num>
                  <m:r>
                    <w:rPr>
                      <w:rFonts w:ascii="Cambria Math" w:hAnsi="Cambria Math"/>
                      <w:sz w:val="28"/>
                      <w:szCs w:val="28"/>
                    </w:rPr>
                    <m:t>-t</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m:t>
                      </m:r>
                    </m:sub>
                  </m:sSub>
                </m:den>
              </m:f>
            </m:sup>
          </m:sSup>
        </m:oMath>
      </m:oMathPara>
    </w:p>
    <w:p w:rsidR="00D76885" w:rsidRDefault="00C65FD4" w:rsidP="00483695">
      <w:pPr>
        <w:spacing w:after="0" w:line="240" w:lineRule="auto"/>
        <w:ind w:left="-567" w:firstLine="425"/>
        <w:jc w:val="both"/>
        <w:rPr>
          <w:rFonts w:ascii="Times New Roman" w:hAnsi="Times New Roman" w:cs="Times New Roman"/>
          <w:sz w:val="28"/>
          <w:szCs w:val="28"/>
        </w:rPr>
      </w:pPr>
      <w:r w:rsidRPr="00483695">
        <w:rPr>
          <w:rFonts w:ascii="Times New Roman" w:hAnsi="Times New Roman" w:cs="Times New Roman"/>
          <w:sz w:val="28"/>
          <w:szCs w:val="28"/>
        </w:rPr>
        <w:t>где t</w:t>
      </w:r>
      <w:r w:rsidRPr="00483695">
        <w:rPr>
          <w:rFonts w:ascii="Times New Roman" w:hAnsi="Times New Roman" w:cs="Times New Roman"/>
          <w:sz w:val="28"/>
          <w:szCs w:val="28"/>
          <w:vertAlign w:val="subscript"/>
        </w:rPr>
        <w:t>0</w:t>
      </w:r>
      <w:r w:rsidRPr="00483695">
        <w:rPr>
          <w:rFonts w:ascii="Times New Roman" w:hAnsi="Times New Roman" w:cs="Times New Roman"/>
          <w:sz w:val="28"/>
          <w:szCs w:val="28"/>
        </w:rPr>
        <w:t xml:space="preserve"> – время жизни возбужденного состояния.</w:t>
      </w:r>
    </w:p>
    <w:p w:rsidR="00D76885" w:rsidRPr="00483695" w:rsidRDefault="00C65FD4" w:rsidP="00483695">
      <w:pPr>
        <w:pStyle w:val="3"/>
        <w:numPr>
          <w:ilvl w:val="1"/>
          <w:numId w:val="9"/>
        </w:numPr>
        <w:spacing w:line="240" w:lineRule="auto"/>
        <w:ind w:left="-567" w:firstLine="425"/>
        <w:rPr>
          <w:b/>
          <w:szCs w:val="28"/>
        </w:rPr>
      </w:pPr>
      <w:bookmarkStart w:id="12" w:name="_Toc185522743"/>
      <w:r w:rsidRPr="00483695">
        <w:rPr>
          <w:b/>
          <w:szCs w:val="28"/>
        </w:rPr>
        <w:t>Бактерии Вибрион Фишера.</w:t>
      </w:r>
      <w:bookmarkEnd w:id="12"/>
    </w:p>
    <w:p w:rsidR="00D76885" w:rsidRPr="00483695" w:rsidRDefault="00C65FD4" w:rsidP="00483695">
      <w:pPr>
        <w:pStyle w:val="af0"/>
        <w:spacing w:after="0" w:line="240" w:lineRule="auto"/>
        <w:ind w:left="-567" w:right="283" w:firstLine="425"/>
        <w:jc w:val="both"/>
        <w:rPr>
          <w:rFonts w:ascii="Times New Roman" w:hAnsi="Times New Roman" w:cs="Times New Roman"/>
          <w:sz w:val="28"/>
          <w:szCs w:val="28"/>
        </w:rPr>
      </w:pPr>
      <w:bookmarkStart w:id="13" w:name="_Hlk178534607"/>
      <w:r w:rsidRPr="00483695">
        <w:rPr>
          <w:rFonts w:ascii="Times New Roman" w:hAnsi="Times New Roman" w:cs="Times New Roman"/>
          <w:sz w:val="28"/>
          <w:szCs w:val="28"/>
        </w:rPr>
        <w:t>Биолюминесценция – это продукт химической реакции, которая происходит между люциферином(субстрат) и люциферазой(фермент), которые есть только у организмов, способных к этому процессу. Когда люциферин начинает реагировать с кислородом и находится в присутствии люциферазы, образуется свет и оксилюциферин.</w:t>
      </w:r>
      <w:bookmarkEnd w:id="13"/>
    </w:p>
    <w:p w:rsidR="00D76885" w:rsidRPr="00483695" w:rsidRDefault="00C65FD4" w:rsidP="00483695">
      <w:pPr>
        <w:pStyle w:val="af0"/>
        <w:spacing w:after="0" w:line="240" w:lineRule="auto"/>
        <w:ind w:left="-567" w:right="283" w:firstLine="425"/>
        <w:jc w:val="center"/>
        <w:rPr>
          <w:rFonts w:ascii="Times New Roman" w:eastAsiaTheme="minorEastAsia" w:hAnsi="Times New Roman" w:cs="Times New Roman"/>
          <w:b/>
          <w:bCs/>
          <w:sz w:val="28"/>
          <w:szCs w:val="28"/>
          <w:lang w:val="en-US"/>
        </w:rPr>
      </w:pPr>
      <w:r w:rsidRPr="00483695">
        <w:rPr>
          <w:rFonts w:ascii="Times New Roman" w:hAnsi="Times New Roman" w:cs="Times New Roman"/>
          <w:b/>
          <w:bCs/>
          <w:sz w:val="28"/>
          <w:szCs w:val="28"/>
          <w:lang w:val="en-US"/>
        </w:rPr>
        <w:t xml:space="preserve">luciferin + oxygen </w:t>
      </w:r>
      <m:oMath>
        <m:r>
          <w:rPr>
            <w:rFonts w:ascii="Cambria Math" w:hAnsi="Cambria Math"/>
            <w:sz w:val="28"/>
            <w:szCs w:val="28"/>
            <w:lang w:val="en-US"/>
          </w:rPr>
          <m:t>→</m:t>
        </m:r>
      </m:oMath>
      <w:r w:rsidRPr="00483695">
        <w:rPr>
          <w:rFonts w:ascii="Times New Roman" w:eastAsiaTheme="minorEastAsia" w:hAnsi="Times New Roman" w:cs="Times New Roman"/>
          <w:b/>
          <w:bCs/>
          <w:sz w:val="28"/>
          <w:szCs w:val="28"/>
          <w:lang w:val="en-US"/>
        </w:rPr>
        <w:t xml:space="preserve"> oxyluciferin + carbon dioxide + light</w:t>
      </w:r>
    </w:p>
    <w:p w:rsidR="00D76885" w:rsidRPr="00483695" w:rsidRDefault="00C65FD4" w:rsidP="00483695">
      <w:pPr>
        <w:pStyle w:val="af0"/>
        <w:spacing w:after="0" w:line="240" w:lineRule="auto"/>
        <w:ind w:left="-567" w:right="283" w:firstLine="425"/>
        <w:rPr>
          <w:rFonts w:ascii="Times New Roman" w:hAnsi="Times New Roman" w:cs="Times New Roman"/>
          <w:b/>
          <w:bCs/>
          <w:sz w:val="28"/>
          <w:szCs w:val="28"/>
        </w:rPr>
      </w:pPr>
      <w:r w:rsidRPr="00483695">
        <w:rPr>
          <w:rFonts w:ascii="Times New Roman" w:eastAsiaTheme="minorEastAsia" w:hAnsi="Times New Roman" w:cs="Times New Roman"/>
          <w:b/>
          <w:bCs/>
          <w:sz w:val="28"/>
          <w:szCs w:val="28"/>
          <w:lang w:val="en-US"/>
        </w:rPr>
        <w:t xml:space="preserve">          </w:t>
      </w:r>
      <w:r w:rsidRPr="00483695">
        <w:rPr>
          <w:rFonts w:ascii="Times New Roman" w:eastAsiaTheme="minorEastAsia" w:hAnsi="Times New Roman" w:cs="Times New Roman"/>
          <w:b/>
          <w:bCs/>
          <w:sz w:val="28"/>
          <w:szCs w:val="28"/>
          <w:lang w:val="en-US"/>
        </w:rPr>
        <w:tab/>
      </w:r>
      <w:r w:rsidRPr="00483695">
        <w:rPr>
          <w:rFonts w:ascii="Times New Roman" w:eastAsiaTheme="minorEastAsia" w:hAnsi="Times New Roman" w:cs="Times New Roman"/>
          <w:b/>
          <w:bCs/>
          <w:sz w:val="28"/>
          <w:szCs w:val="28"/>
          <w:lang w:val="en-US"/>
        </w:rPr>
        <w:tab/>
      </w:r>
      <w:r w:rsidRPr="00483695">
        <w:rPr>
          <w:rFonts w:ascii="Times New Roman" w:eastAsiaTheme="minorEastAsia" w:hAnsi="Times New Roman" w:cs="Times New Roman"/>
          <w:b/>
          <w:bCs/>
          <w:sz w:val="28"/>
          <w:szCs w:val="28"/>
          <w:lang w:val="en-US"/>
        </w:rPr>
        <w:tab/>
        <w:t xml:space="preserve">        luciferase</w:t>
      </w:r>
    </w:p>
    <w:p w:rsidR="00D76885" w:rsidRPr="00483695" w:rsidRDefault="00C65FD4" w:rsidP="00483695">
      <w:pPr>
        <w:pStyle w:val="af0"/>
        <w:spacing w:after="0" w:line="240" w:lineRule="auto"/>
        <w:ind w:left="-567" w:right="283" w:firstLine="425"/>
        <w:jc w:val="both"/>
        <w:rPr>
          <w:rFonts w:ascii="Times New Roman" w:hAnsi="Times New Roman" w:cs="Times New Roman"/>
          <w:sz w:val="28"/>
          <w:szCs w:val="28"/>
        </w:rPr>
      </w:pPr>
      <w:r w:rsidRPr="00483695">
        <w:rPr>
          <w:rFonts w:ascii="Times New Roman" w:hAnsi="Times New Roman" w:cs="Times New Roman"/>
          <w:sz w:val="28"/>
          <w:szCs w:val="28"/>
        </w:rPr>
        <w:t>Светлячки умеют превращать побочный продукт такой реакции оксилюциферин, обратно в люциферин, и потом заново его используют. Такая способность пока была выявлена только у светлячков, но, возможно, есть и у других существ способных к биолюминесценции.</w:t>
      </w:r>
    </w:p>
    <w:p w:rsidR="00D76885" w:rsidRPr="00483695" w:rsidRDefault="00C65FD4" w:rsidP="00483695">
      <w:pPr>
        <w:pStyle w:val="af0"/>
        <w:spacing w:after="0" w:line="240" w:lineRule="auto"/>
        <w:ind w:left="-567" w:right="283" w:firstLine="425"/>
        <w:jc w:val="both"/>
        <w:rPr>
          <w:rFonts w:ascii="Times New Roman" w:hAnsi="Times New Roman" w:cs="Times New Roman"/>
          <w:sz w:val="28"/>
          <w:szCs w:val="28"/>
        </w:rPr>
      </w:pPr>
      <w:r w:rsidRPr="00483695">
        <w:rPr>
          <w:rFonts w:ascii="Times New Roman" w:hAnsi="Times New Roman" w:cs="Times New Roman"/>
          <w:sz w:val="28"/>
          <w:szCs w:val="28"/>
        </w:rPr>
        <w:t>Другие биолюминесцентные виды имеют разные фотопротеиновые субстраты (coelenterazine в реакции ниже) и используют на заряженный ион, чтобы вызвать реакцию, а не фермент.</w:t>
      </w:r>
    </w:p>
    <w:p w:rsidR="00D76885" w:rsidRPr="00483695" w:rsidRDefault="00C65FD4" w:rsidP="00483695">
      <w:pPr>
        <w:pStyle w:val="af0"/>
        <w:spacing w:after="0" w:line="240" w:lineRule="auto"/>
        <w:ind w:left="-567" w:right="283" w:firstLine="425"/>
        <w:jc w:val="both"/>
        <w:rPr>
          <w:rFonts w:ascii="Times New Roman" w:eastAsiaTheme="minorEastAsia" w:hAnsi="Times New Roman" w:cs="Times New Roman"/>
          <w:b/>
          <w:bCs/>
          <w:sz w:val="28"/>
          <w:szCs w:val="28"/>
          <w:lang w:val="en-US"/>
        </w:rPr>
      </w:pPr>
      <w:r w:rsidRPr="00483695">
        <w:rPr>
          <w:rFonts w:ascii="Times New Roman" w:hAnsi="Times New Roman" w:cs="Times New Roman"/>
          <w:b/>
          <w:bCs/>
          <w:sz w:val="28"/>
          <w:szCs w:val="28"/>
          <w:lang w:val="en-US"/>
        </w:rPr>
        <w:t xml:space="preserve">coelenterazine + calcium ion + oxygen </w:t>
      </w:r>
      <m:oMath>
        <m:r>
          <w:rPr>
            <w:rFonts w:ascii="Cambria Math" w:hAnsi="Cambria Math"/>
            <w:sz w:val="28"/>
            <w:szCs w:val="28"/>
            <w:lang w:val="en-US"/>
          </w:rPr>
          <m:t>→</m:t>
        </m:r>
      </m:oMath>
      <w:r w:rsidRPr="00483695">
        <w:rPr>
          <w:rFonts w:ascii="Times New Roman" w:eastAsiaTheme="minorEastAsia" w:hAnsi="Times New Roman" w:cs="Times New Roman"/>
          <w:b/>
          <w:bCs/>
          <w:sz w:val="28"/>
          <w:szCs w:val="28"/>
          <w:lang w:val="en-US"/>
        </w:rPr>
        <w:t xml:space="preserve"> coelenteramide + carbon dioxide + light</w:t>
      </w:r>
    </w:p>
    <w:p w:rsidR="00D76885" w:rsidRPr="00483695" w:rsidRDefault="00C65FD4" w:rsidP="00483695">
      <w:pPr>
        <w:pStyle w:val="af0"/>
        <w:spacing w:after="0" w:line="240" w:lineRule="auto"/>
        <w:ind w:left="-567" w:right="283" w:firstLine="425"/>
        <w:jc w:val="both"/>
        <w:rPr>
          <w:rFonts w:ascii="Times New Roman" w:hAnsi="Times New Roman" w:cs="Times New Roman"/>
          <w:sz w:val="28"/>
          <w:szCs w:val="28"/>
        </w:rPr>
      </w:pPr>
      <w:r w:rsidRPr="00483695">
        <w:rPr>
          <w:rFonts w:ascii="Times New Roman" w:hAnsi="Times New Roman" w:cs="Times New Roman"/>
          <w:sz w:val="28"/>
          <w:szCs w:val="28"/>
        </w:rPr>
        <w:t>Такие организмы могут контролировать яркость свечения, высвобождая более или менее фотопротеины. Цвет свечения, то есть длина волны зависит от расположения молекул люциферина, между различных видов они могут сильно различаться, в зависимости от места их обитания. Так как красный свет длинноволновый он не может далеко распространяться в глубоких водах, поэтому большинство организмов имеют синее или зелёное свечение, из-за короткой длины волны. Солнечный свет способен проникать через эвфотические и дисперсионные зоны океана, также называемые зоной солнечного и сумеречного зон соответственно, но не достигает афотической зоны, также известной как полуночная зона, которая встречается ниже глубины 1000 метров и именно там проживает большинство светящихся организмов</w:t>
      </w:r>
      <w:r w:rsidR="00544069" w:rsidRPr="00483695">
        <w:rPr>
          <w:rFonts w:ascii="Times New Roman" w:hAnsi="Times New Roman" w:cs="Times New Roman"/>
          <w:sz w:val="28"/>
          <w:szCs w:val="28"/>
        </w:rPr>
        <w:t xml:space="preserve"> [4]</w:t>
      </w:r>
      <w:r w:rsidRPr="00483695">
        <w:rPr>
          <w:rFonts w:ascii="Times New Roman" w:hAnsi="Times New Roman" w:cs="Times New Roman"/>
          <w:sz w:val="28"/>
          <w:szCs w:val="28"/>
        </w:rPr>
        <w:t>.</w:t>
      </w:r>
    </w:p>
    <w:p w:rsidR="00D76885" w:rsidRPr="00483695" w:rsidRDefault="00C65FD4" w:rsidP="00483695">
      <w:pPr>
        <w:pStyle w:val="af0"/>
        <w:spacing w:after="0" w:line="240" w:lineRule="auto"/>
        <w:ind w:left="-567" w:right="283" w:firstLine="425"/>
        <w:jc w:val="both"/>
        <w:rPr>
          <w:rFonts w:ascii="Times New Roman" w:hAnsi="Times New Roman" w:cs="Times New Roman"/>
          <w:sz w:val="28"/>
          <w:szCs w:val="28"/>
        </w:rPr>
      </w:pPr>
      <w:r w:rsidRPr="00483695">
        <w:rPr>
          <w:rFonts w:ascii="Times New Roman" w:hAnsi="Times New Roman" w:cs="Times New Roman"/>
          <w:sz w:val="28"/>
          <w:szCs w:val="28"/>
        </w:rPr>
        <w:tab/>
        <w:t>Красный свет имеет самую длинную длину волны и поэтому не может достичь глубокого моря с поверхности. Поэтому многие организмы в глубоком море имеют красную окраску, что делает их совершенно невидимыми для хищников. Большое количество глубоководных животных утратило способность видеть красный свет, хотя некоторые виды используют эту эволюционную адаптацию в своих интересах, таких как драконьи рыбы. Драконьи рыбы способны производить красный свет, который не только служит средством общения между ними, но и позволяет им легко видеть свою добычу. Поскольку большинство других глубоководных животных не могут видеть красный свет, который производит драконьи рыбы, они не будут видеть хищника прежде, чем он атакует.</w:t>
      </w:r>
    </w:p>
    <w:p w:rsidR="00D76885" w:rsidRPr="00483695" w:rsidRDefault="00C65FD4" w:rsidP="00483695">
      <w:pPr>
        <w:pStyle w:val="af0"/>
        <w:spacing w:after="0" w:line="240" w:lineRule="auto"/>
        <w:ind w:left="-567" w:right="283" w:firstLine="425"/>
        <w:jc w:val="both"/>
        <w:rPr>
          <w:rFonts w:ascii="Times New Roman" w:hAnsi="Times New Roman" w:cs="Times New Roman"/>
          <w:sz w:val="28"/>
          <w:szCs w:val="28"/>
        </w:rPr>
      </w:pPr>
      <w:bookmarkStart w:id="14" w:name="_Hlk178534638"/>
      <w:r w:rsidRPr="00483695">
        <w:rPr>
          <w:rFonts w:ascii="Times New Roman" w:hAnsi="Times New Roman" w:cs="Times New Roman"/>
          <w:sz w:val="28"/>
          <w:szCs w:val="28"/>
        </w:rPr>
        <w:t xml:space="preserve">В основном организмы, обладающие люминесценцией, проживают на глубине 1000 метров и больше, но также есть организмы, проживающие на суше или на </w:t>
      </w:r>
      <w:r w:rsidRPr="00483695">
        <w:rPr>
          <w:rFonts w:ascii="Times New Roman" w:hAnsi="Times New Roman" w:cs="Times New Roman"/>
          <w:sz w:val="28"/>
          <w:szCs w:val="28"/>
        </w:rPr>
        <w:lastRenderedPageBreak/>
        <w:t>поверхности воды. Самыми известными существами, обладающими способностью к люминесценции, являются светляки. Они используют эту способность в основном для коммуникации в рамках полового поведения. Также примером биолюминесцентных организмов являются некоторые виды медуз. Они используют своё свечение, чтобы заманивать различные мелкие организмы, которые становятся лёгкой добычей</w:t>
      </w:r>
      <w:r w:rsidR="00544069" w:rsidRPr="00483695">
        <w:rPr>
          <w:rFonts w:ascii="Times New Roman" w:hAnsi="Times New Roman" w:cs="Times New Roman"/>
          <w:sz w:val="28"/>
          <w:szCs w:val="28"/>
        </w:rPr>
        <w:t xml:space="preserve"> [5]</w:t>
      </w:r>
      <w:r w:rsidRPr="00483695">
        <w:rPr>
          <w:rFonts w:ascii="Times New Roman" w:hAnsi="Times New Roman" w:cs="Times New Roman"/>
          <w:sz w:val="28"/>
          <w:szCs w:val="28"/>
        </w:rPr>
        <w:t xml:space="preserve">. </w:t>
      </w:r>
      <w:bookmarkEnd w:id="14"/>
    </w:p>
    <w:p w:rsidR="00411E24" w:rsidRPr="00483695" w:rsidRDefault="00411E24" w:rsidP="00483695">
      <w:pPr>
        <w:pStyle w:val="af0"/>
        <w:spacing w:after="0" w:line="240" w:lineRule="auto"/>
        <w:ind w:left="-567" w:right="283" w:firstLine="425"/>
        <w:jc w:val="both"/>
        <w:rPr>
          <w:rFonts w:ascii="Times New Roman" w:hAnsi="Times New Roman" w:cs="Times New Roman"/>
          <w:sz w:val="28"/>
          <w:szCs w:val="28"/>
        </w:rPr>
      </w:pPr>
    </w:p>
    <w:p w:rsidR="00411E24" w:rsidRPr="00483695" w:rsidRDefault="00411E24" w:rsidP="00483695">
      <w:pPr>
        <w:pStyle w:val="af0"/>
        <w:spacing w:after="0" w:line="240" w:lineRule="auto"/>
        <w:ind w:left="-567" w:right="283" w:firstLine="425"/>
        <w:jc w:val="both"/>
        <w:rPr>
          <w:rFonts w:ascii="Times New Roman" w:hAnsi="Times New Roman" w:cs="Times New Roman"/>
          <w:sz w:val="28"/>
          <w:szCs w:val="28"/>
        </w:rPr>
      </w:pPr>
    </w:p>
    <w:p w:rsidR="00411E24" w:rsidRPr="00483695" w:rsidRDefault="00411E24" w:rsidP="00483695">
      <w:pPr>
        <w:pStyle w:val="af0"/>
        <w:spacing w:after="0" w:line="240" w:lineRule="auto"/>
        <w:ind w:left="-567" w:right="283" w:firstLine="425"/>
        <w:jc w:val="both"/>
        <w:rPr>
          <w:rFonts w:ascii="Times New Roman" w:hAnsi="Times New Roman" w:cs="Times New Roman"/>
          <w:sz w:val="28"/>
          <w:szCs w:val="28"/>
        </w:rPr>
      </w:pPr>
    </w:p>
    <w:p w:rsidR="00411E24" w:rsidRPr="00483695" w:rsidRDefault="00411E24" w:rsidP="00483695">
      <w:pPr>
        <w:pStyle w:val="af0"/>
        <w:spacing w:after="0" w:line="240" w:lineRule="auto"/>
        <w:ind w:left="-567" w:right="283" w:firstLine="425"/>
        <w:jc w:val="both"/>
        <w:rPr>
          <w:rFonts w:ascii="Times New Roman" w:hAnsi="Times New Roman" w:cs="Times New Roman"/>
          <w:sz w:val="28"/>
          <w:szCs w:val="28"/>
        </w:rPr>
      </w:pPr>
    </w:p>
    <w:p w:rsidR="00411E24" w:rsidRPr="00483695" w:rsidRDefault="00411E24" w:rsidP="00483695">
      <w:pPr>
        <w:pStyle w:val="af0"/>
        <w:spacing w:after="0" w:line="240" w:lineRule="auto"/>
        <w:ind w:left="-567" w:right="283" w:firstLine="425"/>
        <w:jc w:val="both"/>
        <w:rPr>
          <w:rFonts w:ascii="Times New Roman" w:hAnsi="Times New Roman" w:cs="Times New Roman"/>
          <w:sz w:val="28"/>
          <w:szCs w:val="28"/>
        </w:rPr>
      </w:pPr>
    </w:p>
    <w:p w:rsidR="00411E24" w:rsidRPr="00483695" w:rsidRDefault="00411E24" w:rsidP="00483695">
      <w:pPr>
        <w:pStyle w:val="af0"/>
        <w:spacing w:after="0" w:line="240" w:lineRule="auto"/>
        <w:ind w:left="-567" w:right="283" w:firstLine="425"/>
        <w:jc w:val="both"/>
        <w:rPr>
          <w:rFonts w:ascii="Times New Roman" w:hAnsi="Times New Roman" w:cs="Times New Roman"/>
          <w:sz w:val="28"/>
          <w:szCs w:val="28"/>
        </w:rPr>
      </w:pPr>
    </w:p>
    <w:p w:rsidR="00411E24" w:rsidRPr="00483695" w:rsidRDefault="00411E24" w:rsidP="00483695">
      <w:pPr>
        <w:pStyle w:val="af0"/>
        <w:spacing w:after="0" w:line="240" w:lineRule="auto"/>
        <w:ind w:left="-284" w:right="283" w:firstLine="425"/>
        <w:jc w:val="both"/>
        <w:rPr>
          <w:rFonts w:ascii="Times New Roman" w:hAnsi="Times New Roman" w:cs="Times New Roman"/>
          <w:sz w:val="28"/>
          <w:szCs w:val="28"/>
        </w:rPr>
      </w:pPr>
    </w:p>
    <w:p w:rsidR="00411E24" w:rsidRDefault="00411E24"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pPr>
    </w:p>
    <w:p w:rsidR="00C47143" w:rsidRPr="00483695" w:rsidRDefault="00C47143" w:rsidP="00483695">
      <w:pPr>
        <w:pStyle w:val="af0"/>
        <w:spacing w:after="0" w:line="240" w:lineRule="auto"/>
        <w:ind w:left="-284" w:right="283" w:firstLine="425"/>
        <w:jc w:val="both"/>
        <w:rPr>
          <w:rFonts w:ascii="Times New Roman" w:hAnsi="Times New Roman" w:cs="Times New Roman"/>
          <w:sz w:val="28"/>
          <w:szCs w:val="28"/>
        </w:rPr>
      </w:pPr>
    </w:p>
    <w:p w:rsidR="00411E24" w:rsidRPr="00483695" w:rsidRDefault="00411E24" w:rsidP="00483695">
      <w:pPr>
        <w:pStyle w:val="af0"/>
        <w:spacing w:after="0" w:line="240" w:lineRule="auto"/>
        <w:ind w:left="-284" w:right="283" w:firstLine="425"/>
        <w:jc w:val="both"/>
        <w:rPr>
          <w:rFonts w:ascii="Times New Roman" w:hAnsi="Times New Roman" w:cs="Times New Roman"/>
          <w:sz w:val="28"/>
          <w:szCs w:val="28"/>
        </w:rPr>
      </w:pPr>
    </w:p>
    <w:p w:rsidR="00411E24" w:rsidRPr="00483695" w:rsidRDefault="00411E24" w:rsidP="00483695">
      <w:pPr>
        <w:pStyle w:val="af0"/>
        <w:spacing w:after="0" w:line="240" w:lineRule="auto"/>
        <w:ind w:left="-284" w:right="283" w:firstLine="425"/>
        <w:jc w:val="both"/>
        <w:rPr>
          <w:rFonts w:ascii="Times New Roman" w:hAnsi="Times New Roman" w:cs="Times New Roman"/>
          <w:sz w:val="28"/>
          <w:szCs w:val="28"/>
        </w:rPr>
      </w:pPr>
    </w:p>
    <w:p w:rsidR="00411E24" w:rsidRPr="00483695" w:rsidRDefault="00411E24" w:rsidP="00483695">
      <w:pPr>
        <w:pStyle w:val="af0"/>
        <w:spacing w:after="0" w:line="240" w:lineRule="auto"/>
        <w:ind w:left="-284" w:right="283" w:firstLine="425"/>
        <w:jc w:val="both"/>
        <w:rPr>
          <w:rFonts w:ascii="Times New Roman" w:hAnsi="Times New Roman" w:cs="Times New Roman"/>
          <w:sz w:val="28"/>
          <w:szCs w:val="28"/>
        </w:rPr>
      </w:pPr>
    </w:p>
    <w:p w:rsidR="00C47143" w:rsidRDefault="00C47143" w:rsidP="00483695">
      <w:pPr>
        <w:pStyle w:val="af0"/>
        <w:spacing w:after="0" w:line="240" w:lineRule="auto"/>
        <w:ind w:left="-284" w:right="283" w:firstLine="425"/>
        <w:jc w:val="both"/>
        <w:rPr>
          <w:rFonts w:ascii="Times New Roman" w:hAnsi="Times New Roman" w:cs="Times New Roman"/>
          <w:sz w:val="28"/>
          <w:szCs w:val="28"/>
        </w:rPr>
        <w:sectPr w:rsidR="00C47143">
          <w:pgSz w:w="11906" w:h="16838"/>
          <w:pgMar w:top="766" w:right="424" w:bottom="709" w:left="1701" w:header="709" w:footer="0" w:gutter="0"/>
          <w:cols w:space="720"/>
          <w:formProt w:val="0"/>
          <w:docGrid w:linePitch="360" w:charSpace="4096"/>
        </w:sectPr>
      </w:pPr>
    </w:p>
    <w:p w:rsidR="00C47143" w:rsidRDefault="00C65FD4" w:rsidP="00483695">
      <w:pPr>
        <w:pStyle w:val="af0"/>
        <w:spacing w:after="0" w:line="240" w:lineRule="auto"/>
        <w:ind w:left="-284" w:right="283" w:firstLine="425"/>
        <w:jc w:val="center"/>
        <w:rPr>
          <w:rFonts w:ascii="Times New Roman" w:hAnsi="Times New Roman" w:cs="Times New Roman"/>
          <w:b/>
          <w:sz w:val="28"/>
          <w:szCs w:val="28"/>
        </w:rPr>
      </w:pPr>
      <w:r w:rsidRPr="00483695">
        <w:rPr>
          <w:rFonts w:ascii="Times New Roman" w:hAnsi="Times New Roman" w:cs="Times New Roman"/>
          <w:b/>
          <w:sz w:val="28"/>
          <w:szCs w:val="28"/>
        </w:rPr>
        <w:lastRenderedPageBreak/>
        <w:t>ГЛАВА 2. ИЗГОТОВЛЕНИЕ ЛЮМИНОФОРОВ</w:t>
      </w:r>
      <w:r w:rsidR="00786A4A" w:rsidRPr="00483695">
        <w:rPr>
          <w:rFonts w:ascii="Times New Roman" w:hAnsi="Times New Roman" w:cs="Times New Roman"/>
          <w:b/>
          <w:sz w:val="28"/>
          <w:szCs w:val="28"/>
        </w:rPr>
        <w:t xml:space="preserve"> </w:t>
      </w:r>
    </w:p>
    <w:p w:rsidR="00D76885" w:rsidRPr="00483695" w:rsidRDefault="00786A4A" w:rsidP="00483695">
      <w:pPr>
        <w:pStyle w:val="af0"/>
        <w:spacing w:after="0" w:line="240" w:lineRule="auto"/>
        <w:ind w:left="-284" w:right="283" w:firstLine="425"/>
        <w:jc w:val="center"/>
        <w:rPr>
          <w:rFonts w:ascii="Times New Roman" w:hAnsi="Times New Roman" w:cs="Times New Roman"/>
          <w:b/>
          <w:sz w:val="28"/>
          <w:szCs w:val="28"/>
        </w:rPr>
      </w:pPr>
      <w:r w:rsidRPr="00483695">
        <w:rPr>
          <w:rFonts w:ascii="Times New Roman" w:hAnsi="Times New Roman" w:cs="Times New Roman"/>
          <w:b/>
          <w:sz w:val="28"/>
          <w:szCs w:val="28"/>
        </w:rPr>
        <w:t>И ЭКСПЕРИМЕНТЫ С НИМ</w:t>
      </w:r>
    </w:p>
    <w:p w:rsidR="00D76885" w:rsidRPr="00483695" w:rsidRDefault="00C65FD4" w:rsidP="00483695">
      <w:pPr>
        <w:pStyle w:val="3"/>
        <w:spacing w:before="0" w:line="240" w:lineRule="auto"/>
        <w:ind w:left="-284" w:firstLine="425"/>
        <w:rPr>
          <w:rFonts w:cs="Times New Roman"/>
          <w:b/>
          <w:szCs w:val="28"/>
        </w:rPr>
      </w:pPr>
      <w:bookmarkStart w:id="15" w:name="_Toc185522744"/>
      <w:r w:rsidRPr="00483695">
        <w:rPr>
          <w:rFonts w:cs="Times New Roman"/>
          <w:b/>
          <w:szCs w:val="28"/>
        </w:rPr>
        <w:t>2.1. Материалы для изготовления люминофора</w:t>
      </w:r>
      <w:bookmarkEnd w:id="15"/>
      <w:r w:rsidRPr="00483695">
        <w:rPr>
          <w:rFonts w:cs="Times New Roman"/>
          <w:b/>
          <w:szCs w:val="28"/>
        </w:rPr>
        <w:t xml:space="preserve"> </w:t>
      </w:r>
    </w:p>
    <w:p w:rsidR="00D76885" w:rsidRPr="00483695" w:rsidRDefault="00C65FD4" w:rsidP="00483695">
      <w:pPr>
        <w:spacing w:after="0" w:line="240" w:lineRule="auto"/>
        <w:ind w:left="-567" w:right="283" w:firstLine="425"/>
        <w:jc w:val="both"/>
        <w:rPr>
          <w:rFonts w:ascii="Times New Roman" w:hAnsi="Times New Roman" w:cs="Times New Roman"/>
          <w:bCs/>
          <w:sz w:val="28"/>
          <w:szCs w:val="28"/>
        </w:rPr>
      </w:pPr>
      <w:bookmarkStart w:id="16" w:name="_Hlk178715059"/>
      <w:r w:rsidRPr="00483695">
        <w:rPr>
          <w:rFonts w:ascii="Times New Roman" w:hAnsi="Times New Roman" w:cs="Times New Roman"/>
          <w:bCs/>
          <w:sz w:val="28"/>
          <w:szCs w:val="28"/>
        </w:rPr>
        <w:t xml:space="preserve">Среди множества веществ, обладающих свойствами люминесценции и фосфоресценции, мы выбрали люминофоры борной кислоты, вследствие доступности необходимых материалов и оборудования. </w:t>
      </w:r>
    </w:p>
    <w:p w:rsidR="00D76885" w:rsidRPr="00483695" w:rsidRDefault="00C65FD4" w:rsidP="00483695">
      <w:pPr>
        <w:spacing w:after="0" w:line="240" w:lineRule="auto"/>
        <w:ind w:left="-567" w:right="283" w:firstLine="425"/>
        <w:jc w:val="both"/>
        <w:rPr>
          <w:rFonts w:ascii="Times New Roman" w:hAnsi="Times New Roman" w:cs="Times New Roman"/>
          <w:bCs/>
          <w:sz w:val="28"/>
          <w:szCs w:val="28"/>
        </w:rPr>
      </w:pPr>
      <w:r w:rsidRPr="00483695">
        <w:rPr>
          <w:rFonts w:ascii="Times New Roman" w:hAnsi="Times New Roman" w:cs="Times New Roman"/>
          <w:sz w:val="28"/>
          <w:szCs w:val="28"/>
        </w:rPr>
        <w:t>Борные люминофоры состоят из борной кислоты, которая является основой, и  органических соединений, являющимися активаторами промежуточных соединений, образующихся при частичном обезвоживании борной кислоты. В качестве активирующих свечение веществ могут применяться многие органические препараты и соединения. Не распавшаяся органическая молекула - это причина люминесценции, она вызывает световой эффект, а борная кислота создаёт необходимые физические условия. В качестве активаторов для борной кислоты могут быть применены углеводороды, гетероциклические соединения, оксисоединения, карбоновые кислоты.</w:t>
      </w:r>
      <w:r w:rsidRPr="00483695">
        <w:rPr>
          <w:rFonts w:ascii="Times New Roman" w:hAnsi="Times New Roman" w:cs="Times New Roman"/>
          <w:bCs/>
          <w:sz w:val="28"/>
          <w:szCs w:val="28"/>
        </w:rPr>
        <w:t xml:space="preserve"> </w:t>
      </w:r>
      <w:bookmarkEnd w:id="16"/>
    </w:p>
    <w:p w:rsidR="00D76885" w:rsidRPr="00483695" w:rsidRDefault="00C65FD4" w:rsidP="00483695">
      <w:pPr>
        <w:spacing w:after="0" w:line="240" w:lineRule="auto"/>
        <w:ind w:left="-567" w:right="283" w:firstLine="425"/>
        <w:jc w:val="both"/>
        <w:rPr>
          <w:rFonts w:ascii="Times New Roman" w:hAnsi="Times New Roman" w:cs="Times New Roman"/>
          <w:bCs/>
          <w:sz w:val="28"/>
          <w:szCs w:val="28"/>
        </w:rPr>
      </w:pPr>
      <w:r w:rsidRPr="00483695">
        <w:rPr>
          <w:rFonts w:ascii="Times New Roman" w:hAnsi="Times New Roman" w:cs="Times New Roman"/>
          <w:bCs/>
          <w:sz w:val="28"/>
          <w:szCs w:val="28"/>
        </w:rPr>
        <w:t>Количество органического вещества может быть различно, но в основном добавка органического вещества составляет 1-3% по массе от борной кислоты. Выбор органического вещества влияет на цвет свечения, его интенсивность и продолжительность.</w:t>
      </w:r>
    </w:p>
    <w:p w:rsidR="00D76885" w:rsidRPr="00483695" w:rsidRDefault="00D76885" w:rsidP="00483695">
      <w:pPr>
        <w:spacing w:after="0" w:line="240" w:lineRule="auto"/>
        <w:ind w:left="-567" w:right="283" w:firstLine="425"/>
        <w:jc w:val="center"/>
        <w:rPr>
          <w:rFonts w:ascii="Times New Roman" w:hAnsi="Times New Roman" w:cs="Times New Roman"/>
          <w:bCs/>
          <w:sz w:val="28"/>
          <w:szCs w:val="28"/>
        </w:rPr>
      </w:pPr>
    </w:p>
    <w:p w:rsidR="00D76885" w:rsidRPr="00483695" w:rsidRDefault="00C65FD4" w:rsidP="00483695">
      <w:pPr>
        <w:tabs>
          <w:tab w:val="left" w:pos="2380"/>
        </w:tabs>
        <w:spacing w:after="0" w:line="240" w:lineRule="auto"/>
        <w:ind w:left="-567" w:right="283" w:firstLine="425"/>
        <w:jc w:val="center"/>
        <w:rPr>
          <w:rFonts w:ascii="Times New Roman" w:hAnsi="Times New Roman" w:cs="Times New Roman"/>
          <w:b/>
          <w:sz w:val="28"/>
          <w:szCs w:val="28"/>
        </w:rPr>
      </w:pPr>
      <w:r w:rsidRPr="00483695">
        <w:rPr>
          <w:rFonts w:ascii="Times New Roman" w:hAnsi="Times New Roman" w:cs="Times New Roman"/>
          <w:b/>
          <w:sz w:val="28"/>
          <w:szCs w:val="28"/>
        </w:rPr>
        <w:t>2.2. Методика приготовления борного люминофора с добавлением лимонной кислоты в качестве активатора</w:t>
      </w:r>
    </w:p>
    <w:p w:rsidR="00D76885" w:rsidRPr="00483695" w:rsidRDefault="00C65FD4" w:rsidP="00483695">
      <w:pPr>
        <w:spacing w:after="0" w:line="240" w:lineRule="auto"/>
        <w:ind w:left="-567" w:right="283" w:firstLine="425"/>
        <w:jc w:val="both"/>
        <w:rPr>
          <w:rFonts w:ascii="Times New Roman" w:hAnsi="Times New Roman" w:cs="Times New Roman"/>
          <w:bCs/>
          <w:sz w:val="28"/>
          <w:szCs w:val="28"/>
        </w:rPr>
      </w:pPr>
      <w:r w:rsidRPr="00483695">
        <w:rPr>
          <w:rFonts w:ascii="Times New Roman" w:hAnsi="Times New Roman" w:cs="Times New Roman"/>
          <w:bCs/>
          <w:sz w:val="28"/>
          <w:szCs w:val="28"/>
        </w:rPr>
        <w:t xml:space="preserve">Для приготовления люминофора </w:t>
      </w:r>
      <w:bookmarkStart w:id="17" w:name="_Hlk178715093"/>
      <w:r w:rsidRPr="00483695">
        <w:rPr>
          <w:rFonts w:ascii="Times New Roman" w:hAnsi="Times New Roman" w:cs="Times New Roman"/>
          <w:bCs/>
          <w:sz w:val="28"/>
          <w:szCs w:val="28"/>
        </w:rPr>
        <w:t xml:space="preserve">из борной кислоты с активатором хвойный концентрат мы </w:t>
      </w:r>
      <w:bookmarkEnd w:id="17"/>
      <w:r w:rsidRPr="00483695">
        <w:rPr>
          <w:rFonts w:ascii="Times New Roman" w:hAnsi="Times New Roman" w:cs="Times New Roman"/>
          <w:bCs/>
          <w:sz w:val="28"/>
          <w:szCs w:val="28"/>
        </w:rPr>
        <w:t>использовали следующие вещества:</w:t>
      </w:r>
    </w:p>
    <w:p w:rsidR="00D76885" w:rsidRPr="00483695" w:rsidRDefault="00C65FD4" w:rsidP="00483695">
      <w:pPr>
        <w:pStyle w:val="af0"/>
        <w:numPr>
          <w:ilvl w:val="3"/>
          <w:numId w:val="4"/>
        </w:numPr>
        <w:spacing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Борная кислота;</w:t>
      </w:r>
    </w:p>
    <w:p w:rsidR="00D76885" w:rsidRPr="00483695" w:rsidRDefault="00C65FD4" w:rsidP="00483695">
      <w:pPr>
        <w:pStyle w:val="af0"/>
        <w:numPr>
          <w:ilvl w:val="3"/>
          <w:numId w:val="4"/>
        </w:numPr>
        <w:spacing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Вода;</w:t>
      </w:r>
    </w:p>
    <w:p w:rsidR="00D76885" w:rsidRPr="00483695" w:rsidRDefault="00C65FD4" w:rsidP="00483695">
      <w:pPr>
        <w:pStyle w:val="af0"/>
        <w:numPr>
          <w:ilvl w:val="3"/>
          <w:numId w:val="4"/>
        </w:numPr>
        <w:spacing w:after="0"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Лимонная кислота.</w:t>
      </w:r>
    </w:p>
    <w:p w:rsidR="00D76885" w:rsidRPr="00483695" w:rsidRDefault="00C65FD4" w:rsidP="00483695">
      <w:pPr>
        <w:spacing w:after="0"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Применялось оборудование:</w:t>
      </w:r>
    </w:p>
    <w:p w:rsidR="00D76885" w:rsidRPr="00483695" w:rsidRDefault="00C65FD4" w:rsidP="00483695">
      <w:pPr>
        <w:pStyle w:val="af0"/>
        <w:numPr>
          <w:ilvl w:val="0"/>
          <w:numId w:val="5"/>
        </w:numPr>
        <w:spacing w:after="0"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Стеклянная ёмкость для смешивания борной кислоты с компонентами;</w:t>
      </w:r>
    </w:p>
    <w:p w:rsidR="00D76885" w:rsidRPr="00483695" w:rsidRDefault="00C65FD4" w:rsidP="00483695">
      <w:pPr>
        <w:pStyle w:val="af0"/>
        <w:numPr>
          <w:ilvl w:val="0"/>
          <w:numId w:val="5"/>
        </w:numPr>
        <w:spacing w:after="0"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Ложка из нержавеющей стали для перемешивания;</w:t>
      </w:r>
    </w:p>
    <w:p w:rsidR="00D76885" w:rsidRPr="00483695" w:rsidRDefault="00C65FD4" w:rsidP="00483695">
      <w:pPr>
        <w:pStyle w:val="af0"/>
        <w:numPr>
          <w:ilvl w:val="0"/>
          <w:numId w:val="5"/>
        </w:numPr>
        <w:spacing w:after="0"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Электрическая плитка.</w:t>
      </w:r>
    </w:p>
    <w:p w:rsidR="00D76885" w:rsidRPr="00483695" w:rsidRDefault="00C65FD4" w:rsidP="00483695">
      <w:pPr>
        <w:spacing w:after="0"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При изготовлении состава действуем в приведенной ниже последовательности:</w:t>
      </w:r>
    </w:p>
    <w:p w:rsidR="00D76885" w:rsidRPr="00483695" w:rsidRDefault="00C65FD4" w:rsidP="00483695">
      <w:pPr>
        <w:pStyle w:val="af0"/>
        <w:numPr>
          <w:ilvl w:val="0"/>
          <w:numId w:val="6"/>
        </w:numPr>
        <w:spacing w:line="240" w:lineRule="auto"/>
        <w:ind w:left="-284" w:right="283" w:hanging="283"/>
        <w:jc w:val="both"/>
        <w:rPr>
          <w:rFonts w:ascii="Times New Roman" w:hAnsi="Times New Roman" w:cs="Times New Roman"/>
          <w:bCs/>
          <w:sz w:val="28"/>
          <w:szCs w:val="28"/>
        </w:rPr>
      </w:pPr>
      <w:bookmarkStart w:id="18" w:name="_Hlk178715111"/>
      <w:r w:rsidRPr="00483695">
        <w:rPr>
          <w:rFonts w:ascii="Times New Roman" w:hAnsi="Times New Roman" w:cs="Times New Roman"/>
          <w:bCs/>
          <w:sz w:val="28"/>
          <w:szCs w:val="28"/>
        </w:rPr>
        <w:t xml:space="preserve">Отмеряем 2 грамма борной кислоты, насыпаем её в </w:t>
      </w:r>
      <w:bookmarkEnd w:id="18"/>
      <w:r w:rsidRPr="00483695">
        <w:rPr>
          <w:rFonts w:ascii="Times New Roman" w:hAnsi="Times New Roman" w:cs="Times New Roman"/>
          <w:bCs/>
          <w:sz w:val="28"/>
          <w:szCs w:val="28"/>
        </w:rPr>
        <w:t xml:space="preserve">стеклянную ёмкость. </w:t>
      </w:r>
    </w:p>
    <w:p w:rsidR="00D76885" w:rsidRPr="00483695" w:rsidRDefault="00C65FD4" w:rsidP="00483695">
      <w:pPr>
        <w:pStyle w:val="af0"/>
        <w:numPr>
          <w:ilvl w:val="0"/>
          <w:numId w:val="6"/>
        </w:numPr>
        <w:spacing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Добавляем 1-3% порошка лимонной кислоты по отношению к борной кислоте, перемешиваем.</w:t>
      </w:r>
    </w:p>
    <w:p w:rsidR="00D76885" w:rsidRPr="00483695" w:rsidRDefault="00C65FD4" w:rsidP="00483695">
      <w:pPr>
        <w:pStyle w:val="af0"/>
        <w:numPr>
          <w:ilvl w:val="0"/>
          <w:numId w:val="6"/>
        </w:numPr>
        <w:spacing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Добавляем немного воды, тщательно перемешиваем</w:t>
      </w:r>
      <w:bookmarkStart w:id="19" w:name="_Hlk178715156"/>
      <w:r w:rsidRPr="00483695">
        <w:rPr>
          <w:rFonts w:ascii="Times New Roman" w:hAnsi="Times New Roman" w:cs="Times New Roman"/>
          <w:bCs/>
          <w:sz w:val="28"/>
          <w:szCs w:val="28"/>
        </w:rPr>
        <w:t xml:space="preserve"> до состояния густой однородной массы.</w:t>
      </w:r>
    </w:p>
    <w:p w:rsidR="00D76885" w:rsidRPr="00483695" w:rsidRDefault="00C65FD4" w:rsidP="00483695">
      <w:pPr>
        <w:spacing w:after="0"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 xml:space="preserve">4. Емкость со смесью веществ ставим на плитку и нагреваем. Появляющиеся на поверхности пузырьки прокалываем для поддержания однородности состава. </w:t>
      </w:r>
      <w:bookmarkEnd w:id="19"/>
    </w:p>
    <w:p w:rsidR="00D76885" w:rsidRPr="00483695" w:rsidRDefault="00C65FD4" w:rsidP="00483695">
      <w:pPr>
        <w:spacing w:after="0"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5. Наносим люминофор на пластинку.</w:t>
      </w:r>
    </w:p>
    <w:p w:rsidR="00D76885" w:rsidRPr="00483695" w:rsidRDefault="00C65FD4" w:rsidP="00483695">
      <w:pPr>
        <w:spacing w:after="0" w:line="240" w:lineRule="auto"/>
        <w:ind w:left="-284" w:right="283" w:hanging="283"/>
        <w:jc w:val="both"/>
        <w:rPr>
          <w:rFonts w:ascii="Times New Roman" w:hAnsi="Times New Roman" w:cs="Times New Roman"/>
          <w:bCs/>
          <w:sz w:val="28"/>
          <w:szCs w:val="28"/>
        </w:rPr>
      </w:pPr>
      <w:r w:rsidRPr="00483695">
        <w:rPr>
          <w:rFonts w:ascii="Times New Roman" w:hAnsi="Times New Roman" w:cs="Times New Roman"/>
          <w:bCs/>
          <w:sz w:val="28"/>
          <w:szCs w:val="28"/>
        </w:rPr>
        <w:t xml:space="preserve">6. Состав на поверхности пластинки остывает и затвердевает. </w:t>
      </w:r>
    </w:p>
    <w:p w:rsidR="00A16EB0" w:rsidRDefault="00A16EB0" w:rsidP="00483695">
      <w:pPr>
        <w:spacing w:after="0" w:line="240" w:lineRule="auto"/>
        <w:ind w:left="-567" w:right="283" w:firstLine="425"/>
        <w:jc w:val="both"/>
        <w:rPr>
          <w:rFonts w:ascii="Times New Roman" w:hAnsi="Times New Roman" w:cs="Times New Roman"/>
          <w:bCs/>
          <w:sz w:val="28"/>
          <w:szCs w:val="28"/>
        </w:rPr>
      </w:pPr>
      <w:r>
        <w:rPr>
          <w:rFonts w:ascii="Times New Roman" w:hAnsi="Times New Roman" w:cs="Times New Roman"/>
          <w:bCs/>
          <w:sz w:val="28"/>
          <w:szCs w:val="28"/>
        </w:rPr>
        <w:br w:type="page"/>
      </w:r>
    </w:p>
    <w:p w:rsidR="00D76885" w:rsidRPr="00483695" w:rsidRDefault="00C65FD4" w:rsidP="00483695">
      <w:pPr>
        <w:pStyle w:val="3"/>
        <w:spacing w:before="0" w:line="240" w:lineRule="auto"/>
        <w:ind w:left="-567" w:firstLine="425"/>
        <w:rPr>
          <w:b/>
          <w:szCs w:val="28"/>
        </w:rPr>
      </w:pPr>
      <w:bookmarkStart w:id="20" w:name="_Hlk178715174"/>
      <w:bookmarkStart w:id="21" w:name="_Toc185522745"/>
      <w:bookmarkEnd w:id="20"/>
      <w:r w:rsidRPr="00483695">
        <w:rPr>
          <w:b/>
          <w:szCs w:val="28"/>
        </w:rPr>
        <w:lastRenderedPageBreak/>
        <w:t>2.3. Методика приготовления борного люминофора с добавлением</w:t>
      </w:r>
      <w:bookmarkEnd w:id="21"/>
      <w:r w:rsidRPr="00483695">
        <w:rPr>
          <w:b/>
          <w:szCs w:val="28"/>
        </w:rPr>
        <w:t xml:space="preserve"> </w:t>
      </w:r>
    </w:p>
    <w:p w:rsidR="00D76885" w:rsidRPr="00483695" w:rsidRDefault="00C65FD4" w:rsidP="00483695">
      <w:pPr>
        <w:pStyle w:val="3"/>
        <w:spacing w:before="0" w:line="240" w:lineRule="auto"/>
        <w:ind w:left="-567" w:firstLine="425"/>
        <w:rPr>
          <w:b/>
          <w:szCs w:val="28"/>
        </w:rPr>
      </w:pPr>
      <w:bookmarkStart w:id="22" w:name="_Toc185522746"/>
      <w:r w:rsidRPr="00483695">
        <w:rPr>
          <w:b/>
          <w:szCs w:val="28"/>
        </w:rPr>
        <w:t>уксусной кислоты</w:t>
      </w:r>
      <w:bookmarkEnd w:id="22"/>
    </w:p>
    <w:p w:rsidR="00D76885" w:rsidRPr="00483695" w:rsidRDefault="00C65FD4" w:rsidP="00483695">
      <w:pPr>
        <w:spacing w:after="0" w:line="240" w:lineRule="auto"/>
        <w:ind w:left="-567" w:right="283" w:firstLine="425"/>
        <w:jc w:val="both"/>
        <w:rPr>
          <w:rFonts w:ascii="Times New Roman" w:hAnsi="Times New Roman" w:cs="Times New Roman"/>
          <w:bCs/>
          <w:sz w:val="28"/>
          <w:szCs w:val="28"/>
        </w:rPr>
      </w:pPr>
      <w:r w:rsidRPr="00483695">
        <w:rPr>
          <w:rFonts w:ascii="Times New Roman" w:hAnsi="Times New Roman" w:cs="Times New Roman"/>
          <w:bCs/>
          <w:sz w:val="28"/>
          <w:szCs w:val="28"/>
        </w:rPr>
        <w:t>Для приготовления люминофора из борной кислоты с добавлением уксуса мы использовали следующие вещества:</w:t>
      </w:r>
    </w:p>
    <w:p w:rsidR="00D76885" w:rsidRPr="00483695" w:rsidRDefault="00C65FD4" w:rsidP="00483695">
      <w:pPr>
        <w:pStyle w:val="af0"/>
        <w:numPr>
          <w:ilvl w:val="3"/>
          <w:numId w:val="7"/>
        </w:numPr>
        <w:spacing w:after="0" w:line="240" w:lineRule="auto"/>
        <w:ind w:left="-142" w:right="283" w:firstLine="425"/>
        <w:jc w:val="both"/>
        <w:rPr>
          <w:rFonts w:ascii="Times New Roman" w:hAnsi="Times New Roman" w:cs="Times New Roman"/>
          <w:bCs/>
          <w:sz w:val="28"/>
          <w:szCs w:val="28"/>
        </w:rPr>
      </w:pPr>
      <w:r w:rsidRPr="00483695">
        <w:rPr>
          <w:rFonts w:ascii="Times New Roman" w:hAnsi="Times New Roman" w:cs="Times New Roman"/>
          <w:bCs/>
          <w:sz w:val="28"/>
          <w:szCs w:val="28"/>
        </w:rPr>
        <w:t>Борная кислота;</w:t>
      </w:r>
    </w:p>
    <w:p w:rsidR="00D76885" w:rsidRPr="00483695" w:rsidRDefault="00C65FD4" w:rsidP="00483695">
      <w:pPr>
        <w:pStyle w:val="af0"/>
        <w:numPr>
          <w:ilvl w:val="3"/>
          <w:numId w:val="7"/>
        </w:numPr>
        <w:spacing w:after="0" w:line="240" w:lineRule="auto"/>
        <w:ind w:left="-142" w:right="283" w:firstLine="425"/>
        <w:jc w:val="both"/>
        <w:rPr>
          <w:rFonts w:ascii="Times New Roman" w:hAnsi="Times New Roman" w:cs="Times New Roman"/>
          <w:bCs/>
          <w:sz w:val="28"/>
          <w:szCs w:val="28"/>
        </w:rPr>
      </w:pPr>
      <w:bookmarkStart w:id="23" w:name="_Hlk178715185"/>
      <w:r w:rsidRPr="00483695">
        <w:rPr>
          <w:rFonts w:ascii="Times New Roman" w:hAnsi="Times New Roman" w:cs="Times New Roman"/>
          <w:bCs/>
          <w:sz w:val="28"/>
          <w:szCs w:val="28"/>
        </w:rPr>
        <w:t xml:space="preserve">Столовый уксус. </w:t>
      </w:r>
      <w:bookmarkStart w:id="24" w:name="_Hlk178715207"/>
      <w:bookmarkEnd w:id="23"/>
    </w:p>
    <w:p w:rsidR="00D76885" w:rsidRPr="00483695" w:rsidRDefault="00C65FD4" w:rsidP="00483695">
      <w:pPr>
        <w:pStyle w:val="af0"/>
        <w:numPr>
          <w:ilvl w:val="3"/>
          <w:numId w:val="7"/>
        </w:numPr>
        <w:spacing w:after="0" w:line="240" w:lineRule="auto"/>
        <w:ind w:left="-142" w:right="283" w:firstLine="425"/>
        <w:jc w:val="both"/>
        <w:rPr>
          <w:rFonts w:ascii="Times New Roman" w:hAnsi="Times New Roman" w:cs="Times New Roman"/>
          <w:bCs/>
          <w:sz w:val="28"/>
          <w:szCs w:val="28"/>
        </w:rPr>
      </w:pPr>
      <w:r w:rsidRPr="00483695">
        <w:rPr>
          <w:rFonts w:ascii="Times New Roman" w:hAnsi="Times New Roman" w:cs="Times New Roman"/>
          <w:bCs/>
          <w:sz w:val="28"/>
          <w:szCs w:val="28"/>
        </w:rPr>
        <w:t>Вода.</w:t>
      </w:r>
    </w:p>
    <w:p w:rsidR="00D76885" w:rsidRPr="00483695" w:rsidRDefault="00C65FD4" w:rsidP="00483695">
      <w:pPr>
        <w:pStyle w:val="af0"/>
        <w:spacing w:after="0" w:line="240" w:lineRule="auto"/>
        <w:ind w:left="-567" w:right="283" w:firstLine="425"/>
        <w:jc w:val="both"/>
        <w:rPr>
          <w:rFonts w:ascii="Times New Roman" w:hAnsi="Times New Roman" w:cs="Times New Roman"/>
          <w:bCs/>
          <w:sz w:val="28"/>
          <w:szCs w:val="28"/>
        </w:rPr>
      </w:pPr>
      <w:r w:rsidRPr="00483695">
        <w:rPr>
          <w:rFonts w:ascii="Times New Roman" w:hAnsi="Times New Roman" w:cs="Times New Roman"/>
          <w:bCs/>
          <w:sz w:val="28"/>
          <w:szCs w:val="28"/>
        </w:rPr>
        <w:t>Технология приготовления люминофора такая же, как в предыдущем разделе.</w:t>
      </w:r>
    </w:p>
    <w:p w:rsidR="00D76885" w:rsidRPr="00483695" w:rsidRDefault="00D76885" w:rsidP="00483695">
      <w:pPr>
        <w:pStyle w:val="af0"/>
        <w:spacing w:after="0" w:line="240" w:lineRule="auto"/>
        <w:ind w:left="-567" w:right="283" w:firstLine="425"/>
        <w:jc w:val="center"/>
        <w:rPr>
          <w:rFonts w:ascii="Times New Roman" w:hAnsi="Times New Roman" w:cs="Times New Roman"/>
          <w:bCs/>
          <w:sz w:val="28"/>
          <w:szCs w:val="28"/>
        </w:rPr>
      </w:pPr>
    </w:p>
    <w:p w:rsidR="004A1C0E" w:rsidRPr="00483695" w:rsidRDefault="004A1C0E" w:rsidP="00483695">
      <w:pPr>
        <w:pStyle w:val="af0"/>
        <w:spacing w:after="0" w:line="240" w:lineRule="auto"/>
        <w:ind w:left="-567" w:right="283" w:firstLine="425"/>
        <w:jc w:val="center"/>
        <w:rPr>
          <w:rFonts w:ascii="Times New Roman" w:hAnsi="Times New Roman" w:cs="Times New Roman"/>
          <w:b/>
          <w:bCs/>
          <w:sz w:val="28"/>
          <w:szCs w:val="28"/>
        </w:rPr>
      </w:pPr>
      <w:r w:rsidRPr="00483695">
        <w:rPr>
          <w:rFonts w:ascii="Times New Roman" w:hAnsi="Times New Roman" w:cs="Times New Roman"/>
          <w:b/>
          <w:bCs/>
          <w:sz w:val="28"/>
          <w:szCs w:val="28"/>
        </w:rPr>
        <w:t>2.4. Эксперименты с люминофорами</w:t>
      </w:r>
    </w:p>
    <w:bookmarkEnd w:id="24"/>
    <w:p w:rsidR="00D76885" w:rsidRPr="00483695" w:rsidRDefault="00C65FD4" w:rsidP="00483695">
      <w:pPr>
        <w:pStyle w:val="af0"/>
        <w:spacing w:after="0" w:line="240" w:lineRule="auto"/>
        <w:ind w:left="-567" w:firstLine="425"/>
        <w:rPr>
          <w:rFonts w:ascii="Times New Roman" w:hAnsi="Times New Roman" w:cs="Times New Roman"/>
          <w:bCs/>
          <w:sz w:val="28"/>
          <w:szCs w:val="28"/>
        </w:rPr>
      </w:pPr>
      <w:r w:rsidRPr="00483695">
        <w:rPr>
          <w:rFonts w:ascii="Times New Roman" w:hAnsi="Times New Roman" w:cs="Times New Roman"/>
          <w:bCs/>
          <w:sz w:val="28"/>
          <w:szCs w:val="28"/>
        </w:rPr>
        <w:t>В предыдущ</w:t>
      </w:r>
      <w:r w:rsidR="004A1C0E" w:rsidRPr="00483695">
        <w:rPr>
          <w:rFonts w:ascii="Times New Roman" w:hAnsi="Times New Roman" w:cs="Times New Roman"/>
          <w:bCs/>
          <w:sz w:val="28"/>
          <w:szCs w:val="28"/>
        </w:rPr>
        <w:t>их</w:t>
      </w:r>
      <w:r w:rsidRPr="00483695">
        <w:rPr>
          <w:rFonts w:ascii="Times New Roman" w:hAnsi="Times New Roman" w:cs="Times New Roman"/>
          <w:bCs/>
          <w:sz w:val="28"/>
          <w:szCs w:val="28"/>
        </w:rPr>
        <w:t xml:space="preserve"> </w:t>
      </w:r>
      <w:r w:rsidR="004A1C0E" w:rsidRPr="00483695">
        <w:rPr>
          <w:rFonts w:ascii="Times New Roman" w:hAnsi="Times New Roman" w:cs="Times New Roman"/>
          <w:bCs/>
          <w:sz w:val="28"/>
          <w:szCs w:val="28"/>
        </w:rPr>
        <w:t>параграфах</w:t>
      </w:r>
      <w:r w:rsidRPr="00483695">
        <w:rPr>
          <w:rFonts w:ascii="Times New Roman" w:hAnsi="Times New Roman" w:cs="Times New Roman"/>
          <w:bCs/>
          <w:sz w:val="28"/>
          <w:szCs w:val="28"/>
        </w:rPr>
        <w:t xml:space="preserve"> описан</w:t>
      </w:r>
      <w:r w:rsidR="004A1C0E" w:rsidRPr="00483695">
        <w:rPr>
          <w:rFonts w:ascii="Times New Roman" w:hAnsi="Times New Roman" w:cs="Times New Roman"/>
          <w:bCs/>
          <w:sz w:val="28"/>
          <w:szCs w:val="28"/>
        </w:rPr>
        <w:t>ы</w:t>
      </w:r>
      <w:r w:rsidRPr="00483695">
        <w:rPr>
          <w:rFonts w:ascii="Times New Roman" w:hAnsi="Times New Roman" w:cs="Times New Roman"/>
          <w:bCs/>
          <w:sz w:val="28"/>
          <w:szCs w:val="28"/>
        </w:rPr>
        <w:t xml:space="preserve"> способ</w:t>
      </w:r>
      <w:r w:rsidR="004A1C0E" w:rsidRPr="00483695">
        <w:rPr>
          <w:rFonts w:ascii="Times New Roman" w:hAnsi="Times New Roman" w:cs="Times New Roman"/>
          <w:bCs/>
          <w:sz w:val="28"/>
          <w:szCs w:val="28"/>
        </w:rPr>
        <w:t>ы</w:t>
      </w:r>
      <w:r w:rsidRPr="00483695">
        <w:rPr>
          <w:rFonts w:ascii="Times New Roman" w:hAnsi="Times New Roman" w:cs="Times New Roman"/>
          <w:bCs/>
          <w:sz w:val="28"/>
          <w:szCs w:val="28"/>
        </w:rPr>
        <w:t xml:space="preserve"> получения люминофоров. </w:t>
      </w:r>
    </w:p>
    <w:p w:rsidR="00D76885" w:rsidRPr="00483695" w:rsidRDefault="00C65FD4" w:rsidP="00483695">
      <w:pPr>
        <w:pStyle w:val="af0"/>
        <w:spacing w:after="0" w:line="240" w:lineRule="auto"/>
        <w:ind w:left="-567" w:firstLine="425"/>
        <w:rPr>
          <w:rFonts w:ascii="Times New Roman" w:hAnsi="Times New Roman" w:cs="Times New Roman"/>
          <w:bCs/>
          <w:sz w:val="28"/>
          <w:szCs w:val="28"/>
        </w:rPr>
      </w:pPr>
      <w:r w:rsidRPr="00483695">
        <w:rPr>
          <w:rFonts w:ascii="Times New Roman" w:hAnsi="Times New Roman" w:cs="Times New Roman"/>
          <w:bCs/>
          <w:sz w:val="28"/>
          <w:szCs w:val="28"/>
        </w:rPr>
        <w:t xml:space="preserve">С полученными веществами выполнен ряд опытов. </w:t>
      </w:r>
    </w:p>
    <w:p w:rsidR="00D76885" w:rsidRPr="00483695" w:rsidRDefault="00C65FD4" w:rsidP="00483695">
      <w:pPr>
        <w:pStyle w:val="af0"/>
        <w:spacing w:after="0" w:line="240" w:lineRule="auto"/>
        <w:ind w:left="-567" w:firstLine="425"/>
        <w:rPr>
          <w:rFonts w:ascii="Times New Roman" w:hAnsi="Times New Roman" w:cs="Times New Roman"/>
          <w:bCs/>
          <w:sz w:val="28"/>
          <w:szCs w:val="28"/>
        </w:rPr>
      </w:pPr>
      <w:r w:rsidRPr="00483695">
        <w:rPr>
          <w:rFonts w:ascii="Times New Roman" w:hAnsi="Times New Roman" w:cs="Times New Roman"/>
          <w:bCs/>
          <w:sz w:val="28"/>
          <w:szCs w:val="28"/>
        </w:rPr>
        <w:t xml:space="preserve">Эксперименты проводятся в помещении, защищённом от наружного света (окна закрыты плотными шторами. Пластинки с люминофорами подсвечиваются разными источниками света в течение некоторого времени, потом наблюдаем послесвечение. </w:t>
      </w:r>
    </w:p>
    <w:p w:rsidR="00D76885" w:rsidRPr="00483695" w:rsidRDefault="00C65FD4" w:rsidP="00483695">
      <w:pPr>
        <w:pStyle w:val="af0"/>
        <w:spacing w:after="0" w:line="240" w:lineRule="auto"/>
        <w:ind w:left="-567" w:firstLine="425"/>
        <w:rPr>
          <w:rFonts w:ascii="Times New Roman" w:hAnsi="Times New Roman" w:cs="Times New Roman"/>
          <w:bCs/>
          <w:sz w:val="28"/>
          <w:szCs w:val="28"/>
        </w:rPr>
      </w:pPr>
      <w:r w:rsidRPr="00483695">
        <w:rPr>
          <w:rFonts w:ascii="Times New Roman" w:hAnsi="Times New Roman" w:cs="Times New Roman"/>
          <w:bCs/>
          <w:sz w:val="28"/>
          <w:szCs w:val="28"/>
        </w:rPr>
        <w:t>Для экспериментов применяем источники света:</w:t>
      </w:r>
    </w:p>
    <w:p w:rsidR="00D76885" w:rsidRPr="00483695" w:rsidRDefault="00C65FD4" w:rsidP="00483695">
      <w:pPr>
        <w:pStyle w:val="af0"/>
        <w:numPr>
          <w:ilvl w:val="0"/>
          <w:numId w:val="15"/>
        </w:numPr>
        <w:spacing w:after="0" w:line="240" w:lineRule="auto"/>
        <w:ind w:left="-567" w:firstLine="425"/>
        <w:rPr>
          <w:rFonts w:ascii="Times New Roman" w:hAnsi="Times New Roman" w:cs="Times New Roman"/>
          <w:bCs/>
          <w:sz w:val="28"/>
          <w:szCs w:val="28"/>
        </w:rPr>
      </w:pPr>
      <w:r w:rsidRPr="00483695">
        <w:rPr>
          <w:rFonts w:ascii="Times New Roman" w:hAnsi="Times New Roman" w:cs="Times New Roman"/>
          <w:bCs/>
          <w:sz w:val="28"/>
          <w:szCs w:val="28"/>
        </w:rPr>
        <w:t>Ультрафиолетовая лампа;</w:t>
      </w:r>
    </w:p>
    <w:p w:rsidR="00D76885" w:rsidRPr="00483695" w:rsidRDefault="00C65FD4" w:rsidP="00483695">
      <w:pPr>
        <w:pStyle w:val="af0"/>
        <w:numPr>
          <w:ilvl w:val="0"/>
          <w:numId w:val="15"/>
        </w:numPr>
        <w:spacing w:after="0" w:line="240" w:lineRule="auto"/>
        <w:ind w:left="-567" w:firstLine="425"/>
        <w:rPr>
          <w:rFonts w:ascii="Times New Roman" w:hAnsi="Times New Roman" w:cs="Times New Roman"/>
          <w:bCs/>
          <w:sz w:val="28"/>
          <w:szCs w:val="28"/>
        </w:rPr>
      </w:pPr>
      <w:r w:rsidRPr="00483695">
        <w:rPr>
          <w:rFonts w:ascii="Times New Roman" w:hAnsi="Times New Roman" w:cs="Times New Roman"/>
          <w:bCs/>
          <w:sz w:val="28"/>
          <w:szCs w:val="28"/>
        </w:rPr>
        <w:t>Лампочка накаливания</w:t>
      </w:r>
      <w:r w:rsidRPr="00483695">
        <w:rPr>
          <w:rFonts w:ascii="Times New Roman" w:hAnsi="Times New Roman" w:cs="Times New Roman"/>
          <w:bCs/>
          <w:sz w:val="28"/>
          <w:szCs w:val="28"/>
          <w:lang w:val="en-US"/>
        </w:rPr>
        <w:t>;</w:t>
      </w:r>
    </w:p>
    <w:p w:rsidR="00D76885" w:rsidRPr="00483695" w:rsidRDefault="00C65FD4" w:rsidP="00483695">
      <w:pPr>
        <w:pStyle w:val="af0"/>
        <w:numPr>
          <w:ilvl w:val="0"/>
          <w:numId w:val="15"/>
        </w:numPr>
        <w:spacing w:after="0" w:line="240" w:lineRule="auto"/>
        <w:ind w:left="-567" w:firstLine="425"/>
        <w:rPr>
          <w:rFonts w:ascii="Times New Roman" w:hAnsi="Times New Roman" w:cs="Times New Roman"/>
          <w:bCs/>
          <w:sz w:val="28"/>
          <w:szCs w:val="28"/>
        </w:rPr>
      </w:pPr>
      <w:r w:rsidRPr="00483695">
        <w:rPr>
          <w:rFonts w:ascii="Times New Roman" w:hAnsi="Times New Roman" w:cs="Times New Roman"/>
          <w:bCs/>
          <w:sz w:val="28"/>
          <w:szCs w:val="28"/>
        </w:rPr>
        <w:t>Светодиодный светильник тёплого света</w:t>
      </w:r>
      <w:r w:rsidRPr="00483695">
        <w:rPr>
          <w:rFonts w:ascii="Times New Roman" w:hAnsi="Times New Roman" w:cs="Times New Roman"/>
          <w:bCs/>
          <w:sz w:val="28"/>
          <w:szCs w:val="28"/>
          <w:lang w:val="en-US"/>
        </w:rPr>
        <w:t>;</w:t>
      </w:r>
      <w:r w:rsidRPr="00483695">
        <w:rPr>
          <w:rFonts w:ascii="Times New Roman" w:hAnsi="Times New Roman" w:cs="Times New Roman"/>
          <w:bCs/>
          <w:sz w:val="28"/>
          <w:szCs w:val="28"/>
        </w:rPr>
        <w:t xml:space="preserve"> </w:t>
      </w:r>
    </w:p>
    <w:p w:rsidR="00D76885" w:rsidRPr="00483695" w:rsidRDefault="00C65FD4" w:rsidP="00483695">
      <w:pPr>
        <w:pStyle w:val="af0"/>
        <w:numPr>
          <w:ilvl w:val="0"/>
          <w:numId w:val="15"/>
        </w:numPr>
        <w:spacing w:after="0" w:line="240" w:lineRule="auto"/>
        <w:ind w:left="-567" w:firstLine="425"/>
        <w:rPr>
          <w:rFonts w:ascii="Times New Roman" w:hAnsi="Times New Roman" w:cs="Times New Roman"/>
          <w:bCs/>
          <w:sz w:val="28"/>
          <w:szCs w:val="28"/>
        </w:rPr>
      </w:pPr>
      <w:r w:rsidRPr="00483695">
        <w:rPr>
          <w:rFonts w:ascii="Times New Roman" w:hAnsi="Times New Roman" w:cs="Times New Roman"/>
          <w:bCs/>
          <w:sz w:val="28"/>
          <w:szCs w:val="28"/>
        </w:rPr>
        <w:t>Светодиодный светильник холодного света</w:t>
      </w:r>
      <w:r w:rsidRPr="00483695">
        <w:rPr>
          <w:rFonts w:ascii="Times New Roman" w:hAnsi="Times New Roman" w:cs="Times New Roman"/>
          <w:bCs/>
          <w:sz w:val="28"/>
          <w:szCs w:val="28"/>
          <w:lang w:val="en-US"/>
        </w:rPr>
        <w:t>.</w:t>
      </w:r>
    </w:p>
    <w:p w:rsidR="00D76885" w:rsidRPr="00483695" w:rsidRDefault="00C65FD4" w:rsidP="00483695">
      <w:pPr>
        <w:spacing w:after="0" w:line="240" w:lineRule="auto"/>
        <w:ind w:left="-567" w:right="283" w:firstLine="425"/>
        <w:jc w:val="both"/>
        <w:rPr>
          <w:rFonts w:ascii="Times New Roman" w:eastAsia="Calibri" w:hAnsi="Times New Roman" w:cs="Times New Roman"/>
          <w:b/>
          <w:bCs/>
          <w:sz w:val="28"/>
          <w:szCs w:val="28"/>
        </w:rPr>
      </w:pPr>
      <w:r w:rsidRPr="00483695">
        <w:rPr>
          <w:rFonts w:ascii="Times New Roman" w:eastAsia="Calibri" w:hAnsi="Times New Roman" w:cs="Times New Roman"/>
          <w:b/>
          <w:bCs/>
          <w:sz w:val="28"/>
          <w:szCs w:val="28"/>
        </w:rPr>
        <w:t xml:space="preserve">Эксперимент 1. Подсвечивание образцов ультрафиолетовой лампой. </w:t>
      </w:r>
    </w:p>
    <w:p w:rsidR="00D76885" w:rsidRPr="00483695" w:rsidRDefault="00C65FD4" w:rsidP="00483695">
      <w:pPr>
        <w:spacing w:after="0" w:line="240" w:lineRule="auto"/>
        <w:ind w:left="-567" w:right="283" w:firstLine="425"/>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Мы светили на составы в течение 30 с, 1 мин, 2 мин, 3 мин. И в этом, и в следующих экспериментах мы будем освещать люминофоры одинаковое время для удобства сравнения.</w:t>
      </w:r>
    </w:p>
    <w:p w:rsidR="00D76885" w:rsidRPr="00483695" w:rsidRDefault="00C65FD4" w:rsidP="00B450F0">
      <w:pPr>
        <w:numPr>
          <w:ilvl w:val="0"/>
          <w:numId w:val="11"/>
        </w:numPr>
        <w:tabs>
          <w:tab w:val="left" w:pos="284"/>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30 с, послесвечение образца с активатором лимонная кислота составило 3 с, а с уксусной кислотой 2 с</w:t>
      </w:r>
    </w:p>
    <w:p w:rsidR="00D76885" w:rsidRPr="00483695" w:rsidRDefault="00C65FD4" w:rsidP="00B450F0">
      <w:pPr>
        <w:numPr>
          <w:ilvl w:val="0"/>
          <w:numId w:val="11"/>
        </w:numPr>
        <w:tabs>
          <w:tab w:val="left" w:pos="284"/>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1 мин, послесвечение состава с лимонной кислотой составило 5 с, а с уксусной 4 с</w:t>
      </w:r>
    </w:p>
    <w:p w:rsidR="00D76885" w:rsidRPr="00483695" w:rsidRDefault="00C65FD4" w:rsidP="00B450F0">
      <w:pPr>
        <w:numPr>
          <w:ilvl w:val="0"/>
          <w:numId w:val="11"/>
        </w:numPr>
        <w:tabs>
          <w:tab w:val="left" w:pos="284"/>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2 мин, послесвечение состава с лимонной кислотой составило 10 с, а с уксусной 8 с</w:t>
      </w:r>
    </w:p>
    <w:p w:rsidR="00D76885" w:rsidRPr="00483695" w:rsidRDefault="00C65FD4" w:rsidP="00B450F0">
      <w:pPr>
        <w:numPr>
          <w:ilvl w:val="0"/>
          <w:numId w:val="11"/>
        </w:numPr>
        <w:tabs>
          <w:tab w:val="left" w:pos="284"/>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3 мин, послесвечение состава с лимонной кислотой составило 15 с, а с уксусной 13 с</w:t>
      </w:r>
    </w:p>
    <w:p w:rsidR="00D76885" w:rsidRPr="00483695" w:rsidRDefault="00C65FD4" w:rsidP="00483695">
      <w:pPr>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Из данного эксперимента можно сделать вывод о том, что послесвечение люминофора с лимонной кислотой дольше.</w:t>
      </w:r>
    </w:p>
    <w:p w:rsidR="00D76885" w:rsidRPr="00483695" w:rsidRDefault="00C65FD4" w:rsidP="00483695">
      <w:pPr>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
          <w:bCs/>
          <w:sz w:val="28"/>
          <w:szCs w:val="28"/>
        </w:rPr>
        <w:t>Эксперимент 2. Подсвечивание образцов лампой накаливания</w:t>
      </w:r>
      <w:r w:rsidRPr="00483695">
        <w:rPr>
          <w:rFonts w:ascii="Times New Roman" w:eastAsia="Calibri" w:hAnsi="Times New Roman" w:cs="Times New Roman"/>
          <w:bCs/>
          <w:sz w:val="28"/>
          <w:szCs w:val="28"/>
        </w:rPr>
        <w:t>.</w:t>
      </w:r>
    </w:p>
    <w:p w:rsidR="00D76885" w:rsidRPr="00483695" w:rsidRDefault="00C65FD4" w:rsidP="00B450F0">
      <w:pPr>
        <w:numPr>
          <w:ilvl w:val="0"/>
          <w:numId w:val="12"/>
        </w:numPr>
        <w:tabs>
          <w:tab w:val="left" w:pos="284"/>
          <w:tab w:val="left" w:pos="426"/>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30 с, послесвечение состава с лимонной кислотой составило 1,5 с, а с уксусной 0,5 с</w:t>
      </w:r>
    </w:p>
    <w:p w:rsidR="00D76885" w:rsidRPr="00483695" w:rsidRDefault="00C65FD4" w:rsidP="00B450F0">
      <w:pPr>
        <w:numPr>
          <w:ilvl w:val="0"/>
          <w:numId w:val="12"/>
        </w:numPr>
        <w:tabs>
          <w:tab w:val="left" w:pos="284"/>
          <w:tab w:val="left" w:pos="426"/>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1 мин, послесвечение состава с лимонной кислотой составило 2 с, а с уксусной 1 с</w:t>
      </w:r>
    </w:p>
    <w:p w:rsidR="00D76885" w:rsidRPr="00483695" w:rsidRDefault="00C65FD4" w:rsidP="00B450F0">
      <w:pPr>
        <w:numPr>
          <w:ilvl w:val="0"/>
          <w:numId w:val="12"/>
        </w:numPr>
        <w:tabs>
          <w:tab w:val="left" w:pos="284"/>
          <w:tab w:val="left" w:pos="426"/>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2 мин, послесвечение состава с лимонной кислотой составило 4 с, а с уксусной 2 с</w:t>
      </w:r>
    </w:p>
    <w:p w:rsidR="00D76885" w:rsidRPr="00483695" w:rsidRDefault="00C65FD4" w:rsidP="00B450F0">
      <w:pPr>
        <w:numPr>
          <w:ilvl w:val="0"/>
          <w:numId w:val="12"/>
        </w:numPr>
        <w:tabs>
          <w:tab w:val="left" w:pos="284"/>
          <w:tab w:val="left" w:pos="426"/>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3 мин, послесвечение состава с лимонной кислотой составило 6 с, а с уксусной 4 с</w:t>
      </w:r>
    </w:p>
    <w:p w:rsidR="00D76885" w:rsidRPr="00483695" w:rsidRDefault="00C65FD4" w:rsidP="00483695">
      <w:pPr>
        <w:spacing w:after="0" w:line="240" w:lineRule="auto"/>
        <w:ind w:left="-567" w:right="283" w:firstLine="425"/>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lastRenderedPageBreak/>
        <w:t>От просвечивания лампой накаливания послесвечение длилось меньше, чем от ультрафиолетовой лампы.</w:t>
      </w:r>
    </w:p>
    <w:p w:rsidR="00D76885" w:rsidRPr="00483695" w:rsidRDefault="00C65FD4" w:rsidP="00483695">
      <w:pPr>
        <w:spacing w:after="0" w:line="240" w:lineRule="auto"/>
        <w:ind w:left="-567" w:right="283" w:firstLine="425"/>
        <w:jc w:val="both"/>
        <w:rPr>
          <w:rFonts w:ascii="Times New Roman" w:eastAsia="Calibri" w:hAnsi="Times New Roman" w:cs="Times New Roman"/>
          <w:bCs/>
          <w:sz w:val="28"/>
          <w:szCs w:val="28"/>
        </w:rPr>
      </w:pPr>
      <w:r w:rsidRPr="00483695">
        <w:rPr>
          <w:rFonts w:ascii="Times New Roman" w:eastAsia="Calibri" w:hAnsi="Times New Roman" w:cs="Times New Roman"/>
          <w:b/>
          <w:bCs/>
          <w:sz w:val="28"/>
          <w:szCs w:val="28"/>
        </w:rPr>
        <w:t>Эксперимент 3. Подсвечивание люминофоров светодиодной лампой тёплого света</w:t>
      </w:r>
      <w:r w:rsidRPr="00483695">
        <w:rPr>
          <w:rFonts w:ascii="Times New Roman" w:eastAsia="Calibri" w:hAnsi="Times New Roman" w:cs="Times New Roman"/>
          <w:bCs/>
          <w:sz w:val="28"/>
          <w:szCs w:val="28"/>
        </w:rPr>
        <w:t>.</w:t>
      </w:r>
    </w:p>
    <w:p w:rsidR="00D76885" w:rsidRPr="00483695" w:rsidRDefault="00C65FD4" w:rsidP="00B450F0">
      <w:pPr>
        <w:numPr>
          <w:ilvl w:val="0"/>
          <w:numId w:val="13"/>
        </w:numPr>
        <w:tabs>
          <w:tab w:val="left" w:pos="142"/>
          <w:tab w:val="left" w:pos="284"/>
          <w:tab w:val="left" w:pos="426"/>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30 с, послесвечение состава с лимонной кислотой составило 2 с, а с уксусной 1 с</w:t>
      </w:r>
    </w:p>
    <w:p w:rsidR="00D76885" w:rsidRPr="00483695" w:rsidRDefault="00C65FD4" w:rsidP="00B450F0">
      <w:pPr>
        <w:numPr>
          <w:ilvl w:val="0"/>
          <w:numId w:val="13"/>
        </w:numPr>
        <w:tabs>
          <w:tab w:val="left" w:pos="142"/>
          <w:tab w:val="left" w:pos="284"/>
          <w:tab w:val="left" w:pos="426"/>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1 мин, послесвечение состава с лимонной кислотой составило 4 с, а с уксусной 3 с</w:t>
      </w:r>
    </w:p>
    <w:p w:rsidR="00D76885" w:rsidRPr="00483695" w:rsidRDefault="00C65FD4" w:rsidP="00B450F0">
      <w:pPr>
        <w:numPr>
          <w:ilvl w:val="0"/>
          <w:numId w:val="13"/>
        </w:numPr>
        <w:tabs>
          <w:tab w:val="left" w:pos="142"/>
          <w:tab w:val="left" w:pos="284"/>
          <w:tab w:val="left" w:pos="426"/>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2 мин, послесвечение состава с лимонной кислотой составило 8 с, а с уксусной 6 с</w:t>
      </w:r>
    </w:p>
    <w:p w:rsidR="00D76885" w:rsidRPr="00483695" w:rsidRDefault="00C65FD4" w:rsidP="00B450F0">
      <w:pPr>
        <w:numPr>
          <w:ilvl w:val="0"/>
          <w:numId w:val="13"/>
        </w:numPr>
        <w:tabs>
          <w:tab w:val="left" w:pos="142"/>
          <w:tab w:val="left" w:pos="284"/>
          <w:tab w:val="left" w:pos="426"/>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3 мин, послесвечение состава с лимонной кислотой составило 12 с, а с уксусной 9 с</w:t>
      </w:r>
    </w:p>
    <w:p w:rsidR="00D76885" w:rsidRPr="00483695" w:rsidRDefault="00D76885" w:rsidP="00483695">
      <w:pPr>
        <w:spacing w:after="0" w:line="240" w:lineRule="auto"/>
        <w:ind w:left="-567" w:right="283" w:firstLine="425"/>
        <w:contextualSpacing/>
        <w:jc w:val="both"/>
        <w:rPr>
          <w:rFonts w:ascii="Times New Roman" w:eastAsia="Calibri" w:hAnsi="Times New Roman" w:cs="Times New Roman"/>
          <w:b/>
          <w:bCs/>
          <w:sz w:val="28"/>
          <w:szCs w:val="28"/>
        </w:rPr>
      </w:pPr>
    </w:p>
    <w:p w:rsidR="00D76885" w:rsidRPr="00483695" w:rsidRDefault="00C65FD4" w:rsidP="00483695">
      <w:pPr>
        <w:spacing w:after="0" w:line="240" w:lineRule="auto"/>
        <w:ind w:left="-567" w:right="283" w:firstLine="425"/>
        <w:contextualSpacing/>
        <w:jc w:val="both"/>
        <w:rPr>
          <w:rFonts w:ascii="Times New Roman" w:eastAsia="Calibri" w:hAnsi="Times New Roman" w:cs="Times New Roman"/>
          <w:b/>
          <w:bCs/>
          <w:sz w:val="28"/>
          <w:szCs w:val="28"/>
        </w:rPr>
      </w:pPr>
      <w:r w:rsidRPr="00483695">
        <w:rPr>
          <w:rFonts w:ascii="Times New Roman" w:eastAsia="Calibri" w:hAnsi="Times New Roman" w:cs="Times New Roman"/>
          <w:b/>
          <w:bCs/>
          <w:sz w:val="28"/>
          <w:szCs w:val="28"/>
        </w:rPr>
        <w:t>Эксперимент 4. Подсвечивание люминофора светодиодной лампой холодного света.</w:t>
      </w:r>
    </w:p>
    <w:p w:rsidR="00D76885" w:rsidRPr="00483695" w:rsidRDefault="00C65FD4" w:rsidP="00B450F0">
      <w:pPr>
        <w:numPr>
          <w:ilvl w:val="0"/>
          <w:numId w:val="14"/>
        </w:numPr>
        <w:tabs>
          <w:tab w:val="left" w:pos="284"/>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30 с, послесвечение состава с лимонной кислотой составило 2 с, а с уксусной 1 с</w:t>
      </w:r>
    </w:p>
    <w:p w:rsidR="00D76885" w:rsidRPr="00483695" w:rsidRDefault="00C65FD4" w:rsidP="00B450F0">
      <w:pPr>
        <w:numPr>
          <w:ilvl w:val="0"/>
          <w:numId w:val="14"/>
        </w:numPr>
        <w:tabs>
          <w:tab w:val="left" w:pos="284"/>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1 мин, послесвечение состава с лимонной кислотой составило 4 с, а с уксусной 3 с</w:t>
      </w:r>
    </w:p>
    <w:p w:rsidR="00D76885" w:rsidRPr="00483695" w:rsidRDefault="00C65FD4" w:rsidP="00B450F0">
      <w:pPr>
        <w:numPr>
          <w:ilvl w:val="0"/>
          <w:numId w:val="14"/>
        </w:numPr>
        <w:tabs>
          <w:tab w:val="left" w:pos="284"/>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 xml:space="preserve"> 2 мин, послесвечение состава с лимонной кислотой составило 8 с, а с уксусной 6 с</w:t>
      </w:r>
    </w:p>
    <w:p w:rsidR="00D76885" w:rsidRPr="00483695" w:rsidRDefault="00C65FD4" w:rsidP="00B450F0">
      <w:pPr>
        <w:numPr>
          <w:ilvl w:val="0"/>
          <w:numId w:val="14"/>
        </w:numPr>
        <w:tabs>
          <w:tab w:val="left" w:pos="284"/>
        </w:tabs>
        <w:spacing w:after="0" w:line="240" w:lineRule="auto"/>
        <w:ind w:left="-567" w:right="283" w:firstLine="425"/>
        <w:contextualSpacing/>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3 мин, послесвечение состава с лимонной кислотой составило 12 с, а с уксусной 9 с</w:t>
      </w:r>
    </w:p>
    <w:p w:rsidR="00D76885" w:rsidRPr="00483695" w:rsidRDefault="00C65FD4" w:rsidP="00483695">
      <w:pPr>
        <w:spacing w:after="0" w:line="240" w:lineRule="auto"/>
        <w:ind w:left="-567" w:right="283" w:firstLine="425"/>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Из экспериментов 3 и 4 можно сделать вывод, что при просвечивании люминофоров светодиодной лампой теплохолодность лампы не влияет на время послесвечения.</w:t>
      </w:r>
    </w:p>
    <w:p w:rsidR="00D76885" w:rsidRPr="00483695" w:rsidRDefault="00C65FD4" w:rsidP="00483695">
      <w:pPr>
        <w:spacing w:after="0" w:line="240" w:lineRule="auto"/>
        <w:ind w:left="-567" w:right="283" w:firstLine="425"/>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 xml:space="preserve">В ходе всех экспериментов мы считали время послесвечения от начала свечения до полного затухания. Люминофоры постепенно затухали, то есть сразу после просвечивания их свет был ярче чем в последние секунды свечения. </w:t>
      </w:r>
    </w:p>
    <w:p w:rsidR="00D76885" w:rsidRDefault="00C65FD4" w:rsidP="00483695">
      <w:pPr>
        <w:spacing w:after="0" w:line="240" w:lineRule="auto"/>
        <w:ind w:left="-567" w:right="283" w:firstLine="425"/>
        <w:jc w:val="both"/>
        <w:rPr>
          <w:rFonts w:ascii="Times New Roman" w:eastAsia="Calibri" w:hAnsi="Times New Roman" w:cs="Times New Roman"/>
          <w:bCs/>
          <w:sz w:val="28"/>
          <w:szCs w:val="28"/>
        </w:rPr>
      </w:pPr>
      <w:r w:rsidRPr="00483695">
        <w:rPr>
          <w:rFonts w:ascii="Times New Roman" w:eastAsia="Calibri" w:hAnsi="Times New Roman" w:cs="Times New Roman"/>
          <w:bCs/>
          <w:sz w:val="28"/>
          <w:szCs w:val="28"/>
        </w:rPr>
        <w:t>Результаты экспериментов сведены в таблицу 1, на основании таблицы построены графики. На графиках используются обозначения: Люминофор 1 – с активатором из лимонной кислоты, Люминофор 2 – с активатором из уксусной кислоты.</w:t>
      </w:r>
    </w:p>
    <w:p w:rsidR="00C47143" w:rsidRPr="00483695" w:rsidRDefault="00C47143" w:rsidP="00483695">
      <w:pPr>
        <w:spacing w:after="0" w:line="240" w:lineRule="auto"/>
        <w:ind w:left="-567" w:right="283" w:firstLine="425"/>
        <w:jc w:val="both"/>
        <w:rPr>
          <w:rFonts w:ascii="Times New Roman" w:eastAsia="Calibri" w:hAnsi="Times New Roman" w:cs="Times New Roman"/>
          <w:bCs/>
          <w:sz w:val="28"/>
          <w:szCs w:val="28"/>
        </w:rPr>
      </w:pPr>
    </w:p>
    <w:p w:rsidR="00D76885" w:rsidRDefault="00C65FD4" w:rsidP="00483695">
      <w:pPr>
        <w:pStyle w:val="af0"/>
        <w:spacing w:after="0" w:line="240" w:lineRule="auto"/>
        <w:ind w:left="-567"/>
        <w:jc w:val="center"/>
        <w:rPr>
          <w:rFonts w:ascii="Times New Roman" w:hAnsi="Times New Roman" w:cs="Times New Roman"/>
          <w:bCs/>
          <w:sz w:val="28"/>
          <w:szCs w:val="28"/>
        </w:rPr>
      </w:pPr>
      <w:r w:rsidRPr="00483695">
        <w:rPr>
          <w:rFonts w:ascii="Times New Roman" w:hAnsi="Times New Roman" w:cs="Times New Roman"/>
          <w:bCs/>
          <w:sz w:val="28"/>
          <w:szCs w:val="28"/>
        </w:rPr>
        <w:t>Таблица 1. Результаты эксперимента с подсветкой люминофоров и послесвечением</w:t>
      </w:r>
    </w:p>
    <w:p w:rsidR="00C47143" w:rsidRPr="00483695" w:rsidRDefault="00C47143" w:rsidP="00483695">
      <w:pPr>
        <w:pStyle w:val="af0"/>
        <w:spacing w:after="0" w:line="240" w:lineRule="auto"/>
        <w:ind w:left="-567"/>
        <w:jc w:val="center"/>
        <w:rPr>
          <w:rFonts w:ascii="Times New Roman" w:hAnsi="Times New Roman" w:cs="Times New Roman"/>
          <w:bCs/>
          <w:sz w:val="28"/>
          <w:szCs w:val="28"/>
        </w:rPr>
      </w:pPr>
    </w:p>
    <w:tbl>
      <w:tblPr>
        <w:tblStyle w:val="af4"/>
        <w:tblW w:w="9606" w:type="dxa"/>
        <w:tblLayout w:type="fixed"/>
        <w:tblLook w:val="04A0" w:firstRow="1" w:lastRow="0" w:firstColumn="1" w:lastColumn="0" w:noHBand="0" w:noVBand="1"/>
      </w:tblPr>
      <w:tblGrid>
        <w:gridCol w:w="2376"/>
        <w:gridCol w:w="2268"/>
        <w:gridCol w:w="2552"/>
        <w:gridCol w:w="2410"/>
      </w:tblGrid>
      <w:tr w:rsidR="00D76885" w:rsidRPr="00483695">
        <w:tc>
          <w:tcPr>
            <w:tcW w:w="2375" w:type="dxa"/>
            <w:vMerge w:val="restart"/>
            <w:tcBorders>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Осветительный прибор</w:t>
            </w:r>
          </w:p>
        </w:tc>
        <w:tc>
          <w:tcPr>
            <w:tcW w:w="2268" w:type="dxa"/>
            <w:vMerge w:val="restart"/>
            <w:tcBorders>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Время подсветки Т1</w:t>
            </w:r>
          </w:p>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(минуты)</w:t>
            </w:r>
          </w:p>
        </w:tc>
        <w:tc>
          <w:tcPr>
            <w:tcW w:w="4962" w:type="dxa"/>
            <w:gridSpan w:val="2"/>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Время послесвечения Т2 (секунды)</w:t>
            </w:r>
          </w:p>
        </w:tc>
      </w:tr>
      <w:tr w:rsidR="00D76885" w:rsidRPr="00483695">
        <w:tc>
          <w:tcPr>
            <w:tcW w:w="2375" w:type="dxa"/>
            <w:vMerge/>
            <w:tcBorders>
              <w:bottom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vMerge/>
            <w:tcBorders>
              <w:bottom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552" w:type="dxa"/>
            <w:tcBorders>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Люминофор с лимонной кислотой</w:t>
            </w:r>
          </w:p>
        </w:tc>
        <w:tc>
          <w:tcPr>
            <w:tcW w:w="2410" w:type="dxa"/>
            <w:tcBorders>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Люминофор с уксусной кислотой</w:t>
            </w:r>
          </w:p>
        </w:tc>
      </w:tr>
      <w:tr w:rsidR="00D76885" w:rsidRPr="00483695">
        <w:tc>
          <w:tcPr>
            <w:tcW w:w="2375" w:type="dxa"/>
            <w:vMerge w:val="restart"/>
            <w:tcBorders>
              <w:top w:val="single" w:sz="12" w:space="0" w:color="000000"/>
              <w:left w:val="single" w:sz="12" w:space="0" w:color="000000"/>
              <w:bottom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Ультрафиолетовая лампа</w:t>
            </w:r>
          </w:p>
        </w:tc>
        <w:tc>
          <w:tcPr>
            <w:tcW w:w="2268" w:type="dxa"/>
            <w:tcBorders>
              <w:top w:val="single" w:sz="12" w:space="0" w:color="000000"/>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0,5</w:t>
            </w:r>
          </w:p>
        </w:tc>
        <w:tc>
          <w:tcPr>
            <w:tcW w:w="2552" w:type="dxa"/>
            <w:tcBorders>
              <w:top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3</w:t>
            </w:r>
          </w:p>
        </w:tc>
        <w:tc>
          <w:tcPr>
            <w:tcW w:w="2410" w:type="dxa"/>
            <w:tcBorders>
              <w:top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2</w:t>
            </w:r>
          </w:p>
        </w:tc>
      </w:tr>
      <w:tr w:rsidR="00D76885" w:rsidRPr="00483695">
        <w:tc>
          <w:tcPr>
            <w:tcW w:w="2375" w:type="dxa"/>
            <w:vMerge/>
            <w:tcBorders>
              <w:left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w:t>
            </w:r>
          </w:p>
        </w:tc>
        <w:tc>
          <w:tcPr>
            <w:tcW w:w="2552" w:type="dxa"/>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5</w:t>
            </w:r>
          </w:p>
        </w:tc>
        <w:tc>
          <w:tcPr>
            <w:tcW w:w="2410" w:type="dxa"/>
            <w:tcBorders>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4</w:t>
            </w:r>
          </w:p>
        </w:tc>
      </w:tr>
      <w:tr w:rsidR="00D76885" w:rsidRPr="00483695">
        <w:tc>
          <w:tcPr>
            <w:tcW w:w="2375" w:type="dxa"/>
            <w:vMerge/>
            <w:tcBorders>
              <w:left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2</w:t>
            </w:r>
          </w:p>
        </w:tc>
        <w:tc>
          <w:tcPr>
            <w:tcW w:w="2552" w:type="dxa"/>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10</w:t>
            </w:r>
          </w:p>
        </w:tc>
        <w:tc>
          <w:tcPr>
            <w:tcW w:w="2410" w:type="dxa"/>
            <w:tcBorders>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8</w:t>
            </w:r>
          </w:p>
        </w:tc>
      </w:tr>
      <w:tr w:rsidR="00D76885" w:rsidRPr="00483695">
        <w:tc>
          <w:tcPr>
            <w:tcW w:w="2375" w:type="dxa"/>
            <w:vMerge/>
            <w:tcBorders>
              <w:left w:val="single" w:sz="12" w:space="0" w:color="000000"/>
              <w:bottom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3</w:t>
            </w:r>
          </w:p>
        </w:tc>
        <w:tc>
          <w:tcPr>
            <w:tcW w:w="2552" w:type="dxa"/>
            <w:tcBorders>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15</w:t>
            </w:r>
          </w:p>
        </w:tc>
        <w:tc>
          <w:tcPr>
            <w:tcW w:w="2410" w:type="dxa"/>
            <w:tcBorders>
              <w:bottom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13</w:t>
            </w:r>
          </w:p>
        </w:tc>
      </w:tr>
      <w:tr w:rsidR="00D76885" w:rsidRPr="00483695">
        <w:tc>
          <w:tcPr>
            <w:tcW w:w="2375" w:type="dxa"/>
            <w:vMerge w:val="restart"/>
            <w:tcBorders>
              <w:top w:val="single" w:sz="12" w:space="0" w:color="000000"/>
              <w:left w:val="single" w:sz="12" w:space="0" w:color="000000"/>
              <w:bottom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lastRenderedPageBreak/>
              <w:t>Лампа накаливания</w:t>
            </w:r>
          </w:p>
        </w:tc>
        <w:tc>
          <w:tcPr>
            <w:tcW w:w="2268" w:type="dxa"/>
            <w:tcBorders>
              <w:top w:val="single" w:sz="12" w:space="0" w:color="000000"/>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0,5</w:t>
            </w:r>
          </w:p>
        </w:tc>
        <w:tc>
          <w:tcPr>
            <w:tcW w:w="2552" w:type="dxa"/>
            <w:tcBorders>
              <w:top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1,5</w:t>
            </w:r>
          </w:p>
        </w:tc>
        <w:tc>
          <w:tcPr>
            <w:tcW w:w="2410" w:type="dxa"/>
            <w:tcBorders>
              <w:top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0,5</w:t>
            </w:r>
          </w:p>
        </w:tc>
      </w:tr>
      <w:tr w:rsidR="00D76885" w:rsidRPr="00483695">
        <w:tc>
          <w:tcPr>
            <w:tcW w:w="2375" w:type="dxa"/>
            <w:vMerge/>
            <w:tcBorders>
              <w:left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w:t>
            </w:r>
          </w:p>
        </w:tc>
        <w:tc>
          <w:tcPr>
            <w:tcW w:w="2552" w:type="dxa"/>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2</w:t>
            </w:r>
          </w:p>
        </w:tc>
        <w:tc>
          <w:tcPr>
            <w:tcW w:w="2410" w:type="dxa"/>
            <w:tcBorders>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w:t>
            </w:r>
          </w:p>
        </w:tc>
      </w:tr>
      <w:tr w:rsidR="00D76885" w:rsidRPr="00483695">
        <w:tc>
          <w:tcPr>
            <w:tcW w:w="2375" w:type="dxa"/>
            <w:vMerge/>
            <w:tcBorders>
              <w:left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2</w:t>
            </w:r>
          </w:p>
        </w:tc>
        <w:tc>
          <w:tcPr>
            <w:tcW w:w="2552" w:type="dxa"/>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4</w:t>
            </w:r>
          </w:p>
        </w:tc>
        <w:tc>
          <w:tcPr>
            <w:tcW w:w="2410" w:type="dxa"/>
            <w:tcBorders>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2</w:t>
            </w:r>
          </w:p>
        </w:tc>
      </w:tr>
      <w:tr w:rsidR="00D76885" w:rsidRPr="00483695">
        <w:tc>
          <w:tcPr>
            <w:tcW w:w="2375" w:type="dxa"/>
            <w:vMerge/>
            <w:tcBorders>
              <w:left w:val="single" w:sz="12" w:space="0" w:color="000000"/>
              <w:bottom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3</w:t>
            </w:r>
          </w:p>
        </w:tc>
        <w:tc>
          <w:tcPr>
            <w:tcW w:w="2552" w:type="dxa"/>
            <w:tcBorders>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6</w:t>
            </w:r>
          </w:p>
        </w:tc>
        <w:tc>
          <w:tcPr>
            <w:tcW w:w="2410" w:type="dxa"/>
            <w:tcBorders>
              <w:bottom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4</w:t>
            </w:r>
          </w:p>
        </w:tc>
      </w:tr>
      <w:tr w:rsidR="00D76885" w:rsidRPr="00483695">
        <w:tc>
          <w:tcPr>
            <w:tcW w:w="2375" w:type="dxa"/>
            <w:vMerge w:val="restart"/>
            <w:tcBorders>
              <w:top w:val="single" w:sz="12" w:space="0" w:color="000000"/>
              <w:left w:val="single" w:sz="12" w:space="0" w:color="000000"/>
              <w:bottom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Светодиодная лампа</w:t>
            </w:r>
          </w:p>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тёплого света</w:t>
            </w:r>
          </w:p>
        </w:tc>
        <w:tc>
          <w:tcPr>
            <w:tcW w:w="2268" w:type="dxa"/>
            <w:tcBorders>
              <w:top w:val="single" w:sz="12" w:space="0" w:color="000000"/>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0,5</w:t>
            </w:r>
          </w:p>
        </w:tc>
        <w:tc>
          <w:tcPr>
            <w:tcW w:w="2552" w:type="dxa"/>
            <w:tcBorders>
              <w:top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2</w:t>
            </w:r>
          </w:p>
        </w:tc>
        <w:tc>
          <w:tcPr>
            <w:tcW w:w="2410" w:type="dxa"/>
            <w:tcBorders>
              <w:top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w:t>
            </w:r>
          </w:p>
        </w:tc>
      </w:tr>
      <w:tr w:rsidR="00D76885" w:rsidRPr="00483695">
        <w:tc>
          <w:tcPr>
            <w:tcW w:w="2375" w:type="dxa"/>
            <w:vMerge/>
            <w:tcBorders>
              <w:left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w:t>
            </w:r>
          </w:p>
        </w:tc>
        <w:tc>
          <w:tcPr>
            <w:tcW w:w="2552" w:type="dxa"/>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4</w:t>
            </w:r>
          </w:p>
        </w:tc>
        <w:tc>
          <w:tcPr>
            <w:tcW w:w="2410" w:type="dxa"/>
            <w:tcBorders>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3</w:t>
            </w:r>
          </w:p>
        </w:tc>
      </w:tr>
      <w:tr w:rsidR="00D76885" w:rsidRPr="00483695">
        <w:tc>
          <w:tcPr>
            <w:tcW w:w="2375" w:type="dxa"/>
            <w:vMerge/>
            <w:tcBorders>
              <w:left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2</w:t>
            </w:r>
          </w:p>
        </w:tc>
        <w:tc>
          <w:tcPr>
            <w:tcW w:w="2552" w:type="dxa"/>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8</w:t>
            </w:r>
          </w:p>
        </w:tc>
        <w:tc>
          <w:tcPr>
            <w:tcW w:w="2410" w:type="dxa"/>
            <w:tcBorders>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6</w:t>
            </w:r>
          </w:p>
        </w:tc>
      </w:tr>
      <w:tr w:rsidR="00D76885" w:rsidRPr="00483695">
        <w:tc>
          <w:tcPr>
            <w:tcW w:w="2375" w:type="dxa"/>
            <w:vMerge/>
            <w:tcBorders>
              <w:left w:val="single" w:sz="12" w:space="0" w:color="000000"/>
              <w:bottom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3</w:t>
            </w:r>
          </w:p>
        </w:tc>
        <w:tc>
          <w:tcPr>
            <w:tcW w:w="2552" w:type="dxa"/>
            <w:tcBorders>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12</w:t>
            </w:r>
          </w:p>
        </w:tc>
        <w:tc>
          <w:tcPr>
            <w:tcW w:w="2410" w:type="dxa"/>
            <w:tcBorders>
              <w:bottom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9</w:t>
            </w:r>
          </w:p>
        </w:tc>
      </w:tr>
      <w:tr w:rsidR="00D76885" w:rsidRPr="00483695">
        <w:tc>
          <w:tcPr>
            <w:tcW w:w="2375" w:type="dxa"/>
            <w:vMerge w:val="restart"/>
            <w:tcBorders>
              <w:top w:val="single" w:sz="12" w:space="0" w:color="000000"/>
              <w:left w:val="single" w:sz="12" w:space="0" w:color="000000"/>
              <w:bottom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Светодиодная лампа</w:t>
            </w:r>
          </w:p>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холодного света</w:t>
            </w:r>
          </w:p>
        </w:tc>
        <w:tc>
          <w:tcPr>
            <w:tcW w:w="2268" w:type="dxa"/>
            <w:tcBorders>
              <w:top w:val="single" w:sz="12" w:space="0" w:color="000000"/>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0,5</w:t>
            </w:r>
          </w:p>
        </w:tc>
        <w:tc>
          <w:tcPr>
            <w:tcW w:w="2552" w:type="dxa"/>
            <w:tcBorders>
              <w:top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2</w:t>
            </w:r>
          </w:p>
        </w:tc>
        <w:tc>
          <w:tcPr>
            <w:tcW w:w="2410" w:type="dxa"/>
            <w:tcBorders>
              <w:top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w:t>
            </w:r>
          </w:p>
        </w:tc>
      </w:tr>
      <w:tr w:rsidR="00D76885" w:rsidRPr="00483695">
        <w:tc>
          <w:tcPr>
            <w:tcW w:w="2375" w:type="dxa"/>
            <w:vMerge/>
            <w:tcBorders>
              <w:left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w:t>
            </w:r>
          </w:p>
        </w:tc>
        <w:tc>
          <w:tcPr>
            <w:tcW w:w="2552" w:type="dxa"/>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4</w:t>
            </w:r>
          </w:p>
        </w:tc>
        <w:tc>
          <w:tcPr>
            <w:tcW w:w="2410" w:type="dxa"/>
            <w:tcBorders>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3</w:t>
            </w:r>
          </w:p>
        </w:tc>
      </w:tr>
      <w:tr w:rsidR="00D76885" w:rsidRPr="00483695">
        <w:tc>
          <w:tcPr>
            <w:tcW w:w="2375" w:type="dxa"/>
            <w:vMerge/>
            <w:tcBorders>
              <w:left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2</w:t>
            </w:r>
          </w:p>
        </w:tc>
        <w:tc>
          <w:tcPr>
            <w:tcW w:w="2552" w:type="dxa"/>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8</w:t>
            </w:r>
          </w:p>
        </w:tc>
        <w:tc>
          <w:tcPr>
            <w:tcW w:w="2410" w:type="dxa"/>
            <w:tcBorders>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6</w:t>
            </w:r>
          </w:p>
        </w:tc>
      </w:tr>
      <w:tr w:rsidR="00D76885" w:rsidRPr="00483695">
        <w:tc>
          <w:tcPr>
            <w:tcW w:w="2375" w:type="dxa"/>
            <w:vMerge/>
            <w:tcBorders>
              <w:left w:val="single" w:sz="12" w:space="0" w:color="000000"/>
              <w:bottom w:val="single" w:sz="12" w:space="0" w:color="000000"/>
              <w:right w:val="single" w:sz="12" w:space="0" w:color="000000"/>
            </w:tcBorders>
          </w:tcPr>
          <w:p w:rsidR="00D76885" w:rsidRPr="00483695" w:rsidRDefault="00D76885" w:rsidP="00483695">
            <w:pPr>
              <w:spacing w:after="0" w:line="240" w:lineRule="auto"/>
              <w:ind w:left="142"/>
              <w:jc w:val="center"/>
              <w:rPr>
                <w:rFonts w:ascii="Times New Roman" w:hAnsi="Times New Roman" w:cs="Times New Roman"/>
                <w:sz w:val="28"/>
                <w:szCs w:val="28"/>
              </w:rPr>
            </w:pPr>
          </w:p>
        </w:tc>
        <w:tc>
          <w:tcPr>
            <w:tcW w:w="2268" w:type="dxa"/>
            <w:tcBorders>
              <w:left w:val="single" w:sz="12" w:space="0" w:color="000000"/>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3</w:t>
            </w:r>
          </w:p>
        </w:tc>
        <w:tc>
          <w:tcPr>
            <w:tcW w:w="2552" w:type="dxa"/>
            <w:tcBorders>
              <w:bottom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12</w:t>
            </w:r>
          </w:p>
        </w:tc>
        <w:tc>
          <w:tcPr>
            <w:tcW w:w="2410" w:type="dxa"/>
            <w:tcBorders>
              <w:bottom w:val="single" w:sz="12" w:space="0" w:color="000000"/>
              <w:right w:val="single" w:sz="12" w:space="0" w:color="000000"/>
            </w:tcBorders>
          </w:tcPr>
          <w:p w:rsidR="00D76885" w:rsidRPr="00483695" w:rsidRDefault="00C65FD4" w:rsidP="00483695">
            <w:pPr>
              <w:spacing w:after="0" w:line="240" w:lineRule="auto"/>
              <w:ind w:left="142"/>
              <w:jc w:val="center"/>
              <w:rPr>
                <w:rFonts w:ascii="Times New Roman" w:hAnsi="Times New Roman" w:cs="Times New Roman"/>
                <w:sz w:val="28"/>
                <w:szCs w:val="28"/>
              </w:rPr>
            </w:pPr>
            <w:r w:rsidRPr="00483695">
              <w:rPr>
                <w:rFonts w:ascii="Times New Roman" w:eastAsia="Calibri" w:hAnsi="Times New Roman" w:cs="Times New Roman"/>
                <w:sz w:val="28"/>
                <w:szCs w:val="28"/>
              </w:rPr>
              <w:t>9</w:t>
            </w:r>
          </w:p>
        </w:tc>
      </w:tr>
    </w:tbl>
    <w:p w:rsidR="00D76885" w:rsidRPr="00483695" w:rsidRDefault="00C65FD4" w:rsidP="00483695">
      <w:pPr>
        <w:spacing w:line="240" w:lineRule="auto"/>
        <w:ind w:left="-567"/>
        <w:rPr>
          <w:rFonts w:ascii="Times New Roman" w:hAnsi="Times New Roman" w:cs="Times New Roman"/>
          <w:b/>
          <w:bCs/>
          <w:sz w:val="28"/>
          <w:szCs w:val="28"/>
          <w:lang w:eastAsia="ru-RU"/>
        </w:rPr>
      </w:pPr>
      <w:r w:rsidRPr="00483695">
        <w:rPr>
          <w:rFonts w:ascii="Times New Roman" w:hAnsi="Times New Roman" w:cs="Times New Roman"/>
          <w:b/>
          <w:bCs/>
          <w:sz w:val="28"/>
          <w:szCs w:val="28"/>
          <w:lang w:eastAsia="ru-RU"/>
        </w:rPr>
        <w:t xml:space="preserve"> </w:t>
      </w:r>
    </w:p>
    <w:p w:rsidR="00D76885" w:rsidRPr="00483695" w:rsidRDefault="00C65FD4" w:rsidP="00483695">
      <w:pPr>
        <w:spacing w:line="240" w:lineRule="auto"/>
        <w:ind w:left="-567"/>
        <w:jc w:val="center"/>
        <w:rPr>
          <w:rFonts w:ascii="Times New Roman" w:hAnsi="Times New Roman" w:cs="Times New Roman"/>
          <w:b/>
          <w:bCs/>
          <w:sz w:val="28"/>
          <w:szCs w:val="28"/>
          <w:lang w:eastAsia="ru-RU"/>
        </w:rPr>
      </w:pPr>
      <w:r w:rsidRPr="00483695">
        <w:rPr>
          <w:noProof/>
          <w:sz w:val="28"/>
          <w:szCs w:val="28"/>
          <w:lang w:eastAsia="ru-RU"/>
        </w:rPr>
        <w:drawing>
          <wp:inline distT="0" distB="0" distL="0" distR="0" wp14:anchorId="43D047C4" wp14:editId="285DF369">
            <wp:extent cx="6347726" cy="2794000"/>
            <wp:effectExtent l="0" t="0" r="0" b="635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pic:cNvPicPr>
                      <a:picLocks noChangeAspect="1" noChangeArrowheads="1"/>
                    </pic:cNvPicPr>
                  </pic:nvPicPr>
                  <pic:blipFill>
                    <a:blip r:embed="rId11"/>
                    <a:stretch>
                      <a:fillRect/>
                    </a:stretch>
                  </pic:blipFill>
                  <pic:spPr bwMode="auto">
                    <a:xfrm>
                      <a:off x="0" y="0"/>
                      <a:ext cx="6354832" cy="2797128"/>
                    </a:xfrm>
                    <a:prstGeom prst="rect">
                      <a:avLst/>
                    </a:prstGeom>
                  </pic:spPr>
                </pic:pic>
              </a:graphicData>
            </a:graphic>
          </wp:inline>
        </w:drawing>
      </w:r>
    </w:p>
    <w:p w:rsidR="00A16EB0" w:rsidRDefault="00C65FD4" w:rsidP="00483695">
      <w:pPr>
        <w:spacing w:line="240" w:lineRule="auto"/>
        <w:ind w:left="-567"/>
        <w:jc w:val="center"/>
        <w:rPr>
          <w:rFonts w:ascii="Times New Roman" w:hAnsi="Times New Roman" w:cs="Times New Roman"/>
          <w:b/>
          <w:bCs/>
          <w:sz w:val="28"/>
          <w:szCs w:val="28"/>
        </w:rPr>
      </w:pPr>
      <w:r w:rsidRPr="00483695">
        <w:rPr>
          <w:noProof/>
          <w:sz w:val="28"/>
          <w:szCs w:val="28"/>
          <w:lang w:eastAsia="ru-RU"/>
        </w:rPr>
        <w:drawing>
          <wp:inline distT="0" distB="0" distL="0" distR="0" wp14:anchorId="374FC861" wp14:editId="0AC704C9">
            <wp:extent cx="6386267" cy="276225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pic:cNvPicPr>
                      <a:picLocks noChangeAspect="1" noChangeArrowheads="1"/>
                    </pic:cNvPicPr>
                  </pic:nvPicPr>
                  <pic:blipFill>
                    <a:blip r:embed="rId12"/>
                    <a:stretch>
                      <a:fillRect/>
                    </a:stretch>
                  </pic:blipFill>
                  <pic:spPr bwMode="auto">
                    <a:xfrm>
                      <a:off x="0" y="0"/>
                      <a:ext cx="6386267" cy="2762250"/>
                    </a:xfrm>
                    <a:prstGeom prst="rect">
                      <a:avLst/>
                    </a:prstGeom>
                  </pic:spPr>
                </pic:pic>
              </a:graphicData>
            </a:graphic>
          </wp:inline>
        </w:drawing>
      </w:r>
      <w:r w:rsidR="00A16EB0">
        <w:rPr>
          <w:rFonts w:ascii="Times New Roman" w:hAnsi="Times New Roman" w:cs="Times New Roman"/>
          <w:b/>
          <w:bCs/>
          <w:sz w:val="28"/>
          <w:szCs w:val="28"/>
        </w:rPr>
        <w:br w:type="page"/>
      </w:r>
    </w:p>
    <w:p w:rsidR="00D76885" w:rsidRPr="00483695" w:rsidRDefault="00C65FD4" w:rsidP="00483695">
      <w:pPr>
        <w:spacing w:line="240" w:lineRule="auto"/>
        <w:ind w:left="-567"/>
        <w:jc w:val="center"/>
        <w:rPr>
          <w:sz w:val="28"/>
          <w:szCs w:val="28"/>
        </w:rPr>
      </w:pPr>
      <w:r w:rsidRPr="00483695">
        <w:rPr>
          <w:noProof/>
          <w:sz w:val="28"/>
          <w:szCs w:val="28"/>
          <w:lang w:eastAsia="ru-RU"/>
        </w:rPr>
        <w:lastRenderedPageBreak/>
        <w:drawing>
          <wp:inline distT="0" distB="0" distL="0" distR="0" wp14:anchorId="100F5ACE" wp14:editId="381B44C3">
            <wp:extent cx="6148397" cy="2616200"/>
            <wp:effectExtent l="0" t="0" r="508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a:blip r:embed="rId13"/>
                    <a:stretch>
                      <a:fillRect/>
                    </a:stretch>
                  </pic:blipFill>
                  <pic:spPr bwMode="auto">
                    <a:xfrm>
                      <a:off x="0" y="0"/>
                      <a:ext cx="6154420" cy="2618763"/>
                    </a:xfrm>
                    <a:prstGeom prst="rect">
                      <a:avLst/>
                    </a:prstGeom>
                  </pic:spPr>
                </pic:pic>
              </a:graphicData>
            </a:graphic>
          </wp:inline>
        </w:drawing>
      </w:r>
    </w:p>
    <w:p w:rsidR="00D76885" w:rsidRPr="00483695" w:rsidRDefault="00C65FD4" w:rsidP="00483695">
      <w:pPr>
        <w:spacing w:after="0" w:line="240" w:lineRule="auto"/>
        <w:ind w:left="-567" w:right="142" w:firstLine="426"/>
        <w:jc w:val="both"/>
        <w:rPr>
          <w:rFonts w:ascii="Times New Roman" w:hAnsi="Times New Roman" w:cs="Times New Roman"/>
          <w:sz w:val="28"/>
          <w:szCs w:val="28"/>
        </w:rPr>
      </w:pPr>
      <w:r w:rsidRPr="00483695">
        <w:rPr>
          <w:rFonts w:ascii="Times New Roman" w:hAnsi="Times New Roman" w:cs="Times New Roman"/>
          <w:sz w:val="28"/>
          <w:szCs w:val="28"/>
        </w:rPr>
        <w:t>На графиках видно, что люминофор 1 (с лимонной кислотой) при всех видах подсветки эффективнее, чем люминофор 2 (с уксусной кислотой). Продолжительность послесвечения во всех случаях больше.</w:t>
      </w:r>
    </w:p>
    <w:p w:rsidR="00D76885" w:rsidRPr="00483695" w:rsidRDefault="00C65FD4" w:rsidP="00483695">
      <w:pPr>
        <w:spacing w:after="0" w:line="240" w:lineRule="auto"/>
        <w:ind w:left="-567" w:right="142" w:firstLine="426"/>
        <w:jc w:val="both"/>
        <w:rPr>
          <w:rFonts w:ascii="Times New Roman" w:hAnsi="Times New Roman" w:cs="Times New Roman"/>
          <w:sz w:val="28"/>
          <w:szCs w:val="28"/>
        </w:rPr>
      </w:pPr>
      <w:r w:rsidRPr="00483695">
        <w:rPr>
          <w:rFonts w:ascii="Times New Roman" w:hAnsi="Times New Roman" w:cs="Times New Roman"/>
          <w:sz w:val="28"/>
          <w:szCs w:val="28"/>
        </w:rPr>
        <w:t>Также в опытах проявляется зависимость эффекта люминесценции от времени и спектра подсветки. При увеличении времени подсветки растёт время послесвечения. Зависимость близка к линейной.</w:t>
      </w:r>
    </w:p>
    <w:p w:rsidR="00D76885" w:rsidRPr="00483695" w:rsidRDefault="00C65FD4" w:rsidP="00483695">
      <w:pPr>
        <w:spacing w:after="0" w:line="240" w:lineRule="auto"/>
        <w:ind w:left="-567" w:right="142" w:firstLine="426"/>
        <w:jc w:val="both"/>
        <w:rPr>
          <w:rFonts w:ascii="Times New Roman" w:hAnsi="Times New Roman" w:cs="Times New Roman"/>
          <w:sz w:val="28"/>
          <w:szCs w:val="28"/>
        </w:rPr>
      </w:pPr>
      <w:r w:rsidRPr="00483695">
        <w:rPr>
          <w:rFonts w:ascii="Times New Roman" w:hAnsi="Times New Roman" w:cs="Times New Roman"/>
          <w:sz w:val="28"/>
          <w:szCs w:val="28"/>
        </w:rPr>
        <w:t xml:space="preserve">Зависимость люминесценции от спектра подсветки проявляется в том, что освещение лампой накаливания даёт самое короткое послесвечение. Это является следствием того, что спектр излучения лампы накаливания смещён в сторону длинных световых волн, а ультрафиолетовая лампа имеет спектр излучения в области коротких волн, обладающих большей энергией. Спектр светодиодных ламп занимает промежуточное положение между ультрафиолетовой и лампой накаливания. </w:t>
      </w:r>
    </w:p>
    <w:p w:rsidR="00D76885" w:rsidRDefault="00C65FD4" w:rsidP="00483695">
      <w:pPr>
        <w:spacing w:after="0" w:line="240" w:lineRule="auto"/>
        <w:ind w:left="-567" w:right="142" w:firstLine="426"/>
        <w:jc w:val="both"/>
        <w:rPr>
          <w:rFonts w:ascii="Times New Roman" w:hAnsi="Times New Roman" w:cs="Times New Roman"/>
          <w:sz w:val="28"/>
          <w:szCs w:val="28"/>
        </w:rPr>
      </w:pPr>
      <w:r w:rsidRPr="00483695">
        <w:rPr>
          <w:rFonts w:ascii="Times New Roman" w:hAnsi="Times New Roman" w:cs="Times New Roman"/>
          <w:sz w:val="28"/>
          <w:szCs w:val="28"/>
        </w:rPr>
        <w:t>Время подсветки тоже влияет на время послесвечения. Чем дольше подсветка люминофора, тем длительнее послесвечение.</w:t>
      </w: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C47143" w:rsidRDefault="00C47143" w:rsidP="00483695">
      <w:pPr>
        <w:spacing w:after="0" w:line="240" w:lineRule="auto"/>
        <w:ind w:left="-567" w:right="142" w:firstLine="426"/>
        <w:jc w:val="both"/>
        <w:rPr>
          <w:rFonts w:ascii="Times New Roman" w:hAnsi="Times New Roman" w:cs="Times New Roman"/>
          <w:sz w:val="28"/>
          <w:szCs w:val="28"/>
        </w:rPr>
      </w:pPr>
    </w:p>
    <w:p w:rsidR="00835A69" w:rsidRDefault="00835A69" w:rsidP="00483695">
      <w:pPr>
        <w:spacing w:after="0" w:line="240" w:lineRule="auto"/>
        <w:ind w:left="-567" w:right="142" w:firstLine="426"/>
        <w:jc w:val="both"/>
        <w:rPr>
          <w:rFonts w:ascii="Times New Roman" w:hAnsi="Times New Roman" w:cs="Times New Roman"/>
          <w:sz w:val="28"/>
          <w:szCs w:val="28"/>
        </w:rPr>
        <w:sectPr w:rsidR="00835A69">
          <w:headerReference w:type="default" r:id="rId14"/>
          <w:pgSz w:w="11906" w:h="16838"/>
          <w:pgMar w:top="1134" w:right="424" w:bottom="1134" w:left="1701" w:header="709" w:footer="0" w:gutter="0"/>
          <w:cols w:space="720"/>
          <w:formProt w:val="0"/>
          <w:docGrid w:linePitch="360" w:charSpace="4096"/>
        </w:sectPr>
      </w:pPr>
    </w:p>
    <w:p w:rsidR="004A1C0E" w:rsidRPr="00483695" w:rsidRDefault="00835A69" w:rsidP="00483695">
      <w:pPr>
        <w:suppressAutoHyphens w:val="0"/>
        <w:spacing w:line="240" w:lineRule="auto"/>
        <w:ind w:left="-567" w:right="283"/>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ГЛ</w:t>
      </w:r>
      <w:r w:rsidR="004A1C0E" w:rsidRPr="00483695">
        <w:rPr>
          <w:rFonts w:ascii="Times New Roman" w:eastAsia="Calibri" w:hAnsi="Times New Roman" w:cs="Times New Roman"/>
          <w:b/>
          <w:bCs/>
          <w:sz w:val="28"/>
          <w:szCs w:val="28"/>
        </w:rPr>
        <w:t>АВА 3. СОЗДАНИЕ 3</w:t>
      </w:r>
      <w:r w:rsidR="004A1C0E" w:rsidRPr="00483695">
        <w:rPr>
          <w:rFonts w:ascii="Times New Roman" w:eastAsia="Calibri" w:hAnsi="Times New Roman" w:cs="Times New Roman"/>
          <w:b/>
          <w:bCs/>
          <w:sz w:val="28"/>
          <w:szCs w:val="28"/>
          <w:lang w:val="en-US"/>
        </w:rPr>
        <w:t>D</w:t>
      </w:r>
      <w:r w:rsidR="004A1C0E" w:rsidRPr="00483695">
        <w:rPr>
          <w:rFonts w:ascii="Times New Roman" w:eastAsia="Calibri" w:hAnsi="Times New Roman" w:cs="Times New Roman"/>
          <w:b/>
          <w:bCs/>
          <w:sz w:val="28"/>
          <w:szCs w:val="28"/>
        </w:rPr>
        <w:t xml:space="preserve"> МОДЕЛИ БИОЛЮМИНЕСЦЕНТ</w:t>
      </w:r>
      <w:r w:rsidR="005E08A7" w:rsidRPr="00483695">
        <w:rPr>
          <w:rFonts w:ascii="Times New Roman" w:eastAsia="Calibri" w:hAnsi="Times New Roman" w:cs="Times New Roman"/>
          <w:b/>
          <w:bCs/>
          <w:sz w:val="28"/>
          <w:szCs w:val="28"/>
        </w:rPr>
        <w:t>Н</w:t>
      </w:r>
      <w:r w:rsidR="004A1C0E" w:rsidRPr="00483695">
        <w:rPr>
          <w:rFonts w:ascii="Times New Roman" w:eastAsia="Calibri" w:hAnsi="Times New Roman" w:cs="Times New Roman"/>
          <w:b/>
          <w:bCs/>
          <w:sz w:val="28"/>
          <w:szCs w:val="28"/>
        </w:rPr>
        <w:t>ОЙ ЛАМПЫ</w:t>
      </w:r>
    </w:p>
    <w:p w:rsidR="004A1C0E" w:rsidRPr="00483695" w:rsidRDefault="004A1C0E" w:rsidP="00483695">
      <w:pPr>
        <w:suppressAutoHyphens w:val="0"/>
        <w:spacing w:after="0" w:line="240" w:lineRule="auto"/>
        <w:ind w:left="-567" w:right="283"/>
        <w:jc w:val="center"/>
        <w:rPr>
          <w:rFonts w:ascii="Times New Roman" w:eastAsia="Calibri" w:hAnsi="Times New Roman" w:cs="Times New Roman"/>
          <w:sz w:val="28"/>
          <w:szCs w:val="28"/>
        </w:rPr>
      </w:pPr>
      <w:r w:rsidRPr="00483695">
        <w:rPr>
          <w:rFonts w:ascii="Times New Roman" w:eastAsia="Calibri" w:hAnsi="Times New Roman" w:cs="Times New Roman"/>
          <w:b/>
          <w:bCs/>
          <w:sz w:val="28"/>
          <w:szCs w:val="28"/>
        </w:rPr>
        <w:t>3.1</w:t>
      </w:r>
      <w:r w:rsidRPr="00483695">
        <w:rPr>
          <w:rFonts w:ascii="Times New Roman" w:eastAsia="Calibri" w:hAnsi="Times New Roman" w:cs="Times New Roman"/>
          <w:sz w:val="28"/>
          <w:szCs w:val="28"/>
        </w:rPr>
        <w:t xml:space="preserve">. </w:t>
      </w:r>
      <w:r w:rsidRPr="00483695">
        <w:rPr>
          <w:rFonts w:ascii="Times New Roman" w:eastAsia="Calibri" w:hAnsi="Times New Roman" w:cs="Times New Roman"/>
          <w:b/>
          <w:bCs/>
          <w:sz w:val="28"/>
          <w:szCs w:val="28"/>
        </w:rPr>
        <w:t>Разработка конструкции лампы и создание 3</w:t>
      </w:r>
      <w:r w:rsidRPr="00483695">
        <w:rPr>
          <w:rFonts w:ascii="Times New Roman" w:eastAsia="Calibri" w:hAnsi="Times New Roman" w:cs="Times New Roman"/>
          <w:b/>
          <w:bCs/>
          <w:sz w:val="28"/>
          <w:szCs w:val="28"/>
          <w:lang w:val="en-US"/>
        </w:rPr>
        <w:t>D</w:t>
      </w:r>
      <w:r w:rsidRPr="00483695">
        <w:rPr>
          <w:rFonts w:ascii="Times New Roman" w:eastAsia="Calibri" w:hAnsi="Times New Roman" w:cs="Times New Roman"/>
          <w:b/>
          <w:bCs/>
          <w:sz w:val="28"/>
          <w:szCs w:val="28"/>
        </w:rPr>
        <w:t xml:space="preserve"> модели</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 xml:space="preserve">При разработке конструкции лампы главным являлось воссоздать условия для поддержания стабильной жизнедеятельности биолюминесцентных бактерий. Для этого нужно обеспечить регулярную подачу питания, морскую воду, подачу кислорода и герметичность. </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В верхней части лампы будет расположена крышка, чтобы в обозначенное время открывать лампу и обеспечивать питательные вещества для бактерий. Для создания морской воды мы будем использовать смесь, которую нужно растворять в обычной отстоявшейся водопроводной воде. Такую смесь можно приобрести в зоомагазине. Для подачи кислорода в лампу будет установлена система, работающая на батарейке. Регулировать подачу кислорода будем с помощью фотореле. Когда на улице будет темнеть, фотореле начнёт на это реагировать и будет начинать работу система подачи кислорода, за счёт которой бактерии будут получать энергию от реакции окисления, и испускать свечение. Основание и крышка лампы будут выполнены из материала на основе каучука, а сама колба будет выполнена из прочного закалённого стекла. Высота колбы 50 см, ради</w:t>
      </w:r>
      <w:r w:rsidR="00B450F0">
        <w:rPr>
          <w:rFonts w:ascii="Times New Roman" w:eastAsia="Calibri" w:hAnsi="Times New Roman" w:cs="Times New Roman"/>
          <w:sz w:val="28"/>
          <w:szCs w:val="28"/>
        </w:rPr>
        <w:t xml:space="preserve">ус 5,5 см, а объём 5 л. Высота </w:t>
      </w:r>
      <w:r w:rsidRPr="00483695">
        <w:rPr>
          <w:rFonts w:ascii="Times New Roman" w:eastAsia="Calibri" w:hAnsi="Times New Roman" w:cs="Times New Roman"/>
          <w:sz w:val="28"/>
          <w:szCs w:val="28"/>
        </w:rPr>
        <w:t>лампы с учётом корпуса 120 см. Яркость испускаемого свечения – 225 лм. Планируемое время работы до обслуживания полгода. (Приложение №1)</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Для создания 3</w:t>
      </w:r>
      <w:r w:rsidRPr="00483695">
        <w:rPr>
          <w:rFonts w:ascii="Times New Roman" w:eastAsia="Calibri" w:hAnsi="Times New Roman" w:cs="Times New Roman"/>
          <w:sz w:val="28"/>
          <w:szCs w:val="28"/>
          <w:lang w:val="en-US"/>
        </w:rPr>
        <w:t>D</w:t>
      </w:r>
      <w:r w:rsidRPr="00483695">
        <w:rPr>
          <w:rFonts w:ascii="Times New Roman" w:eastAsia="Calibri" w:hAnsi="Times New Roman" w:cs="Times New Roman"/>
          <w:sz w:val="28"/>
          <w:szCs w:val="28"/>
        </w:rPr>
        <w:t xml:space="preserve"> модели мы использовали программу Tinkercad. Создали отдельные детали лампы, а после объединили их. Также выставили освещённость учитывая яркость свечения бактерий. Создали модель дороги в парке с использованием биолюминесцентых ламп. (Приложения №2,3,4)</w:t>
      </w:r>
    </w:p>
    <w:p w:rsidR="004A1C0E" w:rsidRPr="00483695" w:rsidRDefault="004A1C0E" w:rsidP="00483695">
      <w:pPr>
        <w:suppressAutoHyphens w:val="0"/>
        <w:spacing w:after="0" w:line="240" w:lineRule="auto"/>
        <w:ind w:left="-567" w:right="283" w:firstLine="426"/>
        <w:jc w:val="center"/>
        <w:rPr>
          <w:rFonts w:ascii="Times New Roman" w:eastAsia="Calibri" w:hAnsi="Times New Roman" w:cs="Times New Roman"/>
          <w:b/>
          <w:bCs/>
          <w:sz w:val="28"/>
          <w:szCs w:val="28"/>
        </w:rPr>
      </w:pPr>
      <w:r w:rsidRPr="00483695">
        <w:rPr>
          <w:rFonts w:ascii="Times New Roman" w:eastAsia="Calibri" w:hAnsi="Times New Roman" w:cs="Times New Roman"/>
          <w:b/>
          <w:bCs/>
          <w:sz w:val="28"/>
          <w:szCs w:val="28"/>
        </w:rPr>
        <w:t>3.2. Стоимость лампы</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Для того, чтобы начать производство таких ламп нужно вырастить определённое количество бактерий. Изначально на 100 мл нужно будет потратить 3000 руб. не считая питания. Обеспечивая Aliivibrio fischeri необходимые условия, учитывая что бактерии размножаются очень быстро</w:t>
      </w:r>
      <w:r w:rsidR="00495E6D">
        <w:rPr>
          <w:rFonts w:ascii="Times New Roman" w:eastAsia="Calibri" w:hAnsi="Times New Roman" w:cs="Times New Roman"/>
          <w:sz w:val="28"/>
          <w:szCs w:val="28"/>
        </w:rPr>
        <w:t xml:space="preserve"> </w:t>
      </w:r>
      <w:r w:rsidRPr="00483695">
        <w:rPr>
          <w:rFonts w:ascii="Times New Roman" w:eastAsia="Calibri" w:hAnsi="Times New Roman" w:cs="Times New Roman"/>
          <w:sz w:val="28"/>
          <w:szCs w:val="28"/>
        </w:rPr>
        <w:t>(в течение 20-30 минут) через несколько недель они размножатся до такого количества, что хватит на среднестатистический парк. Капитальная стоимость будет состоять из:</w:t>
      </w:r>
    </w:p>
    <w:p w:rsidR="004A1C0E" w:rsidRPr="00483695" w:rsidRDefault="004A1C0E" w:rsidP="00483695">
      <w:pPr>
        <w:numPr>
          <w:ilvl w:val="0"/>
          <w:numId w:val="17"/>
        </w:numPr>
        <w:suppressAutoHyphens w:val="0"/>
        <w:spacing w:after="0" w:line="240" w:lineRule="auto"/>
        <w:ind w:left="-567" w:right="283" w:firstLine="426"/>
        <w:contextualSpacing/>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Колба 2700 руб.</w:t>
      </w:r>
    </w:p>
    <w:p w:rsidR="004A1C0E" w:rsidRPr="00483695" w:rsidRDefault="004A1C0E" w:rsidP="00483695">
      <w:pPr>
        <w:numPr>
          <w:ilvl w:val="0"/>
          <w:numId w:val="17"/>
        </w:numPr>
        <w:suppressAutoHyphens w:val="0"/>
        <w:spacing w:after="0" w:line="240" w:lineRule="auto"/>
        <w:ind w:left="-567" w:right="283" w:firstLine="426"/>
        <w:contextualSpacing/>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Корпус 845 руб.</w:t>
      </w:r>
    </w:p>
    <w:p w:rsidR="004A1C0E" w:rsidRPr="00483695" w:rsidRDefault="004A1C0E" w:rsidP="00483695">
      <w:pPr>
        <w:numPr>
          <w:ilvl w:val="0"/>
          <w:numId w:val="17"/>
        </w:numPr>
        <w:suppressAutoHyphens w:val="0"/>
        <w:spacing w:after="0" w:line="240" w:lineRule="auto"/>
        <w:ind w:left="-567" w:right="283" w:firstLine="426"/>
        <w:contextualSpacing/>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Датчики 200 руб.</w:t>
      </w:r>
    </w:p>
    <w:p w:rsidR="004A1C0E" w:rsidRPr="00483695" w:rsidRDefault="004A1C0E" w:rsidP="00483695">
      <w:pPr>
        <w:numPr>
          <w:ilvl w:val="0"/>
          <w:numId w:val="17"/>
        </w:numPr>
        <w:suppressAutoHyphens w:val="0"/>
        <w:spacing w:after="0" w:line="240" w:lineRule="auto"/>
        <w:ind w:left="-567" w:right="283" w:firstLine="426"/>
        <w:contextualSpacing/>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Компрессор 300 руб.</w:t>
      </w:r>
    </w:p>
    <w:p w:rsidR="004A1C0E" w:rsidRPr="00483695" w:rsidRDefault="004A1C0E" w:rsidP="00483695">
      <w:pPr>
        <w:numPr>
          <w:ilvl w:val="0"/>
          <w:numId w:val="17"/>
        </w:numPr>
        <w:suppressAutoHyphens w:val="0"/>
        <w:spacing w:after="0" w:line="240" w:lineRule="auto"/>
        <w:ind w:left="-567" w:right="283" w:firstLine="426"/>
        <w:contextualSpacing/>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Аккумулятор 5000 руб.</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 xml:space="preserve">Отдельного подсчёта требует питание для бактерий Aliivibrio fischeri. Расчёт необходимого питания: </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Удельная стоимость глюкозы: 250 руб/кг</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Необходимая концентрация глюкозы: 10 гр/литр</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Требуется глюкозы на 5 литров: 49,9 гр</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Частота кормления бактерий: 1 раз в неделю</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Затраты на неделю работы: 12,5 руб.</w:t>
      </w:r>
    </w:p>
    <w:p w:rsidR="004A1C0E" w:rsidRPr="00483695" w:rsidRDefault="004A1C0E" w:rsidP="00483695">
      <w:pPr>
        <w:suppressAutoHyphens w:val="0"/>
        <w:spacing w:after="0" w:line="240" w:lineRule="auto"/>
        <w:ind w:left="-567" w:right="283" w:firstLine="426"/>
        <w:jc w:val="both"/>
        <w:rPr>
          <w:rFonts w:ascii="Times New Roman" w:eastAsia="Calibri" w:hAnsi="Times New Roman" w:cs="Times New Roman"/>
          <w:sz w:val="28"/>
          <w:szCs w:val="28"/>
        </w:rPr>
      </w:pPr>
      <w:r w:rsidRPr="00483695">
        <w:rPr>
          <w:rFonts w:ascii="Times New Roman" w:eastAsia="Calibri" w:hAnsi="Times New Roman" w:cs="Times New Roman"/>
          <w:b/>
          <w:bCs/>
          <w:sz w:val="28"/>
          <w:szCs w:val="28"/>
        </w:rPr>
        <w:t>Итоговые затраты на кормление: 650 руб/год.</w:t>
      </w:r>
    </w:p>
    <w:p w:rsidR="004A1C0E" w:rsidRPr="00483695" w:rsidRDefault="004A1C0E" w:rsidP="00483695">
      <w:pPr>
        <w:suppressAutoHyphens w:val="0"/>
        <w:spacing w:after="0" w:line="240" w:lineRule="auto"/>
        <w:ind w:left="-567" w:right="283" w:firstLine="426"/>
        <w:jc w:val="center"/>
        <w:rPr>
          <w:rFonts w:ascii="Times New Roman" w:eastAsia="Calibri" w:hAnsi="Times New Roman" w:cs="Times New Roman"/>
          <w:b/>
          <w:bCs/>
          <w:sz w:val="28"/>
          <w:szCs w:val="28"/>
        </w:rPr>
      </w:pPr>
      <w:r w:rsidRPr="00483695">
        <w:rPr>
          <w:rFonts w:ascii="Times New Roman" w:eastAsia="Calibri" w:hAnsi="Times New Roman" w:cs="Times New Roman"/>
          <w:b/>
          <w:bCs/>
          <w:noProof/>
          <w:sz w:val="28"/>
          <w:szCs w:val="28"/>
          <w:lang w:eastAsia="ru-RU"/>
        </w:rPr>
        <w:lastRenderedPageBreak/>
        <w:drawing>
          <wp:inline distT="0" distB="0" distL="0" distR="0" wp14:anchorId="220C23FB" wp14:editId="46CD05C9">
            <wp:extent cx="4635500" cy="1727200"/>
            <wp:effectExtent l="0" t="0" r="12700" b="25400"/>
            <wp:docPr id="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09A3" w:rsidRDefault="00CB09A3" w:rsidP="00483695">
      <w:pPr>
        <w:suppressAutoHyphens w:val="0"/>
        <w:spacing w:after="0" w:line="240" w:lineRule="auto"/>
        <w:ind w:left="-567" w:right="283" w:firstLine="426"/>
        <w:jc w:val="center"/>
        <w:rPr>
          <w:rFonts w:ascii="Times New Roman" w:eastAsia="Calibri" w:hAnsi="Times New Roman" w:cs="Times New Roman"/>
          <w:b/>
          <w:bCs/>
          <w:sz w:val="28"/>
          <w:szCs w:val="28"/>
        </w:rPr>
      </w:pPr>
    </w:p>
    <w:p w:rsidR="004A1C0E" w:rsidRPr="00483695" w:rsidRDefault="00CB09A3" w:rsidP="00483695">
      <w:pPr>
        <w:suppressAutoHyphens w:val="0"/>
        <w:spacing w:after="0" w:line="240" w:lineRule="auto"/>
        <w:ind w:left="-567" w:right="283" w:firstLine="426"/>
        <w:jc w:val="center"/>
        <w:rPr>
          <w:rFonts w:ascii="Times New Roman" w:eastAsia="Calibri" w:hAnsi="Times New Roman" w:cs="Times New Roman"/>
          <w:sz w:val="28"/>
          <w:szCs w:val="28"/>
        </w:rPr>
      </w:pPr>
      <w:r>
        <w:rPr>
          <w:rFonts w:ascii="Times New Roman" w:eastAsia="Calibri" w:hAnsi="Times New Roman" w:cs="Times New Roman"/>
          <w:b/>
          <w:bCs/>
          <w:sz w:val="28"/>
          <w:szCs w:val="28"/>
        </w:rPr>
        <w:t>3</w:t>
      </w:r>
      <w:r w:rsidR="004A1C0E" w:rsidRPr="00483695">
        <w:rPr>
          <w:rFonts w:ascii="Times New Roman" w:eastAsia="Calibri" w:hAnsi="Times New Roman" w:cs="Times New Roman"/>
          <w:b/>
          <w:bCs/>
          <w:sz w:val="28"/>
          <w:szCs w:val="28"/>
        </w:rPr>
        <w:t>.3. Преимущества биолюминесцентных ламп для целевой аудитории</w:t>
      </w:r>
    </w:p>
    <w:p w:rsidR="004A1C0E" w:rsidRPr="00483695" w:rsidRDefault="004A1C0E" w:rsidP="00483695">
      <w:pPr>
        <w:suppressAutoHyphens w:val="0"/>
        <w:spacing w:after="0" w:line="240" w:lineRule="auto"/>
        <w:ind w:left="-567" w:right="283" w:firstLine="426"/>
        <w:contextualSpacing/>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 xml:space="preserve">Биолюминисцентные лампы будут иметь не такое яркое свечение как у светодиодных, металогалогенных или люминесцентных ламп, но они не требуют постоянных затрат на электроэнергию и укладки проводов, а также за счёт своей новизны оказывают положительное влияние на эстетику. Хотя их и нельзя будет использовать, </w:t>
      </w:r>
      <w:r w:rsidR="00495E6D" w:rsidRPr="00483695">
        <w:rPr>
          <w:rFonts w:ascii="Times New Roman" w:eastAsia="Calibri" w:hAnsi="Times New Roman" w:cs="Times New Roman"/>
          <w:sz w:val="28"/>
          <w:szCs w:val="28"/>
        </w:rPr>
        <w:t>к примеру</w:t>
      </w:r>
      <w:r w:rsidRPr="00483695">
        <w:rPr>
          <w:rFonts w:ascii="Times New Roman" w:eastAsia="Calibri" w:hAnsi="Times New Roman" w:cs="Times New Roman"/>
          <w:sz w:val="28"/>
          <w:szCs w:val="28"/>
        </w:rPr>
        <w:t xml:space="preserve"> на автострадах, но для парков, мероприятий, частных лиц и рекламодателей они отлично подойдут.</w:t>
      </w:r>
    </w:p>
    <w:p w:rsidR="004A1C0E" w:rsidRPr="00483695" w:rsidRDefault="004A1C0E" w:rsidP="00483695">
      <w:pPr>
        <w:suppressAutoHyphens w:val="0"/>
        <w:spacing w:after="0" w:line="240" w:lineRule="auto"/>
        <w:ind w:left="-567" w:right="283" w:firstLine="426"/>
        <w:contextualSpacing/>
        <w:jc w:val="both"/>
        <w:rPr>
          <w:rFonts w:ascii="Times New Roman" w:eastAsia="Calibri" w:hAnsi="Times New Roman" w:cs="Times New Roman"/>
          <w:sz w:val="28"/>
          <w:szCs w:val="28"/>
        </w:rPr>
      </w:pPr>
      <w:r w:rsidRPr="00483695">
        <w:rPr>
          <w:rFonts w:ascii="Times New Roman" w:eastAsia="Calibri" w:hAnsi="Times New Roman" w:cs="Times New Roman"/>
          <w:sz w:val="28"/>
          <w:szCs w:val="28"/>
        </w:rPr>
        <w:t>Также биолюминесцентные лампы будут более экологичными, так как для них не нужно проводить провода, подключать блоки питания и стабилизаторы напряжения</w:t>
      </w:r>
      <w:r w:rsidR="00835A69">
        <w:rPr>
          <w:rFonts w:ascii="Times New Roman" w:eastAsia="Calibri" w:hAnsi="Times New Roman" w:cs="Times New Roman"/>
          <w:sz w:val="28"/>
          <w:szCs w:val="28"/>
        </w:rPr>
        <w:t>,</w:t>
      </w:r>
      <w:r w:rsidRPr="00483695">
        <w:rPr>
          <w:rFonts w:ascii="Times New Roman" w:eastAsia="Calibri" w:hAnsi="Times New Roman" w:cs="Times New Roman"/>
          <w:sz w:val="28"/>
          <w:szCs w:val="28"/>
        </w:rPr>
        <w:t xml:space="preserve"> чтобы защитить от скачков напряжения, не будет сбоев, которые случаются у уличного освещения, которое используется сейчас. Ещё уличные светодиодные светильники сводят на нет «лишний» искусственный свет в ночное время. Воздух рассеивает голубой свет больше, чем другие цвета, что делает ночное небо ярче, тем самым как бы вымывая звезды. Синий свет может также подавить выработку мелатонина у людей и животных, повлиять на сон и поведение. А у биолюминесцентных ламп такой проблемы нет.</w:t>
      </w:r>
    </w:p>
    <w:p w:rsidR="004A1C0E" w:rsidRPr="00483695" w:rsidRDefault="004A1C0E" w:rsidP="00483695">
      <w:pPr>
        <w:suppressAutoHyphens w:val="0"/>
        <w:spacing w:after="0" w:line="240" w:lineRule="auto"/>
        <w:ind w:left="-567" w:right="283" w:firstLine="426"/>
        <w:contextualSpacing/>
        <w:jc w:val="both"/>
        <w:rPr>
          <w:rFonts w:ascii="Times New Roman" w:hAnsi="Times New Roman" w:cs="Times New Roman"/>
          <w:sz w:val="28"/>
          <w:szCs w:val="28"/>
        </w:rPr>
      </w:pPr>
      <w:r w:rsidRPr="00483695">
        <w:rPr>
          <w:rFonts w:ascii="Times New Roman" w:eastAsia="Calibri" w:hAnsi="Times New Roman" w:cs="Times New Roman"/>
          <w:sz w:val="28"/>
          <w:szCs w:val="28"/>
        </w:rPr>
        <w:t xml:space="preserve">К тому же сейчас часто происходит отключение электричества в Южных регионах России из-за нехватки электроэнергии. Биолюминесцентные лампы не используют электроэнергию, за счёт чего даже при её отключении они продолжат свою работу. </w:t>
      </w:r>
    </w:p>
    <w:p w:rsidR="00287661" w:rsidRPr="00483695" w:rsidRDefault="00287661" w:rsidP="00483695">
      <w:pPr>
        <w:spacing w:after="0" w:line="240" w:lineRule="auto"/>
        <w:ind w:left="-567" w:right="142" w:firstLine="426"/>
        <w:jc w:val="both"/>
        <w:rPr>
          <w:rFonts w:ascii="Times New Roman" w:hAnsi="Times New Roman" w:cs="Times New Roman"/>
          <w:sz w:val="28"/>
          <w:szCs w:val="28"/>
        </w:rPr>
      </w:pPr>
    </w:p>
    <w:p w:rsidR="00D76885" w:rsidRPr="00483695" w:rsidRDefault="00C65FD4" w:rsidP="00483695">
      <w:pPr>
        <w:pStyle w:val="1"/>
        <w:spacing w:beforeAutospacing="0" w:after="0" w:afterAutospacing="0"/>
        <w:ind w:left="-567"/>
        <w:rPr>
          <w:szCs w:val="28"/>
        </w:rPr>
      </w:pPr>
      <w:bookmarkStart w:id="25" w:name="_Toc185522748"/>
      <w:r w:rsidRPr="00483695">
        <w:rPr>
          <w:szCs w:val="28"/>
        </w:rPr>
        <w:t>ЗАКЛЮЧЕНИЕ</w:t>
      </w:r>
      <w:bookmarkEnd w:id="25"/>
    </w:p>
    <w:p w:rsidR="00D76885" w:rsidRPr="00483695" w:rsidRDefault="00C65FD4" w:rsidP="00483695">
      <w:pPr>
        <w:spacing w:after="0" w:line="240" w:lineRule="auto"/>
        <w:ind w:left="-567" w:right="283" w:firstLine="709"/>
        <w:jc w:val="both"/>
        <w:rPr>
          <w:rFonts w:ascii="Times New Roman" w:hAnsi="Times New Roman" w:cs="Times New Roman"/>
          <w:sz w:val="28"/>
          <w:szCs w:val="28"/>
        </w:rPr>
      </w:pPr>
      <w:r w:rsidRPr="00483695">
        <w:rPr>
          <w:rFonts w:ascii="Times New Roman" w:hAnsi="Times New Roman" w:cs="Times New Roman"/>
          <w:sz w:val="28"/>
          <w:szCs w:val="28"/>
        </w:rPr>
        <w:t xml:space="preserve">В данной работе описано явление люминесценции. Рассмотрена физическая природа этого явления, представляющего собой преобразование энергии, получаемой веществом, в излучение квантов света. Также изучены разновидности химических веществ, проявляющих свойства «послесвечения». </w:t>
      </w:r>
    </w:p>
    <w:p w:rsidR="00D76885" w:rsidRPr="00483695" w:rsidRDefault="00C65FD4" w:rsidP="00483695">
      <w:pPr>
        <w:spacing w:after="0" w:line="240" w:lineRule="auto"/>
        <w:ind w:left="-567" w:right="283" w:firstLine="709"/>
        <w:jc w:val="both"/>
        <w:rPr>
          <w:rFonts w:ascii="Times New Roman" w:hAnsi="Times New Roman" w:cs="Times New Roman"/>
          <w:sz w:val="28"/>
          <w:szCs w:val="28"/>
        </w:rPr>
      </w:pPr>
      <w:r w:rsidRPr="00483695">
        <w:rPr>
          <w:rFonts w:ascii="Times New Roman" w:hAnsi="Times New Roman" w:cs="Times New Roman"/>
          <w:sz w:val="28"/>
          <w:szCs w:val="28"/>
        </w:rPr>
        <w:t>Практическая часть работы посвящена изготовлению люминофоров из борной кислоты и органических добавок. С полученными люминофорами проведены эксперименты, подтверждающие, что возбуждать послесвечение необходимо короткими световыми волнами холодного диапазона, оптимально – ультрафиолетовыми. Зависимость послесвечения от излучаемого спектра продемонстрирована на экспериментальном стенде.</w:t>
      </w:r>
    </w:p>
    <w:p w:rsidR="00D76885" w:rsidRDefault="00C65FD4" w:rsidP="00483695">
      <w:pPr>
        <w:spacing w:after="0" w:line="240" w:lineRule="auto"/>
        <w:ind w:left="-567" w:right="283" w:firstLine="709"/>
        <w:jc w:val="both"/>
        <w:rPr>
          <w:sz w:val="28"/>
          <w:szCs w:val="28"/>
        </w:rPr>
      </w:pPr>
      <w:bookmarkStart w:id="26" w:name="_Hlk178535349"/>
      <w:r w:rsidRPr="00483695">
        <w:rPr>
          <w:rFonts w:ascii="Times New Roman" w:hAnsi="Times New Roman" w:cs="Times New Roman"/>
          <w:sz w:val="28"/>
          <w:szCs w:val="28"/>
        </w:rPr>
        <w:t>Изготовленный стенд может быть использован для демонстрационных опытов, в качестве учебного пособия при изучении явления люминесценции.</w:t>
      </w:r>
      <w:bookmarkEnd w:id="26"/>
      <w:r w:rsidRPr="00483695">
        <w:rPr>
          <w:sz w:val="28"/>
          <w:szCs w:val="28"/>
        </w:rPr>
        <w:t xml:space="preserve"> </w:t>
      </w:r>
    </w:p>
    <w:p w:rsidR="00A16EB0" w:rsidRDefault="00A16EB0" w:rsidP="00483695">
      <w:pPr>
        <w:spacing w:after="0" w:line="240" w:lineRule="auto"/>
        <w:ind w:left="-567" w:right="283" w:firstLine="709"/>
        <w:jc w:val="both"/>
        <w:rPr>
          <w:sz w:val="28"/>
          <w:szCs w:val="28"/>
        </w:rPr>
      </w:pPr>
      <w:r>
        <w:rPr>
          <w:sz w:val="28"/>
          <w:szCs w:val="28"/>
        </w:rPr>
        <w:br w:type="page"/>
      </w:r>
    </w:p>
    <w:p w:rsidR="00C47143" w:rsidRDefault="00C47143" w:rsidP="00483695">
      <w:pPr>
        <w:spacing w:after="0" w:line="240" w:lineRule="auto"/>
        <w:ind w:left="-567" w:right="283" w:firstLine="709"/>
        <w:jc w:val="both"/>
        <w:rPr>
          <w:sz w:val="28"/>
          <w:szCs w:val="28"/>
        </w:rPr>
      </w:pPr>
    </w:p>
    <w:p w:rsidR="00D76885" w:rsidRPr="00483695" w:rsidRDefault="00C65FD4" w:rsidP="00483695">
      <w:pPr>
        <w:spacing w:after="0" w:line="240" w:lineRule="auto"/>
        <w:ind w:left="-567"/>
        <w:jc w:val="center"/>
        <w:rPr>
          <w:rFonts w:ascii="Times New Roman" w:hAnsi="Times New Roman" w:cs="Times New Roman"/>
          <w:b/>
          <w:sz w:val="28"/>
          <w:szCs w:val="28"/>
        </w:rPr>
      </w:pPr>
      <w:r w:rsidRPr="00483695">
        <w:rPr>
          <w:rFonts w:ascii="Times New Roman" w:hAnsi="Times New Roman" w:cs="Times New Roman"/>
          <w:b/>
          <w:sz w:val="28"/>
          <w:szCs w:val="28"/>
        </w:rPr>
        <w:t>СПИСОК ИСПОЛЬЗУЕМОЙ ЛИТЕРАТУРЫ</w:t>
      </w:r>
    </w:p>
    <w:p w:rsidR="005E08A7" w:rsidRPr="00483695" w:rsidRDefault="005E08A7" w:rsidP="00483695">
      <w:pPr>
        <w:spacing w:after="0" w:line="240" w:lineRule="auto"/>
        <w:ind w:left="-567"/>
        <w:jc w:val="center"/>
        <w:rPr>
          <w:rFonts w:ascii="Times New Roman" w:hAnsi="Times New Roman" w:cs="Times New Roman"/>
          <w:b/>
          <w:sz w:val="28"/>
          <w:szCs w:val="28"/>
        </w:rPr>
      </w:pPr>
    </w:p>
    <w:p w:rsidR="00D76885" w:rsidRPr="00483695" w:rsidRDefault="00C65FD4" w:rsidP="001E41C9">
      <w:pPr>
        <w:pStyle w:val="af0"/>
        <w:numPr>
          <w:ilvl w:val="0"/>
          <w:numId w:val="18"/>
        </w:numPr>
        <w:spacing w:after="0" w:line="240" w:lineRule="auto"/>
        <w:ind w:left="142" w:right="142"/>
        <w:jc w:val="both"/>
        <w:rPr>
          <w:rFonts w:ascii="Times New Roman" w:hAnsi="Times New Roman" w:cs="Times New Roman"/>
          <w:sz w:val="28"/>
          <w:szCs w:val="28"/>
        </w:rPr>
      </w:pPr>
      <w:r w:rsidRPr="00483695">
        <w:rPr>
          <w:rFonts w:ascii="Times New Roman" w:hAnsi="Times New Roman" w:cs="Times New Roman"/>
          <w:sz w:val="28"/>
          <w:szCs w:val="28"/>
        </w:rPr>
        <w:t>Аленцев М.Н. «Люминесценция» ЖЭТФ 1998, 138 с.</w:t>
      </w:r>
    </w:p>
    <w:p w:rsidR="00523B5A" w:rsidRPr="001E41C9" w:rsidRDefault="00523B5A" w:rsidP="001E41C9">
      <w:pPr>
        <w:pStyle w:val="af0"/>
        <w:numPr>
          <w:ilvl w:val="0"/>
          <w:numId w:val="18"/>
        </w:numPr>
        <w:spacing w:after="0" w:line="240" w:lineRule="auto"/>
        <w:ind w:left="142" w:right="142"/>
        <w:jc w:val="both"/>
        <w:rPr>
          <w:rFonts w:ascii="Times New Roman" w:hAnsi="Times New Roman" w:cs="Times New Roman"/>
          <w:sz w:val="28"/>
          <w:szCs w:val="28"/>
        </w:rPr>
      </w:pPr>
      <w:r w:rsidRPr="001E41C9">
        <w:rPr>
          <w:rFonts w:ascii="Times New Roman" w:hAnsi="Times New Roman" w:cs="Times New Roman"/>
          <w:sz w:val="28"/>
          <w:szCs w:val="28"/>
        </w:rPr>
        <w:t>Дерябин Д.Г Бактериальная биолюминесценция: фундаментальные и прикладные аспекты. М.: Наука 2009, 245 с.</w:t>
      </w:r>
    </w:p>
    <w:p w:rsidR="00523B5A" w:rsidRPr="001E41C9" w:rsidRDefault="00523B5A" w:rsidP="001E41C9">
      <w:pPr>
        <w:pStyle w:val="af0"/>
        <w:numPr>
          <w:ilvl w:val="0"/>
          <w:numId w:val="18"/>
        </w:numPr>
        <w:spacing w:after="0" w:line="240" w:lineRule="auto"/>
        <w:ind w:left="142" w:right="142"/>
        <w:jc w:val="both"/>
        <w:rPr>
          <w:rFonts w:ascii="Times New Roman" w:hAnsi="Times New Roman" w:cs="Times New Roman"/>
          <w:sz w:val="28"/>
          <w:szCs w:val="28"/>
        </w:rPr>
      </w:pPr>
      <w:r w:rsidRPr="001E41C9">
        <w:rPr>
          <w:rFonts w:ascii="Times New Roman" w:hAnsi="Times New Roman" w:cs="Times New Roman"/>
          <w:sz w:val="28"/>
          <w:szCs w:val="28"/>
        </w:rPr>
        <w:t>Дэвид Г. Кристенсен и Карен Л. Визик, Vibrio fischeri: лабораторное культивирование, хранение и общие фенотипические анализы, Curr Protoc Microbiol. 2020, 57 с.</w:t>
      </w:r>
    </w:p>
    <w:p w:rsidR="00523B5A" w:rsidRPr="001E41C9" w:rsidRDefault="00523B5A" w:rsidP="001E41C9">
      <w:pPr>
        <w:pStyle w:val="af0"/>
        <w:numPr>
          <w:ilvl w:val="0"/>
          <w:numId w:val="18"/>
        </w:numPr>
        <w:spacing w:after="0" w:line="240" w:lineRule="auto"/>
        <w:ind w:left="142" w:right="142"/>
        <w:jc w:val="both"/>
        <w:rPr>
          <w:rFonts w:ascii="Times New Roman" w:hAnsi="Times New Roman" w:cs="Times New Roman"/>
          <w:sz w:val="28"/>
          <w:szCs w:val="28"/>
        </w:rPr>
      </w:pPr>
      <w:r w:rsidRPr="001E41C9">
        <w:rPr>
          <w:rFonts w:ascii="Times New Roman" w:hAnsi="Times New Roman" w:cs="Times New Roman"/>
          <w:sz w:val="28"/>
          <w:szCs w:val="28"/>
        </w:rPr>
        <w:t xml:space="preserve">Колтова Н. А. «Флуоресцентные методы» Книга 4. Часть 2. Москва, 2017, 262 с. </w:t>
      </w:r>
    </w:p>
    <w:p w:rsidR="00523B5A" w:rsidRPr="001E41C9" w:rsidRDefault="00523B5A" w:rsidP="001E41C9">
      <w:pPr>
        <w:pStyle w:val="af0"/>
        <w:numPr>
          <w:ilvl w:val="0"/>
          <w:numId w:val="18"/>
        </w:numPr>
        <w:spacing w:after="0" w:line="240" w:lineRule="auto"/>
        <w:ind w:left="142" w:right="142"/>
        <w:jc w:val="both"/>
        <w:rPr>
          <w:rFonts w:ascii="Times New Roman" w:hAnsi="Times New Roman" w:cs="Times New Roman"/>
          <w:sz w:val="28"/>
          <w:szCs w:val="28"/>
        </w:rPr>
      </w:pPr>
      <w:r w:rsidRPr="001E41C9">
        <w:rPr>
          <w:rFonts w:ascii="Times New Roman" w:hAnsi="Times New Roman" w:cs="Times New Roman"/>
          <w:sz w:val="28"/>
          <w:szCs w:val="28"/>
        </w:rPr>
        <w:t>Левшин В.Л. Фотолюминесценция жидких и твердых веществ / В.Л. Левшин. М.; Л.: Наука, 1951. 262 с.</w:t>
      </w:r>
    </w:p>
    <w:p w:rsidR="003D59B7" w:rsidRPr="001E41C9" w:rsidRDefault="003D59B7" w:rsidP="001E41C9">
      <w:pPr>
        <w:pStyle w:val="af0"/>
        <w:numPr>
          <w:ilvl w:val="0"/>
          <w:numId w:val="18"/>
        </w:numPr>
        <w:spacing w:after="0" w:line="240" w:lineRule="auto"/>
        <w:ind w:left="142" w:right="142"/>
        <w:jc w:val="both"/>
        <w:rPr>
          <w:rFonts w:ascii="Times New Roman" w:hAnsi="Times New Roman" w:cs="Times New Roman"/>
          <w:sz w:val="28"/>
          <w:szCs w:val="28"/>
        </w:rPr>
      </w:pPr>
      <w:r w:rsidRPr="001E41C9">
        <w:rPr>
          <w:rFonts w:ascii="Times New Roman" w:hAnsi="Times New Roman" w:cs="Times New Roman"/>
          <w:sz w:val="28"/>
          <w:szCs w:val="28"/>
        </w:rPr>
        <w:t>Кулыгин Д. А. Разновидности люминесценции // Инновационная наука. 2016. №12-4. URL: https://cyberleninka.ru/article/n/raznovidnosti-lyuminestsentsii (дата обращения: 13.11.2024).</w:t>
      </w:r>
    </w:p>
    <w:p w:rsidR="00523B5A" w:rsidRPr="001E41C9" w:rsidRDefault="00523B5A" w:rsidP="001E41C9">
      <w:pPr>
        <w:pStyle w:val="af0"/>
        <w:numPr>
          <w:ilvl w:val="0"/>
          <w:numId w:val="18"/>
        </w:numPr>
        <w:spacing w:after="0" w:line="240" w:lineRule="auto"/>
        <w:ind w:left="142" w:right="142"/>
        <w:jc w:val="both"/>
        <w:rPr>
          <w:rFonts w:ascii="Times New Roman" w:hAnsi="Times New Roman" w:cs="Times New Roman"/>
          <w:sz w:val="28"/>
          <w:szCs w:val="28"/>
        </w:rPr>
      </w:pPr>
      <w:r w:rsidRPr="001E41C9">
        <w:rPr>
          <w:rFonts w:ascii="Times New Roman" w:hAnsi="Times New Roman" w:cs="Times New Roman"/>
          <w:sz w:val="28"/>
          <w:szCs w:val="28"/>
        </w:rPr>
        <w:t>Люминесценция. Большая российская энциклопедия. [Электронный ресурс]. Режим доступа: https://bigenc.ru/c/liuminestsentsiia-be8646 (дата обращения: 20.10.2024 г.)</w:t>
      </w:r>
    </w:p>
    <w:p w:rsidR="003D59B7" w:rsidRPr="001E41C9" w:rsidRDefault="003D59B7" w:rsidP="001E41C9">
      <w:pPr>
        <w:pStyle w:val="af0"/>
        <w:numPr>
          <w:ilvl w:val="0"/>
          <w:numId w:val="18"/>
        </w:numPr>
        <w:spacing w:after="0" w:line="240" w:lineRule="auto"/>
        <w:ind w:left="142" w:right="142"/>
        <w:jc w:val="both"/>
        <w:rPr>
          <w:rFonts w:ascii="Times New Roman" w:hAnsi="Times New Roman" w:cs="Times New Roman"/>
          <w:sz w:val="28"/>
          <w:szCs w:val="28"/>
        </w:rPr>
      </w:pPr>
      <w:r w:rsidRPr="001E41C9">
        <w:rPr>
          <w:rFonts w:ascii="Times New Roman" w:hAnsi="Times New Roman" w:cs="Times New Roman"/>
          <w:sz w:val="28"/>
          <w:szCs w:val="28"/>
        </w:rPr>
        <w:t>Люминесценция: виды, методы, применение [Электронный ресурс]. Режим доступа: https://fb.ru/article/253464/lyuminestsentsiya-vidyi-metodyi-primenenie-termostimulirovannaya-lyuminestsentsiya---eto-chto (дата обращения: 24.10.2024 г.)</w:t>
      </w:r>
    </w:p>
    <w:p w:rsidR="00D76885" w:rsidRPr="001E41C9" w:rsidRDefault="00C65FD4" w:rsidP="001E41C9">
      <w:pPr>
        <w:pStyle w:val="af0"/>
        <w:numPr>
          <w:ilvl w:val="0"/>
          <w:numId w:val="18"/>
        </w:numPr>
        <w:spacing w:after="0" w:line="240" w:lineRule="auto"/>
        <w:ind w:left="142" w:right="142"/>
        <w:jc w:val="both"/>
        <w:rPr>
          <w:rFonts w:ascii="Times New Roman" w:hAnsi="Times New Roman" w:cs="Times New Roman"/>
          <w:sz w:val="28"/>
          <w:szCs w:val="28"/>
        </w:rPr>
      </w:pPr>
      <w:r w:rsidRPr="001E41C9">
        <w:rPr>
          <w:rFonts w:ascii="Times New Roman" w:hAnsi="Times New Roman" w:cs="Times New Roman"/>
          <w:sz w:val="28"/>
          <w:szCs w:val="28"/>
        </w:rPr>
        <w:t xml:space="preserve">Пустоваров </w:t>
      </w:r>
      <w:r w:rsidR="00523B5A" w:rsidRPr="001E41C9">
        <w:rPr>
          <w:rFonts w:ascii="Times New Roman" w:hAnsi="Times New Roman" w:cs="Times New Roman"/>
          <w:sz w:val="28"/>
          <w:szCs w:val="28"/>
        </w:rPr>
        <w:t xml:space="preserve">В. А. </w:t>
      </w:r>
      <w:r w:rsidRPr="001E41C9">
        <w:rPr>
          <w:rFonts w:ascii="Times New Roman" w:hAnsi="Times New Roman" w:cs="Times New Roman"/>
          <w:sz w:val="28"/>
          <w:szCs w:val="28"/>
        </w:rPr>
        <w:t>«Люминесценция твёрдых тел» Учебное пособие, Издательств</w:t>
      </w:r>
      <w:r w:rsidR="00C47143" w:rsidRPr="001E41C9">
        <w:rPr>
          <w:rFonts w:ascii="Times New Roman" w:hAnsi="Times New Roman" w:cs="Times New Roman"/>
          <w:sz w:val="28"/>
          <w:szCs w:val="28"/>
        </w:rPr>
        <w:t>о Уральского университета, 2017</w:t>
      </w:r>
      <w:r w:rsidRPr="001E41C9">
        <w:rPr>
          <w:rFonts w:ascii="Times New Roman" w:hAnsi="Times New Roman" w:cs="Times New Roman"/>
          <w:sz w:val="28"/>
          <w:szCs w:val="28"/>
        </w:rPr>
        <w:t>, 127 с.</w:t>
      </w:r>
    </w:p>
    <w:p w:rsidR="005E63B6" w:rsidRPr="00483695" w:rsidRDefault="005E63B6" w:rsidP="001E41C9">
      <w:pPr>
        <w:pStyle w:val="af0"/>
        <w:numPr>
          <w:ilvl w:val="0"/>
          <w:numId w:val="18"/>
        </w:numPr>
        <w:spacing w:after="0" w:line="240" w:lineRule="auto"/>
        <w:ind w:left="142" w:right="142"/>
        <w:jc w:val="both"/>
        <w:rPr>
          <w:rFonts w:ascii="Times New Roman" w:hAnsi="Times New Roman" w:cs="Times New Roman"/>
          <w:sz w:val="28"/>
          <w:szCs w:val="28"/>
        </w:rPr>
      </w:pPr>
      <w:r w:rsidRPr="00483695">
        <w:rPr>
          <w:rFonts w:ascii="Times New Roman" w:hAnsi="Times New Roman" w:cs="Times New Roman"/>
          <w:sz w:val="28"/>
          <w:szCs w:val="28"/>
        </w:rPr>
        <w:t>Свистурова Е.В. Как грамотно оформить и защитить исследовательскую работу. – М.: СтереоМир, 2018. – 128 с.</w:t>
      </w:r>
    </w:p>
    <w:p w:rsidR="00D76885" w:rsidRPr="00483695" w:rsidRDefault="007538F2" w:rsidP="001E41C9">
      <w:pPr>
        <w:pStyle w:val="af0"/>
        <w:numPr>
          <w:ilvl w:val="0"/>
          <w:numId w:val="18"/>
        </w:numPr>
        <w:spacing w:after="0" w:line="240" w:lineRule="auto"/>
        <w:ind w:left="142" w:right="142"/>
        <w:jc w:val="both"/>
        <w:rPr>
          <w:rFonts w:ascii="Times New Roman" w:hAnsi="Times New Roman" w:cs="Times New Roman"/>
          <w:sz w:val="28"/>
          <w:szCs w:val="28"/>
        </w:rPr>
      </w:pPr>
      <w:hyperlink r:id="rId16">
        <w:r w:rsidR="00C65FD4" w:rsidRPr="00483695">
          <w:rPr>
            <w:rFonts w:ascii="Times New Roman" w:hAnsi="Times New Roman" w:cs="Times New Roman"/>
            <w:sz w:val="28"/>
            <w:szCs w:val="28"/>
          </w:rPr>
          <w:t>Сунита Чималапати</w:t>
        </w:r>
      </w:hyperlink>
      <w:r w:rsidR="00C65FD4" w:rsidRPr="00483695">
        <w:rPr>
          <w:rStyle w:val="comma-separator"/>
          <w:rFonts w:ascii="Times New Roman" w:hAnsi="Times New Roman" w:cs="Times New Roman"/>
          <w:sz w:val="28"/>
          <w:szCs w:val="28"/>
        </w:rPr>
        <w:t>, </w:t>
      </w:r>
      <w:hyperlink r:id="rId17">
        <w:r w:rsidR="00C65FD4" w:rsidRPr="00483695">
          <w:rPr>
            <w:rFonts w:ascii="Times New Roman" w:hAnsi="Times New Roman" w:cs="Times New Roman"/>
            <w:sz w:val="28"/>
            <w:szCs w:val="28"/>
          </w:rPr>
          <w:t>Александр Э. Лафранс</w:t>
        </w:r>
      </w:hyperlink>
      <w:r w:rsidR="00C65FD4" w:rsidRPr="00483695">
        <w:rPr>
          <w:rStyle w:val="comma-separator"/>
          <w:rFonts w:ascii="Times New Roman" w:hAnsi="Times New Roman" w:cs="Times New Roman"/>
          <w:sz w:val="28"/>
          <w:szCs w:val="28"/>
        </w:rPr>
        <w:t>, </w:t>
      </w:r>
      <w:hyperlink r:id="rId18">
        <w:r w:rsidR="00C65FD4" w:rsidRPr="00483695">
          <w:rPr>
            <w:rFonts w:ascii="Times New Roman" w:hAnsi="Times New Roman" w:cs="Times New Roman"/>
            <w:sz w:val="28"/>
            <w:szCs w:val="28"/>
          </w:rPr>
          <w:t>Люмин Чен</w:t>
        </w:r>
      </w:hyperlink>
      <w:r w:rsidR="00C65FD4" w:rsidRPr="00483695">
        <w:rPr>
          <w:rStyle w:val="comma-separator"/>
          <w:rFonts w:ascii="Times New Roman" w:hAnsi="Times New Roman" w:cs="Times New Roman"/>
          <w:sz w:val="28"/>
          <w:szCs w:val="28"/>
        </w:rPr>
        <w:t>, </w:t>
      </w:r>
      <w:hyperlink r:id="rId19">
        <w:r w:rsidR="00C65FD4" w:rsidRPr="00483695">
          <w:rPr>
            <w:rFonts w:ascii="Times New Roman" w:hAnsi="Times New Roman" w:cs="Times New Roman"/>
            <w:sz w:val="28"/>
            <w:szCs w:val="28"/>
          </w:rPr>
          <w:t>Ким Орт</w:t>
        </w:r>
      </w:hyperlink>
      <w:r w:rsidR="00C65FD4" w:rsidRPr="00483695">
        <w:rPr>
          <w:rStyle w:val="accordion-tabbedtab-mobile"/>
          <w:rFonts w:ascii="Times New Roman" w:hAnsi="Times New Roman" w:cs="Times New Roman"/>
          <w:sz w:val="28"/>
          <w:szCs w:val="28"/>
        </w:rPr>
        <w:t xml:space="preserve">, </w:t>
      </w:r>
      <w:r w:rsidR="00C65FD4" w:rsidRPr="005A76F9">
        <w:rPr>
          <w:rFonts w:ascii="Times New Roman" w:hAnsi="Times New Roman" w:cs="Times New Roman"/>
          <w:iCs/>
          <w:sz w:val="28"/>
          <w:szCs w:val="28"/>
        </w:rPr>
        <w:t>Vibrio parahaemolyticus</w:t>
      </w:r>
      <w:r w:rsidR="00C65FD4" w:rsidRPr="00483695">
        <w:rPr>
          <w:rFonts w:ascii="Times New Roman" w:hAnsi="Times New Roman" w:cs="Times New Roman"/>
          <w:sz w:val="28"/>
          <w:szCs w:val="28"/>
        </w:rPr>
        <w:t>: основные методы выращивания, генетические манипуляции и анализ факторов вирулентности, 2020, 189 с.</w:t>
      </w:r>
    </w:p>
    <w:p w:rsidR="005E63B6" w:rsidRPr="00483695" w:rsidRDefault="005E63B6" w:rsidP="001E41C9">
      <w:pPr>
        <w:pStyle w:val="af0"/>
        <w:numPr>
          <w:ilvl w:val="0"/>
          <w:numId w:val="18"/>
        </w:numPr>
        <w:spacing w:after="0" w:line="240" w:lineRule="auto"/>
        <w:ind w:left="142" w:right="142"/>
        <w:jc w:val="both"/>
        <w:rPr>
          <w:rFonts w:ascii="Times New Roman" w:hAnsi="Times New Roman" w:cs="Times New Roman"/>
          <w:sz w:val="28"/>
          <w:szCs w:val="28"/>
        </w:rPr>
      </w:pPr>
      <w:r w:rsidRPr="00483695">
        <w:rPr>
          <w:rFonts w:ascii="Times New Roman" w:hAnsi="Times New Roman" w:cs="Times New Roman"/>
          <w:sz w:val="28"/>
          <w:szCs w:val="28"/>
        </w:rPr>
        <w:t>Федоров А.В., Баранов А.В., Орлова А.О., Маслов В.Г. Основы физики гибридных наноструктур. Учебное пособие. СПб: Университет ИТМО, 2014, 122 с</w:t>
      </w:r>
      <w:r w:rsidR="00B563DE" w:rsidRPr="00483695">
        <w:rPr>
          <w:rFonts w:ascii="Times New Roman" w:hAnsi="Times New Roman" w:cs="Times New Roman"/>
          <w:sz w:val="28"/>
          <w:szCs w:val="28"/>
        </w:rPr>
        <w:t>.</w:t>
      </w:r>
    </w:p>
    <w:p w:rsidR="005E63B6" w:rsidRPr="00483695" w:rsidRDefault="005E63B6" w:rsidP="001E41C9">
      <w:pPr>
        <w:pStyle w:val="af0"/>
        <w:spacing w:after="0" w:line="240" w:lineRule="auto"/>
        <w:ind w:left="142" w:right="142"/>
        <w:jc w:val="both"/>
        <w:rPr>
          <w:rFonts w:ascii="Times New Roman" w:hAnsi="Times New Roman" w:cs="Times New Roman"/>
          <w:sz w:val="28"/>
          <w:szCs w:val="28"/>
        </w:rPr>
      </w:pPr>
    </w:p>
    <w:p w:rsidR="00D76885" w:rsidRPr="00483695" w:rsidRDefault="00D76885" w:rsidP="00483695">
      <w:pPr>
        <w:spacing w:after="0" w:line="240" w:lineRule="auto"/>
        <w:ind w:right="283"/>
        <w:rPr>
          <w:rFonts w:ascii="Times New Roman" w:hAnsi="Times New Roman" w:cs="Times New Roman"/>
          <w:sz w:val="28"/>
          <w:szCs w:val="28"/>
        </w:rPr>
      </w:pPr>
    </w:p>
    <w:p w:rsidR="00F7329C" w:rsidRDefault="00F7329C" w:rsidP="00483695">
      <w:pPr>
        <w:spacing w:after="0" w:line="240" w:lineRule="auto"/>
        <w:ind w:right="283"/>
        <w:rPr>
          <w:rFonts w:ascii="Times New Roman" w:hAnsi="Times New Roman" w:cs="Times New Roman"/>
          <w:sz w:val="28"/>
          <w:szCs w:val="28"/>
        </w:rPr>
      </w:pPr>
    </w:p>
    <w:p w:rsidR="001E41C9" w:rsidRDefault="001E41C9" w:rsidP="00483695">
      <w:pPr>
        <w:spacing w:after="0" w:line="240" w:lineRule="auto"/>
        <w:ind w:right="283"/>
        <w:rPr>
          <w:rFonts w:ascii="Times New Roman" w:hAnsi="Times New Roman" w:cs="Times New Roman"/>
          <w:sz w:val="28"/>
          <w:szCs w:val="28"/>
        </w:rPr>
      </w:pPr>
    </w:p>
    <w:p w:rsidR="001E41C9" w:rsidRDefault="001E41C9" w:rsidP="00483695">
      <w:pPr>
        <w:spacing w:after="0" w:line="240" w:lineRule="auto"/>
        <w:ind w:right="283"/>
        <w:rPr>
          <w:rFonts w:ascii="Times New Roman" w:hAnsi="Times New Roman" w:cs="Times New Roman"/>
          <w:sz w:val="28"/>
          <w:szCs w:val="28"/>
        </w:rPr>
      </w:pPr>
    </w:p>
    <w:p w:rsidR="001E41C9" w:rsidRDefault="001E41C9" w:rsidP="00483695">
      <w:pPr>
        <w:spacing w:after="0" w:line="240" w:lineRule="auto"/>
        <w:ind w:right="283"/>
        <w:rPr>
          <w:rFonts w:ascii="Times New Roman" w:hAnsi="Times New Roman" w:cs="Times New Roman"/>
          <w:sz w:val="28"/>
          <w:szCs w:val="28"/>
        </w:rPr>
      </w:pPr>
    </w:p>
    <w:p w:rsidR="001E41C9" w:rsidRDefault="001E41C9" w:rsidP="00483695">
      <w:pPr>
        <w:spacing w:after="0" w:line="240" w:lineRule="auto"/>
        <w:ind w:right="283"/>
        <w:rPr>
          <w:rFonts w:ascii="Times New Roman" w:hAnsi="Times New Roman" w:cs="Times New Roman"/>
          <w:sz w:val="28"/>
          <w:szCs w:val="28"/>
        </w:rPr>
      </w:pPr>
    </w:p>
    <w:p w:rsidR="001E41C9" w:rsidRDefault="001E41C9" w:rsidP="00483695">
      <w:pPr>
        <w:spacing w:after="0" w:line="240" w:lineRule="auto"/>
        <w:ind w:right="283"/>
        <w:rPr>
          <w:rFonts w:ascii="Times New Roman" w:hAnsi="Times New Roman" w:cs="Times New Roman"/>
          <w:sz w:val="28"/>
          <w:szCs w:val="28"/>
        </w:rPr>
      </w:pPr>
    </w:p>
    <w:p w:rsidR="001E41C9" w:rsidRDefault="001E41C9" w:rsidP="00483695">
      <w:pPr>
        <w:spacing w:after="0" w:line="240" w:lineRule="auto"/>
        <w:ind w:right="283"/>
        <w:rPr>
          <w:rFonts w:ascii="Times New Roman" w:hAnsi="Times New Roman" w:cs="Times New Roman"/>
          <w:sz w:val="28"/>
          <w:szCs w:val="28"/>
        </w:rPr>
      </w:pPr>
    </w:p>
    <w:p w:rsidR="00F7329C" w:rsidRDefault="00F7329C" w:rsidP="00F7329C">
      <w:pPr>
        <w:rPr>
          <w:rFonts w:ascii="Times New Roman" w:hAnsi="Times New Roman" w:cs="Times New Roman"/>
          <w:sz w:val="28"/>
          <w:szCs w:val="28"/>
        </w:rPr>
      </w:pPr>
    </w:p>
    <w:p w:rsidR="00A16EB0" w:rsidRDefault="00A16EB0" w:rsidP="00F7329C">
      <w:pPr>
        <w:rPr>
          <w:rFonts w:ascii="Times New Roman" w:hAnsi="Times New Roman" w:cs="Times New Roman"/>
          <w:sz w:val="28"/>
          <w:szCs w:val="28"/>
        </w:rPr>
      </w:pPr>
      <w:r>
        <w:rPr>
          <w:rFonts w:ascii="Times New Roman" w:hAnsi="Times New Roman" w:cs="Times New Roman"/>
          <w:sz w:val="28"/>
          <w:szCs w:val="28"/>
        </w:rPr>
        <w:br w:type="page"/>
      </w:r>
    </w:p>
    <w:p w:rsidR="00D76885" w:rsidRPr="00483695" w:rsidRDefault="00C65FD4" w:rsidP="00483695">
      <w:pPr>
        <w:spacing w:line="240" w:lineRule="auto"/>
        <w:jc w:val="right"/>
        <w:rPr>
          <w:rFonts w:ascii="Times New Roman" w:hAnsi="Times New Roman" w:cs="Times New Roman"/>
          <w:b/>
          <w:bCs/>
          <w:sz w:val="28"/>
          <w:szCs w:val="28"/>
        </w:rPr>
      </w:pPr>
      <w:r w:rsidRPr="00483695">
        <w:rPr>
          <w:rFonts w:ascii="Times New Roman" w:hAnsi="Times New Roman" w:cs="Times New Roman"/>
          <w:b/>
          <w:bCs/>
          <w:sz w:val="28"/>
          <w:szCs w:val="28"/>
        </w:rPr>
        <w:lastRenderedPageBreak/>
        <w:t>Приложение №1</w:t>
      </w:r>
    </w:p>
    <w:p w:rsidR="00D76885" w:rsidRPr="00483695" w:rsidRDefault="00C65FD4" w:rsidP="00483695">
      <w:pPr>
        <w:pStyle w:val="3"/>
        <w:spacing w:line="240" w:lineRule="auto"/>
        <w:ind w:left="720"/>
        <w:rPr>
          <w:b/>
          <w:szCs w:val="28"/>
        </w:rPr>
      </w:pPr>
      <w:bookmarkStart w:id="27" w:name="_Toc185522749"/>
      <w:r w:rsidRPr="00483695">
        <w:rPr>
          <w:b/>
          <w:szCs w:val="28"/>
        </w:rPr>
        <w:t>История открытия люминесценции</w:t>
      </w:r>
      <w:bookmarkEnd w:id="27"/>
    </w:p>
    <w:p w:rsidR="00D76885" w:rsidRPr="00483695" w:rsidRDefault="00C65FD4" w:rsidP="00483695">
      <w:pPr>
        <w:pStyle w:val="af0"/>
        <w:spacing w:after="0" w:line="240" w:lineRule="auto"/>
        <w:ind w:left="-426" w:right="283" w:firstLine="283"/>
        <w:jc w:val="both"/>
        <w:rPr>
          <w:rFonts w:ascii="Times New Roman" w:hAnsi="Times New Roman" w:cs="Times New Roman"/>
          <w:sz w:val="28"/>
          <w:szCs w:val="28"/>
        </w:rPr>
      </w:pPr>
      <w:r w:rsidRPr="00483695">
        <w:rPr>
          <w:rFonts w:ascii="Times New Roman" w:hAnsi="Times New Roman" w:cs="Times New Roman"/>
          <w:bCs/>
          <w:sz w:val="28"/>
          <w:szCs w:val="28"/>
        </w:rPr>
        <w:t xml:space="preserve">Ранние наблюдения. </w:t>
      </w:r>
      <w:r w:rsidRPr="00483695">
        <w:rPr>
          <w:rFonts w:ascii="Times New Roman" w:hAnsi="Times New Roman" w:cs="Times New Roman"/>
          <w:sz w:val="28"/>
          <w:szCs w:val="28"/>
        </w:rPr>
        <w:t xml:space="preserve">Ещё в древние времена люди замечали некоторые формы люминесценции. Например, светлячков, некоторых рыб и планктона, также свечения минералов и полярные сияния. Однако намеренное изучение этого явления началось только в 19 веке. </w:t>
      </w:r>
    </w:p>
    <w:p w:rsidR="00D76885" w:rsidRPr="00483695" w:rsidRDefault="00C65FD4" w:rsidP="00483695">
      <w:pPr>
        <w:pStyle w:val="af0"/>
        <w:spacing w:after="0" w:line="240" w:lineRule="auto"/>
        <w:ind w:left="-426" w:right="283" w:firstLine="283"/>
        <w:jc w:val="both"/>
        <w:rPr>
          <w:rFonts w:ascii="Times New Roman" w:hAnsi="Times New Roman" w:cs="Times New Roman"/>
          <w:sz w:val="28"/>
          <w:szCs w:val="28"/>
        </w:rPr>
      </w:pPr>
      <w:r w:rsidRPr="00483695">
        <w:rPr>
          <w:rFonts w:ascii="Times New Roman" w:hAnsi="Times New Roman" w:cs="Times New Roman"/>
          <w:b/>
          <w:bCs/>
          <w:sz w:val="28"/>
          <w:szCs w:val="28"/>
        </w:rPr>
        <w:t>Влияние первых наблюдений.</w:t>
      </w:r>
      <w:r w:rsidRPr="00483695">
        <w:rPr>
          <w:rFonts w:ascii="Times New Roman" w:hAnsi="Times New Roman" w:cs="Times New Roman"/>
          <w:bCs/>
          <w:sz w:val="28"/>
          <w:szCs w:val="28"/>
        </w:rPr>
        <w:t xml:space="preserve"> Георг Вильгельм Рихман (1705–1753)</w:t>
      </w:r>
      <w:r w:rsidRPr="00483695">
        <w:rPr>
          <w:rFonts w:ascii="Times New Roman" w:hAnsi="Times New Roman" w:cs="Times New Roman"/>
          <w:sz w:val="28"/>
          <w:szCs w:val="28"/>
        </w:rPr>
        <w:t xml:space="preserve">: В 1705 году Рихман, немецкий физик и химик, впервые описал флуоресценцию. Он заметил, что определённые вещества, такие как флуорит, излучают свет при воздействии ультрафиолетовых лучей </w:t>
      </w:r>
    </w:p>
    <w:p w:rsidR="00D76885" w:rsidRPr="00483695" w:rsidRDefault="00C65FD4" w:rsidP="00483695">
      <w:pPr>
        <w:spacing w:after="0" w:line="240" w:lineRule="auto"/>
        <w:ind w:left="-426" w:right="283" w:firstLine="283"/>
        <w:jc w:val="both"/>
        <w:rPr>
          <w:rFonts w:ascii="Times New Roman" w:hAnsi="Times New Roman" w:cs="Times New Roman"/>
          <w:sz w:val="28"/>
          <w:szCs w:val="28"/>
        </w:rPr>
      </w:pPr>
      <w:r w:rsidRPr="00483695">
        <w:rPr>
          <w:rFonts w:ascii="Times New Roman" w:hAnsi="Times New Roman" w:cs="Times New Roman"/>
          <w:b/>
          <w:bCs/>
          <w:sz w:val="28"/>
          <w:szCs w:val="28"/>
        </w:rPr>
        <w:t>Открытие флуоресценции.</w:t>
      </w:r>
      <w:r w:rsidRPr="00483695">
        <w:rPr>
          <w:rFonts w:ascii="Times New Roman" w:hAnsi="Times New Roman" w:cs="Times New Roman"/>
          <w:bCs/>
          <w:sz w:val="28"/>
          <w:szCs w:val="28"/>
        </w:rPr>
        <w:t xml:space="preserve"> Хенрик Андерс Свант (1790–1861)</w:t>
      </w:r>
      <w:r w:rsidRPr="00483695">
        <w:rPr>
          <w:rFonts w:ascii="Times New Roman" w:hAnsi="Times New Roman" w:cs="Times New Roman"/>
          <w:sz w:val="28"/>
          <w:szCs w:val="28"/>
        </w:rPr>
        <w:t xml:space="preserve">: В 1814 году Свант, шведский физик, провёл детальное исследование флуоресценции и ввёл термин </w:t>
      </w:r>
      <w:r w:rsidR="00F767C8" w:rsidRPr="00483695">
        <w:rPr>
          <w:rFonts w:ascii="Times New Roman" w:hAnsi="Times New Roman" w:cs="Times New Roman"/>
          <w:sz w:val="28"/>
          <w:szCs w:val="28"/>
        </w:rPr>
        <w:t>«</w:t>
      </w:r>
      <w:r w:rsidRPr="00483695">
        <w:rPr>
          <w:rFonts w:ascii="Times New Roman" w:hAnsi="Times New Roman" w:cs="Times New Roman"/>
          <w:sz w:val="28"/>
          <w:szCs w:val="28"/>
        </w:rPr>
        <w:t>флуоресценция</w:t>
      </w:r>
      <w:r w:rsidR="00F767C8" w:rsidRPr="00483695">
        <w:rPr>
          <w:rFonts w:ascii="Times New Roman" w:hAnsi="Times New Roman" w:cs="Times New Roman"/>
          <w:sz w:val="28"/>
          <w:szCs w:val="28"/>
        </w:rPr>
        <w:t>»</w:t>
      </w:r>
      <w:r w:rsidRPr="00483695">
        <w:rPr>
          <w:rFonts w:ascii="Times New Roman" w:hAnsi="Times New Roman" w:cs="Times New Roman"/>
          <w:sz w:val="28"/>
          <w:szCs w:val="28"/>
        </w:rPr>
        <w:t xml:space="preserve"> для описания свечения флуорита при освещении. Свант также изучал природу и свойства флуоресценции</w:t>
      </w:r>
    </w:p>
    <w:p w:rsidR="00D76885" w:rsidRPr="00483695" w:rsidRDefault="00C65FD4" w:rsidP="00483695">
      <w:pPr>
        <w:spacing w:after="0" w:line="240" w:lineRule="auto"/>
        <w:ind w:left="-426" w:right="283" w:firstLine="283"/>
        <w:jc w:val="both"/>
        <w:rPr>
          <w:rFonts w:ascii="Times New Roman" w:hAnsi="Times New Roman" w:cs="Times New Roman"/>
          <w:sz w:val="28"/>
          <w:szCs w:val="28"/>
        </w:rPr>
      </w:pPr>
      <w:r w:rsidRPr="00483695">
        <w:rPr>
          <w:rFonts w:ascii="Times New Roman" w:hAnsi="Times New Roman" w:cs="Times New Roman"/>
          <w:b/>
          <w:bCs/>
          <w:sz w:val="28"/>
          <w:szCs w:val="28"/>
        </w:rPr>
        <w:t>Первые теоретические модели.</w:t>
      </w:r>
      <w:r w:rsidRPr="00483695">
        <w:rPr>
          <w:rFonts w:ascii="Times New Roman" w:hAnsi="Times New Roman" w:cs="Times New Roman"/>
          <w:bCs/>
          <w:sz w:val="28"/>
          <w:szCs w:val="28"/>
        </w:rPr>
        <w:t xml:space="preserve"> Сэр Джордж Габриэль Стокс (1819–1903)</w:t>
      </w:r>
      <w:r w:rsidRPr="00483695">
        <w:rPr>
          <w:rFonts w:ascii="Times New Roman" w:hAnsi="Times New Roman" w:cs="Times New Roman"/>
          <w:sz w:val="28"/>
          <w:szCs w:val="28"/>
        </w:rPr>
        <w:t xml:space="preserve">: В 1852 году Стокс предложил теоретическое объяснение флуоресценции, установив, что испускаемый свет имеет более длинную волну по сравнению с поглощённым. Этот принцип стал известен как закон Стокса. Его работы заложили основы для дальнейших исследований в области люминесценции </w:t>
      </w:r>
    </w:p>
    <w:p w:rsidR="00D76885" w:rsidRPr="00483695" w:rsidRDefault="00C65FD4" w:rsidP="00483695">
      <w:pPr>
        <w:spacing w:after="0" w:line="240" w:lineRule="auto"/>
        <w:ind w:left="-426" w:right="283" w:firstLine="283"/>
        <w:jc w:val="both"/>
        <w:rPr>
          <w:rFonts w:ascii="Times New Roman" w:hAnsi="Times New Roman" w:cs="Times New Roman"/>
          <w:sz w:val="28"/>
          <w:szCs w:val="28"/>
        </w:rPr>
      </w:pPr>
      <w:r w:rsidRPr="00483695">
        <w:rPr>
          <w:rFonts w:ascii="Times New Roman" w:hAnsi="Times New Roman" w:cs="Times New Roman"/>
          <w:b/>
          <w:bCs/>
          <w:sz w:val="28"/>
          <w:szCs w:val="28"/>
        </w:rPr>
        <w:t xml:space="preserve">Понимание механизмов. </w:t>
      </w:r>
      <w:r w:rsidRPr="00483695">
        <w:rPr>
          <w:rFonts w:ascii="Times New Roman" w:hAnsi="Times New Roman" w:cs="Times New Roman"/>
          <w:bCs/>
          <w:sz w:val="28"/>
          <w:szCs w:val="28"/>
        </w:rPr>
        <w:t>Кирк Р. Иоаннес (1830–1903)</w:t>
      </w:r>
      <w:r w:rsidRPr="00483695">
        <w:rPr>
          <w:rFonts w:ascii="Times New Roman" w:hAnsi="Times New Roman" w:cs="Times New Roman"/>
          <w:sz w:val="28"/>
          <w:szCs w:val="28"/>
        </w:rPr>
        <w:t xml:space="preserve">: В 1880-х годах Иоаннес и его коллеги начали исследовать фосфоресценцию и её механизмы. Иоаннес предложил, что фосфоресценция связана с задержкой в релаксации возбуждённого состояния. Эти идеи стали основой для дальнейших теорий о люминесценции </w:t>
      </w:r>
    </w:p>
    <w:p w:rsidR="00D76885" w:rsidRPr="00483695" w:rsidRDefault="00C65FD4" w:rsidP="00483695">
      <w:pPr>
        <w:spacing w:after="0" w:line="240" w:lineRule="auto"/>
        <w:ind w:left="-426" w:right="283" w:firstLine="283"/>
        <w:jc w:val="both"/>
        <w:rPr>
          <w:rFonts w:ascii="Times New Roman" w:hAnsi="Times New Roman" w:cs="Times New Roman"/>
          <w:sz w:val="28"/>
          <w:szCs w:val="28"/>
        </w:rPr>
      </w:pPr>
      <w:r w:rsidRPr="00483695">
        <w:rPr>
          <w:rFonts w:ascii="Times New Roman" w:hAnsi="Times New Roman" w:cs="Times New Roman"/>
          <w:b/>
          <w:bCs/>
          <w:sz w:val="28"/>
          <w:szCs w:val="28"/>
        </w:rPr>
        <w:t>Разработка инструментов.</w:t>
      </w:r>
      <w:r w:rsidRPr="00483695">
        <w:rPr>
          <w:rFonts w:ascii="Times New Roman" w:hAnsi="Times New Roman" w:cs="Times New Roman"/>
          <w:bCs/>
          <w:sz w:val="28"/>
          <w:szCs w:val="28"/>
        </w:rPr>
        <w:t xml:space="preserve"> Уильям Крукс (1832–1919)</w:t>
      </w:r>
      <w:r w:rsidRPr="00483695">
        <w:rPr>
          <w:rFonts w:ascii="Times New Roman" w:hAnsi="Times New Roman" w:cs="Times New Roman"/>
          <w:sz w:val="28"/>
          <w:szCs w:val="28"/>
        </w:rPr>
        <w:t>: В 1875 году Крукс, английский физик, изобрёл первый флуоресцентный спектроскоп. Этот инструмент позволил более точно изучать спектры люминесценции и открыл новые возможности для анализа флуоресцентных свойств различных веществ</w:t>
      </w:r>
    </w:p>
    <w:p w:rsidR="00D76885" w:rsidRPr="00483695" w:rsidRDefault="00C65FD4" w:rsidP="00483695">
      <w:pPr>
        <w:spacing w:after="0" w:line="240" w:lineRule="auto"/>
        <w:ind w:left="-426" w:right="283" w:firstLine="283"/>
        <w:jc w:val="both"/>
        <w:rPr>
          <w:rFonts w:ascii="Times New Roman" w:hAnsi="Times New Roman" w:cs="Times New Roman"/>
          <w:sz w:val="28"/>
          <w:szCs w:val="28"/>
        </w:rPr>
      </w:pPr>
      <w:r w:rsidRPr="00483695">
        <w:rPr>
          <w:rFonts w:ascii="Times New Roman" w:hAnsi="Times New Roman" w:cs="Times New Roman"/>
          <w:b/>
          <w:bCs/>
          <w:sz w:val="28"/>
          <w:szCs w:val="28"/>
        </w:rPr>
        <w:t>Современные методы.</w:t>
      </w:r>
      <w:r w:rsidRPr="00483695">
        <w:rPr>
          <w:rFonts w:ascii="Times New Roman" w:hAnsi="Times New Roman" w:cs="Times New Roman"/>
          <w:bCs/>
          <w:sz w:val="28"/>
          <w:szCs w:val="28"/>
        </w:rPr>
        <w:t xml:space="preserve"> Виктор Грюнинг (1852–1923)</w:t>
      </w:r>
      <w:r w:rsidRPr="00483695">
        <w:rPr>
          <w:rFonts w:ascii="Times New Roman" w:hAnsi="Times New Roman" w:cs="Times New Roman"/>
          <w:sz w:val="28"/>
          <w:szCs w:val="28"/>
        </w:rPr>
        <w:t>: В начале 20 века Грюнинг разработал методы для измерения времени жизни флуоресценции, что позволило более точно изучать динамику процессов люминесценции и взаимодействие молекул</w:t>
      </w:r>
    </w:p>
    <w:p w:rsidR="00D76885" w:rsidRPr="00483695" w:rsidRDefault="00C65FD4" w:rsidP="00483695">
      <w:pPr>
        <w:spacing w:after="0" w:line="240" w:lineRule="auto"/>
        <w:ind w:left="-426" w:right="283" w:firstLine="283"/>
        <w:jc w:val="both"/>
        <w:rPr>
          <w:rFonts w:ascii="Times New Roman" w:hAnsi="Times New Roman" w:cs="Times New Roman"/>
          <w:sz w:val="28"/>
          <w:szCs w:val="28"/>
        </w:rPr>
      </w:pPr>
      <w:r w:rsidRPr="00483695">
        <w:rPr>
          <w:rFonts w:ascii="Times New Roman" w:hAnsi="Times New Roman" w:cs="Times New Roman"/>
          <w:b/>
          <w:bCs/>
          <w:sz w:val="28"/>
          <w:szCs w:val="28"/>
        </w:rPr>
        <w:t>Развитие флуоресцентных красителей.</w:t>
      </w:r>
      <w:r w:rsidRPr="00483695">
        <w:rPr>
          <w:rFonts w:ascii="Times New Roman" w:hAnsi="Times New Roman" w:cs="Times New Roman"/>
          <w:bCs/>
          <w:sz w:val="28"/>
          <w:szCs w:val="28"/>
        </w:rPr>
        <w:t xml:space="preserve"> Роберт Кох (1843–1910)</w:t>
      </w:r>
      <w:r w:rsidRPr="00483695">
        <w:rPr>
          <w:rFonts w:ascii="Times New Roman" w:hAnsi="Times New Roman" w:cs="Times New Roman"/>
          <w:sz w:val="28"/>
          <w:szCs w:val="28"/>
        </w:rPr>
        <w:t>: В 1900 году Кох открыл флуоресцентные красители, которые стали важными инструментами в биологических и медицинских исследованиях. Эти красители позволили детально изучать клеточные структуры и процессы.</w:t>
      </w:r>
    </w:p>
    <w:p w:rsidR="00D76885" w:rsidRPr="00483695" w:rsidRDefault="00C65FD4" w:rsidP="00483695">
      <w:pPr>
        <w:spacing w:after="0" w:line="240" w:lineRule="auto"/>
        <w:ind w:left="-426" w:right="283" w:firstLine="283"/>
        <w:jc w:val="both"/>
        <w:rPr>
          <w:rFonts w:ascii="Times New Roman" w:hAnsi="Times New Roman" w:cs="Times New Roman"/>
          <w:sz w:val="28"/>
          <w:szCs w:val="28"/>
        </w:rPr>
      </w:pPr>
      <w:r w:rsidRPr="00483695">
        <w:rPr>
          <w:rFonts w:ascii="Times New Roman" w:hAnsi="Times New Roman" w:cs="Times New Roman"/>
          <w:b/>
          <w:bCs/>
          <w:sz w:val="28"/>
          <w:szCs w:val="28"/>
        </w:rPr>
        <w:t>Прорывы в области фосфоресценции.</w:t>
      </w:r>
      <w:r w:rsidRPr="00483695">
        <w:rPr>
          <w:rFonts w:ascii="Times New Roman" w:hAnsi="Times New Roman" w:cs="Times New Roman"/>
          <w:bCs/>
          <w:sz w:val="28"/>
          <w:szCs w:val="28"/>
        </w:rPr>
        <w:t xml:space="preserve"> Уолтер К. Келлог (1890–1962)</w:t>
      </w:r>
      <w:r w:rsidRPr="00483695">
        <w:rPr>
          <w:rFonts w:ascii="Times New Roman" w:hAnsi="Times New Roman" w:cs="Times New Roman"/>
          <w:sz w:val="28"/>
          <w:szCs w:val="28"/>
        </w:rPr>
        <w:t>: В середине 20 века Келлог и его команда разработали новые фосфоресцентные материалы, которые нашли применение в различных областях, от освещения до безопасности.</w:t>
      </w:r>
    </w:p>
    <w:p w:rsidR="00D76885" w:rsidRDefault="00D76885" w:rsidP="00483695">
      <w:pPr>
        <w:spacing w:after="0" w:line="240" w:lineRule="auto"/>
        <w:ind w:left="-709" w:right="283" w:firstLine="425"/>
        <w:jc w:val="both"/>
        <w:rPr>
          <w:rFonts w:ascii="Times New Roman" w:hAnsi="Times New Roman" w:cs="Times New Roman"/>
          <w:sz w:val="28"/>
          <w:szCs w:val="28"/>
        </w:rPr>
      </w:pPr>
    </w:p>
    <w:p w:rsidR="00DE486F" w:rsidRDefault="00DE486F" w:rsidP="00483695">
      <w:pPr>
        <w:spacing w:after="0" w:line="240" w:lineRule="auto"/>
        <w:ind w:left="-709" w:right="283" w:firstLine="425"/>
        <w:jc w:val="both"/>
        <w:rPr>
          <w:rFonts w:ascii="Times New Roman" w:hAnsi="Times New Roman" w:cs="Times New Roman"/>
          <w:sz w:val="28"/>
          <w:szCs w:val="28"/>
        </w:rPr>
      </w:pPr>
    </w:p>
    <w:p w:rsidR="00A16EB0" w:rsidRDefault="00A16EB0" w:rsidP="00483695">
      <w:pPr>
        <w:spacing w:after="0" w:line="240" w:lineRule="auto"/>
        <w:ind w:left="-709" w:right="283" w:firstLine="425"/>
        <w:jc w:val="both"/>
        <w:rPr>
          <w:rFonts w:ascii="Times New Roman" w:hAnsi="Times New Roman" w:cs="Times New Roman"/>
          <w:sz w:val="28"/>
          <w:szCs w:val="28"/>
        </w:rPr>
      </w:pPr>
      <w:r>
        <w:rPr>
          <w:rFonts w:ascii="Times New Roman" w:hAnsi="Times New Roman" w:cs="Times New Roman"/>
          <w:sz w:val="28"/>
          <w:szCs w:val="28"/>
        </w:rPr>
        <w:br w:type="page"/>
      </w:r>
    </w:p>
    <w:p w:rsidR="005A76F9" w:rsidRPr="00483695" w:rsidRDefault="005A76F9" w:rsidP="00483695">
      <w:pPr>
        <w:spacing w:after="0" w:line="240" w:lineRule="auto"/>
        <w:ind w:left="-709" w:right="283" w:firstLine="425"/>
        <w:jc w:val="both"/>
        <w:rPr>
          <w:rFonts w:ascii="Times New Roman" w:hAnsi="Times New Roman" w:cs="Times New Roman"/>
          <w:sz w:val="28"/>
          <w:szCs w:val="28"/>
        </w:rPr>
      </w:pPr>
    </w:p>
    <w:p w:rsidR="005E08A7" w:rsidRDefault="005E08A7" w:rsidP="00483695">
      <w:pPr>
        <w:spacing w:after="0" w:line="240" w:lineRule="auto"/>
        <w:ind w:left="-709" w:right="283" w:firstLine="425"/>
        <w:jc w:val="right"/>
        <w:rPr>
          <w:rFonts w:ascii="Times New Roman" w:eastAsia="Calibri" w:hAnsi="Times New Roman" w:cs="Calibri"/>
          <w:b/>
          <w:bCs/>
          <w:sz w:val="28"/>
          <w:szCs w:val="28"/>
        </w:rPr>
      </w:pPr>
      <w:r w:rsidRPr="00483695">
        <w:rPr>
          <w:rFonts w:ascii="Times New Roman" w:eastAsia="Calibri" w:hAnsi="Times New Roman" w:cs="Calibri"/>
          <w:b/>
          <w:bCs/>
          <w:sz w:val="28"/>
          <w:szCs w:val="28"/>
        </w:rPr>
        <w:t>Приложение №2</w:t>
      </w:r>
    </w:p>
    <w:p w:rsidR="00495E6D" w:rsidRDefault="00495E6D" w:rsidP="00483695">
      <w:pPr>
        <w:spacing w:after="0" w:line="240" w:lineRule="auto"/>
        <w:ind w:left="-709" w:right="283" w:firstLine="425"/>
        <w:jc w:val="right"/>
        <w:rPr>
          <w:rFonts w:ascii="Times New Roman" w:eastAsia="Calibri" w:hAnsi="Times New Roman" w:cs="Calibri"/>
          <w:b/>
          <w:bCs/>
          <w:sz w:val="28"/>
          <w:szCs w:val="28"/>
        </w:rPr>
      </w:pPr>
    </w:p>
    <w:p w:rsidR="00495E6D" w:rsidRPr="00483695" w:rsidRDefault="00495E6D" w:rsidP="00483695">
      <w:pPr>
        <w:spacing w:after="0" w:line="240" w:lineRule="auto"/>
        <w:ind w:left="-709" w:right="283" w:firstLine="425"/>
        <w:jc w:val="right"/>
        <w:rPr>
          <w:rFonts w:ascii="Calibri" w:eastAsia="Calibri" w:hAnsi="Calibri" w:cs="Calibri"/>
          <w:sz w:val="28"/>
          <w:szCs w:val="28"/>
        </w:rPr>
      </w:pPr>
    </w:p>
    <w:p w:rsidR="005E08A7" w:rsidRPr="00DE486F" w:rsidRDefault="005E08A7" w:rsidP="00483695">
      <w:pPr>
        <w:spacing w:after="0" w:line="240" w:lineRule="auto"/>
        <w:ind w:left="-709" w:right="283" w:firstLine="425"/>
        <w:jc w:val="center"/>
        <w:rPr>
          <w:rFonts w:ascii="Calibri" w:eastAsia="Calibri" w:hAnsi="Calibri" w:cs="Calibri"/>
          <w:sz w:val="24"/>
          <w:szCs w:val="24"/>
        </w:rPr>
      </w:pPr>
      <w:r w:rsidRPr="00DE486F">
        <w:rPr>
          <w:rFonts w:ascii="Times New Roman" w:eastAsia="Calibri" w:hAnsi="Times New Roman" w:cs="Calibri"/>
          <w:b/>
          <w:bCs/>
          <w:sz w:val="24"/>
          <w:szCs w:val="24"/>
        </w:rPr>
        <w:t>Люминофор из борной кислоты и лимонной кислоты</w:t>
      </w:r>
    </w:p>
    <w:p w:rsidR="005E08A7" w:rsidRPr="00DE486F" w:rsidRDefault="005E08A7" w:rsidP="00483695">
      <w:pPr>
        <w:spacing w:after="0" w:line="240" w:lineRule="auto"/>
        <w:ind w:left="-709" w:right="283" w:firstLine="425"/>
        <w:jc w:val="center"/>
        <w:rPr>
          <w:rFonts w:ascii="Calibri" w:eastAsia="Calibri" w:hAnsi="Calibri" w:cs="Calibri"/>
          <w:sz w:val="24"/>
          <w:szCs w:val="24"/>
        </w:rPr>
      </w:pPr>
      <w:r w:rsidRPr="00DE486F">
        <w:rPr>
          <w:rFonts w:ascii="Times New Roman" w:eastAsia="Calibri" w:hAnsi="Times New Roman" w:cs="Calibri"/>
          <w:sz w:val="24"/>
          <w:szCs w:val="24"/>
        </w:rPr>
        <w:t>Начало послесвечения                                     Момент перед затуханием</w:t>
      </w:r>
    </w:p>
    <w:p w:rsidR="005E08A7" w:rsidRPr="005E08A7" w:rsidRDefault="00495E6D" w:rsidP="00483695">
      <w:pPr>
        <w:spacing w:after="0" w:line="240" w:lineRule="auto"/>
        <w:ind w:left="-709" w:right="283"/>
        <w:rPr>
          <w:rFonts w:ascii="Calibri" w:eastAsia="Calibri" w:hAnsi="Calibri" w:cs="Calibri"/>
        </w:rPr>
      </w:pPr>
      <w:r w:rsidRPr="005E08A7">
        <w:rPr>
          <w:rFonts w:ascii="Calibri" w:eastAsia="Calibri" w:hAnsi="Calibri" w:cs="Calibri"/>
          <w:noProof/>
          <w:lang w:eastAsia="ru-RU"/>
        </w:rPr>
        <w:drawing>
          <wp:anchor distT="0" distB="0" distL="0" distR="0" simplePos="0" relativeHeight="251660288" behindDoc="0" locked="0" layoutInCell="0" allowOverlap="1" wp14:anchorId="4263D34D" wp14:editId="0AADFE4D">
            <wp:simplePos x="0" y="0"/>
            <wp:positionH relativeFrom="column">
              <wp:posOffset>2858135</wp:posOffset>
            </wp:positionH>
            <wp:positionV relativeFrom="paragraph">
              <wp:posOffset>243205</wp:posOffset>
            </wp:positionV>
            <wp:extent cx="2745740" cy="2766695"/>
            <wp:effectExtent l="0" t="0" r="0" b="0"/>
            <wp:wrapSquare wrapText="largest"/>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a:blip r:embed="rId20"/>
                    <a:stretch>
                      <a:fillRect/>
                    </a:stretch>
                  </pic:blipFill>
                  <pic:spPr bwMode="auto">
                    <a:xfrm>
                      <a:off x="0" y="0"/>
                      <a:ext cx="2745740" cy="2766695"/>
                    </a:xfrm>
                    <a:prstGeom prst="rect">
                      <a:avLst/>
                    </a:prstGeom>
                  </pic:spPr>
                </pic:pic>
              </a:graphicData>
            </a:graphic>
            <wp14:sizeRelH relativeFrom="margin">
              <wp14:pctWidth>0</wp14:pctWidth>
            </wp14:sizeRelH>
            <wp14:sizeRelV relativeFrom="margin">
              <wp14:pctHeight>0</wp14:pctHeight>
            </wp14:sizeRelV>
          </wp:anchor>
        </w:drawing>
      </w:r>
      <w:r w:rsidR="005E08A7" w:rsidRPr="005E08A7">
        <w:rPr>
          <w:rFonts w:ascii="Times New Roman" w:eastAsia="Calibri" w:hAnsi="Times New Roman" w:cs="Calibri"/>
          <w:sz w:val="24"/>
          <w:szCs w:val="24"/>
        </w:rPr>
        <w:t xml:space="preserve">                                                        </w:t>
      </w:r>
    </w:p>
    <w:p w:rsidR="005E08A7" w:rsidRPr="005E08A7" w:rsidRDefault="00495E6D" w:rsidP="00483695">
      <w:pPr>
        <w:spacing w:after="0" w:line="240" w:lineRule="auto"/>
        <w:ind w:left="-709" w:right="283"/>
        <w:rPr>
          <w:rFonts w:ascii="Calibri" w:eastAsia="Calibri" w:hAnsi="Calibri" w:cs="Calibri"/>
        </w:rPr>
      </w:pPr>
      <w:r w:rsidRPr="005E08A7">
        <w:rPr>
          <w:rFonts w:ascii="Calibri" w:eastAsia="Calibri" w:hAnsi="Calibri" w:cs="Calibri"/>
          <w:noProof/>
          <w:lang w:eastAsia="ru-RU"/>
        </w:rPr>
        <w:drawing>
          <wp:anchor distT="0" distB="0" distL="0" distR="0" simplePos="0" relativeHeight="251652096" behindDoc="0" locked="0" layoutInCell="0" allowOverlap="1" wp14:anchorId="24BECE14" wp14:editId="46F49208">
            <wp:simplePos x="0" y="0"/>
            <wp:positionH relativeFrom="column">
              <wp:posOffset>-35560</wp:posOffset>
            </wp:positionH>
            <wp:positionV relativeFrom="paragraph">
              <wp:posOffset>73660</wp:posOffset>
            </wp:positionV>
            <wp:extent cx="2685415" cy="2766695"/>
            <wp:effectExtent l="0" t="0" r="635" b="0"/>
            <wp:wrapSquare wrapText="largest"/>
            <wp:docPr id="1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pic:cNvPicPr>
                      <a:picLocks noChangeAspect="1" noChangeArrowheads="1"/>
                    </pic:cNvPicPr>
                  </pic:nvPicPr>
                  <pic:blipFill>
                    <a:blip r:embed="rId21"/>
                    <a:stretch>
                      <a:fillRect/>
                    </a:stretch>
                  </pic:blipFill>
                  <pic:spPr bwMode="auto">
                    <a:xfrm>
                      <a:off x="0" y="0"/>
                      <a:ext cx="2685415" cy="2766695"/>
                    </a:xfrm>
                    <a:prstGeom prst="rect">
                      <a:avLst/>
                    </a:prstGeom>
                  </pic:spPr>
                </pic:pic>
              </a:graphicData>
            </a:graphic>
            <wp14:sizeRelH relativeFrom="margin">
              <wp14:pctWidth>0</wp14:pctWidth>
            </wp14:sizeRelH>
            <wp14:sizeRelV relativeFrom="margin">
              <wp14:pctHeight>0</wp14:pctHeight>
            </wp14:sizeRelV>
          </wp:anchor>
        </w:drawing>
      </w:r>
      <w:r w:rsidR="005E08A7" w:rsidRPr="005E08A7">
        <w:rPr>
          <w:rFonts w:ascii="Times New Roman" w:eastAsia="Calibri" w:hAnsi="Times New Roman" w:cs="Calibri"/>
          <w:sz w:val="24"/>
          <w:szCs w:val="24"/>
        </w:rPr>
        <w:t xml:space="preserve">                                   </w:t>
      </w:r>
    </w:p>
    <w:p w:rsidR="005E08A7" w:rsidRPr="005E08A7" w:rsidRDefault="005E08A7" w:rsidP="00483695">
      <w:pPr>
        <w:spacing w:after="0" w:line="240" w:lineRule="auto"/>
        <w:ind w:left="-709" w:right="283"/>
        <w:rPr>
          <w:rFonts w:ascii="Calibri" w:eastAsia="Calibri" w:hAnsi="Calibri" w:cs="Calibri"/>
        </w:rPr>
      </w:pPr>
      <w:r w:rsidRPr="005E08A7">
        <w:rPr>
          <w:rFonts w:ascii="Times New Roman" w:eastAsia="Calibri" w:hAnsi="Times New Roman" w:cs="Calibri"/>
          <w:sz w:val="24"/>
          <w:szCs w:val="24"/>
        </w:rPr>
        <w:t xml:space="preserve">                                 </w:t>
      </w:r>
    </w:p>
    <w:p w:rsidR="005E08A7" w:rsidRPr="005E08A7" w:rsidRDefault="005E08A7" w:rsidP="00483695">
      <w:pPr>
        <w:spacing w:after="0" w:line="240" w:lineRule="auto"/>
        <w:ind w:left="-709" w:right="283"/>
        <w:rPr>
          <w:rFonts w:ascii="Calibri" w:eastAsia="Calibri" w:hAnsi="Calibri" w:cs="Calibri"/>
        </w:rPr>
      </w:pPr>
      <w:r w:rsidRPr="005E08A7">
        <w:rPr>
          <w:rFonts w:ascii="Times New Roman" w:eastAsia="Calibri" w:hAnsi="Times New Roman" w:cs="Calibri"/>
          <w:sz w:val="24"/>
          <w:szCs w:val="24"/>
        </w:rPr>
        <w:t xml:space="preserve">                                                                  </w:t>
      </w:r>
    </w:p>
    <w:p w:rsidR="005E08A7" w:rsidRPr="005E08A7" w:rsidRDefault="005E08A7" w:rsidP="00483695">
      <w:pPr>
        <w:spacing w:after="0" w:line="240" w:lineRule="auto"/>
        <w:ind w:left="-709" w:right="283"/>
        <w:rPr>
          <w:rFonts w:ascii="Calibri" w:eastAsia="Calibri" w:hAnsi="Calibri" w:cs="Calibri"/>
        </w:rPr>
      </w:pPr>
      <w:r w:rsidRPr="005E08A7">
        <w:rPr>
          <w:rFonts w:ascii="Times New Roman" w:eastAsia="Calibri" w:hAnsi="Times New Roman" w:cs="Calibri"/>
          <w:sz w:val="24"/>
          <w:szCs w:val="24"/>
        </w:rPr>
        <w:t xml:space="preserve">                             </w:t>
      </w:r>
    </w:p>
    <w:p w:rsidR="00DE486F" w:rsidRDefault="00DE486F" w:rsidP="00483695">
      <w:pPr>
        <w:spacing w:after="0" w:line="240" w:lineRule="auto"/>
        <w:ind w:left="-709" w:right="283"/>
        <w:jc w:val="right"/>
        <w:rPr>
          <w:rFonts w:ascii="Times New Roman" w:eastAsia="Calibri" w:hAnsi="Times New Roman" w:cs="Calibri"/>
          <w:b/>
          <w:bCs/>
          <w:sz w:val="24"/>
          <w:szCs w:val="24"/>
        </w:rPr>
      </w:pPr>
    </w:p>
    <w:p w:rsidR="00DE486F" w:rsidRDefault="00DE486F" w:rsidP="00483695">
      <w:pPr>
        <w:spacing w:after="0" w:line="240" w:lineRule="auto"/>
        <w:ind w:left="-709" w:right="283"/>
        <w:jc w:val="right"/>
        <w:rPr>
          <w:rFonts w:ascii="Times New Roman" w:eastAsia="Calibri" w:hAnsi="Times New Roman" w:cs="Calibri"/>
          <w:b/>
          <w:bCs/>
          <w:sz w:val="24"/>
          <w:szCs w:val="24"/>
        </w:rPr>
      </w:pPr>
    </w:p>
    <w:p w:rsidR="005E08A7" w:rsidRDefault="005E08A7" w:rsidP="00483695">
      <w:pPr>
        <w:spacing w:after="0" w:line="240" w:lineRule="auto"/>
        <w:ind w:left="-709" w:right="283"/>
        <w:jc w:val="right"/>
        <w:rPr>
          <w:rFonts w:ascii="Times New Roman" w:eastAsia="Calibri" w:hAnsi="Times New Roman" w:cs="Calibri"/>
          <w:b/>
          <w:bCs/>
          <w:sz w:val="28"/>
          <w:szCs w:val="28"/>
        </w:rPr>
      </w:pPr>
      <w:r w:rsidRPr="00DE486F">
        <w:rPr>
          <w:rFonts w:ascii="Times New Roman" w:eastAsia="Calibri" w:hAnsi="Times New Roman" w:cs="Calibri"/>
          <w:b/>
          <w:bCs/>
          <w:sz w:val="28"/>
          <w:szCs w:val="28"/>
        </w:rPr>
        <w:t xml:space="preserve">Приложение №3 </w:t>
      </w:r>
    </w:p>
    <w:p w:rsidR="00495E6D" w:rsidRPr="00DE486F" w:rsidRDefault="00495E6D" w:rsidP="00483695">
      <w:pPr>
        <w:spacing w:after="0" w:line="240" w:lineRule="auto"/>
        <w:ind w:left="-709" w:right="283"/>
        <w:jc w:val="right"/>
        <w:rPr>
          <w:rFonts w:ascii="Times New Roman" w:eastAsia="Calibri" w:hAnsi="Times New Roman" w:cs="Calibri"/>
          <w:b/>
          <w:bCs/>
          <w:sz w:val="28"/>
          <w:szCs w:val="28"/>
        </w:rPr>
      </w:pPr>
    </w:p>
    <w:p w:rsidR="005E08A7" w:rsidRPr="005E08A7" w:rsidRDefault="005E08A7" w:rsidP="00483695">
      <w:pPr>
        <w:spacing w:after="0" w:line="240" w:lineRule="auto"/>
        <w:ind w:left="-709" w:right="283"/>
        <w:jc w:val="center"/>
        <w:rPr>
          <w:rFonts w:ascii="Calibri" w:eastAsia="Calibri" w:hAnsi="Calibri" w:cs="Calibri"/>
        </w:rPr>
      </w:pPr>
      <w:r w:rsidRPr="005E08A7">
        <w:rPr>
          <w:rFonts w:ascii="Times New Roman" w:eastAsia="Calibri" w:hAnsi="Times New Roman" w:cs="Calibri"/>
          <w:b/>
          <w:bCs/>
          <w:sz w:val="24"/>
          <w:szCs w:val="24"/>
        </w:rPr>
        <w:t>Люминофор из борной кислоты и уксусной кислоты</w:t>
      </w:r>
    </w:p>
    <w:p w:rsidR="005E08A7" w:rsidRPr="005E08A7" w:rsidRDefault="005E08A7" w:rsidP="00483695">
      <w:pPr>
        <w:spacing w:after="0" w:line="240" w:lineRule="auto"/>
        <w:ind w:left="-709" w:right="283"/>
        <w:rPr>
          <w:rFonts w:ascii="Calibri" w:eastAsia="Calibri" w:hAnsi="Calibri" w:cs="Calibri"/>
        </w:rPr>
      </w:pPr>
      <w:r w:rsidRPr="005E08A7">
        <w:rPr>
          <w:rFonts w:ascii="Times New Roman" w:eastAsia="Calibri" w:hAnsi="Times New Roman" w:cs="Calibri"/>
          <w:b/>
          <w:bCs/>
          <w:sz w:val="24"/>
          <w:szCs w:val="24"/>
        </w:rPr>
        <w:t xml:space="preserve">                         </w:t>
      </w:r>
      <w:r w:rsidRPr="005E08A7">
        <w:rPr>
          <w:rFonts w:ascii="Times New Roman" w:eastAsia="Calibri" w:hAnsi="Times New Roman" w:cs="Calibri"/>
          <w:sz w:val="24"/>
          <w:szCs w:val="24"/>
        </w:rPr>
        <w:t xml:space="preserve">         Начало послесвечения                                      Момент перед затуханием</w:t>
      </w:r>
    </w:p>
    <w:p w:rsidR="005E08A7" w:rsidRPr="005E08A7" w:rsidRDefault="00495E6D" w:rsidP="00483695">
      <w:pPr>
        <w:spacing w:after="0" w:line="240" w:lineRule="auto"/>
        <w:ind w:left="-709" w:right="283"/>
        <w:rPr>
          <w:rFonts w:ascii="Times New Roman" w:eastAsia="Calibri" w:hAnsi="Times New Roman" w:cs="Calibri"/>
          <w:sz w:val="24"/>
          <w:szCs w:val="24"/>
        </w:rPr>
      </w:pPr>
      <w:r w:rsidRPr="005E08A7">
        <w:rPr>
          <w:rFonts w:ascii="Calibri" w:eastAsia="Calibri" w:hAnsi="Calibri" w:cs="Calibri"/>
          <w:noProof/>
          <w:lang w:eastAsia="ru-RU"/>
        </w:rPr>
        <w:drawing>
          <wp:anchor distT="0" distB="0" distL="0" distR="0" simplePos="0" relativeHeight="251663360" behindDoc="1" locked="0" layoutInCell="0" allowOverlap="1" wp14:anchorId="686F8EFF" wp14:editId="1ACDCE31">
            <wp:simplePos x="0" y="0"/>
            <wp:positionH relativeFrom="column">
              <wp:posOffset>3030220</wp:posOffset>
            </wp:positionH>
            <wp:positionV relativeFrom="paragraph">
              <wp:posOffset>125095</wp:posOffset>
            </wp:positionV>
            <wp:extent cx="3053080" cy="3057525"/>
            <wp:effectExtent l="0" t="0" r="0" b="9525"/>
            <wp:wrapTight wrapText="largest">
              <wp:wrapPolygon edited="0">
                <wp:start x="0" y="0"/>
                <wp:lineTo x="0" y="21533"/>
                <wp:lineTo x="21429" y="21533"/>
                <wp:lineTo x="21429" y="0"/>
                <wp:lineTo x="0" y="0"/>
              </wp:wrapPolygon>
            </wp:wrapTight>
            <wp:docPr id="1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pic:cNvPicPr>
                      <a:picLocks noChangeAspect="1" noChangeArrowheads="1"/>
                    </pic:cNvPicPr>
                  </pic:nvPicPr>
                  <pic:blipFill>
                    <a:blip r:embed="rId22"/>
                    <a:stretch>
                      <a:fillRect/>
                    </a:stretch>
                  </pic:blipFill>
                  <pic:spPr bwMode="auto">
                    <a:xfrm>
                      <a:off x="0" y="0"/>
                      <a:ext cx="3053080" cy="3057525"/>
                    </a:xfrm>
                    <a:prstGeom prst="rect">
                      <a:avLst/>
                    </a:prstGeom>
                  </pic:spPr>
                </pic:pic>
              </a:graphicData>
            </a:graphic>
            <wp14:sizeRelH relativeFrom="margin">
              <wp14:pctWidth>0</wp14:pctWidth>
            </wp14:sizeRelH>
            <wp14:sizeRelV relativeFrom="margin">
              <wp14:pctHeight>0</wp14:pctHeight>
            </wp14:sizeRelV>
          </wp:anchor>
        </w:drawing>
      </w:r>
      <w:r w:rsidRPr="005E08A7">
        <w:rPr>
          <w:rFonts w:ascii="Calibri" w:eastAsia="Calibri" w:hAnsi="Calibri" w:cs="Calibri"/>
          <w:noProof/>
          <w:lang w:eastAsia="ru-RU"/>
        </w:rPr>
        <w:drawing>
          <wp:anchor distT="0" distB="0" distL="0" distR="0" simplePos="0" relativeHeight="251658240" behindDoc="0" locked="0" layoutInCell="0" allowOverlap="1" wp14:anchorId="60FB999D" wp14:editId="2F410217">
            <wp:simplePos x="0" y="0"/>
            <wp:positionH relativeFrom="column">
              <wp:posOffset>-197623</wp:posOffset>
            </wp:positionH>
            <wp:positionV relativeFrom="paragraph">
              <wp:posOffset>124984</wp:posOffset>
            </wp:positionV>
            <wp:extent cx="2934970" cy="3051810"/>
            <wp:effectExtent l="0" t="0" r="0" b="0"/>
            <wp:wrapSquare wrapText="largest"/>
            <wp:docPr id="1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pic:cNvPicPr>
                      <a:picLocks noChangeAspect="1" noChangeArrowheads="1"/>
                    </pic:cNvPicPr>
                  </pic:nvPicPr>
                  <pic:blipFill>
                    <a:blip r:embed="rId23"/>
                    <a:stretch>
                      <a:fillRect/>
                    </a:stretch>
                  </pic:blipFill>
                  <pic:spPr bwMode="auto">
                    <a:xfrm>
                      <a:off x="0" y="0"/>
                      <a:ext cx="2934970" cy="3051810"/>
                    </a:xfrm>
                    <a:prstGeom prst="rect">
                      <a:avLst/>
                    </a:prstGeom>
                  </pic:spPr>
                </pic:pic>
              </a:graphicData>
            </a:graphic>
            <wp14:sizeRelH relativeFrom="margin">
              <wp14:pctWidth>0</wp14:pctWidth>
            </wp14:sizeRelH>
            <wp14:sizeRelV relativeFrom="margin">
              <wp14:pctHeight>0</wp14:pctHeight>
            </wp14:sizeRelV>
          </wp:anchor>
        </w:drawing>
      </w:r>
      <w:r w:rsidR="005E08A7" w:rsidRPr="005E08A7">
        <w:rPr>
          <w:rFonts w:ascii="Times New Roman" w:eastAsia="Calibri" w:hAnsi="Times New Roman" w:cs="Calibri"/>
          <w:sz w:val="24"/>
          <w:szCs w:val="24"/>
        </w:rPr>
        <w:t xml:space="preserve">                                                                                                                                4</w:t>
      </w:r>
    </w:p>
    <w:p w:rsidR="005E08A7" w:rsidRPr="005E08A7" w:rsidRDefault="005E08A7" w:rsidP="00483695">
      <w:pPr>
        <w:spacing w:after="0" w:line="240" w:lineRule="auto"/>
        <w:ind w:left="-709" w:right="283"/>
        <w:rPr>
          <w:rFonts w:ascii="Times New Roman" w:eastAsia="Calibri" w:hAnsi="Times New Roman" w:cs="Calibri"/>
          <w:sz w:val="24"/>
          <w:szCs w:val="24"/>
        </w:rPr>
      </w:pPr>
    </w:p>
    <w:p w:rsidR="005E08A7" w:rsidRPr="005E08A7" w:rsidRDefault="005E08A7" w:rsidP="00483695">
      <w:pPr>
        <w:spacing w:after="0" w:line="240" w:lineRule="auto"/>
        <w:ind w:left="-709" w:right="283"/>
        <w:rPr>
          <w:rFonts w:ascii="Times New Roman" w:eastAsia="Calibri" w:hAnsi="Times New Roman" w:cs="Calibri"/>
          <w:sz w:val="24"/>
          <w:szCs w:val="24"/>
        </w:rPr>
      </w:pPr>
    </w:p>
    <w:p w:rsidR="005E08A7" w:rsidRPr="005E08A7" w:rsidRDefault="005E08A7" w:rsidP="00483695">
      <w:pPr>
        <w:spacing w:after="0" w:line="240" w:lineRule="auto"/>
        <w:ind w:left="-709" w:right="283"/>
        <w:rPr>
          <w:rFonts w:ascii="Times New Roman" w:eastAsia="Calibri" w:hAnsi="Times New Roman" w:cs="Calibri"/>
          <w:sz w:val="24"/>
          <w:szCs w:val="24"/>
        </w:rPr>
      </w:pPr>
    </w:p>
    <w:p w:rsidR="005E08A7" w:rsidRPr="005E08A7" w:rsidRDefault="005E08A7" w:rsidP="00483695">
      <w:pPr>
        <w:spacing w:after="0" w:line="240" w:lineRule="auto"/>
        <w:ind w:left="-709" w:right="283"/>
        <w:rPr>
          <w:rFonts w:ascii="Times New Roman" w:eastAsia="Calibri" w:hAnsi="Times New Roman" w:cs="Calibri"/>
          <w:sz w:val="24"/>
          <w:szCs w:val="24"/>
        </w:rPr>
      </w:pPr>
    </w:p>
    <w:p w:rsidR="005E08A7" w:rsidRPr="005E08A7" w:rsidRDefault="005E08A7" w:rsidP="00483695">
      <w:pPr>
        <w:spacing w:after="0" w:line="240" w:lineRule="auto"/>
        <w:ind w:left="-709" w:right="283"/>
        <w:rPr>
          <w:rFonts w:ascii="Times New Roman" w:eastAsia="Calibri" w:hAnsi="Times New Roman" w:cs="Calibri"/>
          <w:sz w:val="24"/>
          <w:szCs w:val="24"/>
        </w:rPr>
      </w:pPr>
    </w:p>
    <w:p w:rsidR="005E08A7" w:rsidRPr="005E08A7" w:rsidRDefault="005E08A7" w:rsidP="00483695">
      <w:pPr>
        <w:spacing w:after="0" w:line="240" w:lineRule="auto"/>
        <w:ind w:left="-709" w:right="283"/>
        <w:rPr>
          <w:rFonts w:ascii="Times New Roman" w:eastAsia="Calibri" w:hAnsi="Times New Roman" w:cs="Calibri"/>
          <w:sz w:val="24"/>
          <w:szCs w:val="24"/>
        </w:rPr>
      </w:pPr>
    </w:p>
    <w:p w:rsidR="005E08A7" w:rsidRPr="005E08A7" w:rsidRDefault="005E08A7" w:rsidP="00483695">
      <w:pPr>
        <w:spacing w:after="0" w:line="240" w:lineRule="auto"/>
        <w:ind w:left="-709" w:right="283"/>
        <w:rPr>
          <w:rFonts w:ascii="Times New Roman" w:eastAsia="Calibri" w:hAnsi="Times New Roman" w:cs="Calibri"/>
          <w:sz w:val="24"/>
          <w:szCs w:val="24"/>
        </w:rPr>
      </w:pPr>
    </w:p>
    <w:p w:rsidR="005E08A7" w:rsidRPr="005E08A7" w:rsidRDefault="005E08A7" w:rsidP="00483695">
      <w:pPr>
        <w:spacing w:after="0" w:line="240" w:lineRule="auto"/>
        <w:ind w:left="-709" w:right="283"/>
        <w:rPr>
          <w:rFonts w:ascii="Times New Roman" w:eastAsia="Calibri" w:hAnsi="Times New Roman" w:cs="Calibri"/>
          <w:sz w:val="24"/>
          <w:szCs w:val="24"/>
        </w:rPr>
      </w:pPr>
    </w:p>
    <w:p w:rsidR="005E08A7" w:rsidRPr="005E08A7" w:rsidRDefault="005E08A7" w:rsidP="00483695">
      <w:pPr>
        <w:spacing w:after="0" w:line="240" w:lineRule="auto"/>
        <w:ind w:left="-709" w:right="283"/>
        <w:jc w:val="right"/>
        <w:rPr>
          <w:rFonts w:ascii="Times New Roman" w:eastAsia="Calibri" w:hAnsi="Times New Roman" w:cs="Calibri"/>
          <w:b/>
          <w:bCs/>
          <w:sz w:val="24"/>
          <w:szCs w:val="24"/>
        </w:rPr>
      </w:pPr>
    </w:p>
    <w:p w:rsidR="005E08A7" w:rsidRPr="005E08A7" w:rsidRDefault="005E08A7" w:rsidP="00483695">
      <w:pPr>
        <w:spacing w:after="0" w:line="240" w:lineRule="auto"/>
        <w:ind w:left="-709" w:right="283"/>
        <w:jc w:val="right"/>
        <w:rPr>
          <w:rFonts w:ascii="Times New Roman" w:eastAsia="Calibri" w:hAnsi="Times New Roman" w:cs="Calibri"/>
          <w:b/>
          <w:bCs/>
          <w:sz w:val="24"/>
          <w:szCs w:val="24"/>
        </w:rPr>
      </w:pPr>
    </w:p>
    <w:p w:rsidR="005E08A7" w:rsidRPr="005E08A7" w:rsidRDefault="005E08A7" w:rsidP="00483695">
      <w:pPr>
        <w:spacing w:after="0" w:line="240" w:lineRule="auto"/>
        <w:ind w:left="-709" w:right="283"/>
        <w:jc w:val="right"/>
        <w:rPr>
          <w:rFonts w:ascii="Times New Roman" w:eastAsia="Calibri" w:hAnsi="Times New Roman" w:cs="Calibri"/>
          <w:b/>
          <w:bCs/>
          <w:sz w:val="24"/>
          <w:szCs w:val="24"/>
        </w:rPr>
      </w:pPr>
    </w:p>
    <w:p w:rsidR="005E08A7" w:rsidRPr="005E08A7" w:rsidRDefault="005E08A7" w:rsidP="00483695">
      <w:pPr>
        <w:spacing w:after="0" w:line="240" w:lineRule="auto"/>
        <w:ind w:left="-709" w:right="283"/>
        <w:jc w:val="right"/>
        <w:rPr>
          <w:rFonts w:ascii="Times New Roman" w:eastAsia="Calibri" w:hAnsi="Times New Roman" w:cs="Calibri"/>
          <w:b/>
          <w:bCs/>
          <w:sz w:val="24"/>
          <w:szCs w:val="24"/>
        </w:rPr>
      </w:pPr>
    </w:p>
    <w:p w:rsidR="005E08A7" w:rsidRPr="005E08A7" w:rsidRDefault="005E08A7" w:rsidP="00483695">
      <w:pPr>
        <w:spacing w:after="0" w:line="240" w:lineRule="auto"/>
        <w:ind w:left="-709" w:right="283"/>
        <w:jc w:val="right"/>
        <w:rPr>
          <w:rFonts w:ascii="Times New Roman" w:eastAsia="Calibri" w:hAnsi="Times New Roman" w:cs="Calibri"/>
          <w:b/>
          <w:bCs/>
          <w:sz w:val="24"/>
          <w:szCs w:val="24"/>
        </w:rPr>
      </w:pPr>
    </w:p>
    <w:p w:rsidR="005E08A7" w:rsidRDefault="005E08A7" w:rsidP="00483695">
      <w:pPr>
        <w:spacing w:after="0" w:line="240" w:lineRule="auto"/>
        <w:ind w:left="-709" w:right="283"/>
        <w:jc w:val="right"/>
        <w:rPr>
          <w:rFonts w:ascii="Times New Roman" w:eastAsia="Calibri" w:hAnsi="Times New Roman" w:cs="Calibri"/>
          <w:b/>
          <w:bCs/>
          <w:sz w:val="24"/>
          <w:szCs w:val="24"/>
        </w:rPr>
      </w:pPr>
    </w:p>
    <w:p w:rsidR="00DE486F" w:rsidRDefault="00DE486F" w:rsidP="00483695">
      <w:pPr>
        <w:spacing w:after="0" w:line="240" w:lineRule="auto"/>
        <w:ind w:left="-709" w:right="283"/>
        <w:jc w:val="right"/>
        <w:rPr>
          <w:rFonts w:ascii="Times New Roman" w:eastAsia="Calibri" w:hAnsi="Times New Roman" w:cs="Calibri"/>
          <w:b/>
          <w:bCs/>
          <w:sz w:val="24"/>
          <w:szCs w:val="24"/>
        </w:rPr>
      </w:pPr>
    </w:p>
    <w:p w:rsidR="00A16EB0" w:rsidRDefault="00A16EB0" w:rsidP="00483695">
      <w:pPr>
        <w:spacing w:after="0" w:line="240" w:lineRule="auto"/>
        <w:ind w:left="-709" w:right="283"/>
        <w:jc w:val="right"/>
        <w:rPr>
          <w:rFonts w:ascii="Times New Roman" w:eastAsia="Calibri" w:hAnsi="Times New Roman" w:cs="Calibri"/>
          <w:b/>
          <w:bCs/>
          <w:sz w:val="24"/>
          <w:szCs w:val="24"/>
        </w:rPr>
      </w:pPr>
      <w:r>
        <w:rPr>
          <w:rFonts w:ascii="Times New Roman" w:eastAsia="Calibri" w:hAnsi="Times New Roman" w:cs="Calibri"/>
          <w:b/>
          <w:bCs/>
          <w:sz w:val="24"/>
          <w:szCs w:val="24"/>
        </w:rPr>
        <w:br w:type="page"/>
      </w:r>
    </w:p>
    <w:p w:rsidR="005E08A7" w:rsidRPr="00483695" w:rsidRDefault="005E08A7" w:rsidP="00483695">
      <w:pPr>
        <w:spacing w:after="0" w:line="240" w:lineRule="auto"/>
        <w:ind w:left="-709" w:right="283"/>
        <w:jc w:val="right"/>
        <w:rPr>
          <w:rFonts w:ascii="Times New Roman" w:eastAsia="Calibri" w:hAnsi="Times New Roman" w:cs="Calibri"/>
          <w:b/>
          <w:bCs/>
          <w:sz w:val="28"/>
          <w:szCs w:val="28"/>
        </w:rPr>
      </w:pPr>
    </w:p>
    <w:p w:rsidR="005E08A7" w:rsidRPr="00483695" w:rsidRDefault="005E08A7" w:rsidP="00483695">
      <w:pPr>
        <w:spacing w:after="0" w:line="240" w:lineRule="auto"/>
        <w:ind w:left="-709" w:right="283"/>
        <w:jc w:val="right"/>
        <w:rPr>
          <w:rFonts w:ascii="Times New Roman" w:eastAsia="Calibri" w:hAnsi="Times New Roman" w:cs="Calibri"/>
          <w:b/>
          <w:bCs/>
          <w:sz w:val="28"/>
          <w:szCs w:val="28"/>
        </w:rPr>
      </w:pPr>
      <w:r w:rsidRPr="00483695">
        <w:rPr>
          <w:rFonts w:ascii="Times New Roman" w:eastAsia="Calibri" w:hAnsi="Times New Roman" w:cs="Calibri"/>
          <w:b/>
          <w:bCs/>
          <w:sz w:val="28"/>
          <w:szCs w:val="28"/>
        </w:rPr>
        <w:t>Приложение №4</w:t>
      </w:r>
    </w:p>
    <w:p w:rsidR="005E08A7" w:rsidRDefault="005E08A7" w:rsidP="00483695">
      <w:pPr>
        <w:spacing w:after="0" w:line="240" w:lineRule="auto"/>
        <w:ind w:left="-709" w:right="283"/>
        <w:jc w:val="center"/>
        <w:rPr>
          <w:rFonts w:ascii="Times New Roman" w:eastAsia="Calibri" w:hAnsi="Times New Roman" w:cs="Calibri"/>
          <w:b/>
          <w:bCs/>
          <w:sz w:val="28"/>
          <w:szCs w:val="28"/>
        </w:rPr>
      </w:pPr>
      <w:r w:rsidRPr="00483695">
        <w:rPr>
          <w:rFonts w:ascii="Times New Roman" w:eastAsia="Calibri" w:hAnsi="Times New Roman" w:cs="Calibri"/>
          <w:b/>
          <w:bCs/>
          <w:sz w:val="28"/>
          <w:szCs w:val="28"/>
        </w:rPr>
        <w:t>Экспериментальный стенд</w:t>
      </w:r>
    </w:p>
    <w:p w:rsidR="00DE486F" w:rsidRPr="00483695" w:rsidRDefault="00DE486F" w:rsidP="00483695">
      <w:pPr>
        <w:spacing w:after="0" w:line="240" w:lineRule="auto"/>
        <w:ind w:left="-709" w:right="283"/>
        <w:jc w:val="center"/>
        <w:rPr>
          <w:rFonts w:ascii="Times New Roman" w:eastAsia="Calibri" w:hAnsi="Times New Roman" w:cs="Calibri"/>
          <w:b/>
          <w:bCs/>
          <w:sz w:val="28"/>
          <w:szCs w:val="28"/>
        </w:rPr>
      </w:pPr>
    </w:p>
    <w:p w:rsidR="005E08A7" w:rsidRDefault="005E08A7" w:rsidP="00483695">
      <w:pPr>
        <w:spacing w:after="0" w:line="240" w:lineRule="auto"/>
        <w:ind w:left="-709" w:right="283"/>
        <w:jc w:val="center"/>
        <w:rPr>
          <w:rFonts w:ascii="Times New Roman" w:eastAsia="Calibri" w:hAnsi="Times New Roman" w:cs="Calibri"/>
          <w:b/>
          <w:bCs/>
          <w:sz w:val="24"/>
          <w:szCs w:val="24"/>
        </w:rPr>
      </w:pPr>
      <w:r w:rsidRPr="005E08A7">
        <w:rPr>
          <w:rFonts w:ascii="Times New Roman" w:eastAsia="Calibri" w:hAnsi="Times New Roman" w:cs="Calibri"/>
          <w:b/>
          <w:bCs/>
          <w:noProof/>
          <w:sz w:val="24"/>
          <w:szCs w:val="24"/>
          <w:lang w:eastAsia="ru-RU"/>
        </w:rPr>
        <w:drawing>
          <wp:inline distT="0" distB="0" distL="0" distR="0" wp14:anchorId="30537250" wp14:editId="0C552901">
            <wp:extent cx="4859704" cy="36449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69799" name="Рисунок 23246979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2087" cy="3654187"/>
                    </a:xfrm>
                    <a:prstGeom prst="rect">
                      <a:avLst/>
                    </a:prstGeom>
                  </pic:spPr>
                </pic:pic>
              </a:graphicData>
            </a:graphic>
          </wp:inline>
        </w:drawing>
      </w:r>
      <w:r w:rsidRPr="005E08A7">
        <w:rPr>
          <w:rFonts w:ascii="Times New Roman" w:eastAsia="Calibri" w:hAnsi="Times New Roman" w:cs="Calibri"/>
          <w:b/>
          <w:bCs/>
          <w:sz w:val="24"/>
          <w:szCs w:val="24"/>
        </w:rPr>
        <w:t xml:space="preserve">   </w:t>
      </w:r>
    </w:p>
    <w:p w:rsidR="00495E6D" w:rsidRPr="005E08A7" w:rsidRDefault="00495E6D" w:rsidP="00483695">
      <w:pPr>
        <w:spacing w:after="0" w:line="240" w:lineRule="auto"/>
        <w:ind w:left="-709" w:right="283"/>
        <w:jc w:val="center"/>
        <w:rPr>
          <w:rFonts w:ascii="Times New Roman" w:eastAsia="Calibri" w:hAnsi="Times New Roman" w:cs="Calibri"/>
          <w:b/>
          <w:bCs/>
          <w:sz w:val="24"/>
          <w:szCs w:val="24"/>
        </w:rPr>
      </w:pPr>
    </w:p>
    <w:p w:rsidR="00A16EB0" w:rsidRDefault="005E08A7" w:rsidP="00483695">
      <w:pPr>
        <w:spacing w:after="0" w:line="240" w:lineRule="auto"/>
        <w:ind w:left="-709" w:right="283"/>
        <w:jc w:val="center"/>
        <w:rPr>
          <w:rFonts w:ascii="Times New Roman" w:eastAsia="Calibri" w:hAnsi="Times New Roman" w:cs="Calibri"/>
          <w:b/>
          <w:bCs/>
          <w:sz w:val="24"/>
          <w:szCs w:val="24"/>
        </w:rPr>
      </w:pPr>
      <w:r w:rsidRPr="005E08A7">
        <w:rPr>
          <w:rFonts w:ascii="Times New Roman" w:eastAsia="Calibri" w:hAnsi="Times New Roman" w:cs="Calibri"/>
          <w:b/>
          <w:bCs/>
          <w:noProof/>
          <w:sz w:val="24"/>
          <w:szCs w:val="24"/>
          <w:lang w:eastAsia="ru-RU"/>
        </w:rPr>
        <w:drawing>
          <wp:inline distT="0" distB="0" distL="0" distR="0" wp14:anchorId="3A12B8D8" wp14:editId="7B4A1A1F">
            <wp:extent cx="4817371" cy="3613150"/>
            <wp:effectExtent l="0" t="0" r="2540" b="635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01412" name="Рисунок 10451014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8210" cy="3621279"/>
                    </a:xfrm>
                    <a:prstGeom prst="rect">
                      <a:avLst/>
                    </a:prstGeom>
                  </pic:spPr>
                </pic:pic>
              </a:graphicData>
            </a:graphic>
          </wp:inline>
        </w:drawing>
      </w:r>
      <w:r w:rsidR="00A16EB0">
        <w:rPr>
          <w:rFonts w:ascii="Times New Roman" w:eastAsia="Calibri" w:hAnsi="Times New Roman" w:cs="Calibri"/>
          <w:b/>
          <w:bCs/>
          <w:sz w:val="24"/>
          <w:szCs w:val="24"/>
        </w:rPr>
        <w:br w:type="page"/>
      </w:r>
    </w:p>
    <w:p w:rsidR="005E08A7" w:rsidRPr="00483695" w:rsidRDefault="005E08A7" w:rsidP="00483695">
      <w:pPr>
        <w:suppressAutoHyphens w:val="0"/>
        <w:spacing w:line="240" w:lineRule="auto"/>
        <w:rPr>
          <w:rFonts w:ascii="Times New Roman" w:eastAsia="Calibri" w:hAnsi="Times New Roman" w:cs="Times New Roman"/>
          <w:b/>
          <w:bCs/>
          <w:sz w:val="28"/>
          <w:szCs w:val="28"/>
        </w:rPr>
      </w:pPr>
      <w:r w:rsidRPr="005E08A7">
        <w:rPr>
          <w:rFonts w:ascii="Times New Roman" w:eastAsia="Calibri" w:hAnsi="Times New Roman" w:cs="Times New Roman"/>
          <w:b/>
          <w:bCs/>
          <w:sz w:val="24"/>
          <w:szCs w:val="24"/>
        </w:rPr>
        <w:lastRenderedPageBreak/>
        <w:t xml:space="preserve">                                                                                                                          </w:t>
      </w:r>
      <w:r w:rsidRPr="00483695">
        <w:rPr>
          <w:rFonts w:ascii="Times New Roman" w:eastAsia="Calibri" w:hAnsi="Times New Roman" w:cs="Times New Roman"/>
          <w:b/>
          <w:bCs/>
          <w:sz w:val="28"/>
          <w:szCs w:val="28"/>
        </w:rPr>
        <w:t xml:space="preserve">     Приложение №</w:t>
      </w:r>
      <w:r w:rsidR="00DE486F">
        <w:rPr>
          <w:rFonts w:ascii="Times New Roman" w:eastAsia="Calibri" w:hAnsi="Times New Roman" w:cs="Times New Roman"/>
          <w:b/>
          <w:bCs/>
          <w:sz w:val="28"/>
          <w:szCs w:val="28"/>
        </w:rPr>
        <w:t>5</w:t>
      </w:r>
    </w:p>
    <w:p w:rsidR="005E08A7" w:rsidRPr="00483695" w:rsidRDefault="005E08A7" w:rsidP="00483695">
      <w:pPr>
        <w:suppressAutoHyphens w:val="0"/>
        <w:spacing w:after="0" w:line="240" w:lineRule="auto"/>
        <w:ind w:left="-567" w:right="283"/>
        <w:jc w:val="center"/>
        <w:rPr>
          <w:rFonts w:ascii="Times New Roman" w:eastAsia="Calibri" w:hAnsi="Times New Roman" w:cs="Times New Roman"/>
          <w:b/>
          <w:bCs/>
          <w:sz w:val="28"/>
          <w:szCs w:val="28"/>
        </w:rPr>
      </w:pPr>
      <w:r w:rsidRPr="00483695">
        <w:rPr>
          <w:rFonts w:ascii="Times New Roman" w:eastAsia="Calibri" w:hAnsi="Times New Roman" w:cs="Times New Roman"/>
          <w:b/>
          <w:bCs/>
          <w:sz w:val="28"/>
          <w:szCs w:val="28"/>
        </w:rPr>
        <w:t>3</w:t>
      </w:r>
      <w:r w:rsidRPr="00483695">
        <w:rPr>
          <w:rFonts w:ascii="Times New Roman" w:eastAsia="Calibri" w:hAnsi="Times New Roman" w:cs="Times New Roman"/>
          <w:b/>
          <w:bCs/>
          <w:sz w:val="28"/>
          <w:szCs w:val="28"/>
          <w:lang w:val="en-US"/>
        </w:rPr>
        <w:t>D</w:t>
      </w:r>
      <w:r w:rsidRPr="00483695">
        <w:rPr>
          <w:rFonts w:ascii="Times New Roman" w:eastAsia="Calibri" w:hAnsi="Times New Roman" w:cs="Times New Roman"/>
          <w:b/>
          <w:bCs/>
          <w:sz w:val="28"/>
          <w:szCs w:val="28"/>
        </w:rPr>
        <w:t xml:space="preserve"> Модель биолюминесцентной лампы </w:t>
      </w:r>
    </w:p>
    <w:p w:rsidR="005E08A7" w:rsidRPr="00483695" w:rsidRDefault="005E08A7" w:rsidP="00483695">
      <w:pPr>
        <w:suppressAutoHyphens w:val="0"/>
        <w:spacing w:after="0" w:line="240" w:lineRule="auto"/>
        <w:ind w:left="-567" w:right="283"/>
        <w:jc w:val="center"/>
        <w:rPr>
          <w:rFonts w:ascii="Times New Roman" w:eastAsia="Calibri" w:hAnsi="Times New Roman" w:cs="Times New Roman"/>
          <w:b/>
          <w:bCs/>
          <w:sz w:val="28"/>
          <w:szCs w:val="28"/>
        </w:rPr>
      </w:pPr>
      <w:r w:rsidRPr="00483695">
        <w:rPr>
          <w:rFonts w:ascii="Times New Roman" w:eastAsia="Calibri" w:hAnsi="Times New Roman" w:cs="Times New Roman"/>
          <w:b/>
          <w:bCs/>
          <w:sz w:val="28"/>
          <w:szCs w:val="28"/>
        </w:rPr>
        <w:t>(см. видео к исследовательской работе</w:t>
      </w:r>
      <w:r w:rsidR="00495E6D">
        <w:rPr>
          <w:rFonts w:ascii="Times New Roman" w:eastAsia="Calibri" w:hAnsi="Times New Roman" w:cs="Times New Roman"/>
          <w:b/>
          <w:bCs/>
          <w:sz w:val="28"/>
          <w:szCs w:val="28"/>
        </w:rPr>
        <w:t xml:space="preserve">: </w:t>
      </w:r>
      <w:hyperlink r:id="rId26" w:history="1">
        <w:r w:rsidR="00495E6D" w:rsidRPr="001F002F">
          <w:rPr>
            <w:rStyle w:val="af5"/>
            <w:rFonts w:ascii="Times New Roman" w:eastAsia="Calibri" w:hAnsi="Times New Roman" w:cs="Times New Roman"/>
            <w:b/>
            <w:bCs/>
            <w:sz w:val="28"/>
            <w:szCs w:val="28"/>
          </w:rPr>
          <w:t>https://disk.yandex.ru/i/Q60jV_zW8Nr0jw</w:t>
        </w:r>
      </w:hyperlink>
      <w:r w:rsidR="00495E6D">
        <w:rPr>
          <w:rFonts w:ascii="Times New Roman" w:eastAsia="Calibri" w:hAnsi="Times New Roman" w:cs="Times New Roman"/>
          <w:b/>
          <w:bCs/>
          <w:sz w:val="28"/>
          <w:szCs w:val="28"/>
        </w:rPr>
        <w:t xml:space="preserve"> и </w:t>
      </w:r>
      <w:hyperlink r:id="rId27" w:history="1">
        <w:r w:rsidR="00495E6D" w:rsidRPr="001F002F">
          <w:rPr>
            <w:rStyle w:val="af5"/>
            <w:rFonts w:ascii="Times New Roman" w:eastAsia="Calibri" w:hAnsi="Times New Roman" w:cs="Times New Roman"/>
            <w:b/>
            <w:bCs/>
            <w:sz w:val="28"/>
            <w:szCs w:val="28"/>
          </w:rPr>
          <w:t>https://disk.yandex.ru/i/_G7B2vHbnuC4_g</w:t>
        </w:r>
      </w:hyperlink>
      <w:r w:rsidR="00495E6D">
        <w:rPr>
          <w:rFonts w:ascii="Times New Roman" w:eastAsia="Calibri" w:hAnsi="Times New Roman" w:cs="Times New Roman"/>
          <w:b/>
          <w:bCs/>
          <w:sz w:val="28"/>
          <w:szCs w:val="28"/>
        </w:rPr>
        <w:t xml:space="preserve"> </w:t>
      </w:r>
      <w:r w:rsidRPr="00483695">
        <w:rPr>
          <w:rFonts w:ascii="Times New Roman" w:eastAsia="Calibri" w:hAnsi="Times New Roman" w:cs="Times New Roman"/>
          <w:b/>
          <w:bCs/>
          <w:sz w:val="28"/>
          <w:szCs w:val="28"/>
        </w:rPr>
        <w:t xml:space="preserve">) </w:t>
      </w:r>
    </w:p>
    <w:p w:rsidR="005E08A7" w:rsidRPr="005E08A7" w:rsidRDefault="005E08A7" w:rsidP="00483695">
      <w:pPr>
        <w:suppressAutoHyphens w:val="0"/>
        <w:spacing w:line="240" w:lineRule="auto"/>
        <w:rPr>
          <w:rFonts w:ascii="Times New Roman" w:eastAsia="Calibri" w:hAnsi="Times New Roman" w:cs="Times New Roman"/>
          <w:b/>
          <w:bCs/>
          <w:sz w:val="24"/>
          <w:szCs w:val="24"/>
        </w:rPr>
      </w:pPr>
    </w:p>
    <w:p w:rsidR="005E08A7" w:rsidRPr="005E08A7" w:rsidRDefault="005E08A7" w:rsidP="00483695">
      <w:pPr>
        <w:shd w:val="clear" w:color="auto" w:fill="FFFFFF"/>
        <w:suppressAutoHyphens w:val="0"/>
        <w:spacing w:line="240" w:lineRule="auto"/>
        <w:jc w:val="center"/>
        <w:rPr>
          <w:rFonts w:ascii="Calibri" w:eastAsia="Calibri" w:hAnsi="Calibri" w:cs="Times New Roman"/>
          <w:noProof/>
        </w:rPr>
      </w:pPr>
      <w:r w:rsidRPr="005E08A7">
        <w:rPr>
          <w:rFonts w:ascii="Times New Roman" w:eastAsia="Calibri" w:hAnsi="Times New Roman" w:cs="Times New Roman"/>
          <w:noProof/>
          <w:sz w:val="24"/>
          <w:szCs w:val="24"/>
          <w:lang w:eastAsia="ru-RU"/>
        </w:rPr>
        <w:drawing>
          <wp:inline distT="0" distB="0" distL="0" distR="0" wp14:anchorId="64D9076D" wp14:editId="74FEDDA6">
            <wp:extent cx="4109762" cy="2311400"/>
            <wp:effectExtent l="0" t="0" r="508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55426" name="Рисунок 19570554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2924" cy="2313178"/>
                    </a:xfrm>
                    <a:prstGeom prst="rect">
                      <a:avLst/>
                    </a:prstGeom>
                  </pic:spPr>
                </pic:pic>
              </a:graphicData>
            </a:graphic>
          </wp:inline>
        </w:drawing>
      </w:r>
    </w:p>
    <w:p w:rsidR="005E08A7" w:rsidRPr="005E08A7" w:rsidRDefault="005E08A7" w:rsidP="00483695">
      <w:pPr>
        <w:shd w:val="clear" w:color="auto" w:fill="FFFFFF"/>
        <w:suppressAutoHyphens w:val="0"/>
        <w:spacing w:line="240" w:lineRule="auto"/>
        <w:jc w:val="center"/>
        <w:rPr>
          <w:rFonts w:ascii="Times New Roman" w:eastAsia="Calibri" w:hAnsi="Times New Roman" w:cs="Times New Roman"/>
          <w:noProof/>
          <w:sz w:val="24"/>
          <w:szCs w:val="24"/>
        </w:rPr>
      </w:pPr>
      <w:r w:rsidRPr="005E08A7">
        <w:rPr>
          <w:rFonts w:ascii="Times New Roman" w:eastAsia="Calibri" w:hAnsi="Times New Roman" w:cs="Times New Roman"/>
          <w:noProof/>
          <w:sz w:val="24"/>
          <w:szCs w:val="24"/>
          <w:lang w:eastAsia="ru-RU"/>
        </w:rPr>
        <w:drawing>
          <wp:inline distT="0" distB="0" distL="0" distR="0" wp14:anchorId="708A2F93" wp14:editId="0050076D">
            <wp:extent cx="4368800" cy="2298700"/>
            <wp:effectExtent l="0" t="0" r="0" b="635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43451" name="Рисунок 274043451"/>
                    <pic:cNvPicPr/>
                  </pic:nvPicPr>
                  <pic:blipFill rotWithShape="1">
                    <a:blip r:embed="rId29">
                      <a:extLst>
                        <a:ext uri="{28A0092B-C50C-407E-A947-70E740481C1C}">
                          <a14:useLocalDpi xmlns:a14="http://schemas.microsoft.com/office/drawing/2010/main" val="0"/>
                        </a:ext>
                      </a:extLst>
                    </a:blip>
                    <a:srcRect t="3093" b="3590"/>
                    <a:stretch/>
                  </pic:blipFill>
                  <pic:spPr bwMode="auto">
                    <a:xfrm>
                      <a:off x="0" y="0"/>
                      <a:ext cx="4373580" cy="2301215"/>
                    </a:xfrm>
                    <a:prstGeom prst="rect">
                      <a:avLst/>
                    </a:prstGeom>
                    <a:ln>
                      <a:noFill/>
                    </a:ln>
                    <a:extLst>
                      <a:ext uri="{53640926-AAD7-44D8-BBD7-CCE9431645EC}">
                        <a14:shadowObscured xmlns:a14="http://schemas.microsoft.com/office/drawing/2010/main"/>
                      </a:ext>
                    </a:extLst>
                  </pic:spPr>
                </pic:pic>
              </a:graphicData>
            </a:graphic>
          </wp:inline>
        </w:drawing>
      </w:r>
    </w:p>
    <w:p w:rsidR="005E08A7" w:rsidRPr="005E08A7" w:rsidRDefault="005E08A7" w:rsidP="00483695">
      <w:pPr>
        <w:shd w:val="clear" w:color="auto" w:fill="FFFFFF"/>
        <w:suppressAutoHyphens w:val="0"/>
        <w:spacing w:line="240" w:lineRule="auto"/>
        <w:jc w:val="center"/>
        <w:rPr>
          <w:rFonts w:ascii="Times New Roman" w:eastAsia="Calibri" w:hAnsi="Times New Roman" w:cs="Times New Roman"/>
          <w:noProof/>
          <w:sz w:val="24"/>
          <w:szCs w:val="24"/>
        </w:rPr>
      </w:pPr>
      <w:r w:rsidRPr="005E08A7">
        <w:rPr>
          <w:rFonts w:ascii="Times New Roman" w:eastAsia="Calibri" w:hAnsi="Times New Roman" w:cs="Times New Roman"/>
          <w:noProof/>
          <w:sz w:val="24"/>
          <w:szCs w:val="24"/>
          <w:lang w:eastAsia="ru-RU"/>
        </w:rPr>
        <w:drawing>
          <wp:inline distT="0" distB="0" distL="0" distR="0" wp14:anchorId="19399F2A" wp14:editId="529BDB6F">
            <wp:extent cx="4351399" cy="2197100"/>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72330" name="Рисунок 608172330"/>
                    <pic:cNvPicPr/>
                  </pic:nvPicPr>
                  <pic:blipFill>
                    <a:blip r:embed="rId30">
                      <a:extLst>
                        <a:ext uri="{28A0092B-C50C-407E-A947-70E740481C1C}">
                          <a14:useLocalDpi xmlns:a14="http://schemas.microsoft.com/office/drawing/2010/main" val="0"/>
                        </a:ext>
                      </a:extLst>
                    </a:blip>
                    <a:stretch>
                      <a:fillRect/>
                    </a:stretch>
                  </pic:blipFill>
                  <pic:spPr>
                    <a:xfrm>
                      <a:off x="0" y="0"/>
                      <a:ext cx="4354164" cy="2198496"/>
                    </a:xfrm>
                    <a:prstGeom prst="rect">
                      <a:avLst/>
                    </a:prstGeom>
                  </pic:spPr>
                </pic:pic>
              </a:graphicData>
            </a:graphic>
          </wp:inline>
        </w:drawing>
      </w:r>
    </w:p>
    <w:p w:rsidR="005E08A7" w:rsidRPr="005E08A7" w:rsidRDefault="005E08A7" w:rsidP="005E08A7">
      <w:pPr>
        <w:jc w:val="right"/>
        <w:rPr>
          <w:rFonts w:ascii="Times New Roman" w:hAnsi="Times New Roman"/>
          <w:sz w:val="24"/>
          <w:szCs w:val="24"/>
        </w:rPr>
      </w:pPr>
    </w:p>
    <w:sectPr w:rsidR="005E08A7" w:rsidRPr="005E08A7">
      <w:pgSz w:w="11906" w:h="16838"/>
      <w:pgMar w:top="1134" w:right="424" w:bottom="1134" w:left="1701" w:header="709"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E6D" w:rsidRDefault="00495E6D">
      <w:pPr>
        <w:spacing w:after="0" w:line="240" w:lineRule="auto"/>
      </w:pPr>
      <w:r>
        <w:separator/>
      </w:r>
    </w:p>
  </w:endnote>
  <w:endnote w:type="continuationSeparator" w:id="0">
    <w:p w:rsidR="00495E6D" w:rsidRDefault="00495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Noto Sans Devanagari">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E6D" w:rsidRDefault="00495E6D">
      <w:pPr>
        <w:spacing w:after="0" w:line="240" w:lineRule="auto"/>
      </w:pPr>
      <w:r>
        <w:separator/>
      </w:r>
    </w:p>
  </w:footnote>
  <w:footnote w:type="continuationSeparator" w:id="0">
    <w:p w:rsidR="00495E6D" w:rsidRDefault="00495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647354"/>
      <w:docPartObj>
        <w:docPartGallery w:val="Page Numbers (Top of Page)"/>
        <w:docPartUnique/>
      </w:docPartObj>
    </w:sdtPr>
    <w:sdtEndPr/>
    <w:sdtContent>
      <w:p w:rsidR="00495E6D" w:rsidRDefault="00495E6D">
        <w:pPr>
          <w:pStyle w:val="a8"/>
          <w:jc w:val="center"/>
        </w:pPr>
        <w:r>
          <w:fldChar w:fldCharType="begin"/>
        </w:r>
        <w:r>
          <w:instrText xml:space="preserve"> PAGE </w:instrText>
        </w:r>
        <w:r>
          <w:fldChar w:fldCharType="separate"/>
        </w:r>
        <w:r w:rsidR="007538F2">
          <w:rPr>
            <w:noProof/>
          </w:rPr>
          <w:t>2</w:t>
        </w:r>
        <w:r>
          <w:fldChar w:fldCharType="end"/>
        </w:r>
      </w:p>
      <w:p w:rsidR="00495E6D" w:rsidRDefault="007538F2">
        <w:pPr>
          <w:pStyle w:val="a8"/>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569360"/>
      <w:docPartObj>
        <w:docPartGallery w:val="Page Numbers (Top of Page)"/>
        <w:docPartUnique/>
      </w:docPartObj>
    </w:sdtPr>
    <w:sdtEndPr/>
    <w:sdtContent>
      <w:p w:rsidR="00495E6D" w:rsidRDefault="00495E6D">
        <w:pPr>
          <w:pStyle w:val="a8"/>
          <w:jc w:val="center"/>
        </w:pPr>
        <w:r>
          <w:fldChar w:fldCharType="begin"/>
        </w:r>
        <w:r>
          <w:instrText xml:space="preserve"> PAGE </w:instrText>
        </w:r>
        <w:r>
          <w:fldChar w:fldCharType="separate"/>
        </w:r>
        <w:r w:rsidR="007538F2">
          <w:rPr>
            <w:noProof/>
          </w:rPr>
          <w:t>4</w:t>
        </w:r>
        <w:r>
          <w:fldChar w:fldCharType="end"/>
        </w:r>
      </w:p>
      <w:p w:rsidR="00495E6D" w:rsidRDefault="007538F2">
        <w:pPr>
          <w:pStyle w:val="a8"/>
        </w:pP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117990"/>
      <w:docPartObj>
        <w:docPartGallery w:val="Page Numbers (Top of Page)"/>
        <w:docPartUnique/>
      </w:docPartObj>
    </w:sdtPr>
    <w:sdtEndPr/>
    <w:sdtContent>
      <w:p w:rsidR="00495E6D" w:rsidRDefault="00495E6D">
        <w:pPr>
          <w:pStyle w:val="a8"/>
          <w:jc w:val="center"/>
        </w:pPr>
        <w:r>
          <w:fldChar w:fldCharType="begin"/>
        </w:r>
        <w:r>
          <w:instrText xml:space="preserve"> PAGE </w:instrText>
        </w:r>
        <w:r>
          <w:fldChar w:fldCharType="separate"/>
        </w:r>
        <w:r w:rsidR="007538F2">
          <w:rPr>
            <w:noProof/>
          </w:rPr>
          <w:t>21</w:t>
        </w:r>
        <w:r>
          <w:fldChar w:fldCharType="end"/>
        </w:r>
      </w:p>
      <w:p w:rsidR="00495E6D" w:rsidRDefault="007538F2">
        <w:pPr>
          <w:pStyle w:val="a8"/>
        </w:pP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0012"/>
    <w:multiLevelType w:val="hybridMultilevel"/>
    <w:tmpl w:val="C6FAD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587813"/>
    <w:multiLevelType w:val="multilevel"/>
    <w:tmpl w:val="9C388330"/>
    <w:lvl w:ilvl="0">
      <w:start w:val="1"/>
      <w:numFmt w:val="decimal"/>
      <w:lvlText w:val="%1."/>
      <w:lvlJc w:val="left"/>
      <w:pPr>
        <w:tabs>
          <w:tab w:val="num" w:pos="0"/>
        </w:tabs>
        <w:ind w:left="11" w:hanging="360"/>
      </w:pPr>
      <w:rPr>
        <w:rFonts w:ascii="Times New Roman" w:eastAsiaTheme="minorHAnsi" w:hAnsi="Times New Roman" w:cs="Times New Roman"/>
      </w:rPr>
    </w:lvl>
    <w:lvl w:ilvl="1">
      <w:start w:val="1"/>
      <w:numFmt w:val="lowerLetter"/>
      <w:lvlText w:val="%2."/>
      <w:lvlJc w:val="left"/>
      <w:pPr>
        <w:tabs>
          <w:tab w:val="num" w:pos="0"/>
        </w:tabs>
        <w:ind w:left="731" w:hanging="360"/>
      </w:pPr>
    </w:lvl>
    <w:lvl w:ilvl="2">
      <w:start w:val="1"/>
      <w:numFmt w:val="lowerRoman"/>
      <w:lvlText w:val="%3."/>
      <w:lvlJc w:val="right"/>
      <w:pPr>
        <w:tabs>
          <w:tab w:val="num" w:pos="0"/>
        </w:tabs>
        <w:ind w:left="1451" w:hanging="180"/>
      </w:pPr>
    </w:lvl>
    <w:lvl w:ilvl="3">
      <w:start w:val="1"/>
      <w:numFmt w:val="decimal"/>
      <w:lvlText w:val="%4."/>
      <w:lvlJc w:val="left"/>
      <w:pPr>
        <w:tabs>
          <w:tab w:val="num" w:pos="0"/>
        </w:tabs>
        <w:ind w:left="2171" w:hanging="360"/>
      </w:pPr>
    </w:lvl>
    <w:lvl w:ilvl="4">
      <w:start w:val="1"/>
      <w:numFmt w:val="lowerLetter"/>
      <w:lvlText w:val="%5."/>
      <w:lvlJc w:val="left"/>
      <w:pPr>
        <w:tabs>
          <w:tab w:val="num" w:pos="0"/>
        </w:tabs>
        <w:ind w:left="2891" w:hanging="360"/>
      </w:pPr>
    </w:lvl>
    <w:lvl w:ilvl="5">
      <w:start w:val="1"/>
      <w:numFmt w:val="lowerRoman"/>
      <w:lvlText w:val="%6."/>
      <w:lvlJc w:val="right"/>
      <w:pPr>
        <w:tabs>
          <w:tab w:val="num" w:pos="0"/>
        </w:tabs>
        <w:ind w:left="3611" w:hanging="180"/>
      </w:pPr>
    </w:lvl>
    <w:lvl w:ilvl="6">
      <w:start w:val="1"/>
      <w:numFmt w:val="decimal"/>
      <w:lvlText w:val="%7."/>
      <w:lvlJc w:val="left"/>
      <w:pPr>
        <w:tabs>
          <w:tab w:val="num" w:pos="0"/>
        </w:tabs>
        <w:ind w:left="4331" w:hanging="360"/>
      </w:pPr>
    </w:lvl>
    <w:lvl w:ilvl="7">
      <w:start w:val="1"/>
      <w:numFmt w:val="lowerLetter"/>
      <w:lvlText w:val="%8."/>
      <w:lvlJc w:val="left"/>
      <w:pPr>
        <w:tabs>
          <w:tab w:val="num" w:pos="0"/>
        </w:tabs>
        <w:ind w:left="5051" w:hanging="360"/>
      </w:pPr>
    </w:lvl>
    <w:lvl w:ilvl="8">
      <w:start w:val="1"/>
      <w:numFmt w:val="lowerRoman"/>
      <w:lvlText w:val="%9."/>
      <w:lvlJc w:val="right"/>
      <w:pPr>
        <w:tabs>
          <w:tab w:val="num" w:pos="0"/>
        </w:tabs>
        <w:ind w:left="5771" w:hanging="180"/>
      </w:pPr>
    </w:lvl>
  </w:abstractNum>
  <w:abstractNum w:abstractNumId="2" w15:restartNumberingAfterBreak="0">
    <w:nsid w:val="04641D06"/>
    <w:multiLevelType w:val="multilevel"/>
    <w:tmpl w:val="4FF03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AB9141B"/>
    <w:multiLevelType w:val="hybridMultilevel"/>
    <w:tmpl w:val="E3D28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C31833"/>
    <w:multiLevelType w:val="multilevel"/>
    <w:tmpl w:val="323818AA"/>
    <w:lvl w:ilvl="0">
      <w:start w:val="1"/>
      <w:numFmt w:val="decimal"/>
      <w:lvlText w:val="%1."/>
      <w:lvlJc w:val="left"/>
      <w:pPr>
        <w:tabs>
          <w:tab w:val="num" w:pos="0"/>
        </w:tabs>
        <w:ind w:left="371" w:hanging="360"/>
      </w:pPr>
    </w:lvl>
    <w:lvl w:ilvl="1">
      <w:start w:val="1"/>
      <w:numFmt w:val="lowerLetter"/>
      <w:lvlText w:val="%2."/>
      <w:lvlJc w:val="left"/>
      <w:pPr>
        <w:tabs>
          <w:tab w:val="num" w:pos="0"/>
        </w:tabs>
        <w:ind w:left="1091" w:hanging="360"/>
      </w:pPr>
    </w:lvl>
    <w:lvl w:ilvl="2">
      <w:start w:val="1"/>
      <w:numFmt w:val="lowerRoman"/>
      <w:lvlText w:val="%3."/>
      <w:lvlJc w:val="right"/>
      <w:pPr>
        <w:tabs>
          <w:tab w:val="num" w:pos="0"/>
        </w:tabs>
        <w:ind w:left="1811" w:hanging="180"/>
      </w:pPr>
    </w:lvl>
    <w:lvl w:ilvl="3">
      <w:start w:val="1"/>
      <w:numFmt w:val="decimal"/>
      <w:lvlText w:val="%4."/>
      <w:lvlJc w:val="left"/>
      <w:pPr>
        <w:tabs>
          <w:tab w:val="num" w:pos="0"/>
        </w:tabs>
        <w:ind w:left="2531" w:hanging="360"/>
      </w:pPr>
    </w:lvl>
    <w:lvl w:ilvl="4">
      <w:start w:val="1"/>
      <w:numFmt w:val="lowerLetter"/>
      <w:lvlText w:val="%5."/>
      <w:lvlJc w:val="left"/>
      <w:pPr>
        <w:tabs>
          <w:tab w:val="num" w:pos="0"/>
        </w:tabs>
        <w:ind w:left="3251" w:hanging="360"/>
      </w:pPr>
    </w:lvl>
    <w:lvl w:ilvl="5">
      <w:start w:val="1"/>
      <w:numFmt w:val="lowerRoman"/>
      <w:lvlText w:val="%6."/>
      <w:lvlJc w:val="right"/>
      <w:pPr>
        <w:tabs>
          <w:tab w:val="num" w:pos="0"/>
        </w:tabs>
        <w:ind w:left="3971" w:hanging="180"/>
      </w:pPr>
    </w:lvl>
    <w:lvl w:ilvl="6">
      <w:start w:val="1"/>
      <w:numFmt w:val="decimal"/>
      <w:lvlText w:val="%7."/>
      <w:lvlJc w:val="left"/>
      <w:pPr>
        <w:tabs>
          <w:tab w:val="num" w:pos="0"/>
        </w:tabs>
        <w:ind w:left="4691" w:hanging="360"/>
      </w:pPr>
    </w:lvl>
    <w:lvl w:ilvl="7">
      <w:start w:val="1"/>
      <w:numFmt w:val="lowerLetter"/>
      <w:lvlText w:val="%8."/>
      <w:lvlJc w:val="left"/>
      <w:pPr>
        <w:tabs>
          <w:tab w:val="num" w:pos="0"/>
        </w:tabs>
        <w:ind w:left="5411" w:hanging="360"/>
      </w:pPr>
    </w:lvl>
    <w:lvl w:ilvl="8">
      <w:start w:val="1"/>
      <w:numFmt w:val="lowerRoman"/>
      <w:lvlText w:val="%9."/>
      <w:lvlJc w:val="right"/>
      <w:pPr>
        <w:tabs>
          <w:tab w:val="num" w:pos="0"/>
        </w:tabs>
        <w:ind w:left="6131" w:hanging="180"/>
      </w:pPr>
    </w:lvl>
  </w:abstractNum>
  <w:abstractNum w:abstractNumId="5" w15:restartNumberingAfterBreak="0">
    <w:nsid w:val="21574CC6"/>
    <w:multiLevelType w:val="multilevel"/>
    <w:tmpl w:val="189EEF46"/>
    <w:lvl w:ilvl="0">
      <w:start w:val="1"/>
      <w:numFmt w:val="bullet"/>
      <w:lvlText w:val=""/>
      <w:lvlJc w:val="left"/>
      <w:pPr>
        <w:tabs>
          <w:tab w:val="num" w:pos="0"/>
        </w:tabs>
        <w:ind w:left="719" w:hanging="360"/>
      </w:pPr>
      <w:rPr>
        <w:rFonts w:ascii="Symbol" w:hAnsi="Symbol" w:cs="Symbol" w:hint="default"/>
      </w:rPr>
    </w:lvl>
    <w:lvl w:ilvl="1">
      <w:start w:val="1"/>
      <w:numFmt w:val="bullet"/>
      <w:lvlText w:val="o"/>
      <w:lvlJc w:val="left"/>
      <w:pPr>
        <w:tabs>
          <w:tab w:val="num" w:pos="0"/>
        </w:tabs>
        <w:ind w:left="1439" w:hanging="360"/>
      </w:pPr>
      <w:rPr>
        <w:rFonts w:ascii="Courier New" w:hAnsi="Courier New" w:cs="Courier New" w:hint="default"/>
      </w:rPr>
    </w:lvl>
    <w:lvl w:ilvl="2">
      <w:start w:val="1"/>
      <w:numFmt w:val="bullet"/>
      <w:lvlText w:val=""/>
      <w:lvlJc w:val="left"/>
      <w:pPr>
        <w:tabs>
          <w:tab w:val="num" w:pos="0"/>
        </w:tabs>
        <w:ind w:left="2159" w:hanging="360"/>
      </w:pPr>
      <w:rPr>
        <w:rFonts w:ascii="Wingdings" w:hAnsi="Wingdings" w:cs="Wingdings" w:hint="default"/>
      </w:rPr>
    </w:lvl>
    <w:lvl w:ilvl="3">
      <w:start w:val="1"/>
      <w:numFmt w:val="bullet"/>
      <w:lvlText w:val=""/>
      <w:lvlJc w:val="left"/>
      <w:pPr>
        <w:tabs>
          <w:tab w:val="num" w:pos="0"/>
        </w:tabs>
        <w:ind w:left="2879" w:hanging="360"/>
      </w:pPr>
      <w:rPr>
        <w:rFonts w:ascii="Symbol" w:hAnsi="Symbol" w:cs="Symbol" w:hint="default"/>
      </w:rPr>
    </w:lvl>
    <w:lvl w:ilvl="4">
      <w:start w:val="1"/>
      <w:numFmt w:val="bullet"/>
      <w:lvlText w:val="o"/>
      <w:lvlJc w:val="left"/>
      <w:pPr>
        <w:tabs>
          <w:tab w:val="num" w:pos="0"/>
        </w:tabs>
        <w:ind w:left="3599" w:hanging="360"/>
      </w:pPr>
      <w:rPr>
        <w:rFonts w:ascii="Courier New" w:hAnsi="Courier New" w:cs="Courier New" w:hint="default"/>
      </w:rPr>
    </w:lvl>
    <w:lvl w:ilvl="5">
      <w:start w:val="1"/>
      <w:numFmt w:val="bullet"/>
      <w:lvlText w:val=""/>
      <w:lvlJc w:val="left"/>
      <w:pPr>
        <w:tabs>
          <w:tab w:val="num" w:pos="0"/>
        </w:tabs>
        <w:ind w:left="4319" w:hanging="360"/>
      </w:pPr>
      <w:rPr>
        <w:rFonts w:ascii="Wingdings" w:hAnsi="Wingdings" w:cs="Wingdings" w:hint="default"/>
      </w:rPr>
    </w:lvl>
    <w:lvl w:ilvl="6">
      <w:start w:val="1"/>
      <w:numFmt w:val="bullet"/>
      <w:lvlText w:val=""/>
      <w:lvlJc w:val="left"/>
      <w:pPr>
        <w:tabs>
          <w:tab w:val="num" w:pos="0"/>
        </w:tabs>
        <w:ind w:left="5039" w:hanging="360"/>
      </w:pPr>
      <w:rPr>
        <w:rFonts w:ascii="Symbol" w:hAnsi="Symbol" w:cs="Symbol" w:hint="default"/>
      </w:rPr>
    </w:lvl>
    <w:lvl w:ilvl="7">
      <w:start w:val="1"/>
      <w:numFmt w:val="bullet"/>
      <w:lvlText w:val="o"/>
      <w:lvlJc w:val="left"/>
      <w:pPr>
        <w:tabs>
          <w:tab w:val="num" w:pos="0"/>
        </w:tabs>
        <w:ind w:left="5759" w:hanging="360"/>
      </w:pPr>
      <w:rPr>
        <w:rFonts w:ascii="Courier New" w:hAnsi="Courier New" w:cs="Courier New" w:hint="default"/>
      </w:rPr>
    </w:lvl>
    <w:lvl w:ilvl="8">
      <w:start w:val="1"/>
      <w:numFmt w:val="bullet"/>
      <w:lvlText w:val=""/>
      <w:lvlJc w:val="left"/>
      <w:pPr>
        <w:tabs>
          <w:tab w:val="num" w:pos="0"/>
        </w:tabs>
        <w:ind w:left="6479" w:hanging="360"/>
      </w:pPr>
      <w:rPr>
        <w:rFonts w:ascii="Wingdings" w:hAnsi="Wingdings" w:cs="Wingdings" w:hint="default"/>
      </w:rPr>
    </w:lvl>
  </w:abstractNum>
  <w:abstractNum w:abstractNumId="6" w15:restartNumberingAfterBreak="0">
    <w:nsid w:val="27290F8F"/>
    <w:multiLevelType w:val="multilevel"/>
    <w:tmpl w:val="1C8C8620"/>
    <w:lvl w:ilvl="0">
      <w:start w:val="1"/>
      <w:numFmt w:val="decimal"/>
      <w:lvlText w:val="%1."/>
      <w:lvlJc w:val="left"/>
      <w:pPr>
        <w:tabs>
          <w:tab w:val="num" w:pos="0"/>
        </w:tabs>
        <w:ind w:left="11" w:hanging="360"/>
      </w:pPr>
    </w:lvl>
    <w:lvl w:ilvl="1">
      <w:start w:val="1"/>
      <w:numFmt w:val="lowerLetter"/>
      <w:lvlText w:val="%2."/>
      <w:lvlJc w:val="left"/>
      <w:pPr>
        <w:tabs>
          <w:tab w:val="num" w:pos="0"/>
        </w:tabs>
        <w:ind w:left="731" w:hanging="360"/>
      </w:pPr>
    </w:lvl>
    <w:lvl w:ilvl="2">
      <w:start w:val="1"/>
      <w:numFmt w:val="lowerRoman"/>
      <w:lvlText w:val="%3."/>
      <w:lvlJc w:val="right"/>
      <w:pPr>
        <w:tabs>
          <w:tab w:val="num" w:pos="0"/>
        </w:tabs>
        <w:ind w:left="1451" w:hanging="180"/>
      </w:pPr>
    </w:lvl>
    <w:lvl w:ilvl="3">
      <w:start w:val="1"/>
      <w:numFmt w:val="decimal"/>
      <w:lvlText w:val="%4."/>
      <w:lvlJc w:val="left"/>
      <w:pPr>
        <w:tabs>
          <w:tab w:val="num" w:pos="0"/>
        </w:tabs>
        <w:ind w:left="2171" w:hanging="360"/>
      </w:pPr>
    </w:lvl>
    <w:lvl w:ilvl="4">
      <w:start w:val="1"/>
      <w:numFmt w:val="lowerLetter"/>
      <w:lvlText w:val="%5."/>
      <w:lvlJc w:val="left"/>
      <w:pPr>
        <w:tabs>
          <w:tab w:val="num" w:pos="0"/>
        </w:tabs>
        <w:ind w:left="2891" w:hanging="360"/>
      </w:pPr>
    </w:lvl>
    <w:lvl w:ilvl="5">
      <w:start w:val="1"/>
      <w:numFmt w:val="lowerRoman"/>
      <w:lvlText w:val="%6."/>
      <w:lvlJc w:val="right"/>
      <w:pPr>
        <w:tabs>
          <w:tab w:val="num" w:pos="0"/>
        </w:tabs>
        <w:ind w:left="3611" w:hanging="180"/>
      </w:pPr>
    </w:lvl>
    <w:lvl w:ilvl="6">
      <w:start w:val="1"/>
      <w:numFmt w:val="decimal"/>
      <w:lvlText w:val="%7."/>
      <w:lvlJc w:val="left"/>
      <w:pPr>
        <w:tabs>
          <w:tab w:val="num" w:pos="0"/>
        </w:tabs>
        <w:ind w:left="4331" w:hanging="360"/>
      </w:pPr>
    </w:lvl>
    <w:lvl w:ilvl="7">
      <w:start w:val="1"/>
      <w:numFmt w:val="lowerLetter"/>
      <w:lvlText w:val="%8."/>
      <w:lvlJc w:val="left"/>
      <w:pPr>
        <w:tabs>
          <w:tab w:val="num" w:pos="0"/>
        </w:tabs>
        <w:ind w:left="5051" w:hanging="360"/>
      </w:pPr>
    </w:lvl>
    <w:lvl w:ilvl="8">
      <w:start w:val="1"/>
      <w:numFmt w:val="lowerRoman"/>
      <w:lvlText w:val="%9."/>
      <w:lvlJc w:val="right"/>
      <w:pPr>
        <w:tabs>
          <w:tab w:val="num" w:pos="0"/>
        </w:tabs>
        <w:ind w:left="5771" w:hanging="180"/>
      </w:pPr>
    </w:lvl>
  </w:abstractNum>
  <w:abstractNum w:abstractNumId="7" w15:restartNumberingAfterBreak="0">
    <w:nsid w:val="273422D8"/>
    <w:multiLevelType w:val="multilevel"/>
    <w:tmpl w:val="BBFC679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36A80202"/>
    <w:multiLevelType w:val="multilevel"/>
    <w:tmpl w:val="80A6DA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39AA61CB"/>
    <w:multiLevelType w:val="multilevel"/>
    <w:tmpl w:val="CC72EA22"/>
    <w:lvl w:ilvl="0">
      <w:start w:val="1"/>
      <w:numFmt w:val="decimal"/>
      <w:lvlText w:val="%1."/>
      <w:lvlJc w:val="left"/>
      <w:pPr>
        <w:tabs>
          <w:tab w:val="num" w:pos="0"/>
        </w:tabs>
        <w:ind w:left="76" w:hanging="36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10" w15:restartNumberingAfterBreak="0">
    <w:nsid w:val="3A0B71C0"/>
    <w:multiLevelType w:val="multilevel"/>
    <w:tmpl w:val="4574021C"/>
    <w:lvl w:ilvl="0">
      <w:start w:val="1"/>
      <w:numFmt w:val="decimal"/>
      <w:lvlText w:val="%1."/>
      <w:lvlJc w:val="left"/>
      <w:pPr>
        <w:tabs>
          <w:tab w:val="num" w:pos="0"/>
        </w:tabs>
        <w:ind w:left="-349" w:hanging="360"/>
      </w:pPr>
    </w:lvl>
    <w:lvl w:ilvl="1">
      <w:start w:val="1"/>
      <w:numFmt w:val="lowerLetter"/>
      <w:lvlText w:val="%2."/>
      <w:lvlJc w:val="left"/>
      <w:pPr>
        <w:tabs>
          <w:tab w:val="num" w:pos="0"/>
        </w:tabs>
        <w:ind w:left="371" w:hanging="360"/>
      </w:pPr>
    </w:lvl>
    <w:lvl w:ilvl="2">
      <w:start w:val="1"/>
      <w:numFmt w:val="lowerRoman"/>
      <w:lvlText w:val="%3."/>
      <w:lvlJc w:val="right"/>
      <w:pPr>
        <w:tabs>
          <w:tab w:val="num" w:pos="0"/>
        </w:tabs>
        <w:ind w:left="1091" w:hanging="180"/>
      </w:pPr>
    </w:lvl>
    <w:lvl w:ilvl="3">
      <w:start w:val="1"/>
      <w:numFmt w:val="decimal"/>
      <w:lvlText w:val="%4."/>
      <w:lvlJc w:val="left"/>
      <w:pPr>
        <w:tabs>
          <w:tab w:val="num" w:pos="0"/>
        </w:tabs>
        <w:ind w:left="1811" w:hanging="360"/>
      </w:pPr>
    </w:lvl>
    <w:lvl w:ilvl="4">
      <w:start w:val="1"/>
      <w:numFmt w:val="lowerLetter"/>
      <w:lvlText w:val="%5."/>
      <w:lvlJc w:val="left"/>
      <w:pPr>
        <w:tabs>
          <w:tab w:val="num" w:pos="0"/>
        </w:tabs>
        <w:ind w:left="2531" w:hanging="360"/>
      </w:pPr>
    </w:lvl>
    <w:lvl w:ilvl="5">
      <w:start w:val="1"/>
      <w:numFmt w:val="lowerRoman"/>
      <w:lvlText w:val="%6."/>
      <w:lvlJc w:val="right"/>
      <w:pPr>
        <w:tabs>
          <w:tab w:val="num" w:pos="0"/>
        </w:tabs>
        <w:ind w:left="3251" w:hanging="180"/>
      </w:pPr>
    </w:lvl>
    <w:lvl w:ilvl="6">
      <w:start w:val="1"/>
      <w:numFmt w:val="decimal"/>
      <w:lvlText w:val="%7."/>
      <w:lvlJc w:val="left"/>
      <w:pPr>
        <w:tabs>
          <w:tab w:val="num" w:pos="0"/>
        </w:tabs>
        <w:ind w:left="3971" w:hanging="360"/>
      </w:pPr>
    </w:lvl>
    <w:lvl w:ilvl="7">
      <w:start w:val="1"/>
      <w:numFmt w:val="lowerLetter"/>
      <w:lvlText w:val="%8."/>
      <w:lvlJc w:val="left"/>
      <w:pPr>
        <w:tabs>
          <w:tab w:val="num" w:pos="0"/>
        </w:tabs>
        <w:ind w:left="4691" w:hanging="360"/>
      </w:pPr>
    </w:lvl>
    <w:lvl w:ilvl="8">
      <w:start w:val="1"/>
      <w:numFmt w:val="lowerRoman"/>
      <w:lvlText w:val="%9."/>
      <w:lvlJc w:val="right"/>
      <w:pPr>
        <w:tabs>
          <w:tab w:val="num" w:pos="0"/>
        </w:tabs>
        <w:ind w:left="5411" w:hanging="180"/>
      </w:pPr>
    </w:lvl>
  </w:abstractNum>
  <w:abstractNum w:abstractNumId="11" w15:restartNumberingAfterBreak="0">
    <w:nsid w:val="3AF3407A"/>
    <w:multiLevelType w:val="multilevel"/>
    <w:tmpl w:val="7ADA5DF2"/>
    <w:lvl w:ilvl="0">
      <w:start w:val="1"/>
      <w:numFmt w:val="decimal"/>
      <w:lvlText w:val="%1."/>
      <w:lvlJc w:val="left"/>
      <w:pPr>
        <w:tabs>
          <w:tab w:val="num" w:pos="0"/>
        </w:tabs>
        <w:ind w:left="-349" w:hanging="360"/>
      </w:pPr>
    </w:lvl>
    <w:lvl w:ilvl="1">
      <w:start w:val="1"/>
      <w:numFmt w:val="lowerLetter"/>
      <w:lvlText w:val="%2."/>
      <w:lvlJc w:val="left"/>
      <w:pPr>
        <w:tabs>
          <w:tab w:val="num" w:pos="0"/>
        </w:tabs>
        <w:ind w:left="371" w:hanging="360"/>
      </w:pPr>
    </w:lvl>
    <w:lvl w:ilvl="2">
      <w:start w:val="1"/>
      <w:numFmt w:val="lowerRoman"/>
      <w:lvlText w:val="%3."/>
      <w:lvlJc w:val="right"/>
      <w:pPr>
        <w:tabs>
          <w:tab w:val="num" w:pos="0"/>
        </w:tabs>
        <w:ind w:left="1091" w:hanging="180"/>
      </w:pPr>
    </w:lvl>
    <w:lvl w:ilvl="3">
      <w:start w:val="1"/>
      <w:numFmt w:val="decimal"/>
      <w:lvlText w:val="%4."/>
      <w:lvlJc w:val="left"/>
      <w:pPr>
        <w:tabs>
          <w:tab w:val="num" w:pos="0"/>
        </w:tabs>
        <w:ind w:left="1811" w:hanging="360"/>
      </w:pPr>
    </w:lvl>
    <w:lvl w:ilvl="4">
      <w:start w:val="1"/>
      <w:numFmt w:val="lowerLetter"/>
      <w:lvlText w:val="%5."/>
      <w:lvlJc w:val="left"/>
      <w:pPr>
        <w:tabs>
          <w:tab w:val="num" w:pos="0"/>
        </w:tabs>
        <w:ind w:left="2531" w:hanging="360"/>
      </w:pPr>
    </w:lvl>
    <w:lvl w:ilvl="5">
      <w:start w:val="1"/>
      <w:numFmt w:val="lowerRoman"/>
      <w:lvlText w:val="%6."/>
      <w:lvlJc w:val="right"/>
      <w:pPr>
        <w:tabs>
          <w:tab w:val="num" w:pos="0"/>
        </w:tabs>
        <w:ind w:left="3251" w:hanging="180"/>
      </w:pPr>
    </w:lvl>
    <w:lvl w:ilvl="6">
      <w:start w:val="1"/>
      <w:numFmt w:val="decimal"/>
      <w:lvlText w:val="%7."/>
      <w:lvlJc w:val="left"/>
      <w:pPr>
        <w:tabs>
          <w:tab w:val="num" w:pos="0"/>
        </w:tabs>
        <w:ind w:left="3971" w:hanging="360"/>
      </w:pPr>
    </w:lvl>
    <w:lvl w:ilvl="7">
      <w:start w:val="1"/>
      <w:numFmt w:val="lowerLetter"/>
      <w:lvlText w:val="%8."/>
      <w:lvlJc w:val="left"/>
      <w:pPr>
        <w:tabs>
          <w:tab w:val="num" w:pos="0"/>
        </w:tabs>
        <w:ind w:left="4691" w:hanging="360"/>
      </w:pPr>
    </w:lvl>
    <w:lvl w:ilvl="8">
      <w:start w:val="1"/>
      <w:numFmt w:val="lowerRoman"/>
      <w:lvlText w:val="%9."/>
      <w:lvlJc w:val="right"/>
      <w:pPr>
        <w:tabs>
          <w:tab w:val="num" w:pos="0"/>
        </w:tabs>
        <w:ind w:left="5411" w:hanging="180"/>
      </w:pPr>
    </w:lvl>
  </w:abstractNum>
  <w:abstractNum w:abstractNumId="12" w15:restartNumberingAfterBreak="0">
    <w:nsid w:val="43902B4E"/>
    <w:multiLevelType w:val="multilevel"/>
    <w:tmpl w:val="263ACBA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5C1D13DB"/>
    <w:multiLevelType w:val="multilevel"/>
    <w:tmpl w:val="CCE067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5F49389C"/>
    <w:multiLevelType w:val="multilevel"/>
    <w:tmpl w:val="D9148D86"/>
    <w:lvl w:ilvl="0">
      <w:start w:val="1"/>
      <w:numFmt w:val="decimal"/>
      <w:lvlText w:val="%1."/>
      <w:lvlJc w:val="left"/>
      <w:pPr>
        <w:tabs>
          <w:tab w:val="num" w:pos="0"/>
        </w:tabs>
        <w:ind w:left="450" w:hanging="450"/>
      </w:pPr>
    </w:lvl>
    <w:lvl w:ilvl="1">
      <w:start w:val="2"/>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5" w15:restartNumberingAfterBreak="0">
    <w:nsid w:val="64F42BDC"/>
    <w:multiLevelType w:val="multilevel"/>
    <w:tmpl w:val="B7B0860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6F184228"/>
    <w:multiLevelType w:val="multilevel"/>
    <w:tmpl w:val="8C90F510"/>
    <w:lvl w:ilvl="0">
      <w:start w:val="1"/>
      <w:numFmt w:val="decimal"/>
      <w:lvlText w:val="%1."/>
      <w:lvlJc w:val="left"/>
      <w:pPr>
        <w:tabs>
          <w:tab w:val="num" w:pos="0"/>
        </w:tabs>
        <w:ind w:left="11" w:hanging="360"/>
      </w:pPr>
    </w:lvl>
    <w:lvl w:ilvl="1">
      <w:start w:val="1"/>
      <w:numFmt w:val="lowerLetter"/>
      <w:lvlText w:val="%2."/>
      <w:lvlJc w:val="left"/>
      <w:pPr>
        <w:tabs>
          <w:tab w:val="num" w:pos="0"/>
        </w:tabs>
        <w:ind w:left="731" w:hanging="360"/>
      </w:pPr>
    </w:lvl>
    <w:lvl w:ilvl="2">
      <w:start w:val="1"/>
      <w:numFmt w:val="lowerRoman"/>
      <w:lvlText w:val="%3."/>
      <w:lvlJc w:val="right"/>
      <w:pPr>
        <w:tabs>
          <w:tab w:val="num" w:pos="0"/>
        </w:tabs>
        <w:ind w:left="1451" w:hanging="180"/>
      </w:pPr>
    </w:lvl>
    <w:lvl w:ilvl="3">
      <w:start w:val="1"/>
      <w:numFmt w:val="decimal"/>
      <w:lvlText w:val="%4."/>
      <w:lvlJc w:val="left"/>
      <w:pPr>
        <w:tabs>
          <w:tab w:val="num" w:pos="0"/>
        </w:tabs>
        <w:ind w:left="2171" w:hanging="360"/>
      </w:pPr>
    </w:lvl>
    <w:lvl w:ilvl="4">
      <w:start w:val="1"/>
      <w:numFmt w:val="lowerLetter"/>
      <w:lvlText w:val="%5."/>
      <w:lvlJc w:val="left"/>
      <w:pPr>
        <w:tabs>
          <w:tab w:val="num" w:pos="0"/>
        </w:tabs>
        <w:ind w:left="2891" w:hanging="360"/>
      </w:pPr>
    </w:lvl>
    <w:lvl w:ilvl="5">
      <w:start w:val="1"/>
      <w:numFmt w:val="lowerRoman"/>
      <w:lvlText w:val="%6."/>
      <w:lvlJc w:val="right"/>
      <w:pPr>
        <w:tabs>
          <w:tab w:val="num" w:pos="0"/>
        </w:tabs>
        <w:ind w:left="3611" w:hanging="180"/>
      </w:pPr>
    </w:lvl>
    <w:lvl w:ilvl="6">
      <w:start w:val="1"/>
      <w:numFmt w:val="decimal"/>
      <w:lvlText w:val="%7."/>
      <w:lvlJc w:val="left"/>
      <w:pPr>
        <w:tabs>
          <w:tab w:val="num" w:pos="0"/>
        </w:tabs>
        <w:ind w:left="4331" w:hanging="360"/>
      </w:pPr>
    </w:lvl>
    <w:lvl w:ilvl="7">
      <w:start w:val="1"/>
      <w:numFmt w:val="lowerLetter"/>
      <w:lvlText w:val="%8."/>
      <w:lvlJc w:val="left"/>
      <w:pPr>
        <w:tabs>
          <w:tab w:val="num" w:pos="0"/>
        </w:tabs>
        <w:ind w:left="5051" w:hanging="360"/>
      </w:pPr>
    </w:lvl>
    <w:lvl w:ilvl="8">
      <w:start w:val="1"/>
      <w:numFmt w:val="lowerRoman"/>
      <w:lvlText w:val="%9."/>
      <w:lvlJc w:val="right"/>
      <w:pPr>
        <w:tabs>
          <w:tab w:val="num" w:pos="0"/>
        </w:tabs>
        <w:ind w:left="5771" w:hanging="180"/>
      </w:pPr>
    </w:lvl>
  </w:abstractNum>
  <w:abstractNum w:abstractNumId="17" w15:restartNumberingAfterBreak="0">
    <w:nsid w:val="714F4058"/>
    <w:multiLevelType w:val="multilevel"/>
    <w:tmpl w:val="6D1C607A"/>
    <w:lvl w:ilvl="0">
      <w:start w:val="1"/>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num w:numId="1">
    <w:abstractNumId w:val="5"/>
  </w:num>
  <w:num w:numId="2">
    <w:abstractNumId w:val="2"/>
  </w:num>
  <w:num w:numId="3">
    <w:abstractNumId w:val="7"/>
  </w:num>
  <w:num w:numId="4">
    <w:abstractNumId w:val="12"/>
  </w:num>
  <w:num w:numId="5">
    <w:abstractNumId w:val="11"/>
  </w:num>
  <w:num w:numId="6">
    <w:abstractNumId w:val="10"/>
  </w:num>
  <w:num w:numId="7">
    <w:abstractNumId w:val="8"/>
  </w:num>
  <w:num w:numId="8">
    <w:abstractNumId w:val="17"/>
  </w:num>
  <w:num w:numId="9">
    <w:abstractNumId w:val="14"/>
  </w:num>
  <w:num w:numId="10">
    <w:abstractNumId w:val="15"/>
  </w:num>
  <w:num w:numId="11">
    <w:abstractNumId w:val="1"/>
  </w:num>
  <w:num w:numId="12">
    <w:abstractNumId w:val="6"/>
  </w:num>
  <w:num w:numId="13">
    <w:abstractNumId w:val="16"/>
  </w:num>
  <w:num w:numId="14">
    <w:abstractNumId w:val="4"/>
  </w:num>
  <w:num w:numId="15">
    <w:abstractNumId w:val="9"/>
  </w:num>
  <w:num w:numId="16">
    <w:abstractNumId w:val="13"/>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885"/>
    <w:rsid w:val="00057B5D"/>
    <w:rsid w:val="000E7501"/>
    <w:rsid w:val="001E41C9"/>
    <w:rsid w:val="00287661"/>
    <w:rsid w:val="0031274E"/>
    <w:rsid w:val="003A37E6"/>
    <w:rsid w:val="003D1F4E"/>
    <w:rsid w:val="003D59B7"/>
    <w:rsid w:val="00411E24"/>
    <w:rsid w:val="00411E57"/>
    <w:rsid w:val="00441E9C"/>
    <w:rsid w:val="00483695"/>
    <w:rsid w:val="00495E6D"/>
    <w:rsid w:val="004A1C0E"/>
    <w:rsid w:val="00523B5A"/>
    <w:rsid w:val="00535203"/>
    <w:rsid w:val="00544069"/>
    <w:rsid w:val="005A5BC7"/>
    <w:rsid w:val="005A76F9"/>
    <w:rsid w:val="005E08A7"/>
    <w:rsid w:val="005E63B6"/>
    <w:rsid w:val="00607A35"/>
    <w:rsid w:val="00654E1C"/>
    <w:rsid w:val="00670CBC"/>
    <w:rsid w:val="006735F4"/>
    <w:rsid w:val="007138A2"/>
    <w:rsid w:val="007538F2"/>
    <w:rsid w:val="00766558"/>
    <w:rsid w:val="007730DD"/>
    <w:rsid w:val="00786A4A"/>
    <w:rsid w:val="007E55A4"/>
    <w:rsid w:val="00801068"/>
    <w:rsid w:val="008031BF"/>
    <w:rsid w:val="00835A69"/>
    <w:rsid w:val="008C3EC8"/>
    <w:rsid w:val="00A16EB0"/>
    <w:rsid w:val="00A5515D"/>
    <w:rsid w:val="00B4348A"/>
    <w:rsid w:val="00B450F0"/>
    <w:rsid w:val="00B563DE"/>
    <w:rsid w:val="00C47143"/>
    <w:rsid w:val="00C60CC7"/>
    <w:rsid w:val="00C65FD4"/>
    <w:rsid w:val="00CB09A3"/>
    <w:rsid w:val="00D10AFD"/>
    <w:rsid w:val="00D27E7C"/>
    <w:rsid w:val="00D3099F"/>
    <w:rsid w:val="00D76885"/>
    <w:rsid w:val="00DA5098"/>
    <w:rsid w:val="00DE486F"/>
    <w:rsid w:val="00E4081E"/>
    <w:rsid w:val="00F10F77"/>
    <w:rsid w:val="00F7329C"/>
    <w:rsid w:val="00F767C8"/>
    <w:rsid w:val="00FB7CD1"/>
    <w:rsid w:val="00FE2B9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D11A9"/>
  <w15:docId w15:val="{BF925BDF-AA28-495B-9424-F6830D8A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1E9C"/>
    <w:pPr>
      <w:spacing w:after="160" w:line="259" w:lineRule="auto"/>
    </w:pPr>
  </w:style>
  <w:style w:type="paragraph" w:styleId="1">
    <w:name w:val="heading 1"/>
    <w:basedOn w:val="a"/>
    <w:link w:val="10"/>
    <w:uiPriority w:val="9"/>
    <w:qFormat/>
    <w:rsid w:val="002707F7"/>
    <w:pPr>
      <w:spacing w:beforeAutospacing="1" w:afterAutospacing="1" w:line="240" w:lineRule="auto"/>
      <w:jc w:val="center"/>
      <w:outlineLvl w:val="0"/>
    </w:pPr>
    <w:rPr>
      <w:rFonts w:ascii="Times New Roman" w:eastAsia="Times New Roman" w:hAnsi="Times New Roman" w:cs="Times New Roman"/>
      <w:b/>
      <w:bCs/>
      <w:sz w:val="28"/>
      <w:szCs w:val="48"/>
      <w:lang w:eastAsia="ru-RU"/>
      <w14:ligatures w14:val="none"/>
    </w:rPr>
  </w:style>
  <w:style w:type="paragraph" w:styleId="2">
    <w:name w:val="heading 2"/>
    <w:basedOn w:val="a"/>
    <w:next w:val="a"/>
    <w:link w:val="20"/>
    <w:uiPriority w:val="9"/>
    <w:unhideWhenUsed/>
    <w:qFormat/>
    <w:rsid w:val="002707F7"/>
    <w:pPr>
      <w:keepNext/>
      <w:keepLines/>
      <w:spacing w:before="40" w:after="0"/>
      <w:jc w:val="center"/>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2707F7"/>
    <w:pPr>
      <w:keepNext/>
      <w:keepLines/>
      <w:spacing w:before="40" w:after="0"/>
      <w:jc w:val="center"/>
      <w:outlineLvl w:val="2"/>
    </w:pPr>
    <w:rPr>
      <w:rFonts w:ascii="Times New Roman" w:eastAsiaTheme="majorEastAsia" w:hAnsi="Times New Roman" w:cstheme="majorBid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5F743D"/>
    <w:rPr>
      <w:color w:val="666666"/>
    </w:rPr>
  </w:style>
  <w:style w:type="character" w:customStyle="1" w:styleId="10">
    <w:name w:val="Заголовок 1 Знак"/>
    <w:basedOn w:val="a0"/>
    <w:link w:val="1"/>
    <w:uiPriority w:val="9"/>
    <w:qFormat/>
    <w:rsid w:val="002707F7"/>
    <w:rPr>
      <w:rFonts w:ascii="Times New Roman" w:eastAsia="Times New Roman" w:hAnsi="Times New Roman" w:cs="Times New Roman"/>
      <w:b/>
      <w:bCs/>
      <w:kern w:val="2"/>
      <w:sz w:val="28"/>
      <w:szCs w:val="48"/>
      <w:lang w:eastAsia="ru-RU"/>
      <w14:ligatures w14:val="none"/>
    </w:rPr>
  </w:style>
  <w:style w:type="character" w:styleId="a4">
    <w:name w:val="Emphasis"/>
    <w:basedOn w:val="a0"/>
    <w:uiPriority w:val="20"/>
    <w:qFormat/>
    <w:rsid w:val="00947BE2"/>
    <w:rPr>
      <w:i/>
      <w:iCs/>
    </w:rPr>
  </w:style>
  <w:style w:type="character" w:customStyle="1" w:styleId="-">
    <w:name w:val="Интернет-ссылка"/>
    <w:basedOn w:val="a0"/>
    <w:uiPriority w:val="99"/>
    <w:unhideWhenUsed/>
    <w:rsid w:val="00947BE2"/>
    <w:rPr>
      <w:color w:val="0563C1" w:themeColor="hyperlink"/>
      <w:u w:val="single"/>
    </w:rPr>
  </w:style>
  <w:style w:type="character" w:customStyle="1" w:styleId="11">
    <w:name w:val="Неразрешенное упоминание1"/>
    <w:basedOn w:val="a0"/>
    <w:uiPriority w:val="99"/>
    <w:semiHidden/>
    <w:unhideWhenUsed/>
    <w:qFormat/>
    <w:rsid w:val="00947BE2"/>
    <w:rPr>
      <w:color w:val="605E5C"/>
      <w:shd w:val="clear" w:color="auto" w:fill="E1DFDD"/>
    </w:rPr>
  </w:style>
  <w:style w:type="character" w:customStyle="1" w:styleId="accordion-tabbedtab-mobile">
    <w:name w:val="accordion-tabbed__tab-mobile"/>
    <w:basedOn w:val="a0"/>
    <w:qFormat/>
    <w:rsid w:val="000E6647"/>
  </w:style>
  <w:style w:type="character" w:customStyle="1" w:styleId="comma-separator">
    <w:name w:val="comma-separator"/>
    <w:basedOn w:val="a0"/>
    <w:qFormat/>
    <w:rsid w:val="000E6647"/>
  </w:style>
  <w:style w:type="character" w:customStyle="1" w:styleId="a5">
    <w:name w:val="Текст выноски Знак"/>
    <w:basedOn w:val="a0"/>
    <w:link w:val="a6"/>
    <w:uiPriority w:val="99"/>
    <w:semiHidden/>
    <w:qFormat/>
    <w:rsid w:val="003B41DA"/>
    <w:rPr>
      <w:rFonts w:ascii="Tahoma" w:hAnsi="Tahoma" w:cs="Tahoma"/>
      <w:sz w:val="16"/>
      <w:szCs w:val="16"/>
    </w:rPr>
  </w:style>
  <w:style w:type="character" w:customStyle="1" w:styleId="a7">
    <w:name w:val="Верхний колонтитул Знак"/>
    <w:basedOn w:val="a0"/>
    <w:link w:val="a8"/>
    <w:uiPriority w:val="99"/>
    <w:qFormat/>
    <w:rsid w:val="00CC6978"/>
  </w:style>
  <w:style w:type="character" w:customStyle="1" w:styleId="a9">
    <w:name w:val="Нижний колонтитул Знак"/>
    <w:basedOn w:val="a0"/>
    <w:link w:val="aa"/>
    <w:uiPriority w:val="99"/>
    <w:qFormat/>
    <w:rsid w:val="00CC6978"/>
  </w:style>
  <w:style w:type="character" w:customStyle="1" w:styleId="20">
    <w:name w:val="Заголовок 2 Знак"/>
    <w:basedOn w:val="a0"/>
    <w:link w:val="2"/>
    <w:uiPriority w:val="9"/>
    <w:qFormat/>
    <w:rsid w:val="002707F7"/>
    <w:rPr>
      <w:rFonts w:ascii="Times New Roman" w:eastAsiaTheme="majorEastAsia" w:hAnsi="Times New Roman" w:cstheme="majorBidi"/>
      <w:b/>
      <w:sz w:val="28"/>
      <w:szCs w:val="26"/>
    </w:rPr>
  </w:style>
  <w:style w:type="character" w:customStyle="1" w:styleId="30">
    <w:name w:val="Заголовок 3 Знак"/>
    <w:basedOn w:val="a0"/>
    <w:link w:val="3"/>
    <w:uiPriority w:val="9"/>
    <w:qFormat/>
    <w:rsid w:val="002707F7"/>
    <w:rPr>
      <w:rFonts w:ascii="Times New Roman" w:eastAsiaTheme="majorEastAsia" w:hAnsi="Times New Roman" w:cstheme="majorBidi"/>
      <w:sz w:val="28"/>
      <w:szCs w:val="24"/>
    </w:rPr>
  </w:style>
  <w:style w:type="character" w:customStyle="1" w:styleId="mwe-math-mathml-inline">
    <w:name w:val="mwe-math-mathml-inline"/>
    <w:basedOn w:val="a0"/>
    <w:qFormat/>
    <w:rsid w:val="00521386"/>
  </w:style>
  <w:style w:type="character" w:customStyle="1" w:styleId="ab">
    <w:name w:val="Ссылка указателя"/>
    <w:qFormat/>
  </w:style>
  <w:style w:type="paragraph" w:customStyle="1" w:styleId="12">
    <w:name w:val="Заголовок1"/>
    <w:basedOn w:val="a"/>
    <w:next w:val="ac"/>
    <w:qFormat/>
    <w:pPr>
      <w:keepNext/>
      <w:spacing w:before="240" w:after="120"/>
    </w:pPr>
    <w:rPr>
      <w:rFonts w:ascii="PT Astra Serif" w:eastAsia="Tahoma" w:hAnsi="PT Astra Serif" w:cs="Noto Sans Devanagari"/>
      <w:sz w:val="28"/>
      <w:szCs w:val="28"/>
    </w:rPr>
  </w:style>
  <w:style w:type="paragraph" w:styleId="ac">
    <w:name w:val="Body Text"/>
    <w:basedOn w:val="a"/>
    <w:pPr>
      <w:spacing w:after="140" w:line="276" w:lineRule="auto"/>
    </w:pPr>
  </w:style>
  <w:style w:type="paragraph" w:styleId="ad">
    <w:name w:val="List"/>
    <w:basedOn w:val="ac"/>
    <w:rPr>
      <w:rFonts w:ascii="PT Astra Serif" w:hAnsi="PT Astra Serif" w:cs="Noto Sans Devanagari"/>
    </w:rPr>
  </w:style>
  <w:style w:type="paragraph" w:styleId="ae">
    <w:name w:val="caption"/>
    <w:basedOn w:val="a"/>
    <w:qFormat/>
    <w:pPr>
      <w:suppressLineNumbers/>
      <w:spacing w:before="120" w:after="120"/>
    </w:pPr>
    <w:rPr>
      <w:rFonts w:ascii="PT Astra Serif" w:hAnsi="PT Astra Serif" w:cs="Noto Sans Devanagari"/>
      <w:i/>
      <w:iCs/>
      <w:sz w:val="24"/>
      <w:szCs w:val="24"/>
    </w:rPr>
  </w:style>
  <w:style w:type="paragraph" w:styleId="af">
    <w:name w:val="index heading"/>
    <w:basedOn w:val="12"/>
  </w:style>
  <w:style w:type="paragraph" w:styleId="af0">
    <w:name w:val="List Paragraph"/>
    <w:basedOn w:val="a"/>
    <w:uiPriority w:val="34"/>
    <w:qFormat/>
    <w:rsid w:val="001722D4"/>
    <w:pPr>
      <w:ind w:left="720"/>
      <w:contextualSpacing/>
    </w:pPr>
  </w:style>
  <w:style w:type="paragraph" w:styleId="a6">
    <w:name w:val="Balloon Text"/>
    <w:basedOn w:val="a"/>
    <w:link w:val="a5"/>
    <w:uiPriority w:val="99"/>
    <w:semiHidden/>
    <w:unhideWhenUsed/>
    <w:qFormat/>
    <w:rsid w:val="003B41DA"/>
    <w:pPr>
      <w:spacing w:after="0" w:line="240" w:lineRule="auto"/>
    </w:pPr>
    <w:rPr>
      <w:rFonts w:ascii="Tahoma" w:hAnsi="Tahoma" w:cs="Tahoma"/>
      <w:sz w:val="16"/>
      <w:szCs w:val="16"/>
    </w:rPr>
  </w:style>
  <w:style w:type="paragraph" w:customStyle="1" w:styleId="af1">
    <w:name w:val="Колонтитул"/>
    <w:basedOn w:val="a"/>
    <w:qFormat/>
  </w:style>
  <w:style w:type="paragraph" w:styleId="a8">
    <w:name w:val="header"/>
    <w:basedOn w:val="a"/>
    <w:link w:val="a7"/>
    <w:uiPriority w:val="99"/>
    <w:unhideWhenUsed/>
    <w:rsid w:val="00CC6978"/>
    <w:pPr>
      <w:tabs>
        <w:tab w:val="center" w:pos="4677"/>
        <w:tab w:val="right" w:pos="9355"/>
      </w:tabs>
      <w:spacing w:after="0" w:line="240" w:lineRule="auto"/>
    </w:pPr>
  </w:style>
  <w:style w:type="paragraph" w:styleId="aa">
    <w:name w:val="footer"/>
    <w:basedOn w:val="a"/>
    <w:link w:val="a9"/>
    <w:uiPriority w:val="99"/>
    <w:unhideWhenUsed/>
    <w:rsid w:val="00CC6978"/>
    <w:pPr>
      <w:tabs>
        <w:tab w:val="center" w:pos="4677"/>
        <w:tab w:val="right" w:pos="9355"/>
      </w:tabs>
      <w:spacing w:after="0" w:line="240" w:lineRule="auto"/>
    </w:pPr>
  </w:style>
  <w:style w:type="paragraph" w:styleId="af2">
    <w:name w:val="TOC Heading"/>
    <w:basedOn w:val="1"/>
    <w:next w:val="a"/>
    <w:uiPriority w:val="39"/>
    <w:unhideWhenUsed/>
    <w:qFormat/>
    <w:rsid w:val="002707F7"/>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3">
    <w:name w:val="toc 1"/>
    <w:basedOn w:val="a"/>
    <w:next w:val="a"/>
    <w:autoRedefine/>
    <w:uiPriority w:val="39"/>
    <w:unhideWhenUsed/>
    <w:rsid w:val="003A37E6"/>
    <w:pPr>
      <w:tabs>
        <w:tab w:val="right" w:leader="dot" w:pos="9627"/>
      </w:tabs>
      <w:spacing w:after="100"/>
    </w:pPr>
    <w:rPr>
      <w:noProof/>
    </w:rPr>
  </w:style>
  <w:style w:type="paragraph" w:styleId="21">
    <w:name w:val="toc 2"/>
    <w:basedOn w:val="a"/>
    <w:next w:val="a"/>
    <w:autoRedefine/>
    <w:uiPriority w:val="39"/>
    <w:unhideWhenUsed/>
    <w:rsid w:val="003A37E6"/>
    <w:pPr>
      <w:tabs>
        <w:tab w:val="right" w:leader="dot" w:pos="9639"/>
      </w:tabs>
      <w:spacing w:after="100"/>
      <w:ind w:left="-284" w:firstLine="284"/>
    </w:pPr>
  </w:style>
  <w:style w:type="paragraph" w:styleId="31">
    <w:name w:val="toc 3"/>
    <w:basedOn w:val="a"/>
    <w:next w:val="a"/>
    <w:autoRedefine/>
    <w:uiPriority w:val="39"/>
    <w:unhideWhenUsed/>
    <w:rsid w:val="000E7501"/>
    <w:pPr>
      <w:tabs>
        <w:tab w:val="right" w:leader="dot" w:pos="9627"/>
      </w:tabs>
      <w:spacing w:after="100"/>
      <w:ind w:left="440" w:hanging="440"/>
    </w:pPr>
    <w:rPr>
      <w:rFonts w:ascii="Times New Roman" w:hAnsi="Times New Roman" w:cs="Times New Roman"/>
      <w:noProof/>
    </w:rPr>
  </w:style>
  <w:style w:type="paragraph" w:styleId="af3">
    <w:name w:val="Normal (Web)"/>
    <w:basedOn w:val="a"/>
    <w:uiPriority w:val="99"/>
    <w:semiHidden/>
    <w:unhideWhenUsed/>
    <w:qFormat/>
    <w:rsid w:val="00521386"/>
    <w:pPr>
      <w:spacing w:beforeAutospacing="1" w:afterAutospacing="1" w:line="240" w:lineRule="auto"/>
    </w:pPr>
    <w:rPr>
      <w:rFonts w:ascii="Times New Roman" w:eastAsia="Times New Roman" w:hAnsi="Times New Roman" w:cs="Times New Roman"/>
      <w:kern w:val="0"/>
      <w:sz w:val="24"/>
      <w:szCs w:val="24"/>
      <w:lang w:eastAsia="ru-RU"/>
      <w14:ligatures w14:val="none"/>
    </w:rPr>
  </w:style>
  <w:style w:type="table" w:styleId="af4">
    <w:name w:val="Table Grid"/>
    <w:basedOn w:val="a1"/>
    <w:uiPriority w:val="39"/>
    <w:rsid w:val="00BE5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441E9C"/>
    <w:rPr>
      <w:color w:val="0563C1" w:themeColor="hyperlink"/>
      <w:u w:val="single"/>
    </w:rPr>
  </w:style>
  <w:style w:type="character" w:styleId="af6">
    <w:name w:val="FollowedHyperlink"/>
    <w:basedOn w:val="a0"/>
    <w:uiPriority w:val="99"/>
    <w:semiHidden/>
    <w:unhideWhenUsed/>
    <w:rsid w:val="00495E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806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currentprotocols.onlinelibrary.wiley.com/authored-by/Chen/Luming" TargetMode="External"/><Relationship Id="rId26" Type="http://schemas.openxmlformats.org/officeDocument/2006/relationships/hyperlink" Target="https://disk.yandex.ru/i/Q60jV_zW8Nr0jw"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urrentprotocols.onlinelibrary.wiley.com/authored-by/Lafrance/Alexander+E."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currentprotocols.onlinelibrary.wiley.com/authored-by/Chimalapati/Suneeta" TargetMode="External"/><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currentprotocols.onlinelibrary.wiley.com/authored-by/Orth/Ki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yperlink" Target="https://disk.yandex.ru/i/_G7B2vHbnuC4_g" TargetMode="External"/><Relationship Id="rId30"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Стоимость лампы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24-4491-9BE1-5EA5F32EE8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24-4491-9BE1-5EA5F32EE8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24-4491-9BE1-5EA5F32EE8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24-4491-9BE1-5EA5F32EE8E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24-4491-9BE1-5EA5F32EE8E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D24-4491-9BE1-5EA5F32EE8E9}"/>
              </c:ext>
            </c:extLst>
          </c:dPt>
          <c:cat>
            <c:strRef>
              <c:f>Лист1!$A$2:$A$7</c:f>
              <c:strCache>
                <c:ptCount val="6"/>
                <c:pt idx="0">
                  <c:v>Колба</c:v>
                </c:pt>
                <c:pt idx="1">
                  <c:v>Корпус</c:v>
                </c:pt>
                <c:pt idx="2">
                  <c:v>Компрессор</c:v>
                </c:pt>
                <c:pt idx="3">
                  <c:v>Глюкоза</c:v>
                </c:pt>
                <c:pt idx="4">
                  <c:v>Датчики</c:v>
                </c:pt>
                <c:pt idx="5">
                  <c:v>Аккумулятор</c:v>
                </c:pt>
              </c:strCache>
            </c:strRef>
          </c:cat>
          <c:val>
            <c:numRef>
              <c:f>Лист1!$B$2:$B$7</c:f>
              <c:numCache>
                <c:formatCode>General</c:formatCode>
                <c:ptCount val="6"/>
                <c:pt idx="0">
                  <c:v>2700</c:v>
                </c:pt>
                <c:pt idx="1">
                  <c:v>845</c:v>
                </c:pt>
                <c:pt idx="2">
                  <c:v>300</c:v>
                </c:pt>
                <c:pt idx="3">
                  <c:v>650</c:v>
                </c:pt>
                <c:pt idx="4">
                  <c:v>200</c:v>
                </c:pt>
                <c:pt idx="5">
                  <c:v>5000</c:v>
                </c:pt>
              </c:numCache>
            </c:numRef>
          </c:val>
          <c:extLst>
            <c:ext xmlns:c16="http://schemas.microsoft.com/office/drawing/2014/chart" uri="{C3380CC4-5D6E-409C-BE32-E72D297353CC}">
              <c16:uniqueId val="{00000000-12DE-4686-90D3-9880DF331DD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CE54D-FEED-4CAB-A315-214B668ED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22</Pages>
  <Words>5633</Words>
  <Characters>32111</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София Етоева</dc:creator>
  <cp:lastModifiedBy>Ростислав Михин</cp:lastModifiedBy>
  <cp:revision>84</cp:revision>
  <cp:lastPrinted>2024-12-19T17:16:00Z</cp:lastPrinted>
  <dcterms:created xsi:type="dcterms:W3CDTF">2024-11-01T20:47:00Z</dcterms:created>
  <dcterms:modified xsi:type="dcterms:W3CDTF">2025-01-15T08:19:00Z</dcterms:modified>
  <dc:language>ru-RU</dc:language>
</cp:coreProperties>
</file>