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C0597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образовательное учреждение </w:t>
      </w: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C0597">
        <w:rPr>
          <w:rFonts w:ascii="Times New Roman" w:hAnsi="Times New Roman" w:cs="Times New Roman"/>
          <w:bCs/>
          <w:sz w:val="28"/>
          <w:szCs w:val="28"/>
        </w:rPr>
        <w:t xml:space="preserve">дополнительного образования «Центр естественных наук» </w:t>
      </w: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Cs/>
          <w:sz w:val="28"/>
          <w:szCs w:val="28"/>
        </w:rPr>
        <w:t>г.</w:t>
      </w:r>
      <w:r w:rsidR="002D7F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Cs/>
          <w:sz w:val="28"/>
          <w:szCs w:val="28"/>
        </w:rPr>
        <w:t>Тарко-Сале Пуровский район Ямало-ненецкий автономный округ</w:t>
      </w: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9D" w:rsidRPr="00CC0597" w:rsidRDefault="00DF189D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Объединение: Предметы естественно-научного цикла (химия, экология)</w:t>
      </w:r>
    </w:p>
    <w:p w:rsidR="008363D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189D" w:rsidRDefault="00DF189D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189D" w:rsidRPr="00CC0597" w:rsidRDefault="00DF189D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 xml:space="preserve">Применение физико-химических методов </w:t>
      </w:r>
      <w:r w:rsidR="001A784C" w:rsidRPr="00CC0597">
        <w:rPr>
          <w:rFonts w:ascii="Times New Roman" w:hAnsi="Times New Roman" w:cs="Times New Roman"/>
          <w:b/>
          <w:sz w:val="28"/>
          <w:szCs w:val="28"/>
        </w:rPr>
        <w:t xml:space="preserve">для изучения качества </w:t>
      </w:r>
      <w:r w:rsidRPr="00CC0597">
        <w:rPr>
          <w:rFonts w:ascii="Times New Roman" w:hAnsi="Times New Roman" w:cs="Times New Roman"/>
          <w:b/>
          <w:sz w:val="28"/>
          <w:szCs w:val="28"/>
        </w:rPr>
        <w:t>воды природных водоемов Пуровского района</w:t>
      </w: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63D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189D" w:rsidRDefault="00DF189D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189D" w:rsidRPr="00CC0597" w:rsidRDefault="00DF189D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0"/>
        <w:tblW w:w="5636" w:type="dxa"/>
        <w:tblInd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</w:tblGrid>
      <w:tr w:rsidR="008363D7" w:rsidRPr="00CC0597" w:rsidTr="00A72AF1">
        <w:tc>
          <w:tcPr>
            <w:tcW w:w="5636" w:type="dxa"/>
          </w:tcPr>
          <w:p w:rsidR="008363D7" w:rsidRPr="00CC0597" w:rsidRDefault="008363D7" w:rsidP="00CC059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Автор: Мундровский Матвей Алексеевич,</w:t>
            </w:r>
          </w:p>
          <w:p w:rsidR="008363D7" w:rsidRPr="00CC0597" w:rsidRDefault="008363D7" w:rsidP="00CC059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обущающийся 9 класса, </w:t>
            </w:r>
          </w:p>
          <w:p w:rsidR="008363D7" w:rsidRPr="00CC0597" w:rsidRDefault="008363D7" w:rsidP="00CC059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МБОУ ДО «ЦЕН» г. Тарко-Сале, </w:t>
            </w:r>
          </w:p>
          <w:p w:rsidR="008363D7" w:rsidRPr="00CC0597" w:rsidRDefault="008363D7" w:rsidP="00CC059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3D7" w:rsidRPr="00CC0597" w:rsidRDefault="008363D7" w:rsidP="00CC059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3D7" w:rsidRPr="00CC0597" w:rsidRDefault="008363D7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3D7" w:rsidRPr="00CC0597" w:rsidTr="00A72AF1">
        <w:tc>
          <w:tcPr>
            <w:tcW w:w="5636" w:type="dxa"/>
          </w:tcPr>
          <w:p w:rsidR="008363D7" w:rsidRPr="00CC0597" w:rsidRDefault="00A72AF1" w:rsidP="00CC0597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363D7" w:rsidRPr="00CC0597">
              <w:rPr>
                <w:rFonts w:ascii="Times New Roman" w:hAnsi="Times New Roman" w:cs="Times New Roman"/>
                <w:sz w:val="28"/>
                <w:szCs w:val="28"/>
              </w:rPr>
              <w:t>Руководитель: Белая Елена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63D7"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Александровна, </w:t>
            </w:r>
          </w:p>
          <w:p w:rsidR="008363D7" w:rsidRPr="00CC0597" w:rsidRDefault="008363D7" w:rsidP="00CC0597">
            <w:pPr>
              <w:ind w:firstLine="4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образования </w:t>
            </w:r>
          </w:p>
          <w:p w:rsidR="008363D7" w:rsidRPr="00CC0597" w:rsidRDefault="008363D7" w:rsidP="00CC0597">
            <w:pPr>
              <w:ind w:firstLine="46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МБОУ ДО «ЦЕН» г. Тарко-Сале</w:t>
            </w:r>
          </w:p>
          <w:p w:rsidR="008363D7" w:rsidRPr="00CC0597" w:rsidRDefault="008363D7" w:rsidP="00CC0597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Default="008363D7" w:rsidP="00CC05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г. Тарко-Сале</w:t>
      </w:r>
    </w:p>
    <w:p w:rsidR="001B6D7B" w:rsidRPr="00CC0597" w:rsidRDefault="001B6D7B" w:rsidP="00CC05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2025 г</w:t>
      </w:r>
    </w:p>
    <w:p w:rsidR="008363D7" w:rsidRPr="00CC0597" w:rsidRDefault="008363D7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D7" w:rsidRPr="00CC0597" w:rsidRDefault="008363D7" w:rsidP="00CC0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773AE5" w:rsidRPr="00CC0597" w:rsidRDefault="00947395" w:rsidP="00CC05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………………………………........………….…………..1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1. Литературный обзор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………………………………..……………………...2</w:t>
      </w:r>
    </w:p>
    <w:p w:rsidR="00773AE5" w:rsidRPr="00CC0597" w:rsidRDefault="00947395" w:rsidP="00CC059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Качество, свойства и значение природной воды ..……………………..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..........2</w:t>
      </w:r>
    </w:p>
    <w:p w:rsidR="00773AE5" w:rsidRPr="00CC0597" w:rsidRDefault="00947395" w:rsidP="00CC059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Водные ресурсы Пуровского района ЯНАО……...............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...............................2</w:t>
      </w:r>
    </w:p>
    <w:p w:rsidR="00773AE5" w:rsidRPr="00CC0597" w:rsidRDefault="00947395" w:rsidP="00CC059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Характеристика физико-химических методов анали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воды …......................3</w:t>
      </w:r>
    </w:p>
    <w:p w:rsidR="00773AE5" w:rsidRPr="00CC0597" w:rsidRDefault="00947395" w:rsidP="00CC059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2. Экспериментальная часть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………………………………………................4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Органолептический анализ воды ……………………........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...............................4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Комплексонометрический метод определ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жёсткости воды ………........5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Перманганатометрический метод опреде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окисляемости воды …….....6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Определение кислотности (рН) воды ……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…………………..…......................7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………………………………………………………………….......7</w:t>
      </w:r>
    </w:p>
    <w:p w:rsidR="00773AE5" w:rsidRPr="00CC0597" w:rsidRDefault="00947395" w:rsidP="00CC05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</w:t>
      </w:r>
      <w:r w:rsidR="002F61D5">
        <w:rPr>
          <w:rFonts w:ascii="Times New Roman" w:eastAsia="Times New Roman" w:hAnsi="Times New Roman" w:cs="Times New Roman"/>
          <w:sz w:val="28"/>
          <w:szCs w:val="28"/>
          <w:lang w:eastAsia="ru-RU"/>
        </w:rPr>
        <w:t>ры………………………………………………………….…….....8</w:t>
      </w:r>
    </w:p>
    <w:p w:rsidR="00773AE5" w:rsidRPr="00CC0597" w:rsidRDefault="00947395" w:rsidP="00CC0597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………………………………………………….……………................</w:t>
      </w:r>
      <w:r w:rsidR="002F61D5" w:rsidRPr="00371E7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773AE5" w:rsidRPr="00CC0597" w:rsidRDefault="00773AE5" w:rsidP="00CC05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AE5" w:rsidRPr="00CC0597" w:rsidRDefault="00947395" w:rsidP="00CC05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br w:type="page" w:clear="all"/>
      </w:r>
    </w:p>
    <w:p w:rsidR="00773AE5" w:rsidRPr="00CC0597" w:rsidRDefault="00773AE5" w:rsidP="00CC05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73AE5" w:rsidRPr="00CC0597" w:rsidSect="00CC0597">
          <w:headerReference w:type="default" r:id="rId8"/>
          <w:headerReference w:type="first" r:id="rId9"/>
          <w:pgSz w:w="11906" w:h="16838"/>
          <w:pgMar w:top="1134" w:right="1133" w:bottom="851" w:left="993" w:header="709" w:footer="709" w:gutter="0"/>
          <w:pgNumType w:start="1"/>
          <w:cols w:space="708"/>
          <w:docGrid w:linePitch="360"/>
        </w:sectPr>
      </w:pPr>
    </w:p>
    <w:p w:rsidR="00773AE5" w:rsidRPr="00CC0597" w:rsidRDefault="00947395" w:rsidP="00CC05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 xml:space="preserve">Вода – один из важнейших видов природных ресурсов. Без воды невозможно существование живой природы и человека. Водные ресурсы – это та часть поверхностных и подземных вод, которая может быть использована для снабжения водой населения и для различных видов человеческой деятельности. Поэтому анализ состояния воды природных источников нашего района является весьма </w:t>
      </w:r>
      <w:r w:rsidRPr="00CC0597">
        <w:rPr>
          <w:rFonts w:ascii="Times New Roman" w:hAnsi="Times New Roman" w:cs="Times New Roman"/>
          <w:b/>
          <w:i/>
          <w:sz w:val="28"/>
          <w:szCs w:val="28"/>
        </w:rPr>
        <w:t>актуальным</w:t>
      </w:r>
      <w:r w:rsidRPr="00CC0597">
        <w:rPr>
          <w:rFonts w:ascii="Times New Roman" w:hAnsi="Times New Roman" w:cs="Times New Roman"/>
          <w:sz w:val="28"/>
          <w:szCs w:val="28"/>
        </w:rPr>
        <w:t>.</w:t>
      </w: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Аналитическая химия имеет важное научное и практическое значение. Без химического анализа нельзя представить многие современные производства и даже повседневную жизнь человека. Кроме того, приобретение практических навыков качественного и количественного определения веществ способствует формированию личностно-профессиональных качеств у подрастающего поколения, которые могут пригодиться при выборе профессии и в дальнейшем обучении. [1]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В связи с этим </w:t>
      </w:r>
      <w:r w:rsidRPr="00CC0597">
        <w:rPr>
          <w:b/>
          <w:bCs/>
          <w:i/>
          <w:sz w:val="28"/>
          <w:szCs w:val="28"/>
        </w:rPr>
        <w:t>целью</w:t>
      </w:r>
      <w:r w:rsidRPr="00CC0597">
        <w:rPr>
          <w:b/>
          <w:bCs/>
          <w:sz w:val="28"/>
          <w:szCs w:val="28"/>
        </w:rPr>
        <w:t xml:space="preserve"> </w:t>
      </w:r>
      <w:r w:rsidRPr="00CC0597">
        <w:rPr>
          <w:b/>
          <w:bCs/>
          <w:i/>
          <w:sz w:val="28"/>
          <w:szCs w:val="28"/>
        </w:rPr>
        <w:t>работы</w:t>
      </w:r>
      <w:r w:rsidRPr="00CC0597">
        <w:rPr>
          <w:b/>
          <w:bCs/>
          <w:sz w:val="28"/>
          <w:szCs w:val="28"/>
        </w:rPr>
        <w:t xml:space="preserve"> </w:t>
      </w:r>
      <w:r w:rsidRPr="00CC0597">
        <w:rPr>
          <w:bCs/>
          <w:sz w:val="28"/>
          <w:szCs w:val="28"/>
        </w:rPr>
        <w:t>является исследование воды природных водоёмов Пуровского района с помощью физико-химических методов анализа.</w:t>
      </w:r>
    </w:p>
    <w:p w:rsidR="00773AE5" w:rsidRPr="00CC0597" w:rsidRDefault="00947395" w:rsidP="00CC059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Для достижения цели были поставлены следующие</w:t>
      </w:r>
      <w:r w:rsidRPr="00CC05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CC059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73AE5" w:rsidRPr="00CC0597" w:rsidRDefault="00947395" w:rsidP="00CC05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- ознакомиться с доступной литературой по теме работы;</w:t>
      </w:r>
    </w:p>
    <w:p w:rsidR="00773AE5" w:rsidRPr="00CC0597" w:rsidRDefault="00947395" w:rsidP="00CC05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- рассмотреть значение, состав природной воды и особенности водных ресурсов ЯНАО;</w:t>
      </w:r>
    </w:p>
    <w:p w:rsidR="00773AE5" w:rsidRPr="00CC0597" w:rsidRDefault="00947395" w:rsidP="00CC05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- изучить и освоить физико-химические методы анализа воды;</w:t>
      </w:r>
    </w:p>
    <w:p w:rsidR="00773AE5" w:rsidRPr="00CC0597" w:rsidRDefault="00947395" w:rsidP="00CC05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- провести исследования воды природных источников нашего района.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>Объект исследования:</w:t>
      </w:r>
      <w:r w:rsidRPr="00CC0597">
        <w:rPr>
          <w:bCs/>
          <w:sz w:val="28"/>
          <w:szCs w:val="28"/>
        </w:rPr>
        <w:t xml:space="preserve"> вода природных водоёмов.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 xml:space="preserve">Предмет исследования: </w:t>
      </w:r>
      <w:r w:rsidRPr="00CC0597">
        <w:rPr>
          <w:bCs/>
          <w:sz w:val="28"/>
          <w:szCs w:val="28"/>
        </w:rPr>
        <w:t xml:space="preserve">физико-химические методы анализа воды. 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 xml:space="preserve">Гипотеза исследования: </w:t>
      </w:r>
      <w:r w:rsidRPr="00CC0597">
        <w:rPr>
          <w:bCs/>
          <w:sz w:val="28"/>
          <w:szCs w:val="28"/>
        </w:rPr>
        <w:t>применение</w:t>
      </w:r>
      <w:r w:rsidRPr="00CC0597">
        <w:rPr>
          <w:b/>
          <w:bCs/>
          <w:sz w:val="28"/>
          <w:szCs w:val="28"/>
        </w:rPr>
        <w:t xml:space="preserve"> </w:t>
      </w:r>
      <w:r w:rsidRPr="00CC0597">
        <w:rPr>
          <w:bCs/>
          <w:sz w:val="28"/>
          <w:szCs w:val="28"/>
        </w:rPr>
        <w:t>качественного и количественного анализа позволяет достоверно оценить качество воды.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 xml:space="preserve">Методы исследования: </w:t>
      </w:r>
      <w:r w:rsidRPr="00CC0597">
        <w:rPr>
          <w:bCs/>
          <w:sz w:val="28"/>
          <w:szCs w:val="28"/>
        </w:rPr>
        <w:t>анализ, наблюдение, эксперимент, обобщение.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 xml:space="preserve">Основные этапы исследования: 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1. Анализ научной литературы.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2. Выбор объектов и методов исследования.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3. Проведение анализа воды.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4. Оформление результатов исследования.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5. Представление результатов исследования.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 xml:space="preserve">Практическая значимость работы: </w:t>
      </w:r>
      <w:r w:rsidRPr="00CC0597">
        <w:rPr>
          <w:bCs/>
          <w:sz w:val="28"/>
          <w:szCs w:val="28"/>
        </w:rPr>
        <w:t xml:space="preserve">результаты исследования имеют положительное значение для жителей нашего района, а осуществленные методики можно использовать на практических занятиях в образовательных учреждениях. </w:t>
      </w:r>
    </w:p>
    <w:p w:rsidR="00773AE5" w:rsidRPr="00CC0597" w:rsidRDefault="00947395" w:rsidP="00CC05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br w:type="page" w:clear="all"/>
      </w:r>
    </w:p>
    <w:p w:rsidR="00773AE5" w:rsidRPr="00CC0597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lastRenderedPageBreak/>
        <w:t>Глава 1 Литературный обзор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center"/>
        <w:rPr>
          <w:b/>
          <w:sz w:val="28"/>
          <w:szCs w:val="28"/>
        </w:rPr>
      </w:pPr>
      <w:r w:rsidRPr="00CC0597">
        <w:rPr>
          <w:b/>
          <w:sz w:val="28"/>
          <w:szCs w:val="28"/>
        </w:rPr>
        <w:t>1.1. Качество, свойства и значение природной воды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0597">
        <w:rPr>
          <w:sz w:val="28"/>
          <w:szCs w:val="28"/>
        </w:rPr>
        <w:t xml:space="preserve">Вода - самое распространенное вещество на Земле, занимающее 70% её поверхности и играющее ключевую роль в развитии жизни. Она участвует в круговороте веществ, используется людьми и живыми организмами, подвергается испарению и фильтрации. Уникальные свойства воды, такие как существование в трёх агрегатных состояниях (твёрдом, жидком и газообразном), связаны с её физическими характеристиками и делают её особенной среди других соединений.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0597">
        <w:rPr>
          <w:sz w:val="28"/>
          <w:szCs w:val="28"/>
        </w:rPr>
        <w:t>Основные физические свойства чистой воды приведены в табл. 1 приложения.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0597">
        <w:rPr>
          <w:bCs/>
          <w:sz w:val="28"/>
          <w:szCs w:val="28"/>
        </w:rPr>
        <w:t>Природная вода является универсальным растворителем благодаря своей высокой диэлектрической проницаемости. Это свойство позволяет ей содержать разнообразные элементы, включая ионы, молекулы газов и органические соединения. Вода редко бывает химически чистой, поскольку включает минералы, микроорганизмы и коллоиды.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Качество воды зависит от наличия примесей и изменяется в зависимости от источника. Поверхностные водоемы подвержены сезонным изменениям из-за дождей, таяния снега и антропогенного воздействия. Речные воды содержат взвеси, органику и бактерии, причём их состав меняется в течение года, особенно в периоды паводков. Морская вода богата солями, а подземные воды, особенно артезианские, обладают высокой прозрачностью и жёсткостью, содержат минеральные соли и микроэлементы.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Механизм поступления примесей в природную воду формирует определенное постоянство важнейших ионов, содержащихся в различных водоемах. Сведения о наиболее распространенных в природных водах ионах и их концентрациях приведены в табл. 2 приложения.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Минерализация воды показывает суммарное содержание всех минеральных веществ, присутствующих в воде. Характеристика вод по минерализации приведена в табл. 3 приложения. Степень минерализации подземных вод зависит от условий залегания водоносного горизонта и колеблется от 100–200 мг/дм</w:t>
      </w:r>
      <w:r w:rsidRPr="00CC0597">
        <w:rPr>
          <w:bCs/>
          <w:sz w:val="28"/>
          <w:szCs w:val="28"/>
          <w:vertAlign w:val="superscript"/>
        </w:rPr>
        <w:t>3</w:t>
      </w:r>
      <w:r w:rsidRPr="00CC0597">
        <w:rPr>
          <w:bCs/>
          <w:sz w:val="28"/>
          <w:szCs w:val="28"/>
        </w:rPr>
        <w:t xml:space="preserve"> до нескольких граммов на 1 дм</w:t>
      </w:r>
      <w:r w:rsidRPr="00CC0597">
        <w:rPr>
          <w:bCs/>
          <w:sz w:val="28"/>
          <w:szCs w:val="28"/>
          <w:vertAlign w:val="superscript"/>
        </w:rPr>
        <w:t>3</w:t>
      </w:r>
      <w:r w:rsidRPr="00CC0597">
        <w:rPr>
          <w:bCs/>
          <w:sz w:val="28"/>
          <w:szCs w:val="28"/>
        </w:rPr>
        <w:t>. [2]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Вода человеку нужна везде: в промышленности, в сельском хозяйстве, для приготовления пищи и для повседневных бытовых дел. Без пищи можно прожить несколько недель, а без воды всего лишь несколько дней. Доброкачественная вода – важный фактор жизни человека и его здоровья.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C0597">
        <w:rPr>
          <w:b/>
          <w:bCs/>
          <w:sz w:val="28"/>
          <w:szCs w:val="28"/>
        </w:rPr>
        <w:t>1.2. Водные ресурсы ЯНАО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Ямало-ненецкий автономный округ располагается на полуострове Ямал и в северной части наиболее заболоченной Западно-Сибирской равнины. Ямал отличается суровым климатом и малоплодородными почвами, но его обширная территория обильно покрыта реками, озёрами и болотами. В суровых климатических условиях водные ресурсы ЯНАО обладают значительно меньшей способностью к самоочищению. На химический состав рек существенное влияние оказывает антропогенный фактор, связанный с промышленным освоением округа и в первую очередь с эксплуатацией месторождений углеводородов.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lastRenderedPageBreak/>
        <w:t>При довольно больших эксплуатационных запасах пресной воды и осуществляемом водопотреблении в округе вопрос питьевого водоснабжения остается довольно острым, что связано, прежде всего, с качеством воды. Кроме того, речные воды часто загрязнены производственными и бытовыми стоками. Вода равнинных рек ЯНАО насыщена органикой и железом ввиду сильной заболоченности водосборных бассейнов.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По минералогическому составу природная вода Пуровского района очень мягкая, преимущественно гидрокарбонатная, кальциевая по концентрации водных ионов — от щелочной до кислой. Содержание биогенных веществ (соединений азота, фосфора, кремния), железа, растворенных газов, органических и загрязняющих веществ сильно колеблется по территории ЯНАО и во времени. Недостаток солевой нагрузки и концентраций биологически необходимых компонентов может быть компенсирован внесением в рацион питания населения сбалансированных минеральных вод. [3]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>1.3. Характеристика физико-химических методов анализа воды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Аналитический контроль природных, питьевых и сточных вод обязателен при любой работе с водными системами, которая проводится в лабораториях. Физико-химические методы анализа (ФХМА) основаны на связи состава системы и её физических и химических свойств, которые могут быть измерены с помощью органов чувств человека, химического оборудования и приборов. [4]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В настоящее время существуют различные методы анализа воды. Рассмотрим некоторые из них.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1. Органолептический анализ воды.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Данный вид анализа применяют для определения цвета, мутности, запах и вкуса воды. Эти показатели можно установить с помощью осязания и обоняния человека.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ab/>
        <w:t xml:space="preserve">На </w:t>
      </w:r>
      <w:r w:rsidRPr="00CC0597">
        <w:rPr>
          <w:bCs/>
          <w:i/>
          <w:sz w:val="28"/>
          <w:szCs w:val="28"/>
        </w:rPr>
        <w:t>цвет</w:t>
      </w:r>
      <w:r w:rsidRPr="00CC0597">
        <w:rPr>
          <w:bCs/>
          <w:sz w:val="28"/>
          <w:szCs w:val="28"/>
        </w:rPr>
        <w:t xml:space="preserve"> воды влияет содержание окрашенных остатков органических веществ и ионы железа. Цвет воды определяется в химических стаканах при сравнении дистиллированной и исследуемой воды. Стаканы устанавливаются на белый фон, воду рассматривают при дневном освещении. Цвет выражается в градусах в соответствии с данными, представленными в таблице 4 приложения.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i/>
          <w:sz w:val="28"/>
          <w:szCs w:val="28"/>
        </w:rPr>
        <w:t>Прозрачность</w:t>
      </w:r>
      <w:r w:rsidRPr="00CC0597">
        <w:rPr>
          <w:bCs/>
          <w:sz w:val="28"/>
          <w:szCs w:val="28"/>
        </w:rPr>
        <w:t xml:space="preserve"> воды обусловлена наличием механических примесей, а также её цветом. Установление прозрачности осуществляется в мерном цилиндре объёмом 100 мл. Под цилиндр поместить лист с текстом и постепенно наливать в него исследуемую воду. Определить на какой высоте воды текст не читается. Это и есть прозрачность воды в сантиметрах (см. таблицу 5 приложения).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i/>
          <w:sz w:val="28"/>
          <w:szCs w:val="28"/>
        </w:rPr>
        <w:t>Запах</w:t>
      </w:r>
      <w:r w:rsidRPr="00CC0597">
        <w:rPr>
          <w:bCs/>
          <w:sz w:val="28"/>
          <w:szCs w:val="28"/>
        </w:rPr>
        <w:t xml:space="preserve"> определяют следующим образом: в колбу налить воду на 1/3 объёма, закрыть пробкой и тщательно взболтать. Затем открыть колбу и осторожно вдыхать воздух. Если запах неотчётливый, то воду нужно подогреть до 60</w:t>
      </w:r>
      <w:r w:rsidRPr="00CC0597">
        <w:rPr>
          <w:bCs/>
          <w:sz w:val="28"/>
          <w:szCs w:val="28"/>
          <w:vertAlign w:val="superscript"/>
        </w:rPr>
        <w:t>0</w:t>
      </w:r>
      <w:r w:rsidRPr="00CC0597">
        <w:rPr>
          <w:bCs/>
          <w:sz w:val="28"/>
          <w:szCs w:val="28"/>
        </w:rPr>
        <w:t>С. Характер запаха оценивается по источнику его происхождения (живущие и отмершие водные организмы, промышленные или сточные сбросы), а также по интенсивности (см. таблицу 6 в приложении). [5]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2. Химические методы анализа воды основаны на химических реакциях.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i/>
          <w:sz w:val="28"/>
          <w:szCs w:val="28"/>
        </w:rPr>
        <w:lastRenderedPageBreak/>
        <w:t>Общая жёсткость</w:t>
      </w:r>
      <w:r w:rsidRPr="00CC0597">
        <w:rPr>
          <w:bCs/>
          <w:sz w:val="28"/>
          <w:szCs w:val="28"/>
        </w:rPr>
        <w:t xml:space="preserve"> воды показывает наличие ионов кальция и магния и выражается в мг-экв/дм</w:t>
      </w:r>
      <w:r w:rsidRPr="00CC0597">
        <w:rPr>
          <w:bCs/>
          <w:sz w:val="28"/>
          <w:szCs w:val="28"/>
          <w:vertAlign w:val="superscript"/>
        </w:rPr>
        <w:t>3</w:t>
      </w:r>
      <w:r w:rsidRPr="00CC0597">
        <w:rPr>
          <w:bCs/>
          <w:sz w:val="28"/>
          <w:szCs w:val="28"/>
        </w:rPr>
        <w:t>. По содержанию в воде солей общая жёсткость подразделяется на: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 - карбонатную (временную) при наличии гидрокарбонатов кальция и магния, которые при кипячении переходят в нерастворимые карбонаты,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 - некарбонатную (постоянную), которая создаётся нитритами, хлоридами, сульфатами кальция и магния, не выпадающими в осадок при кипячении.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Классификация природной воды по величине общей жёсткости представлена в таблице 7 приложения.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 Наиболее точным и распространённым способом определения общей жёсткости воды является </w:t>
      </w:r>
      <w:r w:rsidRPr="00CC0597">
        <w:rPr>
          <w:bCs/>
          <w:i/>
          <w:sz w:val="28"/>
          <w:szCs w:val="28"/>
        </w:rPr>
        <w:t>комплексонометрический метод</w:t>
      </w:r>
      <w:r w:rsidRPr="00CC0597">
        <w:rPr>
          <w:bCs/>
          <w:sz w:val="28"/>
          <w:szCs w:val="28"/>
        </w:rPr>
        <w:t>. При этом анализе производят титрование исследуемого образца воды трилоном Б. В результате характерная вино-красная окраска индикатора эриохрома чёрного претерпевает изменение до сине-фиолетовой. [6]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i/>
          <w:sz w:val="28"/>
          <w:szCs w:val="28"/>
        </w:rPr>
        <w:t>Окисляемость</w:t>
      </w:r>
      <w:r w:rsidRPr="00CC0597">
        <w:rPr>
          <w:bCs/>
          <w:sz w:val="28"/>
          <w:szCs w:val="28"/>
        </w:rPr>
        <w:t xml:space="preserve"> – это количество кислорода, которое требуется для окисления присутствующих в воде органических веществ и некоторых неорганических примесей, например, нитритов, сульфитов и двухвалентного железа. Окисляемость показывает степень чистоты воды и пригодность её к питью. Существуют показатели окисляемости для природных видов воды (см. таблицу 8 приложения).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В зависимости от применяемого окислителя различают пермангонатометрию и бихроматометрию. Исследуемую воду титруют перманганатом калия до изменения цвета раствора. При этом перманганат калия служит индикатором, определяющим загрязнённость воды. [7]</w:t>
      </w:r>
    </w:p>
    <w:p w:rsidR="00773AE5" w:rsidRPr="00CC0597" w:rsidRDefault="00947395" w:rsidP="00CC0597">
      <w:pPr>
        <w:pStyle w:val="aff2"/>
        <w:spacing w:before="0" w:beforeAutospacing="0" w:after="0" w:afterAutospacing="0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3. Электрохимические методы анализа основаны на изучении зависимости параметров химической системы от концентрации, природы и структуры её компонентов. Примером является </w:t>
      </w:r>
      <w:r w:rsidRPr="00CC0597">
        <w:rPr>
          <w:bCs/>
          <w:i/>
          <w:sz w:val="28"/>
          <w:szCs w:val="28"/>
        </w:rPr>
        <w:t>потенциометрический метод</w:t>
      </w:r>
      <w:r w:rsidRPr="00CC0597">
        <w:rPr>
          <w:bCs/>
          <w:sz w:val="28"/>
          <w:szCs w:val="28"/>
        </w:rPr>
        <w:t xml:space="preserve"> для определения рН растворов. Для этого используется иономер (рН-метр). Принцип работы такого прибора основан на измерении электродвижущей силы гальванического элемента, состоящего из хлорсерябрянного электрода сравнения с известной величиной потенциала и индикаторного электрода, потенциал которого обусловлен концентрацией ионов водорода в испытуемом растворе.  Классификация воды по величине рН представлена в таблице 9 приложения. [4,6]</w:t>
      </w:r>
    </w:p>
    <w:p w:rsidR="00773AE5" w:rsidRPr="00CC0597" w:rsidRDefault="00773AE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C0597">
        <w:rPr>
          <w:b/>
          <w:bCs/>
          <w:sz w:val="28"/>
          <w:szCs w:val="28"/>
        </w:rPr>
        <w:t>Глава 2. Экспериментальная часть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Для анализа были взяты следующие образцы воды: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8153C9">
        <w:rPr>
          <w:bCs/>
          <w:i/>
          <w:sz w:val="28"/>
          <w:szCs w:val="28"/>
        </w:rPr>
        <w:t>образец №1</w:t>
      </w:r>
      <w:r w:rsidRPr="00CC0597">
        <w:rPr>
          <w:bCs/>
          <w:sz w:val="28"/>
          <w:szCs w:val="28"/>
        </w:rPr>
        <w:t xml:space="preserve"> - вода из р.Пур,</w:t>
      </w:r>
      <w:bookmarkStart w:id="0" w:name="_GoBack"/>
      <w:bookmarkEnd w:id="0"/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8153C9">
        <w:rPr>
          <w:bCs/>
          <w:i/>
          <w:sz w:val="28"/>
          <w:szCs w:val="28"/>
        </w:rPr>
        <w:t>образец №2</w:t>
      </w:r>
      <w:r w:rsidRPr="00CC0597">
        <w:rPr>
          <w:bCs/>
          <w:sz w:val="28"/>
          <w:szCs w:val="28"/>
        </w:rPr>
        <w:t xml:space="preserve"> - вода из оз.Окунёвое,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8153C9">
        <w:rPr>
          <w:bCs/>
          <w:i/>
          <w:sz w:val="28"/>
          <w:szCs w:val="28"/>
        </w:rPr>
        <w:t>образец №3</w:t>
      </w:r>
      <w:r w:rsidRPr="00CC0597">
        <w:rPr>
          <w:bCs/>
          <w:sz w:val="28"/>
          <w:szCs w:val="28"/>
        </w:rPr>
        <w:t xml:space="preserve"> - водопроводная вода.  </w:t>
      </w:r>
    </w:p>
    <w:p w:rsidR="00773AE5" w:rsidRPr="008153C9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8153C9">
        <w:rPr>
          <w:bCs/>
          <w:i/>
          <w:sz w:val="28"/>
          <w:szCs w:val="28"/>
        </w:rPr>
        <w:t xml:space="preserve">В соответствии с требованиями аналитического исследования все измерения проводились по три раза. В представленных результатах приведены средние значения всех показателей.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>2.1. Органолептический анализ воды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0597">
        <w:rPr>
          <w:sz w:val="28"/>
          <w:szCs w:val="28"/>
        </w:rPr>
        <w:t xml:space="preserve">С целью освоения навыков органолептического анализа были определены такие показатели, как запах, цвет и прозрачность взятых образцов воды. </w:t>
      </w:r>
      <w:r w:rsidRPr="00CC0597">
        <w:rPr>
          <w:sz w:val="28"/>
          <w:szCs w:val="28"/>
        </w:rPr>
        <w:lastRenderedPageBreak/>
        <w:t>Проведение органолептического анализа воды было проведено по методикам, описанным в разделе 1.3 (см. рис.1, 2, 3 приложения).</w:t>
      </w: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Результаты исследования органолептических показателей воды представлены в таблице 1:</w:t>
      </w:r>
    </w:p>
    <w:p w:rsidR="00773AE5" w:rsidRPr="00CC0597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Таблица 1. Органолептические показатели исследуемой воды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505"/>
        <w:gridCol w:w="1651"/>
        <w:gridCol w:w="979"/>
        <w:gridCol w:w="1577"/>
        <w:gridCol w:w="886"/>
        <w:gridCol w:w="1651"/>
        <w:gridCol w:w="747"/>
      </w:tblGrid>
      <w:tr w:rsidR="00773AE5" w:rsidRPr="00CC0597">
        <w:tc>
          <w:tcPr>
            <w:tcW w:w="2292" w:type="dxa"/>
            <w:vMerge w:val="restart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Органолептические показатели</w:t>
            </w:r>
          </w:p>
        </w:tc>
        <w:tc>
          <w:tcPr>
            <w:tcW w:w="2267" w:type="dxa"/>
            <w:gridSpan w:val="2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Цветность</w:t>
            </w:r>
          </w:p>
        </w:tc>
        <w:tc>
          <w:tcPr>
            <w:tcW w:w="2495" w:type="dxa"/>
            <w:gridSpan w:val="2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2376" w:type="dxa"/>
            <w:gridSpan w:val="2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</w:tr>
      <w:tr w:rsidR="00773AE5" w:rsidRPr="00CC0597">
        <w:tc>
          <w:tcPr>
            <w:tcW w:w="2292" w:type="dxa"/>
            <w:vMerge/>
          </w:tcPr>
          <w:p w:rsidR="00773AE5" w:rsidRPr="00CC0597" w:rsidRDefault="00773AE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характе-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ристика</w:t>
            </w:r>
          </w:p>
        </w:tc>
        <w:tc>
          <w:tcPr>
            <w:tcW w:w="89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градус</w:t>
            </w:r>
          </w:p>
        </w:tc>
        <w:tc>
          <w:tcPr>
            <w:tcW w:w="150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характе-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ристика</w:t>
            </w:r>
          </w:p>
        </w:tc>
        <w:tc>
          <w:tcPr>
            <w:tcW w:w="99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53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характе-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ристика</w:t>
            </w:r>
          </w:p>
        </w:tc>
        <w:tc>
          <w:tcPr>
            <w:tcW w:w="8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773AE5" w:rsidRPr="00CC0597">
        <w:tc>
          <w:tcPr>
            <w:tcW w:w="2292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вода  р. Пур</w:t>
            </w:r>
          </w:p>
        </w:tc>
        <w:tc>
          <w:tcPr>
            <w:tcW w:w="137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Слабо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89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0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Слабо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мутная</w:t>
            </w:r>
          </w:p>
        </w:tc>
        <w:tc>
          <w:tcPr>
            <w:tcW w:w="99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3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Заметный</w:t>
            </w:r>
          </w:p>
        </w:tc>
        <w:tc>
          <w:tcPr>
            <w:tcW w:w="8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73AE5" w:rsidRPr="00CC0597">
        <w:tc>
          <w:tcPr>
            <w:tcW w:w="2292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№2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вода оз. Окунёвое</w:t>
            </w:r>
          </w:p>
        </w:tc>
        <w:tc>
          <w:tcPr>
            <w:tcW w:w="137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89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0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Мутная</w:t>
            </w:r>
          </w:p>
        </w:tc>
        <w:tc>
          <w:tcPr>
            <w:tcW w:w="99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3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Отчётливый</w:t>
            </w:r>
          </w:p>
        </w:tc>
        <w:tc>
          <w:tcPr>
            <w:tcW w:w="8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73AE5" w:rsidRPr="00CC0597">
        <w:tc>
          <w:tcPr>
            <w:tcW w:w="2292" w:type="dxa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№3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137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89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99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Более 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3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8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73AE5" w:rsidRPr="00FF65BC" w:rsidRDefault="00773AE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i/>
          <w:sz w:val="28"/>
          <w:szCs w:val="28"/>
        </w:rPr>
        <w:t xml:space="preserve">Вывод: </w:t>
      </w:r>
      <w:r w:rsidRPr="00CC0597">
        <w:rPr>
          <w:rFonts w:ascii="Times New Roman" w:hAnsi="Times New Roman" w:cs="Times New Roman"/>
          <w:sz w:val="28"/>
          <w:szCs w:val="28"/>
        </w:rPr>
        <w:t xml:space="preserve">органолептические показатели воды из р. Пур и оз. Окунёвое соответствуют значениям природной воды и указывают на то, что данные образцы не могут употребляться для питья. Водопроводная вода соответствует характеристикам чистой питьевой воды.  </w:t>
      </w:r>
    </w:p>
    <w:p w:rsidR="00773AE5" w:rsidRPr="00CC0597" w:rsidRDefault="00947395" w:rsidP="00CC0597">
      <w:pPr>
        <w:pStyle w:val="aff2"/>
        <w:tabs>
          <w:tab w:val="center" w:pos="5173"/>
          <w:tab w:val="right" w:pos="9638"/>
        </w:tabs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CC0597">
        <w:rPr>
          <w:b/>
          <w:bCs/>
          <w:sz w:val="28"/>
          <w:szCs w:val="28"/>
        </w:rPr>
        <w:tab/>
        <w:t>2.2. Комплексонометрический метод определения жёсткости воды</w:t>
      </w:r>
      <w:r w:rsidRPr="00CC0597">
        <w:rPr>
          <w:b/>
          <w:bCs/>
          <w:sz w:val="28"/>
          <w:szCs w:val="28"/>
        </w:rPr>
        <w:tab/>
      </w:r>
    </w:p>
    <w:p w:rsidR="00773AE5" w:rsidRPr="00CC0597" w:rsidRDefault="00947395" w:rsidP="00CC0597">
      <w:pPr>
        <w:pStyle w:val="aff2"/>
        <w:tabs>
          <w:tab w:val="center" w:pos="5173"/>
          <w:tab w:val="right" w:pos="9638"/>
        </w:tabs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Установление значения карбонатной (временной) жёсткости воды проводилось на основе ГОСТа 31954-2012. [8]</w:t>
      </w:r>
    </w:p>
    <w:p w:rsidR="00773AE5" w:rsidRPr="00CC0597" w:rsidRDefault="00947395" w:rsidP="00CC0597">
      <w:pPr>
        <w:pStyle w:val="aff2"/>
        <w:tabs>
          <w:tab w:val="center" w:pos="5173"/>
          <w:tab w:val="right" w:pos="9638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i/>
          <w:sz w:val="28"/>
          <w:szCs w:val="28"/>
        </w:rPr>
        <w:t>Методика определения карбонатной (временной) жёсткости воды:</w:t>
      </w:r>
      <w:r w:rsidRPr="00CC0597">
        <w:rPr>
          <w:bCs/>
          <w:sz w:val="28"/>
          <w:szCs w:val="28"/>
        </w:rPr>
        <w:t xml:space="preserve"> В колбу объёмом 250 мл налить 100 мл исследуемого образца воды. Добавить 5 мл аммиачно-буферного раствора и ложечку индикатора эриохрома, оттитровать 0,1н раствором трилона Б до изменения цвета с вишнёвого до сине-фиолетового </w:t>
      </w:r>
      <w:r w:rsidRPr="00CC0597">
        <w:rPr>
          <w:sz w:val="28"/>
          <w:szCs w:val="28"/>
        </w:rPr>
        <w:t>(см. рис. 4, 5 приложения)</w:t>
      </w:r>
      <w:r w:rsidRPr="00CC0597">
        <w:rPr>
          <w:bCs/>
          <w:sz w:val="28"/>
          <w:szCs w:val="28"/>
        </w:rPr>
        <w:t>.</w:t>
      </w:r>
    </w:p>
    <w:p w:rsidR="00773AE5" w:rsidRPr="00CC0597" w:rsidRDefault="00947395" w:rsidP="00CC0597">
      <w:pPr>
        <w:pStyle w:val="aff2"/>
        <w:tabs>
          <w:tab w:val="center" w:pos="5173"/>
          <w:tab w:val="right" w:pos="9638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Значения жёсткости воды были вычислены по формуле:</w:t>
      </w:r>
    </w:p>
    <w:p w:rsidR="00773AE5" w:rsidRPr="00CC0597" w:rsidRDefault="00947395" w:rsidP="00CC0597">
      <w:pPr>
        <w:pStyle w:val="aff2"/>
        <w:tabs>
          <w:tab w:val="center" w:pos="5173"/>
          <w:tab w:val="right" w:pos="9638"/>
        </w:tabs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CC0597">
        <w:rPr>
          <w:bCs/>
          <w:noProof/>
          <w:sz w:val="28"/>
          <w:szCs w:val="28"/>
        </w:rPr>
        <w:drawing>
          <wp:inline distT="0" distB="0" distL="0" distR="0">
            <wp:extent cx="3609975" cy="1219200"/>
            <wp:effectExtent l="0" t="0" r="9525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639342" cy="122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Cs/>
          <w:sz w:val="28"/>
          <w:szCs w:val="28"/>
        </w:rPr>
        <w:t>Результаты</w:t>
      </w:r>
      <w:r w:rsidRPr="00CC059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Cs/>
          <w:sz w:val="28"/>
          <w:szCs w:val="28"/>
        </w:rPr>
        <w:t xml:space="preserve">определения жёсткости воды </w:t>
      </w:r>
      <w:r w:rsidRPr="00CC0597">
        <w:rPr>
          <w:rFonts w:ascii="Times New Roman" w:hAnsi="Times New Roman" w:cs="Times New Roman"/>
          <w:sz w:val="28"/>
          <w:szCs w:val="28"/>
        </w:rPr>
        <w:t>комплексонометрическим методом представлены в таблице 2:</w:t>
      </w:r>
    </w:p>
    <w:p w:rsidR="00773AE5" w:rsidRPr="00CC0597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Таблица 2. Показатели жёсткости воды</w:t>
      </w:r>
    </w:p>
    <w:tbl>
      <w:tblPr>
        <w:tblStyle w:val="af0"/>
        <w:tblW w:w="978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2410"/>
        <w:gridCol w:w="1559"/>
        <w:gridCol w:w="1418"/>
      </w:tblGrid>
      <w:tr w:rsidR="00773AE5" w:rsidRPr="00CC0597" w:rsidTr="00281011">
        <w:tc>
          <w:tcPr>
            <w:tcW w:w="241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Образцы воды</w:t>
            </w:r>
          </w:p>
        </w:tc>
        <w:tc>
          <w:tcPr>
            <w:tcW w:w="19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0,1 н р-ра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трилона Б (мл)</w:t>
            </w:r>
          </w:p>
        </w:tc>
        <w:tc>
          <w:tcPr>
            <w:tcW w:w="241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Цвет эриохрома</w:t>
            </w:r>
          </w:p>
        </w:tc>
        <w:tc>
          <w:tcPr>
            <w:tcW w:w="15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Значение жёсткости (мл/кг)</w:t>
            </w:r>
          </w:p>
        </w:tc>
        <w:tc>
          <w:tcPr>
            <w:tcW w:w="141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жёсткости</w:t>
            </w:r>
          </w:p>
        </w:tc>
      </w:tr>
      <w:tr w:rsidR="00773AE5" w:rsidRPr="00CC0597" w:rsidTr="00281011">
        <w:tc>
          <w:tcPr>
            <w:tcW w:w="241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вода  р. Пур </w:t>
            </w:r>
          </w:p>
        </w:tc>
        <w:tc>
          <w:tcPr>
            <w:tcW w:w="19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241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Сине-фиолетовый</w:t>
            </w:r>
          </w:p>
        </w:tc>
        <w:tc>
          <w:tcPr>
            <w:tcW w:w="15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0,6 </w:t>
            </w:r>
          </w:p>
        </w:tc>
        <w:tc>
          <w:tcPr>
            <w:tcW w:w="141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</w:tr>
      <w:tr w:rsidR="00773AE5" w:rsidRPr="00CC0597" w:rsidTr="00281011">
        <w:tc>
          <w:tcPr>
            <w:tcW w:w="241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№2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вода оз.Окунёвое</w:t>
            </w:r>
          </w:p>
        </w:tc>
        <w:tc>
          <w:tcPr>
            <w:tcW w:w="19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41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Сине-фиолетовый</w:t>
            </w:r>
          </w:p>
        </w:tc>
        <w:tc>
          <w:tcPr>
            <w:tcW w:w="15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0,9 </w:t>
            </w:r>
          </w:p>
        </w:tc>
        <w:tc>
          <w:tcPr>
            <w:tcW w:w="141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</w:tr>
      <w:tr w:rsidR="00773AE5" w:rsidRPr="00CC0597" w:rsidTr="00281011">
        <w:tc>
          <w:tcPr>
            <w:tcW w:w="2410" w:type="dxa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Образец №3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19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41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Сине-фиолетовый</w:t>
            </w:r>
          </w:p>
        </w:tc>
        <w:tc>
          <w:tcPr>
            <w:tcW w:w="15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0,8 </w:t>
            </w:r>
          </w:p>
        </w:tc>
        <w:tc>
          <w:tcPr>
            <w:tcW w:w="141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</w:tr>
    </w:tbl>
    <w:p w:rsidR="00773AE5" w:rsidRPr="00C00377" w:rsidRDefault="00773AE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i/>
          <w:sz w:val="28"/>
          <w:szCs w:val="28"/>
        </w:rPr>
        <w:t>Вывод:</w:t>
      </w:r>
      <w:r w:rsidRPr="00CC0597">
        <w:rPr>
          <w:rFonts w:ascii="Times New Roman" w:hAnsi="Times New Roman" w:cs="Times New Roman"/>
          <w:sz w:val="28"/>
          <w:szCs w:val="28"/>
        </w:rPr>
        <w:t xml:space="preserve"> показатели всех исследуемых образцов воды указывают на малые значения жёсткости, т.е. и природная, и водопроводная вода в нашем районе очень мягкая. Это соответствует общепринятым стандартам жёсткости воды в ЯНАО.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C0597">
        <w:rPr>
          <w:b/>
          <w:bCs/>
          <w:sz w:val="28"/>
          <w:szCs w:val="28"/>
        </w:rPr>
        <w:t xml:space="preserve">2.3. Перманганатометрический метод определения окисляемости воды 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Для определения окисляемости воды был применён перманганатометрический метод анализа на основе ГОСТа 55684-2013. [9]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i/>
          <w:sz w:val="28"/>
          <w:szCs w:val="28"/>
        </w:rPr>
        <w:t>Методика определения окисляемости воды:</w:t>
      </w:r>
      <w:r w:rsidRPr="00CC0597">
        <w:rPr>
          <w:bCs/>
          <w:sz w:val="28"/>
          <w:szCs w:val="28"/>
        </w:rPr>
        <w:t xml:space="preserve"> В колбу на 250 мл отбирают 20 мл исследуемого образца воды. Объем жидкости в колбе доводят дистиллированной водой до 100 мл, приливают 10 мл раствора серной кислоты и 10 мл 0,01 н раствора перманганата калия из бюретки. Содержимое кипятят 10 минут. В горячий раствор вводят 10 мл 0,01 н раствора щавелевой кислоты и тщательно перемешивают. Раствор в колбе при этом должен обесцветиться, а возможно, выпавший бурый осадок диоксида марганца растворится. Обесцветившуюся жидкость титруют 0,01 н раствором перманганата калия до слабой розовой окраски (см. рис. 6, 7, 8, 9 приложения).</w:t>
      </w:r>
    </w:p>
    <w:p w:rsidR="00773AE5" w:rsidRPr="00CC0597" w:rsidRDefault="00947395" w:rsidP="00CC0597">
      <w:pPr>
        <w:pStyle w:val="aff2"/>
        <w:tabs>
          <w:tab w:val="center" w:pos="5173"/>
          <w:tab w:val="right" w:pos="9638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 xml:space="preserve"> Значения окисляемости воды были вычислены по формуле:</w:t>
      </w:r>
    </w:p>
    <w:p w:rsidR="00773AE5" w:rsidRPr="00CC0597" w:rsidRDefault="00947395" w:rsidP="00CC0597">
      <w:pPr>
        <w:pStyle w:val="aff2"/>
        <w:tabs>
          <w:tab w:val="center" w:pos="5173"/>
          <w:tab w:val="right" w:pos="9638"/>
        </w:tabs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CC0597">
        <w:rPr>
          <w:bCs/>
          <w:noProof/>
          <w:sz w:val="28"/>
          <w:szCs w:val="28"/>
        </w:rPr>
        <w:drawing>
          <wp:inline distT="0" distB="0" distL="0" distR="0">
            <wp:extent cx="2638425" cy="633907"/>
            <wp:effectExtent l="0" t="0" r="0" b="0"/>
            <wp:docPr id="2" name="Рисунок 30" descr="C:\Users\User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нимок 1.PN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661411" cy="6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где V – объем раствора перманганата калия на титрование пробы анализируемой воды, см</w:t>
      </w:r>
      <w:r w:rsidRPr="00CC0597">
        <w:rPr>
          <w:bCs/>
          <w:sz w:val="28"/>
          <w:szCs w:val="28"/>
          <w:vertAlign w:val="superscript"/>
        </w:rPr>
        <w:t>3</w:t>
      </w:r>
      <w:r w:rsidRPr="00CC0597">
        <w:rPr>
          <w:bCs/>
          <w:sz w:val="28"/>
          <w:szCs w:val="28"/>
        </w:rPr>
        <w:t>; Vпр – объем анализируемой воды, отобранный для анализа см</w:t>
      </w:r>
      <w:r w:rsidRPr="00CC0597">
        <w:rPr>
          <w:bCs/>
          <w:sz w:val="28"/>
          <w:szCs w:val="28"/>
          <w:vertAlign w:val="superscript"/>
        </w:rPr>
        <w:t>3</w:t>
      </w:r>
      <w:r w:rsidRPr="00CC0597">
        <w:rPr>
          <w:bCs/>
          <w:sz w:val="28"/>
          <w:szCs w:val="28"/>
        </w:rPr>
        <w:t>, Сн. (KMnO4) – нормальность раствора перманганата калия, моль-экв/дм3; 8 – молярная масса эквивалента кислорода, г/моль.</w:t>
      </w: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Cs/>
          <w:sz w:val="28"/>
          <w:szCs w:val="28"/>
        </w:rPr>
        <w:t>Результаты</w:t>
      </w:r>
      <w:r w:rsidRPr="00CC059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Cs/>
          <w:sz w:val="28"/>
          <w:szCs w:val="28"/>
        </w:rPr>
        <w:t xml:space="preserve">определения окисляемости воды </w:t>
      </w:r>
      <w:r w:rsidRPr="00CC0597">
        <w:rPr>
          <w:rFonts w:ascii="Times New Roman" w:hAnsi="Times New Roman" w:cs="Times New Roman"/>
          <w:sz w:val="28"/>
          <w:szCs w:val="28"/>
        </w:rPr>
        <w:t>комплексонометрическим методом представлены в таблице 3:</w:t>
      </w: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Таблица 3. Показатели окисляемости воды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19"/>
        <w:gridCol w:w="1908"/>
        <w:gridCol w:w="1291"/>
        <w:gridCol w:w="1284"/>
        <w:gridCol w:w="1655"/>
        <w:gridCol w:w="1839"/>
      </w:tblGrid>
      <w:tr w:rsidR="00773AE5" w:rsidRPr="00CC0597">
        <w:tc>
          <w:tcPr>
            <w:tcW w:w="1632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pacing w:val="-2"/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 xml:space="preserve">Образец 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воды</w:t>
            </w:r>
          </w:p>
        </w:tc>
        <w:tc>
          <w:tcPr>
            <w:tcW w:w="1693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Концентрация раствора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KMnO</w:t>
            </w:r>
            <w:r w:rsidRPr="00CC0597">
              <w:rPr>
                <w:spacing w:val="-2"/>
                <w:position w:val="-2"/>
                <w:sz w:val="28"/>
                <w:szCs w:val="28"/>
              </w:rPr>
              <w:t>4</w:t>
            </w:r>
            <w:r w:rsidRPr="00CC0597">
              <w:rPr>
                <w:spacing w:val="-2"/>
                <w:sz w:val="28"/>
                <w:szCs w:val="28"/>
              </w:rPr>
              <w:t>,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i/>
                <w:position w:val="2"/>
                <w:sz w:val="28"/>
                <w:szCs w:val="28"/>
              </w:rPr>
              <w:t>с</w:t>
            </w:r>
            <w:r w:rsidRPr="00CC0597">
              <w:rPr>
                <w:i/>
                <w:sz w:val="28"/>
                <w:szCs w:val="28"/>
              </w:rPr>
              <w:t>н.</w:t>
            </w:r>
            <w:r w:rsidRPr="00CC0597">
              <w:rPr>
                <w:position w:val="2"/>
                <w:sz w:val="28"/>
                <w:szCs w:val="28"/>
              </w:rPr>
              <w:t>,</w:t>
            </w:r>
            <w:r w:rsidRPr="00CC0597">
              <w:rPr>
                <w:spacing w:val="-3"/>
                <w:position w:val="2"/>
                <w:sz w:val="28"/>
                <w:szCs w:val="28"/>
              </w:rPr>
              <w:t xml:space="preserve"> </w:t>
            </w:r>
            <w:r w:rsidRPr="00CC0597">
              <w:rPr>
                <w:position w:val="2"/>
                <w:sz w:val="28"/>
                <w:szCs w:val="28"/>
              </w:rPr>
              <w:t>моль</w:t>
            </w:r>
            <w:r w:rsidRPr="00CC0597">
              <w:rPr>
                <w:spacing w:val="-2"/>
                <w:position w:val="2"/>
                <w:sz w:val="28"/>
                <w:szCs w:val="28"/>
              </w:rPr>
              <w:t xml:space="preserve"> экв/л</w:t>
            </w:r>
          </w:p>
        </w:tc>
        <w:tc>
          <w:tcPr>
            <w:tcW w:w="1319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firstLine="11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Объем раствора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KMnO</w:t>
            </w:r>
            <w:r w:rsidRPr="00CC0597">
              <w:rPr>
                <w:spacing w:val="-2"/>
                <w:position w:val="-2"/>
                <w:sz w:val="28"/>
                <w:szCs w:val="28"/>
              </w:rPr>
              <w:t>4</w:t>
            </w:r>
            <w:r w:rsidRPr="00CC0597">
              <w:rPr>
                <w:spacing w:val="-2"/>
                <w:sz w:val="28"/>
                <w:szCs w:val="28"/>
              </w:rPr>
              <w:t>,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i/>
                <w:sz w:val="28"/>
                <w:szCs w:val="28"/>
              </w:rPr>
              <w:t>V</w:t>
            </w:r>
            <w:r w:rsidRPr="00CC0597">
              <w:rPr>
                <w:position w:val="-2"/>
                <w:sz w:val="28"/>
                <w:szCs w:val="28"/>
              </w:rPr>
              <w:t>ис</w:t>
            </w:r>
            <w:r w:rsidRPr="00CC0597">
              <w:rPr>
                <w:i/>
                <w:position w:val="-2"/>
                <w:sz w:val="28"/>
                <w:szCs w:val="28"/>
              </w:rPr>
              <w:t>х</w:t>
            </w:r>
            <w:r w:rsidRPr="00CC0597">
              <w:rPr>
                <w:sz w:val="28"/>
                <w:szCs w:val="28"/>
              </w:rPr>
              <w:t>,</w:t>
            </w:r>
            <w:r w:rsidRPr="00CC0597">
              <w:rPr>
                <w:spacing w:val="-15"/>
                <w:sz w:val="28"/>
                <w:szCs w:val="28"/>
              </w:rPr>
              <w:t xml:space="preserve"> </w:t>
            </w:r>
            <w:r w:rsidRPr="00CC0597">
              <w:rPr>
                <w:spacing w:val="-5"/>
                <w:sz w:val="28"/>
                <w:szCs w:val="28"/>
              </w:rPr>
              <w:t>мл</w:t>
            </w:r>
          </w:p>
        </w:tc>
        <w:tc>
          <w:tcPr>
            <w:tcW w:w="1129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hanging="2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Объем раствора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H</w:t>
            </w:r>
            <w:r w:rsidRPr="00CC0597">
              <w:rPr>
                <w:spacing w:val="-2"/>
                <w:position w:val="-2"/>
                <w:sz w:val="28"/>
                <w:szCs w:val="28"/>
              </w:rPr>
              <w:t>2</w:t>
            </w:r>
            <w:r w:rsidRPr="00CC0597">
              <w:rPr>
                <w:spacing w:val="-2"/>
                <w:sz w:val="28"/>
                <w:szCs w:val="28"/>
              </w:rPr>
              <w:t>C</w:t>
            </w:r>
            <w:r w:rsidRPr="00CC0597">
              <w:rPr>
                <w:spacing w:val="-2"/>
                <w:position w:val="-2"/>
                <w:sz w:val="28"/>
                <w:szCs w:val="28"/>
              </w:rPr>
              <w:t>2</w:t>
            </w:r>
            <w:r w:rsidRPr="00CC0597">
              <w:rPr>
                <w:spacing w:val="-2"/>
                <w:sz w:val="28"/>
                <w:szCs w:val="28"/>
              </w:rPr>
              <w:t>O</w:t>
            </w:r>
            <w:r w:rsidRPr="00CC0597">
              <w:rPr>
                <w:spacing w:val="-2"/>
                <w:position w:val="-2"/>
                <w:sz w:val="28"/>
                <w:szCs w:val="28"/>
              </w:rPr>
              <w:t>4</w:t>
            </w:r>
            <w:r w:rsidRPr="00CC0597">
              <w:rPr>
                <w:spacing w:val="-2"/>
                <w:sz w:val="28"/>
                <w:szCs w:val="28"/>
              </w:rPr>
              <w:t>,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i/>
                <w:sz w:val="28"/>
                <w:szCs w:val="28"/>
              </w:rPr>
              <w:t>V</w:t>
            </w:r>
            <w:r w:rsidRPr="00CC0597">
              <w:rPr>
                <w:sz w:val="28"/>
                <w:szCs w:val="28"/>
              </w:rPr>
              <w:t>,</w:t>
            </w:r>
            <w:r w:rsidRPr="00CC0597">
              <w:rPr>
                <w:spacing w:val="-1"/>
                <w:sz w:val="28"/>
                <w:szCs w:val="28"/>
              </w:rPr>
              <w:t xml:space="preserve"> </w:t>
            </w:r>
            <w:r w:rsidRPr="00CC0597">
              <w:rPr>
                <w:spacing w:val="-5"/>
                <w:sz w:val="28"/>
                <w:szCs w:val="28"/>
              </w:rPr>
              <w:t>мл</w:t>
            </w:r>
          </w:p>
        </w:tc>
        <w:tc>
          <w:tcPr>
            <w:tcW w:w="1848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firstLine="2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Объем раствора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KMnO</w:t>
            </w:r>
            <w:r w:rsidRPr="00CC0597">
              <w:rPr>
                <w:spacing w:val="-2"/>
                <w:position w:val="-2"/>
                <w:sz w:val="28"/>
                <w:szCs w:val="28"/>
              </w:rPr>
              <w:t>4</w:t>
            </w:r>
            <w:r w:rsidRPr="00CC0597">
              <w:rPr>
                <w:spacing w:val="-2"/>
                <w:sz w:val="28"/>
                <w:szCs w:val="28"/>
              </w:rPr>
              <w:t>,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i/>
                <w:spacing w:val="-2"/>
                <w:position w:val="3"/>
                <w:sz w:val="28"/>
                <w:szCs w:val="28"/>
              </w:rPr>
              <w:t>V</w:t>
            </w:r>
            <w:r w:rsidRPr="00CC0597">
              <w:rPr>
                <w:spacing w:val="-2"/>
                <w:sz w:val="28"/>
                <w:szCs w:val="28"/>
              </w:rPr>
              <w:t>конечн.</w:t>
            </w:r>
            <w:r w:rsidRPr="00CC0597">
              <w:rPr>
                <w:spacing w:val="-2"/>
                <w:position w:val="3"/>
                <w:sz w:val="28"/>
                <w:szCs w:val="28"/>
              </w:rPr>
              <w:t>,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5"/>
                <w:sz w:val="28"/>
                <w:szCs w:val="28"/>
              </w:rPr>
              <w:t>мл</w:t>
            </w:r>
          </w:p>
        </w:tc>
        <w:tc>
          <w:tcPr>
            <w:tcW w:w="168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pacing w:val="-2"/>
                <w:sz w:val="28"/>
                <w:szCs w:val="28"/>
              </w:rPr>
              <w:t>Перманганат-н</w:t>
            </w:r>
            <w:r w:rsidRPr="00CC0597">
              <w:rPr>
                <w:spacing w:val="-6"/>
                <w:sz w:val="28"/>
                <w:szCs w:val="28"/>
              </w:rPr>
              <w:t xml:space="preserve">ая </w:t>
            </w:r>
            <w:r w:rsidRPr="00CC0597">
              <w:rPr>
                <w:spacing w:val="-2"/>
                <w:sz w:val="28"/>
                <w:szCs w:val="28"/>
              </w:rPr>
              <w:t xml:space="preserve">окисляемость </w:t>
            </w:r>
            <w:r w:rsidRPr="00CC0597">
              <w:rPr>
                <w:i/>
                <w:position w:val="2"/>
                <w:sz w:val="28"/>
                <w:szCs w:val="28"/>
              </w:rPr>
              <w:t>с</w:t>
            </w:r>
            <w:r w:rsidRPr="00CC0597">
              <w:rPr>
                <w:i/>
                <w:sz w:val="28"/>
                <w:szCs w:val="28"/>
              </w:rPr>
              <w:t>н.</w:t>
            </w:r>
            <w:r w:rsidRPr="00CC0597">
              <w:rPr>
                <w:position w:val="2"/>
                <w:sz w:val="28"/>
                <w:szCs w:val="28"/>
              </w:rPr>
              <w:t>,</w:t>
            </w:r>
            <w:r w:rsidRPr="00CC0597">
              <w:rPr>
                <w:spacing w:val="-3"/>
                <w:position w:val="2"/>
                <w:sz w:val="28"/>
                <w:szCs w:val="28"/>
              </w:rPr>
              <w:t xml:space="preserve"> </w:t>
            </w:r>
            <w:r w:rsidRPr="00CC0597">
              <w:rPr>
                <w:position w:val="2"/>
                <w:sz w:val="28"/>
                <w:szCs w:val="28"/>
              </w:rPr>
              <w:t>моль</w:t>
            </w:r>
            <w:r w:rsidRPr="00CC0597">
              <w:rPr>
                <w:spacing w:val="-2"/>
                <w:position w:val="2"/>
                <w:sz w:val="28"/>
                <w:szCs w:val="28"/>
              </w:rPr>
              <w:t xml:space="preserve"> экв/л</w:t>
            </w:r>
          </w:p>
        </w:tc>
      </w:tr>
      <w:tr w:rsidR="00773AE5" w:rsidRPr="00CC0597">
        <w:tc>
          <w:tcPr>
            <w:tcW w:w="1632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z w:val="28"/>
                <w:szCs w:val="28"/>
              </w:rPr>
              <w:t>вода  р. Пур</w:t>
            </w:r>
          </w:p>
        </w:tc>
        <w:tc>
          <w:tcPr>
            <w:tcW w:w="1693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z w:val="28"/>
                <w:szCs w:val="28"/>
              </w:rPr>
              <w:t>0,01</w:t>
            </w:r>
          </w:p>
        </w:tc>
        <w:tc>
          <w:tcPr>
            <w:tcW w:w="1319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z w:val="28"/>
                <w:szCs w:val="28"/>
              </w:rPr>
              <w:t>10</w:t>
            </w:r>
          </w:p>
        </w:tc>
        <w:tc>
          <w:tcPr>
            <w:tcW w:w="1129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z w:val="28"/>
                <w:szCs w:val="28"/>
              </w:rPr>
              <w:t>10</w:t>
            </w:r>
          </w:p>
        </w:tc>
        <w:tc>
          <w:tcPr>
            <w:tcW w:w="184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z w:val="28"/>
                <w:szCs w:val="28"/>
              </w:rPr>
              <w:t>4,7</w:t>
            </w:r>
          </w:p>
        </w:tc>
        <w:tc>
          <w:tcPr>
            <w:tcW w:w="168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z w:val="28"/>
                <w:szCs w:val="28"/>
              </w:rPr>
              <w:t>3,76</w:t>
            </w:r>
          </w:p>
        </w:tc>
      </w:tr>
      <w:tr w:rsidR="00773AE5" w:rsidRPr="00CC0597">
        <w:tc>
          <w:tcPr>
            <w:tcW w:w="1632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№2</w:t>
            </w:r>
          </w:p>
          <w:p w:rsidR="00773AE5" w:rsidRPr="00CC0597" w:rsidRDefault="00947395" w:rsidP="00CC0597">
            <w:pPr>
              <w:pStyle w:val="14"/>
              <w:ind w:left="0"/>
              <w:jc w:val="left"/>
            </w:pPr>
            <w:r w:rsidRPr="00CC0597">
              <w:t>вода оз. Окунёвое</w:t>
            </w:r>
          </w:p>
        </w:tc>
        <w:tc>
          <w:tcPr>
            <w:tcW w:w="1693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0,01н</w:t>
            </w:r>
          </w:p>
        </w:tc>
        <w:tc>
          <w:tcPr>
            <w:tcW w:w="1319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10</w:t>
            </w:r>
          </w:p>
        </w:tc>
        <w:tc>
          <w:tcPr>
            <w:tcW w:w="1129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10</w:t>
            </w:r>
          </w:p>
        </w:tc>
        <w:tc>
          <w:tcPr>
            <w:tcW w:w="1848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7,2</w:t>
            </w:r>
          </w:p>
        </w:tc>
        <w:tc>
          <w:tcPr>
            <w:tcW w:w="168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CC0597">
              <w:rPr>
                <w:sz w:val="28"/>
                <w:szCs w:val="28"/>
              </w:rPr>
              <w:t>5,76</w:t>
            </w:r>
          </w:p>
          <w:p w:rsidR="00773AE5" w:rsidRPr="00CC0597" w:rsidRDefault="00773AE5" w:rsidP="00CC0597">
            <w:pPr>
              <w:pStyle w:val="14"/>
              <w:ind w:left="0"/>
              <w:jc w:val="center"/>
            </w:pPr>
          </w:p>
        </w:tc>
      </w:tr>
      <w:tr w:rsidR="00773AE5" w:rsidRPr="00CC0597">
        <w:tc>
          <w:tcPr>
            <w:tcW w:w="1632" w:type="dxa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№3</w:t>
            </w:r>
          </w:p>
          <w:p w:rsidR="00773AE5" w:rsidRPr="00CC0597" w:rsidRDefault="00947395" w:rsidP="00CC0597">
            <w:pPr>
              <w:pStyle w:val="14"/>
              <w:ind w:left="0"/>
              <w:jc w:val="left"/>
            </w:pPr>
            <w:r w:rsidRPr="00CC0597">
              <w:t>водопроводная вода</w:t>
            </w:r>
          </w:p>
        </w:tc>
        <w:tc>
          <w:tcPr>
            <w:tcW w:w="1693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0,01</w:t>
            </w:r>
          </w:p>
        </w:tc>
        <w:tc>
          <w:tcPr>
            <w:tcW w:w="1319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10</w:t>
            </w:r>
          </w:p>
        </w:tc>
        <w:tc>
          <w:tcPr>
            <w:tcW w:w="1129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10</w:t>
            </w:r>
          </w:p>
        </w:tc>
        <w:tc>
          <w:tcPr>
            <w:tcW w:w="1848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2,1</w:t>
            </w:r>
          </w:p>
        </w:tc>
        <w:tc>
          <w:tcPr>
            <w:tcW w:w="1688" w:type="dxa"/>
          </w:tcPr>
          <w:p w:rsidR="00773AE5" w:rsidRPr="00CC0597" w:rsidRDefault="00947395" w:rsidP="00CC0597">
            <w:pPr>
              <w:pStyle w:val="14"/>
              <w:ind w:left="0"/>
              <w:jc w:val="center"/>
            </w:pPr>
            <w:r w:rsidRPr="00CC0597">
              <w:t>1,68</w:t>
            </w:r>
          </w:p>
        </w:tc>
      </w:tr>
    </w:tbl>
    <w:p w:rsidR="00773AE5" w:rsidRPr="00CC0597" w:rsidRDefault="00773AE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773AE5" w:rsidRPr="00CC0597" w:rsidRDefault="00947395" w:rsidP="00CC0597">
      <w:pPr>
        <w:pStyle w:val="aff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i/>
          <w:sz w:val="28"/>
          <w:szCs w:val="28"/>
        </w:rPr>
        <w:lastRenderedPageBreak/>
        <w:t>Вывод:</w:t>
      </w:r>
      <w:r w:rsidRPr="00CC0597">
        <w:rPr>
          <w:bCs/>
          <w:sz w:val="28"/>
          <w:szCs w:val="28"/>
        </w:rPr>
        <w:t xml:space="preserve"> окисляемость водопроводной воды соответствует стандартным значениям питьевой воды. Показатель окисляемости озёрной воды выше, чем у речной. Это может быть объяснено тем, что в реке вода имеет течение, а в озере вода застаивается и, следовательно, содержит большее количество органических остатков водных и растительных организмов.  </w:t>
      </w:r>
    </w:p>
    <w:p w:rsidR="00773AE5" w:rsidRPr="00CC0597" w:rsidRDefault="00947395" w:rsidP="00CC0597">
      <w:pPr>
        <w:pStyle w:val="c22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CC0597">
        <w:rPr>
          <w:b/>
          <w:sz w:val="28"/>
          <w:szCs w:val="28"/>
        </w:rPr>
        <w:t xml:space="preserve">2.4. </w:t>
      </w:r>
      <w:r w:rsidRPr="00CC0597">
        <w:rPr>
          <w:b/>
          <w:bCs/>
          <w:sz w:val="28"/>
          <w:szCs w:val="28"/>
        </w:rPr>
        <w:t>Определение кислотности (рН) воды</w:t>
      </w:r>
    </w:p>
    <w:p w:rsidR="00773AE5" w:rsidRPr="00CC0597" w:rsidRDefault="00947395" w:rsidP="00CC0597">
      <w:pPr>
        <w:pStyle w:val="c22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C0597">
        <w:rPr>
          <w:bCs/>
          <w:sz w:val="28"/>
          <w:szCs w:val="28"/>
        </w:rPr>
        <w:t>Для определения кислотности воды были использованы потенциометрический (с применением прибора иономера) и колориметрический (с применением универсальной индикаторной бумаги) методы анализа.</w:t>
      </w:r>
    </w:p>
    <w:p w:rsidR="00773AE5" w:rsidRPr="00CC0597" w:rsidRDefault="00947395" w:rsidP="00CC0597">
      <w:pPr>
        <w:pStyle w:val="c2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0597">
        <w:rPr>
          <w:i/>
          <w:sz w:val="28"/>
          <w:szCs w:val="28"/>
        </w:rPr>
        <w:t>Методика потенциометрического определения рН воды:</w:t>
      </w:r>
      <w:r w:rsidRPr="00CC0597">
        <w:rPr>
          <w:sz w:val="28"/>
          <w:szCs w:val="28"/>
        </w:rPr>
        <w:t xml:space="preserve"> в химический стакан наливают тщательно перемешанную анализируемую воду и опускают в неё электрод. После установления стабильных показаний считывают результат измерения с дисплея иономера (см. рис. 12 приложения). </w:t>
      </w:r>
    </w:p>
    <w:p w:rsidR="00773AE5" w:rsidRPr="00CC0597" w:rsidRDefault="00947395" w:rsidP="00CC0597">
      <w:pPr>
        <w:pStyle w:val="c2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0597">
        <w:rPr>
          <w:i/>
          <w:sz w:val="28"/>
          <w:szCs w:val="28"/>
        </w:rPr>
        <w:t>Методика колориметрического определения рН воды:</w:t>
      </w:r>
      <w:r w:rsidRPr="00CC0597">
        <w:rPr>
          <w:sz w:val="28"/>
          <w:szCs w:val="28"/>
        </w:rPr>
        <w:t xml:space="preserve"> универсальную индикаторную бумагу смачивают исследуемой водой и сравнивают полученную окраску со стандартной шкалой, каждому цвету которой соответствует определённое значение рН </w:t>
      </w:r>
      <w:r w:rsidRPr="00CC0597">
        <w:rPr>
          <w:bCs/>
          <w:sz w:val="28"/>
          <w:szCs w:val="28"/>
        </w:rPr>
        <w:t>(см. рис. 10, 11 приложения)</w:t>
      </w:r>
      <w:r w:rsidRPr="00CC0597">
        <w:rPr>
          <w:sz w:val="28"/>
          <w:szCs w:val="28"/>
        </w:rPr>
        <w:t>. [1]</w:t>
      </w: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Cs/>
          <w:sz w:val="28"/>
          <w:szCs w:val="28"/>
        </w:rPr>
        <w:t>Результаты</w:t>
      </w:r>
      <w:r w:rsidRPr="00CC059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Cs/>
          <w:sz w:val="28"/>
          <w:szCs w:val="28"/>
        </w:rPr>
        <w:t xml:space="preserve">определения кислотности воды </w:t>
      </w:r>
      <w:r w:rsidRPr="00CC0597">
        <w:rPr>
          <w:rFonts w:ascii="Times New Roman" w:hAnsi="Times New Roman" w:cs="Times New Roman"/>
          <w:sz w:val="28"/>
          <w:szCs w:val="28"/>
        </w:rPr>
        <w:t>представлены в таблице 4:</w:t>
      </w:r>
    </w:p>
    <w:p w:rsidR="00773AE5" w:rsidRPr="00CC0597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Таблица 4. Значения рН воды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57"/>
        <w:gridCol w:w="1862"/>
        <w:gridCol w:w="2835"/>
        <w:gridCol w:w="2358"/>
      </w:tblGrid>
      <w:tr w:rsidR="00773AE5" w:rsidRPr="00CC0597">
        <w:tc>
          <w:tcPr>
            <w:tcW w:w="2357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Образцы воды</w:t>
            </w:r>
          </w:p>
        </w:tc>
        <w:tc>
          <w:tcPr>
            <w:tcW w:w="186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Величина рН, 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определённая 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иономером</w:t>
            </w:r>
          </w:p>
        </w:tc>
        <w:tc>
          <w:tcPr>
            <w:tcW w:w="283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Величина рН, 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определённая 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индикаторной бумагой</w:t>
            </w:r>
          </w:p>
        </w:tc>
        <w:tc>
          <w:tcPr>
            <w:tcW w:w="235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Среда раствора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</w:tr>
      <w:tr w:rsidR="00773AE5" w:rsidRPr="00CC0597">
        <w:trPr>
          <w:trHeight w:val="499"/>
        </w:trPr>
        <w:tc>
          <w:tcPr>
            <w:tcW w:w="2357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вода  р. Пур</w:t>
            </w:r>
          </w:p>
        </w:tc>
        <w:tc>
          <w:tcPr>
            <w:tcW w:w="186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283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35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773AE5" w:rsidRPr="00CC0597">
        <w:tc>
          <w:tcPr>
            <w:tcW w:w="2357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№2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вода оз. Окунёвое</w:t>
            </w:r>
          </w:p>
        </w:tc>
        <w:tc>
          <w:tcPr>
            <w:tcW w:w="186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83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5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773AE5" w:rsidRPr="00CC0597">
        <w:tc>
          <w:tcPr>
            <w:tcW w:w="2357" w:type="dxa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№3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186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283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5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</w:p>
        </w:tc>
      </w:tr>
    </w:tbl>
    <w:p w:rsidR="00773AE5" w:rsidRPr="00C00377" w:rsidRDefault="00773AE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i/>
          <w:sz w:val="28"/>
          <w:szCs w:val="28"/>
        </w:rPr>
        <w:t>Вывод:</w:t>
      </w:r>
      <w:r w:rsidRPr="00CC0597">
        <w:rPr>
          <w:rFonts w:ascii="Times New Roman" w:hAnsi="Times New Roman" w:cs="Times New Roman"/>
          <w:sz w:val="28"/>
          <w:szCs w:val="28"/>
        </w:rPr>
        <w:t xml:space="preserve"> кислотность воды в р. Пур и оз.Окунёвое нашего района соответствует установленным значениям для водоёмов ЯНАО. В озерах воды более кислая из-за большего содержания органических веществ, поступающих с болот. Данный эксперимент показывает, что прибор позволяет определить значение кислотности точнее, чем индикаторная бумага.</w:t>
      </w:r>
    </w:p>
    <w:p w:rsidR="00773AE5" w:rsidRPr="00CC0597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73AE5" w:rsidRPr="00CC0597" w:rsidRDefault="0094739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По результатам проделанной работы можно сделать следующие выводы: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 xml:space="preserve">1. Вода имеет важное значение для живой и неживой природы Земли. Природная вода содержит различные примеси, которые определяют её свойства, качество и влияют на то как и где она будет использована человеком. </w:t>
      </w:r>
    </w:p>
    <w:p w:rsidR="00F74DA9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 xml:space="preserve">2. В природных водоёмах </w:t>
      </w:r>
      <w:r w:rsidR="00F74DA9" w:rsidRPr="00CC0597">
        <w:rPr>
          <w:rFonts w:ascii="Times New Roman" w:hAnsi="Times New Roman" w:cs="Times New Roman"/>
          <w:sz w:val="28"/>
          <w:szCs w:val="28"/>
        </w:rPr>
        <w:t xml:space="preserve">Ямала-Ненецкого автономного округа </w:t>
      </w:r>
      <w:r w:rsidRPr="00CC0597">
        <w:rPr>
          <w:rFonts w:ascii="Times New Roman" w:hAnsi="Times New Roman" w:cs="Times New Roman"/>
          <w:sz w:val="28"/>
          <w:szCs w:val="28"/>
        </w:rPr>
        <w:t xml:space="preserve">вода </w:t>
      </w:r>
      <w:r w:rsidR="00F74DA9" w:rsidRPr="00CC0597">
        <w:rPr>
          <w:rFonts w:ascii="Times New Roman" w:hAnsi="Times New Roman" w:cs="Times New Roman"/>
          <w:sz w:val="28"/>
          <w:szCs w:val="28"/>
        </w:rPr>
        <w:t xml:space="preserve">отличается высоким содержанием органики, но низкой минерализацией. </w:t>
      </w:r>
      <w:r w:rsidRPr="00CC0597">
        <w:rPr>
          <w:rFonts w:ascii="Times New Roman" w:hAnsi="Times New Roman" w:cs="Times New Roman"/>
          <w:sz w:val="28"/>
          <w:szCs w:val="28"/>
        </w:rPr>
        <w:t>Это связано с климатическими услови</w:t>
      </w:r>
      <w:r w:rsidR="00F74DA9" w:rsidRPr="00CC0597">
        <w:rPr>
          <w:rFonts w:ascii="Times New Roman" w:hAnsi="Times New Roman" w:cs="Times New Roman"/>
          <w:sz w:val="28"/>
          <w:szCs w:val="28"/>
        </w:rPr>
        <w:t xml:space="preserve">ями и географическим положением, а также зависит от годового сезона.  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lastRenderedPageBreak/>
        <w:t>3. Современная аналитическая химия имеет широкий спектр различных физико-химических методов исследования веществ. Для каждого объекта используется определённый набор анализа. Большинство методов требуют применения специального оборудования и приборов, поэтому могут осуществляться только в химических лабораториях. Лишь некоторые можно применять в быту, например, органолептический анализ, так как для этого человек использует свои органы чувств.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4. Вода р. Пур и оз. Окунёвое имеет значения органолептических показателей, окисляемости, кислотности и жёсткости в пределах нормы для природных источников с учетом особенности их положения в северном регионе страны.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5. Водопроводная вода г. Тарко- Сале по органолептическим показателям, окисляемости и кислотности пригодна для питья. Низкое значение минерализации (жёсткости) водопроводной воды может быть компенсировано дополнительным применением бутилированной минеральной воды.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ab/>
        <w:t xml:space="preserve">Полученные навыки лабораторного анализа пригодятся мне при обучении в ВУЗе.В дальнейшем мы планируем продолжить работу по определению содержания в природной воде нашего района ионов металлов (железа и марганца) фотометрическим методом анализа. </w:t>
      </w:r>
    </w:p>
    <w:p w:rsidR="00773AE5" w:rsidRPr="00CC0597" w:rsidRDefault="00773AE5" w:rsidP="00CC0597">
      <w:pPr>
        <w:pStyle w:val="afa"/>
        <w:rPr>
          <w:rFonts w:cs="Times New Roman"/>
          <w:szCs w:val="28"/>
        </w:rPr>
      </w:pPr>
    </w:p>
    <w:p w:rsidR="00773AE5" w:rsidRDefault="00947395" w:rsidP="00CC0597">
      <w:pPr>
        <w:pStyle w:val="afa"/>
        <w:rPr>
          <w:rFonts w:cs="Times New Roman"/>
          <w:szCs w:val="28"/>
        </w:rPr>
      </w:pPr>
      <w:r w:rsidRPr="00CC0597">
        <w:rPr>
          <w:rFonts w:cs="Times New Roman"/>
          <w:szCs w:val="28"/>
        </w:rPr>
        <w:t>Список использованных источников и литературы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0597">
        <w:rPr>
          <w:rFonts w:ascii="Times New Roman" w:hAnsi="Times New Roman" w:cs="Times New Roman"/>
          <w:sz w:val="28"/>
          <w:szCs w:val="28"/>
        </w:rPr>
        <w:t xml:space="preserve">1. Жадаев А.Ю. Формирование личностно-профессиональных качеств у студентов в процессе обучения аналитической химии [Электронный ресурс] // Проблемы современного педагогического образования. - 2018.  </w:t>
      </w:r>
      <w:r w:rsidRPr="00CC0597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2" w:tooltip="https://cyberleninka.ru/article/n/formirovanie-lichnostno-professionalnyh-kachestv-u-studentov-v-protsesse-obucheniya-analiticheskoy-himii/viewer" w:history="1">
        <w:r w:rsidRPr="00CC0597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https://cyberleninka.ru/article/n/formirovanie-lichnostno-professionalnyh-kachestv-u-studentov-v-protsesse-obucheniya-analiticheskoy-himii/viewer</w:t>
        </w:r>
      </w:hyperlink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2. Аксенов В. И., Ушакова Л.И., Ничкова Т.Т. Химия воды: аналитическое обеспечение лабораторного практикума: Учебное пособие / В. И. Аксенов, Л.И. Ушакова, Т.Т. Ничкова. - Екатеринбург: Изд-во Урал. ун-та, 2014.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3. Мамаева Н. Л., Петров С. А. Качество водных ресурсов Пуровского района Ямало-ненецкого автономного округа // Нефть и газ. Проблемы экологии нефтегазовых регионов. - 2016. - №4. - С. 125-128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4. Иванов А.Р. Физико-химические методы анализа в экологическом мониторинге воды и почвы: Учебное пособие. Часть 1. СПб: - ВШТЭ СПбГУПТД, 2019.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5. Гандурина Л.В., Квитка Л.А. Практикум по химии воды: учебно-методическое пособие по химии воды для студентов. Часть 1. / Л.В. Гандурина, Л.А. Квитка.– М.: ФГБОУ ВПО МГУП, 2012.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6. Николаева В.И. Буваков К.В. Общий анализ воды: методические указания к выполнению лабораторной работы для студентов и магистрантов. / В.И. Николаева, К.В. Буваков– Томск: Изд-во Томского политехнич. ун-та, 2018.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 xml:space="preserve">7. Иванович В.С. Перманганатная окисляемость воды [Электронный ресурс] // Водная техника. </w:t>
      </w:r>
      <w:r w:rsidRPr="00CC059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C0597">
        <w:rPr>
          <w:rFonts w:ascii="Times New Roman" w:hAnsi="Times New Roman" w:cs="Times New Roman"/>
          <w:sz w:val="28"/>
          <w:szCs w:val="28"/>
        </w:rPr>
        <w:t xml:space="preserve">:  </w:t>
      </w:r>
      <w:hyperlink r:id="rId13" w:tooltip="https://wt-filter.ru/blog/permanganatnaya-okislyaemost-vody/" w:history="1">
        <w:r w:rsidRPr="00CC0597">
          <w:rPr>
            <w:rStyle w:val="ae"/>
            <w:rFonts w:ascii="Times New Roman" w:hAnsi="Times New Roman" w:cs="Times New Roman"/>
            <w:sz w:val="28"/>
            <w:szCs w:val="28"/>
          </w:rPr>
          <w:t>https://wt-filter.ru/blog/permanganatnaya-okislyaemost-vody/</w:t>
        </w:r>
      </w:hyperlink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8. ГОСТ 31954-2012 Вода питьевая. Метод определения жёсткости: дата введения 2012-12-03. -  М.: Стандартинформ, 2018.</w:t>
      </w:r>
    </w:p>
    <w:p w:rsidR="00773AE5" w:rsidRPr="00CC0597" w:rsidRDefault="00947395" w:rsidP="00CC0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sz w:val="28"/>
          <w:szCs w:val="28"/>
        </w:rPr>
        <w:t>9. ГОСТ 55684-2013 Вода питьевая. Метод определения перманганатной окисляемости: дата введения 2013-10-31. -  М.: Стандартинформ, 2019.</w:t>
      </w:r>
    </w:p>
    <w:p w:rsidR="00773AE5" w:rsidRPr="00CC0597" w:rsidRDefault="00773AE5" w:rsidP="00CC059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773AE5" w:rsidRPr="00CC0597" w:rsidRDefault="00947395" w:rsidP="00CC05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773AE5" w:rsidRPr="00CC0597" w:rsidRDefault="00773AE5" w:rsidP="00CC0597">
      <w:pPr>
        <w:spacing w:after="0" w:line="240" w:lineRule="auto"/>
        <w:jc w:val="right"/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</w:pPr>
    </w:p>
    <w:p w:rsidR="00773AE5" w:rsidRPr="00CC0597" w:rsidRDefault="00947395" w:rsidP="00CC0597">
      <w:pPr>
        <w:spacing w:after="0" w:line="240" w:lineRule="auto"/>
        <w:jc w:val="right"/>
        <w:rPr>
          <w:rFonts w:ascii="Times New Roman" w:hAnsi="Times New Roman" w:cs="Times New Roman"/>
          <w:color w:val="231F20"/>
          <w:spacing w:val="-4"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>1</w:t>
      </w:r>
      <w:r w:rsidRPr="00CC059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Физические</w:t>
      </w:r>
      <w:r w:rsidRPr="00CC0597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свойства</w:t>
      </w:r>
      <w:r w:rsidRPr="00CC0597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чистой</w:t>
      </w:r>
      <w:r w:rsidRPr="00CC0597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pacing w:val="-4"/>
          <w:sz w:val="28"/>
          <w:szCs w:val="28"/>
        </w:rPr>
        <w:t>воды</w:t>
      </w:r>
    </w:p>
    <w:p w:rsidR="00773AE5" w:rsidRPr="00CC0597" w:rsidRDefault="00773AE5" w:rsidP="00CC05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1560"/>
      </w:tblGrid>
      <w:tr w:rsidR="00773AE5" w:rsidRPr="00CC0597">
        <w:trPr>
          <w:trHeight w:val="243"/>
        </w:trPr>
        <w:tc>
          <w:tcPr>
            <w:tcW w:w="7797" w:type="dxa"/>
          </w:tcPr>
          <w:p w:rsidR="00773AE5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color w:val="231F20"/>
                <w:spacing w:val="-2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Молекулярная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масса</w:t>
            </w:r>
          </w:p>
          <w:p w:rsidR="007E7180" w:rsidRPr="007E7180" w:rsidRDefault="007E7180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18,01</w:t>
            </w:r>
          </w:p>
        </w:tc>
      </w:tr>
      <w:tr w:rsidR="00773AE5" w:rsidRPr="00CC0597">
        <w:trPr>
          <w:trHeight w:val="243"/>
        </w:trPr>
        <w:tc>
          <w:tcPr>
            <w:tcW w:w="7797" w:type="dxa"/>
          </w:tcPr>
          <w:p w:rsidR="00773AE5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color w:val="231F20"/>
                <w:spacing w:val="-5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радиус</w:t>
            </w:r>
            <w:r w:rsidRPr="00CC0597">
              <w:rPr>
                <w:color w:val="231F20"/>
                <w:spacing w:val="-3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молекул,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>нм</w:t>
            </w:r>
          </w:p>
          <w:p w:rsidR="007E7180" w:rsidRPr="007E7180" w:rsidRDefault="007E7180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0,138</w:t>
            </w:r>
          </w:p>
        </w:tc>
      </w:tr>
      <w:tr w:rsidR="00773AE5" w:rsidRPr="00CC0597">
        <w:trPr>
          <w:trHeight w:val="826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left"/>
              <w:rPr>
                <w:color w:val="231F20"/>
                <w:spacing w:val="-2"/>
                <w:sz w:val="28"/>
                <w:szCs w:val="28"/>
                <w:lang w:val="ru-RU"/>
              </w:rPr>
            </w:pPr>
            <w:r w:rsidRPr="00CC0597">
              <w:rPr>
                <w:smallCaps/>
                <w:color w:val="231F20"/>
                <w:spacing w:val="-2"/>
                <w:sz w:val="28"/>
                <w:szCs w:val="28"/>
                <w:lang w:val="ru-RU"/>
              </w:rPr>
              <w:t>п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лотность,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кг/м</w:t>
            </w:r>
            <w:r w:rsidRPr="00CC0597">
              <w:rPr>
                <w:color w:val="231F20"/>
                <w:spacing w:val="-2"/>
                <w:position w:val="6"/>
                <w:sz w:val="28"/>
                <w:szCs w:val="28"/>
                <w:lang w:val="ru-RU"/>
              </w:rPr>
              <w:t>3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: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left"/>
              <w:rPr>
                <w:color w:val="231F20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= 0 °С 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20°С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b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999,841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998,203</w:t>
            </w:r>
          </w:p>
        </w:tc>
      </w:tr>
      <w:tr w:rsidR="00773AE5" w:rsidRPr="00CC0597">
        <w:trPr>
          <w:trHeight w:val="243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position w:val="6"/>
                <w:sz w:val="28"/>
                <w:szCs w:val="28"/>
                <w:lang w:val="ru-RU"/>
              </w:rPr>
            </w:pPr>
            <w:r w:rsidRPr="00CC0597">
              <w:rPr>
                <w:smallCaps/>
                <w:color w:val="231F20"/>
                <w:sz w:val="28"/>
                <w:szCs w:val="28"/>
                <w:lang w:val="ru-RU"/>
              </w:rPr>
              <w:t>п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лотность</w:t>
            </w:r>
            <w:r w:rsidRPr="00CC0597">
              <w:rPr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льда</w:t>
            </w:r>
            <w:r w:rsidRPr="00CC0597">
              <w:rPr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(при</w:t>
            </w:r>
            <w:r w:rsidRPr="00CC0597">
              <w:rPr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9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0</w:t>
            </w:r>
            <w:r w:rsidRPr="00CC0597">
              <w:rPr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°С),</w:t>
            </w:r>
            <w:r w:rsidRPr="00CC0597">
              <w:rPr>
                <w:color w:val="231F20"/>
                <w:spacing w:val="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>кг/м</w:t>
            </w:r>
            <w:r w:rsidRPr="00CC0597">
              <w:rPr>
                <w:color w:val="231F20"/>
                <w:spacing w:val="-4"/>
                <w:position w:val="6"/>
                <w:sz w:val="28"/>
                <w:szCs w:val="28"/>
                <w:lang w:val="ru-RU"/>
              </w:rPr>
              <w:t>3</w:t>
            </w: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916,8</w:t>
            </w:r>
          </w:p>
        </w:tc>
      </w:tr>
      <w:tr w:rsidR="00773AE5" w:rsidRPr="00CC0597">
        <w:trPr>
          <w:trHeight w:val="244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position w:val="6"/>
                <w:sz w:val="28"/>
                <w:szCs w:val="28"/>
                <w:lang w:val="ru-RU"/>
              </w:rPr>
            </w:pPr>
            <w:r w:rsidRPr="00CC0597">
              <w:rPr>
                <w:smallCaps/>
                <w:color w:val="231F20"/>
                <w:sz w:val="28"/>
                <w:szCs w:val="28"/>
                <w:lang w:val="ru-RU"/>
              </w:rPr>
              <w:t>п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лотность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насыщенного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пара</w:t>
            </w:r>
            <w:r w:rsidRPr="00CC0597">
              <w:rPr>
                <w:color w:val="231F20"/>
                <w:spacing w:val="6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(при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6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100</w:t>
            </w:r>
            <w:r w:rsidRPr="00CC0597">
              <w:rPr>
                <w:color w:val="231F20"/>
                <w:spacing w:val="6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°с),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кг/м</w:t>
            </w:r>
            <w:r w:rsidRPr="00CC0597">
              <w:rPr>
                <w:color w:val="231F20"/>
                <w:spacing w:val="-2"/>
                <w:position w:val="6"/>
                <w:sz w:val="28"/>
                <w:szCs w:val="28"/>
                <w:lang w:val="ru-RU"/>
              </w:rPr>
              <w:t>3</w:t>
            </w: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0,598</w:t>
            </w:r>
          </w:p>
        </w:tc>
      </w:tr>
      <w:tr w:rsidR="00773AE5" w:rsidRPr="00CC0597">
        <w:trPr>
          <w:trHeight w:val="632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both"/>
              <w:rPr>
                <w:color w:val="231F20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удельная теплоемкость воды, кдж/кг ∙</w:t>
            </w:r>
            <w:r w:rsidRPr="00CC0597">
              <w:rPr>
                <w:color w:val="231F20"/>
                <w:sz w:val="28"/>
                <w:szCs w:val="28"/>
              </w:rPr>
              <w:t>K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: 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0 °с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20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>°с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b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4,218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4,182</w:t>
            </w:r>
          </w:p>
        </w:tc>
      </w:tr>
      <w:tr w:rsidR="00773AE5" w:rsidRPr="00CC0597">
        <w:trPr>
          <w:trHeight w:val="243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удельная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теплоемкость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льда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0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°С,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кдж/кг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-1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>К</w:t>
            </w: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2,04</w:t>
            </w:r>
          </w:p>
        </w:tc>
      </w:tr>
      <w:tr w:rsidR="00773AE5" w:rsidRPr="00CC0597">
        <w:trPr>
          <w:trHeight w:val="244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удельная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теплоемкость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водяного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пара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100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°С,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кдж/кг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>К</w:t>
            </w: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2,14</w:t>
            </w:r>
          </w:p>
        </w:tc>
      </w:tr>
      <w:tr w:rsidR="00773AE5" w:rsidRPr="00CC0597">
        <w:trPr>
          <w:trHeight w:val="438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удельная</w:t>
            </w:r>
            <w:r w:rsidRPr="00CC0597">
              <w:rPr>
                <w:color w:val="231F20"/>
                <w:spacing w:val="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теплота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плавления</w:t>
            </w:r>
            <w:r w:rsidRPr="00CC0597">
              <w:rPr>
                <w:color w:val="231F20"/>
                <w:spacing w:val="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>льда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(при</w:t>
            </w:r>
            <w:r w:rsidRPr="00CC0597">
              <w:rPr>
                <w:color w:val="231F20"/>
                <w:spacing w:val="3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нормальных</w:t>
            </w:r>
            <w:r w:rsidRPr="00CC0597">
              <w:rPr>
                <w:color w:val="231F20"/>
                <w:spacing w:val="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условиях),</w:t>
            </w:r>
            <w:r w:rsidRPr="00CC0597">
              <w:rPr>
                <w:color w:val="231F20"/>
                <w:spacing w:val="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кдж/кг</w:t>
            </w:r>
            <w:r w:rsidRPr="00CC0597">
              <w:rPr>
                <w:color w:val="231F20"/>
                <w:spacing w:val="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>к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color w:val="231F20"/>
                <w:spacing w:val="-2"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317,6</w:t>
            </w:r>
          </w:p>
        </w:tc>
      </w:tr>
      <w:tr w:rsidR="00773AE5" w:rsidRPr="00CC0597">
        <w:trPr>
          <w:trHeight w:val="438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удельная</w:t>
            </w:r>
            <w:r w:rsidRPr="00CC0597">
              <w:rPr>
                <w:color w:val="231F20"/>
                <w:spacing w:val="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теплота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парообразования</w:t>
            </w:r>
            <w:r w:rsidRPr="00CC0597">
              <w:rPr>
                <w:color w:val="231F20"/>
                <w:spacing w:val="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>воды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-6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атмосферном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давлении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и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pacing w:val="-2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100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°С,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кдж/кг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>к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color w:val="231F20"/>
                <w:spacing w:val="-2"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2250,8</w:t>
            </w:r>
          </w:p>
        </w:tc>
      </w:tr>
      <w:tr w:rsidR="00773AE5" w:rsidRPr="00CC0597">
        <w:trPr>
          <w:trHeight w:val="826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both"/>
              <w:rPr>
                <w:color w:val="231F20"/>
                <w:spacing w:val="-2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теплопроводность</w:t>
            </w:r>
            <w:r w:rsidRPr="00CC0597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воды,</w:t>
            </w:r>
            <w:r w:rsidRPr="00CC0597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ккал/м</w:t>
            </w:r>
            <w:r w:rsidRPr="00CC0597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ч</w:t>
            </w:r>
            <w:r w:rsidRPr="00CC0597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° С: 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0 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color w:val="231F20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20 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 при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100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b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0,47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0,52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0,59</w:t>
            </w:r>
          </w:p>
        </w:tc>
      </w:tr>
      <w:tr w:rsidR="00773AE5" w:rsidRPr="00CC0597">
        <w:trPr>
          <w:trHeight w:val="243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теплопроводность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льда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pacing w:val="-2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0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° С,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ккал/м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ч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1,94</w:t>
            </w:r>
          </w:p>
        </w:tc>
      </w:tr>
      <w:tr w:rsidR="00773AE5" w:rsidRPr="00CC0597">
        <w:trPr>
          <w:trHeight w:val="438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теплопроводность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водяного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>пара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атмосферном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давлении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и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100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,</w:t>
            </w:r>
            <w:r w:rsidRPr="00CC0597">
              <w:rPr>
                <w:color w:val="231F20"/>
                <w:spacing w:val="1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ккал/м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ч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>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b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0,02</w:t>
            </w:r>
          </w:p>
        </w:tc>
      </w:tr>
      <w:tr w:rsidR="00773AE5" w:rsidRPr="00CC0597">
        <w:trPr>
          <w:trHeight w:val="826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left"/>
              <w:rPr>
                <w:color w:val="231F20"/>
                <w:sz w:val="28"/>
                <w:szCs w:val="28"/>
                <w:lang w:val="ru-RU"/>
              </w:rPr>
            </w:pPr>
            <w:r w:rsidRPr="00CC0597">
              <w:rPr>
                <w:smallCaps/>
                <w:color w:val="231F20"/>
                <w:sz w:val="28"/>
                <w:szCs w:val="28"/>
                <w:lang w:val="ru-RU"/>
              </w:rPr>
              <w:t>п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оверхностное натяжение на границе с воздухом, мн/м: 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0 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color w:val="231F20"/>
                <w:spacing w:val="-2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20 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100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b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74,6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72,7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58,9</w:t>
            </w:r>
          </w:p>
        </w:tc>
      </w:tr>
      <w:tr w:rsidR="00773AE5" w:rsidRPr="00CC0597">
        <w:trPr>
          <w:trHeight w:val="826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left"/>
              <w:rPr>
                <w:color w:val="231F20"/>
                <w:spacing w:val="-2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динамическая</w:t>
            </w:r>
            <w:r w:rsidRPr="00CC0597">
              <w:rPr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вязкость,</w:t>
            </w:r>
            <w:r w:rsidRPr="00CC0597">
              <w:rPr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м</w:t>
            </w:r>
            <w:r w:rsidRPr="00CC0597">
              <w:rPr>
                <w:smallCaps/>
                <w:color w:val="231F20"/>
                <w:spacing w:val="-2"/>
                <w:sz w:val="28"/>
                <w:szCs w:val="28"/>
                <w:lang w:val="ru-RU"/>
              </w:rPr>
              <w:t>п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а</w:t>
            </w:r>
            <w:r w:rsidRPr="00CC0597">
              <w:rPr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∙</w:t>
            </w:r>
            <w:r w:rsidRPr="00CC0597">
              <w:rPr>
                <w:color w:val="231F20"/>
                <w:spacing w:val="-8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С: 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 w:hanging="162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0 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color w:val="231F20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20 °</w:t>
            </w:r>
            <w:r w:rsidRPr="00CC0597">
              <w:rPr>
                <w:rFonts w:eastAsiaTheme="minorHAnsi"/>
                <w:color w:val="231F20"/>
                <w:spacing w:val="-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С 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при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100</w:t>
            </w:r>
            <w:r w:rsidRPr="00CC0597">
              <w:rPr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</w:p>
        </w:tc>
        <w:tc>
          <w:tcPr>
            <w:tcW w:w="1560" w:type="dxa"/>
          </w:tcPr>
          <w:p w:rsidR="00773AE5" w:rsidRPr="00CC0597" w:rsidRDefault="00773AE5" w:rsidP="00CC0597">
            <w:pPr>
              <w:pStyle w:val="TableParagraph"/>
              <w:spacing w:before="0"/>
              <w:ind w:left="0"/>
              <w:contextualSpacing/>
              <w:rPr>
                <w:b/>
                <w:sz w:val="28"/>
                <w:szCs w:val="28"/>
                <w:lang w:val="ru-RU"/>
              </w:rPr>
            </w:pP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1,79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1,00</w:t>
            </w:r>
          </w:p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4"/>
                <w:sz w:val="28"/>
                <w:szCs w:val="28"/>
              </w:rPr>
              <w:t>0,28</w:t>
            </w:r>
          </w:p>
        </w:tc>
      </w:tr>
      <w:tr w:rsidR="00773AE5" w:rsidRPr="00CC0597">
        <w:trPr>
          <w:trHeight w:val="367"/>
        </w:trPr>
        <w:tc>
          <w:tcPr>
            <w:tcW w:w="7797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динамическая вязкость насыщенного водяного пара при </w:t>
            </w:r>
            <w:r w:rsidRPr="00CC0597">
              <w:rPr>
                <w:i/>
                <w:color w:val="231F20"/>
                <w:sz w:val="28"/>
                <w:szCs w:val="28"/>
              </w:rPr>
              <w:t>t</w:t>
            </w:r>
            <w:r w:rsidRPr="00CC0597">
              <w:rPr>
                <w:i/>
                <w:color w:val="231F20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= 100 °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 xml:space="preserve"> С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, м</w:t>
            </w:r>
            <w:r w:rsidRPr="00CC0597">
              <w:rPr>
                <w:smallCaps/>
                <w:color w:val="231F20"/>
                <w:sz w:val="28"/>
                <w:szCs w:val="28"/>
                <w:lang w:val="ru-RU"/>
              </w:rPr>
              <w:t>п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 xml:space="preserve"> ∙ 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С</w:t>
            </w: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0,012</w:t>
            </w:r>
          </w:p>
        </w:tc>
      </w:tr>
      <w:tr w:rsidR="00773AE5" w:rsidRPr="00CC0597">
        <w:trPr>
          <w:trHeight w:val="243"/>
        </w:trPr>
        <w:tc>
          <w:tcPr>
            <w:tcW w:w="7797" w:type="dxa"/>
          </w:tcPr>
          <w:p w:rsidR="00773AE5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color w:val="231F20"/>
                <w:spacing w:val="-4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удельная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электропроводность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абсолютно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чистой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воды,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 xml:space="preserve"> см/м</w:t>
            </w:r>
          </w:p>
          <w:p w:rsidR="007E7180" w:rsidRPr="007E7180" w:rsidRDefault="007E7180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position w:val="6"/>
                <w:sz w:val="28"/>
                <w:szCs w:val="28"/>
              </w:rPr>
            </w:pPr>
            <w:r w:rsidRPr="00CC0597">
              <w:rPr>
                <w:color w:val="231F20"/>
                <w:sz w:val="28"/>
                <w:szCs w:val="28"/>
              </w:rPr>
              <w:t xml:space="preserve">1,5 ∙ </w:t>
            </w:r>
            <w:r w:rsidRPr="00CC0597">
              <w:rPr>
                <w:color w:val="231F20"/>
                <w:spacing w:val="-4"/>
                <w:sz w:val="28"/>
                <w:szCs w:val="28"/>
              </w:rPr>
              <w:t>10</w:t>
            </w:r>
            <w:r w:rsidRPr="00CC0597">
              <w:rPr>
                <w:color w:val="231F20"/>
                <w:spacing w:val="-4"/>
                <w:position w:val="6"/>
                <w:sz w:val="28"/>
                <w:szCs w:val="28"/>
              </w:rPr>
              <w:t>–6</w:t>
            </w:r>
          </w:p>
        </w:tc>
      </w:tr>
      <w:tr w:rsidR="00773AE5" w:rsidRPr="00CC0597">
        <w:trPr>
          <w:trHeight w:val="243"/>
        </w:trPr>
        <w:tc>
          <w:tcPr>
            <w:tcW w:w="7797" w:type="dxa"/>
          </w:tcPr>
          <w:p w:rsidR="00773AE5" w:rsidRDefault="00947395" w:rsidP="00CC0597">
            <w:pPr>
              <w:pStyle w:val="TableParagraph"/>
              <w:spacing w:before="0"/>
              <w:ind w:left="0"/>
              <w:contextualSpacing/>
              <w:jc w:val="left"/>
              <w:rPr>
                <w:color w:val="231F20"/>
                <w:spacing w:val="-5"/>
                <w:sz w:val="28"/>
                <w:szCs w:val="28"/>
              </w:rPr>
            </w:pPr>
            <w:r w:rsidRPr="00CC0597">
              <w:rPr>
                <w:color w:val="231F20"/>
                <w:sz w:val="28"/>
                <w:szCs w:val="28"/>
              </w:rPr>
              <w:t>диэлектрическая</w:t>
            </w:r>
            <w:r w:rsidRPr="00CC0597">
              <w:rPr>
                <w:color w:val="231F20"/>
                <w:spacing w:val="14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</w:rPr>
              <w:t>проницаемость,</w:t>
            </w:r>
            <w:r w:rsidRPr="00CC0597">
              <w:rPr>
                <w:color w:val="231F20"/>
                <w:spacing w:val="14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</w:rPr>
              <w:t>Ф/м</w:t>
            </w:r>
          </w:p>
          <w:p w:rsidR="007E7180" w:rsidRPr="007E7180" w:rsidRDefault="007E7180" w:rsidP="00CC0597">
            <w:pPr>
              <w:pStyle w:val="TableParagraph"/>
              <w:spacing w:before="0"/>
              <w:ind w:left="0"/>
              <w:contextualSpacing/>
              <w:jc w:val="left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contextualSpacing/>
              <w:rPr>
                <w:sz w:val="28"/>
                <w:szCs w:val="28"/>
              </w:rPr>
            </w:pPr>
            <w:r w:rsidRPr="00CC0597">
              <w:rPr>
                <w:color w:val="231F20"/>
                <w:spacing w:val="-5"/>
                <w:sz w:val="28"/>
                <w:szCs w:val="28"/>
              </w:rPr>
              <w:t>81</w:t>
            </w:r>
          </w:p>
        </w:tc>
      </w:tr>
    </w:tbl>
    <w:p w:rsidR="00773AE5" w:rsidRDefault="00773AE5" w:rsidP="00CC05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3C14" w:rsidRPr="00CC0597" w:rsidRDefault="00B83C14" w:rsidP="00CC05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3C14" w:rsidRDefault="00B83C14" w:rsidP="00CC0597">
      <w:pPr>
        <w:spacing w:after="0" w:line="240" w:lineRule="auto"/>
        <w:jc w:val="right"/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</w:pPr>
    </w:p>
    <w:p w:rsidR="00773AE5" w:rsidRDefault="00947395" w:rsidP="00CC0597">
      <w:pPr>
        <w:spacing w:after="0" w:line="240" w:lineRule="auto"/>
        <w:jc w:val="right"/>
        <w:rPr>
          <w:rFonts w:ascii="Times New Roman" w:hAnsi="Times New Roman" w:cs="Times New Roman"/>
          <w:color w:val="231F20"/>
          <w:spacing w:val="-5"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>2</w:t>
      </w:r>
      <w:r w:rsidRPr="00CC0597">
        <w:rPr>
          <w:rFonts w:ascii="Times New Roman" w:hAnsi="Times New Roman" w:cs="Times New Roman"/>
          <w:i/>
          <w:color w:val="231F20"/>
          <w:spacing w:val="-10"/>
          <w:sz w:val="28"/>
          <w:szCs w:val="28"/>
        </w:rPr>
        <w:t xml:space="preserve">.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Важнейшие</w:t>
      </w:r>
      <w:r w:rsidRPr="00CC0597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ионы</w:t>
      </w:r>
      <w:r w:rsidRPr="00CC0597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природных</w:t>
      </w:r>
      <w:r w:rsidRPr="00CC0597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pacing w:val="-5"/>
          <w:sz w:val="28"/>
          <w:szCs w:val="28"/>
        </w:rPr>
        <w:t>вод</w:t>
      </w:r>
    </w:p>
    <w:p w:rsidR="00B83C14" w:rsidRPr="00CC0597" w:rsidRDefault="00B83C14" w:rsidP="00CC0597">
      <w:pPr>
        <w:spacing w:after="0" w:line="240" w:lineRule="auto"/>
        <w:jc w:val="right"/>
        <w:rPr>
          <w:rFonts w:ascii="Times New Roman" w:hAnsi="Times New Roman" w:cs="Times New Roman"/>
          <w:color w:val="231F20"/>
          <w:spacing w:val="-5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59"/>
        <w:gridCol w:w="2635"/>
        <w:gridCol w:w="2693"/>
        <w:gridCol w:w="2977"/>
      </w:tblGrid>
      <w:tr w:rsidR="00773AE5" w:rsidRPr="00CC0597">
        <w:tc>
          <w:tcPr>
            <w:tcW w:w="11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63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Катион</w:t>
            </w:r>
          </w:p>
        </w:tc>
        <w:tc>
          <w:tcPr>
            <w:tcW w:w="269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Анион</w:t>
            </w:r>
          </w:p>
        </w:tc>
        <w:tc>
          <w:tcPr>
            <w:tcW w:w="297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Концентрация, мг/дм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773AE5" w:rsidRPr="00CC0597">
        <w:tc>
          <w:tcPr>
            <w:tcW w:w="11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</w:rPr>
              <w:t>I</w:t>
            </w:r>
          </w:p>
        </w:tc>
        <w:tc>
          <w:tcPr>
            <w:tcW w:w="2635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Na</w:t>
            </w:r>
            <w:r w:rsidRPr="00CC0597">
              <w:rPr>
                <w:rFonts w:ascii="Times New Roman" w:hAnsi="Times New Roman" w:cs="Times New Roman"/>
                <w:color w:val="231F20"/>
                <w:position w:val="6"/>
                <w:sz w:val="28"/>
                <w:szCs w:val="28"/>
                <w:vertAlign w:val="superscript"/>
              </w:rPr>
              <w:t>+</w:t>
            </w: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</w:t>
            </w:r>
            <w:r w:rsidRPr="00CC0597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</w:rPr>
              <w:t xml:space="preserve"> </w:t>
            </w: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K</w:t>
            </w:r>
            <w:r w:rsidRPr="00CC0597">
              <w:rPr>
                <w:rFonts w:ascii="Times New Roman" w:hAnsi="Times New Roman" w:cs="Times New Roman"/>
                <w:color w:val="231F20"/>
                <w:position w:val="6"/>
                <w:sz w:val="28"/>
                <w:szCs w:val="28"/>
                <w:vertAlign w:val="superscript"/>
              </w:rPr>
              <w:t>+</w:t>
            </w: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</w:t>
            </w:r>
            <w:r w:rsidRPr="00CC0597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Ca</w:t>
            </w:r>
            <w:r w:rsidRPr="00CC0597">
              <w:rPr>
                <w:rFonts w:ascii="Times New Roman" w:hAnsi="Times New Roman" w:cs="Times New Roman"/>
                <w:color w:val="231F20"/>
                <w:position w:val="6"/>
                <w:sz w:val="28"/>
                <w:szCs w:val="28"/>
                <w:vertAlign w:val="superscript"/>
              </w:rPr>
              <w:t>2+</w:t>
            </w: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</w:t>
            </w:r>
            <w:r w:rsidRPr="00CC0597">
              <w:rPr>
                <w:rFonts w:ascii="Times New Roman" w:hAnsi="Times New Roman" w:cs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CC0597">
              <w:rPr>
                <w:rFonts w:ascii="Times New Roman" w:hAnsi="Times New Roman" w:cs="Times New Roman"/>
                <w:color w:val="231F20"/>
                <w:spacing w:val="-4"/>
                <w:sz w:val="28"/>
                <w:szCs w:val="28"/>
              </w:rPr>
              <w:t>Mg</w:t>
            </w:r>
            <w:r w:rsidRPr="00CC0597">
              <w:rPr>
                <w:rFonts w:ascii="Times New Roman" w:hAnsi="Times New Roman" w:cs="Times New Roman"/>
                <w:color w:val="231F20"/>
                <w:spacing w:val="-4"/>
                <w:position w:val="6"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2693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HCO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Cl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SO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2977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 нескольких единиц до десятков тысяч</w:t>
            </w:r>
          </w:p>
        </w:tc>
      </w:tr>
      <w:tr w:rsidR="00773AE5" w:rsidRPr="00CC0597">
        <w:tc>
          <w:tcPr>
            <w:tcW w:w="11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pacing w:val="-5"/>
                <w:sz w:val="28"/>
                <w:szCs w:val="28"/>
              </w:rPr>
              <w:t>II</w:t>
            </w:r>
          </w:p>
        </w:tc>
        <w:tc>
          <w:tcPr>
            <w:tcW w:w="2635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+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Fe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Mn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2693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HSiO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F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NO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CO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2977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 десятых долей до единиц</w:t>
            </w:r>
          </w:p>
        </w:tc>
      </w:tr>
      <w:tr w:rsidR="00773AE5" w:rsidRPr="00CC0597">
        <w:trPr>
          <w:trHeight w:val="517"/>
        </w:trPr>
        <w:tc>
          <w:tcPr>
            <w:tcW w:w="115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pacing w:val="-5"/>
                <w:sz w:val="28"/>
                <w:szCs w:val="28"/>
              </w:rPr>
              <w:t>III</w:t>
            </w:r>
          </w:p>
        </w:tc>
        <w:tc>
          <w:tcPr>
            <w:tcW w:w="2635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Zn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Ni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Al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2693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HS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I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NO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H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2977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Менее десятых долей</w:t>
            </w:r>
          </w:p>
          <w:p w:rsidR="00773AE5" w:rsidRPr="00CC0597" w:rsidRDefault="00773AE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3AE5" w:rsidRPr="00CC0597" w:rsidRDefault="00773AE5" w:rsidP="00CC0597">
      <w:pPr>
        <w:pStyle w:val="aff3"/>
        <w:jc w:val="left"/>
        <w:rPr>
          <w:b/>
          <w:sz w:val="28"/>
          <w:szCs w:val="28"/>
        </w:rPr>
      </w:pPr>
    </w:p>
    <w:p w:rsidR="00773AE5" w:rsidRPr="00CC0597" w:rsidRDefault="00947395" w:rsidP="00CC05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>3</w:t>
      </w:r>
      <w:r w:rsidRPr="00CC059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Характеристика</w:t>
      </w:r>
      <w:r w:rsidRPr="00CC059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вод</w:t>
      </w:r>
      <w:r w:rsidRPr="00CC059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CC0597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общей</w:t>
      </w:r>
      <w:r w:rsidRPr="00CC0597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pacing w:val="-2"/>
          <w:sz w:val="28"/>
          <w:szCs w:val="28"/>
        </w:rPr>
        <w:t>минерализации</w:t>
      </w:r>
    </w:p>
    <w:p w:rsidR="00773AE5" w:rsidRPr="00CC0597" w:rsidRDefault="00773AE5" w:rsidP="00CC0597">
      <w:pPr>
        <w:pStyle w:val="aff3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4678"/>
      </w:tblGrid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Наименование</w:t>
            </w:r>
            <w:r w:rsidRPr="00CC0597">
              <w:rPr>
                <w:color w:val="231F20"/>
                <w:spacing w:val="2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>воды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position w:val="6"/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Общая</w:t>
            </w:r>
            <w:r w:rsidRPr="00CC0597">
              <w:rPr>
                <w:color w:val="231F20"/>
                <w:spacing w:val="19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минерализация,</w:t>
            </w:r>
            <w:r w:rsidRPr="00CC0597">
              <w:rPr>
                <w:color w:val="231F20"/>
                <w:spacing w:val="19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  <w:lang w:val="ru-RU"/>
              </w:rPr>
              <w:t>г/дм</w:t>
            </w:r>
            <w:r w:rsidRPr="00CC0597">
              <w:rPr>
                <w:color w:val="231F20"/>
                <w:spacing w:val="-4"/>
                <w:position w:val="6"/>
                <w:sz w:val="28"/>
                <w:szCs w:val="28"/>
                <w:lang w:val="ru-RU"/>
              </w:rPr>
              <w:t>3</w:t>
            </w:r>
          </w:p>
        </w:tc>
      </w:tr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ультрапресная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до</w:t>
            </w:r>
            <w:r w:rsidRPr="00CC0597">
              <w:rPr>
                <w:color w:val="231F20"/>
                <w:spacing w:val="7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>0,1</w:t>
            </w:r>
          </w:p>
        </w:tc>
      </w:tr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smallCaps/>
                <w:color w:val="231F20"/>
                <w:spacing w:val="-2"/>
                <w:sz w:val="28"/>
                <w:szCs w:val="28"/>
                <w:lang w:val="ru-RU"/>
              </w:rPr>
              <w:t>п</w:t>
            </w: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ресная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более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0,1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до</w:t>
            </w:r>
            <w:r w:rsidRPr="00CC0597">
              <w:rPr>
                <w:color w:val="231F20"/>
                <w:spacing w:val="3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>1,0</w:t>
            </w:r>
          </w:p>
        </w:tc>
      </w:tr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pacing w:val="-2"/>
                <w:sz w:val="28"/>
                <w:szCs w:val="28"/>
                <w:lang w:val="ru-RU"/>
              </w:rPr>
              <w:t>слабопресная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CC0597">
              <w:rPr>
                <w:color w:val="231F20"/>
                <w:sz w:val="28"/>
                <w:szCs w:val="28"/>
                <w:lang w:val="ru-RU"/>
              </w:rPr>
              <w:t>более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1,0</w:t>
            </w:r>
            <w:r w:rsidRPr="00CC0597">
              <w:rPr>
                <w:color w:val="231F20"/>
                <w:spacing w:val="2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  <w:lang w:val="ru-RU"/>
              </w:rPr>
              <w:t>до</w:t>
            </w:r>
            <w:r w:rsidRPr="00CC0597">
              <w:rPr>
                <w:color w:val="231F20"/>
                <w:spacing w:val="3"/>
                <w:sz w:val="28"/>
                <w:szCs w:val="28"/>
                <w:lang w:val="ru-RU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  <w:lang w:val="ru-RU"/>
              </w:rPr>
              <w:t>3,0</w:t>
            </w:r>
          </w:p>
        </w:tc>
      </w:tr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соленая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z w:val="28"/>
                <w:szCs w:val="28"/>
              </w:rPr>
              <w:t>более</w:t>
            </w:r>
            <w:r w:rsidRPr="00CC0597">
              <w:rPr>
                <w:color w:val="231F20"/>
                <w:spacing w:val="2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</w:rPr>
              <w:t>3,0</w:t>
            </w:r>
            <w:r w:rsidRPr="00CC0597">
              <w:rPr>
                <w:color w:val="231F20"/>
                <w:spacing w:val="2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</w:rPr>
              <w:t>до</w:t>
            </w:r>
            <w:r w:rsidRPr="00CC0597">
              <w:rPr>
                <w:color w:val="231F20"/>
                <w:spacing w:val="3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</w:rPr>
              <w:t>10,0</w:t>
            </w:r>
          </w:p>
        </w:tc>
      </w:tr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сильносоленая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z w:val="28"/>
                <w:szCs w:val="28"/>
              </w:rPr>
              <w:t>более</w:t>
            </w:r>
            <w:r w:rsidRPr="00CC0597">
              <w:rPr>
                <w:color w:val="231F20"/>
                <w:spacing w:val="2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</w:rPr>
              <w:t>10,0</w:t>
            </w:r>
            <w:r w:rsidRPr="00CC0597">
              <w:rPr>
                <w:color w:val="231F20"/>
                <w:spacing w:val="2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</w:rPr>
              <w:t>до</w:t>
            </w:r>
            <w:r w:rsidRPr="00CC0597">
              <w:rPr>
                <w:color w:val="231F20"/>
                <w:spacing w:val="3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pacing w:val="-4"/>
                <w:sz w:val="28"/>
                <w:szCs w:val="28"/>
              </w:rPr>
              <w:t>50,0</w:t>
            </w:r>
          </w:p>
        </w:tc>
      </w:tr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рассол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z w:val="28"/>
                <w:szCs w:val="28"/>
              </w:rPr>
              <w:t>более</w:t>
            </w:r>
            <w:r w:rsidRPr="00CC0597">
              <w:rPr>
                <w:color w:val="231F20"/>
                <w:spacing w:val="2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</w:rPr>
              <w:t>50,0</w:t>
            </w:r>
            <w:r w:rsidRPr="00CC0597">
              <w:rPr>
                <w:color w:val="231F20"/>
                <w:spacing w:val="2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z w:val="28"/>
                <w:szCs w:val="28"/>
              </w:rPr>
              <w:t>до</w:t>
            </w:r>
            <w:r w:rsidRPr="00CC0597">
              <w:rPr>
                <w:color w:val="231F20"/>
                <w:spacing w:val="3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pacing w:val="-2"/>
                <w:sz w:val="28"/>
                <w:szCs w:val="28"/>
              </w:rPr>
              <w:t>300,0</w:t>
            </w:r>
          </w:p>
        </w:tc>
      </w:tr>
      <w:tr w:rsidR="00773AE5" w:rsidRPr="00CC0597">
        <w:trPr>
          <w:trHeight w:val="270"/>
        </w:trPr>
        <w:tc>
          <w:tcPr>
            <w:tcW w:w="3970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pacing w:val="-2"/>
                <w:sz w:val="28"/>
                <w:szCs w:val="28"/>
              </w:rPr>
              <w:t>ультрарассол</w:t>
            </w:r>
          </w:p>
        </w:tc>
        <w:tc>
          <w:tcPr>
            <w:tcW w:w="4678" w:type="dxa"/>
          </w:tcPr>
          <w:p w:rsidR="00773AE5" w:rsidRPr="00CC0597" w:rsidRDefault="00947395" w:rsidP="00CC0597">
            <w:pPr>
              <w:pStyle w:val="TableParagraph"/>
              <w:spacing w:before="0"/>
              <w:ind w:left="0"/>
              <w:jc w:val="left"/>
              <w:rPr>
                <w:sz w:val="28"/>
                <w:szCs w:val="28"/>
              </w:rPr>
            </w:pPr>
            <w:r w:rsidRPr="00CC0597">
              <w:rPr>
                <w:color w:val="231F20"/>
                <w:sz w:val="28"/>
                <w:szCs w:val="28"/>
              </w:rPr>
              <w:t>более</w:t>
            </w:r>
            <w:r w:rsidRPr="00CC0597">
              <w:rPr>
                <w:color w:val="231F20"/>
                <w:spacing w:val="7"/>
                <w:sz w:val="28"/>
                <w:szCs w:val="28"/>
              </w:rPr>
              <w:t xml:space="preserve"> </w:t>
            </w:r>
            <w:r w:rsidRPr="00CC0597">
              <w:rPr>
                <w:color w:val="231F20"/>
                <w:spacing w:val="-5"/>
                <w:sz w:val="28"/>
                <w:szCs w:val="28"/>
              </w:rPr>
              <w:t>300</w:t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3AE5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>4</w:t>
      </w:r>
      <w:r w:rsidRPr="00CC059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Показатели цветности воды</w:t>
      </w:r>
    </w:p>
    <w:p w:rsidR="007E7180" w:rsidRPr="00CC0597" w:rsidRDefault="007E7180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794"/>
        <w:gridCol w:w="3260"/>
        <w:gridCol w:w="2233"/>
      </w:tblGrid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Цвет с боку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Цвет сверху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Цвет в градусах</w:t>
            </w:r>
          </w:p>
        </w:tc>
      </w:tr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Едва заметный бледно-жёлтый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Очень слабый жёлтый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Едва уловимый бледно-жёлтый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Желтоватый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Более заметный бледно-жёлтый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Слабо-жёлтый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Очень бледно-жёлтый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73AE5" w:rsidRPr="00CC0597">
        <w:tc>
          <w:tcPr>
            <w:tcW w:w="3794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260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Интесивно-жёлтый</w:t>
            </w:r>
          </w:p>
        </w:tc>
        <w:tc>
          <w:tcPr>
            <w:tcW w:w="223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AE5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5. </w:t>
      </w:r>
      <w:r w:rsidRPr="00CC05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Характеристика воды по прозрачности</w:t>
      </w:r>
    </w:p>
    <w:p w:rsidR="007E7180" w:rsidRPr="00CC0597" w:rsidRDefault="007E7180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45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Единицы измерения, см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45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Более 30 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Маломутная</w:t>
            </w:r>
          </w:p>
        </w:tc>
        <w:tc>
          <w:tcPr>
            <w:tcW w:w="45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Средняя мутность</w:t>
            </w:r>
          </w:p>
        </w:tc>
        <w:tc>
          <w:tcPr>
            <w:tcW w:w="45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Мутная </w:t>
            </w:r>
          </w:p>
        </w:tc>
        <w:tc>
          <w:tcPr>
            <w:tcW w:w="45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Очень мутная</w:t>
            </w:r>
          </w:p>
        </w:tc>
        <w:tc>
          <w:tcPr>
            <w:tcW w:w="453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AE5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lastRenderedPageBreak/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6. </w:t>
      </w:r>
      <w:r w:rsidRPr="00CC05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Характер и интенсивность запаха</w:t>
      </w:r>
    </w:p>
    <w:p w:rsidR="007E7180" w:rsidRPr="00CC0597" w:rsidRDefault="007E7180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36"/>
        <w:gridCol w:w="5528"/>
        <w:gridCol w:w="2127"/>
      </w:tblGrid>
      <w:tr w:rsidR="00773AE5" w:rsidRPr="00CC0597">
        <w:tc>
          <w:tcPr>
            <w:tcW w:w="166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Интенсивность запаха</w:t>
            </w:r>
          </w:p>
        </w:tc>
        <w:tc>
          <w:tcPr>
            <w:tcW w:w="552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Характер проявления запаха</w:t>
            </w:r>
          </w:p>
        </w:tc>
        <w:tc>
          <w:tcPr>
            <w:tcW w:w="212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Оценка запаха, балл</w:t>
            </w:r>
          </w:p>
        </w:tc>
      </w:tr>
      <w:tr w:rsidR="00773AE5" w:rsidRPr="00CC0597">
        <w:tc>
          <w:tcPr>
            <w:tcW w:w="1668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Отсутсвует </w:t>
            </w:r>
          </w:p>
          <w:p w:rsidR="00773AE5" w:rsidRPr="00CC0597" w:rsidRDefault="00773AE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5528" w:type="dxa"/>
          </w:tcPr>
          <w:p w:rsidR="00773AE5" w:rsidRPr="00CC0597" w:rsidRDefault="00947395" w:rsidP="00CC0597">
            <w:pPr>
              <w:ind w:firstLine="7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Запах не ощущается</w:t>
            </w:r>
          </w:p>
        </w:tc>
        <w:tc>
          <w:tcPr>
            <w:tcW w:w="212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</w:t>
            </w:r>
          </w:p>
        </w:tc>
      </w:tr>
      <w:tr w:rsidR="00773AE5" w:rsidRPr="00CC0597">
        <w:tc>
          <w:tcPr>
            <w:tcW w:w="1668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Очень слабая</w:t>
            </w:r>
          </w:p>
        </w:tc>
        <w:tc>
          <w:tcPr>
            <w:tcW w:w="5528" w:type="dxa"/>
          </w:tcPr>
          <w:p w:rsidR="00773AE5" w:rsidRPr="00CC0597" w:rsidRDefault="00947395" w:rsidP="00CC0597">
            <w:pPr>
              <w:ind w:firstLine="7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Запах не ощущается, но обнаруживается при лабораторном исследовании</w:t>
            </w:r>
          </w:p>
        </w:tc>
        <w:tc>
          <w:tcPr>
            <w:tcW w:w="212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</w:tc>
      </w:tr>
      <w:tr w:rsidR="00773AE5" w:rsidRPr="00CC0597">
        <w:tc>
          <w:tcPr>
            <w:tcW w:w="1668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Слабая</w:t>
            </w:r>
          </w:p>
          <w:p w:rsidR="00773AE5" w:rsidRPr="00CC0597" w:rsidRDefault="00773AE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5528" w:type="dxa"/>
          </w:tcPr>
          <w:p w:rsidR="00773AE5" w:rsidRPr="00CC0597" w:rsidRDefault="00947395" w:rsidP="00CC0597">
            <w:pPr>
              <w:ind w:firstLine="7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Запах замечается, если обратить на это внимание</w:t>
            </w:r>
          </w:p>
        </w:tc>
        <w:tc>
          <w:tcPr>
            <w:tcW w:w="212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773AE5" w:rsidRPr="00CC0597">
        <w:tc>
          <w:tcPr>
            <w:tcW w:w="1668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Заметная</w:t>
            </w:r>
          </w:p>
          <w:p w:rsidR="00773AE5" w:rsidRPr="00CC0597" w:rsidRDefault="00773AE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5528" w:type="dxa"/>
          </w:tcPr>
          <w:p w:rsidR="00773AE5" w:rsidRPr="00CC0597" w:rsidRDefault="00947395" w:rsidP="00CC0597">
            <w:pPr>
              <w:ind w:firstLine="7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Запах легко замечается</w:t>
            </w:r>
          </w:p>
        </w:tc>
        <w:tc>
          <w:tcPr>
            <w:tcW w:w="212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</w:tr>
      <w:tr w:rsidR="00773AE5" w:rsidRPr="00CC0597">
        <w:tc>
          <w:tcPr>
            <w:tcW w:w="1668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Отчётливая</w:t>
            </w:r>
          </w:p>
        </w:tc>
        <w:tc>
          <w:tcPr>
            <w:tcW w:w="5528" w:type="dxa"/>
          </w:tcPr>
          <w:p w:rsidR="00773AE5" w:rsidRPr="00CC0597" w:rsidRDefault="00947395" w:rsidP="00CC0597">
            <w:pPr>
              <w:ind w:firstLine="7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Запах обращает на себя внимание и заставляет воздержаться от питья</w:t>
            </w:r>
          </w:p>
        </w:tc>
        <w:tc>
          <w:tcPr>
            <w:tcW w:w="212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</w:tc>
      </w:tr>
      <w:tr w:rsidR="00773AE5" w:rsidRPr="00CC0597">
        <w:tc>
          <w:tcPr>
            <w:tcW w:w="1668" w:type="dxa"/>
          </w:tcPr>
          <w:p w:rsidR="00773AE5" w:rsidRPr="00CC0597" w:rsidRDefault="00947395" w:rsidP="00CC0597">
            <w:pPr>
              <w:ind w:firstLine="142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Очень сильная</w:t>
            </w:r>
          </w:p>
        </w:tc>
        <w:tc>
          <w:tcPr>
            <w:tcW w:w="5528" w:type="dxa"/>
          </w:tcPr>
          <w:p w:rsidR="00773AE5" w:rsidRPr="00CC0597" w:rsidRDefault="00947395" w:rsidP="00CC0597">
            <w:pPr>
              <w:ind w:firstLine="7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212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5</w:t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773AE5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7.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Классификация общей жёсткости воды</w:t>
      </w:r>
    </w:p>
    <w:p w:rsidR="00A65A0A" w:rsidRPr="00CC0597" w:rsidRDefault="00A65A0A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</w:p>
    <w:tbl>
      <w:tblPr>
        <w:tblStyle w:val="af0"/>
        <w:tblW w:w="8930" w:type="dxa"/>
        <w:tblInd w:w="392" w:type="dxa"/>
        <w:tblLook w:val="04A0" w:firstRow="1" w:lastRow="0" w:firstColumn="1" w:lastColumn="0" w:noHBand="0" w:noVBand="1"/>
      </w:tblPr>
      <w:tblGrid>
        <w:gridCol w:w="4785"/>
        <w:gridCol w:w="4145"/>
      </w:tblGrid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Виды жёсткости воды</w:t>
            </w:r>
          </w:p>
        </w:tc>
        <w:tc>
          <w:tcPr>
            <w:tcW w:w="414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Значения жёсткости воды, Ж (мг-экв/дм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Малая (мягкая вода)</w:t>
            </w:r>
          </w:p>
        </w:tc>
        <w:tc>
          <w:tcPr>
            <w:tcW w:w="414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&lt; 1,5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14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1,5 - 3,0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Повышенная </w:t>
            </w:r>
          </w:p>
        </w:tc>
        <w:tc>
          <w:tcPr>
            <w:tcW w:w="414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3,0 – 6,0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Высокая (жёсткая вода)</w:t>
            </w:r>
          </w:p>
        </w:tc>
        <w:tc>
          <w:tcPr>
            <w:tcW w:w="414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6,0 – 12,0</w:t>
            </w:r>
          </w:p>
        </w:tc>
      </w:tr>
      <w:tr w:rsidR="00773AE5" w:rsidRPr="00CC0597">
        <w:tc>
          <w:tcPr>
            <w:tcW w:w="478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Очень высокая</w:t>
            </w:r>
          </w:p>
        </w:tc>
        <w:tc>
          <w:tcPr>
            <w:tcW w:w="4145" w:type="dxa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&gt; 12,0</w:t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3AE5" w:rsidRDefault="00947395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CC059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Таблица</w:t>
      </w:r>
      <w:r w:rsidRPr="00CC0597">
        <w:rPr>
          <w:rFonts w:ascii="Times New Roman" w:hAnsi="Times New Roman" w:cs="Times New Roman"/>
          <w:b/>
          <w:color w:val="231F20"/>
          <w:spacing w:val="-7"/>
          <w:sz w:val="28"/>
          <w:szCs w:val="28"/>
        </w:rPr>
        <w:t xml:space="preserve"> </w:t>
      </w:r>
      <w:r w:rsidRPr="00CC0597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8. </w:t>
      </w:r>
      <w:r w:rsidRPr="00CC0597">
        <w:rPr>
          <w:rFonts w:ascii="Times New Roman" w:hAnsi="Times New Roman" w:cs="Times New Roman"/>
          <w:color w:val="231F20"/>
          <w:sz w:val="28"/>
          <w:szCs w:val="28"/>
        </w:rPr>
        <w:t>Показатели окисляемости природных вод</w:t>
      </w:r>
    </w:p>
    <w:p w:rsidR="00A65A0A" w:rsidRPr="00CC0597" w:rsidRDefault="00A65A0A" w:rsidP="00CC059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31F20"/>
          <w:sz w:val="28"/>
          <w:szCs w:val="28"/>
        </w:rPr>
      </w:pPr>
    </w:p>
    <w:tbl>
      <w:tblPr>
        <w:tblStyle w:val="af0"/>
        <w:tblW w:w="9606" w:type="dxa"/>
        <w:tblLook w:val="04A0" w:firstRow="1" w:lastRow="0" w:firstColumn="1" w:lastColumn="0" w:noHBand="0" w:noVBand="1"/>
      </w:tblPr>
      <w:tblGrid>
        <w:gridCol w:w="1859"/>
        <w:gridCol w:w="1773"/>
        <w:gridCol w:w="1396"/>
        <w:gridCol w:w="1475"/>
        <w:gridCol w:w="1077"/>
        <w:gridCol w:w="1148"/>
        <w:gridCol w:w="1268"/>
      </w:tblGrid>
      <w:tr w:rsidR="00773AE5" w:rsidRPr="00CC0597">
        <w:trPr>
          <w:trHeight w:val="383"/>
        </w:trPr>
        <w:tc>
          <w:tcPr>
            <w:tcW w:w="1593" w:type="dxa"/>
            <w:vMerge w:val="restart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Виды природных вод</w:t>
            </w:r>
          </w:p>
        </w:tc>
        <w:tc>
          <w:tcPr>
            <w:tcW w:w="1503" w:type="dxa"/>
            <w:vMerge w:val="restart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Артезианская   вода</w:t>
            </w:r>
          </w:p>
        </w:tc>
        <w:tc>
          <w:tcPr>
            <w:tcW w:w="1265" w:type="dxa"/>
            <w:vMerge w:val="restart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Грунтовая вода</w:t>
            </w:r>
          </w:p>
        </w:tc>
        <w:tc>
          <w:tcPr>
            <w:tcW w:w="2551" w:type="dxa"/>
            <w:gridSpan w:val="2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Речная вода</w:t>
            </w:r>
          </w:p>
        </w:tc>
        <w:tc>
          <w:tcPr>
            <w:tcW w:w="1418" w:type="dxa"/>
            <w:vMerge w:val="restart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Озерная вода</w:t>
            </w:r>
          </w:p>
        </w:tc>
        <w:tc>
          <w:tcPr>
            <w:tcW w:w="1276" w:type="dxa"/>
            <w:vMerge w:val="restart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Болотная вода</w:t>
            </w:r>
          </w:p>
        </w:tc>
      </w:tr>
      <w:tr w:rsidR="00773AE5" w:rsidRPr="00CC0597">
        <w:trPr>
          <w:trHeight w:val="382"/>
        </w:trPr>
        <w:tc>
          <w:tcPr>
            <w:tcW w:w="1593" w:type="dxa"/>
            <w:vMerge/>
          </w:tcPr>
          <w:p w:rsidR="00773AE5" w:rsidRPr="00CC0597" w:rsidRDefault="00773AE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3" w:type="dxa"/>
            <w:vMerge/>
          </w:tcPr>
          <w:p w:rsidR="00773AE5" w:rsidRPr="00CC0597" w:rsidRDefault="00773AE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vMerge/>
          </w:tcPr>
          <w:p w:rsidR="00773AE5" w:rsidRPr="00CC0597" w:rsidRDefault="00773AE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Равнинные реки</w:t>
            </w:r>
          </w:p>
        </w:tc>
        <w:tc>
          <w:tcPr>
            <w:tcW w:w="127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Горные</w:t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 xml:space="preserve"> реки</w:t>
            </w:r>
          </w:p>
        </w:tc>
        <w:tc>
          <w:tcPr>
            <w:tcW w:w="1418" w:type="dxa"/>
            <w:vMerge/>
          </w:tcPr>
          <w:p w:rsidR="00773AE5" w:rsidRPr="00CC0597" w:rsidRDefault="00773AE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73AE5" w:rsidRPr="00CC0597" w:rsidRDefault="00773AE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AE5" w:rsidRPr="00CC0597">
        <w:tc>
          <w:tcPr>
            <w:tcW w:w="1593" w:type="dxa"/>
          </w:tcPr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Показатель окисляемости,</w:t>
            </w:r>
          </w:p>
          <w:p w:rsidR="00773AE5" w:rsidRPr="00CC0597" w:rsidRDefault="00947395" w:rsidP="00CC0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мг/дм</w:t>
            </w:r>
            <w:r w:rsidRPr="00CC05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0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&lt; 2</w:t>
            </w:r>
          </w:p>
        </w:tc>
        <w:tc>
          <w:tcPr>
            <w:tcW w:w="126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276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27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41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276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70-400</w:t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9"/>
        <w:gridCol w:w="3772"/>
        <w:gridCol w:w="2693"/>
      </w:tblGrid>
      <w:tr w:rsidR="00773AE5" w:rsidRPr="00CC0597">
        <w:tc>
          <w:tcPr>
            <w:tcW w:w="2999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04340" cy="2105025"/>
                  <wp:effectExtent l="0" t="0" r="0" b="9525"/>
                  <wp:docPr id="3" name="Рисунок 1" descr="C:\Users\User\Documents\ИР на конкурсы\Я намечаю путь к открытию\Я намечаю путь к открытию 2025\Вода\фото 2025\WhatsApp Image 2025-03-05 at 15.28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ИР на конкурсы\Я намечаю путь к открытию\Я намечаю путь к открытию 2025\Вода\фото 2025\WhatsApp Image 2025-03-05 at 15.28.46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6878" r="25680" b="18182"/>
                          <a:stretch/>
                        </pic:blipFill>
                        <pic:spPr bwMode="auto">
                          <a:xfrm>
                            <a:off x="0" y="0"/>
                            <a:ext cx="1721616" cy="212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124075"/>
                  <wp:effectExtent l="0" t="0" r="0" b="952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2061738" cy="2128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2105025"/>
                  <wp:effectExtent l="0" t="0" r="0" b="952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165735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AE5" w:rsidRPr="004A2EA5" w:rsidRDefault="00773AE5" w:rsidP="00CC0597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773AE5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Рисунок 1, 2, 3.</w:t>
      </w:r>
      <w:r w:rsidRPr="00CC0597">
        <w:rPr>
          <w:rFonts w:ascii="Times New Roman" w:hAnsi="Times New Roman" w:cs="Times New Roman"/>
          <w:sz w:val="28"/>
          <w:szCs w:val="28"/>
        </w:rPr>
        <w:t xml:space="preserve"> Определение органолептических показателей воды</w:t>
      </w:r>
    </w:p>
    <w:p w:rsidR="00773AE5" w:rsidRPr="009A35B7" w:rsidRDefault="00773AE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7"/>
        <w:gridCol w:w="3825"/>
      </w:tblGrid>
      <w:tr w:rsidR="00773AE5" w:rsidRPr="00CC0597">
        <w:trPr>
          <w:jc w:val="center"/>
        </w:trPr>
        <w:tc>
          <w:tcPr>
            <w:tcW w:w="3747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5965" cy="1981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2014141" cy="198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6130" cy="1943100"/>
                  <wp:effectExtent l="0" t="0" r="1270" b="0"/>
                  <wp:docPr id="7" name="Рисунок 7" descr="C:\Users\User\Documents\ИР на конкурсы\Я намечаю путь к открытию\Я намечаю путь к открытию 2025\Вода\фото 2025\WhatsApp Image 2025-03-10 at 10.45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ИР на конкурсы\Я намечаю путь к открытию\Я намечаю путь к открытию 2025\Вода\фото 2025\WhatsApp Image 2025-03-10 at 10.45.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770" b="15224"/>
                          <a:stretch/>
                        </pic:blipFill>
                        <pic:spPr bwMode="auto">
                          <a:xfrm>
                            <a:off x="0" y="0"/>
                            <a:ext cx="2058992" cy="194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AE5" w:rsidRPr="004A2EA5" w:rsidRDefault="00773AE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73AE5" w:rsidRPr="00CC0597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Рисунок 4, 5.</w:t>
      </w:r>
      <w:r w:rsidRPr="00CC0597">
        <w:rPr>
          <w:rFonts w:ascii="Times New Roman" w:hAnsi="Times New Roman" w:cs="Times New Roman"/>
          <w:sz w:val="28"/>
          <w:szCs w:val="28"/>
        </w:rPr>
        <w:t xml:space="preserve"> Определение жёсткости воды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318"/>
      </w:tblGrid>
      <w:tr w:rsidR="00773AE5" w:rsidRPr="00CC0597">
        <w:trPr>
          <w:jc w:val="center"/>
        </w:trPr>
        <w:tc>
          <w:tcPr>
            <w:tcW w:w="4393" w:type="dxa"/>
          </w:tcPr>
          <w:p w:rsidR="00773AE5" w:rsidRPr="00CC0597" w:rsidRDefault="00947395" w:rsidP="00CC0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8150" cy="1866900"/>
                  <wp:effectExtent l="0" t="0" r="635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1722468" cy="1882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3AE5" w:rsidRPr="00CC0597" w:rsidRDefault="00773AE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8" w:type="dxa"/>
          </w:tcPr>
          <w:p w:rsidR="00773AE5" w:rsidRPr="00CC0597" w:rsidRDefault="00947395" w:rsidP="00CC05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200" cy="1819275"/>
                  <wp:effectExtent l="0" t="0" r="0" b="9525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1857752" cy="182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AE5" w:rsidRPr="00CC0597">
        <w:trPr>
          <w:jc w:val="center"/>
        </w:trPr>
        <w:tc>
          <w:tcPr>
            <w:tcW w:w="4393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2247" cy="1647825"/>
                  <wp:effectExtent l="0" t="0" r="381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1704929" cy="1660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№1 – вода р. Пур</w:t>
            </w:r>
          </w:p>
        </w:tc>
        <w:tc>
          <w:tcPr>
            <w:tcW w:w="4318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9022" cy="1695450"/>
                  <wp:effectExtent l="0" t="0" r="6350" b="0"/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1916434" cy="1710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sz w:val="28"/>
                <w:szCs w:val="28"/>
              </w:rPr>
              <w:t>Образец №2 – воды оз.Окунёвое</w:t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AE5" w:rsidRPr="00CC0597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Рисунок 6, 7, 8, 9.</w:t>
      </w:r>
      <w:r w:rsidRPr="00CC0597">
        <w:rPr>
          <w:rFonts w:ascii="Times New Roman" w:hAnsi="Times New Roman" w:cs="Times New Roman"/>
          <w:sz w:val="28"/>
          <w:szCs w:val="28"/>
        </w:rPr>
        <w:t xml:space="preserve"> Определение окисляемости воды</w:t>
      </w:r>
    </w:p>
    <w:p w:rsidR="00773AE5" w:rsidRPr="00CC0597" w:rsidRDefault="00773AE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3AE5" w:rsidRPr="00CC0597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685" cy="1123950"/>
            <wp:effectExtent l="0" t="0" r="0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23"/>
                    <a:srcRect b="9224"/>
                    <a:stretch/>
                  </pic:blipFill>
                  <pic:spPr bwMode="auto">
                    <a:xfrm>
                      <a:off x="0" y="0"/>
                      <a:ext cx="4874500" cy="11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E5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Рисунок 10.</w:t>
      </w:r>
      <w:r w:rsidRPr="00CC0597">
        <w:rPr>
          <w:rFonts w:ascii="Times New Roman" w:hAnsi="Times New Roman" w:cs="Times New Roman"/>
          <w:sz w:val="28"/>
          <w:szCs w:val="28"/>
        </w:rPr>
        <w:t xml:space="preserve"> Шкала изменения цвета при разных значениях окисляемости воды</w:t>
      </w:r>
    </w:p>
    <w:p w:rsidR="003F294E" w:rsidRPr="00CC0597" w:rsidRDefault="003F294E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498"/>
      </w:tblGrid>
      <w:tr w:rsidR="00773AE5" w:rsidRPr="00CC0597">
        <w:tc>
          <w:tcPr>
            <w:tcW w:w="319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9606" cy="2228850"/>
                  <wp:effectExtent l="0" t="0" r="8890" b="0"/>
                  <wp:docPr id="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1639849" cy="224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2194115"/>
                  <wp:effectExtent l="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1672126" cy="222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73AE5" w:rsidRPr="00CC0597" w:rsidRDefault="00947395" w:rsidP="00CC0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5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4070" cy="2272732"/>
                  <wp:effectExtent l="0" t="0" r="0" b="0"/>
                  <wp:docPr id="1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2089108" cy="2278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AE5" w:rsidRPr="00CC0597" w:rsidRDefault="00773AE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AE5" w:rsidRPr="00CC0597" w:rsidRDefault="00947395" w:rsidP="00CC05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7">
        <w:rPr>
          <w:rFonts w:ascii="Times New Roman" w:hAnsi="Times New Roman" w:cs="Times New Roman"/>
          <w:b/>
          <w:sz w:val="28"/>
          <w:szCs w:val="28"/>
        </w:rPr>
        <w:t>Рисунок 10, 11, 12.</w:t>
      </w:r>
      <w:r w:rsidRPr="00CC0597">
        <w:rPr>
          <w:rFonts w:ascii="Times New Roman" w:hAnsi="Times New Roman" w:cs="Times New Roman"/>
          <w:sz w:val="28"/>
          <w:szCs w:val="28"/>
        </w:rPr>
        <w:t xml:space="preserve"> Определение кислотности воды</w:t>
      </w:r>
    </w:p>
    <w:sectPr w:rsidR="00773AE5" w:rsidRPr="00CC0597" w:rsidSect="009A35B7">
      <w:headerReference w:type="default" r:id="rId27"/>
      <w:pgSz w:w="11906" w:h="16838"/>
      <w:pgMar w:top="567" w:right="1133" w:bottom="993" w:left="993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F70" w:rsidRDefault="00E90F70">
      <w:pPr>
        <w:spacing w:after="0" w:line="240" w:lineRule="auto"/>
      </w:pPr>
      <w:r>
        <w:separator/>
      </w:r>
    </w:p>
  </w:endnote>
  <w:endnote w:type="continuationSeparator" w:id="0">
    <w:p w:rsidR="00E90F70" w:rsidRDefault="00E90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F70" w:rsidRDefault="00E90F70">
      <w:pPr>
        <w:spacing w:after="0" w:line="240" w:lineRule="auto"/>
      </w:pPr>
      <w:r>
        <w:separator/>
      </w:r>
    </w:p>
  </w:footnote>
  <w:footnote w:type="continuationSeparator" w:id="0">
    <w:p w:rsidR="00E90F70" w:rsidRDefault="00E90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5BC" w:rsidRDefault="00FF65BC">
    <w:pPr>
      <w:pStyle w:val="af6"/>
      <w:suppressLineNumbers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363399"/>
      <w:docPartObj>
        <w:docPartGallery w:val="Page Numbers (Top of Page)"/>
        <w:docPartUnique/>
      </w:docPartObj>
    </w:sdtPr>
    <w:sdtEndPr/>
    <w:sdtContent>
      <w:p w:rsidR="00FF65BC" w:rsidRDefault="00FF65BC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C37">
          <w:rPr>
            <w:noProof/>
          </w:rPr>
          <w:t>3</w:t>
        </w:r>
        <w:r>
          <w:fldChar w:fldCharType="end"/>
        </w:r>
      </w:p>
    </w:sdtContent>
  </w:sdt>
  <w:p w:rsidR="00FF65BC" w:rsidRDefault="00FF65BC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8277891"/>
      <w:docPartObj>
        <w:docPartGallery w:val="Page Numbers (Top of Page)"/>
        <w:docPartUnique/>
      </w:docPartObj>
    </w:sdtPr>
    <w:sdtEndPr/>
    <w:sdtContent>
      <w:p w:rsidR="00FF65BC" w:rsidRDefault="00FF65BC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3C9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2339"/>
    <w:multiLevelType w:val="hybridMultilevel"/>
    <w:tmpl w:val="1250065A"/>
    <w:lvl w:ilvl="0" w:tplc="FEFC90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CFE3F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42B0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2F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7CA3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83B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07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5CE1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4AD2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7F0C"/>
    <w:multiLevelType w:val="hybridMultilevel"/>
    <w:tmpl w:val="8CCE3DA2"/>
    <w:lvl w:ilvl="0" w:tplc="ED047BB4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403E1098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ECCE435C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6BD419EC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ECFAB5BA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3B0730A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C17A0AAC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DE0E5F92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D26C29A0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D867787"/>
    <w:multiLevelType w:val="hybridMultilevel"/>
    <w:tmpl w:val="9A0C2BCA"/>
    <w:lvl w:ilvl="0" w:tplc="729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7C864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F09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9A4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631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143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254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324C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68E6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F97"/>
    <w:multiLevelType w:val="hybridMultilevel"/>
    <w:tmpl w:val="FFBC6D36"/>
    <w:lvl w:ilvl="0" w:tplc="0F2A28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5140A6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79EF22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A2A3E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14A344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6321C2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A48DBC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D68532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B6665F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A65799"/>
    <w:multiLevelType w:val="hybridMultilevel"/>
    <w:tmpl w:val="92E6F280"/>
    <w:lvl w:ilvl="0" w:tplc="A900FB9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8F1C9E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CE4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03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EEC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B8F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07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40F8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A69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81FCD"/>
    <w:multiLevelType w:val="hybridMultilevel"/>
    <w:tmpl w:val="40AA4A2E"/>
    <w:lvl w:ilvl="0" w:tplc="34F4C6FA">
      <w:start w:val="1"/>
      <w:numFmt w:val="decimal"/>
      <w:lvlText w:val="%1)"/>
      <w:lvlJc w:val="left"/>
      <w:pPr>
        <w:ind w:left="720" w:hanging="360"/>
      </w:pPr>
    </w:lvl>
    <w:lvl w:ilvl="1" w:tplc="DC263F30">
      <w:start w:val="1"/>
      <w:numFmt w:val="lowerLetter"/>
      <w:lvlText w:val="%2."/>
      <w:lvlJc w:val="left"/>
      <w:pPr>
        <w:ind w:left="1440" w:hanging="360"/>
      </w:pPr>
    </w:lvl>
    <w:lvl w:ilvl="2" w:tplc="7018D716">
      <w:start w:val="1"/>
      <w:numFmt w:val="lowerRoman"/>
      <w:lvlText w:val="%3."/>
      <w:lvlJc w:val="right"/>
      <w:pPr>
        <w:ind w:left="2160" w:hanging="180"/>
      </w:pPr>
    </w:lvl>
    <w:lvl w:ilvl="3" w:tplc="EB2A4E8E">
      <w:start w:val="1"/>
      <w:numFmt w:val="decimal"/>
      <w:lvlText w:val="%4."/>
      <w:lvlJc w:val="left"/>
      <w:pPr>
        <w:ind w:left="2880" w:hanging="360"/>
      </w:pPr>
    </w:lvl>
    <w:lvl w:ilvl="4" w:tplc="349482E6">
      <w:start w:val="1"/>
      <w:numFmt w:val="lowerLetter"/>
      <w:lvlText w:val="%5."/>
      <w:lvlJc w:val="left"/>
      <w:pPr>
        <w:ind w:left="3600" w:hanging="360"/>
      </w:pPr>
    </w:lvl>
    <w:lvl w:ilvl="5" w:tplc="5A086B1E">
      <w:start w:val="1"/>
      <w:numFmt w:val="lowerRoman"/>
      <w:lvlText w:val="%6."/>
      <w:lvlJc w:val="right"/>
      <w:pPr>
        <w:ind w:left="4320" w:hanging="180"/>
      </w:pPr>
    </w:lvl>
    <w:lvl w:ilvl="6" w:tplc="DFE4AADC">
      <w:start w:val="1"/>
      <w:numFmt w:val="decimal"/>
      <w:lvlText w:val="%7."/>
      <w:lvlJc w:val="left"/>
      <w:pPr>
        <w:ind w:left="5040" w:hanging="360"/>
      </w:pPr>
    </w:lvl>
    <w:lvl w:ilvl="7" w:tplc="4BFC5420">
      <w:start w:val="1"/>
      <w:numFmt w:val="lowerLetter"/>
      <w:lvlText w:val="%8."/>
      <w:lvlJc w:val="left"/>
      <w:pPr>
        <w:ind w:left="5760" w:hanging="360"/>
      </w:pPr>
    </w:lvl>
    <w:lvl w:ilvl="8" w:tplc="E9BED3A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53F22"/>
    <w:multiLevelType w:val="hybridMultilevel"/>
    <w:tmpl w:val="7A50B2A4"/>
    <w:lvl w:ilvl="0" w:tplc="EF96FB04">
      <w:start w:val="1"/>
      <w:numFmt w:val="lowerLetter"/>
      <w:lvlText w:val="%1)"/>
      <w:lvlJc w:val="left"/>
      <w:pPr>
        <w:ind w:left="1440" w:hanging="360"/>
      </w:pPr>
    </w:lvl>
    <w:lvl w:ilvl="1" w:tplc="4C780AC2">
      <w:start w:val="1"/>
      <w:numFmt w:val="lowerLetter"/>
      <w:lvlText w:val="%2."/>
      <w:lvlJc w:val="left"/>
      <w:pPr>
        <w:ind w:left="2160" w:hanging="360"/>
      </w:pPr>
    </w:lvl>
    <w:lvl w:ilvl="2" w:tplc="2EB88E54">
      <w:start w:val="1"/>
      <w:numFmt w:val="lowerRoman"/>
      <w:lvlText w:val="%3."/>
      <w:lvlJc w:val="right"/>
      <w:pPr>
        <w:ind w:left="2880" w:hanging="180"/>
      </w:pPr>
    </w:lvl>
    <w:lvl w:ilvl="3" w:tplc="C352B326">
      <w:start w:val="1"/>
      <w:numFmt w:val="decimal"/>
      <w:lvlText w:val="%4."/>
      <w:lvlJc w:val="left"/>
      <w:pPr>
        <w:ind w:left="3600" w:hanging="360"/>
      </w:pPr>
    </w:lvl>
    <w:lvl w:ilvl="4" w:tplc="3EE07688">
      <w:start w:val="1"/>
      <w:numFmt w:val="lowerLetter"/>
      <w:lvlText w:val="%5."/>
      <w:lvlJc w:val="left"/>
      <w:pPr>
        <w:ind w:left="4320" w:hanging="360"/>
      </w:pPr>
    </w:lvl>
    <w:lvl w:ilvl="5" w:tplc="C43A8D36">
      <w:start w:val="1"/>
      <w:numFmt w:val="lowerRoman"/>
      <w:lvlText w:val="%6."/>
      <w:lvlJc w:val="right"/>
      <w:pPr>
        <w:ind w:left="5040" w:hanging="180"/>
      </w:pPr>
    </w:lvl>
    <w:lvl w:ilvl="6" w:tplc="E9F4E0DE">
      <w:start w:val="1"/>
      <w:numFmt w:val="decimal"/>
      <w:lvlText w:val="%7."/>
      <w:lvlJc w:val="left"/>
      <w:pPr>
        <w:ind w:left="5760" w:hanging="360"/>
      </w:pPr>
    </w:lvl>
    <w:lvl w:ilvl="7" w:tplc="4EA0DD44">
      <w:start w:val="1"/>
      <w:numFmt w:val="lowerLetter"/>
      <w:lvlText w:val="%8."/>
      <w:lvlJc w:val="left"/>
      <w:pPr>
        <w:ind w:left="6480" w:hanging="360"/>
      </w:pPr>
    </w:lvl>
    <w:lvl w:ilvl="8" w:tplc="1E7868FA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8FA3B21"/>
    <w:multiLevelType w:val="hybridMultilevel"/>
    <w:tmpl w:val="2E281C48"/>
    <w:lvl w:ilvl="0" w:tplc="5E9C0232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8250AD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C22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D41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451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329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0B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D0C8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F618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7515"/>
    <w:multiLevelType w:val="hybridMultilevel"/>
    <w:tmpl w:val="11D6A23E"/>
    <w:lvl w:ilvl="0" w:tplc="D688CDB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952E7DC2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DAFC72FC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9BDE35F4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E0C881C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21865FEA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279877BE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28BE65FC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E0D2816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306D7979"/>
    <w:multiLevelType w:val="hybridMultilevel"/>
    <w:tmpl w:val="D932F4C8"/>
    <w:lvl w:ilvl="0" w:tplc="31F04C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74E4D3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B8A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DC57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6E5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34F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BE3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1E22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667D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0171B"/>
    <w:multiLevelType w:val="hybridMultilevel"/>
    <w:tmpl w:val="5B5680F8"/>
    <w:lvl w:ilvl="0" w:tplc="2996D0B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5E5EA41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D1EE1BF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B46D948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7BC7448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B4A31A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560A28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921EF17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8F8AA8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135327"/>
    <w:multiLevelType w:val="multilevel"/>
    <w:tmpl w:val="6AC8E9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E003796"/>
    <w:multiLevelType w:val="hybridMultilevel"/>
    <w:tmpl w:val="43F6A8B4"/>
    <w:lvl w:ilvl="0" w:tplc="96FA85EA">
      <w:start w:val="1"/>
      <w:numFmt w:val="lowerLetter"/>
      <w:lvlText w:val="%1)"/>
      <w:lvlJc w:val="left"/>
      <w:pPr>
        <w:ind w:left="1440" w:hanging="360"/>
      </w:pPr>
    </w:lvl>
    <w:lvl w:ilvl="1" w:tplc="EAA8F22A">
      <w:start w:val="1"/>
      <w:numFmt w:val="lowerLetter"/>
      <w:lvlText w:val="%2."/>
      <w:lvlJc w:val="left"/>
      <w:pPr>
        <w:ind w:left="2160" w:hanging="360"/>
      </w:pPr>
    </w:lvl>
    <w:lvl w:ilvl="2" w:tplc="B4243D32">
      <w:start w:val="1"/>
      <w:numFmt w:val="lowerRoman"/>
      <w:lvlText w:val="%3."/>
      <w:lvlJc w:val="right"/>
      <w:pPr>
        <w:ind w:left="2880" w:hanging="180"/>
      </w:pPr>
    </w:lvl>
    <w:lvl w:ilvl="3" w:tplc="1E24B714">
      <w:start w:val="1"/>
      <w:numFmt w:val="decimal"/>
      <w:lvlText w:val="%4."/>
      <w:lvlJc w:val="left"/>
      <w:pPr>
        <w:ind w:left="3600" w:hanging="360"/>
      </w:pPr>
    </w:lvl>
    <w:lvl w:ilvl="4" w:tplc="F25A2208">
      <w:start w:val="1"/>
      <w:numFmt w:val="lowerLetter"/>
      <w:lvlText w:val="%5."/>
      <w:lvlJc w:val="left"/>
      <w:pPr>
        <w:ind w:left="4320" w:hanging="360"/>
      </w:pPr>
    </w:lvl>
    <w:lvl w:ilvl="5" w:tplc="FB54595C">
      <w:start w:val="1"/>
      <w:numFmt w:val="lowerRoman"/>
      <w:lvlText w:val="%6."/>
      <w:lvlJc w:val="right"/>
      <w:pPr>
        <w:ind w:left="5040" w:hanging="180"/>
      </w:pPr>
    </w:lvl>
    <w:lvl w:ilvl="6" w:tplc="B88A1DB8">
      <w:start w:val="1"/>
      <w:numFmt w:val="decimal"/>
      <w:lvlText w:val="%7."/>
      <w:lvlJc w:val="left"/>
      <w:pPr>
        <w:ind w:left="5760" w:hanging="360"/>
      </w:pPr>
    </w:lvl>
    <w:lvl w:ilvl="7" w:tplc="636C9F78">
      <w:start w:val="1"/>
      <w:numFmt w:val="lowerLetter"/>
      <w:lvlText w:val="%8."/>
      <w:lvlJc w:val="left"/>
      <w:pPr>
        <w:ind w:left="6480" w:hanging="360"/>
      </w:pPr>
    </w:lvl>
    <w:lvl w:ilvl="8" w:tplc="3226686A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2BF5A59"/>
    <w:multiLevelType w:val="hybridMultilevel"/>
    <w:tmpl w:val="AEEC023E"/>
    <w:lvl w:ilvl="0" w:tplc="4DC267A6">
      <w:start w:val="1"/>
      <w:numFmt w:val="decimal"/>
      <w:lvlText w:val="%1."/>
      <w:lvlJc w:val="left"/>
      <w:pPr>
        <w:ind w:left="720" w:hanging="360"/>
      </w:pPr>
    </w:lvl>
    <w:lvl w:ilvl="1" w:tplc="A18AA706">
      <w:start w:val="1"/>
      <w:numFmt w:val="lowerLetter"/>
      <w:lvlText w:val="%2."/>
      <w:lvlJc w:val="left"/>
      <w:pPr>
        <w:ind w:left="1440" w:hanging="360"/>
      </w:pPr>
    </w:lvl>
    <w:lvl w:ilvl="2" w:tplc="FDDEE0E4">
      <w:start w:val="1"/>
      <w:numFmt w:val="lowerRoman"/>
      <w:lvlText w:val="%3."/>
      <w:lvlJc w:val="right"/>
      <w:pPr>
        <w:ind w:left="2160" w:hanging="180"/>
      </w:pPr>
    </w:lvl>
    <w:lvl w:ilvl="3" w:tplc="3F027B9C">
      <w:start w:val="1"/>
      <w:numFmt w:val="decimal"/>
      <w:lvlText w:val="%4."/>
      <w:lvlJc w:val="left"/>
      <w:pPr>
        <w:ind w:left="2880" w:hanging="360"/>
      </w:pPr>
    </w:lvl>
    <w:lvl w:ilvl="4" w:tplc="934EB0B0">
      <w:start w:val="1"/>
      <w:numFmt w:val="lowerLetter"/>
      <w:lvlText w:val="%5."/>
      <w:lvlJc w:val="left"/>
      <w:pPr>
        <w:ind w:left="3600" w:hanging="360"/>
      </w:pPr>
    </w:lvl>
    <w:lvl w:ilvl="5" w:tplc="BDDA0230">
      <w:start w:val="1"/>
      <w:numFmt w:val="lowerRoman"/>
      <w:lvlText w:val="%6."/>
      <w:lvlJc w:val="right"/>
      <w:pPr>
        <w:ind w:left="4320" w:hanging="180"/>
      </w:pPr>
    </w:lvl>
    <w:lvl w:ilvl="6" w:tplc="370AFDD4">
      <w:start w:val="1"/>
      <w:numFmt w:val="decimal"/>
      <w:lvlText w:val="%7."/>
      <w:lvlJc w:val="left"/>
      <w:pPr>
        <w:ind w:left="5040" w:hanging="360"/>
      </w:pPr>
    </w:lvl>
    <w:lvl w:ilvl="7" w:tplc="5C22E76A">
      <w:start w:val="1"/>
      <w:numFmt w:val="lowerLetter"/>
      <w:lvlText w:val="%8."/>
      <w:lvlJc w:val="left"/>
      <w:pPr>
        <w:ind w:left="5760" w:hanging="360"/>
      </w:pPr>
    </w:lvl>
    <w:lvl w:ilvl="8" w:tplc="7A7090F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22574"/>
    <w:multiLevelType w:val="hybridMultilevel"/>
    <w:tmpl w:val="F61C51BE"/>
    <w:lvl w:ilvl="0" w:tplc="4DD2F628">
      <w:start w:val="1"/>
      <w:numFmt w:val="decimal"/>
      <w:lvlText w:val="%1."/>
      <w:lvlJc w:val="left"/>
      <w:pPr>
        <w:ind w:left="720" w:hanging="360"/>
      </w:pPr>
    </w:lvl>
    <w:lvl w:ilvl="1" w:tplc="F530B802">
      <w:start w:val="1"/>
      <w:numFmt w:val="lowerLetter"/>
      <w:lvlText w:val="%2."/>
      <w:lvlJc w:val="left"/>
      <w:pPr>
        <w:ind w:left="1440" w:hanging="360"/>
      </w:pPr>
    </w:lvl>
    <w:lvl w:ilvl="2" w:tplc="D8FAA768">
      <w:start w:val="1"/>
      <w:numFmt w:val="lowerRoman"/>
      <w:lvlText w:val="%3."/>
      <w:lvlJc w:val="right"/>
      <w:pPr>
        <w:ind w:left="2160" w:hanging="180"/>
      </w:pPr>
    </w:lvl>
    <w:lvl w:ilvl="3" w:tplc="D9288C4C">
      <w:start w:val="1"/>
      <w:numFmt w:val="decimal"/>
      <w:lvlText w:val="%4."/>
      <w:lvlJc w:val="left"/>
      <w:pPr>
        <w:ind w:left="2880" w:hanging="360"/>
      </w:pPr>
    </w:lvl>
    <w:lvl w:ilvl="4" w:tplc="DF72C858">
      <w:start w:val="1"/>
      <w:numFmt w:val="lowerLetter"/>
      <w:lvlText w:val="%5."/>
      <w:lvlJc w:val="left"/>
      <w:pPr>
        <w:ind w:left="3600" w:hanging="360"/>
      </w:pPr>
    </w:lvl>
    <w:lvl w:ilvl="5" w:tplc="9470394C">
      <w:start w:val="1"/>
      <w:numFmt w:val="lowerRoman"/>
      <w:lvlText w:val="%6."/>
      <w:lvlJc w:val="right"/>
      <w:pPr>
        <w:ind w:left="4320" w:hanging="180"/>
      </w:pPr>
    </w:lvl>
    <w:lvl w:ilvl="6" w:tplc="792CF5B0">
      <w:start w:val="1"/>
      <w:numFmt w:val="decimal"/>
      <w:lvlText w:val="%7."/>
      <w:lvlJc w:val="left"/>
      <w:pPr>
        <w:ind w:left="5040" w:hanging="360"/>
      </w:pPr>
    </w:lvl>
    <w:lvl w:ilvl="7" w:tplc="0582940E">
      <w:start w:val="1"/>
      <w:numFmt w:val="lowerLetter"/>
      <w:lvlText w:val="%8."/>
      <w:lvlJc w:val="left"/>
      <w:pPr>
        <w:ind w:left="5760" w:hanging="360"/>
      </w:pPr>
    </w:lvl>
    <w:lvl w:ilvl="8" w:tplc="6AAE33B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230749"/>
    <w:multiLevelType w:val="hybridMultilevel"/>
    <w:tmpl w:val="7B8ACBCC"/>
    <w:lvl w:ilvl="0" w:tplc="EEF4B56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262B0C0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39503E5A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839C6746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5CEAE3BC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651ECF78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E4764332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6764FDBE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F1A7BCA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5C1F5143"/>
    <w:multiLevelType w:val="hybridMultilevel"/>
    <w:tmpl w:val="8A705B32"/>
    <w:lvl w:ilvl="0" w:tplc="E1C872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8CE7B1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21298A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C36DB2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5AE3A2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C9ACC5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ADE33F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992E12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DBA4F7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14249D"/>
    <w:multiLevelType w:val="hybridMultilevel"/>
    <w:tmpl w:val="B030D1E6"/>
    <w:lvl w:ilvl="0" w:tplc="F83E2FAA">
      <w:start w:val="1"/>
      <w:numFmt w:val="decimal"/>
      <w:lvlText w:val="%1."/>
      <w:lvlJc w:val="left"/>
      <w:pPr>
        <w:ind w:left="720" w:hanging="360"/>
      </w:pPr>
    </w:lvl>
    <w:lvl w:ilvl="1" w:tplc="1A7C74BA">
      <w:start w:val="1"/>
      <w:numFmt w:val="lowerLetter"/>
      <w:lvlText w:val="%2."/>
      <w:lvlJc w:val="left"/>
      <w:pPr>
        <w:ind w:left="1440" w:hanging="360"/>
      </w:pPr>
    </w:lvl>
    <w:lvl w:ilvl="2" w:tplc="7ACECA0A">
      <w:start w:val="1"/>
      <w:numFmt w:val="lowerRoman"/>
      <w:lvlText w:val="%3."/>
      <w:lvlJc w:val="right"/>
      <w:pPr>
        <w:ind w:left="2160" w:hanging="180"/>
      </w:pPr>
    </w:lvl>
    <w:lvl w:ilvl="3" w:tplc="9ECA2A4C">
      <w:start w:val="1"/>
      <w:numFmt w:val="decimal"/>
      <w:lvlText w:val="%4."/>
      <w:lvlJc w:val="left"/>
      <w:pPr>
        <w:ind w:left="2880" w:hanging="360"/>
      </w:pPr>
    </w:lvl>
    <w:lvl w:ilvl="4" w:tplc="FDC07A1E">
      <w:start w:val="1"/>
      <w:numFmt w:val="lowerLetter"/>
      <w:lvlText w:val="%5."/>
      <w:lvlJc w:val="left"/>
      <w:pPr>
        <w:ind w:left="3600" w:hanging="360"/>
      </w:pPr>
    </w:lvl>
    <w:lvl w:ilvl="5" w:tplc="34866FD2">
      <w:start w:val="1"/>
      <w:numFmt w:val="lowerRoman"/>
      <w:lvlText w:val="%6."/>
      <w:lvlJc w:val="right"/>
      <w:pPr>
        <w:ind w:left="4320" w:hanging="180"/>
      </w:pPr>
    </w:lvl>
    <w:lvl w:ilvl="6" w:tplc="3CD8AC78">
      <w:start w:val="1"/>
      <w:numFmt w:val="decimal"/>
      <w:lvlText w:val="%7."/>
      <w:lvlJc w:val="left"/>
      <w:pPr>
        <w:ind w:left="5040" w:hanging="360"/>
      </w:pPr>
    </w:lvl>
    <w:lvl w:ilvl="7" w:tplc="ED72D84A">
      <w:start w:val="1"/>
      <w:numFmt w:val="lowerLetter"/>
      <w:lvlText w:val="%8."/>
      <w:lvlJc w:val="left"/>
      <w:pPr>
        <w:ind w:left="5760" w:hanging="360"/>
      </w:pPr>
    </w:lvl>
    <w:lvl w:ilvl="8" w:tplc="2F5C517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A5A3C"/>
    <w:multiLevelType w:val="hybridMultilevel"/>
    <w:tmpl w:val="09A07AAE"/>
    <w:lvl w:ilvl="0" w:tplc="DA44E1D4">
      <w:start w:val="1"/>
      <w:numFmt w:val="lowerLetter"/>
      <w:lvlText w:val="%1)"/>
      <w:lvlJc w:val="left"/>
      <w:pPr>
        <w:ind w:left="1440" w:hanging="360"/>
      </w:pPr>
    </w:lvl>
    <w:lvl w:ilvl="1" w:tplc="06BEEDB4">
      <w:start w:val="1"/>
      <w:numFmt w:val="lowerLetter"/>
      <w:lvlText w:val="%2."/>
      <w:lvlJc w:val="left"/>
      <w:pPr>
        <w:ind w:left="2160" w:hanging="360"/>
      </w:pPr>
    </w:lvl>
    <w:lvl w:ilvl="2" w:tplc="C12EB176">
      <w:start w:val="1"/>
      <w:numFmt w:val="lowerRoman"/>
      <w:lvlText w:val="%3."/>
      <w:lvlJc w:val="right"/>
      <w:pPr>
        <w:ind w:left="2880" w:hanging="180"/>
      </w:pPr>
    </w:lvl>
    <w:lvl w:ilvl="3" w:tplc="AAD676D6">
      <w:start w:val="1"/>
      <w:numFmt w:val="decimal"/>
      <w:lvlText w:val="%4."/>
      <w:lvlJc w:val="left"/>
      <w:pPr>
        <w:ind w:left="3600" w:hanging="360"/>
      </w:pPr>
    </w:lvl>
    <w:lvl w:ilvl="4" w:tplc="6BD8945C">
      <w:start w:val="1"/>
      <w:numFmt w:val="lowerLetter"/>
      <w:lvlText w:val="%5."/>
      <w:lvlJc w:val="left"/>
      <w:pPr>
        <w:ind w:left="4320" w:hanging="360"/>
      </w:pPr>
    </w:lvl>
    <w:lvl w:ilvl="5" w:tplc="29B8EC32">
      <w:start w:val="1"/>
      <w:numFmt w:val="lowerRoman"/>
      <w:lvlText w:val="%6."/>
      <w:lvlJc w:val="right"/>
      <w:pPr>
        <w:ind w:left="5040" w:hanging="180"/>
      </w:pPr>
    </w:lvl>
    <w:lvl w:ilvl="6" w:tplc="EA72B7A8">
      <w:start w:val="1"/>
      <w:numFmt w:val="decimal"/>
      <w:lvlText w:val="%7."/>
      <w:lvlJc w:val="left"/>
      <w:pPr>
        <w:ind w:left="5760" w:hanging="360"/>
      </w:pPr>
    </w:lvl>
    <w:lvl w:ilvl="7" w:tplc="3EBE8704">
      <w:start w:val="1"/>
      <w:numFmt w:val="lowerLetter"/>
      <w:lvlText w:val="%8."/>
      <w:lvlJc w:val="left"/>
      <w:pPr>
        <w:ind w:left="6480" w:hanging="360"/>
      </w:pPr>
    </w:lvl>
    <w:lvl w:ilvl="8" w:tplc="098CB32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E634F60"/>
    <w:multiLevelType w:val="hybridMultilevel"/>
    <w:tmpl w:val="B62A0388"/>
    <w:lvl w:ilvl="0" w:tplc="C4FA4BF8">
      <w:start w:val="1"/>
      <w:numFmt w:val="decimal"/>
      <w:lvlText w:val="%1."/>
      <w:lvlJc w:val="left"/>
      <w:pPr>
        <w:ind w:left="720" w:hanging="360"/>
      </w:pPr>
    </w:lvl>
    <w:lvl w:ilvl="1" w:tplc="E1B8EEEA">
      <w:start w:val="1"/>
      <w:numFmt w:val="lowerLetter"/>
      <w:lvlText w:val="%2."/>
      <w:lvlJc w:val="left"/>
      <w:pPr>
        <w:ind w:left="1440" w:hanging="360"/>
      </w:pPr>
    </w:lvl>
    <w:lvl w:ilvl="2" w:tplc="289E861C">
      <w:start w:val="1"/>
      <w:numFmt w:val="lowerRoman"/>
      <w:lvlText w:val="%3."/>
      <w:lvlJc w:val="right"/>
      <w:pPr>
        <w:ind w:left="2160" w:hanging="180"/>
      </w:pPr>
    </w:lvl>
    <w:lvl w:ilvl="3" w:tplc="6A1E82B0">
      <w:start w:val="1"/>
      <w:numFmt w:val="decimal"/>
      <w:lvlText w:val="%4."/>
      <w:lvlJc w:val="left"/>
      <w:pPr>
        <w:ind w:left="2880" w:hanging="360"/>
      </w:pPr>
    </w:lvl>
    <w:lvl w:ilvl="4" w:tplc="28861A1A">
      <w:start w:val="1"/>
      <w:numFmt w:val="lowerLetter"/>
      <w:lvlText w:val="%5."/>
      <w:lvlJc w:val="left"/>
      <w:pPr>
        <w:ind w:left="3600" w:hanging="360"/>
      </w:pPr>
    </w:lvl>
    <w:lvl w:ilvl="5" w:tplc="C7E2BA6E">
      <w:start w:val="1"/>
      <w:numFmt w:val="lowerRoman"/>
      <w:lvlText w:val="%6."/>
      <w:lvlJc w:val="right"/>
      <w:pPr>
        <w:ind w:left="4320" w:hanging="180"/>
      </w:pPr>
    </w:lvl>
    <w:lvl w:ilvl="6" w:tplc="C4D4A3A2">
      <w:start w:val="1"/>
      <w:numFmt w:val="decimal"/>
      <w:lvlText w:val="%7."/>
      <w:lvlJc w:val="left"/>
      <w:pPr>
        <w:ind w:left="5040" w:hanging="360"/>
      </w:pPr>
    </w:lvl>
    <w:lvl w:ilvl="7" w:tplc="01962A28">
      <w:start w:val="1"/>
      <w:numFmt w:val="lowerLetter"/>
      <w:lvlText w:val="%8."/>
      <w:lvlJc w:val="left"/>
      <w:pPr>
        <w:ind w:left="5760" w:hanging="360"/>
      </w:pPr>
    </w:lvl>
    <w:lvl w:ilvl="8" w:tplc="93C46CF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E436C"/>
    <w:multiLevelType w:val="hybridMultilevel"/>
    <w:tmpl w:val="A5F424F0"/>
    <w:lvl w:ilvl="0" w:tplc="72C46036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93B6225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F8CF3D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74D44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51E9A8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5966BA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5FE2EE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A04B20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B568B7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0357B09"/>
    <w:multiLevelType w:val="hybridMultilevel"/>
    <w:tmpl w:val="D99A9F70"/>
    <w:lvl w:ilvl="0" w:tplc="10944D78">
      <w:start w:val="1"/>
      <w:numFmt w:val="decimal"/>
      <w:lvlText w:val="%1)"/>
      <w:lvlJc w:val="left"/>
      <w:rPr>
        <w:rFonts w:hint="default"/>
      </w:rPr>
    </w:lvl>
    <w:lvl w:ilvl="1" w:tplc="476670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E3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5E65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AA1C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22A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6A1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AAD6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50B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F70ADD"/>
    <w:multiLevelType w:val="hybridMultilevel"/>
    <w:tmpl w:val="D45EA952"/>
    <w:lvl w:ilvl="0" w:tplc="4C8639F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214F18E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69B6CD10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5942987A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6F06EA6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680C06AE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874620DE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5972E1AC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5BACA1E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73EB48BC"/>
    <w:multiLevelType w:val="hybridMultilevel"/>
    <w:tmpl w:val="3008317E"/>
    <w:lvl w:ilvl="0" w:tplc="211A5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CC04A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05D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1A7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899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2CED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145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68A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7647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6668E"/>
    <w:multiLevelType w:val="hybridMultilevel"/>
    <w:tmpl w:val="2DFC8DE0"/>
    <w:lvl w:ilvl="0" w:tplc="72349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A85D8">
      <w:start w:val="1"/>
      <w:numFmt w:val="lowerLetter"/>
      <w:lvlText w:val="%2."/>
      <w:lvlJc w:val="left"/>
      <w:pPr>
        <w:ind w:left="1440" w:hanging="360"/>
      </w:pPr>
    </w:lvl>
    <w:lvl w:ilvl="2" w:tplc="3F748FE4">
      <w:start w:val="1"/>
      <w:numFmt w:val="lowerRoman"/>
      <w:lvlText w:val="%3."/>
      <w:lvlJc w:val="right"/>
      <w:pPr>
        <w:ind w:left="2160" w:hanging="180"/>
      </w:pPr>
    </w:lvl>
    <w:lvl w:ilvl="3" w:tplc="7FD2403A">
      <w:start w:val="1"/>
      <w:numFmt w:val="decimal"/>
      <w:lvlText w:val="%4."/>
      <w:lvlJc w:val="left"/>
      <w:pPr>
        <w:ind w:left="2880" w:hanging="360"/>
      </w:pPr>
    </w:lvl>
    <w:lvl w:ilvl="4" w:tplc="855CAA8A">
      <w:start w:val="1"/>
      <w:numFmt w:val="lowerLetter"/>
      <w:lvlText w:val="%5."/>
      <w:lvlJc w:val="left"/>
      <w:pPr>
        <w:ind w:left="3600" w:hanging="360"/>
      </w:pPr>
    </w:lvl>
    <w:lvl w:ilvl="5" w:tplc="186AE3E2">
      <w:start w:val="1"/>
      <w:numFmt w:val="lowerRoman"/>
      <w:lvlText w:val="%6."/>
      <w:lvlJc w:val="right"/>
      <w:pPr>
        <w:ind w:left="4320" w:hanging="180"/>
      </w:pPr>
    </w:lvl>
    <w:lvl w:ilvl="6" w:tplc="D8806070">
      <w:start w:val="1"/>
      <w:numFmt w:val="decimal"/>
      <w:lvlText w:val="%7."/>
      <w:lvlJc w:val="left"/>
      <w:pPr>
        <w:ind w:left="5040" w:hanging="360"/>
      </w:pPr>
    </w:lvl>
    <w:lvl w:ilvl="7" w:tplc="10A28BEC">
      <w:start w:val="1"/>
      <w:numFmt w:val="lowerLetter"/>
      <w:lvlText w:val="%8."/>
      <w:lvlJc w:val="left"/>
      <w:pPr>
        <w:ind w:left="5760" w:hanging="360"/>
      </w:pPr>
    </w:lvl>
    <w:lvl w:ilvl="8" w:tplc="7A1AD85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5418BE"/>
    <w:multiLevelType w:val="hybridMultilevel"/>
    <w:tmpl w:val="B2249A16"/>
    <w:lvl w:ilvl="0" w:tplc="D9144B80">
      <w:start w:val="1"/>
      <w:numFmt w:val="decimal"/>
      <w:lvlText w:val="%1."/>
      <w:lvlJc w:val="left"/>
      <w:pPr>
        <w:ind w:left="720" w:hanging="360"/>
      </w:pPr>
    </w:lvl>
    <w:lvl w:ilvl="1" w:tplc="D7EE56AE">
      <w:start w:val="1"/>
      <w:numFmt w:val="lowerLetter"/>
      <w:lvlText w:val="%2."/>
      <w:lvlJc w:val="left"/>
      <w:pPr>
        <w:ind w:left="1440" w:hanging="360"/>
      </w:pPr>
    </w:lvl>
    <w:lvl w:ilvl="2" w:tplc="A1E41FB0">
      <w:start w:val="1"/>
      <w:numFmt w:val="lowerRoman"/>
      <w:lvlText w:val="%3."/>
      <w:lvlJc w:val="right"/>
      <w:pPr>
        <w:ind w:left="2160" w:hanging="180"/>
      </w:pPr>
    </w:lvl>
    <w:lvl w:ilvl="3" w:tplc="EFDC4F6A">
      <w:start w:val="1"/>
      <w:numFmt w:val="decimal"/>
      <w:lvlText w:val="%4."/>
      <w:lvlJc w:val="left"/>
      <w:pPr>
        <w:ind w:left="2880" w:hanging="360"/>
      </w:pPr>
    </w:lvl>
    <w:lvl w:ilvl="4" w:tplc="15CC9D86">
      <w:start w:val="1"/>
      <w:numFmt w:val="lowerLetter"/>
      <w:lvlText w:val="%5."/>
      <w:lvlJc w:val="left"/>
      <w:pPr>
        <w:ind w:left="3600" w:hanging="360"/>
      </w:pPr>
    </w:lvl>
    <w:lvl w:ilvl="5" w:tplc="97A2A096">
      <w:start w:val="1"/>
      <w:numFmt w:val="lowerRoman"/>
      <w:lvlText w:val="%6."/>
      <w:lvlJc w:val="right"/>
      <w:pPr>
        <w:ind w:left="4320" w:hanging="180"/>
      </w:pPr>
    </w:lvl>
    <w:lvl w:ilvl="6" w:tplc="1A36D326">
      <w:start w:val="1"/>
      <w:numFmt w:val="decimal"/>
      <w:lvlText w:val="%7."/>
      <w:lvlJc w:val="left"/>
      <w:pPr>
        <w:ind w:left="5040" w:hanging="360"/>
      </w:pPr>
    </w:lvl>
    <w:lvl w:ilvl="7" w:tplc="E4F66DD8">
      <w:start w:val="1"/>
      <w:numFmt w:val="lowerLetter"/>
      <w:lvlText w:val="%8."/>
      <w:lvlJc w:val="left"/>
      <w:pPr>
        <w:ind w:left="5760" w:hanging="360"/>
      </w:pPr>
    </w:lvl>
    <w:lvl w:ilvl="8" w:tplc="540CD36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21"/>
  </w:num>
  <w:num w:numId="4">
    <w:abstractNumId w:val="0"/>
  </w:num>
  <w:num w:numId="5">
    <w:abstractNumId w:val="4"/>
  </w:num>
  <w:num w:numId="6">
    <w:abstractNumId w:val="16"/>
  </w:num>
  <w:num w:numId="7">
    <w:abstractNumId w:val="3"/>
  </w:num>
  <w:num w:numId="8">
    <w:abstractNumId w:val="17"/>
  </w:num>
  <w:num w:numId="9">
    <w:abstractNumId w:val="2"/>
  </w:num>
  <w:num w:numId="10">
    <w:abstractNumId w:val="8"/>
  </w:num>
  <w:num w:numId="11">
    <w:abstractNumId w:val="20"/>
  </w:num>
  <w:num w:numId="12">
    <w:abstractNumId w:val="5"/>
  </w:num>
  <w:num w:numId="13">
    <w:abstractNumId w:val="19"/>
  </w:num>
  <w:num w:numId="14">
    <w:abstractNumId w:val="10"/>
  </w:num>
  <w:num w:numId="15">
    <w:abstractNumId w:val="1"/>
  </w:num>
  <w:num w:numId="16">
    <w:abstractNumId w:val="14"/>
  </w:num>
  <w:num w:numId="17">
    <w:abstractNumId w:val="13"/>
  </w:num>
  <w:num w:numId="18">
    <w:abstractNumId w:val="25"/>
  </w:num>
  <w:num w:numId="19">
    <w:abstractNumId w:val="11"/>
  </w:num>
  <w:num w:numId="20">
    <w:abstractNumId w:val="15"/>
  </w:num>
  <w:num w:numId="21">
    <w:abstractNumId w:val="9"/>
  </w:num>
  <w:num w:numId="22">
    <w:abstractNumId w:val="24"/>
  </w:num>
  <w:num w:numId="23">
    <w:abstractNumId w:val="6"/>
  </w:num>
  <w:num w:numId="24">
    <w:abstractNumId w:val="12"/>
  </w:num>
  <w:num w:numId="25">
    <w:abstractNumId w:val="1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E5"/>
    <w:rsid w:val="001A784C"/>
    <w:rsid w:val="001B6D7B"/>
    <w:rsid w:val="001C4C37"/>
    <w:rsid w:val="00281011"/>
    <w:rsid w:val="002D7F23"/>
    <w:rsid w:val="002F61D5"/>
    <w:rsid w:val="00371E75"/>
    <w:rsid w:val="003F294E"/>
    <w:rsid w:val="00466C1A"/>
    <w:rsid w:val="004A2EA5"/>
    <w:rsid w:val="004F0908"/>
    <w:rsid w:val="005A180C"/>
    <w:rsid w:val="00773AE5"/>
    <w:rsid w:val="00785BCF"/>
    <w:rsid w:val="007E7180"/>
    <w:rsid w:val="008153C9"/>
    <w:rsid w:val="008363D7"/>
    <w:rsid w:val="00947395"/>
    <w:rsid w:val="009A35B7"/>
    <w:rsid w:val="00A65A0A"/>
    <w:rsid w:val="00A72AF1"/>
    <w:rsid w:val="00B83C14"/>
    <w:rsid w:val="00C00377"/>
    <w:rsid w:val="00CC0597"/>
    <w:rsid w:val="00DF189D"/>
    <w:rsid w:val="00E90F70"/>
    <w:rsid w:val="00F74DA9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56AC4-5623-4C58-BE10-EA61F243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6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8">
    <w:name w:val="Текст сноски Знак"/>
    <w:link w:val="a7"/>
    <w:uiPriority w:val="99"/>
    <w:rPr>
      <w:sz w:val="18"/>
    </w:rPr>
  </w:style>
  <w:style w:type="character" w:styleId="a9">
    <w:name w:val="footnote reference"/>
    <w:basedOn w:val="a0"/>
    <w:uiPriority w:val="99"/>
    <w:unhideWhenUsed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able of figures"/>
    <w:basedOn w:val="a"/>
    <w:next w:val="a"/>
    <w:uiPriority w:val="99"/>
    <w:unhideWhenUsed/>
    <w:pPr>
      <w:spacing w:after="0"/>
    </w:pPr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table" w:styleId="af0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Pr>
      <w:b/>
      <w:bCs/>
      <w:sz w:val="20"/>
      <w:szCs w:val="20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Title"/>
    <w:basedOn w:val="a"/>
    <w:next w:val="a"/>
    <w:link w:val="afb"/>
    <w:uiPriority w:val="10"/>
    <w:qFormat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sz w:val="28"/>
      <w:szCs w:val="56"/>
    </w:rPr>
  </w:style>
  <w:style w:type="character" w:customStyle="1" w:styleId="afb">
    <w:name w:val="Заголовок Знак"/>
    <w:basedOn w:val="a0"/>
    <w:link w:val="afa"/>
    <w:uiPriority w:val="10"/>
    <w:rPr>
      <w:rFonts w:ascii="Times New Roman" w:eastAsiaTheme="majorEastAsia" w:hAnsi="Times New Roman" w:cstheme="majorBidi"/>
      <w:b/>
      <w:spacing w:val="-10"/>
      <w:sz w:val="28"/>
      <w:szCs w:val="56"/>
    </w:rPr>
  </w:style>
  <w:style w:type="paragraph" w:styleId="afc">
    <w:name w:val="Subtitle"/>
    <w:basedOn w:val="a"/>
    <w:next w:val="a"/>
    <w:link w:val="afd"/>
    <w:uiPriority w:val="11"/>
    <w:qFormat/>
    <w:pPr>
      <w:numPr>
        <w:ilvl w:val="1"/>
      </w:numPr>
      <w:jc w:val="center"/>
    </w:pPr>
    <w:rPr>
      <w:rFonts w:ascii="Times New Roman" w:eastAsiaTheme="minorEastAsia" w:hAnsi="Times New Roman"/>
      <w:b/>
      <w:color w:val="000000" w:themeColor="text1"/>
      <w:sz w:val="24"/>
    </w:rPr>
  </w:style>
  <w:style w:type="character" w:customStyle="1" w:styleId="afd">
    <w:name w:val="Подзаголовок Знак"/>
    <w:basedOn w:val="a0"/>
    <w:link w:val="afc"/>
    <w:uiPriority w:val="11"/>
    <w:rPr>
      <w:rFonts w:ascii="Times New Roman" w:eastAsiaTheme="minorEastAsia" w:hAnsi="Times New Roman"/>
      <w:b/>
      <w:color w:val="000000" w:themeColor="text1"/>
      <w:sz w:val="24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e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  <w:rPr>
      <w:rFonts w:eastAsiaTheme="minorEastAsia" w:cs="Times New Roman"/>
      <w:lang w:eastAsia="ru-RU"/>
    </w:rPr>
  </w:style>
  <w:style w:type="paragraph" w:styleId="13">
    <w:name w:val="toc 1"/>
    <w:basedOn w:val="a"/>
    <w:next w:val="a"/>
    <w:uiPriority w:val="39"/>
    <w:unhideWhenUsed/>
    <w:pPr>
      <w:spacing w:after="100"/>
    </w:pPr>
    <w:rPr>
      <w:rFonts w:eastAsiaTheme="minorEastAsia" w:cs="Times New Roman"/>
      <w:lang w:eastAsia="ru-RU"/>
    </w:r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  <w:rPr>
      <w:rFonts w:eastAsiaTheme="minorEastAsia" w:cs="Times New Roman"/>
      <w:lang w:eastAsia="ru-RU"/>
    </w:rPr>
  </w:style>
  <w:style w:type="character" w:styleId="aff">
    <w:name w:val="line number"/>
    <w:basedOn w:val="a0"/>
    <w:uiPriority w:val="99"/>
    <w:semiHidden/>
    <w:unhideWhenUsed/>
  </w:style>
  <w:style w:type="paragraph" w:styleId="aff0">
    <w:name w:val="Balloon Text"/>
    <w:basedOn w:val="a"/>
    <w:link w:val="aff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Pr>
      <w:rFonts w:ascii="Tahoma" w:hAnsi="Tahoma" w:cs="Tahoma"/>
      <w:sz w:val="16"/>
      <w:szCs w:val="16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Body Text"/>
    <w:basedOn w:val="a"/>
    <w:link w:val="aff4"/>
    <w:uiPriority w:val="1"/>
    <w:qFormat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ff4">
    <w:name w:val="Основной текст Знак"/>
    <w:basedOn w:val="a0"/>
    <w:link w:val="aff3"/>
    <w:uiPriority w:val="1"/>
    <w:rPr>
      <w:rFonts w:ascii="Times New Roman" w:eastAsia="Times New Roman" w:hAnsi="Times New Roman" w:cs="Times New Roman"/>
      <w:sz w:val="21"/>
      <w:szCs w:val="21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before="36" w:after="0" w:line="240" w:lineRule="auto"/>
      <w:ind w:left="9"/>
      <w:jc w:val="center"/>
    </w:pPr>
    <w:rPr>
      <w:rFonts w:ascii="Times New Roman" w:eastAsia="Times New Roman" w:hAnsi="Times New Roman" w:cs="Times New Roman"/>
    </w:rPr>
  </w:style>
  <w:style w:type="paragraph" w:customStyle="1" w:styleId="14">
    <w:name w:val="Основной текст1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422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t-filter.ru/blog/permanganatnaya-okislyaemost-vody/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formirovanie-lichnostno-professionalnyh-kachestv-u-studentov-v-protsesse-obucheniya-analiticheskoy-himii/viewe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4BCC6-BB5E-4DF0-9729-D8C088B7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15</Pages>
  <Words>3710</Words>
  <Characters>21150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381</cp:revision>
  <dcterms:created xsi:type="dcterms:W3CDTF">2022-02-14T09:50:00Z</dcterms:created>
  <dcterms:modified xsi:type="dcterms:W3CDTF">2025-12-24T08:20:00Z</dcterms:modified>
</cp:coreProperties>
</file>