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9A" w:rsidRPr="001E7338" w:rsidRDefault="00CE489A" w:rsidP="00CE489A">
      <w:pPr>
        <w:pStyle w:val="Default"/>
        <w:jc w:val="center"/>
        <w:rPr>
          <w:color w:val="auto"/>
          <w:sz w:val="23"/>
          <w:szCs w:val="23"/>
        </w:rPr>
      </w:pPr>
      <w:r w:rsidRPr="001E7338">
        <w:rPr>
          <w:color w:val="auto"/>
          <w:sz w:val="23"/>
          <w:szCs w:val="23"/>
        </w:rPr>
        <w:t xml:space="preserve">МУНИЦИПАЛЬНОЕ АВТОНОМНОЕ ОБРАЗОВТЕЛЬНОЕ УЧРЕЖДЕНИЕ ЛИНДОВСКАЯ </w:t>
      </w:r>
    </w:p>
    <w:p w:rsidR="00CE489A" w:rsidRPr="001E7338" w:rsidRDefault="00CE489A" w:rsidP="00CE489A">
      <w:pPr>
        <w:pStyle w:val="Default"/>
        <w:jc w:val="center"/>
        <w:rPr>
          <w:color w:val="auto"/>
          <w:sz w:val="23"/>
          <w:szCs w:val="23"/>
        </w:rPr>
      </w:pPr>
      <w:r w:rsidRPr="001E7338">
        <w:rPr>
          <w:color w:val="auto"/>
          <w:sz w:val="23"/>
          <w:szCs w:val="23"/>
        </w:rPr>
        <w:t>СРЕДНЯЯ ШКОЛА</w:t>
      </w:r>
    </w:p>
    <w:p w:rsidR="00CE489A" w:rsidRPr="001E7338" w:rsidRDefault="00CE489A" w:rsidP="00CE489A">
      <w:pPr>
        <w:pStyle w:val="Default"/>
        <w:rPr>
          <w:color w:val="auto"/>
          <w:sz w:val="23"/>
          <w:szCs w:val="23"/>
          <w:highlight w:val="yellow"/>
        </w:rPr>
      </w:pPr>
    </w:p>
    <w:p w:rsidR="00CE489A" w:rsidRPr="001E7338" w:rsidRDefault="00CE489A" w:rsidP="00CE489A">
      <w:pPr>
        <w:pStyle w:val="Default"/>
        <w:rPr>
          <w:b/>
          <w:bCs/>
          <w:color w:val="auto"/>
          <w:sz w:val="23"/>
          <w:szCs w:val="23"/>
          <w:highlight w:val="yellow"/>
        </w:rPr>
      </w:pPr>
    </w:p>
    <w:p w:rsidR="00CE489A" w:rsidRPr="001E7338" w:rsidRDefault="00CE489A" w:rsidP="00CE489A">
      <w:pPr>
        <w:pStyle w:val="Default"/>
        <w:ind w:left="5103"/>
        <w:rPr>
          <w:color w:val="auto"/>
          <w:sz w:val="23"/>
          <w:szCs w:val="23"/>
          <w:highlight w:val="yellow"/>
        </w:rPr>
      </w:pPr>
    </w:p>
    <w:p w:rsidR="00CE489A" w:rsidRPr="001E7338" w:rsidRDefault="00CE489A" w:rsidP="00CE489A">
      <w:pPr>
        <w:pStyle w:val="Default"/>
        <w:ind w:left="5103"/>
        <w:rPr>
          <w:color w:val="auto"/>
          <w:sz w:val="23"/>
          <w:szCs w:val="23"/>
          <w:highlight w:val="yellow"/>
        </w:rPr>
      </w:pPr>
    </w:p>
    <w:p w:rsidR="00CE489A" w:rsidRPr="001E7338" w:rsidRDefault="00CE489A" w:rsidP="00CE489A">
      <w:pPr>
        <w:pStyle w:val="Default"/>
        <w:ind w:left="5103"/>
        <w:rPr>
          <w:color w:val="auto"/>
          <w:sz w:val="23"/>
          <w:szCs w:val="23"/>
          <w:highlight w:val="yellow"/>
        </w:rPr>
      </w:pPr>
    </w:p>
    <w:p w:rsidR="00CE489A" w:rsidRPr="001E7338" w:rsidRDefault="00CE489A" w:rsidP="00CE489A">
      <w:pPr>
        <w:pStyle w:val="Default"/>
        <w:rPr>
          <w:color w:val="auto"/>
          <w:sz w:val="23"/>
          <w:szCs w:val="23"/>
          <w:highlight w:val="yellow"/>
        </w:rPr>
      </w:pPr>
    </w:p>
    <w:p w:rsidR="00CE489A" w:rsidRPr="001E7338" w:rsidRDefault="00CE489A" w:rsidP="00CE489A">
      <w:pPr>
        <w:pStyle w:val="Default"/>
        <w:jc w:val="center"/>
        <w:rPr>
          <w:b/>
          <w:bCs/>
          <w:color w:val="auto"/>
          <w:sz w:val="28"/>
          <w:szCs w:val="28"/>
          <w:highlight w:val="yellow"/>
        </w:rPr>
      </w:pPr>
    </w:p>
    <w:p w:rsidR="00CE489A" w:rsidRPr="001E7338" w:rsidRDefault="00CE489A" w:rsidP="00CE489A">
      <w:pPr>
        <w:pStyle w:val="Default"/>
        <w:jc w:val="center"/>
        <w:rPr>
          <w:b/>
          <w:bCs/>
          <w:color w:val="auto"/>
          <w:sz w:val="28"/>
          <w:szCs w:val="28"/>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23"/>
          <w:szCs w:val="23"/>
          <w:highlight w:val="yellow"/>
        </w:rPr>
      </w:pPr>
    </w:p>
    <w:p w:rsidR="00CE489A" w:rsidRPr="001E7338" w:rsidRDefault="00CE489A" w:rsidP="00CE489A">
      <w:pPr>
        <w:pStyle w:val="Default"/>
        <w:jc w:val="center"/>
        <w:rPr>
          <w:color w:val="auto"/>
          <w:sz w:val="40"/>
          <w:szCs w:val="40"/>
        </w:rPr>
      </w:pPr>
      <w:r w:rsidRPr="001E7338">
        <w:rPr>
          <w:color w:val="auto"/>
          <w:sz w:val="40"/>
          <w:szCs w:val="40"/>
        </w:rPr>
        <w:t>ПРОЕКТ</w:t>
      </w:r>
    </w:p>
    <w:p w:rsidR="00CE489A" w:rsidRPr="001E7338" w:rsidRDefault="00CE489A" w:rsidP="00CE489A">
      <w:pPr>
        <w:pStyle w:val="Default"/>
        <w:jc w:val="center"/>
        <w:rPr>
          <w:color w:val="auto"/>
          <w:sz w:val="28"/>
          <w:szCs w:val="28"/>
        </w:rPr>
      </w:pPr>
      <w:r w:rsidRPr="001E7338">
        <w:rPr>
          <w:color w:val="auto"/>
          <w:sz w:val="28"/>
          <w:szCs w:val="28"/>
        </w:rPr>
        <w:t>на тему:</w:t>
      </w:r>
    </w:p>
    <w:p w:rsidR="00CE489A" w:rsidRPr="001E7338" w:rsidRDefault="00CE489A" w:rsidP="00CE489A">
      <w:pPr>
        <w:pStyle w:val="Default"/>
        <w:jc w:val="center"/>
        <w:rPr>
          <w:color w:val="auto"/>
          <w:sz w:val="36"/>
          <w:szCs w:val="36"/>
        </w:rPr>
      </w:pPr>
      <w:r w:rsidRPr="001E7338">
        <w:rPr>
          <w:color w:val="auto"/>
          <w:sz w:val="36"/>
          <w:szCs w:val="36"/>
        </w:rPr>
        <w:t xml:space="preserve"> «Оценка биологических показателей качества воды р. Линда»</w:t>
      </w:r>
    </w:p>
    <w:p w:rsidR="00CE489A" w:rsidRPr="001E7338" w:rsidRDefault="00CE489A" w:rsidP="00CE489A">
      <w:pPr>
        <w:pStyle w:val="Default"/>
        <w:jc w:val="center"/>
        <w:rPr>
          <w:color w:val="auto"/>
          <w:sz w:val="36"/>
          <w:szCs w:val="36"/>
        </w:rPr>
      </w:pPr>
      <w:r w:rsidRPr="001E7338">
        <w:rPr>
          <w:rFonts w:eastAsia="Times New Roman"/>
          <w:b/>
        </w:rPr>
        <w:t>Номинация «Экологический мониторинг»</w:t>
      </w:r>
    </w:p>
    <w:p w:rsidR="00CE489A" w:rsidRPr="001E7338" w:rsidRDefault="00CE489A" w:rsidP="00CE489A">
      <w:pPr>
        <w:pStyle w:val="Default"/>
        <w:ind w:left="5245"/>
        <w:rPr>
          <w:b/>
          <w:bCs/>
          <w:color w:val="auto"/>
          <w:sz w:val="28"/>
          <w:szCs w:val="28"/>
        </w:rPr>
      </w:pPr>
    </w:p>
    <w:p w:rsidR="00CE489A" w:rsidRPr="001E7338" w:rsidRDefault="00CE489A" w:rsidP="00CE489A">
      <w:pPr>
        <w:pStyle w:val="Default"/>
        <w:ind w:left="5245"/>
        <w:rPr>
          <w:b/>
          <w:bCs/>
          <w:color w:val="auto"/>
          <w:sz w:val="28"/>
          <w:szCs w:val="28"/>
          <w:highlight w:val="yellow"/>
        </w:rPr>
      </w:pPr>
    </w:p>
    <w:p w:rsidR="00CE489A" w:rsidRDefault="00CE489A" w:rsidP="00CE489A">
      <w:pPr>
        <w:pStyle w:val="Default"/>
        <w:ind w:left="5245"/>
        <w:rPr>
          <w:b/>
          <w:bCs/>
          <w:color w:val="auto"/>
          <w:sz w:val="28"/>
          <w:szCs w:val="28"/>
          <w:highlight w:val="yellow"/>
        </w:rPr>
      </w:pPr>
    </w:p>
    <w:p w:rsidR="00CE489A" w:rsidRDefault="00CE489A" w:rsidP="00CE489A">
      <w:pPr>
        <w:pStyle w:val="Default"/>
        <w:ind w:left="5245"/>
        <w:rPr>
          <w:b/>
          <w:bCs/>
          <w:color w:val="auto"/>
          <w:sz w:val="28"/>
          <w:szCs w:val="28"/>
          <w:highlight w:val="yellow"/>
        </w:rPr>
      </w:pPr>
    </w:p>
    <w:p w:rsidR="00CE489A" w:rsidRPr="001E7338" w:rsidRDefault="00CE489A" w:rsidP="00CE489A">
      <w:pPr>
        <w:pStyle w:val="Default"/>
        <w:ind w:left="5245"/>
        <w:rPr>
          <w:b/>
          <w:bCs/>
          <w:color w:val="auto"/>
          <w:sz w:val="28"/>
          <w:szCs w:val="28"/>
          <w:highlight w:val="yellow"/>
        </w:rPr>
      </w:pPr>
    </w:p>
    <w:p w:rsidR="00CE489A" w:rsidRPr="001E7338" w:rsidRDefault="00CE489A" w:rsidP="00CE489A">
      <w:pPr>
        <w:pStyle w:val="Default"/>
        <w:ind w:left="5245"/>
        <w:rPr>
          <w:b/>
          <w:bCs/>
          <w:color w:val="auto"/>
          <w:sz w:val="28"/>
          <w:szCs w:val="28"/>
          <w:highlight w:val="yellow"/>
        </w:rPr>
      </w:pPr>
    </w:p>
    <w:p w:rsidR="00CE489A" w:rsidRPr="001F052A" w:rsidRDefault="00CE489A" w:rsidP="001F052A">
      <w:pPr>
        <w:pStyle w:val="Default"/>
        <w:ind w:left="5245"/>
        <w:rPr>
          <w:color w:val="000000" w:themeColor="text1"/>
          <w:sz w:val="28"/>
          <w:szCs w:val="28"/>
          <w:u w:val="single"/>
        </w:rPr>
      </w:pPr>
      <w:r w:rsidRPr="001E7338">
        <w:rPr>
          <w:b/>
          <w:bCs/>
          <w:color w:val="auto"/>
          <w:sz w:val="28"/>
          <w:szCs w:val="28"/>
        </w:rPr>
        <w:t>Выполнил(а):</w:t>
      </w:r>
      <w:r w:rsidR="001F052A" w:rsidRPr="001F052A">
        <w:rPr>
          <w:color w:val="auto"/>
          <w:sz w:val="28"/>
          <w:szCs w:val="28"/>
        </w:rPr>
        <w:t xml:space="preserve"> </w:t>
      </w:r>
      <w:r w:rsidR="001F052A" w:rsidRPr="001E7338">
        <w:rPr>
          <w:color w:val="auto"/>
          <w:sz w:val="28"/>
          <w:szCs w:val="28"/>
        </w:rPr>
        <w:t xml:space="preserve">Короленко Анастасия </w:t>
      </w:r>
      <w:proofErr w:type="gramStart"/>
      <w:r w:rsidR="001F052A" w:rsidRPr="001E7338">
        <w:rPr>
          <w:color w:val="auto"/>
          <w:sz w:val="28"/>
          <w:szCs w:val="28"/>
        </w:rPr>
        <w:t xml:space="preserve">Дмитриевна </w:t>
      </w:r>
      <w:r w:rsidRPr="001E7338">
        <w:rPr>
          <w:b/>
          <w:bCs/>
          <w:color w:val="auto"/>
          <w:sz w:val="28"/>
          <w:szCs w:val="28"/>
        </w:rPr>
        <w:t xml:space="preserve"> ученица</w:t>
      </w:r>
      <w:proofErr w:type="gramEnd"/>
      <w:r w:rsidRPr="001E7338">
        <w:rPr>
          <w:b/>
          <w:bCs/>
          <w:color w:val="auto"/>
          <w:sz w:val="28"/>
          <w:szCs w:val="28"/>
        </w:rPr>
        <w:t xml:space="preserve"> 10 класса</w:t>
      </w:r>
      <w:r w:rsidR="001F052A">
        <w:rPr>
          <w:b/>
          <w:bCs/>
          <w:color w:val="auto"/>
          <w:sz w:val="28"/>
          <w:szCs w:val="28"/>
        </w:rPr>
        <w:t xml:space="preserve"> ( 2025-26 уч. год)</w:t>
      </w:r>
    </w:p>
    <w:p w:rsidR="00CE489A" w:rsidRPr="001E7338" w:rsidRDefault="00CE489A" w:rsidP="001F052A">
      <w:pPr>
        <w:pStyle w:val="Default"/>
        <w:rPr>
          <w:b/>
          <w:bCs/>
          <w:color w:val="auto"/>
          <w:sz w:val="28"/>
          <w:szCs w:val="28"/>
        </w:rPr>
      </w:pPr>
    </w:p>
    <w:p w:rsidR="00CE489A" w:rsidRPr="001E7338" w:rsidRDefault="00CE489A" w:rsidP="00CE489A">
      <w:pPr>
        <w:pStyle w:val="Default"/>
        <w:ind w:left="5245"/>
        <w:rPr>
          <w:b/>
          <w:bCs/>
          <w:color w:val="auto"/>
          <w:sz w:val="28"/>
          <w:szCs w:val="28"/>
        </w:rPr>
      </w:pPr>
      <w:r w:rsidRPr="001E7338">
        <w:rPr>
          <w:b/>
          <w:bCs/>
          <w:color w:val="auto"/>
          <w:sz w:val="28"/>
          <w:szCs w:val="28"/>
        </w:rPr>
        <w:t xml:space="preserve">Руководитель работы: Фомина </w:t>
      </w:r>
    </w:p>
    <w:p w:rsidR="00CE489A" w:rsidRPr="001E7338" w:rsidRDefault="00CE489A" w:rsidP="00CE489A">
      <w:pPr>
        <w:pStyle w:val="Default"/>
        <w:ind w:left="5245"/>
        <w:rPr>
          <w:color w:val="auto"/>
          <w:sz w:val="28"/>
          <w:szCs w:val="28"/>
        </w:rPr>
      </w:pPr>
      <w:r w:rsidRPr="001E7338">
        <w:rPr>
          <w:b/>
          <w:bCs/>
          <w:color w:val="auto"/>
          <w:sz w:val="28"/>
          <w:szCs w:val="28"/>
        </w:rPr>
        <w:t>Елизавета Владимировна, учитель биологии</w:t>
      </w:r>
    </w:p>
    <w:p w:rsidR="00CE489A" w:rsidRPr="00222889" w:rsidRDefault="00CE489A" w:rsidP="001F052A">
      <w:pPr>
        <w:rPr>
          <w:rFonts w:ascii="Times New Roman" w:hAnsi="Times New Roman"/>
          <w:sz w:val="28"/>
          <w:szCs w:val="28"/>
          <w:highlight w:val="yellow"/>
        </w:rPr>
      </w:pPr>
    </w:p>
    <w:p w:rsidR="00CE489A" w:rsidRDefault="00CE489A" w:rsidP="00CE489A">
      <w:pPr>
        <w:jc w:val="center"/>
        <w:rPr>
          <w:rFonts w:ascii="Times New Roman" w:hAnsi="Times New Roman"/>
          <w:sz w:val="28"/>
          <w:szCs w:val="28"/>
          <w:highlight w:val="yellow"/>
        </w:rPr>
      </w:pPr>
    </w:p>
    <w:p w:rsidR="00CE489A" w:rsidRPr="00222889" w:rsidRDefault="00CE489A" w:rsidP="00CE489A">
      <w:pPr>
        <w:jc w:val="center"/>
        <w:rPr>
          <w:rFonts w:ascii="Times New Roman" w:hAnsi="Times New Roman"/>
          <w:sz w:val="28"/>
          <w:szCs w:val="28"/>
          <w:highlight w:val="yellow"/>
        </w:rPr>
      </w:pPr>
    </w:p>
    <w:p w:rsidR="00CE489A" w:rsidRDefault="003648F6" w:rsidP="001F052A">
      <w:pPr>
        <w:spacing w:after="0"/>
        <w:jc w:val="center"/>
        <w:rPr>
          <w:rFonts w:ascii="Times New Roman" w:hAnsi="Times New Roman"/>
          <w:sz w:val="28"/>
          <w:szCs w:val="28"/>
        </w:rPr>
      </w:pPr>
      <w:r>
        <w:rPr>
          <w:rFonts w:ascii="Times New Roman" w:hAnsi="Times New Roman"/>
          <w:sz w:val="28"/>
          <w:szCs w:val="28"/>
        </w:rPr>
        <w:t>Нижегородская область</w:t>
      </w:r>
    </w:p>
    <w:p w:rsidR="003648F6" w:rsidRDefault="003648F6" w:rsidP="001F052A">
      <w:pPr>
        <w:spacing w:after="0"/>
        <w:jc w:val="center"/>
        <w:rPr>
          <w:rFonts w:ascii="Times New Roman" w:hAnsi="Times New Roman"/>
          <w:sz w:val="28"/>
          <w:szCs w:val="28"/>
        </w:rPr>
      </w:pPr>
      <w:r>
        <w:rPr>
          <w:rFonts w:ascii="Times New Roman" w:hAnsi="Times New Roman"/>
          <w:sz w:val="28"/>
          <w:szCs w:val="28"/>
        </w:rPr>
        <w:t>С. Линда</w:t>
      </w:r>
    </w:p>
    <w:p w:rsidR="001F052A" w:rsidRPr="001E7338" w:rsidRDefault="001F052A" w:rsidP="001F052A">
      <w:pPr>
        <w:spacing w:after="0"/>
        <w:jc w:val="center"/>
        <w:rPr>
          <w:rFonts w:ascii="Times New Roman" w:hAnsi="Times New Roman"/>
          <w:sz w:val="28"/>
          <w:szCs w:val="28"/>
        </w:rPr>
      </w:pPr>
      <w:r>
        <w:rPr>
          <w:rFonts w:ascii="Times New Roman" w:hAnsi="Times New Roman"/>
          <w:sz w:val="28"/>
          <w:szCs w:val="28"/>
        </w:rPr>
        <w:t>2025 г.</w:t>
      </w:r>
    </w:p>
    <w:p w:rsidR="00CE489A" w:rsidRDefault="00CE489A" w:rsidP="00CE489A">
      <w:pPr>
        <w:spacing w:line="235" w:lineRule="auto"/>
        <w:ind w:right="1600"/>
        <w:rPr>
          <w:rFonts w:eastAsia="Times New Roman"/>
          <w:sz w:val="24"/>
          <w:szCs w:val="24"/>
        </w:rPr>
      </w:pPr>
    </w:p>
    <w:p w:rsidR="001F052A" w:rsidRDefault="001F052A" w:rsidP="00CE489A">
      <w:pPr>
        <w:spacing w:line="235" w:lineRule="auto"/>
        <w:ind w:right="1600"/>
        <w:rPr>
          <w:rFonts w:eastAsia="Times New Roman"/>
          <w:sz w:val="24"/>
          <w:szCs w:val="24"/>
        </w:rPr>
        <w:sectPr w:rsidR="001F052A">
          <w:footerReference w:type="default" r:id="rId8"/>
          <w:pgSz w:w="11906" w:h="16838"/>
          <w:pgMar w:top="1134" w:right="851" w:bottom="1134" w:left="1134" w:header="709" w:footer="709" w:gutter="0"/>
          <w:cols w:space="708"/>
          <w:docGrid w:linePitch="360"/>
        </w:sectPr>
      </w:pPr>
    </w:p>
    <w:p w:rsidR="00CE489A" w:rsidRDefault="00CE489A" w:rsidP="00CE489A">
      <w:pPr>
        <w:spacing w:after="0" w:line="360" w:lineRule="auto"/>
        <w:jc w:val="center"/>
        <w:rPr>
          <w:rFonts w:ascii="Times New Roman" w:hAnsi="Times New Roman"/>
          <w:b/>
          <w:sz w:val="28"/>
          <w:szCs w:val="28"/>
        </w:rPr>
      </w:pPr>
      <w:r>
        <w:rPr>
          <w:rFonts w:ascii="Times New Roman" w:hAnsi="Times New Roman"/>
          <w:b/>
          <w:sz w:val="28"/>
          <w:szCs w:val="28"/>
        </w:rPr>
        <w:lastRenderedPageBreak/>
        <w:t>ОГЛАВЛЕНИЕ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8"/>
        <w:gridCol w:w="706"/>
      </w:tblGrid>
      <w:tr w:rsidR="00CE489A" w:rsidTr="00BD3FA5">
        <w:tc>
          <w:tcPr>
            <w:tcW w:w="9148" w:type="dxa"/>
          </w:tcPr>
          <w:p w:rsidR="00CE489A" w:rsidRDefault="00CE489A" w:rsidP="00BD3FA5">
            <w:pPr>
              <w:spacing w:after="0" w:line="360" w:lineRule="auto"/>
              <w:rPr>
                <w:rFonts w:ascii="Times New Roman" w:hAnsi="Times New Roman"/>
                <w:sz w:val="28"/>
                <w:szCs w:val="28"/>
              </w:rPr>
            </w:pPr>
            <w:r>
              <w:rPr>
                <w:rFonts w:ascii="Times New Roman" w:hAnsi="Times New Roman"/>
                <w:sz w:val="28"/>
                <w:szCs w:val="28"/>
              </w:rPr>
              <w:t>ВВЕДЕНИЕ</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3</w:t>
            </w:r>
          </w:p>
        </w:tc>
      </w:tr>
      <w:tr w:rsidR="00CE489A" w:rsidTr="00BD3FA5">
        <w:tc>
          <w:tcPr>
            <w:tcW w:w="9148" w:type="dxa"/>
          </w:tcPr>
          <w:p w:rsidR="00CE489A" w:rsidRDefault="00CE489A" w:rsidP="00BD3FA5">
            <w:pPr>
              <w:spacing w:after="0" w:line="360" w:lineRule="auto"/>
              <w:rPr>
                <w:rFonts w:ascii="Times New Roman" w:hAnsi="Times New Roman"/>
                <w:sz w:val="28"/>
                <w:szCs w:val="28"/>
              </w:rPr>
            </w:pPr>
            <w:r>
              <w:rPr>
                <w:rFonts w:ascii="Times New Roman" w:hAnsi="Times New Roman"/>
                <w:sz w:val="28"/>
                <w:szCs w:val="28"/>
              </w:rPr>
              <w:t>1. ОБЗОР ЛИТЕРАТУРЫ</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7</w:t>
            </w:r>
          </w:p>
        </w:tc>
      </w:tr>
      <w:tr w:rsidR="00CE489A" w:rsidTr="00BD3FA5">
        <w:tc>
          <w:tcPr>
            <w:tcW w:w="9148" w:type="dxa"/>
          </w:tcPr>
          <w:p w:rsidR="00CE489A" w:rsidRDefault="00CE489A" w:rsidP="00BD3FA5">
            <w:pPr>
              <w:spacing w:after="0" w:line="360" w:lineRule="auto"/>
              <w:ind w:firstLineChars="100" w:firstLine="280"/>
              <w:jc w:val="left"/>
              <w:rPr>
                <w:rFonts w:ascii="Times New Roman" w:hAnsi="Times New Roman"/>
                <w:sz w:val="28"/>
                <w:szCs w:val="28"/>
                <w:highlight w:val="yellow"/>
              </w:rPr>
            </w:pPr>
            <w:r>
              <w:rPr>
                <w:rFonts w:ascii="Times New Roman" w:hAnsi="Times New Roman"/>
                <w:sz w:val="28"/>
                <w:szCs w:val="28"/>
              </w:rPr>
              <w:t>1</w:t>
            </w:r>
            <w:r>
              <w:rPr>
                <w:rFonts w:ascii="Times New Roman" w:hAnsi="Times New Roman"/>
                <w:sz w:val="28"/>
                <w:szCs w:val="28"/>
                <w:lang w:eastAsia="zh-CN"/>
              </w:rPr>
              <w:t>.1. Значение поверхностных вод для планеты</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7</w:t>
            </w:r>
          </w:p>
        </w:tc>
      </w:tr>
      <w:tr w:rsidR="00CE489A" w:rsidTr="00BD3FA5">
        <w:tc>
          <w:tcPr>
            <w:tcW w:w="9148" w:type="dxa"/>
          </w:tcPr>
          <w:p w:rsidR="00CE489A" w:rsidRDefault="00CE489A" w:rsidP="00BD3FA5">
            <w:pPr>
              <w:spacing w:after="0" w:line="360" w:lineRule="auto"/>
              <w:ind w:firstLineChars="100" w:firstLine="280"/>
              <w:jc w:val="left"/>
              <w:rPr>
                <w:rFonts w:ascii="Times New Roman" w:hAnsi="Times New Roman"/>
                <w:sz w:val="28"/>
                <w:szCs w:val="28"/>
                <w:highlight w:val="yellow"/>
              </w:rPr>
            </w:pPr>
            <w:r>
              <w:rPr>
                <w:rFonts w:ascii="Times New Roman" w:hAnsi="Times New Roman"/>
                <w:sz w:val="28"/>
                <w:szCs w:val="28"/>
                <w:lang w:eastAsia="zh-CN"/>
              </w:rPr>
              <w:t>1.2. Проблемы загрязненных рек</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8</w:t>
            </w:r>
          </w:p>
        </w:tc>
      </w:tr>
      <w:tr w:rsidR="00CE489A" w:rsidTr="00BD3FA5">
        <w:tc>
          <w:tcPr>
            <w:tcW w:w="9148" w:type="dxa"/>
          </w:tcPr>
          <w:p w:rsidR="00CE489A" w:rsidRDefault="00CE489A" w:rsidP="00BD3FA5">
            <w:pPr>
              <w:spacing w:after="0" w:line="360" w:lineRule="auto"/>
              <w:jc w:val="left"/>
              <w:rPr>
                <w:rFonts w:ascii="Times New Roman" w:hAnsi="Times New Roman"/>
                <w:sz w:val="28"/>
                <w:szCs w:val="28"/>
                <w:highlight w:val="yellow"/>
              </w:rPr>
            </w:pPr>
            <w:r>
              <w:rPr>
                <w:rFonts w:ascii="Times New Roman" w:hAnsi="Times New Roman"/>
                <w:sz w:val="28"/>
                <w:szCs w:val="28"/>
                <w:lang w:eastAsia="zh-CN"/>
              </w:rPr>
              <w:t>2. ОБЪЕКТЫ И МЕТОДЫ ИССЛЕДОВАНИЯ</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12</w:t>
            </w:r>
          </w:p>
        </w:tc>
      </w:tr>
      <w:tr w:rsidR="00CE489A" w:rsidTr="00BD3FA5">
        <w:tc>
          <w:tcPr>
            <w:tcW w:w="9148" w:type="dxa"/>
          </w:tcPr>
          <w:p w:rsidR="00CE489A" w:rsidRDefault="00CE489A" w:rsidP="00BD3FA5">
            <w:pPr>
              <w:spacing w:after="0" w:line="360" w:lineRule="auto"/>
              <w:ind w:firstLineChars="100" w:firstLine="280"/>
              <w:jc w:val="left"/>
              <w:rPr>
                <w:rFonts w:ascii="Times New Roman" w:hAnsi="Times New Roman"/>
                <w:sz w:val="28"/>
                <w:szCs w:val="28"/>
              </w:rPr>
            </w:pPr>
            <w:r>
              <w:rPr>
                <w:rFonts w:ascii="Times New Roman" w:hAnsi="Times New Roman"/>
                <w:sz w:val="28"/>
                <w:szCs w:val="28"/>
                <w:lang w:eastAsia="zh-CN"/>
              </w:rPr>
              <w:t>2.1. Объекты исследования</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12</w:t>
            </w:r>
          </w:p>
        </w:tc>
      </w:tr>
      <w:tr w:rsidR="00CE489A" w:rsidTr="00BD3FA5">
        <w:tc>
          <w:tcPr>
            <w:tcW w:w="9148" w:type="dxa"/>
          </w:tcPr>
          <w:p w:rsidR="00CE489A" w:rsidRDefault="00CE489A" w:rsidP="00BD3FA5">
            <w:pPr>
              <w:spacing w:after="0" w:line="360" w:lineRule="auto"/>
              <w:ind w:firstLineChars="114" w:firstLine="319"/>
              <w:jc w:val="left"/>
              <w:rPr>
                <w:rFonts w:ascii="Times New Roman" w:hAnsi="Times New Roman"/>
                <w:sz w:val="28"/>
                <w:szCs w:val="28"/>
                <w:highlight w:val="yellow"/>
              </w:rPr>
            </w:pPr>
            <w:r>
              <w:rPr>
                <w:rFonts w:ascii="Times New Roman" w:hAnsi="Times New Roman"/>
                <w:sz w:val="28"/>
                <w:szCs w:val="28"/>
                <w:lang w:eastAsia="zh-CN"/>
              </w:rPr>
              <w:t>2.1.1. Объект исследования р. Линда</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12</w:t>
            </w:r>
          </w:p>
        </w:tc>
      </w:tr>
      <w:tr w:rsidR="00CE489A" w:rsidTr="00BD3FA5">
        <w:tc>
          <w:tcPr>
            <w:tcW w:w="9148" w:type="dxa"/>
          </w:tcPr>
          <w:p w:rsidR="00CE489A" w:rsidRDefault="00CE489A" w:rsidP="00BD3FA5">
            <w:pPr>
              <w:spacing w:after="0" w:line="360" w:lineRule="auto"/>
              <w:ind w:firstLineChars="114" w:firstLine="319"/>
              <w:rPr>
                <w:rFonts w:ascii="Times New Roman" w:hAnsi="Times New Roman"/>
                <w:sz w:val="28"/>
                <w:szCs w:val="28"/>
              </w:rPr>
            </w:pPr>
            <w:r>
              <w:rPr>
                <w:rFonts w:ascii="Times New Roman" w:hAnsi="Times New Roman"/>
                <w:sz w:val="28"/>
                <w:szCs w:val="28"/>
                <w:lang w:eastAsia="zh-CN"/>
              </w:rPr>
              <w:t xml:space="preserve">2.2. </w:t>
            </w:r>
            <w:r w:rsidRPr="00CA2F06">
              <w:rPr>
                <w:rFonts w:ascii="Times New Roman" w:hAnsi="Times New Roman"/>
                <w:color w:val="000000"/>
                <w:sz w:val="28"/>
                <w:szCs w:val="28"/>
                <w:lang w:eastAsia="zh-CN"/>
              </w:rPr>
              <w:t>Гидрологическая и гидрохимическая характеристики р. Линда</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13</w:t>
            </w:r>
          </w:p>
        </w:tc>
      </w:tr>
      <w:tr w:rsidR="00CE489A" w:rsidTr="00BD3FA5">
        <w:tc>
          <w:tcPr>
            <w:tcW w:w="9148" w:type="dxa"/>
          </w:tcPr>
          <w:p w:rsidR="00CE489A" w:rsidRPr="006A0877" w:rsidRDefault="00CE489A" w:rsidP="00BD3FA5">
            <w:pPr>
              <w:spacing w:after="0" w:line="360" w:lineRule="auto"/>
              <w:ind w:firstLineChars="100" w:firstLine="280"/>
              <w:jc w:val="left"/>
              <w:rPr>
                <w:rFonts w:ascii="Times New Roman" w:hAnsi="Times New Roman"/>
                <w:sz w:val="28"/>
                <w:szCs w:val="28"/>
                <w:lang w:eastAsia="zh-CN"/>
              </w:rPr>
            </w:pPr>
            <w:r w:rsidRPr="006A0877">
              <w:rPr>
                <w:rFonts w:ascii="Times New Roman" w:hAnsi="Times New Roman"/>
                <w:sz w:val="28"/>
                <w:szCs w:val="28"/>
                <w:lang w:eastAsia="zh-CN"/>
              </w:rPr>
              <w:t xml:space="preserve">2.3. </w:t>
            </w:r>
            <w:r w:rsidRPr="006A0877">
              <w:rPr>
                <w:rFonts w:ascii="Times New Roman" w:hAnsi="Times New Roman"/>
                <w:color w:val="000000"/>
                <w:sz w:val="28"/>
                <w:szCs w:val="28"/>
                <w:lang w:eastAsia="zh-CN"/>
              </w:rPr>
              <w:t xml:space="preserve">Климатическая характеристика </w:t>
            </w:r>
            <w:r w:rsidRPr="006A0877">
              <w:rPr>
                <w:rFonts w:ascii="Times New Roman" w:hAnsi="Times New Roman"/>
                <w:bCs/>
                <w:color w:val="000000"/>
                <w:sz w:val="28"/>
                <w:szCs w:val="28"/>
                <w:lang w:eastAsia="zh-CN"/>
              </w:rPr>
              <w:t>Верхневолжского бассейна</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13</w:t>
            </w:r>
          </w:p>
        </w:tc>
      </w:tr>
      <w:tr w:rsidR="00CE489A" w:rsidTr="00BD3FA5">
        <w:tc>
          <w:tcPr>
            <w:tcW w:w="9148" w:type="dxa"/>
          </w:tcPr>
          <w:p w:rsidR="00CE489A" w:rsidRDefault="00CE489A" w:rsidP="00BD3FA5">
            <w:pPr>
              <w:spacing w:after="0" w:line="360" w:lineRule="auto"/>
              <w:ind w:firstLineChars="100" w:firstLine="280"/>
              <w:jc w:val="left"/>
              <w:rPr>
                <w:rFonts w:ascii="Times New Roman" w:hAnsi="Times New Roman"/>
                <w:sz w:val="28"/>
                <w:szCs w:val="28"/>
                <w:lang w:eastAsia="zh-CN"/>
              </w:rPr>
            </w:pPr>
            <w:r>
              <w:rPr>
                <w:rFonts w:ascii="Times New Roman" w:hAnsi="Times New Roman"/>
                <w:color w:val="000000"/>
                <w:sz w:val="28"/>
                <w:szCs w:val="28"/>
                <w:lang w:eastAsia="zh-CN"/>
              </w:rPr>
              <w:t xml:space="preserve">2.4. </w:t>
            </w:r>
            <w:r w:rsidRPr="00C61BED">
              <w:rPr>
                <w:rFonts w:ascii="Times New Roman" w:hAnsi="Times New Roman"/>
                <w:color w:val="000000"/>
                <w:sz w:val="28"/>
                <w:szCs w:val="28"/>
                <w:lang w:eastAsia="zh-CN"/>
              </w:rPr>
              <w:t>Методы лабораторных исследований</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16</w:t>
            </w:r>
          </w:p>
        </w:tc>
      </w:tr>
      <w:tr w:rsidR="00CE489A" w:rsidTr="00BD3FA5">
        <w:tc>
          <w:tcPr>
            <w:tcW w:w="9148" w:type="dxa"/>
          </w:tcPr>
          <w:p w:rsidR="00CE489A" w:rsidRDefault="00CE489A" w:rsidP="00BD3FA5">
            <w:pPr>
              <w:spacing w:after="0" w:line="360" w:lineRule="auto"/>
              <w:jc w:val="left"/>
              <w:rPr>
                <w:rFonts w:ascii="Times New Roman" w:hAnsi="Times New Roman"/>
                <w:color w:val="000000"/>
                <w:sz w:val="28"/>
                <w:szCs w:val="28"/>
                <w:lang w:eastAsia="zh-CN"/>
              </w:rPr>
            </w:pPr>
            <w:r>
              <w:rPr>
                <w:rFonts w:ascii="Times New Roman" w:hAnsi="Times New Roman"/>
                <w:sz w:val="28"/>
                <w:szCs w:val="28"/>
              </w:rPr>
              <w:t>3. РЕЗУЛЬТАТЫ ИССЛЕДОВАНИЙ</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17</w:t>
            </w:r>
          </w:p>
        </w:tc>
      </w:tr>
      <w:tr w:rsidR="00CE489A" w:rsidRPr="00962F01" w:rsidTr="00BD3FA5">
        <w:tc>
          <w:tcPr>
            <w:tcW w:w="9148" w:type="dxa"/>
          </w:tcPr>
          <w:p w:rsidR="00CE489A" w:rsidRPr="00962F01" w:rsidRDefault="00CE489A" w:rsidP="00BD3FA5">
            <w:pPr>
              <w:spacing w:after="0" w:line="360" w:lineRule="auto"/>
              <w:ind w:firstLine="321"/>
              <w:rPr>
                <w:rFonts w:ascii="Times New Roman" w:hAnsi="Times New Roman"/>
                <w:sz w:val="28"/>
                <w:szCs w:val="28"/>
                <w:highlight w:val="yellow"/>
              </w:rPr>
            </w:pPr>
            <w:r w:rsidRPr="00962F01">
              <w:rPr>
                <w:rFonts w:ascii="Times New Roman" w:hAnsi="Times New Roman"/>
                <w:color w:val="000000"/>
                <w:sz w:val="28"/>
              </w:rPr>
              <w:t>3.1. Оценка биологических показателей в р. Линда за 2025</w:t>
            </w:r>
          </w:p>
        </w:tc>
        <w:tc>
          <w:tcPr>
            <w:tcW w:w="706" w:type="dxa"/>
          </w:tcPr>
          <w:p w:rsidR="00CE489A" w:rsidRPr="00962F01"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17</w:t>
            </w:r>
          </w:p>
        </w:tc>
      </w:tr>
      <w:tr w:rsidR="00CE489A" w:rsidTr="00BD3FA5">
        <w:tc>
          <w:tcPr>
            <w:tcW w:w="9148" w:type="dxa"/>
          </w:tcPr>
          <w:p w:rsidR="00CE489A" w:rsidRPr="00D94B7D" w:rsidRDefault="00CE489A" w:rsidP="00BD3FA5">
            <w:pPr>
              <w:spacing w:after="0" w:line="360" w:lineRule="auto"/>
              <w:rPr>
                <w:rFonts w:ascii="Times New Roman" w:hAnsi="Times New Roman"/>
                <w:color w:val="000000"/>
                <w:sz w:val="28"/>
              </w:rPr>
            </w:pPr>
            <w:r>
              <w:rPr>
                <w:rFonts w:ascii="Times New Roman" w:hAnsi="Times New Roman"/>
                <w:bCs/>
                <w:color w:val="000000"/>
                <w:sz w:val="28"/>
              </w:rPr>
              <w:t xml:space="preserve">4. </w:t>
            </w:r>
            <w:r w:rsidRPr="00D94B7D">
              <w:rPr>
                <w:rFonts w:ascii="Times New Roman" w:hAnsi="Times New Roman"/>
                <w:color w:val="000000"/>
                <w:sz w:val="28"/>
              </w:rPr>
              <w:t xml:space="preserve">МЕРЫ ПО ПРЕОДОЛЕНИЮ ЭКОЛОГИЧЕСКОГО КРИЗИСА </w:t>
            </w:r>
          </w:p>
          <w:p w:rsidR="00CE489A" w:rsidRPr="003E7460" w:rsidRDefault="00CE489A" w:rsidP="00BD3FA5">
            <w:pPr>
              <w:spacing w:after="0" w:line="360" w:lineRule="auto"/>
              <w:ind w:firstLine="321"/>
              <w:rPr>
                <w:rFonts w:ascii="Times New Roman" w:hAnsi="Times New Roman"/>
                <w:color w:val="000000"/>
                <w:sz w:val="28"/>
              </w:rPr>
            </w:pPr>
            <w:r w:rsidRPr="00D94B7D">
              <w:rPr>
                <w:rFonts w:ascii="Times New Roman" w:hAnsi="Times New Roman"/>
                <w:color w:val="000000"/>
                <w:sz w:val="28"/>
              </w:rPr>
              <w:t xml:space="preserve">ПРИТОКОВ РЕКИ ВОЛГА </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21</w:t>
            </w:r>
          </w:p>
        </w:tc>
      </w:tr>
      <w:tr w:rsidR="00CE489A" w:rsidTr="00BD3FA5">
        <w:tc>
          <w:tcPr>
            <w:tcW w:w="9148" w:type="dxa"/>
          </w:tcPr>
          <w:p w:rsidR="00CE489A" w:rsidRDefault="00CE489A" w:rsidP="00BD3FA5">
            <w:pPr>
              <w:spacing w:after="0" w:line="360" w:lineRule="auto"/>
              <w:rPr>
                <w:rFonts w:ascii="Times New Roman" w:hAnsi="Times New Roman"/>
                <w:sz w:val="28"/>
                <w:szCs w:val="28"/>
              </w:rPr>
            </w:pPr>
            <w:r>
              <w:rPr>
                <w:rFonts w:ascii="Times New Roman" w:hAnsi="Times New Roman"/>
                <w:sz w:val="28"/>
                <w:szCs w:val="28"/>
              </w:rPr>
              <w:t>ВЫВОДЫ</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23</w:t>
            </w:r>
          </w:p>
        </w:tc>
      </w:tr>
      <w:tr w:rsidR="00CE489A" w:rsidTr="00BD3FA5">
        <w:tc>
          <w:tcPr>
            <w:tcW w:w="9148" w:type="dxa"/>
          </w:tcPr>
          <w:p w:rsidR="00CE489A" w:rsidRDefault="00CE489A" w:rsidP="00BD3FA5">
            <w:pPr>
              <w:spacing w:after="0" w:line="360" w:lineRule="auto"/>
              <w:rPr>
                <w:rFonts w:ascii="Times New Roman" w:hAnsi="Times New Roman"/>
                <w:sz w:val="28"/>
                <w:szCs w:val="28"/>
              </w:rPr>
            </w:pPr>
            <w:r>
              <w:rPr>
                <w:rFonts w:ascii="Times New Roman" w:hAnsi="Times New Roman"/>
                <w:sz w:val="28"/>
                <w:szCs w:val="28"/>
              </w:rPr>
              <w:t>СПИСОК ЛИТЕРАТУРЫ</w:t>
            </w:r>
          </w:p>
        </w:tc>
        <w:tc>
          <w:tcPr>
            <w:tcW w:w="706" w:type="dxa"/>
          </w:tcPr>
          <w:p w:rsidR="00CE489A" w:rsidRDefault="00CE489A" w:rsidP="00BD3FA5">
            <w:pPr>
              <w:spacing w:after="0" w:line="360" w:lineRule="auto"/>
              <w:jc w:val="center"/>
              <w:rPr>
                <w:rFonts w:ascii="Times New Roman" w:hAnsi="Times New Roman"/>
                <w:sz w:val="28"/>
                <w:szCs w:val="28"/>
              </w:rPr>
            </w:pPr>
            <w:r>
              <w:rPr>
                <w:rFonts w:ascii="Times New Roman" w:hAnsi="Times New Roman"/>
                <w:sz w:val="28"/>
                <w:szCs w:val="28"/>
              </w:rPr>
              <w:t>24</w:t>
            </w:r>
          </w:p>
        </w:tc>
      </w:tr>
      <w:tr w:rsidR="00CE489A" w:rsidTr="00BD3FA5">
        <w:tc>
          <w:tcPr>
            <w:tcW w:w="9148" w:type="dxa"/>
          </w:tcPr>
          <w:p w:rsidR="00CE489A" w:rsidRDefault="00CE489A" w:rsidP="00BD3FA5">
            <w:pPr>
              <w:spacing w:after="0" w:line="360" w:lineRule="auto"/>
              <w:rPr>
                <w:rFonts w:ascii="Times New Roman" w:hAnsi="Times New Roman"/>
                <w:sz w:val="28"/>
                <w:szCs w:val="28"/>
              </w:rPr>
            </w:pPr>
          </w:p>
        </w:tc>
        <w:tc>
          <w:tcPr>
            <w:tcW w:w="706" w:type="dxa"/>
          </w:tcPr>
          <w:p w:rsidR="00CE489A" w:rsidRDefault="00CE489A" w:rsidP="00BD3FA5">
            <w:pPr>
              <w:spacing w:after="0" w:line="360" w:lineRule="auto"/>
              <w:jc w:val="center"/>
              <w:rPr>
                <w:rFonts w:ascii="Times New Roman" w:hAnsi="Times New Roman"/>
                <w:sz w:val="28"/>
                <w:szCs w:val="28"/>
              </w:rPr>
            </w:pPr>
          </w:p>
        </w:tc>
      </w:tr>
    </w:tbl>
    <w:p w:rsidR="00CE489A" w:rsidRDefault="00CE489A" w:rsidP="00CE489A">
      <w:pPr>
        <w:jc w:val="center"/>
        <w:rPr>
          <w:rFonts w:ascii="Times New Roman" w:hAnsi="Times New Roman"/>
          <w:b/>
          <w:sz w:val="28"/>
          <w:szCs w:val="28"/>
        </w:rPr>
        <w:sectPr w:rsidR="00CE489A" w:rsidSect="002C54B2">
          <w:footerReference w:type="default" r:id="rId9"/>
          <w:pgSz w:w="12240" w:h="15840"/>
          <w:pgMar w:top="1133" w:right="567" w:bottom="1133" w:left="1700" w:header="708" w:footer="708" w:gutter="0"/>
          <w:pgNumType w:start="2"/>
          <w:cols w:space="720"/>
        </w:sectPr>
      </w:pPr>
    </w:p>
    <w:p w:rsidR="00CE489A" w:rsidRDefault="00CE489A" w:rsidP="00CE489A">
      <w:pPr>
        <w:jc w:val="center"/>
        <w:rPr>
          <w:rFonts w:ascii="Times New Roman" w:hAnsi="Times New Roman"/>
          <w:b/>
          <w:sz w:val="28"/>
          <w:szCs w:val="28"/>
        </w:rPr>
      </w:pPr>
      <w:r>
        <w:rPr>
          <w:rFonts w:ascii="Times New Roman" w:hAnsi="Times New Roman"/>
          <w:b/>
          <w:sz w:val="28"/>
          <w:szCs w:val="28"/>
        </w:rPr>
        <w:lastRenderedPageBreak/>
        <w:t>ВВЕДЕНИЕ</w:t>
      </w:r>
    </w:p>
    <w:p w:rsidR="00CE489A" w:rsidRDefault="00CE489A" w:rsidP="00CE489A">
      <w:pPr>
        <w:tabs>
          <w:tab w:val="left" w:pos="0"/>
        </w:tabs>
        <w:spacing w:after="0" w:line="360" w:lineRule="auto"/>
        <w:ind w:firstLine="709"/>
        <w:jc w:val="both"/>
        <w:rPr>
          <w:rFonts w:ascii="Times New Roman" w:hAnsi="Times New Roman"/>
          <w:sz w:val="28"/>
        </w:rPr>
      </w:pPr>
      <w:r>
        <w:rPr>
          <w:rFonts w:ascii="Times New Roman" w:hAnsi="Times New Roman"/>
          <w:sz w:val="28"/>
        </w:rPr>
        <w:t xml:space="preserve">В настоящее время очень остро стоит проблема загрязнения поверхностных пресных вод, являющихся как средой обитания водных растений и животных, так и источником питьевого водоснабжения человека. </w:t>
      </w:r>
    </w:p>
    <w:p w:rsidR="00CE489A" w:rsidRDefault="00CE489A" w:rsidP="00CE489A">
      <w:pPr>
        <w:tabs>
          <w:tab w:val="left" w:pos="0"/>
        </w:tabs>
        <w:spacing w:after="0" w:line="360" w:lineRule="auto"/>
        <w:ind w:firstLine="709"/>
        <w:jc w:val="both"/>
        <w:rPr>
          <w:rFonts w:ascii="Times New Roman" w:hAnsi="Times New Roman"/>
          <w:sz w:val="28"/>
        </w:rPr>
      </w:pPr>
      <w:r>
        <w:rPr>
          <w:rFonts w:ascii="Times New Roman" w:hAnsi="Times New Roman"/>
          <w:sz w:val="28"/>
        </w:rPr>
        <w:t>Последствиями загрязнения могут стать дефицит чистой пресной воды и гибель множества живых организмов.  Мировые запасы пресной воды сейчас составляют около 35 миллионов кубических метров, но более 1,2 миллиардов человек на планете живут в условиях ее недостатка. Нехватка чистой пресной воды представляет угрозу для жизни всей планеты в целом.</w:t>
      </w:r>
    </w:p>
    <w:p w:rsidR="00CE489A" w:rsidRDefault="00CE489A" w:rsidP="00CE489A">
      <w:pPr>
        <w:tabs>
          <w:tab w:val="left" w:pos="0"/>
        </w:tabs>
        <w:spacing w:after="0" w:line="360" w:lineRule="auto"/>
        <w:ind w:firstLine="709"/>
        <w:jc w:val="both"/>
        <w:rPr>
          <w:rFonts w:ascii="Times New Roman" w:hAnsi="Times New Roman"/>
          <w:sz w:val="28"/>
        </w:rPr>
      </w:pPr>
      <w:r>
        <w:rPr>
          <w:rFonts w:ascii="Times New Roman" w:hAnsi="Times New Roman"/>
          <w:sz w:val="28"/>
          <w:lang w:eastAsia="zh-CN"/>
        </w:rPr>
        <w:t xml:space="preserve">Нельзя допускать загрязнения водоемов, особенно если они используются для питьевого водоснабжения, бесконтрольного уничтожения в них водных биологических ресурсов, возникновения иных неблагоприятных последствий от их использования. </w:t>
      </w:r>
    </w:p>
    <w:p w:rsidR="00CE489A" w:rsidRDefault="00CE489A" w:rsidP="00CE489A">
      <w:pPr>
        <w:tabs>
          <w:tab w:val="left" w:pos="0"/>
        </w:tabs>
        <w:spacing w:after="0" w:line="360" w:lineRule="auto"/>
        <w:ind w:firstLine="709"/>
        <w:jc w:val="both"/>
        <w:rPr>
          <w:rFonts w:ascii="Times New Roman" w:hAnsi="Times New Roman"/>
          <w:sz w:val="28"/>
          <w:lang w:eastAsia="zh-CN"/>
        </w:rPr>
      </w:pPr>
      <w:r>
        <w:rPr>
          <w:rFonts w:ascii="Times New Roman" w:hAnsi="Times New Roman"/>
          <w:sz w:val="28"/>
          <w:lang w:eastAsia="zh-CN"/>
        </w:rPr>
        <w:t>Водные объекты вовлекаются в хозяйственную деятельность: для целей сброса сточных вод, судоходства, производства электрической энергии. Эти и другие виды деятельности влияют на состояние водного фонда (Карманова А. А., 2019).</w:t>
      </w:r>
    </w:p>
    <w:p w:rsidR="00CE489A" w:rsidRDefault="00CE489A" w:rsidP="00CE489A">
      <w:pPr>
        <w:tabs>
          <w:tab w:val="left" w:pos="0"/>
        </w:tabs>
        <w:spacing w:after="0" w:line="360" w:lineRule="auto"/>
        <w:ind w:firstLine="709"/>
        <w:jc w:val="both"/>
        <w:rPr>
          <w:rFonts w:ascii="Times New Roman" w:hAnsi="Times New Roman"/>
          <w:sz w:val="28"/>
          <w:lang w:eastAsia="zh-CN"/>
        </w:rPr>
      </w:pPr>
      <w:r>
        <w:rPr>
          <w:rFonts w:ascii="Times New Roman" w:hAnsi="Times New Roman"/>
          <w:sz w:val="28"/>
          <w:lang w:eastAsia="zh-CN"/>
        </w:rPr>
        <w:t>Интенсивная антропогенная нагрузка на источники водоснабжения приводит к ухудшению их экологического состояния, поэтому научно обоснованная оценка и нормирование качества воды для дальнейшего прогнозирования путей восстановления, охраны и рационального использования водных объектов Российской Федерации является важным направлением исследования, имеющим общегосударственное стратегическое значение (</w:t>
      </w:r>
      <w:proofErr w:type="spellStart"/>
      <w:r>
        <w:rPr>
          <w:rFonts w:ascii="Times New Roman" w:hAnsi="Times New Roman"/>
          <w:sz w:val="28"/>
          <w:lang w:eastAsia="zh-CN"/>
        </w:rPr>
        <w:t>Федоненко</w:t>
      </w:r>
      <w:proofErr w:type="spellEnd"/>
      <w:r>
        <w:rPr>
          <w:rFonts w:ascii="Times New Roman" w:hAnsi="Times New Roman"/>
          <w:sz w:val="28"/>
          <w:lang w:eastAsia="zh-CN"/>
        </w:rPr>
        <w:t xml:space="preserve"> Е. В., Ананьева Т. В., 2014). </w:t>
      </w:r>
    </w:p>
    <w:p w:rsidR="00CE489A" w:rsidRPr="00BF7873" w:rsidRDefault="00CE489A" w:rsidP="00CE489A">
      <w:pPr>
        <w:tabs>
          <w:tab w:val="left" w:pos="0"/>
        </w:tabs>
        <w:spacing w:after="0" w:line="360" w:lineRule="auto"/>
        <w:ind w:firstLine="709"/>
        <w:jc w:val="both"/>
        <w:rPr>
          <w:rFonts w:ascii="Times New Roman" w:hAnsi="Times New Roman"/>
          <w:sz w:val="28"/>
        </w:rPr>
      </w:pPr>
      <w:r w:rsidRPr="00BF7873">
        <w:rPr>
          <w:rFonts w:ascii="Times New Roman" w:hAnsi="Times New Roman"/>
          <w:sz w:val="28"/>
          <w:lang w:eastAsia="zh-CN"/>
        </w:rPr>
        <w:t>В связи с этим целью работы стала оценка качества воды реки Линда в зоне крупн</w:t>
      </w:r>
      <w:r>
        <w:rPr>
          <w:rFonts w:ascii="Times New Roman" w:hAnsi="Times New Roman"/>
          <w:sz w:val="28"/>
          <w:lang w:eastAsia="zh-CN"/>
        </w:rPr>
        <w:t xml:space="preserve">ой птицефабрики </w:t>
      </w:r>
      <w:r w:rsidRPr="00BF7873">
        <w:rPr>
          <w:rFonts w:ascii="Times New Roman" w:hAnsi="Times New Roman"/>
          <w:sz w:val="28"/>
          <w:lang w:eastAsia="zh-CN"/>
        </w:rPr>
        <w:t>АО «</w:t>
      </w:r>
      <w:proofErr w:type="spellStart"/>
      <w:r w:rsidRPr="00BF7873">
        <w:rPr>
          <w:rFonts w:ascii="Times New Roman" w:hAnsi="Times New Roman"/>
          <w:sz w:val="28"/>
          <w:lang w:eastAsia="zh-CN"/>
        </w:rPr>
        <w:t>Линдовский</w:t>
      </w:r>
      <w:proofErr w:type="spellEnd"/>
      <w:r w:rsidRPr="00BF7873">
        <w:rPr>
          <w:rFonts w:ascii="Times New Roman" w:hAnsi="Times New Roman"/>
          <w:sz w:val="28"/>
          <w:lang w:eastAsia="zh-CN"/>
        </w:rPr>
        <w:t xml:space="preserve"> – </w:t>
      </w:r>
      <w:proofErr w:type="spellStart"/>
      <w:r w:rsidRPr="00BF7873">
        <w:rPr>
          <w:rFonts w:ascii="Times New Roman" w:hAnsi="Times New Roman"/>
          <w:sz w:val="28"/>
          <w:lang w:eastAsia="zh-CN"/>
        </w:rPr>
        <w:t>племзавод</w:t>
      </w:r>
      <w:proofErr w:type="spellEnd"/>
      <w:r w:rsidRPr="00BF7873">
        <w:rPr>
          <w:rFonts w:ascii="Times New Roman" w:hAnsi="Times New Roman"/>
          <w:sz w:val="28"/>
          <w:lang w:eastAsia="zh-CN"/>
        </w:rPr>
        <w:t xml:space="preserve">» на основании содержания кислорода </w:t>
      </w:r>
      <w:r>
        <w:rPr>
          <w:rFonts w:ascii="Times New Roman" w:hAnsi="Times New Roman"/>
          <w:sz w:val="28"/>
          <w:lang w:eastAsia="zh-CN"/>
        </w:rPr>
        <w:t xml:space="preserve">и БПК </w:t>
      </w:r>
      <w:r w:rsidRPr="00BF7873">
        <w:rPr>
          <w:rFonts w:ascii="Times New Roman" w:hAnsi="Times New Roman"/>
          <w:sz w:val="28"/>
          <w:lang w:eastAsia="zh-CN"/>
        </w:rPr>
        <w:t>в период 2025г.</w:t>
      </w:r>
    </w:p>
    <w:p w:rsidR="00CE489A" w:rsidRPr="00BF7873" w:rsidRDefault="00CE489A" w:rsidP="00CE489A">
      <w:pPr>
        <w:tabs>
          <w:tab w:val="left" w:pos="0"/>
        </w:tabs>
        <w:spacing w:after="0" w:line="360" w:lineRule="auto"/>
        <w:ind w:firstLine="709"/>
        <w:jc w:val="both"/>
        <w:rPr>
          <w:rFonts w:ascii="Times New Roman" w:hAnsi="Times New Roman"/>
          <w:sz w:val="28"/>
          <w:szCs w:val="28"/>
          <w:lang w:eastAsia="zh-CN"/>
        </w:rPr>
      </w:pPr>
      <w:r w:rsidRPr="00BF7873">
        <w:rPr>
          <w:rFonts w:ascii="Times New Roman" w:hAnsi="Times New Roman"/>
          <w:sz w:val="28"/>
          <w:szCs w:val="28"/>
          <w:lang w:eastAsia="zh-CN"/>
        </w:rPr>
        <w:t>Для выполнения поставленной цели определены задачи:</w:t>
      </w:r>
    </w:p>
    <w:p w:rsidR="00CE489A" w:rsidRDefault="00CE489A" w:rsidP="00CE489A">
      <w:pPr>
        <w:numPr>
          <w:ilvl w:val="0"/>
          <w:numId w:val="1"/>
        </w:numPr>
        <w:tabs>
          <w:tab w:val="left" w:pos="0"/>
        </w:tabs>
        <w:spacing w:after="0" w:line="360" w:lineRule="auto"/>
        <w:jc w:val="both"/>
        <w:rPr>
          <w:rFonts w:ascii="Times New Roman" w:hAnsi="Times New Roman"/>
          <w:sz w:val="28"/>
          <w:szCs w:val="28"/>
          <w:lang w:eastAsia="zh-CN"/>
        </w:rPr>
      </w:pPr>
      <w:r>
        <w:rPr>
          <w:rFonts w:ascii="Times New Roman" w:hAnsi="Times New Roman"/>
          <w:sz w:val="28"/>
          <w:szCs w:val="28"/>
          <w:lang w:eastAsia="zh-CN"/>
        </w:rPr>
        <w:lastRenderedPageBreak/>
        <w:t>освоить методику анализа качества поверхностной воды;</w:t>
      </w:r>
    </w:p>
    <w:p w:rsidR="00CE489A" w:rsidRDefault="00CE489A" w:rsidP="00CE489A">
      <w:pPr>
        <w:numPr>
          <w:ilvl w:val="0"/>
          <w:numId w:val="1"/>
        </w:numPr>
        <w:tabs>
          <w:tab w:val="left" w:pos="0"/>
        </w:tabs>
        <w:spacing w:after="0" w:line="360" w:lineRule="auto"/>
        <w:jc w:val="both"/>
        <w:rPr>
          <w:rFonts w:ascii="Times New Roman" w:hAnsi="Times New Roman"/>
          <w:sz w:val="28"/>
          <w:szCs w:val="28"/>
          <w:lang w:eastAsia="zh-CN"/>
        </w:rPr>
      </w:pPr>
      <w:r>
        <w:rPr>
          <w:rFonts w:ascii="Times New Roman" w:hAnsi="Times New Roman"/>
          <w:sz w:val="28"/>
          <w:szCs w:val="28"/>
          <w:lang w:eastAsia="zh-CN"/>
        </w:rPr>
        <w:t xml:space="preserve">исследовать воды </w:t>
      </w:r>
      <w:proofErr w:type="spellStart"/>
      <w:r>
        <w:rPr>
          <w:rFonts w:ascii="Times New Roman" w:hAnsi="Times New Roman"/>
          <w:sz w:val="28"/>
          <w:szCs w:val="28"/>
          <w:lang w:eastAsia="zh-CN"/>
        </w:rPr>
        <w:t>р.Линда</w:t>
      </w:r>
      <w:proofErr w:type="spellEnd"/>
      <w:r>
        <w:rPr>
          <w:rFonts w:ascii="Times New Roman" w:hAnsi="Times New Roman"/>
          <w:sz w:val="28"/>
          <w:szCs w:val="28"/>
          <w:lang w:eastAsia="zh-CN"/>
        </w:rPr>
        <w:t xml:space="preserve"> на содержание кислорода и БПК в трех створах </w:t>
      </w:r>
      <w:proofErr w:type="spellStart"/>
      <w:r>
        <w:rPr>
          <w:rFonts w:ascii="Times New Roman" w:hAnsi="Times New Roman"/>
          <w:sz w:val="28"/>
          <w:szCs w:val="28"/>
          <w:lang w:eastAsia="zh-CN"/>
        </w:rPr>
        <w:t>с.Линда</w:t>
      </w:r>
      <w:proofErr w:type="spellEnd"/>
      <w:r>
        <w:rPr>
          <w:rFonts w:ascii="Times New Roman" w:hAnsi="Times New Roman"/>
          <w:sz w:val="28"/>
          <w:szCs w:val="28"/>
          <w:lang w:eastAsia="zh-CN"/>
        </w:rPr>
        <w:t>;</w:t>
      </w:r>
    </w:p>
    <w:p w:rsidR="00CE489A" w:rsidRPr="00BF7873" w:rsidRDefault="00CE489A" w:rsidP="00CE489A">
      <w:pPr>
        <w:numPr>
          <w:ilvl w:val="0"/>
          <w:numId w:val="1"/>
        </w:numPr>
        <w:tabs>
          <w:tab w:val="left" w:pos="0"/>
        </w:tabs>
        <w:spacing w:after="0" w:line="360" w:lineRule="auto"/>
        <w:jc w:val="both"/>
        <w:rPr>
          <w:rFonts w:ascii="Times New Roman" w:hAnsi="Times New Roman"/>
          <w:sz w:val="28"/>
          <w:szCs w:val="28"/>
          <w:lang w:eastAsia="zh-CN"/>
        </w:rPr>
      </w:pPr>
      <w:r w:rsidRPr="00BF7873">
        <w:rPr>
          <w:rFonts w:ascii="Times New Roman" w:hAnsi="Times New Roman"/>
          <w:sz w:val="28"/>
          <w:szCs w:val="28"/>
          <w:lang w:eastAsia="zh-CN"/>
        </w:rPr>
        <w:t>оценить биологически</w:t>
      </w:r>
      <w:r>
        <w:rPr>
          <w:rFonts w:ascii="Times New Roman" w:hAnsi="Times New Roman"/>
          <w:sz w:val="28"/>
          <w:szCs w:val="28"/>
          <w:lang w:eastAsia="zh-CN"/>
        </w:rPr>
        <w:t>е</w:t>
      </w:r>
      <w:r w:rsidRPr="00BF7873">
        <w:rPr>
          <w:rFonts w:ascii="Times New Roman" w:hAnsi="Times New Roman"/>
          <w:sz w:val="28"/>
          <w:szCs w:val="28"/>
          <w:lang w:eastAsia="zh-CN"/>
        </w:rPr>
        <w:t xml:space="preserve"> показател</w:t>
      </w:r>
      <w:r>
        <w:rPr>
          <w:rFonts w:ascii="Times New Roman" w:hAnsi="Times New Roman"/>
          <w:sz w:val="28"/>
          <w:szCs w:val="28"/>
          <w:lang w:eastAsia="zh-CN"/>
        </w:rPr>
        <w:t>и</w:t>
      </w:r>
      <w:r w:rsidRPr="00BF7873">
        <w:rPr>
          <w:rFonts w:ascii="Times New Roman" w:hAnsi="Times New Roman"/>
          <w:sz w:val="28"/>
          <w:szCs w:val="28"/>
          <w:lang w:eastAsia="zh-CN"/>
        </w:rPr>
        <w:t xml:space="preserve"> содержание растворенного кислорода</w:t>
      </w:r>
      <w:r>
        <w:rPr>
          <w:rFonts w:ascii="Times New Roman" w:hAnsi="Times New Roman"/>
          <w:sz w:val="28"/>
          <w:szCs w:val="28"/>
          <w:lang w:eastAsia="zh-CN"/>
        </w:rPr>
        <w:t xml:space="preserve"> и БПК в реке Линда</w:t>
      </w:r>
      <w:r w:rsidRPr="00BF7873">
        <w:rPr>
          <w:rFonts w:ascii="Times New Roman" w:hAnsi="Times New Roman"/>
          <w:sz w:val="28"/>
          <w:szCs w:val="28"/>
          <w:lang w:eastAsia="zh-CN"/>
        </w:rPr>
        <w:t xml:space="preserve"> за исследуемый период;</w:t>
      </w:r>
    </w:p>
    <w:p w:rsidR="00CE489A" w:rsidRDefault="00CE489A" w:rsidP="00CE489A">
      <w:pPr>
        <w:tabs>
          <w:tab w:val="left" w:pos="0"/>
        </w:tabs>
        <w:spacing w:after="0" w:line="360" w:lineRule="auto"/>
        <w:jc w:val="both"/>
        <w:rPr>
          <w:rFonts w:ascii="Times New Roman" w:hAnsi="Times New Roman"/>
          <w:sz w:val="28"/>
          <w:szCs w:val="28"/>
          <w:lang w:eastAsia="zh-CN"/>
        </w:rPr>
      </w:pPr>
      <w:r w:rsidRPr="00BF7873">
        <w:rPr>
          <w:rFonts w:ascii="Times New Roman" w:hAnsi="Times New Roman"/>
          <w:sz w:val="28"/>
          <w:szCs w:val="28"/>
          <w:lang w:eastAsia="zh-CN"/>
        </w:rPr>
        <w:t xml:space="preserve"> Работа выполнена на основании </w:t>
      </w:r>
      <w:r>
        <w:rPr>
          <w:rFonts w:ascii="Times New Roman" w:hAnsi="Times New Roman"/>
          <w:sz w:val="28"/>
          <w:szCs w:val="28"/>
          <w:lang w:eastAsia="zh-CN"/>
        </w:rPr>
        <w:t xml:space="preserve">личных </w:t>
      </w:r>
      <w:r w:rsidRPr="00BF7873">
        <w:rPr>
          <w:rFonts w:ascii="Times New Roman" w:hAnsi="Times New Roman"/>
          <w:sz w:val="28"/>
          <w:szCs w:val="28"/>
          <w:lang w:eastAsia="zh-CN"/>
        </w:rPr>
        <w:t>данных</w:t>
      </w:r>
      <w:r>
        <w:rPr>
          <w:rFonts w:ascii="Times New Roman" w:hAnsi="Times New Roman"/>
          <w:sz w:val="28"/>
          <w:szCs w:val="28"/>
          <w:lang w:eastAsia="zh-CN"/>
        </w:rPr>
        <w:t xml:space="preserve">, полученных </w:t>
      </w:r>
      <w:r w:rsidRPr="00BF7873">
        <w:rPr>
          <w:rFonts w:ascii="Times New Roman" w:hAnsi="Times New Roman"/>
          <w:sz w:val="28"/>
          <w:szCs w:val="28"/>
          <w:lang w:eastAsia="zh-CN"/>
        </w:rPr>
        <w:t>в 2025году.</w:t>
      </w:r>
    </w:p>
    <w:p w:rsidR="00CE489A" w:rsidRDefault="00CE489A" w:rsidP="00CE489A">
      <w:pPr>
        <w:tabs>
          <w:tab w:val="left" w:pos="0"/>
          <w:tab w:val="left" w:pos="420"/>
        </w:tabs>
        <w:spacing w:after="0" w:line="360" w:lineRule="auto"/>
        <w:jc w:val="both"/>
        <w:rPr>
          <w:rFonts w:ascii="Times New Roman" w:hAnsi="Times New Roman"/>
          <w:sz w:val="28"/>
          <w:szCs w:val="28"/>
          <w:lang w:eastAsia="zh-CN"/>
        </w:rPr>
      </w:pPr>
    </w:p>
    <w:p w:rsidR="00CE489A" w:rsidRDefault="00CE489A" w:rsidP="00CE489A">
      <w:pPr>
        <w:tabs>
          <w:tab w:val="left" w:pos="0"/>
          <w:tab w:val="left" w:pos="420"/>
        </w:tabs>
        <w:spacing w:after="0" w:line="360" w:lineRule="auto"/>
        <w:ind w:left="420"/>
        <w:jc w:val="both"/>
        <w:rPr>
          <w:rFonts w:ascii="Times New Roman" w:hAnsi="Times New Roman"/>
          <w:sz w:val="28"/>
          <w:szCs w:val="28"/>
          <w:lang w:eastAsia="zh-CN"/>
        </w:rPr>
      </w:pPr>
    </w:p>
    <w:p w:rsidR="00CE489A" w:rsidRDefault="00CE489A" w:rsidP="00CE489A">
      <w:pPr>
        <w:tabs>
          <w:tab w:val="left" w:pos="0"/>
        </w:tabs>
        <w:spacing w:after="0" w:line="360" w:lineRule="auto"/>
        <w:jc w:val="both"/>
        <w:rPr>
          <w:rFonts w:ascii="Times New Roman" w:hAnsi="Times New Roman"/>
          <w:sz w:val="28"/>
          <w:szCs w:val="28"/>
          <w:lang w:eastAsia="zh-CN"/>
        </w:rPr>
      </w:pPr>
    </w:p>
    <w:p w:rsidR="00CE489A" w:rsidRDefault="00CE489A" w:rsidP="00CE489A">
      <w:pPr>
        <w:tabs>
          <w:tab w:val="left" w:pos="0"/>
        </w:tabs>
        <w:spacing w:after="0" w:line="360" w:lineRule="auto"/>
        <w:ind w:firstLine="420"/>
        <w:jc w:val="both"/>
        <w:rPr>
          <w:rFonts w:ascii="Times New Roman" w:hAnsi="Times New Roman"/>
          <w:sz w:val="28"/>
          <w:szCs w:val="28"/>
          <w:lang w:eastAsia="zh-CN"/>
        </w:rPr>
      </w:pPr>
    </w:p>
    <w:p w:rsidR="00CE489A" w:rsidRDefault="00CE489A" w:rsidP="00CE489A">
      <w:pPr>
        <w:spacing w:after="0" w:line="360" w:lineRule="auto"/>
        <w:jc w:val="center"/>
        <w:rPr>
          <w:rFonts w:ascii="Times New Roman" w:hAnsi="Times New Roman"/>
          <w:b/>
          <w:sz w:val="28"/>
          <w:szCs w:val="28"/>
        </w:rPr>
      </w:pPr>
      <w:r>
        <w:rPr>
          <w:rFonts w:ascii="Times New Roman" w:hAnsi="Times New Roman"/>
          <w:sz w:val="32"/>
        </w:rPr>
        <w:br w:type="page"/>
      </w:r>
      <w:r>
        <w:rPr>
          <w:rFonts w:ascii="Times New Roman" w:hAnsi="Times New Roman"/>
          <w:b/>
          <w:sz w:val="28"/>
          <w:szCs w:val="28"/>
        </w:rPr>
        <w:lastRenderedPageBreak/>
        <w:t>1. ОБЗОР ЛИТЕРАТУРЫ</w:t>
      </w:r>
    </w:p>
    <w:p w:rsidR="00CE489A" w:rsidRDefault="00CE489A" w:rsidP="00CE489A">
      <w:pPr>
        <w:spacing w:after="0" w:line="360" w:lineRule="auto"/>
        <w:jc w:val="center"/>
        <w:rPr>
          <w:rFonts w:ascii="Times New Roman" w:hAnsi="Times New Roman"/>
          <w:b/>
          <w:sz w:val="28"/>
          <w:szCs w:val="28"/>
        </w:rPr>
      </w:pPr>
      <w:r>
        <w:rPr>
          <w:rFonts w:ascii="Times New Roman" w:hAnsi="Times New Roman"/>
          <w:b/>
          <w:sz w:val="28"/>
          <w:szCs w:val="28"/>
        </w:rPr>
        <w:t>1.1. Значение поверхностных вод для планеты</w:t>
      </w:r>
    </w:p>
    <w:p w:rsidR="00CE489A" w:rsidRDefault="00CE489A" w:rsidP="00CE489A">
      <w:pPr>
        <w:spacing w:after="0" w:line="360" w:lineRule="auto"/>
        <w:ind w:firstLineChars="253" w:firstLine="708"/>
        <w:jc w:val="both"/>
        <w:rPr>
          <w:rFonts w:ascii="Times New Roman" w:hAnsi="Times New Roman"/>
          <w:sz w:val="28"/>
        </w:rPr>
      </w:pPr>
      <w:r>
        <w:rPr>
          <w:rFonts w:ascii="Times New Roman" w:hAnsi="Times New Roman"/>
          <w:sz w:val="28"/>
        </w:rPr>
        <w:t>Как известно, вода в том или ином виде и качестве находится повсюду и играет огромную роль в жизни человека и окружающем мире. Кроме того, вода – неотъемлемая часть всей природы и главный компонент окружающей нас среды. Она является непременной составной частью всего живого. В растениях содержится до 90% воды, тело взрослого человека состоит из нее примерно на 60-65%, при этом кости содержат 22% воды, мозг 75%, а кровь состоит из нее на 92%. Вода является средой, в которой протекают все процессы жизнедеятельности.  Без нее человек может прожить всего несколько суток. Среднесуточное потребление воды на одного человека составляет около 2-2,5 л. При разработке рекомендаций по качеству воды Всемирная организация здравоохранения (ВОЗ) исходит именно из этих цифр.  Без воды не проживут ни люди, ни растения, ни животные. Без нее не вырастет урожай на полях, что приведет к отсутствию продуктов питания. Доступ к чистой воде является важнейшей частью внешней политики многих стран. В ближайшие 40 лет, при сохранении текущей тенденции к бесконтрольному расходованию и загрязнению водных ресурсов, пригодная для жизни вода закончится. Вода – главный ресурс 21 века (Соколов Ю. И., 2020).</w:t>
      </w:r>
    </w:p>
    <w:p w:rsidR="00CE489A" w:rsidRDefault="00CE489A" w:rsidP="00CE489A">
      <w:pPr>
        <w:spacing w:after="0" w:line="360" w:lineRule="auto"/>
        <w:ind w:firstLineChars="253" w:firstLine="708"/>
        <w:jc w:val="both"/>
        <w:rPr>
          <w:rFonts w:ascii="Times New Roman" w:hAnsi="Times New Roman"/>
          <w:sz w:val="28"/>
          <w:shd w:val="clear" w:color="auto" w:fill="FFFFFF"/>
        </w:rPr>
      </w:pPr>
      <w:r>
        <w:rPr>
          <w:rFonts w:ascii="Times New Roman" w:hAnsi="Times New Roman"/>
          <w:sz w:val="28"/>
        </w:rPr>
        <w:t>Гидросфера – это водные ресурсы земного шара, важнейшая часть биосферы, без которой не была бы возможной жизнь на планете. Вода является источником жизни для всего живого на планете, включая людей, животных, растения, а также участвует в разных физических, химических и биологических процессах.  96,4 % водных ресурсов планеты</w:t>
      </w:r>
      <w:r>
        <w:rPr>
          <w:rFonts w:ascii="Times New Roman" w:hAnsi="Times New Roman"/>
          <w:color w:val="FF0000"/>
          <w:sz w:val="28"/>
        </w:rPr>
        <w:t xml:space="preserve"> </w:t>
      </w:r>
      <w:r>
        <w:rPr>
          <w:rFonts w:ascii="Times New Roman" w:hAnsi="Times New Roman"/>
          <w:sz w:val="28"/>
        </w:rPr>
        <w:t>– это соленая вода океанов и морей, и лишь 3,6 % – пресная. Но 1,86 % пресной воды заключен в ледниках гор и полярных шапках (ледники Арктики и Антарктики), это резерв пресной воды. П</w:t>
      </w:r>
      <w:r>
        <w:rPr>
          <w:rFonts w:ascii="Times New Roman" w:hAnsi="Times New Roman"/>
          <w:sz w:val="28"/>
          <w:shd w:val="clear" w:color="auto" w:fill="FFFFFF"/>
        </w:rPr>
        <w:t>одземные воды составляют 1,68 % гидросферы, а на поверхностные воды суши приходится немногим более 0,02 % водных ресурсов планеты</w:t>
      </w:r>
      <w:r>
        <w:rPr>
          <w:rFonts w:ascii="Times New Roman" w:hAnsi="Times New Roman"/>
          <w:sz w:val="28"/>
        </w:rPr>
        <w:t>.</w:t>
      </w:r>
      <w:r>
        <w:rPr>
          <w:rFonts w:ascii="Times New Roman" w:hAnsi="Times New Roman"/>
          <w:sz w:val="28"/>
          <w:shd w:val="clear" w:color="auto" w:fill="FFFFFF"/>
        </w:rPr>
        <w:t xml:space="preserve"> </w:t>
      </w:r>
    </w:p>
    <w:p w:rsidR="00CE489A" w:rsidRDefault="00CE489A" w:rsidP="00CE489A">
      <w:pPr>
        <w:spacing w:line="360" w:lineRule="auto"/>
        <w:ind w:firstLineChars="253" w:firstLine="708"/>
        <w:jc w:val="both"/>
        <w:rPr>
          <w:rFonts w:ascii="Times New Roman" w:hAnsi="Times New Roman"/>
          <w:sz w:val="28"/>
          <w:shd w:val="clear" w:color="auto" w:fill="FFFFFF"/>
        </w:rPr>
      </w:pPr>
    </w:p>
    <w:p w:rsidR="00CE489A" w:rsidRDefault="00CE489A" w:rsidP="00CE489A">
      <w:pPr>
        <w:spacing w:after="0" w:line="360" w:lineRule="auto"/>
        <w:ind w:firstLineChars="253" w:firstLine="708"/>
        <w:jc w:val="both"/>
        <w:rPr>
          <w:rFonts w:ascii="Times New Roman" w:hAnsi="Times New Roman"/>
          <w:sz w:val="28"/>
        </w:rPr>
      </w:pPr>
      <w:r>
        <w:rPr>
          <w:rFonts w:ascii="Times New Roman" w:hAnsi="Times New Roman"/>
          <w:sz w:val="28"/>
        </w:rPr>
        <w:lastRenderedPageBreak/>
        <w:t xml:space="preserve">Одной из серьезнейших проблем современности является загрязнение гидросферы, вызванное человеческой деятельностью. Из-за того, что человечество использует воду практически во всех сферах жизнедеятельности, состояние этих природных ресурсов в данный момент значительно ухудшилось. Пресная вода поверхностных вод суши часто загрязнена, практически не пригодной для питья стала вода многих рек России. Таким образом, проблема загрязнения гидросферы не просто актуальна, но имеет практическую значимость, так как от состояния гидросферы зависит жизнь человека, его практическая деятельность, работа предприятий и т.д. (Соловьева В. В., 2022). </w:t>
      </w:r>
    </w:p>
    <w:p w:rsidR="00CE489A" w:rsidRDefault="00CE489A" w:rsidP="00CE489A">
      <w:pPr>
        <w:spacing w:after="0" w:line="360" w:lineRule="auto"/>
        <w:ind w:firstLineChars="253" w:firstLine="708"/>
        <w:jc w:val="both"/>
        <w:rPr>
          <w:rFonts w:ascii="Times New Roman" w:hAnsi="Times New Roman"/>
          <w:sz w:val="28"/>
        </w:rPr>
      </w:pPr>
      <w:r>
        <w:rPr>
          <w:rFonts w:ascii="Times New Roman" w:hAnsi="Times New Roman"/>
          <w:color w:val="000000"/>
          <w:sz w:val="28"/>
        </w:rPr>
        <w:t xml:space="preserve"> Ученые и государственные деятели многих стран мира под номером один обозначают проблему обеспечения растущего населения и хозяйства водой. С каждым годом современное состояние водных объектов, их режим и качество вод вселяют все большую тревогу за существование и будущее биосферы и человечества. Найти в природе чистую воду с каждым годом становится все сложнее. Даже в районах с достаточным количеством пресной воды, люди могут страдать от недостатка качества питьевой воды, не соответствующего требованиям, предъявляемым к ней всеми живущие в воде организмами. Вода становится непригодной для питья, использования в промышленности и сельском хозяйстве (Малюкова К. Р., 2022).</w:t>
      </w:r>
    </w:p>
    <w:p w:rsidR="00CE489A" w:rsidRDefault="00CE489A" w:rsidP="00CE489A">
      <w:pPr>
        <w:spacing w:after="0" w:line="360" w:lineRule="auto"/>
        <w:ind w:firstLineChars="253" w:firstLine="708"/>
        <w:jc w:val="both"/>
        <w:rPr>
          <w:rFonts w:ascii="Times New Roman" w:hAnsi="Times New Roman"/>
          <w:color w:val="000000"/>
          <w:sz w:val="28"/>
          <w:lang w:eastAsia="zh-CN"/>
        </w:rPr>
      </w:pPr>
      <w:bookmarkStart w:id="0" w:name="_dx_frag_StartFragment"/>
      <w:bookmarkEnd w:id="0"/>
      <w:r>
        <w:rPr>
          <w:rFonts w:ascii="Times New Roman" w:hAnsi="Times New Roman"/>
          <w:color w:val="000000"/>
          <w:sz w:val="28"/>
          <w:lang w:eastAsia="zh-CN"/>
        </w:rPr>
        <w:t>Согласно определению, под загрязнением водоемов понимают снижение их биосферных функций в результате поступления в них вредных веществ.</w:t>
      </w:r>
    </w:p>
    <w:p w:rsidR="00CE489A" w:rsidRDefault="00CE489A" w:rsidP="00CE489A">
      <w:pPr>
        <w:spacing w:after="0" w:line="360" w:lineRule="auto"/>
        <w:ind w:firstLineChars="253" w:firstLine="711"/>
        <w:jc w:val="center"/>
        <w:rPr>
          <w:rFonts w:ascii="Times New Roman" w:hAnsi="Times New Roman"/>
          <w:b/>
          <w:bCs/>
          <w:color w:val="000000"/>
          <w:sz w:val="28"/>
          <w:szCs w:val="28"/>
          <w:lang w:eastAsia="zh-CN"/>
        </w:rPr>
      </w:pPr>
      <w:r>
        <w:rPr>
          <w:rFonts w:ascii="Times New Roman" w:hAnsi="Times New Roman"/>
          <w:b/>
          <w:bCs/>
          <w:color w:val="000000"/>
          <w:sz w:val="28"/>
          <w:szCs w:val="28"/>
          <w:lang w:eastAsia="zh-CN"/>
        </w:rPr>
        <w:t>1.2. Проблемы загрязненных рек</w:t>
      </w:r>
    </w:p>
    <w:p w:rsidR="00CE489A" w:rsidRDefault="00CE489A" w:rsidP="00CE489A">
      <w:pPr>
        <w:spacing w:after="0" w:line="360" w:lineRule="auto"/>
        <w:ind w:firstLineChars="253" w:firstLine="708"/>
        <w:jc w:val="center"/>
        <w:rPr>
          <w:rFonts w:ascii="Times New Roman" w:hAnsi="Times New Roman"/>
          <w:color w:val="000000"/>
          <w:sz w:val="28"/>
          <w:szCs w:val="28"/>
          <w:lang w:eastAsia="zh-CN"/>
        </w:rPr>
      </w:pPr>
      <w:r>
        <w:rPr>
          <w:rFonts w:ascii="Times New Roman" w:hAnsi="Times New Roman"/>
          <w:color w:val="000000"/>
          <w:sz w:val="28"/>
          <w:szCs w:val="28"/>
          <w:lang w:eastAsia="zh-CN"/>
        </w:rPr>
        <w:t xml:space="preserve">Наиболее значимыми последствиями загрязнений рек и других пресных водоемов являются нехватка пресной чистой воды, вред для здоровья человека, эпидемии, уничтожение живых организмов, обитающих в водоемах и на их берегах. </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По статистике, каждый второй житель Российской Федерации использует для питьевых целей воду, не</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соответствующую по</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 xml:space="preserve">ряду показателей установленным </w:t>
      </w:r>
      <w:r>
        <w:rPr>
          <w:rFonts w:ascii="Times New Roman" w:hAnsi="Times New Roman"/>
          <w:color w:val="000000"/>
          <w:sz w:val="28"/>
          <w:szCs w:val="28"/>
          <w:lang w:eastAsia="zh-CN"/>
        </w:rPr>
        <w:lastRenderedPageBreak/>
        <w:t>нормативам. Треть населения страны пользуется источниками водоснабжения без соответствующей водоподготовки, население ряда регионов вынуждено жить в условиях</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недостатка питьевой воды и</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отсутствия в результате этого надлежащих санитарно-бытовых условий проживания. 785</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млн человек на планете Земля не</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обеспечены базовыми услугами питьевого водоснабжения. В</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глобальном масштабе около 2</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млрд человек пользуются загрязненными источниками питьевой воды. Загрязненная вода может вызывать такие заболевания, как диарея, дизентерия, холера, брюшной тиф и</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полиомиелит. По</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оценкам специалистов, 829 000 человек ежегодно умирает от</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диареи вследствие употребления небезопасной питьевой воды (Водная стратегия России на</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период до</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2020</w:t>
      </w:r>
      <w:r>
        <w:rPr>
          <w:rFonts w:ascii="Times New Roman" w:hAnsi="Times New Roman"/>
          <w:color w:val="000000"/>
          <w:sz w:val="28"/>
          <w:szCs w:val="28"/>
          <w:lang w:val="en-US" w:eastAsia="zh-CN"/>
        </w:rPr>
        <w:t> </w:t>
      </w:r>
      <w:r>
        <w:rPr>
          <w:rFonts w:ascii="Times New Roman" w:hAnsi="Times New Roman"/>
          <w:color w:val="000000"/>
          <w:sz w:val="28"/>
          <w:szCs w:val="28"/>
          <w:lang w:eastAsia="zh-CN"/>
        </w:rPr>
        <w:t>г) (Соколов Ю. И., 2020).</w:t>
      </w:r>
    </w:p>
    <w:p w:rsidR="00CE489A" w:rsidRPr="002D0B04" w:rsidRDefault="00CE489A" w:rsidP="00CE489A">
      <w:pPr>
        <w:spacing w:after="0" w:line="360" w:lineRule="auto"/>
        <w:ind w:firstLineChars="253" w:firstLine="708"/>
        <w:jc w:val="both"/>
        <w:rPr>
          <w:rFonts w:ascii="Times New Roman" w:hAnsi="Times New Roman"/>
          <w:color w:val="000000"/>
          <w:sz w:val="28"/>
          <w:szCs w:val="28"/>
          <w:lang w:eastAsia="zh-CN"/>
        </w:rPr>
      </w:pPr>
      <w:r w:rsidRPr="002D0B04">
        <w:rPr>
          <w:rFonts w:ascii="Times New Roman" w:hAnsi="Times New Roman"/>
          <w:color w:val="000000"/>
          <w:sz w:val="28"/>
          <w:szCs w:val="28"/>
          <w:lang w:eastAsia="zh-CN"/>
        </w:rPr>
        <w:t>Термин источник загрязнения вод, включенный в ГОСТ 17.1.1.01-77 – это источник, вносящий в водные объекты загрязняющие вещества, микроорганизмы или тепло (</w:t>
      </w:r>
      <w:proofErr w:type="spellStart"/>
      <w:r w:rsidRPr="002D0B04">
        <w:rPr>
          <w:rFonts w:ascii="Times New Roman" w:hAnsi="Times New Roman"/>
          <w:color w:val="000000"/>
          <w:sz w:val="28"/>
          <w:szCs w:val="28"/>
          <w:lang w:eastAsia="zh-CN"/>
        </w:rPr>
        <w:t>Пушенко</w:t>
      </w:r>
      <w:proofErr w:type="spellEnd"/>
      <w:r w:rsidRPr="002D0B04">
        <w:rPr>
          <w:rFonts w:ascii="Times New Roman" w:hAnsi="Times New Roman"/>
          <w:color w:val="000000"/>
          <w:sz w:val="28"/>
          <w:szCs w:val="28"/>
          <w:lang w:eastAsia="zh-CN"/>
        </w:rPr>
        <w:t xml:space="preserve"> С. Л. и др., 2021).</w:t>
      </w:r>
    </w:p>
    <w:p w:rsidR="00CE489A" w:rsidRPr="002D0B04" w:rsidRDefault="00CE489A" w:rsidP="00CE489A">
      <w:pPr>
        <w:spacing w:after="0" w:line="360" w:lineRule="auto"/>
        <w:ind w:firstLineChars="253" w:firstLine="708"/>
        <w:jc w:val="both"/>
        <w:rPr>
          <w:rFonts w:ascii="Times New Roman" w:hAnsi="Times New Roman"/>
          <w:color w:val="000000"/>
          <w:sz w:val="28"/>
          <w:szCs w:val="28"/>
          <w:lang w:eastAsia="zh-CN"/>
        </w:rPr>
      </w:pPr>
      <w:r w:rsidRPr="002D0B04">
        <w:rPr>
          <w:rFonts w:ascii="Times New Roman" w:hAnsi="Times New Roman"/>
          <w:color w:val="000000"/>
          <w:sz w:val="28"/>
          <w:szCs w:val="28"/>
          <w:lang w:eastAsia="zh-CN"/>
        </w:rPr>
        <w:t>На территории РФ практически все водоемы подвержены загрязнению. В большинстве из них качество воды не отвечают нормативным требованиям.</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Антропогенное воздействие на поверхностные и подземные водные ресурсы в последние десятилетия привело к возрастанию биологических загрязнений, к которым относятся бактериальные, вирусные и паразитные, и токсических загрязнений хозяйственно-питьевых источников водоснабжения. Все это способствует повышению заболеваемости инфекционными болезнями детей и взрослых, а также возрастанию не инфекционной заболеваемости (аллергической, онкологической, генетической, дефектов умственного и физического развития детей). По данным Всемирной Организации Здравоохранения (ВОЗ) в мире ежегодно болеют от потребления некачественной питьевой воды более 500 млн. человек, около 80% кишечных инфекционных заболеваний связано с использованием инфицированной воды (Дмитриева А. Ю., 2013).</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lastRenderedPageBreak/>
        <w:t>Практически все поверхностные источники водоснабжения в Российской Федерации в последние годы подвергаются воздействию вредных антропогенных загрязнений, особенно такие реки, как Волга, Дон, Северная Двина, Уфа, Тобол, Томь, другие реки Сибири и Дальнего Востока. 70 % поверхностных вод и 30 % подземных из категории «чистая» вода перешли в категории загрязненности «условно чистая» и «грязная». Практически 70 % населения России употребляют воду, не соответствующую ГОСТу «Вода питьевая». От низкого качества воды в мире ежегодно умирает около 5 млн. человек (преимущественно детей), а отравления различной степени или заболевания   получают от 500 млн. до 1 млрд. человек (Саркисов О. Р., 2017).</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По результатам гидрохимических наблюдений выявляется высокая степень загрязнения водоемов в черте города. Протекающие по городской территории реки подвергаются высокой антропогенной нагрузке от жилой застройки и промышленных предприятий в результате смыва загрязняющих веществ с сельскохозяйственных угодий, загрязнения нефтепродуктами от нефтебаз и автостоянок, сброса промышленных и хозяйственно-бытовых сточных вод, загрязнения прибрежных и </w:t>
      </w:r>
      <w:proofErr w:type="spellStart"/>
      <w:r>
        <w:rPr>
          <w:rFonts w:ascii="Times New Roman" w:hAnsi="Times New Roman"/>
          <w:color w:val="000000"/>
          <w:sz w:val="28"/>
          <w:szCs w:val="28"/>
          <w:lang w:eastAsia="zh-CN"/>
        </w:rPr>
        <w:t>водоохранных</w:t>
      </w:r>
      <w:proofErr w:type="spellEnd"/>
      <w:r>
        <w:rPr>
          <w:rFonts w:ascii="Times New Roman" w:hAnsi="Times New Roman"/>
          <w:color w:val="000000"/>
          <w:sz w:val="28"/>
          <w:szCs w:val="28"/>
          <w:lang w:eastAsia="zh-CN"/>
        </w:rPr>
        <w:t xml:space="preserve"> зон русел. Наибольшее загрязнение поверхностных вод в черте города связано со сбросом больших объемов недостаточно очищенных сточных вод (Козлов А. И., 2009).</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В бассейне Волги сложилась наиболее напряженная экологическая ситуация в стране. Ежегодно в реку сбрасывается до 5,5 </w:t>
      </w:r>
      <w:proofErr w:type="spellStart"/>
      <w:r>
        <w:rPr>
          <w:rFonts w:ascii="Times New Roman" w:hAnsi="Times New Roman"/>
          <w:color w:val="000000"/>
          <w:sz w:val="28"/>
          <w:szCs w:val="28"/>
          <w:lang w:eastAsia="zh-CN"/>
        </w:rPr>
        <w:t>куб.км</w:t>
      </w:r>
      <w:proofErr w:type="spellEnd"/>
      <w:r>
        <w:rPr>
          <w:rFonts w:ascii="Times New Roman" w:hAnsi="Times New Roman"/>
          <w:color w:val="000000"/>
          <w:sz w:val="28"/>
          <w:szCs w:val="28"/>
          <w:lang w:eastAsia="zh-CN"/>
        </w:rPr>
        <w:t>. сточных вод, только 10 % из которых очищены по нормативу. Причина в износе и технологической отсталости промышленных очистных сооружений. По мнению экологов, Волга из-за засоренности потеряла способность к самоочищению. Несовершенство технологических процессов, сброс недостаточно очищенных сточных вод, утечки в водопроводных сетях приводят к гибели рыбы и потере чистых водных ресурсов (Саркисов О. Р., 2017).</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lastRenderedPageBreak/>
        <w:t xml:space="preserve">Заслуженный деятель науки России, профессор В. И. Лукьяненко (2002) отмечает, что высокая плотность населения, а также чрезмерная концентрация различных отраслей промышленности и сельскохозяйственного производства приводят к чрезвычайно интенсивным антропогенным нагрузкам на экосистемы Волги и ее притоков. В результате Волга почти на всем своем протяжении от Твери до Астрахани стала водоемом качественного истощения, многие ее участки характеризуются пониженной способностью самоочищения воды. Больше половины объема годового стока основной речной артерии европейской части России не удовлетворяет санитарно-гигиеническим и </w:t>
      </w:r>
      <w:proofErr w:type="spellStart"/>
      <w:r>
        <w:rPr>
          <w:rFonts w:ascii="Times New Roman" w:hAnsi="Times New Roman"/>
          <w:color w:val="000000"/>
          <w:sz w:val="28"/>
          <w:szCs w:val="28"/>
          <w:lang w:eastAsia="zh-CN"/>
        </w:rPr>
        <w:t>рыбохозяйственным</w:t>
      </w:r>
      <w:proofErr w:type="spellEnd"/>
      <w:r>
        <w:rPr>
          <w:rFonts w:ascii="Times New Roman" w:hAnsi="Times New Roman"/>
          <w:color w:val="000000"/>
          <w:sz w:val="28"/>
          <w:szCs w:val="28"/>
          <w:lang w:eastAsia="zh-CN"/>
        </w:rPr>
        <w:t xml:space="preserve"> нормативам. </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sectPr w:rsidR="00CE489A" w:rsidSect="00CE489A">
          <w:footerReference w:type="default" r:id="rId10"/>
          <w:pgSz w:w="12240" w:h="15840"/>
          <w:pgMar w:top="1133" w:right="567" w:bottom="1133" w:left="1700" w:header="708" w:footer="708" w:gutter="0"/>
          <w:pgNumType w:start="2"/>
          <w:cols w:space="720"/>
        </w:sectPr>
      </w:pPr>
      <w:r>
        <w:rPr>
          <w:rFonts w:ascii="Times New Roman" w:hAnsi="Times New Roman"/>
          <w:color w:val="000000"/>
          <w:sz w:val="28"/>
          <w:szCs w:val="28"/>
          <w:lang w:eastAsia="zh-CN"/>
        </w:rPr>
        <w:t>Таким образом, важнейшей причиной резкого ухудшения экологического состояния природных вод, в том числе Волжского бассейна, является крупномасштабное антропогенное загрязнение водоемов.</w:t>
      </w:r>
    </w:p>
    <w:p w:rsidR="00CE489A" w:rsidRDefault="00CE489A" w:rsidP="00CE489A">
      <w:pPr>
        <w:spacing w:after="0" w:line="360" w:lineRule="auto"/>
        <w:jc w:val="center"/>
        <w:rPr>
          <w:rFonts w:ascii="Times New Roman" w:hAnsi="Times New Roman"/>
          <w:b/>
          <w:color w:val="000000"/>
          <w:sz w:val="28"/>
          <w:szCs w:val="28"/>
          <w:lang w:eastAsia="zh-CN"/>
        </w:rPr>
      </w:pPr>
      <w:r>
        <w:rPr>
          <w:rFonts w:ascii="Times New Roman" w:hAnsi="Times New Roman"/>
          <w:b/>
          <w:bCs/>
          <w:color w:val="000000"/>
          <w:sz w:val="28"/>
          <w:szCs w:val="28"/>
          <w:lang w:eastAsia="zh-CN"/>
        </w:rPr>
        <w:lastRenderedPageBreak/>
        <w:t>2.</w:t>
      </w:r>
      <w:r>
        <w:rPr>
          <w:rFonts w:ascii="Times New Roman" w:hAnsi="Times New Roman"/>
          <w:color w:val="000000"/>
          <w:sz w:val="28"/>
          <w:szCs w:val="28"/>
          <w:lang w:eastAsia="zh-CN"/>
        </w:rPr>
        <w:t xml:space="preserve"> </w:t>
      </w:r>
      <w:r>
        <w:rPr>
          <w:rFonts w:ascii="Times New Roman" w:hAnsi="Times New Roman"/>
          <w:b/>
          <w:color w:val="000000"/>
          <w:sz w:val="28"/>
          <w:szCs w:val="28"/>
          <w:lang w:eastAsia="zh-CN"/>
        </w:rPr>
        <w:t>ОБЪЕКТЫ И МЕТОДЫ ИССЛЕДОВАНИЯ</w:t>
      </w:r>
    </w:p>
    <w:p w:rsidR="00CE489A" w:rsidRDefault="00CE489A" w:rsidP="00CE489A">
      <w:pPr>
        <w:spacing w:after="0" w:line="360" w:lineRule="auto"/>
        <w:ind w:firstLineChars="200" w:firstLine="562"/>
        <w:jc w:val="center"/>
        <w:rPr>
          <w:rFonts w:ascii="Times New Roman" w:hAnsi="Times New Roman"/>
          <w:b/>
          <w:color w:val="000000"/>
          <w:sz w:val="28"/>
          <w:szCs w:val="28"/>
          <w:lang w:eastAsia="zh-CN"/>
        </w:rPr>
      </w:pPr>
      <w:r>
        <w:rPr>
          <w:rFonts w:ascii="Times New Roman" w:hAnsi="Times New Roman"/>
          <w:b/>
          <w:color w:val="000000"/>
          <w:sz w:val="28"/>
          <w:szCs w:val="28"/>
          <w:lang w:eastAsia="zh-CN"/>
        </w:rPr>
        <w:t>2.1. Объект исследования р. Линда</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bookmarkStart w:id="1" w:name="_GoBack"/>
      <w:r w:rsidRPr="00B2636D">
        <w:rPr>
          <w:rFonts w:ascii="Times New Roman" w:hAnsi="Times New Roman"/>
          <w:color w:val="000000"/>
          <w:sz w:val="28"/>
          <w:szCs w:val="28"/>
          <w:lang w:eastAsia="zh-CN"/>
        </w:rPr>
        <w:t xml:space="preserve">Объектом исследования является река Линда. </w:t>
      </w:r>
      <w:r w:rsidRPr="00B2636D">
        <w:rPr>
          <w:rFonts w:ascii="Times New Roman" w:hAnsi="Times New Roman"/>
          <w:bCs/>
          <w:color w:val="000000"/>
          <w:sz w:val="28"/>
          <w:szCs w:val="28"/>
          <w:lang w:eastAsia="zh-CN"/>
        </w:rPr>
        <w:t>Линда</w:t>
      </w:r>
      <w:r w:rsidRPr="00B2636D">
        <w:rPr>
          <w:rFonts w:ascii="Times New Roman" w:hAnsi="Times New Roman"/>
          <w:color w:val="000000"/>
          <w:sz w:val="28"/>
          <w:szCs w:val="28"/>
          <w:lang w:eastAsia="zh-CN"/>
        </w:rPr>
        <w:t xml:space="preserve"> – река в </w:t>
      </w:r>
      <w:hyperlink r:id="rId11" w:tooltip="Нижегородская область" w:history="1">
        <w:r w:rsidRPr="00B2636D">
          <w:rPr>
            <w:rStyle w:val="a3"/>
            <w:rFonts w:ascii="Times New Roman" w:hAnsi="Times New Roman"/>
            <w:color w:val="auto"/>
            <w:sz w:val="28"/>
            <w:szCs w:val="28"/>
            <w:u w:val="none"/>
            <w:lang w:eastAsia="zh-CN"/>
          </w:rPr>
          <w:t>Нижегородской области</w:t>
        </w:r>
      </w:hyperlink>
      <w:r w:rsidRPr="00B2636D">
        <w:rPr>
          <w:rFonts w:ascii="Times New Roman" w:hAnsi="Times New Roman"/>
          <w:sz w:val="28"/>
          <w:szCs w:val="28"/>
          <w:lang w:eastAsia="zh-CN"/>
        </w:rPr>
        <w:t> </w:t>
      </w:r>
      <w:hyperlink r:id="rId12" w:tooltip="Россия" w:history="1">
        <w:r w:rsidRPr="00B2636D">
          <w:rPr>
            <w:rStyle w:val="a3"/>
            <w:rFonts w:ascii="Times New Roman" w:hAnsi="Times New Roman"/>
            <w:color w:val="auto"/>
            <w:sz w:val="28"/>
            <w:szCs w:val="28"/>
            <w:u w:val="none"/>
            <w:lang w:eastAsia="zh-CN"/>
          </w:rPr>
          <w:t>России</w:t>
        </w:r>
      </w:hyperlink>
      <w:r w:rsidRPr="00B2636D">
        <w:rPr>
          <w:rFonts w:ascii="Times New Roman" w:hAnsi="Times New Roman"/>
          <w:sz w:val="28"/>
          <w:szCs w:val="28"/>
          <w:lang w:eastAsia="zh-CN"/>
        </w:rPr>
        <w:t>, является</w:t>
      </w:r>
      <w:r w:rsidRPr="00B2636D">
        <w:rPr>
          <w:rFonts w:ascii="Times New Roman" w:hAnsi="Times New Roman"/>
          <w:color w:val="000000"/>
          <w:sz w:val="28"/>
          <w:szCs w:val="28"/>
          <w:lang w:eastAsia="zh-CN"/>
        </w:rPr>
        <w:t xml:space="preserve"> левым притоком </w:t>
      </w:r>
      <w:hyperlink r:id="rId13" w:tooltip="Волга" w:history="1">
        <w:r w:rsidRPr="00B2636D">
          <w:rPr>
            <w:rStyle w:val="a3"/>
            <w:rFonts w:ascii="Times New Roman" w:hAnsi="Times New Roman"/>
            <w:color w:val="auto"/>
            <w:sz w:val="28"/>
            <w:szCs w:val="28"/>
            <w:u w:val="none"/>
            <w:lang w:eastAsia="zh-CN"/>
          </w:rPr>
          <w:t>Волги</w:t>
        </w:r>
      </w:hyperlink>
      <w:r w:rsidRPr="00B2636D">
        <w:rPr>
          <w:rFonts w:ascii="Times New Roman" w:hAnsi="Times New Roman"/>
          <w:sz w:val="28"/>
          <w:szCs w:val="28"/>
          <w:lang w:eastAsia="zh-CN"/>
        </w:rPr>
        <w:t>.</w:t>
      </w:r>
      <w:r w:rsidRPr="00B2636D">
        <w:rPr>
          <w:rFonts w:ascii="Times New Roman" w:hAnsi="Times New Roman"/>
          <w:color w:val="000000"/>
          <w:sz w:val="28"/>
          <w:szCs w:val="28"/>
          <w:lang w:eastAsia="zh-CN"/>
        </w:rPr>
        <w:t xml:space="preserve"> </w:t>
      </w:r>
      <w:bookmarkEnd w:id="1"/>
      <w:r>
        <w:rPr>
          <w:rFonts w:ascii="Times New Roman" w:hAnsi="Times New Roman"/>
          <w:color w:val="000000"/>
          <w:sz w:val="28"/>
          <w:szCs w:val="28"/>
          <w:lang w:eastAsia="zh-CN"/>
        </w:rPr>
        <w:t>Волга – крупнейшая река в </w:t>
      </w:r>
      <w:hyperlink r:id="rId14" w:tooltip="Европейская часть России" w:history="1">
        <w:r>
          <w:rPr>
            <w:rFonts w:ascii="Times New Roman" w:hAnsi="Times New Roman"/>
            <w:color w:val="000000"/>
            <w:sz w:val="28"/>
            <w:szCs w:val="28"/>
            <w:lang w:eastAsia="zh-CN"/>
          </w:rPr>
          <w:t>европейской части</w:t>
        </w:r>
      </w:hyperlink>
      <w:r>
        <w:rPr>
          <w:rFonts w:ascii="Times New Roman" w:hAnsi="Times New Roman"/>
          <w:color w:val="000000"/>
          <w:sz w:val="28"/>
          <w:szCs w:val="28"/>
          <w:lang w:eastAsia="zh-CN"/>
        </w:rPr>
        <w:t> </w:t>
      </w:r>
      <w:hyperlink r:id="rId15" w:tooltip="Россия" w:history="1">
        <w:r>
          <w:rPr>
            <w:rFonts w:ascii="Times New Roman" w:hAnsi="Times New Roman"/>
            <w:color w:val="000000"/>
            <w:sz w:val="28"/>
            <w:szCs w:val="28"/>
            <w:lang w:eastAsia="zh-CN"/>
          </w:rPr>
          <w:t>России</w:t>
        </w:r>
      </w:hyperlink>
      <w:r>
        <w:rPr>
          <w:rFonts w:ascii="Times New Roman" w:hAnsi="Times New Roman"/>
          <w:color w:val="000000"/>
          <w:sz w:val="28"/>
          <w:szCs w:val="28"/>
          <w:lang w:eastAsia="zh-CN"/>
        </w:rPr>
        <w:t>, одна из </w:t>
      </w:r>
      <w:hyperlink r:id="rId16" w:tooltip="Список рек по длине" w:history="1">
        <w:r>
          <w:rPr>
            <w:rFonts w:ascii="Times New Roman" w:hAnsi="Times New Roman"/>
            <w:color w:val="000000"/>
            <w:sz w:val="28"/>
            <w:szCs w:val="28"/>
            <w:lang w:eastAsia="zh-CN"/>
          </w:rPr>
          <w:t>самых крупных рек</w:t>
        </w:r>
      </w:hyperlink>
      <w:r>
        <w:rPr>
          <w:rFonts w:ascii="Times New Roman" w:hAnsi="Times New Roman"/>
          <w:color w:val="000000"/>
          <w:sz w:val="28"/>
          <w:szCs w:val="28"/>
          <w:lang w:eastAsia="zh-CN"/>
        </w:rPr>
        <w:t> на Земле, в </w:t>
      </w:r>
      <w:hyperlink r:id="rId17" w:tooltip="Европа" w:history="1">
        <w:r>
          <w:rPr>
            <w:rFonts w:ascii="Times New Roman" w:hAnsi="Times New Roman"/>
            <w:color w:val="000000"/>
            <w:sz w:val="28"/>
            <w:szCs w:val="28"/>
            <w:lang w:eastAsia="zh-CN"/>
          </w:rPr>
          <w:t>Европе</w:t>
        </w:r>
      </w:hyperlink>
      <w:r>
        <w:rPr>
          <w:rFonts w:ascii="Times New Roman" w:hAnsi="Times New Roman"/>
          <w:color w:val="000000"/>
          <w:sz w:val="28"/>
          <w:szCs w:val="28"/>
          <w:lang w:eastAsia="zh-CN"/>
        </w:rPr>
        <w:t xml:space="preserve"> она является самой большой по водности, длине и площади бассейна. Площадь бассейна Волги занимает 65% территории Европейской части России. Ее бассейн расположен в пределах Восточно-Европейской равнины, он простирается почти на 2,3 тысячи км. От Валдайской и Среднерусской возвышенности до Урала. Принято деление Волги на 3 части: Верхнюю Волгу, которая располагается от истока до устья реки Ока; Среднюю Волгу – от устья р. Оки до устья р. Камы и Нижнюю Волгу, расположенную от устья Камы до Каспийского моря (Воропаев Г. В., 1986).</w:t>
      </w:r>
    </w:p>
    <w:p w:rsidR="00CE489A" w:rsidRPr="00537A35" w:rsidRDefault="00CE489A" w:rsidP="00CE489A">
      <w:pPr>
        <w:spacing w:after="0" w:line="360" w:lineRule="auto"/>
        <w:ind w:firstLine="709"/>
        <w:jc w:val="both"/>
        <w:rPr>
          <w:rFonts w:ascii="Times New Roman" w:eastAsia="Times New Roman" w:hAnsi="Times New Roman"/>
          <w:color w:val="1E1E1E"/>
          <w:spacing w:val="1"/>
          <w:sz w:val="28"/>
          <w:szCs w:val="28"/>
        </w:rPr>
      </w:pPr>
      <w:r w:rsidRPr="00B2636D">
        <w:rPr>
          <w:rFonts w:ascii="Times New Roman" w:hAnsi="Times New Roman"/>
          <w:color w:val="000000"/>
          <w:sz w:val="28"/>
          <w:szCs w:val="28"/>
          <w:lang w:eastAsia="zh-CN"/>
        </w:rPr>
        <w:t>Длина реки</w:t>
      </w:r>
      <w:r>
        <w:rPr>
          <w:rFonts w:ascii="Times New Roman" w:hAnsi="Times New Roman"/>
          <w:color w:val="000000"/>
          <w:sz w:val="28"/>
          <w:szCs w:val="28"/>
          <w:lang w:eastAsia="zh-CN"/>
        </w:rPr>
        <w:t xml:space="preserve"> Линда составляет</w:t>
      </w:r>
      <w:r w:rsidRPr="00B2636D">
        <w:rPr>
          <w:rFonts w:ascii="Times New Roman" w:hAnsi="Times New Roman"/>
          <w:color w:val="000000"/>
          <w:sz w:val="28"/>
          <w:szCs w:val="28"/>
          <w:lang w:eastAsia="zh-CN"/>
        </w:rPr>
        <w:t xml:space="preserve"> около 122 км</w:t>
      </w:r>
      <w:hyperlink r:id="rId18" w:anchor="cite_note-%D0%A0%D1%8B%D0%B6%D0%B0%D0%B2%D1%81%D0%BA%D0%B8%D0%B9-2" w:history="1"/>
      <w:r w:rsidRPr="00B2636D">
        <w:rPr>
          <w:rFonts w:ascii="Times New Roman" w:hAnsi="Times New Roman"/>
          <w:color w:val="000000"/>
          <w:sz w:val="28"/>
          <w:szCs w:val="28"/>
          <w:lang w:eastAsia="zh-CN"/>
        </w:rPr>
        <w:t>, площадь водосборного бассейна </w:t>
      </w:r>
      <w:r>
        <w:rPr>
          <w:rFonts w:ascii="Times New Roman" w:hAnsi="Times New Roman"/>
          <w:color w:val="000000"/>
          <w:sz w:val="28"/>
          <w:szCs w:val="28"/>
          <w:lang w:eastAsia="zh-CN"/>
        </w:rPr>
        <w:t>–</w:t>
      </w:r>
      <w:r w:rsidRPr="00B2636D">
        <w:rPr>
          <w:rFonts w:ascii="Times New Roman" w:hAnsi="Times New Roman"/>
          <w:color w:val="000000"/>
          <w:sz w:val="28"/>
          <w:szCs w:val="28"/>
          <w:lang w:eastAsia="zh-CN"/>
        </w:rPr>
        <w:t xml:space="preserve"> 1630 км². </w:t>
      </w:r>
      <w:r w:rsidRPr="00537A35">
        <w:rPr>
          <w:rFonts w:ascii="Times New Roman" w:eastAsia="Times New Roman" w:hAnsi="Times New Roman"/>
          <w:color w:val="1E1E1E"/>
          <w:spacing w:val="1"/>
          <w:sz w:val="28"/>
          <w:szCs w:val="28"/>
        </w:rPr>
        <w:t>Исток </w:t>
      </w:r>
      <w:r w:rsidRPr="00B2636D">
        <w:rPr>
          <w:rFonts w:ascii="Times New Roman" w:eastAsia="Times New Roman" w:hAnsi="Times New Roman"/>
          <w:color w:val="1E1E1E"/>
          <w:spacing w:val="1"/>
          <w:sz w:val="28"/>
          <w:szCs w:val="28"/>
        </w:rPr>
        <w:t>находится</w:t>
      </w:r>
      <w:r w:rsidRPr="00537A35">
        <w:rPr>
          <w:rFonts w:ascii="Times New Roman" w:eastAsia="Times New Roman" w:hAnsi="Times New Roman"/>
          <w:color w:val="1E1E1E"/>
          <w:spacing w:val="1"/>
          <w:sz w:val="28"/>
          <w:szCs w:val="28"/>
        </w:rPr>
        <w:t xml:space="preserve"> в урочище </w:t>
      </w:r>
      <w:proofErr w:type="spellStart"/>
      <w:r w:rsidRPr="00537A35">
        <w:rPr>
          <w:rFonts w:ascii="Times New Roman" w:eastAsia="Times New Roman" w:hAnsi="Times New Roman"/>
          <w:color w:val="1E1E1E"/>
          <w:spacing w:val="1"/>
          <w:sz w:val="28"/>
          <w:szCs w:val="28"/>
        </w:rPr>
        <w:t>Федосьин</w:t>
      </w:r>
      <w:proofErr w:type="spellEnd"/>
      <w:r w:rsidRPr="00537A35">
        <w:rPr>
          <w:rFonts w:ascii="Times New Roman" w:eastAsia="Times New Roman" w:hAnsi="Times New Roman"/>
          <w:color w:val="1E1E1E"/>
          <w:spacing w:val="1"/>
          <w:sz w:val="28"/>
          <w:szCs w:val="28"/>
        </w:rPr>
        <w:t xml:space="preserve"> Дол</w:t>
      </w:r>
      <w:r w:rsidRPr="00B2636D">
        <w:rPr>
          <w:rFonts w:ascii="Times New Roman" w:eastAsia="Times New Roman" w:hAnsi="Times New Roman"/>
          <w:color w:val="5E2EC8"/>
          <w:spacing w:val="1"/>
          <w:sz w:val="28"/>
          <w:szCs w:val="28"/>
          <w:u w:val="single"/>
          <w:vertAlign w:val="superscript"/>
        </w:rPr>
        <w:t>]</w:t>
      </w:r>
      <w:r w:rsidRPr="00537A35">
        <w:rPr>
          <w:rFonts w:ascii="Times New Roman" w:eastAsia="Times New Roman" w:hAnsi="Times New Roman"/>
          <w:color w:val="1E1E1E"/>
          <w:spacing w:val="1"/>
          <w:sz w:val="28"/>
          <w:szCs w:val="28"/>
        </w:rPr>
        <w:t xml:space="preserve"> в 3,5 км на северо-запад от деревни </w:t>
      </w:r>
      <w:proofErr w:type="spellStart"/>
      <w:r w:rsidRPr="00537A35">
        <w:rPr>
          <w:rFonts w:ascii="Times New Roman" w:eastAsia="Times New Roman" w:hAnsi="Times New Roman"/>
          <w:color w:val="1E1E1E"/>
          <w:spacing w:val="1"/>
          <w:sz w:val="28"/>
          <w:szCs w:val="28"/>
        </w:rPr>
        <w:t>Трефелиха</w:t>
      </w:r>
      <w:proofErr w:type="spellEnd"/>
      <w:r w:rsidRPr="00537A35">
        <w:rPr>
          <w:rFonts w:ascii="Times New Roman" w:eastAsia="Times New Roman" w:hAnsi="Times New Roman"/>
          <w:color w:val="1E1E1E"/>
          <w:spacing w:val="1"/>
          <w:sz w:val="28"/>
          <w:szCs w:val="28"/>
        </w:rPr>
        <w:t>. Высота истока </w:t>
      </w:r>
      <w:r>
        <w:rPr>
          <w:rFonts w:ascii="Times New Roman" w:eastAsia="Times New Roman" w:hAnsi="Times New Roman"/>
          <w:color w:val="1E1E1E"/>
          <w:spacing w:val="1"/>
          <w:sz w:val="28"/>
          <w:szCs w:val="28"/>
        </w:rPr>
        <w:t xml:space="preserve">– </w:t>
      </w:r>
      <w:r w:rsidRPr="00537A35">
        <w:rPr>
          <w:rFonts w:ascii="Times New Roman" w:eastAsia="Times New Roman" w:hAnsi="Times New Roman"/>
          <w:color w:val="1E1E1E"/>
          <w:spacing w:val="1"/>
          <w:sz w:val="28"/>
          <w:szCs w:val="28"/>
        </w:rPr>
        <w:t>около 140 м над уровнем моря</w:t>
      </w:r>
      <w:hyperlink r:id="rId19" w:anchor="cite_note-O-38-113-5" w:history="1"/>
      <w:r w:rsidRPr="00537A35">
        <w:rPr>
          <w:rFonts w:ascii="Times New Roman" w:eastAsia="Times New Roman" w:hAnsi="Times New Roman"/>
          <w:color w:val="1E1E1E"/>
          <w:spacing w:val="1"/>
          <w:sz w:val="28"/>
          <w:szCs w:val="28"/>
        </w:rPr>
        <w:t>. Ширина в верхнем течении </w:t>
      </w:r>
      <w:r>
        <w:rPr>
          <w:rFonts w:ascii="Times New Roman" w:eastAsia="Times New Roman" w:hAnsi="Times New Roman"/>
          <w:color w:val="1E1E1E"/>
          <w:spacing w:val="1"/>
          <w:sz w:val="28"/>
          <w:szCs w:val="28"/>
        </w:rPr>
        <w:t xml:space="preserve">– </w:t>
      </w:r>
      <w:r w:rsidRPr="00537A35">
        <w:rPr>
          <w:rFonts w:ascii="Times New Roman" w:eastAsia="Times New Roman" w:hAnsi="Times New Roman"/>
          <w:color w:val="1E1E1E"/>
          <w:spacing w:val="1"/>
          <w:sz w:val="28"/>
          <w:szCs w:val="28"/>
        </w:rPr>
        <w:t>в среднем от 7 до 12 метров, ближе к устью </w:t>
      </w:r>
      <w:r w:rsidRPr="00B2636D">
        <w:rPr>
          <w:rFonts w:ascii="Times New Roman" w:eastAsia="Times New Roman" w:hAnsi="Times New Roman"/>
          <w:color w:val="1E1E1E"/>
          <w:spacing w:val="1"/>
          <w:sz w:val="28"/>
          <w:szCs w:val="28"/>
        </w:rPr>
        <w:t>–  20-</w:t>
      </w:r>
      <w:r w:rsidRPr="00537A35">
        <w:rPr>
          <w:rFonts w:ascii="Times New Roman" w:eastAsia="Times New Roman" w:hAnsi="Times New Roman"/>
          <w:color w:val="1E1E1E"/>
          <w:spacing w:val="1"/>
          <w:sz w:val="28"/>
          <w:szCs w:val="28"/>
        </w:rPr>
        <w:t>30 метров, глубина на </w:t>
      </w:r>
      <w:hyperlink r:id="rId20" w:tooltip="Перекат" w:history="1">
        <w:r w:rsidRPr="00B2636D">
          <w:rPr>
            <w:rFonts w:ascii="Times New Roman" w:eastAsia="Times New Roman" w:hAnsi="Times New Roman"/>
            <w:spacing w:val="1"/>
            <w:sz w:val="28"/>
            <w:szCs w:val="28"/>
          </w:rPr>
          <w:t>перекатах</w:t>
        </w:r>
      </w:hyperlink>
      <w:r w:rsidRPr="00537A35">
        <w:rPr>
          <w:rFonts w:ascii="Times New Roman" w:eastAsia="Times New Roman" w:hAnsi="Times New Roman"/>
          <w:spacing w:val="1"/>
          <w:sz w:val="28"/>
          <w:szCs w:val="28"/>
        </w:rPr>
        <w:t> </w:t>
      </w:r>
      <w:r>
        <w:rPr>
          <w:rFonts w:ascii="Times New Roman" w:eastAsia="Times New Roman" w:hAnsi="Times New Roman"/>
          <w:color w:val="1E1E1E"/>
          <w:spacing w:val="1"/>
          <w:sz w:val="28"/>
          <w:szCs w:val="28"/>
        </w:rPr>
        <w:t>–</w:t>
      </w:r>
      <w:r w:rsidRPr="00537A35">
        <w:rPr>
          <w:rFonts w:ascii="Times New Roman" w:eastAsia="Times New Roman" w:hAnsi="Times New Roman"/>
          <w:color w:val="1E1E1E"/>
          <w:spacing w:val="1"/>
          <w:sz w:val="28"/>
          <w:szCs w:val="28"/>
        </w:rPr>
        <w:t xml:space="preserve"> около 0,5</w:t>
      </w:r>
      <w:r w:rsidRPr="00B2636D">
        <w:rPr>
          <w:rFonts w:ascii="Times New Roman" w:eastAsia="Times New Roman" w:hAnsi="Times New Roman"/>
          <w:color w:val="1E1E1E"/>
          <w:spacing w:val="1"/>
          <w:sz w:val="28"/>
          <w:szCs w:val="28"/>
        </w:rPr>
        <w:t>-</w:t>
      </w:r>
      <w:r w:rsidRPr="00537A35">
        <w:rPr>
          <w:rFonts w:ascii="Times New Roman" w:eastAsia="Times New Roman" w:hAnsi="Times New Roman"/>
          <w:color w:val="1E1E1E"/>
          <w:spacing w:val="1"/>
          <w:sz w:val="28"/>
          <w:szCs w:val="28"/>
        </w:rPr>
        <w:t>1 метра, на </w:t>
      </w:r>
      <w:hyperlink r:id="rId21" w:tooltip="Плёс реки" w:history="1">
        <w:r w:rsidRPr="00B2636D">
          <w:rPr>
            <w:rFonts w:ascii="Times New Roman" w:eastAsia="Times New Roman" w:hAnsi="Times New Roman"/>
            <w:spacing w:val="1"/>
            <w:sz w:val="28"/>
            <w:szCs w:val="28"/>
          </w:rPr>
          <w:t>плёсах</w:t>
        </w:r>
      </w:hyperlink>
      <w:r w:rsidRPr="00537A35">
        <w:rPr>
          <w:rFonts w:ascii="Times New Roman" w:eastAsia="Times New Roman" w:hAnsi="Times New Roman"/>
          <w:color w:val="1E1E1E"/>
          <w:spacing w:val="1"/>
          <w:sz w:val="28"/>
          <w:szCs w:val="28"/>
        </w:rPr>
        <w:t> </w:t>
      </w:r>
      <w:r>
        <w:rPr>
          <w:rFonts w:ascii="Times New Roman" w:eastAsia="Times New Roman" w:hAnsi="Times New Roman"/>
          <w:color w:val="1E1E1E"/>
          <w:spacing w:val="1"/>
          <w:sz w:val="28"/>
          <w:szCs w:val="28"/>
        </w:rPr>
        <w:t xml:space="preserve">– </w:t>
      </w:r>
      <w:r w:rsidRPr="00537A35">
        <w:rPr>
          <w:rFonts w:ascii="Times New Roman" w:eastAsia="Times New Roman" w:hAnsi="Times New Roman"/>
          <w:color w:val="1E1E1E"/>
          <w:spacing w:val="1"/>
          <w:sz w:val="28"/>
          <w:szCs w:val="28"/>
        </w:rPr>
        <w:t>до 3 метров, дно песчано-илистое, берега крутые и обрывистые. Высота устья </w:t>
      </w:r>
      <w:r w:rsidRPr="00B2636D">
        <w:rPr>
          <w:rFonts w:ascii="Times New Roman" w:eastAsia="Times New Roman" w:hAnsi="Times New Roman"/>
          <w:color w:val="1E1E1E"/>
          <w:spacing w:val="1"/>
          <w:sz w:val="28"/>
          <w:szCs w:val="28"/>
        </w:rPr>
        <w:t xml:space="preserve">– </w:t>
      </w:r>
      <w:r w:rsidRPr="00537A35">
        <w:rPr>
          <w:rFonts w:ascii="Times New Roman" w:eastAsia="Times New Roman" w:hAnsi="Times New Roman"/>
          <w:color w:val="1E1E1E"/>
          <w:spacing w:val="1"/>
          <w:sz w:val="28"/>
          <w:szCs w:val="28"/>
        </w:rPr>
        <w:t>около 64 м над уровнем моря</w:t>
      </w:r>
      <w:r w:rsidRPr="00B2636D">
        <w:rPr>
          <w:rFonts w:ascii="Times New Roman" w:eastAsia="Times New Roman" w:hAnsi="Times New Roman"/>
          <w:color w:val="5E2EC8"/>
          <w:spacing w:val="1"/>
          <w:sz w:val="28"/>
          <w:szCs w:val="28"/>
          <w:u w:val="single"/>
          <w:vertAlign w:val="superscript"/>
        </w:rPr>
        <w:t>]</w:t>
      </w:r>
      <w:r w:rsidRPr="00537A35">
        <w:rPr>
          <w:rFonts w:ascii="Times New Roman" w:eastAsia="Times New Roman" w:hAnsi="Times New Roman"/>
          <w:color w:val="1E1E1E"/>
          <w:spacing w:val="1"/>
          <w:sz w:val="28"/>
          <w:szCs w:val="28"/>
        </w:rPr>
        <w:t>. Уклон реки </w:t>
      </w:r>
      <w:r w:rsidRPr="00B2636D">
        <w:rPr>
          <w:rFonts w:ascii="Times New Roman" w:eastAsia="Times New Roman" w:hAnsi="Times New Roman"/>
          <w:color w:val="1E1E1E"/>
          <w:spacing w:val="1"/>
          <w:sz w:val="28"/>
          <w:szCs w:val="28"/>
        </w:rPr>
        <w:t>–</w:t>
      </w:r>
      <w:r w:rsidRPr="00537A35">
        <w:rPr>
          <w:rFonts w:ascii="Times New Roman" w:eastAsia="Times New Roman" w:hAnsi="Times New Roman"/>
          <w:color w:val="1E1E1E"/>
          <w:spacing w:val="1"/>
          <w:sz w:val="28"/>
          <w:szCs w:val="28"/>
        </w:rPr>
        <w:t xml:space="preserve"> 0,67 м/км. Ранее по реке </w:t>
      </w:r>
      <w:hyperlink r:id="rId22" w:tooltip="Лесосплав" w:history="1">
        <w:r w:rsidRPr="00B2636D">
          <w:rPr>
            <w:rFonts w:ascii="Times New Roman" w:eastAsia="Times New Roman" w:hAnsi="Times New Roman"/>
            <w:spacing w:val="1"/>
            <w:sz w:val="28"/>
            <w:szCs w:val="28"/>
          </w:rPr>
          <w:t>сплавляли лес</w:t>
        </w:r>
      </w:hyperlink>
      <w:r w:rsidRPr="00537A35">
        <w:rPr>
          <w:rFonts w:ascii="Times New Roman" w:eastAsia="Times New Roman" w:hAnsi="Times New Roman"/>
          <w:spacing w:val="1"/>
          <w:sz w:val="28"/>
          <w:szCs w:val="28"/>
        </w:rPr>
        <w:t>.</w:t>
      </w:r>
    </w:p>
    <w:p w:rsidR="00CE489A" w:rsidRDefault="00CE489A" w:rsidP="00CE489A">
      <w:pPr>
        <w:spacing w:after="0" w:line="360" w:lineRule="auto"/>
        <w:ind w:firstLine="709"/>
        <w:jc w:val="both"/>
        <w:rPr>
          <w:rFonts w:ascii="Times New Roman" w:eastAsia="Times New Roman" w:hAnsi="Times New Roman"/>
          <w:spacing w:val="1"/>
          <w:sz w:val="28"/>
          <w:szCs w:val="28"/>
        </w:rPr>
      </w:pPr>
      <w:r w:rsidRPr="00537A35">
        <w:rPr>
          <w:rFonts w:ascii="Times New Roman" w:eastAsia="Times New Roman" w:hAnsi="Times New Roman"/>
          <w:color w:val="1E1E1E"/>
          <w:spacing w:val="1"/>
          <w:sz w:val="28"/>
          <w:szCs w:val="28"/>
        </w:rPr>
        <w:t>Основные притоки</w:t>
      </w:r>
      <w:r w:rsidRPr="00B2636D">
        <w:rPr>
          <w:rFonts w:ascii="Times New Roman" w:eastAsia="Times New Roman" w:hAnsi="Times New Roman"/>
          <w:color w:val="1E1E1E"/>
          <w:spacing w:val="1"/>
          <w:sz w:val="28"/>
          <w:szCs w:val="28"/>
        </w:rPr>
        <w:t xml:space="preserve"> реки Линда</w:t>
      </w:r>
      <w:r w:rsidRPr="00537A35">
        <w:rPr>
          <w:rFonts w:ascii="Times New Roman" w:eastAsia="Times New Roman" w:hAnsi="Times New Roman"/>
          <w:color w:val="1E1E1E"/>
          <w:spacing w:val="1"/>
          <w:sz w:val="28"/>
          <w:szCs w:val="28"/>
        </w:rPr>
        <w:t>: слева </w:t>
      </w:r>
      <w:r w:rsidRPr="00B2636D">
        <w:rPr>
          <w:rFonts w:ascii="Times New Roman" w:eastAsia="Times New Roman" w:hAnsi="Times New Roman"/>
          <w:color w:val="1E1E1E"/>
          <w:spacing w:val="1"/>
          <w:sz w:val="28"/>
          <w:szCs w:val="28"/>
        </w:rPr>
        <w:t>–</w:t>
      </w:r>
      <w:r w:rsidRPr="00537A35">
        <w:rPr>
          <w:rFonts w:ascii="Times New Roman" w:eastAsia="Times New Roman" w:hAnsi="Times New Roman"/>
          <w:color w:val="1E1E1E"/>
          <w:spacing w:val="1"/>
          <w:sz w:val="28"/>
          <w:szCs w:val="28"/>
        </w:rPr>
        <w:t> </w:t>
      </w:r>
      <w:proofErr w:type="spellStart"/>
      <w:r w:rsidRPr="00537A35">
        <w:rPr>
          <w:rFonts w:ascii="Times New Roman" w:eastAsia="Times New Roman" w:hAnsi="Times New Roman"/>
          <w:spacing w:val="1"/>
          <w:sz w:val="28"/>
          <w:szCs w:val="28"/>
        </w:rPr>
        <w:fldChar w:fldCharType="begin"/>
      </w:r>
      <w:r w:rsidRPr="00537A35">
        <w:rPr>
          <w:rFonts w:ascii="Times New Roman" w:eastAsia="Times New Roman" w:hAnsi="Times New Roman"/>
          <w:spacing w:val="1"/>
          <w:sz w:val="28"/>
          <w:szCs w:val="28"/>
        </w:rPr>
        <w:instrText xml:space="preserve"> HYPERLINK "https://ru.ruwiki.ru/wiki/%D0%90%D0%BB%D1%81%D0%BC%D0%B0" \o "Алсма" </w:instrText>
      </w:r>
      <w:r w:rsidRPr="00537A35">
        <w:rPr>
          <w:rFonts w:ascii="Times New Roman" w:eastAsia="Times New Roman" w:hAnsi="Times New Roman"/>
          <w:spacing w:val="1"/>
          <w:sz w:val="28"/>
          <w:szCs w:val="28"/>
        </w:rPr>
        <w:fldChar w:fldCharType="separate"/>
      </w:r>
      <w:r w:rsidRPr="00B2636D">
        <w:rPr>
          <w:rFonts w:ascii="Times New Roman" w:eastAsia="Times New Roman" w:hAnsi="Times New Roman"/>
          <w:spacing w:val="1"/>
          <w:sz w:val="28"/>
          <w:szCs w:val="28"/>
        </w:rPr>
        <w:t>Алсма</w:t>
      </w:r>
      <w:proofErr w:type="spellEnd"/>
      <w:r w:rsidRPr="00537A35">
        <w:rPr>
          <w:rFonts w:ascii="Times New Roman" w:eastAsia="Times New Roman" w:hAnsi="Times New Roman"/>
          <w:spacing w:val="1"/>
          <w:sz w:val="28"/>
          <w:szCs w:val="28"/>
        </w:rPr>
        <w:fldChar w:fldCharType="end"/>
      </w:r>
      <w:r w:rsidRPr="00537A35">
        <w:rPr>
          <w:rFonts w:ascii="Times New Roman" w:eastAsia="Times New Roman" w:hAnsi="Times New Roman"/>
          <w:spacing w:val="1"/>
          <w:sz w:val="28"/>
          <w:szCs w:val="28"/>
        </w:rPr>
        <w:t>; справа </w:t>
      </w:r>
      <w:r w:rsidRPr="00B2636D">
        <w:rPr>
          <w:rFonts w:ascii="Times New Roman" w:hAnsi="Times New Roman"/>
          <w:sz w:val="28"/>
          <w:szCs w:val="28"/>
          <w:lang w:eastAsia="zh-CN"/>
        </w:rPr>
        <w:t>–</w:t>
      </w:r>
      <w:r w:rsidRPr="00537A35">
        <w:rPr>
          <w:rFonts w:ascii="Times New Roman" w:eastAsia="Times New Roman" w:hAnsi="Times New Roman"/>
          <w:spacing w:val="1"/>
          <w:sz w:val="28"/>
          <w:szCs w:val="28"/>
        </w:rPr>
        <w:t> </w:t>
      </w:r>
      <w:proofErr w:type="spellStart"/>
      <w:r>
        <w:fldChar w:fldCharType="begin"/>
      </w:r>
      <w:r>
        <w:instrText xml:space="preserve"> HYPERLINK "https://ru.ruwiki.ru/wiki/%D0%9A%D0%B5%D0%B7%D0%B0_(%D0%BF%D1%80%D0%B8%D1%82%D0%BE%D0%BA_%D0%9B%D0%B8%D0%BD%D0%B4%D1%8B)" \o "Кеза (приток Линды)" </w:instrText>
      </w:r>
      <w:r>
        <w:fldChar w:fldCharType="separate"/>
      </w:r>
      <w:r w:rsidRPr="00B2636D">
        <w:rPr>
          <w:rFonts w:ascii="Times New Roman" w:eastAsia="Times New Roman" w:hAnsi="Times New Roman"/>
          <w:spacing w:val="1"/>
          <w:sz w:val="28"/>
          <w:szCs w:val="28"/>
        </w:rPr>
        <w:t>Кеза</w:t>
      </w:r>
      <w:proofErr w:type="spellEnd"/>
      <w:r>
        <w:rPr>
          <w:rFonts w:ascii="Times New Roman" w:eastAsia="Times New Roman" w:hAnsi="Times New Roman"/>
          <w:spacing w:val="1"/>
          <w:sz w:val="28"/>
          <w:szCs w:val="28"/>
        </w:rPr>
        <w:fldChar w:fldCharType="end"/>
      </w:r>
      <w:r w:rsidRPr="00537A35">
        <w:rPr>
          <w:rFonts w:ascii="Times New Roman" w:eastAsia="Times New Roman" w:hAnsi="Times New Roman"/>
          <w:spacing w:val="1"/>
          <w:sz w:val="28"/>
          <w:szCs w:val="28"/>
        </w:rPr>
        <w:t> и </w:t>
      </w:r>
      <w:proofErr w:type="spellStart"/>
      <w:r>
        <w:fldChar w:fldCharType="begin"/>
      </w:r>
      <w:r>
        <w:instrText xml:space="preserve"> HYPERLINK "https://ru.ruwiki.ru/wiki/%D0%A1%D0%B0%D0%BD%D0%B4%D0%B0_(%D0%BF%D1%80%D0%B8%D1%82%D0%BE%D0%BA_%D0%9B%D0%B8%D0%BD%D0%B4%D1%8B)" \o "Санда (приток Линды)" </w:instrText>
      </w:r>
      <w:r>
        <w:fldChar w:fldCharType="separate"/>
      </w:r>
      <w:r w:rsidRPr="00B2636D">
        <w:rPr>
          <w:rFonts w:ascii="Times New Roman" w:eastAsia="Times New Roman" w:hAnsi="Times New Roman"/>
          <w:spacing w:val="1"/>
          <w:sz w:val="28"/>
          <w:szCs w:val="28"/>
        </w:rPr>
        <w:t>Санда</w:t>
      </w:r>
      <w:proofErr w:type="spellEnd"/>
      <w:r>
        <w:rPr>
          <w:rFonts w:ascii="Times New Roman" w:eastAsia="Times New Roman" w:hAnsi="Times New Roman"/>
          <w:spacing w:val="1"/>
          <w:sz w:val="28"/>
          <w:szCs w:val="28"/>
        </w:rPr>
        <w:fldChar w:fldCharType="end"/>
      </w:r>
      <w:r w:rsidRPr="00537A35">
        <w:rPr>
          <w:rFonts w:ascii="Times New Roman" w:eastAsia="Times New Roman" w:hAnsi="Times New Roman"/>
          <w:spacing w:val="1"/>
          <w:sz w:val="28"/>
          <w:szCs w:val="28"/>
        </w:rPr>
        <w:t>.</w:t>
      </w:r>
    </w:p>
    <w:p w:rsidR="00CE489A" w:rsidRPr="00537A35" w:rsidRDefault="00CE489A" w:rsidP="00CE489A">
      <w:pPr>
        <w:spacing w:after="0" w:line="360" w:lineRule="auto"/>
        <w:ind w:firstLine="709"/>
        <w:jc w:val="both"/>
        <w:rPr>
          <w:rFonts w:ascii="Times New Roman" w:eastAsia="Times New Roman" w:hAnsi="Times New Roman"/>
          <w:color w:val="1E1E1E"/>
          <w:spacing w:val="1"/>
          <w:sz w:val="28"/>
          <w:szCs w:val="28"/>
        </w:rPr>
      </w:pPr>
      <w:r w:rsidRPr="001A0A81">
        <w:rPr>
          <w:rFonts w:ascii="Times New Roman" w:hAnsi="Times New Roman"/>
          <w:color w:val="000000"/>
          <w:sz w:val="28"/>
          <w:szCs w:val="28"/>
          <w:lang w:eastAsia="zh-CN"/>
        </w:rPr>
        <w:t xml:space="preserve"> </w:t>
      </w:r>
      <w:r w:rsidRPr="001A0A81">
        <w:rPr>
          <w:rFonts w:ascii="Times New Roman" w:eastAsia="Times New Roman" w:hAnsi="Times New Roman"/>
          <w:spacing w:val="1"/>
          <w:sz w:val="28"/>
          <w:szCs w:val="28"/>
        </w:rPr>
        <w:t xml:space="preserve">Водосбор Линды характеризуется хорошей транспортной доступностью. Здесь проходит железная дорога Нижний Новгород-Киров, автодорога Нижний Новгород-Шахунья-Киров. Территория имеет богатый туристический потенциал, входит в Северный туристический кластер Нижегородской области Городец-Семенов-озеро </w:t>
      </w:r>
      <w:proofErr w:type="spellStart"/>
      <w:r w:rsidRPr="001A0A81">
        <w:rPr>
          <w:rFonts w:ascii="Times New Roman" w:eastAsia="Times New Roman" w:hAnsi="Times New Roman"/>
          <w:spacing w:val="1"/>
          <w:sz w:val="28"/>
          <w:szCs w:val="28"/>
        </w:rPr>
        <w:t>Светлояр</w:t>
      </w:r>
      <w:proofErr w:type="spellEnd"/>
      <w:r w:rsidRPr="001A0A81">
        <w:rPr>
          <w:rFonts w:ascii="Times New Roman" w:eastAsia="Times New Roman" w:hAnsi="Times New Roman"/>
          <w:spacing w:val="1"/>
          <w:sz w:val="28"/>
          <w:szCs w:val="28"/>
        </w:rPr>
        <w:t>.</w:t>
      </w:r>
    </w:p>
    <w:p w:rsidR="00CE489A" w:rsidRPr="00B2636D" w:rsidRDefault="00CE489A" w:rsidP="00CE489A">
      <w:pPr>
        <w:spacing w:after="0" w:line="360" w:lineRule="auto"/>
        <w:ind w:firstLineChars="253" w:firstLine="711"/>
        <w:jc w:val="both"/>
        <w:rPr>
          <w:rFonts w:ascii="Times New Roman" w:hAnsi="Times New Roman"/>
          <w:sz w:val="28"/>
          <w:szCs w:val="28"/>
          <w:lang w:eastAsia="zh-CN"/>
        </w:rPr>
      </w:pPr>
      <w:r w:rsidRPr="00537A35">
        <w:rPr>
          <w:rFonts w:ascii="Times New Roman" w:eastAsia="Times New Roman" w:hAnsi="Times New Roman"/>
          <w:color w:val="1E1E1E"/>
          <w:spacing w:val="1"/>
          <w:sz w:val="28"/>
          <w:szCs w:val="28"/>
        </w:rPr>
        <w:t>Крупнейшие населённые пункты на реке </w:t>
      </w:r>
      <w:r>
        <w:rPr>
          <w:rFonts w:ascii="Times New Roman" w:eastAsia="Times New Roman" w:hAnsi="Times New Roman"/>
          <w:color w:val="1E1E1E"/>
          <w:spacing w:val="1"/>
          <w:sz w:val="28"/>
          <w:szCs w:val="28"/>
        </w:rPr>
        <w:t xml:space="preserve">– </w:t>
      </w:r>
      <w:r w:rsidRPr="00537A35">
        <w:rPr>
          <w:rFonts w:ascii="Times New Roman" w:eastAsia="Times New Roman" w:hAnsi="Times New Roman"/>
          <w:color w:val="1E1E1E"/>
          <w:spacing w:val="1"/>
          <w:sz w:val="28"/>
          <w:szCs w:val="28"/>
        </w:rPr>
        <w:t>сёла </w:t>
      </w:r>
      <w:hyperlink r:id="rId23" w:tooltip="Линда (Нижегородская область)" w:history="1">
        <w:r w:rsidRPr="00B2636D">
          <w:rPr>
            <w:rFonts w:ascii="Times New Roman" w:eastAsia="Times New Roman" w:hAnsi="Times New Roman"/>
            <w:spacing w:val="1"/>
            <w:sz w:val="28"/>
            <w:szCs w:val="28"/>
          </w:rPr>
          <w:t>Линда</w:t>
        </w:r>
      </w:hyperlink>
      <w:r w:rsidRPr="00537A35">
        <w:rPr>
          <w:rFonts w:ascii="Times New Roman" w:eastAsia="Times New Roman" w:hAnsi="Times New Roman"/>
          <w:spacing w:val="1"/>
          <w:sz w:val="28"/>
          <w:szCs w:val="28"/>
        </w:rPr>
        <w:t> и </w:t>
      </w:r>
      <w:hyperlink r:id="rId24" w:tooltip="Кантаурово" w:history="1">
        <w:r w:rsidRPr="00B2636D">
          <w:rPr>
            <w:rFonts w:ascii="Times New Roman" w:eastAsia="Times New Roman" w:hAnsi="Times New Roman"/>
            <w:spacing w:val="1"/>
            <w:sz w:val="28"/>
            <w:szCs w:val="28"/>
          </w:rPr>
          <w:t>Кантаурово</w:t>
        </w:r>
      </w:hyperlink>
      <w:r w:rsidRPr="00537A35">
        <w:rPr>
          <w:rFonts w:ascii="Times New Roman" w:eastAsia="Times New Roman" w:hAnsi="Times New Roman"/>
          <w:spacing w:val="1"/>
          <w:sz w:val="28"/>
          <w:szCs w:val="28"/>
        </w:rPr>
        <w:t>, посёлок </w:t>
      </w:r>
      <w:hyperlink r:id="rId25" w:tooltip="Железнодорожный (Нижегородская область)" w:history="1">
        <w:r w:rsidRPr="00B2636D">
          <w:rPr>
            <w:rFonts w:ascii="Times New Roman" w:eastAsia="Times New Roman" w:hAnsi="Times New Roman"/>
            <w:spacing w:val="1"/>
            <w:sz w:val="28"/>
            <w:szCs w:val="28"/>
          </w:rPr>
          <w:t>Железнодорожный</w:t>
        </w:r>
      </w:hyperlink>
      <w:r w:rsidRPr="00537A35">
        <w:rPr>
          <w:rFonts w:ascii="Times New Roman" w:eastAsia="Times New Roman" w:hAnsi="Times New Roman"/>
          <w:spacing w:val="1"/>
          <w:sz w:val="28"/>
          <w:szCs w:val="28"/>
        </w:rPr>
        <w:t>, деревня </w:t>
      </w:r>
      <w:proofErr w:type="spellStart"/>
      <w:r>
        <w:fldChar w:fldCharType="begin"/>
      </w:r>
      <w:r>
        <w:instrText xml:space="preserve"> HYPERLINK "https://ru.ruwiki.ru/wiki/%D0%A0%D0%B5%D0%BA%D1%88%D0%B8%D0%BD%D0%BE_(%D0%9D%D0%B8%D0%B6%D0%B5%D0%B3%D0%BE%D1%80%D0%BE%D0%B4%D1%81%D0%BA%D0%B0%D1%8F_%D0%BE%D0%B1%D0%BB%D0%B0%D1%81%D1%82%D1%8C)" \o "Рекшино (Нижегородская область)" </w:instrText>
      </w:r>
      <w:r>
        <w:fldChar w:fldCharType="separate"/>
      </w:r>
      <w:r w:rsidRPr="00B2636D">
        <w:rPr>
          <w:rFonts w:ascii="Times New Roman" w:eastAsia="Times New Roman" w:hAnsi="Times New Roman"/>
          <w:spacing w:val="1"/>
          <w:sz w:val="28"/>
          <w:szCs w:val="28"/>
        </w:rPr>
        <w:t>Рекшино</w:t>
      </w:r>
      <w:proofErr w:type="spellEnd"/>
      <w:r>
        <w:rPr>
          <w:rFonts w:ascii="Times New Roman" w:eastAsia="Times New Roman" w:hAnsi="Times New Roman"/>
          <w:spacing w:val="1"/>
          <w:sz w:val="28"/>
          <w:szCs w:val="28"/>
        </w:rPr>
        <w:fldChar w:fldCharType="end"/>
      </w:r>
      <w:r>
        <w:rPr>
          <w:rFonts w:ascii="Times New Roman" w:eastAsia="Times New Roman" w:hAnsi="Times New Roman"/>
          <w:spacing w:val="1"/>
          <w:sz w:val="28"/>
          <w:szCs w:val="28"/>
        </w:rPr>
        <w:t>.</w:t>
      </w:r>
    </w:p>
    <w:p w:rsidR="00CE489A" w:rsidRDefault="00CE489A" w:rsidP="00CE489A">
      <w:pPr>
        <w:spacing w:after="0" w:line="360" w:lineRule="auto"/>
        <w:ind w:firstLineChars="253" w:firstLine="711"/>
        <w:jc w:val="center"/>
        <w:rPr>
          <w:rFonts w:ascii="Times New Roman" w:hAnsi="Times New Roman"/>
          <w:b/>
          <w:color w:val="000000"/>
          <w:sz w:val="28"/>
          <w:szCs w:val="28"/>
          <w:lang w:eastAsia="zh-CN"/>
        </w:rPr>
      </w:pPr>
    </w:p>
    <w:p w:rsidR="00CE489A" w:rsidRDefault="00CE489A" w:rsidP="00CE489A">
      <w:pPr>
        <w:spacing w:after="0" w:line="360" w:lineRule="auto"/>
        <w:ind w:firstLineChars="253" w:firstLine="711"/>
        <w:jc w:val="center"/>
        <w:rPr>
          <w:rFonts w:ascii="Times New Roman" w:hAnsi="Times New Roman"/>
          <w:b/>
          <w:color w:val="000000"/>
          <w:sz w:val="28"/>
          <w:szCs w:val="28"/>
          <w:lang w:eastAsia="zh-CN"/>
        </w:rPr>
      </w:pPr>
      <w:r>
        <w:rPr>
          <w:rFonts w:ascii="Times New Roman" w:hAnsi="Times New Roman"/>
          <w:b/>
          <w:color w:val="000000"/>
          <w:sz w:val="28"/>
          <w:szCs w:val="28"/>
          <w:lang w:eastAsia="zh-CN"/>
        </w:rPr>
        <w:lastRenderedPageBreak/>
        <w:t>2.2.</w:t>
      </w:r>
      <w:r>
        <w:rPr>
          <w:rFonts w:ascii="Times New Roman" w:hAnsi="Times New Roman"/>
          <w:b/>
          <w:color w:val="000000"/>
          <w:sz w:val="32"/>
          <w:szCs w:val="32"/>
          <w:lang w:eastAsia="zh-CN"/>
        </w:rPr>
        <w:t xml:space="preserve"> </w:t>
      </w:r>
      <w:r>
        <w:rPr>
          <w:rFonts w:ascii="Times New Roman" w:hAnsi="Times New Roman"/>
          <w:b/>
          <w:color w:val="000000"/>
          <w:sz w:val="28"/>
          <w:szCs w:val="28"/>
          <w:lang w:eastAsia="zh-CN"/>
        </w:rPr>
        <w:t xml:space="preserve">Гидрологическая и гидрохимическая характеристики р. Линда </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В</w:t>
      </w:r>
      <w:r w:rsidRPr="000716AD">
        <w:rPr>
          <w:rFonts w:ascii="Times New Roman" w:hAnsi="Times New Roman"/>
          <w:color w:val="000000"/>
          <w:sz w:val="28"/>
          <w:szCs w:val="28"/>
          <w:lang w:eastAsia="zh-CN"/>
        </w:rPr>
        <w:t xml:space="preserve">одосбор р. Линды, относящийся к бассейну Чебоксарского водохранилища. Водосбор Линды отличается от других водосборов рек </w:t>
      </w:r>
      <w:proofErr w:type="spellStart"/>
      <w:r w:rsidRPr="000716AD">
        <w:rPr>
          <w:rFonts w:ascii="Times New Roman" w:hAnsi="Times New Roman"/>
          <w:color w:val="000000"/>
          <w:sz w:val="28"/>
          <w:szCs w:val="28"/>
          <w:lang w:eastAsia="zh-CN"/>
        </w:rPr>
        <w:t>Узолы</w:t>
      </w:r>
      <w:proofErr w:type="spellEnd"/>
      <w:r w:rsidRPr="000716AD">
        <w:rPr>
          <w:rFonts w:ascii="Times New Roman" w:hAnsi="Times New Roman"/>
          <w:color w:val="000000"/>
          <w:sz w:val="28"/>
          <w:szCs w:val="28"/>
          <w:lang w:eastAsia="zh-CN"/>
        </w:rPr>
        <w:t xml:space="preserve"> и </w:t>
      </w:r>
      <w:proofErr w:type="spellStart"/>
      <w:r w:rsidRPr="000716AD">
        <w:rPr>
          <w:rFonts w:ascii="Times New Roman" w:hAnsi="Times New Roman"/>
          <w:color w:val="000000"/>
          <w:sz w:val="28"/>
          <w:szCs w:val="28"/>
          <w:lang w:eastAsia="zh-CN"/>
        </w:rPr>
        <w:t>Кудьмы</w:t>
      </w:r>
      <w:proofErr w:type="spellEnd"/>
      <w:r w:rsidRPr="000716AD">
        <w:rPr>
          <w:rFonts w:ascii="Times New Roman" w:hAnsi="Times New Roman"/>
          <w:color w:val="000000"/>
          <w:sz w:val="28"/>
          <w:szCs w:val="28"/>
          <w:lang w:eastAsia="zh-CN"/>
        </w:rPr>
        <w:t xml:space="preserve"> структурой ландшафтов и </w:t>
      </w:r>
      <w:proofErr w:type="gramStart"/>
      <w:r w:rsidRPr="000716AD">
        <w:rPr>
          <w:rFonts w:ascii="Times New Roman" w:hAnsi="Times New Roman"/>
          <w:color w:val="000000"/>
          <w:sz w:val="28"/>
          <w:szCs w:val="28"/>
          <w:lang w:eastAsia="zh-CN"/>
        </w:rPr>
        <w:t>степенью</w:t>
      </w:r>
      <w:proofErr w:type="gramEnd"/>
      <w:r w:rsidRPr="000716AD">
        <w:rPr>
          <w:rFonts w:ascii="Times New Roman" w:hAnsi="Times New Roman"/>
          <w:color w:val="000000"/>
          <w:sz w:val="28"/>
          <w:szCs w:val="28"/>
          <w:lang w:eastAsia="zh-CN"/>
        </w:rPr>
        <w:t xml:space="preserve"> и видами антропогенной нагрузки. Водосбор расположен на левобережье Волги, в Нижегородской области, в пределах южной части лесной зоны.</w:t>
      </w:r>
      <w:r>
        <w:rPr>
          <w:rFonts w:ascii="Times New Roman" w:hAnsi="Times New Roman"/>
          <w:color w:val="000000"/>
          <w:sz w:val="28"/>
          <w:szCs w:val="28"/>
          <w:lang w:eastAsia="zh-CN"/>
        </w:rPr>
        <w:t xml:space="preserve"> </w:t>
      </w:r>
      <w:r w:rsidRPr="001A0A81">
        <w:rPr>
          <w:rFonts w:ascii="Times New Roman" w:hAnsi="Times New Roman"/>
          <w:color w:val="000000"/>
          <w:sz w:val="28"/>
          <w:szCs w:val="28"/>
          <w:lang w:eastAsia="zh-CN"/>
        </w:rPr>
        <w:t>Водосбор находится в Нижегородской области, в основном в пределах Семеновского района и городского округа Бор. </w:t>
      </w:r>
    </w:p>
    <w:p w:rsidR="00CE489A" w:rsidRPr="001A0A81" w:rsidRDefault="00CE489A" w:rsidP="00CE489A">
      <w:pPr>
        <w:spacing w:after="0" w:line="360" w:lineRule="auto"/>
        <w:ind w:firstLineChars="253" w:firstLine="708"/>
        <w:jc w:val="both"/>
        <w:rPr>
          <w:rFonts w:ascii="Times New Roman" w:hAnsi="Times New Roman"/>
          <w:color w:val="000000"/>
          <w:sz w:val="28"/>
          <w:szCs w:val="28"/>
          <w:lang w:eastAsia="zh-CN"/>
        </w:rPr>
      </w:pPr>
      <w:r w:rsidRPr="001A0A81">
        <w:rPr>
          <w:rFonts w:ascii="Times New Roman" w:hAnsi="Times New Roman"/>
          <w:color w:val="000000"/>
          <w:sz w:val="28"/>
          <w:szCs w:val="28"/>
          <w:lang w:eastAsia="zh-CN"/>
        </w:rPr>
        <w:t xml:space="preserve">Зимой реки района питаются подземными водами, летом — за счет дождей, по весне </w:t>
      </w:r>
      <w:r>
        <w:rPr>
          <w:rFonts w:ascii="Times New Roman" w:hAnsi="Times New Roman"/>
          <w:color w:val="000000"/>
          <w:sz w:val="28"/>
          <w:szCs w:val="28"/>
          <w:lang w:eastAsia="zh-CN"/>
        </w:rPr>
        <w:t xml:space="preserve">– </w:t>
      </w:r>
      <w:r w:rsidRPr="001A0A81">
        <w:rPr>
          <w:rFonts w:ascii="Times New Roman" w:hAnsi="Times New Roman"/>
          <w:color w:val="000000"/>
          <w:sz w:val="28"/>
          <w:szCs w:val="28"/>
          <w:lang w:eastAsia="zh-CN"/>
        </w:rPr>
        <w:t xml:space="preserve"> талыми снегами. Замерзают реки к середине ноября - началу декабря, к началу-середине апреля она полностью избавляется ото льда. Половодье обычно с начала апреля по начало-середину мая, пик в середине апреля. Сток за половодье составляет около 40-50% от годового стока, причем около 80% приходится на поверхностный и почвенный сток, около 20% – на подземный сток.</w:t>
      </w:r>
    </w:p>
    <w:p w:rsidR="00CE489A" w:rsidRPr="001A0A81" w:rsidRDefault="00CE489A" w:rsidP="00CE489A">
      <w:pPr>
        <w:spacing w:after="0" w:line="360" w:lineRule="auto"/>
        <w:ind w:firstLineChars="253" w:firstLine="708"/>
        <w:jc w:val="both"/>
        <w:rPr>
          <w:rFonts w:ascii="Times New Roman" w:hAnsi="Times New Roman"/>
          <w:color w:val="000000"/>
          <w:sz w:val="28"/>
          <w:szCs w:val="28"/>
          <w:lang w:eastAsia="zh-CN"/>
        </w:rPr>
      </w:pPr>
      <w:r w:rsidRPr="001A0A81">
        <w:rPr>
          <w:rFonts w:ascii="Times New Roman" w:hAnsi="Times New Roman"/>
          <w:color w:val="000000"/>
          <w:sz w:val="28"/>
          <w:szCs w:val="28"/>
          <w:lang w:eastAsia="zh-CN"/>
        </w:rPr>
        <w:t>В среднем за год более 60% годового питания реки приходится на подземные воды, около 40% - на поверхностный сток и внутрипочвенный сток (сток верховодки).</w:t>
      </w:r>
    </w:p>
    <w:p w:rsidR="00CE489A" w:rsidRPr="001A0A81" w:rsidRDefault="00CE489A" w:rsidP="00CE489A">
      <w:pPr>
        <w:spacing w:after="0" w:line="360" w:lineRule="auto"/>
        <w:ind w:firstLineChars="253" w:firstLine="708"/>
        <w:jc w:val="both"/>
        <w:rPr>
          <w:rFonts w:ascii="Times New Roman" w:hAnsi="Times New Roman"/>
          <w:color w:val="000000"/>
          <w:sz w:val="28"/>
          <w:szCs w:val="28"/>
          <w:lang w:eastAsia="zh-CN"/>
        </w:rPr>
      </w:pPr>
      <w:r w:rsidRPr="001A0A81">
        <w:rPr>
          <w:rFonts w:ascii="Times New Roman" w:hAnsi="Times New Roman"/>
          <w:color w:val="000000"/>
          <w:sz w:val="28"/>
          <w:szCs w:val="28"/>
          <w:lang w:eastAsia="zh-CN"/>
        </w:rPr>
        <w:t>Около 60 % стока проходит в весенние месяцы, остальная часть равномерно распределена между календарными сезонами. В последние десятилетия происходит небольшое увеличение доли зимнего стока за счет уменьшения доли летнего и осеннего стока.</w:t>
      </w:r>
    </w:p>
    <w:p w:rsidR="00CE489A" w:rsidRPr="001A0A81" w:rsidRDefault="00CE489A" w:rsidP="00CE489A">
      <w:pPr>
        <w:spacing w:after="0" w:line="360" w:lineRule="auto"/>
        <w:ind w:firstLineChars="253" w:firstLine="708"/>
        <w:jc w:val="both"/>
        <w:rPr>
          <w:rFonts w:ascii="Times New Roman" w:hAnsi="Times New Roman"/>
          <w:color w:val="000000"/>
          <w:sz w:val="28"/>
          <w:szCs w:val="28"/>
          <w:lang w:eastAsia="zh-CN"/>
        </w:rPr>
      </w:pPr>
      <w:r w:rsidRPr="001A0A81">
        <w:rPr>
          <w:rFonts w:ascii="Times New Roman" w:hAnsi="Times New Roman"/>
          <w:bCs/>
          <w:i/>
          <w:iCs/>
          <w:color w:val="000000"/>
          <w:sz w:val="28"/>
          <w:szCs w:val="28"/>
          <w:lang w:eastAsia="zh-CN"/>
        </w:rPr>
        <w:t>Гидрохимический режим рек бассейна Линды.</w:t>
      </w:r>
      <w:r w:rsidRPr="001A0A81">
        <w:rPr>
          <w:rFonts w:ascii="Times New Roman" w:hAnsi="Times New Roman"/>
          <w:color w:val="000000"/>
          <w:sz w:val="28"/>
          <w:szCs w:val="28"/>
          <w:lang w:eastAsia="zh-CN"/>
        </w:rPr>
        <w:t> Водосборы рек сложены преимущественно песчаными отложениями в основном ледникового и послеледникового периода. Вода рек мало минерализована, относится к очень мягким водам и по своему ионному составу относится к кальциево-магниевым гидрокарбонатно-сульфатным.</w:t>
      </w:r>
    </w:p>
    <w:p w:rsidR="00CE489A" w:rsidRPr="000716AD" w:rsidRDefault="00CE489A" w:rsidP="00CE489A">
      <w:pPr>
        <w:spacing w:after="0" w:line="360" w:lineRule="auto"/>
        <w:ind w:firstLineChars="253" w:firstLine="813"/>
        <w:jc w:val="center"/>
        <w:rPr>
          <w:rFonts w:ascii="Times New Roman" w:hAnsi="Times New Roman"/>
          <w:b/>
          <w:color w:val="000000"/>
          <w:sz w:val="28"/>
          <w:szCs w:val="28"/>
          <w:lang w:eastAsia="zh-CN"/>
        </w:rPr>
      </w:pPr>
      <w:r>
        <w:rPr>
          <w:rFonts w:ascii="Times New Roman" w:hAnsi="Times New Roman"/>
          <w:b/>
          <w:color w:val="000000"/>
          <w:sz w:val="32"/>
          <w:szCs w:val="32"/>
          <w:lang w:eastAsia="zh-CN"/>
        </w:rPr>
        <w:t xml:space="preserve">      </w:t>
      </w:r>
      <w:r>
        <w:rPr>
          <w:rFonts w:ascii="Times New Roman" w:hAnsi="Times New Roman"/>
          <w:b/>
          <w:color w:val="000000"/>
          <w:sz w:val="28"/>
          <w:szCs w:val="28"/>
          <w:lang w:eastAsia="zh-CN"/>
        </w:rPr>
        <w:t xml:space="preserve">2.3. Климатическая характеристика </w:t>
      </w:r>
      <w:r w:rsidRPr="000716AD">
        <w:rPr>
          <w:rFonts w:ascii="Times New Roman" w:hAnsi="Times New Roman"/>
          <w:b/>
          <w:bCs/>
          <w:color w:val="000000"/>
          <w:sz w:val="28"/>
          <w:szCs w:val="28"/>
          <w:lang w:eastAsia="zh-CN"/>
        </w:rPr>
        <w:t>Верхневолжско</w:t>
      </w:r>
      <w:r>
        <w:rPr>
          <w:rFonts w:ascii="Times New Roman" w:hAnsi="Times New Roman"/>
          <w:b/>
          <w:bCs/>
          <w:color w:val="000000"/>
          <w:sz w:val="28"/>
          <w:szCs w:val="28"/>
          <w:lang w:eastAsia="zh-CN"/>
        </w:rPr>
        <w:t>го бассейна</w:t>
      </w:r>
    </w:p>
    <w:p w:rsidR="00CE489A" w:rsidRDefault="00CE489A" w:rsidP="00CE489A">
      <w:pPr>
        <w:spacing w:after="0" w:line="360" w:lineRule="auto"/>
        <w:ind w:firstLineChars="253" w:firstLine="708"/>
        <w:jc w:val="both"/>
        <w:rPr>
          <w:rFonts w:ascii="Times New Roman" w:hAnsi="Times New Roman"/>
          <w:bCs/>
          <w:color w:val="000000"/>
          <w:sz w:val="28"/>
          <w:szCs w:val="28"/>
          <w:lang w:eastAsia="zh-CN"/>
        </w:rPr>
      </w:pPr>
      <w:r w:rsidRPr="000716AD">
        <w:rPr>
          <w:rFonts w:ascii="Times New Roman" w:hAnsi="Times New Roman"/>
          <w:bCs/>
          <w:color w:val="000000"/>
          <w:sz w:val="28"/>
          <w:szCs w:val="28"/>
          <w:lang w:eastAsia="zh-CN"/>
        </w:rPr>
        <w:t>Река Линда относится к Верхневолжскому бассейновому округу</w:t>
      </w:r>
      <w:r>
        <w:rPr>
          <w:rFonts w:ascii="Times New Roman" w:hAnsi="Times New Roman"/>
          <w:b/>
          <w:bCs/>
          <w:color w:val="000000"/>
          <w:sz w:val="28"/>
          <w:szCs w:val="28"/>
          <w:lang w:eastAsia="zh-CN"/>
        </w:rPr>
        <w:t xml:space="preserve">. </w:t>
      </w:r>
      <w:r>
        <w:rPr>
          <w:rFonts w:ascii="Times New Roman" w:hAnsi="Times New Roman"/>
          <w:bCs/>
          <w:color w:val="000000"/>
          <w:sz w:val="28"/>
          <w:szCs w:val="28"/>
          <w:lang w:eastAsia="zh-CN"/>
        </w:rPr>
        <w:t xml:space="preserve">Климат бассейна Верхней Волги умеренно-континентальный, характеризующийся </w:t>
      </w:r>
      <w:r>
        <w:rPr>
          <w:rFonts w:ascii="Times New Roman" w:hAnsi="Times New Roman"/>
          <w:bCs/>
          <w:color w:val="000000"/>
          <w:sz w:val="28"/>
          <w:szCs w:val="28"/>
          <w:lang w:eastAsia="zh-CN"/>
        </w:rPr>
        <w:lastRenderedPageBreak/>
        <w:t xml:space="preserve">холодной зимой и умеренно-теплым летом. </w:t>
      </w:r>
      <w:proofErr w:type="spellStart"/>
      <w:r>
        <w:rPr>
          <w:rFonts w:ascii="Times New Roman" w:hAnsi="Times New Roman"/>
          <w:bCs/>
          <w:color w:val="000000"/>
          <w:sz w:val="28"/>
          <w:szCs w:val="28"/>
          <w:lang w:eastAsia="zh-CN"/>
        </w:rPr>
        <w:t>Континентальность</w:t>
      </w:r>
      <w:proofErr w:type="spellEnd"/>
      <w:r>
        <w:rPr>
          <w:rFonts w:ascii="Times New Roman" w:hAnsi="Times New Roman"/>
          <w:bCs/>
          <w:color w:val="000000"/>
          <w:sz w:val="28"/>
          <w:szCs w:val="28"/>
          <w:lang w:eastAsia="zh-CN"/>
        </w:rPr>
        <w:t xml:space="preserve"> увеличивается с северо-запада на юго-восток. </w:t>
      </w:r>
      <w:r w:rsidRPr="001A0A81">
        <w:rPr>
          <w:rFonts w:ascii="Times New Roman" w:hAnsi="Times New Roman"/>
          <w:bCs/>
          <w:color w:val="000000"/>
          <w:sz w:val="28"/>
          <w:szCs w:val="28"/>
          <w:lang w:eastAsia="zh-CN"/>
        </w:rPr>
        <w:t>Средняя годовая температура воздуха в бассейне составляет + 4,5- 4,7ºС. Средняя январская температура воздуха -9,1-9,5ºС, средняя июльская +19,2-19,4ºС.</w:t>
      </w:r>
      <w:r>
        <w:rPr>
          <w:rFonts w:ascii="Times New Roman" w:hAnsi="Times New Roman"/>
          <w:bCs/>
          <w:color w:val="000000"/>
          <w:sz w:val="28"/>
          <w:szCs w:val="28"/>
          <w:lang w:eastAsia="zh-CN"/>
        </w:rPr>
        <w:t xml:space="preserve"> Значение среднегодового радиационного баланса земной поверхности бассейна равно 31-39 ккал/кв. см. Самый холодный месяц </w:t>
      </w:r>
      <w:r>
        <w:rPr>
          <w:rFonts w:ascii="Times New Roman" w:hAnsi="Times New Roman"/>
          <w:color w:val="000000"/>
          <w:sz w:val="28"/>
          <w:szCs w:val="28"/>
          <w:lang w:eastAsia="zh-CN"/>
        </w:rPr>
        <w:t>–</w:t>
      </w:r>
      <w:r>
        <w:rPr>
          <w:rFonts w:ascii="Times New Roman" w:hAnsi="Times New Roman"/>
          <w:bCs/>
          <w:color w:val="000000"/>
          <w:sz w:val="28"/>
          <w:szCs w:val="28"/>
          <w:lang w:eastAsia="zh-CN"/>
        </w:rPr>
        <w:t xml:space="preserve"> январь, его средняя температура колеблется от -9,5°С на юго-западе</w:t>
      </w:r>
      <w:r>
        <w:rPr>
          <w:rFonts w:ascii="Georgia" w:hAnsi="Georgia" w:cs="Georgia"/>
          <w:bCs/>
          <w:color w:val="000000"/>
          <w:sz w:val="28"/>
          <w:szCs w:val="28"/>
          <w:lang w:eastAsia="zh-CN"/>
        </w:rPr>
        <w:t xml:space="preserve"> </w:t>
      </w:r>
      <w:r>
        <w:rPr>
          <w:rFonts w:ascii="Times New Roman" w:hAnsi="Times New Roman"/>
          <w:bCs/>
          <w:color w:val="000000"/>
          <w:sz w:val="28"/>
          <w:szCs w:val="28"/>
          <w:lang w:eastAsia="zh-CN"/>
        </w:rPr>
        <w:t xml:space="preserve">до -14°С на северо-востоке. Июль </w:t>
      </w:r>
      <w:r>
        <w:rPr>
          <w:rFonts w:ascii="Times New Roman" w:hAnsi="Times New Roman"/>
          <w:color w:val="000000"/>
          <w:sz w:val="28"/>
          <w:szCs w:val="28"/>
          <w:lang w:eastAsia="zh-CN"/>
        </w:rPr>
        <w:t>–</w:t>
      </w:r>
      <w:r>
        <w:rPr>
          <w:rFonts w:ascii="Times New Roman" w:hAnsi="Times New Roman"/>
          <w:bCs/>
          <w:color w:val="000000"/>
          <w:sz w:val="28"/>
          <w:szCs w:val="28"/>
          <w:lang w:eastAsia="zh-CN"/>
        </w:rPr>
        <w:t xml:space="preserve"> самый теплый месяц, температура его колеблется от 17°С на севере, до 20°С на юго-востоке и юге.</w:t>
      </w:r>
    </w:p>
    <w:p w:rsidR="00CE489A" w:rsidRDefault="00CE489A" w:rsidP="00CE489A">
      <w:pPr>
        <w:spacing w:after="0" w:line="360" w:lineRule="auto"/>
        <w:ind w:firstLineChars="253" w:firstLine="708"/>
        <w:jc w:val="both"/>
        <w:rPr>
          <w:rFonts w:ascii="Times New Roman" w:hAnsi="Times New Roman"/>
          <w:bCs/>
          <w:color w:val="000000"/>
          <w:sz w:val="28"/>
          <w:szCs w:val="28"/>
          <w:lang w:eastAsia="zh-CN"/>
        </w:rPr>
      </w:pPr>
      <w:r w:rsidRPr="001A0A81">
        <w:rPr>
          <w:rFonts w:ascii="Times New Roman" w:hAnsi="Times New Roman"/>
          <w:bCs/>
          <w:color w:val="000000"/>
          <w:sz w:val="28"/>
          <w:szCs w:val="28"/>
          <w:lang w:eastAsia="zh-CN"/>
        </w:rPr>
        <w:t>Осадков за год выпадает 570 - 650 мм (</w:t>
      </w:r>
      <w:hyperlink r:id="rId26" w:history="1">
        <w:r w:rsidRPr="001A0A81">
          <w:rPr>
            <w:rStyle w:val="a3"/>
            <w:rFonts w:ascii="Times New Roman" w:hAnsi="Times New Roman"/>
            <w:bCs/>
            <w:sz w:val="28"/>
            <w:szCs w:val="28"/>
            <w:lang w:eastAsia="zh-CN"/>
          </w:rPr>
          <w:t>meteoinfo.ru</w:t>
        </w:r>
      </w:hyperlink>
      <w:r w:rsidRPr="001A0A81">
        <w:rPr>
          <w:rFonts w:ascii="Times New Roman" w:hAnsi="Times New Roman"/>
          <w:bCs/>
          <w:color w:val="000000"/>
          <w:sz w:val="28"/>
          <w:szCs w:val="28"/>
          <w:lang w:eastAsia="zh-CN"/>
        </w:rPr>
        <w:t>). Вегетационный период продолжается 135-140 дней. Сильная расчлененность поверхности создает большую пестроту микроклиматических условий.</w:t>
      </w:r>
    </w:p>
    <w:p w:rsidR="00CE489A" w:rsidRPr="001A0A81" w:rsidRDefault="00CE489A" w:rsidP="00CE489A">
      <w:pPr>
        <w:spacing w:after="0" w:line="360" w:lineRule="auto"/>
        <w:ind w:firstLineChars="253" w:firstLine="708"/>
        <w:jc w:val="both"/>
        <w:rPr>
          <w:rFonts w:ascii="Times New Roman" w:hAnsi="Times New Roman"/>
          <w:bCs/>
          <w:color w:val="000000"/>
          <w:sz w:val="28"/>
          <w:szCs w:val="28"/>
          <w:lang w:eastAsia="zh-CN"/>
        </w:rPr>
      </w:pPr>
      <w:r w:rsidRPr="001A0A81">
        <w:rPr>
          <w:rFonts w:ascii="Times New Roman" w:hAnsi="Times New Roman"/>
          <w:bCs/>
          <w:color w:val="000000"/>
          <w:sz w:val="28"/>
          <w:szCs w:val="28"/>
          <w:lang w:eastAsia="zh-CN"/>
        </w:rPr>
        <w:t>Физико-географические характеристики и особенности антропогенной нагрузки на водосборе Линды в значительной степени характерны для левобережья Чебоксарского водохранилища, а также для южной части лесной зоны Европейской территории России.</w:t>
      </w:r>
    </w:p>
    <w:p w:rsidR="00CE489A" w:rsidRPr="001A0A81" w:rsidRDefault="00CE489A" w:rsidP="00CE489A">
      <w:pPr>
        <w:spacing w:after="0" w:line="360" w:lineRule="auto"/>
        <w:ind w:firstLineChars="253" w:firstLine="708"/>
        <w:jc w:val="both"/>
        <w:rPr>
          <w:rFonts w:ascii="Times New Roman" w:hAnsi="Times New Roman"/>
          <w:bCs/>
          <w:color w:val="000000"/>
          <w:sz w:val="28"/>
          <w:szCs w:val="28"/>
          <w:lang w:eastAsia="zh-CN"/>
        </w:rPr>
      </w:pPr>
      <w:r w:rsidRPr="001A0A81">
        <w:rPr>
          <w:rFonts w:ascii="Times New Roman" w:hAnsi="Times New Roman"/>
          <w:bCs/>
          <w:color w:val="000000"/>
          <w:sz w:val="28"/>
          <w:szCs w:val="28"/>
          <w:lang w:eastAsia="zh-CN"/>
        </w:rPr>
        <w:t xml:space="preserve">Пилотный водосбор освещен данными наблюдений гидрологического и гидрохимического мониторинга </w:t>
      </w:r>
      <w:proofErr w:type="spellStart"/>
      <w:r w:rsidRPr="001A0A81">
        <w:rPr>
          <w:rFonts w:ascii="Times New Roman" w:hAnsi="Times New Roman"/>
          <w:bCs/>
          <w:color w:val="000000"/>
          <w:sz w:val="28"/>
          <w:szCs w:val="28"/>
          <w:lang w:eastAsia="zh-CN"/>
        </w:rPr>
        <w:t>Роскомгидромета</w:t>
      </w:r>
      <w:proofErr w:type="spellEnd"/>
      <w:r w:rsidRPr="001A0A81">
        <w:rPr>
          <w:rFonts w:ascii="Times New Roman" w:hAnsi="Times New Roman"/>
          <w:bCs/>
          <w:color w:val="000000"/>
          <w:sz w:val="28"/>
          <w:szCs w:val="28"/>
          <w:lang w:eastAsia="zh-CN"/>
        </w:rPr>
        <w:t xml:space="preserve"> (более полная информация содержится в следующих блоках).</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Обзорная карта бассейна</w:t>
      </w:r>
      <w:r>
        <w:rPr>
          <w:rFonts w:ascii="Times New Roman" w:hAnsi="Times New Roman"/>
          <w:color w:val="000000"/>
          <w:sz w:val="28"/>
          <w:szCs w:val="28"/>
          <w:lang w:eastAsia="zh-CN"/>
        </w:rPr>
        <w:t xml:space="preserve"> </w:t>
      </w:r>
      <w:r w:rsidRPr="00FD2DD1">
        <w:rPr>
          <w:rFonts w:ascii="Times New Roman" w:hAnsi="Times New Roman"/>
          <w:color w:val="000000"/>
          <w:sz w:val="28"/>
          <w:szCs w:val="28"/>
          <w:lang w:eastAsia="zh-CN"/>
        </w:rPr>
        <w:t>р. Линды</w:t>
      </w:r>
      <w:r>
        <w:rPr>
          <w:rFonts w:ascii="Times New Roman" w:hAnsi="Times New Roman"/>
          <w:color w:val="000000"/>
          <w:sz w:val="28"/>
          <w:szCs w:val="28"/>
          <w:lang w:eastAsia="zh-CN"/>
        </w:rPr>
        <w:t xml:space="preserve"> представлена на рисунке 1. </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p>
    <w:p w:rsidR="00CE489A" w:rsidRDefault="00CE489A" w:rsidP="00CE489A">
      <w:pPr>
        <w:spacing w:after="0" w:line="360" w:lineRule="auto"/>
        <w:ind w:firstLineChars="200" w:firstLine="562"/>
        <w:jc w:val="center"/>
        <w:rPr>
          <w:rFonts w:ascii="Times New Roman" w:hAnsi="Times New Roman"/>
          <w:b/>
          <w:color w:val="000000"/>
          <w:sz w:val="28"/>
          <w:szCs w:val="28"/>
          <w:lang w:eastAsia="zh-CN"/>
        </w:rPr>
      </w:pPr>
    </w:p>
    <w:p w:rsidR="00CE489A" w:rsidRDefault="00CE489A" w:rsidP="00CE489A">
      <w:pPr>
        <w:spacing w:after="0" w:line="360" w:lineRule="auto"/>
        <w:ind w:firstLineChars="200" w:firstLine="562"/>
        <w:jc w:val="center"/>
        <w:rPr>
          <w:rFonts w:ascii="Times New Roman" w:hAnsi="Times New Roman"/>
          <w:b/>
          <w:color w:val="000000"/>
          <w:sz w:val="28"/>
          <w:szCs w:val="28"/>
          <w:lang w:eastAsia="zh-CN"/>
        </w:rPr>
        <w:sectPr w:rsidR="00CE489A">
          <w:pgSz w:w="12240" w:h="15840"/>
          <w:pgMar w:top="1133" w:right="567" w:bottom="1133" w:left="1700" w:header="708" w:footer="708" w:gutter="0"/>
          <w:cols w:space="720"/>
        </w:sectPr>
      </w:pPr>
    </w:p>
    <w:p w:rsidR="00CE489A" w:rsidRDefault="00CE489A" w:rsidP="00CE489A">
      <w:pPr>
        <w:spacing w:line="360" w:lineRule="auto"/>
        <w:ind w:firstLineChars="200" w:firstLine="560"/>
        <w:jc w:val="both"/>
        <w:rPr>
          <w:rFonts w:ascii="Times New Roman" w:hAnsi="Times New Roman"/>
          <w:noProof/>
          <w:color w:val="000000"/>
          <w:sz w:val="28"/>
          <w:szCs w:val="28"/>
        </w:rPr>
      </w:pPr>
      <w:r w:rsidRPr="00FD2DD1">
        <w:rPr>
          <w:rFonts w:ascii="Times New Roman" w:hAnsi="Times New Roman"/>
          <w:noProof/>
          <w:color w:val="000000"/>
          <w:sz w:val="28"/>
          <w:szCs w:val="28"/>
        </w:rPr>
        <w:lastRenderedPageBreak/>
        <w:drawing>
          <wp:anchor distT="0" distB="0" distL="114300" distR="114300" simplePos="0" relativeHeight="251659264" behindDoc="1" locked="0" layoutInCell="1" allowOverlap="1" wp14:anchorId="2AFE72D6" wp14:editId="7E884C23">
            <wp:simplePos x="0" y="0"/>
            <wp:positionH relativeFrom="column">
              <wp:posOffset>-79375</wp:posOffset>
            </wp:positionH>
            <wp:positionV relativeFrom="paragraph">
              <wp:posOffset>-310515</wp:posOffset>
            </wp:positionV>
            <wp:extent cx="6105600" cy="8640000"/>
            <wp:effectExtent l="0" t="0" r="0" b="8890"/>
            <wp:wrapNone/>
            <wp:docPr id="23" name="Рисунок 23" descr="http://esp.iwp.ru/Image/03/1/2/03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sp.iwp.ru/Image/03/1/2/03_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5600" cy="86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p>
    <w:p w:rsidR="00CE489A" w:rsidRDefault="00CE489A" w:rsidP="00CE489A">
      <w:pPr>
        <w:spacing w:line="360" w:lineRule="auto"/>
        <w:ind w:firstLineChars="200" w:firstLine="560"/>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Рис. 1. Карта-схема </w:t>
      </w:r>
      <w:proofErr w:type="spellStart"/>
      <w:r>
        <w:rPr>
          <w:rFonts w:ascii="Times New Roman" w:hAnsi="Times New Roman"/>
          <w:color w:val="000000"/>
          <w:sz w:val="28"/>
          <w:szCs w:val="28"/>
          <w:lang w:eastAsia="zh-CN"/>
        </w:rPr>
        <w:t>р.Линда</w:t>
      </w:r>
      <w:proofErr w:type="spellEnd"/>
    </w:p>
    <w:p w:rsidR="00CE489A" w:rsidRDefault="00CE489A" w:rsidP="00CE489A">
      <w:pPr>
        <w:spacing w:after="0" w:line="360" w:lineRule="auto"/>
        <w:ind w:firstLineChars="200" w:firstLine="562"/>
        <w:jc w:val="center"/>
        <w:rPr>
          <w:rFonts w:ascii="Times New Roman" w:hAnsi="Times New Roman"/>
          <w:b/>
          <w:color w:val="000000"/>
          <w:sz w:val="28"/>
          <w:szCs w:val="28"/>
          <w:lang w:eastAsia="zh-CN"/>
        </w:rPr>
      </w:pPr>
      <w:r>
        <w:rPr>
          <w:rFonts w:ascii="Times New Roman" w:hAnsi="Times New Roman"/>
          <w:b/>
          <w:color w:val="000000"/>
          <w:sz w:val="28"/>
          <w:szCs w:val="28"/>
          <w:lang w:eastAsia="zh-CN"/>
        </w:rPr>
        <w:lastRenderedPageBreak/>
        <w:t>2.4. Методы лабораторных исследований</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В ходе химического анализа воды определяются следующие показатели: цветность, рН, растворенный кислород, БПК</w:t>
      </w:r>
      <w:r w:rsidRPr="00FD2DD1">
        <w:rPr>
          <w:rFonts w:ascii="Times New Roman" w:hAnsi="Times New Roman"/>
          <w:color w:val="000000"/>
          <w:sz w:val="28"/>
          <w:szCs w:val="28"/>
          <w:vertAlign w:val="subscript"/>
          <w:lang w:eastAsia="zh-CN"/>
        </w:rPr>
        <w:t>5</w:t>
      </w:r>
      <w:r w:rsidRPr="00FD2DD1">
        <w:rPr>
          <w:rFonts w:ascii="Times New Roman" w:hAnsi="Times New Roman"/>
          <w:color w:val="000000"/>
          <w:sz w:val="28"/>
          <w:szCs w:val="28"/>
          <w:lang w:eastAsia="zh-CN"/>
        </w:rPr>
        <w:t>. Показатели состава и свойств воды, изменяющиеся за небольшой промежуток времени, анализируются непосредственно на месте отбора (анализ 1 дня).</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На месте отбора проб производится определение следующих веществ:</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 xml:space="preserve">- растворенный кислород в соответствии с ПНД Ф 14.1: 3: 4.123-97 «Методика выполнения измерений биохимической потребности в кислороде после </w:t>
      </w:r>
      <w:r w:rsidRPr="00FD2DD1">
        <w:rPr>
          <w:rFonts w:ascii="Times New Roman" w:hAnsi="Times New Roman"/>
          <w:color w:val="000000"/>
          <w:sz w:val="28"/>
          <w:szCs w:val="28"/>
          <w:lang w:val="en-US" w:eastAsia="zh-CN"/>
        </w:rPr>
        <w:t>n</w:t>
      </w:r>
      <w:r w:rsidRPr="00FD2DD1">
        <w:rPr>
          <w:rFonts w:ascii="Times New Roman" w:hAnsi="Times New Roman"/>
          <w:color w:val="000000"/>
          <w:sz w:val="28"/>
          <w:szCs w:val="28"/>
          <w:lang w:eastAsia="zh-CN"/>
        </w:rPr>
        <w:t>-дней инкубации (</w:t>
      </w:r>
      <w:proofErr w:type="spellStart"/>
      <w:r w:rsidRPr="00FD2DD1">
        <w:rPr>
          <w:rFonts w:ascii="Times New Roman" w:hAnsi="Times New Roman"/>
          <w:color w:val="000000"/>
          <w:sz w:val="28"/>
          <w:szCs w:val="28"/>
          <w:lang w:eastAsia="zh-CN"/>
        </w:rPr>
        <w:t>БПК</w:t>
      </w:r>
      <w:r w:rsidRPr="00FD2DD1">
        <w:rPr>
          <w:rFonts w:ascii="Times New Roman" w:hAnsi="Times New Roman"/>
          <w:color w:val="000000"/>
          <w:sz w:val="28"/>
          <w:szCs w:val="28"/>
          <w:vertAlign w:val="subscript"/>
          <w:lang w:eastAsia="zh-CN"/>
        </w:rPr>
        <w:t>полн</w:t>
      </w:r>
      <w:proofErr w:type="spellEnd"/>
      <w:r w:rsidRPr="00FD2DD1">
        <w:rPr>
          <w:rFonts w:ascii="Times New Roman" w:hAnsi="Times New Roman"/>
          <w:color w:val="000000"/>
          <w:sz w:val="28"/>
          <w:szCs w:val="28"/>
          <w:vertAlign w:val="subscript"/>
          <w:lang w:eastAsia="zh-CN"/>
        </w:rPr>
        <w:t xml:space="preserve">.) </w:t>
      </w:r>
      <w:r w:rsidRPr="00FD2DD1">
        <w:rPr>
          <w:rFonts w:ascii="Times New Roman" w:hAnsi="Times New Roman"/>
          <w:color w:val="000000"/>
          <w:sz w:val="28"/>
          <w:szCs w:val="28"/>
          <w:lang w:eastAsia="zh-CN"/>
        </w:rPr>
        <w:t>в поверхностных пресных, подземных (грунтовых), питьевых, сточных и очищенных сточных водах»;</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 инкубация проб для определения величины БПК</w:t>
      </w:r>
      <w:r w:rsidRPr="00FD2DD1">
        <w:rPr>
          <w:rFonts w:ascii="Times New Roman" w:hAnsi="Times New Roman"/>
          <w:color w:val="000000"/>
          <w:sz w:val="28"/>
          <w:szCs w:val="28"/>
          <w:vertAlign w:val="subscript"/>
          <w:lang w:eastAsia="zh-CN"/>
        </w:rPr>
        <w:t xml:space="preserve">5 </w:t>
      </w:r>
      <w:r w:rsidRPr="00FD2DD1">
        <w:rPr>
          <w:rFonts w:ascii="Times New Roman" w:hAnsi="Times New Roman"/>
          <w:color w:val="000000"/>
          <w:sz w:val="28"/>
          <w:szCs w:val="28"/>
          <w:lang w:eastAsia="zh-CN"/>
        </w:rPr>
        <w:t>- по РД 52.24.420-2006 «Биохимическое потребление кислорода (БПК) в водах. Методика выполнения измерений скляночным методом»;</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 рН по РД 52.24.495-2005 «Водородный показатель и удельная электрическая проводимость вод. Методика выполнения измерений электрометрическим методом».</w:t>
      </w:r>
    </w:p>
    <w:p w:rsidR="00CE489A" w:rsidRPr="00FD2DD1" w:rsidRDefault="00CE489A" w:rsidP="00CE489A">
      <w:pPr>
        <w:spacing w:after="0" w:line="360" w:lineRule="auto"/>
        <w:ind w:firstLineChars="253" w:firstLine="708"/>
        <w:jc w:val="both"/>
        <w:rPr>
          <w:rFonts w:ascii="Times New Roman" w:hAnsi="Times New Roman"/>
          <w:color w:val="000000"/>
          <w:sz w:val="28"/>
          <w:szCs w:val="28"/>
          <w:lang w:eastAsia="zh-CN"/>
        </w:rPr>
      </w:pPr>
      <w:r w:rsidRPr="00FD2DD1">
        <w:rPr>
          <w:rFonts w:ascii="Times New Roman" w:hAnsi="Times New Roman"/>
          <w:color w:val="000000"/>
          <w:sz w:val="28"/>
          <w:szCs w:val="28"/>
          <w:lang w:eastAsia="zh-CN"/>
        </w:rPr>
        <w:t>Для выполнения анализа 1 дня используются следующие приборы:</w:t>
      </w:r>
    </w:p>
    <w:p w:rsidR="00CE489A" w:rsidRPr="00FD2DD1" w:rsidRDefault="00CE489A" w:rsidP="00CE489A">
      <w:pPr>
        <w:numPr>
          <w:ilvl w:val="0"/>
          <w:numId w:val="2"/>
        </w:numPr>
        <w:tabs>
          <w:tab w:val="clear" w:pos="420"/>
        </w:tabs>
        <w:spacing w:after="0" w:line="360" w:lineRule="auto"/>
        <w:ind w:firstLineChars="253" w:firstLine="708"/>
        <w:jc w:val="both"/>
        <w:rPr>
          <w:rFonts w:ascii="Times New Roman" w:hAnsi="Times New Roman"/>
          <w:color w:val="000000"/>
          <w:sz w:val="28"/>
          <w:szCs w:val="28"/>
          <w:lang w:val="en-US" w:eastAsia="zh-CN"/>
        </w:rPr>
      </w:pPr>
      <w:r w:rsidRPr="00FD2DD1">
        <w:rPr>
          <w:rFonts w:ascii="Times New Roman" w:hAnsi="Times New Roman"/>
          <w:color w:val="000000"/>
          <w:sz w:val="28"/>
          <w:szCs w:val="28"/>
          <w:lang w:eastAsia="zh-CN"/>
        </w:rPr>
        <w:t xml:space="preserve">рН-метр </w:t>
      </w:r>
      <w:r w:rsidRPr="00FD2DD1">
        <w:rPr>
          <w:rFonts w:ascii="Times New Roman" w:hAnsi="Times New Roman"/>
          <w:color w:val="000000"/>
          <w:sz w:val="28"/>
          <w:szCs w:val="28"/>
          <w:lang w:val="en-US" w:eastAsia="zh-CN"/>
        </w:rPr>
        <w:t>HI 98128,</w:t>
      </w:r>
    </w:p>
    <w:p w:rsidR="00CE489A" w:rsidRPr="00FD2DD1" w:rsidRDefault="00CE489A" w:rsidP="00CE489A">
      <w:pPr>
        <w:numPr>
          <w:ilvl w:val="0"/>
          <w:numId w:val="2"/>
        </w:numPr>
        <w:tabs>
          <w:tab w:val="clear" w:pos="420"/>
        </w:tabs>
        <w:spacing w:after="0" w:line="360" w:lineRule="auto"/>
        <w:ind w:firstLineChars="253" w:firstLine="708"/>
        <w:jc w:val="both"/>
        <w:rPr>
          <w:rFonts w:ascii="Times New Roman" w:hAnsi="Times New Roman"/>
          <w:color w:val="000000"/>
          <w:sz w:val="28"/>
          <w:szCs w:val="28"/>
          <w:lang w:eastAsia="zh-CN"/>
        </w:rPr>
      </w:pPr>
      <w:proofErr w:type="spellStart"/>
      <w:r w:rsidRPr="00FD2DD1">
        <w:rPr>
          <w:rFonts w:ascii="Times New Roman" w:hAnsi="Times New Roman"/>
          <w:color w:val="000000"/>
          <w:sz w:val="28"/>
          <w:szCs w:val="28"/>
          <w:lang w:eastAsia="zh-CN"/>
        </w:rPr>
        <w:t>оксиметр</w:t>
      </w:r>
      <w:proofErr w:type="spellEnd"/>
      <w:r w:rsidRPr="00FD2DD1">
        <w:rPr>
          <w:rFonts w:ascii="Times New Roman" w:hAnsi="Times New Roman"/>
          <w:color w:val="000000"/>
          <w:sz w:val="28"/>
          <w:szCs w:val="28"/>
          <w:lang w:eastAsia="zh-CN"/>
        </w:rPr>
        <w:t xml:space="preserve"> - МАРК - 302Э 1629</w:t>
      </w:r>
    </w:p>
    <w:p w:rsidR="00CE489A" w:rsidRDefault="00CE489A" w:rsidP="00CE489A">
      <w:p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Лабораторные исследования проводятся следующими методами:</w:t>
      </w:r>
    </w:p>
    <w:p w:rsidR="00CE489A" w:rsidRDefault="00CE489A" w:rsidP="00CE489A">
      <w:pPr>
        <w:numPr>
          <w:ilvl w:val="0"/>
          <w:numId w:val="3"/>
        </w:numPr>
        <w:spacing w:after="0" w:line="360" w:lineRule="auto"/>
        <w:ind w:firstLineChars="253" w:firstLine="708"/>
        <w:jc w:val="both"/>
        <w:rPr>
          <w:rFonts w:ascii="Times New Roman" w:hAnsi="Times New Roman"/>
          <w:color w:val="000000"/>
          <w:sz w:val="28"/>
          <w:szCs w:val="28"/>
          <w:lang w:eastAsia="zh-CN"/>
        </w:rPr>
      </w:pPr>
      <w:r>
        <w:rPr>
          <w:rFonts w:ascii="Times New Roman" w:hAnsi="Times New Roman"/>
          <w:color w:val="000000"/>
          <w:sz w:val="28"/>
          <w:szCs w:val="28"/>
          <w:lang w:eastAsia="zh-CN"/>
        </w:rPr>
        <w:t xml:space="preserve">запах – органолептическим методом; </w:t>
      </w:r>
    </w:p>
    <w:p w:rsidR="00CE489A" w:rsidRDefault="00CE489A" w:rsidP="00CE489A">
      <w:pPr>
        <w:pStyle w:val="a4"/>
        <w:numPr>
          <w:ilvl w:val="0"/>
          <w:numId w:val="3"/>
        </w:numPr>
        <w:ind w:firstLineChars="253" w:firstLine="708"/>
        <w:rPr>
          <w:spacing w:val="0"/>
        </w:rPr>
      </w:pPr>
      <w:r>
        <w:rPr>
          <w:spacing w:val="0"/>
        </w:rPr>
        <w:t>мутность, прозрачность – фотометрическим методом по ГОСТу 3351–7А;</w:t>
      </w:r>
    </w:p>
    <w:p w:rsidR="00CE489A" w:rsidRDefault="00CE489A" w:rsidP="00CE489A">
      <w:pPr>
        <w:pStyle w:val="a4"/>
        <w:numPr>
          <w:ilvl w:val="0"/>
          <w:numId w:val="3"/>
        </w:numPr>
        <w:ind w:firstLineChars="253" w:firstLine="708"/>
        <w:rPr>
          <w:spacing w:val="0"/>
        </w:rPr>
      </w:pPr>
      <w:r>
        <w:rPr>
          <w:spacing w:val="0"/>
        </w:rPr>
        <w:t>рН воды – потенциометрическим методом ПНД Ф 14.1: 2: 3: 4–121–97;</w:t>
      </w:r>
    </w:p>
    <w:p w:rsidR="00CE489A" w:rsidRDefault="00CE489A" w:rsidP="00CE489A">
      <w:pPr>
        <w:pStyle w:val="a4"/>
        <w:numPr>
          <w:ilvl w:val="0"/>
          <w:numId w:val="3"/>
        </w:numPr>
        <w:ind w:firstLineChars="253" w:firstLine="708"/>
        <w:rPr>
          <w:spacing w:val="0"/>
        </w:rPr>
      </w:pPr>
      <w:r>
        <w:rPr>
          <w:spacing w:val="0"/>
        </w:rPr>
        <w:t xml:space="preserve">БПК – ПНД Ф 14.1: 2: 3: 4.12–97;  </w:t>
      </w:r>
    </w:p>
    <w:p w:rsidR="00CE489A" w:rsidRDefault="00CE489A" w:rsidP="00CE489A">
      <w:pPr>
        <w:pStyle w:val="a4"/>
        <w:numPr>
          <w:ilvl w:val="0"/>
          <w:numId w:val="3"/>
        </w:numPr>
        <w:ind w:firstLineChars="253" w:firstLine="708"/>
        <w:rPr>
          <w:color w:val="000000"/>
          <w:szCs w:val="28"/>
          <w:lang w:eastAsia="zh-CN"/>
        </w:rPr>
      </w:pPr>
      <w:r>
        <w:rPr>
          <w:spacing w:val="0"/>
        </w:rPr>
        <w:t>растворенный кислород – йодометрическим методом ПНД Ф 14:2.101-97; активный хлор – гидрометрическим методом ПНД Ф 14:2:113-9.</w:t>
      </w:r>
    </w:p>
    <w:p w:rsidR="00CE489A" w:rsidRDefault="00CE489A" w:rsidP="00CE489A">
      <w:pPr>
        <w:pStyle w:val="a4"/>
        <w:tabs>
          <w:tab w:val="left" w:pos="420"/>
        </w:tabs>
        <w:ind w:firstLineChars="253" w:firstLine="708"/>
        <w:rPr>
          <w:spacing w:val="0"/>
        </w:rPr>
      </w:pPr>
    </w:p>
    <w:p w:rsidR="00CE489A" w:rsidRDefault="00CE489A" w:rsidP="00CE489A">
      <w:pPr>
        <w:spacing w:after="0" w:line="360" w:lineRule="auto"/>
        <w:jc w:val="center"/>
        <w:rPr>
          <w:rFonts w:ascii="Times New Roman" w:hAnsi="Times New Roman"/>
          <w:b/>
          <w:color w:val="000000"/>
          <w:sz w:val="28"/>
        </w:rPr>
      </w:pPr>
      <w:r>
        <w:rPr>
          <w:rFonts w:ascii="Times New Roman" w:hAnsi="Times New Roman"/>
          <w:b/>
          <w:color w:val="000000"/>
          <w:sz w:val="28"/>
        </w:rPr>
        <w:lastRenderedPageBreak/>
        <w:t>3. РЕЗУЛЬТАТЫ ИССЛЕДОВАНИЙ</w:t>
      </w:r>
    </w:p>
    <w:p w:rsidR="00CE489A" w:rsidRDefault="00CE489A" w:rsidP="00CE489A">
      <w:pPr>
        <w:spacing w:after="0" w:line="360" w:lineRule="auto"/>
        <w:ind w:left="643"/>
        <w:jc w:val="center"/>
        <w:rPr>
          <w:rFonts w:ascii="Times New Roman" w:hAnsi="Times New Roman"/>
          <w:b/>
          <w:color w:val="000000"/>
          <w:sz w:val="28"/>
        </w:rPr>
      </w:pPr>
      <w:r>
        <w:rPr>
          <w:rFonts w:ascii="Times New Roman" w:hAnsi="Times New Roman"/>
          <w:b/>
          <w:color w:val="000000"/>
          <w:sz w:val="28"/>
        </w:rPr>
        <w:t>3.1. Оценка биологических показателей в р. Линда за 2025</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На территории Борского округа и Семеновского района (р. Линда) загрязняется в основном сточными водами </w:t>
      </w:r>
      <w:r w:rsidRPr="00A4689F">
        <w:rPr>
          <w:rFonts w:ascii="Times New Roman" w:hAnsi="Times New Roman"/>
          <w:color w:val="000000"/>
          <w:sz w:val="28"/>
        </w:rPr>
        <w:t>птицефабрики АО «</w:t>
      </w:r>
      <w:proofErr w:type="spellStart"/>
      <w:r w:rsidRPr="00A4689F">
        <w:rPr>
          <w:rFonts w:ascii="Times New Roman" w:hAnsi="Times New Roman"/>
          <w:color w:val="000000"/>
          <w:sz w:val="28"/>
        </w:rPr>
        <w:t>Линдовская</w:t>
      </w:r>
      <w:proofErr w:type="spellEnd"/>
      <w:r w:rsidRPr="00A4689F">
        <w:rPr>
          <w:rFonts w:ascii="Times New Roman" w:hAnsi="Times New Roman"/>
          <w:color w:val="000000"/>
          <w:sz w:val="28"/>
        </w:rPr>
        <w:t xml:space="preserve"> птицефабрика – племенной завод».</w:t>
      </w:r>
      <w:r>
        <w:rPr>
          <w:rFonts w:ascii="Times New Roman" w:hAnsi="Times New Roman"/>
          <w:color w:val="000000"/>
          <w:sz w:val="28"/>
        </w:rPr>
        <w:t xml:space="preserve">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К общим показателям загрязненности поверхностных вод относят показатели, характеризующие общие свойства воды: органолептические, физико-химические, концентрацию растворенных веществ (растворенный кислород), биохимическое и химическое потребление кислорода (БПК и ХПК). Совокупность этих показателей позволяет оценить общее состояние поверхностных вод (Емцев В. Т., 2014).</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Средние данные по основным биологическим показателям (растворенный кислород, БПК) представлены на рисунках 2-3.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Растворенный кислород </w:t>
      </w:r>
      <w:r>
        <w:rPr>
          <w:rFonts w:ascii="Times New Roman" w:hAnsi="Times New Roman"/>
        </w:rPr>
        <w:t>–</w:t>
      </w:r>
      <w:r>
        <w:rPr>
          <w:rFonts w:ascii="Times New Roman" w:hAnsi="Times New Roman"/>
          <w:color w:val="000000"/>
          <w:sz w:val="28"/>
        </w:rPr>
        <w:t xml:space="preserve"> один из важнейших экологических факторов, который определяет возможность существования живых организмов в водной среде, он влияет на физико-химический режим водоемов, процессы их самоочищения, является необходимым условием жизнедеятельности гидробионтов. Поэтому при оценке качества воды в водоемах содержание в ней растворенного кислорода имеет очень важное значение. Концентрация растворенного кислорода в природных водах может колебаться от нуля до 14,7 мг/л, она зависит от температуры, атмосферного давления и содержания растворимых в воде веществ. При температуре +20°С и давлении 760 мм рт. ст. концентрация кислорода в воде равна 9,02 мг/л, его растворимость снижается с повышением температуры и при 100°</w:t>
      </w:r>
      <w:proofErr w:type="gramStart"/>
      <w:r>
        <w:rPr>
          <w:rFonts w:ascii="Times New Roman" w:hAnsi="Times New Roman"/>
          <w:color w:val="000000"/>
          <w:sz w:val="28"/>
        </w:rPr>
        <w:t>С равна нулю</w:t>
      </w:r>
      <w:proofErr w:type="gramEnd"/>
      <w:r>
        <w:rPr>
          <w:rFonts w:ascii="Times New Roman" w:hAnsi="Times New Roman"/>
          <w:color w:val="000000"/>
          <w:sz w:val="28"/>
        </w:rPr>
        <w:t>.</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Снижение содержания в водоеме растворенного в воде кислорода может указывать на загрязнение активно окисляющимися веществами (окисление попавших в воду органических веществ) или на резкое изменение в водоеме биологических процессов, таких как изменение рН среды, присутствие токсичных </w:t>
      </w:r>
      <w:r>
        <w:rPr>
          <w:rFonts w:ascii="Times New Roman" w:hAnsi="Times New Roman"/>
          <w:color w:val="000000"/>
          <w:sz w:val="28"/>
        </w:rPr>
        <w:lastRenderedPageBreak/>
        <w:t xml:space="preserve">соединений и элементов, снижение фотосинтетической активности зеленых водорослей при увеличении мутности воды. При уменьшении концентрации растворенного кислорода в воде происходит снижение жизнедеятельности водных микроорганизмов, отрицательно сказывающееся на биоценотических связях и рыбном промысле.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Процессы жизнедеятельности большинства рыб протекают нормально при концентрации О</w:t>
      </w:r>
      <w:r>
        <w:rPr>
          <w:rFonts w:ascii="Times New Roman" w:hAnsi="Times New Roman"/>
          <w:color w:val="000000"/>
          <w:sz w:val="28"/>
          <w:vertAlign w:val="subscript"/>
        </w:rPr>
        <w:t>2</w:t>
      </w:r>
      <w:r>
        <w:rPr>
          <w:rFonts w:ascii="Times New Roman" w:hAnsi="Times New Roman"/>
          <w:color w:val="000000"/>
          <w:sz w:val="28"/>
        </w:rPr>
        <w:t xml:space="preserve"> в воде 3-4,5 мг/л. В соответствии с санитарными требованиями содержание растворенного кислорода в воде в водоемах во все сезоны года должно быть не менее 4,0 мг/л.</w:t>
      </w:r>
    </w:p>
    <w:p w:rsidR="00CE489A" w:rsidRPr="00386AD5" w:rsidRDefault="00CE489A" w:rsidP="00CE489A">
      <w:pPr>
        <w:spacing w:after="0" w:line="360" w:lineRule="auto"/>
        <w:ind w:firstLine="709"/>
        <w:jc w:val="both"/>
        <w:rPr>
          <w:rFonts w:ascii="Times New Roman" w:hAnsi="Times New Roman"/>
          <w:color w:val="000000"/>
          <w:sz w:val="28"/>
        </w:rPr>
      </w:pPr>
      <w:r w:rsidRPr="00386AD5">
        <w:rPr>
          <w:rFonts w:ascii="Times New Roman" w:hAnsi="Times New Roman"/>
          <w:color w:val="000000"/>
          <w:sz w:val="28"/>
        </w:rPr>
        <w:t xml:space="preserve">Согласно данным, в исследуемый период кислородный режим </w:t>
      </w:r>
      <w:r>
        <w:rPr>
          <w:rFonts w:ascii="Times New Roman" w:hAnsi="Times New Roman"/>
          <w:color w:val="000000"/>
          <w:sz w:val="28"/>
        </w:rPr>
        <w:t xml:space="preserve">реки Линда </w:t>
      </w:r>
      <w:r w:rsidRPr="00386AD5">
        <w:rPr>
          <w:rFonts w:ascii="Times New Roman" w:hAnsi="Times New Roman"/>
          <w:color w:val="000000"/>
          <w:sz w:val="28"/>
        </w:rPr>
        <w:t xml:space="preserve">пункт наблюдения </w:t>
      </w:r>
      <w:proofErr w:type="spellStart"/>
      <w:r>
        <w:rPr>
          <w:rFonts w:ascii="Times New Roman" w:hAnsi="Times New Roman"/>
          <w:color w:val="000000"/>
          <w:sz w:val="28"/>
        </w:rPr>
        <w:t>с.Линда</w:t>
      </w:r>
      <w:proofErr w:type="spellEnd"/>
      <w:r w:rsidRPr="00386AD5">
        <w:rPr>
          <w:rFonts w:ascii="Times New Roman" w:hAnsi="Times New Roman"/>
          <w:color w:val="000000"/>
          <w:sz w:val="28"/>
        </w:rPr>
        <w:t xml:space="preserve"> в створах</w:t>
      </w:r>
      <w:r>
        <w:rPr>
          <w:rFonts w:ascii="Times New Roman" w:hAnsi="Times New Roman"/>
          <w:color w:val="000000"/>
          <w:sz w:val="28"/>
        </w:rPr>
        <w:t>:</w:t>
      </w:r>
      <w:r w:rsidRPr="00386AD5">
        <w:rPr>
          <w:rFonts w:ascii="Times New Roman" w:hAnsi="Times New Roman"/>
          <w:color w:val="000000"/>
          <w:sz w:val="28"/>
        </w:rPr>
        <w:t xml:space="preserve"> </w:t>
      </w:r>
      <w:r>
        <w:rPr>
          <w:rFonts w:ascii="Times New Roman" w:hAnsi="Times New Roman"/>
          <w:color w:val="000000"/>
          <w:sz w:val="28"/>
        </w:rPr>
        <w:t xml:space="preserve">недалеко от птицефабрики (после сброса сточных вод), место отдыха людей (пляж) и в лесополосе (выше сброса сточных вод) </w:t>
      </w:r>
      <w:r w:rsidRPr="00386AD5">
        <w:rPr>
          <w:rFonts w:ascii="Times New Roman" w:hAnsi="Times New Roman"/>
          <w:color w:val="000000"/>
          <w:sz w:val="28"/>
        </w:rPr>
        <w:t xml:space="preserve">был удовлетворительным. </w:t>
      </w:r>
    </w:p>
    <w:p w:rsidR="00CE489A" w:rsidRPr="00386AD5" w:rsidRDefault="00CE489A" w:rsidP="00CE489A">
      <w:pPr>
        <w:spacing w:after="0" w:line="360" w:lineRule="auto"/>
        <w:ind w:firstLine="709"/>
        <w:jc w:val="both"/>
        <w:rPr>
          <w:rFonts w:ascii="Times New Roman" w:hAnsi="Times New Roman"/>
          <w:color w:val="000000"/>
          <w:sz w:val="28"/>
        </w:rPr>
      </w:pPr>
      <w:r w:rsidRPr="00386AD5">
        <w:rPr>
          <w:rFonts w:ascii="Times New Roman" w:hAnsi="Times New Roman"/>
          <w:color w:val="000000"/>
          <w:sz w:val="28"/>
        </w:rPr>
        <w:t xml:space="preserve">Содержание растворенного кислорода в воде изменялось от </w:t>
      </w:r>
      <w:r>
        <w:rPr>
          <w:rFonts w:ascii="Times New Roman" w:hAnsi="Times New Roman"/>
          <w:color w:val="000000"/>
          <w:sz w:val="28"/>
        </w:rPr>
        <w:t>5,6</w:t>
      </w:r>
      <w:r w:rsidRPr="00386AD5">
        <w:rPr>
          <w:rFonts w:ascii="Times New Roman" w:hAnsi="Times New Roman"/>
          <w:color w:val="000000"/>
          <w:sz w:val="28"/>
        </w:rPr>
        <w:t xml:space="preserve"> до </w:t>
      </w:r>
      <w:r>
        <w:rPr>
          <w:rFonts w:ascii="Times New Roman" w:hAnsi="Times New Roman"/>
          <w:color w:val="000000"/>
          <w:sz w:val="28"/>
        </w:rPr>
        <w:t>6,0</w:t>
      </w:r>
      <w:r w:rsidRPr="00386AD5">
        <w:rPr>
          <w:rFonts w:ascii="Times New Roman" w:hAnsi="Times New Roman"/>
          <w:color w:val="000000"/>
          <w:sz w:val="28"/>
        </w:rPr>
        <w:t xml:space="preserve"> мг/л </w:t>
      </w:r>
      <w:r>
        <w:rPr>
          <w:rFonts w:ascii="Times New Roman" w:hAnsi="Times New Roman"/>
          <w:color w:val="000000"/>
          <w:sz w:val="28"/>
        </w:rPr>
        <w:t>ниже сброса сточных вод птицефабрики</w:t>
      </w:r>
      <w:r w:rsidRPr="00386AD5">
        <w:rPr>
          <w:rFonts w:ascii="Times New Roman" w:hAnsi="Times New Roman"/>
          <w:color w:val="000000"/>
          <w:sz w:val="28"/>
        </w:rPr>
        <w:t xml:space="preserve">; в </w:t>
      </w:r>
      <w:r>
        <w:rPr>
          <w:rFonts w:ascii="Times New Roman" w:hAnsi="Times New Roman"/>
          <w:color w:val="000000"/>
          <w:sz w:val="28"/>
        </w:rPr>
        <w:t>пробе</w:t>
      </w:r>
      <w:r w:rsidRPr="00386AD5">
        <w:rPr>
          <w:rFonts w:ascii="Times New Roman" w:hAnsi="Times New Roman"/>
          <w:color w:val="000000"/>
          <w:sz w:val="28"/>
        </w:rPr>
        <w:t xml:space="preserve"> </w:t>
      </w:r>
      <w:r>
        <w:rPr>
          <w:rFonts w:ascii="Times New Roman" w:hAnsi="Times New Roman"/>
          <w:color w:val="000000"/>
          <w:sz w:val="28"/>
        </w:rPr>
        <w:t>воды в местах отдыха людей</w:t>
      </w:r>
      <w:r w:rsidRPr="00386AD5">
        <w:rPr>
          <w:rFonts w:ascii="Times New Roman" w:hAnsi="Times New Roman"/>
          <w:color w:val="000000"/>
          <w:sz w:val="28"/>
        </w:rPr>
        <w:t xml:space="preserve"> от </w:t>
      </w:r>
      <w:r>
        <w:rPr>
          <w:rFonts w:ascii="Times New Roman" w:hAnsi="Times New Roman"/>
          <w:color w:val="000000"/>
          <w:sz w:val="28"/>
        </w:rPr>
        <w:t>6,4 до 6,8</w:t>
      </w:r>
      <w:r w:rsidRPr="00386AD5">
        <w:rPr>
          <w:rFonts w:ascii="Times New Roman" w:hAnsi="Times New Roman"/>
          <w:color w:val="000000"/>
          <w:sz w:val="28"/>
        </w:rPr>
        <w:t xml:space="preserve"> мг/л и от 7,</w:t>
      </w:r>
      <w:r>
        <w:rPr>
          <w:rFonts w:ascii="Times New Roman" w:hAnsi="Times New Roman"/>
          <w:color w:val="000000"/>
          <w:sz w:val="28"/>
        </w:rPr>
        <w:t>6</w:t>
      </w:r>
      <w:r w:rsidRPr="00386AD5">
        <w:rPr>
          <w:rFonts w:ascii="Times New Roman" w:hAnsi="Times New Roman"/>
          <w:color w:val="000000"/>
          <w:sz w:val="28"/>
        </w:rPr>
        <w:t xml:space="preserve"> до </w:t>
      </w:r>
      <w:r>
        <w:rPr>
          <w:rFonts w:ascii="Times New Roman" w:hAnsi="Times New Roman"/>
          <w:color w:val="000000"/>
          <w:sz w:val="28"/>
        </w:rPr>
        <w:t>8,0</w:t>
      </w:r>
      <w:r w:rsidRPr="00386AD5">
        <w:rPr>
          <w:rFonts w:ascii="Times New Roman" w:hAnsi="Times New Roman"/>
          <w:color w:val="000000"/>
          <w:sz w:val="28"/>
        </w:rPr>
        <w:t xml:space="preserve"> мг/л в </w:t>
      </w:r>
      <w:r>
        <w:rPr>
          <w:rFonts w:ascii="Times New Roman" w:hAnsi="Times New Roman"/>
          <w:color w:val="000000"/>
          <w:sz w:val="28"/>
        </w:rPr>
        <w:t>лесополосе выше сброса сточных вод.</w:t>
      </w:r>
    </w:p>
    <w:p w:rsidR="00CE489A" w:rsidRPr="00386AD5" w:rsidRDefault="00CE489A" w:rsidP="00CE489A">
      <w:pPr>
        <w:spacing w:after="0" w:line="360" w:lineRule="auto"/>
        <w:ind w:firstLine="709"/>
        <w:jc w:val="both"/>
        <w:rPr>
          <w:rFonts w:ascii="Times New Roman" w:hAnsi="Times New Roman"/>
          <w:color w:val="000000"/>
          <w:sz w:val="28"/>
        </w:rPr>
      </w:pPr>
      <w:r w:rsidRPr="00386AD5">
        <w:rPr>
          <w:rFonts w:ascii="Times New Roman" w:hAnsi="Times New Roman"/>
          <w:color w:val="000000"/>
          <w:sz w:val="28"/>
        </w:rPr>
        <w:t xml:space="preserve"> Снижения содержания растворенного кислорода до значений менее 4 мг/л и случаев глубокого дефицита растворенного кислорода (менее 2 мг/л) в исследуемый период не выявлено.</w:t>
      </w:r>
    </w:p>
    <w:p w:rsidR="00CE489A" w:rsidRPr="008C55D7" w:rsidRDefault="00CE489A" w:rsidP="00CE489A">
      <w:pPr>
        <w:spacing w:after="0" w:line="360" w:lineRule="auto"/>
        <w:ind w:firstLine="709"/>
        <w:jc w:val="both"/>
        <w:rPr>
          <w:rFonts w:ascii="Times New Roman" w:hAnsi="Times New Roman"/>
          <w:sz w:val="28"/>
        </w:rPr>
      </w:pPr>
      <w:r w:rsidRPr="008C55D7">
        <w:rPr>
          <w:rFonts w:ascii="Times New Roman" w:hAnsi="Times New Roman"/>
          <w:sz w:val="28"/>
        </w:rPr>
        <w:t xml:space="preserve">Таким образом, по содержанию рассматриваемого показателя за исследуемый период в изучаемых створах, отмечали максимальное содержание в лесополосе, а минимальное – в створе после сброса сточных вод птицефабрики.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Биохимическое потребление кислорода (БПК) </w:t>
      </w:r>
      <w:r>
        <w:rPr>
          <w:rFonts w:ascii="Times New Roman" w:hAnsi="Times New Roman"/>
          <w:b/>
          <w:color w:val="000000"/>
          <w:sz w:val="28"/>
        </w:rPr>
        <w:t>–</w:t>
      </w:r>
      <w:r>
        <w:rPr>
          <w:rFonts w:ascii="Times New Roman" w:hAnsi="Times New Roman"/>
          <w:color w:val="000000"/>
          <w:sz w:val="28"/>
        </w:rPr>
        <w:t xml:space="preserve"> количество кислорода, расходуемое микроорганизмами при аэробном биологическом разложении веществ, содержащихся в водоемах.</w:t>
      </w:r>
    </w:p>
    <w:p w:rsidR="00CE489A" w:rsidRDefault="00CE489A" w:rsidP="00CA6421">
      <w:pPr>
        <w:spacing w:after="0" w:line="360" w:lineRule="auto"/>
        <w:ind w:firstLine="709"/>
        <w:jc w:val="both"/>
        <w:rPr>
          <w:rFonts w:ascii="Times New Roman" w:hAnsi="Times New Roman"/>
          <w:color w:val="000000"/>
          <w:sz w:val="28"/>
        </w:rPr>
      </w:pPr>
      <w:r>
        <w:rPr>
          <w:rFonts w:ascii="Times New Roman" w:hAnsi="Times New Roman"/>
          <w:color w:val="000000"/>
          <w:sz w:val="28"/>
        </w:rPr>
        <w:tab/>
        <w:t xml:space="preserve">В результате загрязнения водоемов хозяйственно-бытовыми и промышленными сточными водами за счёт усиления деятельности водной микрофлоры, разлагающей попадающее в воду со стоками органическое вещество, </w:t>
      </w:r>
      <w:r>
        <w:rPr>
          <w:rFonts w:ascii="Times New Roman" w:hAnsi="Times New Roman"/>
          <w:color w:val="000000"/>
          <w:sz w:val="28"/>
        </w:rPr>
        <w:lastRenderedPageBreak/>
        <w:t>происходит снижение концентрации растворенного кислорода. Чтобы оценить их влияние на водоемы производят экспериментальное определение БПК.</w:t>
      </w:r>
    </w:p>
    <w:p w:rsidR="00CE489A" w:rsidRDefault="00CE489A" w:rsidP="00CA6421">
      <w:pPr>
        <w:spacing w:after="0" w:line="360" w:lineRule="auto"/>
        <w:jc w:val="both"/>
        <w:rPr>
          <w:rFonts w:ascii="Times New Roman" w:hAnsi="Times New Roman"/>
          <w:color w:val="000000"/>
          <w:sz w:val="28"/>
        </w:rPr>
        <w:sectPr w:rsidR="00CE489A">
          <w:pgSz w:w="12240" w:h="15840"/>
          <w:pgMar w:top="1133" w:right="567" w:bottom="1133" w:left="1700" w:header="708" w:footer="708" w:gutter="0"/>
          <w:cols w:space="720"/>
        </w:sectPr>
      </w:pPr>
    </w:p>
    <w:p w:rsidR="00CE489A" w:rsidRDefault="00CE489A" w:rsidP="00CA6421">
      <w:pPr>
        <w:spacing w:after="0" w:line="360" w:lineRule="auto"/>
        <w:jc w:val="both"/>
        <w:rPr>
          <w:rFonts w:ascii="Times New Roman" w:hAnsi="Times New Roman"/>
          <w:color w:val="000000"/>
          <w:sz w:val="28"/>
        </w:rPr>
      </w:pPr>
      <w:r>
        <w:rPr>
          <w:rFonts w:ascii="Times New Roman" w:hAnsi="Times New Roman"/>
          <w:color w:val="000000"/>
          <w:sz w:val="28"/>
        </w:rPr>
        <w:lastRenderedPageBreak/>
        <w:t>В основе метода лежит определение концентрации растворенного в воде кислорода через определенные промежутки времени в анаэробных условиях при температуре 20°С (БПК за 3, 5, 7, 10, 20 суток).</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БПК</w:t>
      </w:r>
      <w:r>
        <w:rPr>
          <w:rFonts w:ascii="Times New Roman" w:hAnsi="Times New Roman"/>
          <w:color w:val="000000"/>
          <w:sz w:val="28"/>
          <w:vertAlign w:val="subscript"/>
        </w:rPr>
        <w:t>5</w:t>
      </w:r>
      <w:r>
        <w:rPr>
          <w:rFonts w:ascii="Times New Roman" w:hAnsi="Times New Roman"/>
          <w:color w:val="000000"/>
          <w:sz w:val="28"/>
        </w:rPr>
        <w:t xml:space="preserve"> определяют для арбитражного анализа поверхностных и сточных вод. За 5 суток окисление содержащихся в воде органических веществ происходит не полностью, поэтому данным методом определяются в основном загрязненность </w:t>
      </w:r>
      <w:proofErr w:type="spellStart"/>
      <w:r>
        <w:rPr>
          <w:rFonts w:ascii="Times New Roman" w:hAnsi="Times New Roman"/>
          <w:color w:val="000000"/>
          <w:sz w:val="28"/>
        </w:rPr>
        <w:t>легкоокисляемыми</w:t>
      </w:r>
      <w:proofErr w:type="spellEnd"/>
      <w:r>
        <w:rPr>
          <w:rFonts w:ascii="Times New Roman" w:hAnsi="Times New Roman"/>
          <w:color w:val="000000"/>
          <w:sz w:val="28"/>
        </w:rPr>
        <w:t xml:space="preserve"> органическими веществами.</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Для водоемов хозяйственно-питьевого назначения норматив </w:t>
      </w:r>
      <w:proofErr w:type="spellStart"/>
      <w:r>
        <w:rPr>
          <w:rFonts w:ascii="Times New Roman" w:hAnsi="Times New Roman"/>
          <w:color w:val="000000"/>
          <w:sz w:val="28"/>
        </w:rPr>
        <w:t>БПК</w:t>
      </w:r>
      <w:r>
        <w:rPr>
          <w:rFonts w:ascii="Times New Roman" w:hAnsi="Times New Roman"/>
          <w:color w:val="000000"/>
          <w:sz w:val="28"/>
          <w:vertAlign w:val="subscript"/>
        </w:rPr>
        <w:t>пол</w:t>
      </w:r>
      <w:proofErr w:type="spellEnd"/>
      <w:r>
        <w:rPr>
          <w:rFonts w:ascii="Times New Roman" w:hAnsi="Times New Roman"/>
          <w:color w:val="000000"/>
          <w:sz w:val="28"/>
          <w:vertAlign w:val="subscript"/>
        </w:rPr>
        <w:t xml:space="preserve"> </w:t>
      </w:r>
      <w:r>
        <w:rPr>
          <w:rFonts w:ascii="Times New Roman" w:hAnsi="Times New Roman"/>
          <w:color w:val="000000"/>
          <w:sz w:val="28"/>
        </w:rPr>
        <w:t xml:space="preserve">не более 3 мг/л; для водоемов хозяйственно-бытового назначения норматив </w:t>
      </w:r>
      <w:proofErr w:type="spellStart"/>
      <w:r>
        <w:rPr>
          <w:rFonts w:ascii="Times New Roman" w:hAnsi="Times New Roman"/>
          <w:color w:val="000000"/>
          <w:sz w:val="28"/>
        </w:rPr>
        <w:t>БПК</w:t>
      </w:r>
      <w:r>
        <w:rPr>
          <w:rFonts w:ascii="Times New Roman" w:hAnsi="Times New Roman"/>
          <w:color w:val="000000"/>
          <w:sz w:val="28"/>
          <w:vertAlign w:val="subscript"/>
        </w:rPr>
        <w:t>пол</w:t>
      </w:r>
      <w:proofErr w:type="spellEnd"/>
      <w:r>
        <w:rPr>
          <w:rFonts w:ascii="Times New Roman" w:hAnsi="Times New Roman"/>
          <w:color w:val="000000"/>
          <w:sz w:val="28"/>
        </w:rPr>
        <w:t xml:space="preserve"> не более 6 мг/л. БПК</w:t>
      </w:r>
      <w:r>
        <w:rPr>
          <w:rFonts w:ascii="Times New Roman" w:hAnsi="Times New Roman"/>
          <w:color w:val="000000"/>
          <w:sz w:val="28"/>
          <w:vertAlign w:val="subscript"/>
        </w:rPr>
        <w:t>5</w:t>
      </w:r>
      <w:r>
        <w:rPr>
          <w:rFonts w:ascii="Times New Roman" w:hAnsi="Times New Roman"/>
          <w:color w:val="000000"/>
          <w:sz w:val="28"/>
        </w:rPr>
        <w:t xml:space="preserve"> для водоёмов хозяйственно-питьевого назначения в соответствии с ГОСТ 2761-84 должен быть не более 2 мг/л.</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По данным рисунка 3 в створах наблюдения с. Линда отмечалась загрязнённость </w:t>
      </w:r>
      <w:proofErr w:type="spellStart"/>
      <w:r>
        <w:rPr>
          <w:rFonts w:ascii="Times New Roman" w:hAnsi="Times New Roman"/>
          <w:color w:val="000000"/>
          <w:sz w:val="28"/>
        </w:rPr>
        <w:t>легкоокисляемыми</w:t>
      </w:r>
      <w:proofErr w:type="spellEnd"/>
      <w:r>
        <w:rPr>
          <w:rFonts w:ascii="Times New Roman" w:hAnsi="Times New Roman"/>
          <w:color w:val="000000"/>
          <w:sz w:val="28"/>
        </w:rPr>
        <w:t xml:space="preserve"> органическими веществами по величине БПК</w:t>
      </w:r>
      <w:r>
        <w:rPr>
          <w:rFonts w:ascii="Times New Roman" w:hAnsi="Times New Roman"/>
          <w:color w:val="000000"/>
          <w:sz w:val="28"/>
          <w:vertAlign w:val="subscript"/>
        </w:rPr>
        <w:t>5</w:t>
      </w:r>
      <w:r>
        <w:rPr>
          <w:rFonts w:ascii="Times New Roman" w:hAnsi="Times New Roman"/>
          <w:color w:val="000000"/>
          <w:sz w:val="28"/>
        </w:rPr>
        <w:t>.</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В 2025 г в створе пункта наблюдения Лесополоса показатель БПК</w:t>
      </w:r>
      <w:r>
        <w:rPr>
          <w:rFonts w:ascii="Times New Roman" w:hAnsi="Times New Roman"/>
          <w:color w:val="000000"/>
          <w:sz w:val="28"/>
          <w:vertAlign w:val="subscript"/>
        </w:rPr>
        <w:t xml:space="preserve">5 </w:t>
      </w:r>
      <w:r>
        <w:rPr>
          <w:rFonts w:ascii="Times New Roman" w:hAnsi="Times New Roman"/>
          <w:color w:val="000000"/>
          <w:sz w:val="28"/>
        </w:rPr>
        <w:t>колебался от 1,0 до 1,7 мг/л, среднее значение 1,5 мг/л было равно 0,5 ПДК; в створе ниже сброса сточных вод величина БПК</w:t>
      </w:r>
      <w:r>
        <w:rPr>
          <w:rFonts w:ascii="Times New Roman" w:hAnsi="Times New Roman"/>
          <w:color w:val="000000"/>
          <w:sz w:val="28"/>
          <w:vertAlign w:val="subscript"/>
        </w:rPr>
        <w:t xml:space="preserve">5 </w:t>
      </w:r>
      <w:r>
        <w:rPr>
          <w:rFonts w:ascii="Times New Roman" w:hAnsi="Times New Roman"/>
          <w:color w:val="000000"/>
          <w:sz w:val="28"/>
        </w:rPr>
        <w:t>составляла от 2 до 3,0 мг/л, в среднем 2,4 мг/л (0,8 ПДК); в створе места отдыха (пляж р. Линда) показатель БПК</w:t>
      </w:r>
      <w:r>
        <w:rPr>
          <w:rFonts w:ascii="Times New Roman" w:hAnsi="Times New Roman"/>
          <w:color w:val="000000"/>
          <w:sz w:val="28"/>
          <w:vertAlign w:val="subscript"/>
        </w:rPr>
        <w:t>5</w:t>
      </w:r>
      <w:r>
        <w:rPr>
          <w:rFonts w:ascii="Times New Roman" w:hAnsi="Times New Roman"/>
          <w:color w:val="000000"/>
          <w:sz w:val="28"/>
        </w:rPr>
        <w:t xml:space="preserve"> был равен 1,5-1,9 мг/</w:t>
      </w:r>
      <w:proofErr w:type="gramStart"/>
      <w:r>
        <w:rPr>
          <w:rFonts w:ascii="Times New Roman" w:hAnsi="Times New Roman"/>
          <w:color w:val="000000"/>
          <w:sz w:val="28"/>
        </w:rPr>
        <w:t>л  в</w:t>
      </w:r>
      <w:proofErr w:type="gramEnd"/>
      <w:r>
        <w:rPr>
          <w:rFonts w:ascii="Times New Roman" w:hAnsi="Times New Roman"/>
          <w:color w:val="000000"/>
          <w:sz w:val="28"/>
        </w:rPr>
        <w:t xml:space="preserve"> среднем 1,7 мг/л (0,6 ПДК в среднем).</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Таким образом, согласно данным, при оценке основных биологических показателей пункта наблюдения с. Линда в замыкающем створе ниже сброса сточных вод птицефабрики не установлено снижения содержания растворенного кислорода до значений ниже ПДК, превышения ПДК среднегодовых значений по показателю БПК</w:t>
      </w:r>
      <w:r>
        <w:rPr>
          <w:rFonts w:ascii="Times New Roman" w:hAnsi="Times New Roman"/>
          <w:color w:val="000000"/>
          <w:sz w:val="28"/>
          <w:vertAlign w:val="subscript"/>
        </w:rPr>
        <w:t>5</w:t>
      </w:r>
      <w:r>
        <w:rPr>
          <w:rFonts w:ascii="Times New Roman" w:hAnsi="Times New Roman"/>
          <w:color w:val="000000"/>
          <w:sz w:val="28"/>
        </w:rPr>
        <w:t xml:space="preserve">. </w:t>
      </w: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ind w:firstLine="709"/>
      </w:pPr>
      <w:r>
        <w:rPr>
          <w:noProof/>
        </w:rPr>
        <w:lastRenderedPageBreak/>
        <w:drawing>
          <wp:anchor distT="0" distB="0" distL="114300" distR="114300" simplePos="0" relativeHeight="251661312" behindDoc="0" locked="0" layoutInCell="1" allowOverlap="1" wp14:anchorId="4DDDD718" wp14:editId="5291A1A3">
            <wp:simplePos x="0" y="0"/>
            <wp:positionH relativeFrom="column">
              <wp:posOffset>301625</wp:posOffset>
            </wp:positionH>
            <wp:positionV relativeFrom="paragraph">
              <wp:posOffset>0</wp:posOffset>
            </wp:positionV>
            <wp:extent cx="5648325" cy="3295650"/>
            <wp:effectExtent l="0" t="0" r="9525" b="0"/>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Рис.2 Содержание растворенного кислорода</w:t>
      </w:r>
    </w:p>
    <w:p w:rsidR="00CE489A" w:rsidRDefault="00CE489A" w:rsidP="00CE489A">
      <w:pPr>
        <w:spacing w:after="0" w:line="360" w:lineRule="auto"/>
        <w:ind w:firstLine="709"/>
        <w:jc w:val="both"/>
        <w:rPr>
          <w:rFonts w:ascii="Times New Roman" w:hAnsi="Times New Roman"/>
          <w:color w:val="000000"/>
          <w:sz w:val="28"/>
        </w:rPr>
      </w:pPr>
      <w:r>
        <w:rPr>
          <w:noProof/>
        </w:rPr>
        <w:drawing>
          <wp:anchor distT="0" distB="0" distL="114300" distR="114300" simplePos="0" relativeHeight="251660288" behindDoc="0" locked="0" layoutInCell="1" allowOverlap="1" wp14:anchorId="37F2D5F6" wp14:editId="7A071FD8">
            <wp:simplePos x="0" y="0"/>
            <wp:positionH relativeFrom="column">
              <wp:posOffset>301625</wp:posOffset>
            </wp:positionH>
            <wp:positionV relativeFrom="paragraph">
              <wp:posOffset>239395</wp:posOffset>
            </wp:positionV>
            <wp:extent cx="5553075" cy="3352800"/>
            <wp:effectExtent l="0" t="0" r="9525" b="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Рис. 3 Биохимическое потребление кислорода</w:t>
      </w:r>
    </w:p>
    <w:p w:rsidR="00CE489A" w:rsidRDefault="00CE489A" w:rsidP="00CE489A">
      <w:pPr>
        <w:spacing w:after="0" w:line="360" w:lineRule="auto"/>
        <w:ind w:firstLine="709"/>
        <w:jc w:val="both"/>
        <w:rPr>
          <w:rFonts w:ascii="Times New Roman" w:hAnsi="Times New Roman"/>
          <w:color w:val="000000"/>
          <w:sz w:val="28"/>
        </w:rPr>
      </w:pPr>
    </w:p>
    <w:p w:rsidR="00CE489A" w:rsidRDefault="00CE489A" w:rsidP="00CE489A">
      <w:pPr>
        <w:spacing w:after="0" w:line="360" w:lineRule="auto"/>
        <w:ind w:firstLine="709"/>
        <w:jc w:val="center"/>
        <w:rPr>
          <w:rFonts w:ascii="Times New Roman" w:hAnsi="Times New Roman"/>
          <w:b/>
          <w:color w:val="000000"/>
          <w:sz w:val="28"/>
        </w:rPr>
      </w:pPr>
      <w:r>
        <w:rPr>
          <w:rFonts w:ascii="Times New Roman" w:hAnsi="Times New Roman"/>
          <w:b/>
          <w:color w:val="000000"/>
          <w:sz w:val="28"/>
        </w:rPr>
        <w:lastRenderedPageBreak/>
        <w:t xml:space="preserve">4. МЕРЫ ПО ПРЕОДОЛЕНИЮ ЭКОЛОГИЧЕСКОГО КРИЗИСА </w:t>
      </w:r>
    </w:p>
    <w:p w:rsidR="00CE489A" w:rsidRDefault="00CE489A" w:rsidP="00CE489A">
      <w:pPr>
        <w:spacing w:after="0" w:line="360" w:lineRule="auto"/>
        <w:ind w:firstLine="709"/>
        <w:jc w:val="center"/>
        <w:rPr>
          <w:rFonts w:ascii="Times New Roman" w:hAnsi="Times New Roman"/>
          <w:b/>
          <w:color w:val="000000"/>
          <w:sz w:val="28"/>
        </w:rPr>
      </w:pPr>
      <w:r>
        <w:rPr>
          <w:rFonts w:ascii="Times New Roman" w:hAnsi="Times New Roman"/>
          <w:b/>
          <w:color w:val="000000"/>
          <w:sz w:val="28"/>
        </w:rPr>
        <w:t xml:space="preserve">ПРИТОКОВ РЕКИ ВОЛГА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В начале </w:t>
      </w:r>
      <w:r>
        <w:rPr>
          <w:rFonts w:ascii="Times New Roman" w:hAnsi="Times New Roman"/>
          <w:color w:val="000000"/>
          <w:sz w:val="28"/>
          <w:lang w:val="en-US"/>
        </w:rPr>
        <w:t>XXI</w:t>
      </w:r>
      <w:r>
        <w:rPr>
          <w:rFonts w:ascii="Times New Roman" w:hAnsi="Times New Roman"/>
          <w:color w:val="000000"/>
          <w:sz w:val="28"/>
        </w:rPr>
        <w:t xml:space="preserve"> века в бассейне великой реки Волги сложилась критическая экологическая ситуация.  Непрерывно ухудшается здоровье населения, смертность превышает рождаемость, в значительной степени это обусловлено интенсивным загрязнением природной среды.</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В </w:t>
      </w:r>
      <w:r>
        <w:rPr>
          <w:rFonts w:ascii="Times New Roman" w:hAnsi="Times New Roman"/>
          <w:color w:val="000000"/>
          <w:sz w:val="28"/>
          <w:lang w:val="en-US"/>
        </w:rPr>
        <w:t>XX</w:t>
      </w:r>
      <w:r>
        <w:rPr>
          <w:rFonts w:ascii="Times New Roman" w:hAnsi="Times New Roman"/>
          <w:color w:val="000000"/>
          <w:sz w:val="28"/>
        </w:rPr>
        <w:t xml:space="preserve"> веке в Волжском Бассейне нашей страной создан мощный промышленный потенциал на территории, составляющей 8% площади территории России, сконцентрировано около 45% промышленного и 50% сельскохозяйственного производства. </w:t>
      </w:r>
      <w:proofErr w:type="spellStart"/>
      <w:r>
        <w:rPr>
          <w:rFonts w:ascii="Times New Roman" w:hAnsi="Times New Roman"/>
          <w:color w:val="000000"/>
          <w:sz w:val="28"/>
        </w:rPr>
        <w:t>Ресурсорасточительное</w:t>
      </w:r>
      <w:proofErr w:type="spellEnd"/>
      <w:r>
        <w:rPr>
          <w:rFonts w:ascii="Times New Roman" w:hAnsi="Times New Roman"/>
          <w:color w:val="000000"/>
          <w:sz w:val="28"/>
        </w:rPr>
        <w:t xml:space="preserve"> экстенсивное хозяйствование привело природную среду региона к необратимым изменениям, сделав его одним из самых экологически неблагополучных в стране.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Для преодоления экологического кризиса и переходу Волжского бассейна к устойчивому развитию необходимо осуществление комплекса практических мер.</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Прежде всего к ним относятся:</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t>экологическая культура населения, экологическое образование и воспитание;</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t>правовой и экономический механизмы охраны окружающей среды и рационального использования природных ресурсов Волжского бассейна на федеральном, региональном, муниципальном, бассейновом, отраслевом, территориальном уровнях;</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t>бассейновый принцип обеспечения перехода к устойчивому развитию субъектов федерации, входящих в Волжский бассейн;</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t>осуществление федеральной целевой программы "Оздоровление экологической обстановки на реке Волге и ее притоках, восстановление и предотвращение деградации природных комплексов Волжского бассейна" ("Возрождение Волги");</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lastRenderedPageBreak/>
        <w:t>применение градостроительных методов решения экологических проблем городов Волжского бассейна;</w:t>
      </w:r>
    </w:p>
    <w:p w:rsidR="00CE489A" w:rsidRDefault="00CE489A" w:rsidP="00CE489A">
      <w:pPr>
        <w:numPr>
          <w:ilvl w:val="0"/>
          <w:numId w:val="4"/>
        </w:numPr>
        <w:spacing w:after="0" w:line="360" w:lineRule="auto"/>
        <w:ind w:firstLine="709"/>
        <w:jc w:val="both"/>
        <w:rPr>
          <w:rFonts w:ascii="Times New Roman" w:hAnsi="Times New Roman"/>
          <w:sz w:val="28"/>
        </w:rPr>
      </w:pPr>
      <w:r>
        <w:rPr>
          <w:rFonts w:ascii="Times New Roman" w:hAnsi="Times New Roman"/>
          <w:sz w:val="28"/>
        </w:rPr>
        <w:t xml:space="preserve">использование международного практического опыта в области экологического оздоровления рек (Найденко В.В., 2003).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Экологическая культура является частью общечеловеческой культуры, ее уровень прямо пропорционален экологической обстановке в мире и находится в прямой зависимости от экологического воспитания. От уровня экологического воспитания и экологической культуры зависит вопрос выживания человечества, сможет ли человечество остаться на планете или его ждет вымирание. С экологическим воспитание на прямую связана экологическая ответственность, оно формирует такие качества личности, как самоконтроль, умение предвидеть как ближайшие, так и отдаленные последствия воздействий на природную среду, критическое отношение к себе и другим.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К экономическим механизмам охраны окружающей среды относятся:</w:t>
      </w:r>
    </w:p>
    <w:p w:rsidR="00CE489A" w:rsidRDefault="00CE489A" w:rsidP="00CE489A">
      <w:pPr>
        <w:numPr>
          <w:ilvl w:val="0"/>
          <w:numId w:val="5"/>
        </w:numPr>
        <w:spacing w:after="0" w:line="360" w:lineRule="auto"/>
        <w:ind w:firstLine="709"/>
        <w:jc w:val="both"/>
        <w:rPr>
          <w:rFonts w:ascii="Times New Roman" w:hAnsi="Times New Roman"/>
          <w:color w:val="000000"/>
          <w:sz w:val="28"/>
        </w:rPr>
      </w:pPr>
      <w:r>
        <w:rPr>
          <w:rFonts w:ascii="Times New Roman" w:hAnsi="Times New Roman"/>
          <w:color w:val="000000"/>
          <w:sz w:val="28"/>
        </w:rPr>
        <w:t>плата за использование природных ресурсов;</w:t>
      </w:r>
    </w:p>
    <w:p w:rsidR="00CE489A" w:rsidRDefault="00CE489A" w:rsidP="00CE489A">
      <w:pPr>
        <w:numPr>
          <w:ilvl w:val="0"/>
          <w:numId w:val="5"/>
        </w:numPr>
        <w:spacing w:after="0" w:line="360" w:lineRule="auto"/>
        <w:ind w:firstLine="709"/>
        <w:jc w:val="both"/>
        <w:rPr>
          <w:rFonts w:ascii="Times New Roman" w:hAnsi="Times New Roman"/>
          <w:color w:val="000000"/>
          <w:sz w:val="28"/>
        </w:rPr>
      </w:pPr>
      <w:r>
        <w:rPr>
          <w:rFonts w:ascii="Times New Roman" w:hAnsi="Times New Roman"/>
          <w:color w:val="000000"/>
          <w:sz w:val="28"/>
        </w:rPr>
        <w:t>плата за загрязнение окружающей среды;</w:t>
      </w:r>
    </w:p>
    <w:p w:rsidR="00CE489A" w:rsidRDefault="00CE489A" w:rsidP="00CE489A">
      <w:pPr>
        <w:numPr>
          <w:ilvl w:val="0"/>
          <w:numId w:val="5"/>
        </w:numPr>
        <w:spacing w:after="0" w:line="360" w:lineRule="auto"/>
        <w:ind w:firstLine="709"/>
        <w:jc w:val="both"/>
        <w:rPr>
          <w:rFonts w:ascii="Times New Roman" w:hAnsi="Times New Roman"/>
          <w:color w:val="000000"/>
          <w:sz w:val="28"/>
        </w:rPr>
      </w:pPr>
      <w:r>
        <w:rPr>
          <w:rFonts w:ascii="Times New Roman" w:hAnsi="Times New Roman"/>
          <w:color w:val="000000"/>
          <w:sz w:val="28"/>
        </w:rPr>
        <w:t>льготное кредитование при финансировании мероприятий, обеспечивающих экологическую безопасность, энергосбережение и ресурсосбережение;</w:t>
      </w:r>
    </w:p>
    <w:p w:rsidR="00CE489A" w:rsidRDefault="00CE489A" w:rsidP="00CE489A">
      <w:pPr>
        <w:numPr>
          <w:ilvl w:val="0"/>
          <w:numId w:val="5"/>
        </w:numPr>
        <w:spacing w:after="0" w:line="360" w:lineRule="auto"/>
        <w:ind w:firstLine="709"/>
        <w:jc w:val="both"/>
        <w:rPr>
          <w:rFonts w:ascii="Times New Roman" w:hAnsi="Times New Roman"/>
          <w:color w:val="000000"/>
          <w:sz w:val="28"/>
        </w:rPr>
      </w:pPr>
      <w:r>
        <w:rPr>
          <w:rFonts w:ascii="Times New Roman" w:hAnsi="Times New Roman"/>
          <w:color w:val="000000"/>
          <w:sz w:val="28"/>
        </w:rPr>
        <w:t>льготное налогообложение при эффективном решении задач охраны природы, переработки и утилизации отходов, включая глубокую очистку и повторное использование сточных вод;</w:t>
      </w:r>
    </w:p>
    <w:p w:rsidR="00CE489A" w:rsidRDefault="00CE489A" w:rsidP="00CE489A">
      <w:pPr>
        <w:numPr>
          <w:ilvl w:val="0"/>
          <w:numId w:val="5"/>
        </w:numPr>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экологическое страхование. </w:t>
      </w:r>
    </w:p>
    <w:p w:rsidR="00CE489A" w:rsidRDefault="00CE489A" w:rsidP="00CE489A">
      <w:pPr>
        <w:spacing w:after="0" w:line="360" w:lineRule="auto"/>
        <w:ind w:firstLine="709"/>
        <w:jc w:val="both"/>
        <w:rPr>
          <w:rFonts w:ascii="Times New Roman" w:hAnsi="Times New Roman"/>
          <w:color w:val="000000"/>
          <w:sz w:val="28"/>
        </w:rPr>
      </w:pPr>
      <w:r>
        <w:rPr>
          <w:rFonts w:ascii="Times New Roman" w:hAnsi="Times New Roman"/>
          <w:color w:val="000000"/>
          <w:sz w:val="28"/>
        </w:rPr>
        <w:t>Кризисная экологическая ситуация в бассейне реки Волги стала основанием для разработки федеральной программы «Оздоровление реки Волги», которая рассчитана на 2019-2024 годы и реализуется в рамках национального проекта «Экология».</w:t>
      </w:r>
    </w:p>
    <w:p w:rsidR="00CE489A" w:rsidRDefault="00CE489A" w:rsidP="00CE489A">
      <w:pPr>
        <w:ind w:firstLine="709"/>
        <w:jc w:val="center"/>
        <w:rPr>
          <w:rFonts w:ascii="Times New Roman" w:hAnsi="Times New Roman"/>
          <w:b/>
          <w:sz w:val="28"/>
        </w:rPr>
      </w:pPr>
    </w:p>
    <w:p w:rsidR="00CE489A" w:rsidRDefault="00CE489A" w:rsidP="00CE489A">
      <w:pPr>
        <w:ind w:firstLine="709"/>
        <w:jc w:val="center"/>
        <w:rPr>
          <w:rFonts w:ascii="Times New Roman" w:hAnsi="Times New Roman"/>
          <w:b/>
          <w:sz w:val="28"/>
        </w:rPr>
      </w:pPr>
    </w:p>
    <w:p w:rsidR="00CE489A" w:rsidRDefault="00CE489A" w:rsidP="00CE489A">
      <w:pPr>
        <w:ind w:firstLine="709"/>
        <w:jc w:val="center"/>
        <w:rPr>
          <w:rFonts w:ascii="Times New Roman" w:hAnsi="Times New Roman"/>
          <w:b/>
          <w:sz w:val="28"/>
        </w:rPr>
      </w:pPr>
      <w:r>
        <w:rPr>
          <w:rFonts w:ascii="Times New Roman" w:hAnsi="Times New Roman"/>
          <w:b/>
          <w:sz w:val="28"/>
        </w:rPr>
        <w:t>ВЫВОДЫ</w:t>
      </w:r>
    </w:p>
    <w:p w:rsidR="00CE489A" w:rsidRPr="005E1D44" w:rsidRDefault="00CE489A" w:rsidP="00CE489A">
      <w:pPr>
        <w:pStyle w:val="a9"/>
        <w:numPr>
          <w:ilvl w:val="0"/>
          <w:numId w:val="7"/>
        </w:numPr>
        <w:spacing w:after="0" w:line="360" w:lineRule="auto"/>
        <w:jc w:val="both"/>
        <w:rPr>
          <w:rFonts w:ascii="Times New Roman" w:hAnsi="Times New Roman"/>
          <w:sz w:val="28"/>
        </w:rPr>
      </w:pPr>
      <w:r w:rsidRPr="005E1D44">
        <w:rPr>
          <w:rFonts w:ascii="Times New Roman" w:hAnsi="Times New Roman"/>
          <w:sz w:val="28"/>
        </w:rPr>
        <w:t xml:space="preserve">В исследуемый период кислородный режим реки Линда в створах пункта наблюдения был удовлетворительным и находился на уровне в среднем от </w:t>
      </w:r>
      <w:r>
        <w:rPr>
          <w:rFonts w:ascii="Times New Roman" w:hAnsi="Times New Roman"/>
          <w:sz w:val="28"/>
        </w:rPr>
        <w:t>5,6 до 7</w:t>
      </w:r>
      <w:r w:rsidRPr="005E1D44">
        <w:rPr>
          <w:rFonts w:ascii="Times New Roman" w:hAnsi="Times New Roman"/>
          <w:sz w:val="28"/>
        </w:rPr>
        <w:t xml:space="preserve">,8 мг/л. </w:t>
      </w:r>
      <w:r>
        <w:rPr>
          <w:rFonts w:ascii="Times New Roman" w:hAnsi="Times New Roman"/>
          <w:sz w:val="28"/>
        </w:rPr>
        <w:t>Максимальное содержание растворенного кислорода в воде в лесополосе, а минимальное – после сброса сточных вод (недалеко от птицефабрики).</w:t>
      </w:r>
    </w:p>
    <w:p w:rsidR="00CE489A" w:rsidRPr="005E1D44" w:rsidRDefault="00CE489A" w:rsidP="00CE489A">
      <w:pPr>
        <w:pStyle w:val="a9"/>
        <w:numPr>
          <w:ilvl w:val="0"/>
          <w:numId w:val="7"/>
        </w:numPr>
        <w:spacing w:after="0" w:line="360" w:lineRule="auto"/>
        <w:jc w:val="both"/>
        <w:rPr>
          <w:rFonts w:ascii="Times New Roman" w:hAnsi="Times New Roman"/>
          <w:sz w:val="28"/>
        </w:rPr>
      </w:pPr>
      <w:r w:rsidRPr="005E1D44">
        <w:rPr>
          <w:rFonts w:ascii="Times New Roman" w:hAnsi="Times New Roman"/>
          <w:sz w:val="28"/>
        </w:rPr>
        <w:t xml:space="preserve">В </w:t>
      </w:r>
      <w:r>
        <w:rPr>
          <w:rFonts w:ascii="Times New Roman" w:hAnsi="Times New Roman"/>
          <w:sz w:val="28"/>
        </w:rPr>
        <w:t xml:space="preserve">рассматриваемых </w:t>
      </w:r>
      <w:r w:rsidRPr="005E1D44">
        <w:rPr>
          <w:rFonts w:ascii="Times New Roman" w:hAnsi="Times New Roman"/>
          <w:sz w:val="28"/>
        </w:rPr>
        <w:t>створ</w:t>
      </w:r>
      <w:r>
        <w:rPr>
          <w:rFonts w:ascii="Times New Roman" w:hAnsi="Times New Roman"/>
          <w:sz w:val="28"/>
        </w:rPr>
        <w:t>ах</w:t>
      </w:r>
      <w:r w:rsidRPr="005E1D44">
        <w:rPr>
          <w:rFonts w:ascii="Times New Roman" w:hAnsi="Times New Roman"/>
          <w:sz w:val="28"/>
        </w:rPr>
        <w:t xml:space="preserve">, ниже сброса сточных вод </w:t>
      </w:r>
      <w:r>
        <w:rPr>
          <w:rFonts w:ascii="Times New Roman" w:hAnsi="Times New Roman"/>
          <w:sz w:val="28"/>
        </w:rPr>
        <w:t>птицефабрики ОА «</w:t>
      </w:r>
      <w:proofErr w:type="spellStart"/>
      <w:r>
        <w:rPr>
          <w:rFonts w:ascii="Times New Roman" w:hAnsi="Times New Roman"/>
          <w:sz w:val="28"/>
        </w:rPr>
        <w:t>Линдовский</w:t>
      </w:r>
      <w:proofErr w:type="spellEnd"/>
      <w:r>
        <w:rPr>
          <w:rFonts w:ascii="Times New Roman" w:hAnsi="Times New Roman"/>
          <w:sz w:val="28"/>
        </w:rPr>
        <w:t xml:space="preserve"> –</w:t>
      </w:r>
      <w:proofErr w:type="spellStart"/>
      <w:r>
        <w:rPr>
          <w:rFonts w:ascii="Times New Roman" w:hAnsi="Times New Roman"/>
          <w:sz w:val="28"/>
        </w:rPr>
        <w:t>племзавод</w:t>
      </w:r>
      <w:proofErr w:type="spellEnd"/>
      <w:r>
        <w:rPr>
          <w:rFonts w:ascii="Times New Roman" w:hAnsi="Times New Roman"/>
          <w:sz w:val="28"/>
        </w:rPr>
        <w:t>»</w:t>
      </w:r>
      <w:r w:rsidRPr="005E1D44">
        <w:rPr>
          <w:rFonts w:ascii="Times New Roman" w:hAnsi="Times New Roman"/>
          <w:sz w:val="28"/>
        </w:rPr>
        <w:t xml:space="preserve"> не установлено превышения ПДК по показателю растворенного кислорода и БПК</w:t>
      </w:r>
      <w:r w:rsidRPr="005E1D44">
        <w:rPr>
          <w:rFonts w:ascii="Times New Roman" w:hAnsi="Times New Roman"/>
          <w:sz w:val="28"/>
          <w:vertAlign w:val="subscript"/>
        </w:rPr>
        <w:t>5</w:t>
      </w:r>
      <w:r w:rsidRPr="005E1D44">
        <w:rPr>
          <w:rFonts w:ascii="Times New Roman" w:hAnsi="Times New Roman"/>
          <w:sz w:val="28"/>
        </w:rPr>
        <w:t>.</w:t>
      </w:r>
    </w:p>
    <w:p w:rsidR="00CE489A" w:rsidRDefault="00CE489A" w:rsidP="00CE489A">
      <w:pPr>
        <w:spacing w:after="0" w:line="360" w:lineRule="auto"/>
        <w:ind w:firstLineChars="253" w:firstLine="708"/>
        <w:jc w:val="both"/>
        <w:rPr>
          <w:rFonts w:ascii="Times New Roman" w:hAnsi="Times New Roman"/>
          <w:color w:val="000000"/>
          <w:sz w:val="28"/>
        </w:rPr>
      </w:pPr>
      <w:r>
        <w:rPr>
          <w:rFonts w:ascii="Times New Roman" w:hAnsi="Times New Roman"/>
          <w:sz w:val="28"/>
        </w:rPr>
        <w:t xml:space="preserve">3. </w:t>
      </w:r>
      <w:r w:rsidRPr="005E1D44">
        <w:rPr>
          <w:rFonts w:ascii="Times New Roman" w:hAnsi="Times New Roman"/>
          <w:sz w:val="28"/>
        </w:rPr>
        <w:t>Уровень загрязненности</w:t>
      </w:r>
      <w:r>
        <w:rPr>
          <w:rFonts w:ascii="Times New Roman" w:hAnsi="Times New Roman"/>
          <w:sz w:val="28"/>
        </w:rPr>
        <w:t xml:space="preserve"> реки</w:t>
      </w:r>
      <w:r w:rsidRPr="005E1D44">
        <w:rPr>
          <w:rFonts w:ascii="Times New Roman" w:hAnsi="Times New Roman"/>
          <w:sz w:val="28"/>
        </w:rPr>
        <w:t xml:space="preserve"> средний, </w:t>
      </w:r>
      <w:proofErr w:type="gramStart"/>
      <w:r w:rsidRPr="005E1D44">
        <w:rPr>
          <w:rFonts w:ascii="Times New Roman" w:hAnsi="Times New Roman"/>
          <w:sz w:val="28"/>
        </w:rPr>
        <w:t>поэтому  воду</w:t>
      </w:r>
      <w:proofErr w:type="gramEnd"/>
      <w:r w:rsidRPr="005E1D44">
        <w:rPr>
          <w:rFonts w:ascii="Times New Roman" w:hAnsi="Times New Roman"/>
          <w:sz w:val="28"/>
        </w:rPr>
        <w:t xml:space="preserve"> можно использовать в бытовых и хозяйственных нуждах, то есть на полив садов и огородов</w:t>
      </w:r>
      <w:r w:rsidR="003648F6">
        <w:rPr>
          <w:rFonts w:ascii="Times New Roman" w:hAnsi="Times New Roman"/>
          <w:sz w:val="28"/>
        </w:rPr>
        <w:t>.</w:t>
      </w: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ind w:firstLineChars="253" w:firstLine="708"/>
        <w:jc w:val="both"/>
        <w:rPr>
          <w:rFonts w:ascii="Times New Roman" w:hAnsi="Times New Roman"/>
          <w:color w:val="000000"/>
          <w:sz w:val="28"/>
        </w:rPr>
      </w:pPr>
    </w:p>
    <w:p w:rsidR="00CE489A" w:rsidRDefault="00CE489A" w:rsidP="00CE489A">
      <w:pPr>
        <w:spacing w:after="0" w:line="360" w:lineRule="auto"/>
        <w:jc w:val="center"/>
        <w:rPr>
          <w:rFonts w:ascii="Times New Roman" w:hAnsi="Times New Roman"/>
          <w:b/>
          <w:bCs/>
          <w:color w:val="000000"/>
          <w:sz w:val="28"/>
          <w:szCs w:val="28"/>
          <w:lang w:eastAsia="zh-CN"/>
        </w:rPr>
      </w:pPr>
    </w:p>
    <w:p w:rsidR="00CE489A" w:rsidRDefault="00CE489A" w:rsidP="00CE489A">
      <w:pPr>
        <w:spacing w:after="0" w:line="360" w:lineRule="auto"/>
        <w:jc w:val="center"/>
        <w:rPr>
          <w:rFonts w:ascii="Times New Roman" w:hAnsi="Times New Roman"/>
          <w:b/>
          <w:bCs/>
          <w:color w:val="000000"/>
          <w:sz w:val="28"/>
          <w:szCs w:val="28"/>
          <w:lang w:eastAsia="zh-CN"/>
        </w:rPr>
      </w:pPr>
    </w:p>
    <w:p w:rsidR="00CE489A" w:rsidRDefault="00CE489A" w:rsidP="00CE489A">
      <w:pPr>
        <w:spacing w:after="0" w:line="360" w:lineRule="auto"/>
        <w:jc w:val="center"/>
        <w:rPr>
          <w:rFonts w:ascii="Times New Roman" w:hAnsi="Times New Roman"/>
          <w:b/>
          <w:bCs/>
          <w:color w:val="000000"/>
          <w:sz w:val="28"/>
          <w:szCs w:val="28"/>
          <w:lang w:eastAsia="zh-CN"/>
        </w:rPr>
      </w:pPr>
    </w:p>
    <w:p w:rsidR="00CE489A" w:rsidRDefault="00CE489A" w:rsidP="00CE489A">
      <w:pPr>
        <w:spacing w:after="0" w:line="360" w:lineRule="auto"/>
        <w:jc w:val="center"/>
        <w:rPr>
          <w:rFonts w:ascii="Times New Roman" w:hAnsi="Times New Roman"/>
          <w:b/>
          <w:bCs/>
          <w:color w:val="000000"/>
          <w:sz w:val="28"/>
          <w:szCs w:val="28"/>
          <w:lang w:eastAsia="zh-CN"/>
        </w:rPr>
      </w:pPr>
    </w:p>
    <w:p w:rsidR="00CE489A" w:rsidRDefault="00CE489A" w:rsidP="00CE489A">
      <w:pPr>
        <w:spacing w:after="0" w:line="360" w:lineRule="auto"/>
        <w:jc w:val="center"/>
        <w:rPr>
          <w:rFonts w:ascii="Times New Roman" w:hAnsi="Times New Roman"/>
          <w:b/>
          <w:bCs/>
          <w:color w:val="000000"/>
          <w:sz w:val="28"/>
          <w:szCs w:val="28"/>
          <w:lang w:eastAsia="zh-CN"/>
        </w:rPr>
      </w:pPr>
    </w:p>
    <w:p w:rsidR="00CE489A" w:rsidRDefault="00CE489A" w:rsidP="00CE489A">
      <w:pPr>
        <w:spacing w:after="0" w:line="360" w:lineRule="auto"/>
        <w:jc w:val="center"/>
        <w:rPr>
          <w:rFonts w:ascii="Times New Roman" w:hAnsi="Times New Roman"/>
          <w:b/>
          <w:bCs/>
          <w:color w:val="000000"/>
          <w:sz w:val="28"/>
          <w:szCs w:val="28"/>
          <w:lang w:eastAsia="zh-CN"/>
        </w:rPr>
      </w:pPr>
      <w:r>
        <w:rPr>
          <w:rFonts w:ascii="Times New Roman" w:hAnsi="Times New Roman"/>
          <w:b/>
          <w:bCs/>
          <w:color w:val="000000"/>
          <w:sz w:val="28"/>
          <w:szCs w:val="28"/>
          <w:lang w:eastAsia="zh-CN"/>
        </w:rPr>
        <w:t>СПИСОК ЛИТЕРАТУРЫ</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 xml:space="preserve">Дмитриева, А. Ю. Современные методы оценки экологического состояния источников водоснабжения на территории республики Татарстан / А. Ю. Дмитриева // Вестник Казанского технологического университета. – </w:t>
      </w:r>
      <w:proofErr w:type="gramStart"/>
      <w:r>
        <w:rPr>
          <w:rFonts w:ascii="Times New Roman" w:hAnsi="Times New Roman"/>
          <w:color w:val="000000"/>
          <w:sz w:val="28"/>
          <w:lang w:eastAsia="zh-CN"/>
        </w:rPr>
        <w:t>2013.–</w:t>
      </w:r>
      <w:proofErr w:type="gramEnd"/>
      <w:r>
        <w:rPr>
          <w:rFonts w:ascii="Times New Roman" w:hAnsi="Times New Roman"/>
          <w:color w:val="000000"/>
          <w:sz w:val="28"/>
          <w:lang w:eastAsia="zh-CN"/>
        </w:rPr>
        <w:t>№ 1.</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 xml:space="preserve">Емцев В.Т. Микробиология: учебник для бакалавров / В. Т. Емцев, Е. Н. </w:t>
      </w:r>
      <w:proofErr w:type="spellStart"/>
      <w:r>
        <w:rPr>
          <w:rFonts w:ascii="Times New Roman" w:hAnsi="Times New Roman"/>
          <w:color w:val="000000"/>
          <w:sz w:val="28"/>
          <w:lang w:eastAsia="zh-CN"/>
        </w:rPr>
        <w:t>Мишустин</w:t>
      </w:r>
      <w:proofErr w:type="spellEnd"/>
      <w:r>
        <w:rPr>
          <w:rFonts w:ascii="Times New Roman" w:hAnsi="Times New Roman"/>
          <w:color w:val="000000"/>
          <w:sz w:val="28"/>
          <w:lang w:eastAsia="zh-CN"/>
        </w:rPr>
        <w:t xml:space="preserve">. – </w:t>
      </w:r>
      <w:proofErr w:type="gramStart"/>
      <w:r>
        <w:rPr>
          <w:rFonts w:ascii="Times New Roman" w:hAnsi="Times New Roman"/>
          <w:color w:val="000000"/>
          <w:sz w:val="28"/>
          <w:lang w:eastAsia="zh-CN"/>
        </w:rPr>
        <w:t>М. :</w:t>
      </w:r>
      <w:proofErr w:type="gramEnd"/>
      <w:r>
        <w:rPr>
          <w:rFonts w:ascii="Times New Roman" w:hAnsi="Times New Roman"/>
          <w:color w:val="000000"/>
          <w:sz w:val="28"/>
          <w:lang w:eastAsia="zh-CN"/>
        </w:rPr>
        <w:t xml:space="preserve"> Издательство </w:t>
      </w:r>
      <w:proofErr w:type="spellStart"/>
      <w:r>
        <w:rPr>
          <w:rFonts w:ascii="Times New Roman" w:hAnsi="Times New Roman"/>
          <w:color w:val="000000"/>
          <w:sz w:val="28"/>
          <w:lang w:eastAsia="zh-CN"/>
        </w:rPr>
        <w:t>Юрайт</w:t>
      </w:r>
      <w:proofErr w:type="spellEnd"/>
      <w:r>
        <w:rPr>
          <w:rFonts w:ascii="Times New Roman" w:hAnsi="Times New Roman"/>
          <w:color w:val="000000"/>
          <w:sz w:val="28"/>
          <w:lang w:eastAsia="zh-CN"/>
        </w:rPr>
        <w:t>, 2014. – 445 с.</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Карманова, А. А. Загрязнение поверхностных водоемов, основные источники и загрязнители / А. А. Карманова // Международный журнал прикладных наук и технологий «</w:t>
      </w:r>
      <w:r>
        <w:rPr>
          <w:rFonts w:ascii="Times New Roman" w:hAnsi="Times New Roman"/>
          <w:color w:val="000000"/>
          <w:sz w:val="28"/>
          <w:lang w:val="en-US" w:eastAsia="zh-CN"/>
        </w:rPr>
        <w:t>Integral</w:t>
      </w:r>
      <w:r>
        <w:rPr>
          <w:rFonts w:ascii="Times New Roman" w:hAnsi="Times New Roman"/>
          <w:color w:val="000000"/>
          <w:sz w:val="28"/>
          <w:lang w:eastAsia="zh-CN"/>
        </w:rPr>
        <w:t xml:space="preserve">». – 2019. – №1. – С. 48-59.  </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Козлов, А. И. Влияние производственной деятельности на экологию окружающей среды / А. И. Козлов, В. П. Полуянов // Вестник БГТУ им. В. Г. Шухова. – 2009. – № 1. – С. 118-123</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 xml:space="preserve">Лукьяненко В. И. Основные экологические проблемы Верхней Волги. Выступление на пленарном заседании Второй научно-практической конференции по актуальным проблемам Ярославской области. В </w:t>
      </w:r>
      <w:proofErr w:type="spellStart"/>
      <w:r>
        <w:rPr>
          <w:rFonts w:ascii="Times New Roman" w:hAnsi="Times New Roman"/>
          <w:color w:val="000000"/>
          <w:sz w:val="28"/>
          <w:lang w:eastAsia="zh-CN"/>
        </w:rPr>
        <w:t>сб</w:t>
      </w:r>
      <w:proofErr w:type="spellEnd"/>
      <w:r>
        <w:rPr>
          <w:rFonts w:ascii="Times New Roman" w:hAnsi="Times New Roman"/>
          <w:color w:val="000000"/>
          <w:sz w:val="28"/>
          <w:lang w:eastAsia="zh-CN"/>
        </w:rPr>
        <w:t>: Актуальные проблемы экологии Ярославской области: Ярославль. – 2002. – С. 4-8.</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Малюкова, К. Р. Бережем каждую каплю / К. Р. Малюкова // Вестник науки и творчества Воронежского государственного университета инженерных технологий. – 2022. – № 2. – С. 18-29.</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Найденко, В. В. Великая Волга на рубеже тысячелетий. От экологического кризиса к устойчивому развитию. / В. В. Найденко. – Нижний Новгород: Издательство «</w:t>
      </w:r>
      <w:proofErr w:type="spellStart"/>
      <w:r>
        <w:rPr>
          <w:rFonts w:ascii="Times New Roman" w:hAnsi="Times New Roman"/>
          <w:color w:val="000000"/>
          <w:sz w:val="28"/>
          <w:lang w:eastAsia="zh-CN"/>
        </w:rPr>
        <w:t>Промграфика</w:t>
      </w:r>
      <w:proofErr w:type="spellEnd"/>
      <w:r>
        <w:rPr>
          <w:rFonts w:ascii="Times New Roman" w:hAnsi="Times New Roman"/>
          <w:color w:val="000000"/>
          <w:sz w:val="28"/>
          <w:lang w:eastAsia="zh-CN"/>
        </w:rPr>
        <w:t>», 2003. – 432 с.</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«Об охране окружающей среды» (с изменениями на 26 марта 2022 года) (редакция, действующая с 1 сентября 2022 года) Федеральный закон от 10.01.2002 N 7-ФЗ</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proofErr w:type="spellStart"/>
      <w:r>
        <w:rPr>
          <w:rFonts w:ascii="Times New Roman" w:hAnsi="Times New Roman"/>
          <w:color w:val="000000"/>
          <w:sz w:val="28"/>
          <w:lang w:eastAsia="zh-CN"/>
        </w:rPr>
        <w:t>Пушенко</w:t>
      </w:r>
      <w:proofErr w:type="spellEnd"/>
      <w:r>
        <w:rPr>
          <w:rFonts w:ascii="Times New Roman" w:hAnsi="Times New Roman"/>
          <w:color w:val="000000"/>
          <w:sz w:val="28"/>
          <w:lang w:eastAsia="zh-CN"/>
        </w:rPr>
        <w:t xml:space="preserve">, С. Л. </w:t>
      </w:r>
      <w:proofErr w:type="spellStart"/>
      <w:r>
        <w:rPr>
          <w:rFonts w:ascii="Times New Roman" w:hAnsi="Times New Roman"/>
          <w:color w:val="000000"/>
          <w:sz w:val="28"/>
          <w:lang w:eastAsia="zh-CN"/>
        </w:rPr>
        <w:t>Нихаева</w:t>
      </w:r>
      <w:proofErr w:type="spellEnd"/>
      <w:r>
        <w:rPr>
          <w:rFonts w:ascii="Times New Roman" w:hAnsi="Times New Roman"/>
          <w:color w:val="000000"/>
          <w:sz w:val="28"/>
          <w:lang w:eastAsia="zh-CN"/>
        </w:rPr>
        <w:t xml:space="preserve"> А. В., Омельченко Е. В. Безопасность жизнедеятельности. Экологическая безопасность (вопросы и ответы): учебное </w:t>
      </w:r>
      <w:r>
        <w:rPr>
          <w:rFonts w:ascii="Times New Roman" w:hAnsi="Times New Roman"/>
          <w:color w:val="000000"/>
          <w:sz w:val="28"/>
          <w:lang w:eastAsia="zh-CN"/>
        </w:rPr>
        <w:lastRenderedPageBreak/>
        <w:t xml:space="preserve">пособие / С. Л. </w:t>
      </w:r>
      <w:proofErr w:type="spellStart"/>
      <w:r>
        <w:rPr>
          <w:rFonts w:ascii="Times New Roman" w:hAnsi="Times New Roman"/>
          <w:color w:val="000000"/>
          <w:sz w:val="28"/>
          <w:lang w:eastAsia="zh-CN"/>
        </w:rPr>
        <w:t>Пушенко</w:t>
      </w:r>
      <w:proofErr w:type="spellEnd"/>
      <w:r>
        <w:rPr>
          <w:rFonts w:ascii="Times New Roman" w:hAnsi="Times New Roman"/>
          <w:color w:val="000000"/>
          <w:sz w:val="28"/>
          <w:lang w:eastAsia="zh-CN"/>
        </w:rPr>
        <w:t xml:space="preserve">, А. В. </w:t>
      </w:r>
      <w:proofErr w:type="spellStart"/>
      <w:r>
        <w:rPr>
          <w:rFonts w:ascii="Times New Roman" w:hAnsi="Times New Roman"/>
          <w:color w:val="000000"/>
          <w:sz w:val="28"/>
          <w:lang w:eastAsia="zh-CN"/>
        </w:rPr>
        <w:t>Нихаева</w:t>
      </w:r>
      <w:proofErr w:type="spellEnd"/>
      <w:r>
        <w:rPr>
          <w:rFonts w:ascii="Times New Roman" w:hAnsi="Times New Roman"/>
          <w:color w:val="000000"/>
          <w:sz w:val="28"/>
          <w:lang w:eastAsia="zh-CN"/>
        </w:rPr>
        <w:t>, Е. В. Омельченко. – Ростов-на-Дону: Донской ГТУ, 2021. – 140 с.</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Саркисов, О. Р. Правовое обеспечение охраны водных ресурсов в России: проблемы и перспективы / О. Р. Саркисов // Вестник экономики, права и социологии. – 2017. – № 4. – С. 193-198.</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Соколов, Ю. И. Риски самого ценного ресурса планеты / Ю. И. Соколов // Риски водных ресурсов. Проблемы анализа риска. – 2020. – № 1. – С. 10-23.</w:t>
      </w:r>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lang w:eastAsia="zh-CN"/>
        </w:rPr>
      </w:pPr>
      <w:r>
        <w:rPr>
          <w:rFonts w:ascii="Times New Roman" w:hAnsi="Times New Roman"/>
          <w:color w:val="000000"/>
          <w:sz w:val="28"/>
          <w:lang w:eastAsia="zh-CN"/>
        </w:rPr>
        <w:t>Соловьева, В. В. Современные экологические проблемы: курс лекций для обучающихся по направлению подготовки Экология и природопользование (профиль «Экология»): учебное пособие / В. В. Соловьева. – Самара: СГСПУ, 2022. – 238 с.</w:t>
      </w:r>
    </w:p>
    <w:p w:rsidR="00CE489A" w:rsidRDefault="00CE489A" w:rsidP="00CE489A">
      <w:pPr>
        <w:numPr>
          <w:ilvl w:val="0"/>
          <w:numId w:val="6"/>
        </w:numPr>
        <w:spacing w:after="0" w:line="360" w:lineRule="auto"/>
        <w:ind w:firstLineChars="253" w:firstLine="708"/>
        <w:jc w:val="both"/>
        <w:rPr>
          <w:rFonts w:ascii="Times New Roman" w:hAnsi="Times New Roman"/>
          <w:sz w:val="28"/>
          <w:lang w:eastAsia="zh-CN"/>
        </w:rPr>
      </w:pPr>
      <w:r>
        <w:rPr>
          <w:rFonts w:ascii="Times New Roman" w:hAnsi="Times New Roman"/>
          <w:color w:val="000000"/>
          <w:sz w:val="28"/>
          <w:lang w:eastAsia="zh-CN"/>
        </w:rPr>
        <w:t xml:space="preserve">Федеральный проект «Оздоровление Волги» [Электронный ресурс]: </w:t>
      </w:r>
      <w:hyperlink r:id="rId30" w:history="1">
        <w:r>
          <w:rPr>
            <w:rStyle w:val="a3"/>
            <w:rFonts w:ascii="Times New Roman" w:hAnsi="Times New Roman"/>
            <w:color w:val="auto"/>
            <w:sz w:val="28"/>
            <w:u w:val="none"/>
            <w:lang w:val="en-US" w:eastAsia="zh-CN"/>
          </w:rPr>
          <w:t>http</w:t>
        </w:r>
        <w:r>
          <w:rPr>
            <w:rStyle w:val="a3"/>
            <w:rFonts w:ascii="Times New Roman" w:hAnsi="Times New Roman"/>
            <w:color w:val="auto"/>
            <w:sz w:val="28"/>
            <w:u w:val="none"/>
            <w:lang w:eastAsia="zh-CN"/>
          </w:rPr>
          <w:t>://</w:t>
        </w:r>
        <w:proofErr w:type="spellStart"/>
        <w:r>
          <w:rPr>
            <w:rStyle w:val="a3"/>
            <w:rFonts w:ascii="Times New Roman" w:hAnsi="Times New Roman"/>
            <w:color w:val="auto"/>
            <w:sz w:val="28"/>
            <w:u w:val="none"/>
            <w:lang w:val="en-US" w:eastAsia="zh-CN"/>
          </w:rPr>
          <w:t>depeconomy</w:t>
        </w:r>
        <w:proofErr w:type="spellEnd"/>
        <w:r>
          <w:rPr>
            <w:rStyle w:val="a3"/>
            <w:rFonts w:ascii="Times New Roman" w:hAnsi="Times New Roman"/>
            <w:color w:val="auto"/>
            <w:sz w:val="28"/>
            <w:u w:val="none"/>
            <w:lang w:eastAsia="zh-CN"/>
          </w:rPr>
          <w:t>44.</w:t>
        </w:r>
        <w:proofErr w:type="spellStart"/>
        <w:r>
          <w:rPr>
            <w:rStyle w:val="a3"/>
            <w:rFonts w:ascii="Times New Roman" w:hAnsi="Times New Roman"/>
            <w:color w:val="auto"/>
            <w:sz w:val="28"/>
            <w:u w:val="none"/>
            <w:lang w:val="en-US" w:eastAsia="zh-CN"/>
          </w:rPr>
          <w:t>ru</w:t>
        </w:r>
        <w:proofErr w:type="spellEnd"/>
        <w:r>
          <w:rPr>
            <w:rStyle w:val="a3"/>
            <w:rFonts w:ascii="Times New Roman" w:hAnsi="Times New Roman"/>
            <w:color w:val="auto"/>
            <w:sz w:val="28"/>
            <w:u w:val="none"/>
            <w:lang w:eastAsia="zh-CN"/>
          </w:rPr>
          <w:t>/</w:t>
        </w:r>
        <w:r>
          <w:rPr>
            <w:rStyle w:val="a3"/>
            <w:rFonts w:ascii="Times New Roman" w:hAnsi="Times New Roman"/>
            <w:color w:val="auto"/>
            <w:sz w:val="28"/>
            <w:u w:val="none"/>
            <w:lang w:val="en-US" w:eastAsia="zh-CN"/>
          </w:rPr>
          <w:t>uploads</w:t>
        </w:r>
        <w:r>
          <w:rPr>
            <w:rStyle w:val="a3"/>
            <w:rFonts w:ascii="Times New Roman" w:hAnsi="Times New Roman"/>
            <w:color w:val="auto"/>
            <w:sz w:val="28"/>
            <w:u w:val="none"/>
            <w:lang w:eastAsia="zh-CN"/>
          </w:rPr>
          <w:t>/</w:t>
        </w:r>
        <w:r>
          <w:rPr>
            <w:rStyle w:val="a3"/>
            <w:rFonts w:ascii="Times New Roman" w:hAnsi="Times New Roman"/>
            <w:color w:val="auto"/>
            <w:sz w:val="28"/>
            <w:u w:val="none"/>
            <w:lang w:val="en-US" w:eastAsia="zh-CN"/>
          </w:rPr>
          <w:t>files</w:t>
        </w:r>
        <w:r>
          <w:rPr>
            <w:rStyle w:val="a3"/>
            <w:rFonts w:ascii="Times New Roman" w:hAnsi="Times New Roman"/>
            <w:color w:val="auto"/>
            <w:sz w:val="28"/>
            <w:u w:val="none"/>
            <w:lang w:eastAsia="zh-CN"/>
          </w:rPr>
          <w:t>/</w:t>
        </w:r>
        <w:proofErr w:type="spellStart"/>
        <w:r>
          <w:rPr>
            <w:rStyle w:val="a3"/>
            <w:rFonts w:ascii="Times New Roman" w:hAnsi="Times New Roman"/>
            <w:color w:val="auto"/>
            <w:sz w:val="28"/>
            <w:u w:val="none"/>
            <w:lang w:val="en-US" w:eastAsia="zh-CN"/>
          </w:rPr>
          <w:t>deyatelnost</w:t>
        </w:r>
        <w:proofErr w:type="spellEnd"/>
        <w:r>
          <w:rPr>
            <w:rStyle w:val="a3"/>
            <w:rFonts w:ascii="Times New Roman" w:hAnsi="Times New Roman"/>
            <w:color w:val="auto"/>
            <w:sz w:val="28"/>
            <w:u w:val="none"/>
            <w:lang w:eastAsia="zh-CN"/>
          </w:rPr>
          <w:t>/</w:t>
        </w:r>
        <w:proofErr w:type="spellStart"/>
        <w:r>
          <w:rPr>
            <w:rStyle w:val="a3"/>
            <w:rFonts w:ascii="Times New Roman" w:hAnsi="Times New Roman"/>
            <w:color w:val="auto"/>
            <w:sz w:val="28"/>
            <w:u w:val="none"/>
            <w:lang w:val="en-US" w:eastAsia="zh-CN"/>
          </w:rPr>
          <w:t>projectmanagement</w:t>
        </w:r>
        <w:proofErr w:type="spellEnd"/>
        <w:r>
          <w:rPr>
            <w:rStyle w:val="a3"/>
            <w:rFonts w:ascii="Times New Roman" w:hAnsi="Times New Roman"/>
            <w:color w:val="auto"/>
            <w:sz w:val="28"/>
            <w:u w:val="none"/>
            <w:lang w:eastAsia="zh-CN"/>
          </w:rPr>
          <w:t>/</w:t>
        </w:r>
        <w:r>
          <w:rPr>
            <w:rStyle w:val="a3"/>
            <w:rFonts w:ascii="Times New Roman" w:hAnsi="Times New Roman"/>
            <w:color w:val="auto"/>
            <w:sz w:val="28"/>
            <w:u w:val="none"/>
            <w:lang w:val="en-US" w:eastAsia="zh-CN"/>
          </w:rPr>
          <w:t>NP</w:t>
        </w:r>
        <w:r>
          <w:rPr>
            <w:rStyle w:val="a3"/>
            <w:rFonts w:ascii="Times New Roman" w:hAnsi="Times New Roman"/>
            <w:color w:val="auto"/>
            <w:sz w:val="28"/>
            <w:u w:val="none"/>
            <w:lang w:eastAsia="zh-CN"/>
          </w:rPr>
          <w:t>_</w:t>
        </w:r>
        <w:r>
          <w:rPr>
            <w:rStyle w:val="a3"/>
            <w:rFonts w:ascii="Times New Roman" w:hAnsi="Times New Roman"/>
            <w:color w:val="auto"/>
            <w:sz w:val="28"/>
            <w:u w:val="none"/>
            <w:lang w:val="en-US" w:eastAsia="zh-CN"/>
          </w:rPr>
          <w:t>FP</w:t>
        </w:r>
        <w:r>
          <w:rPr>
            <w:rStyle w:val="a3"/>
            <w:rFonts w:ascii="Times New Roman" w:hAnsi="Times New Roman"/>
            <w:color w:val="auto"/>
            <w:sz w:val="28"/>
            <w:u w:val="none"/>
            <w:lang w:eastAsia="zh-CN"/>
          </w:rPr>
          <w:t>_</w:t>
        </w:r>
        <w:r>
          <w:rPr>
            <w:rStyle w:val="a3"/>
            <w:rFonts w:ascii="Times New Roman" w:hAnsi="Times New Roman"/>
            <w:color w:val="auto"/>
            <w:sz w:val="28"/>
            <w:u w:val="none"/>
            <w:lang w:val="en-US" w:eastAsia="zh-CN"/>
          </w:rPr>
          <w:t>RP</w:t>
        </w:r>
        <w:r>
          <w:rPr>
            <w:rStyle w:val="a3"/>
            <w:rFonts w:ascii="Times New Roman" w:hAnsi="Times New Roman"/>
            <w:color w:val="auto"/>
            <w:sz w:val="28"/>
            <w:u w:val="none"/>
            <w:lang w:eastAsia="zh-CN"/>
          </w:rPr>
          <w:t>/2019/2/</w:t>
        </w:r>
        <w:r>
          <w:rPr>
            <w:rStyle w:val="a3"/>
            <w:rFonts w:ascii="Times New Roman" w:hAnsi="Times New Roman"/>
            <w:color w:val="auto"/>
            <w:sz w:val="28"/>
            <w:u w:val="none"/>
            <w:lang w:val="en-US" w:eastAsia="zh-CN"/>
          </w:rPr>
          <w:t>FP</w:t>
        </w:r>
        <w:r>
          <w:rPr>
            <w:rStyle w:val="a3"/>
            <w:rFonts w:ascii="Times New Roman" w:hAnsi="Times New Roman"/>
            <w:color w:val="auto"/>
            <w:sz w:val="28"/>
            <w:u w:val="none"/>
            <w:lang w:eastAsia="zh-CN"/>
          </w:rPr>
          <w:t>_</w:t>
        </w:r>
        <w:proofErr w:type="spellStart"/>
        <w:r>
          <w:rPr>
            <w:rStyle w:val="a3"/>
            <w:rFonts w:ascii="Times New Roman" w:hAnsi="Times New Roman"/>
            <w:color w:val="auto"/>
            <w:sz w:val="28"/>
            <w:u w:val="none"/>
            <w:lang w:val="en-US" w:eastAsia="zh-CN"/>
          </w:rPr>
          <w:t>Ozdorovlenie</w:t>
        </w:r>
        <w:proofErr w:type="spellEnd"/>
        <w:r>
          <w:rPr>
            <w:rStyle w:val="a3"/>
            <w:rFonts w:ascii="Times New Roman" w:hAnsi="Times New Roman"/>
            <w:color w:val="auto"/>
            <w:sz w:val="28"/>
            <w:u w:val="none"/>
            <w:lang w:eastAsia="zh-CN"/>
          </w:rPr>
          <w:t>_</w:t>
        </w:r>
        <w:proofErr w:type="spellStart"/>
        <w:r>
          <w:rPr>
            <w:rStyle w:val="a3"/>
            <w:rFonts w:ascii="Times New Roman" w:hAnsi="Times New Roman"/>
            <w:color w:val="auto"/>
            <w:sz w:val="28"/>
            <w:u w:val="none"/>
            <w:lang w:val="en-US" w:eastAsia="zh-CN"/>
          </w:rPr>
          <w:t>Volgi</w:t>
        </w:r>
        <w:proofErr w:type="spellEnd"/>
        <w:r>
          <w:rPr>
            <w:rStyle w:val="a3"/>
            <w:rFonts w:ascii="Times New Roman" w:hAnsi="Times New Roman"/>
            <w:color w:val="auto"/>
            <w:sz w:val="28"/>
            <w:u w:val="none"/>
            <w:lang w:eastAsia="zh-CN"/>
          </w:rPr>
          <w:t>.</w:t>
        </w:r>
        <w:r>
          <w:rPr>
            <w:rStyle w:val="a3"/>
            <w:rFonts w:ascii="Times New Roman" w:hAnsi="Times New Roman"/>
            <w:color w:val="auto"/>
            <w:sz w:val="28"/>
            <w:u w:val="none"/>
            <w:lang w:val="en-US" w:eastAsia="zh-CN"/>
          </w:rPr>
          <w:t>pdf</w:t>
        </w:r>
      </w:hyperlink>
    </w:p>
    <w:p w:rsidR="00CE489A" w:rsidRDefault="00CE489A" w:rsidP="00CE489A">
      <w:pPr>
        <w:numPr>
          <w:ilvl w:val="0"/>
          <w:numId w:val="6"/>
        </w:numPr>
        <w:spacing w:after="0" w:line="360" w:lineRule="auto"/>
        <w:ind w:firstLineChars="253" w:firstLine="708"/>
        <w:jc w:val="both"/>
        <w:rPr>
          <w:rFonts w:ascii="Times New Roman" w:hAnsi="Times New Roman"/>
          <w:color w:val="000000"/>
          <w:sz w:val="28"/>
        </w:rPr>
      </w:pPr>
      <w:r>
        <w:rPr>
          <w:rFonts w:ascii="Times New Roman" w:hAnsi="Times New Roman"/>
          <w:color w:val="000000"/>
          <w:sz w:val="28"/>
          <w:szCs w:val="28"/>
          <w:lang w:eastAsia="zh-CN"/>
        </w:rPr>
        <w:br w:type="page"/>
      </w:r>
    </w:p>
    <w:p w:rsidR="00CE489A" w:rsidRDefault="00CE489A" w:rsidP="00CE489A">
      <w:pPr>
        <w:spacing w:line="360" w:lineRule="auto"/>
        <w:ind w:firstLineChars="200" w:firstLine="560"/>
        <w:jc w:val="both"/>
        <w:rPr>
          <w:rFonts w:ascii="Times New Roman" w:hAnsi="Times New Roman"/>
          <w:color w:val="000000"/>
          <w:sz w:val="28"/>
        </w:rPr>
      </w:pPr>
    </w:p>
    <w:p w:rsidR="00CE489A" w:rsidRDefault="00CE489A" w:rsidP="00CE489A">
      <w:pPr>
        <w:spacing w:line="360" w:lineRule="auto"/>
        <w:ind w:firstLineChars="200" w:firstLine="560"/>
        <w:jc w:val="both"/>
        <w:rPr>
          <w:rFonts w:ascii="Times New Roman" w:hAnsi="Times New Roman"/>
          <w:color w:val="000000"/>
          <w:sz w:val="28"/>
        </w:rPr>
      </w:pPr>
    </w:p>
    <w:p w:rsidR="00CE489A" w:rsidRDefault="00CE489A" w:rsidP="00CE489A">
      <w:pPr>
        <w:spacing w:line="360" w:lineRule="auto"/>
        <w:ind w:firstLineChars="200" w:firstLine="560"/>
        <w:jc w:val="both"/>
        <w:rPr>
          <w:rFonts w:ascii="Times New Roman" w:hAnsi="Times New Roman"/>
          <w:color w:val="000000"/>
          <w:sz w:val="28"/>
        </w:rPr>
      </w:pPr>
    </w:p>
    <w:p w:rsidR="00CE489A" w:rsidRDefault="00CE489A" w:rsidP="00CE489A">
      <w:pPr>
        <w:spacing w:line="360" w:lineRule="auto"/>
        <w:jc w:val="both"/>
        <w:rPr>
          <w:rFonts w:ascii="Times New Roman" w:hAnsi="Times New Roman"/>
          <w:color w:val="000000"/>
          <w:sz w:val="28"/>
        </w:rPr>
      </w:pPr>
      <w:r>
        <w:rPr>
          <w:rFonts w:ascii="Times New Roman" w:hAnsi="Times New Roman"/>
          <w:color w:val="000000"/>
          <w:sz w:val="28"/>
        </w:rPr>
        <w:t xml:space="preserve"> </w:t>
      </w:r>
    </w:p>
    <w:p w:rsidR="00CE489A" w:rsidRDefault="00CE489A" w:rsidP="00CE489A">
      <w:pPr>
        <w:spacing w:line="360" w:lineRule="auto"/>
        <w:jc w:val="both"/>
        <w:rPr>
          <w:rFonts w:ascii="Times New Roman" w:hAnsi="Times New Roman"/>
          <w:color w:val="000000"/>
          <w:sz w:val="28"/>
        </w:rPr>
      </w:pPr>
    </w:p>
    <w:p w:rsidR="00CE489A" w:rsidRDefault="00CE489A" w:rsidP="00CE489A">
      <w:pPr>
        <w:spacing w:line="360" w:lineRule="auto"/>
        <w:jc w:val="both"/>
        <w:rPr>
          <w:rFonts w:ascii="Times New Roman" w:hAnsi="Times New Roman"/>
          <w:color w:val="000000"/>
          <w:sz w:val="28"/>
        </w:rPr>
      </w:pPr>
    </w:p>
    <w:p w:rsidR="00CE489A" w:rsidRDefault="00CE489A" w:rsidP="00CE489A">
      <w:pPr>
        <w:spacing w:line="360" w:lineRule="auto"/>
        <w:jc w:val="both"/>
        <w:rPr>
          <w:rFonts w:ascii="Times New Roman" w:hAnsi="Times New Roman"/>
          <w:color w:val="000000"/>
          <w:sz w:val="28"/>
        </w:rPr>
      </w:pPr>
    </w:p>
    <w:p w:rsidR="00CE489A" w:rsidRDefault="00CE489A" w:rsidP="00CE489A">
      <w:pPr>
        <w:spacing w:line="360" w:lineRule="auto"/>
        <w:jc w:val="both"/>
        <w:rPr>
          <w:rFonts w:ascii="Times New Roman" w:hAnsi="Times New Roman"/>
          <w:color w:val="000000"/>
          <w:sz w:val="28"/>
        </w:rPr>
      </w:pPr>
    </w:p>
    <w:p w:rsidR="00CE489A" w:rsidRDefault="00CE489A" w:rsidP="00CE489A">
      <w:pPr>
        <w:spacing w:after="0" w:line="360" w:lineRule="auto"/>
        <w:jc w:val="both"/>
        <w:rPr>
          <w:rFonts w:ascii="Times New Roman" w:hAnsi="Times New Roman"/>
          <w:color w:val="000000"/>
          <w:sz w:val="28"/>
        </w:rPr>
        <w:sectPr w:rsidR="00CE489A">
          <w:footerReference w:type="default" r:id="rId31"/>
          <w:pgSz w:w="12240" w:h="15840"/>
          <w:pgMar w:top="1133" w:right="567" w:bottom="1133" w:left="1700" w:header="708" w:footer="708" w:gutter="0"/>
          <w:cols w:space="720"/>
        </w:sectPr>
      </w:pPr>
    </w:p>
    <w:p w:rsidR="00CE489A" w:rsidRDefault="00CE489A" w:rsidP="00CE489A">
      <w:pPr>
        <w:rPr>
          <w:sz w:val="16"/>
          <w:szCs w:val="16"/>
        </w:rPr>
      </w:pPr>
    </w:p>
    <w:p w:rsidR="00132A62" w:rsidRDefault="00132A62"/>
    <w:sectPr w:rsidR="00132A62">
      <w:pgSz w:w="12240" w:h="15840"/>
      <w:pgMar w:top="1133" w:right="850" w:bottom="1133" w:left="17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16" w:rsidRDefault="00255316" w:rsidP="00CE489A">
      <w:pPr>
        <w:spacing w:after="0" w:line="240" w:lineRule="auto"/>
      </w:pPr>
      <w:r>
        <w:separator/>
      </w:r>
    </w:p>
  </w:endnote>
  <w:endnote w:type="continuationSeparator" w:id="0">
    <w:p w:rsidR="00255316" w:rsidRDefault="00255316" w:rsidP="00CE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73" w:rsidRDefault="00255316">
    <w:pPr>
      <w:pStyle w:val="a6"/>
    </w:pPr>
    <w:r>
      <w:rPr>
        <w:noProof/>
      </w:rPr>
      <mc:AlternateContent>
        <mc:Choice Requires="wps">
          <w:drawing>
            <wp:anchor distT="0" distB="0" distL="114300" distR="114300" simplePos="0" relativeHeight="251660288" behindDoc="0" locked="0" layoutInCell="1" allowOverlap="1" wp14:anchorId="4BBBA5D5" wp14:editId="78D5B11F">
              <wp:simplePos x="0" y="0"/>
              <wp:positionH relativeFrom="margin">
                <wp:align>center</wp:align>
              </wp:positionH>
              <wp:positionV relativeFrom="paragraph">
                <wp:posOffset>0</wp:posOffset>
              </wp:positionV>
              <wp:extent cx="71120" cy="170815"/>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73" w:rsidRDefault="00255316">
                          <w:pPr>
                            <w:pStyle w:val="a6"/>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BA5D5" id="_x0000_t202" coordsize="21600,21600" o:spt="202" path="m,l,21600r21600,l21600,xe">
              <v:stroke joinstyle="miter"/>
              <v:path gradientshapeok="t" o:connecttype="rect"/>
            </v:shapetype>
            <v:shape id="Text Box 11" o:spid="_x0000_s1026" type="#_x0000_t202" style="position:absolute;margin-left:0;margin-top:0;width:5.6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" filled="f" stroked="f">
              <v:textbox style="mso-fit-shape-to-text:t" inset="0,0,0,0">
                <w:txbxContent>
                  <w:p w:rsidR="00BF7873" w:rsidRDefault="00255316">
                    <w:pPr>
                      <w:pStyle w:val="a6"/>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37675"/>
      <w:docPartObj>
        <w:docPartGallery w:val="Page Numbers (Bottom of Page)"/>
        <w:docPartUnique/>
      </w:docPartObj>
    </w:sdtPr>
    <w:sdtContent>
      <w:p w:rsidR="00CE489A" w:rsidRDefault="00CE489A">
        <w:pPr>
          <w:pStyle w:val="a6"/>
          <w:jc w:val="center"/>
        </w:pPr>
        <w:r>
          <w:fldChar w:fldCharType="begin"/>
        </w:r>
        <w:r>
          <w:instrText>PAGE   \* MERGEFORMAT</w:instrText>
        </w:r>
        <w:r>
          <w:fldChar w:fldCharType="separate"/>
        </w:r>
        <w:r w:rsidR="007146CF">
          <w:rPr>
            <w:noProof/>
          </w:rPr>
          <w:t>2</w:t>
        </w:r>
        <w:r>
          <w:fldChar w:fldCharType="end"/>
        </w:r>
      </w:p>
    </w:sdtContent>
  </w:sdt>
  <w:p w:rsidR="00BF7873" w:rsidRDefault="0025531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37229"/>
      <w:docPartObj>
        <w:docPartGallery w:val="Page Numbers (Bottom of Page)"/>
        <w:docPartUnique/>
      </w:docPartObj>
    </w:sdtPr>
    <w:sdtContent>
      <w:p w:rsidR="00CE489A" w:rsidRDefault="00CE489A">
        <w:pPr>
          <w:pStyle w:val="a6"/>
          <w:jc w:val="center"/>
        </w:pPr>
        <w:r>
          <w:fldChar w:fldCharType="begin"/>
        </w:r>
        <w:r>
          <w:instrText>PAGE   \* MERGEFORMAT</w:instrText>
        </w:r>
        <w:r>
          <w:fldChar w:fldCharType="separate"/>
        </w:r>
        <w:r w:rsidR="007146CF">
          <w:rPr>
            <w:noProof/>
          </w:rPr>
          <w:t>16</w:t>
        </w:r>
        <w:r>
          <w:fldChar w:fldCharType="end"/>
        </w:r>
      </w:p>
    </w:sdtContent>
  </w:sdt>
  <w:p w:rsidR="00BF7873" w:rsidRDefault="00255316">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73" w:rsidRDefault="00255316">
    <w:pPr>
      <w:pStyle w:val="a6"/>
    </w:pPr>
    <w:r>
      <w:rPr>
        <w:noProof/>
      </w:rPr>
      <mc:AlternateContent>
        <mc:Choice Requires="wps">
          <w:drawing>
            <wp:anchor distT="0" distB="0" distL="114300" distR="114300" simplePos="0" relativeHeight="251659264" behindDoc="0" locked="0" layoutInCell="1" allowOverlap="1" wp14:anchorId="38F8DCCF" wp14:editId="3E3BD66E">
              <wp:simplePos x="0" y="0"/>
              <wp:positionH relativeFrom="margin">
                <wp:align>center</wp:align>
              </wp:positionH>
              <wp:positionV relativeFrom="paragraph">
                <wp:posOffset>0</wp:posOffset>
              </wp:positionV>
              <wp:extent cx="276225" cy="2127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73" w:rsidRDefault="00255316">
                          <w:pPr>
                            <w:pStyle w:val="a6"/>
                            <w:jc w:val="center"/>
                            <w:rPr>
                              <w:rFonts w:ascii="Times New Roman" w:hAnsi="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8DCCF" id="_x0000_t202" coordsize="21600,21600" o:spt="202" path="m,l,21600r21600,l21600,xe">
              <v:stroke joinstyle="miter"/>
              <v:path gradientshapeok="t" o:connecttype="rect"/>
            </v:shapetype>
            <v:shape id="Text Box 2" o:spid="_x0000_s1027" type="#_x0000_t202" style="position:absolute;margin-left:0;margin-top:0;width:21.75pt;height:1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PorQIAALA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" filled="f" stroked="f">
              <v:textbox inset="0,0,0,0">
                <w:txbxContent>
                  <w:p w:rsidR="00BF7873" w:rsidRDefault="00255316">
                    <w:pPr>
                      <w:pStyle w:val="a6"/>
                      <w:jc w:val="center"/>
                      <w:rPr>
                        <w:rFonts w:ascii="Times New Roman"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16" w:rsidRDefault="00255316" w:rsidP="00CE489A">
      <w:pPr>
        <w:spacing w:after="0" w:line="240" w:lineRule="auto"/>
      </w:pPr>
      <w:r>
        <w:separator/>
      </w:r>
    </w:p>
  </w:footnote>
  <w:footnote w:type="continuationSeparator" w:id="0">
    <w:p w:rsidR="00255316" w:rsidRDefault="00255316" w:rsidP="00CE4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8FA0E"/>
    <w:multiLevelType w:val="singleLevel"/>
    <w:tmpl w:val="93D8FA0E"/>
    <w:lvl w:ilvl="0">
      <w:start w:val="1"/>
      <w:numFmt w:val="bullet"/>
      <w:lvlText w:val="•"/>
      <w:lvlJc w:val="left"/>
      <w:pPr>
        <w:tabs>
          <w:tab w:val="left" w:pos="420"/>
        </w:tabs>
        <w:ind w:left="420" w:hanging="420"/>
      </w:pPr>
      <w:rPr>
        <w:rFonts w:ascii="Georgia" w:hAnsi="Georgia" w:cs="Georgia" w:hint="default"/>
      </w:rPr>
    </w:lvl>
  </w:abstractNum>
  <w:abstractNum w:abstractNumId="1" w15:restartNumberingAfterBreak="0">
    <w:nsid w:val="94A63A5F"/>
    <w:multiLevelType w:val="singleLevel"/>
    <w:tmpl w:val="94A63A5F"/>
    <w:lvl w:ilvl="0">
      <w:start w:val="1"/>
      <w:numFmt w:val="bullet"/>
      <w:lvlText w:val="•"/>
      <w:lvlJc w:val="left"/>
      <w:pPr>
        <w:tabs>
          <w:tab w:val="left" w:pos="420"/>
        </w:tabs>
        <w:ind w:left="420" w:hanging="420"/>
      </w:pPr>
      <w:rPr>
        <w:rFonts w:ascii="Georgia" w:hAnsi="Georgia" w:cs="Georgia" w:hint="default"/>
      </w:rPr>
    </w:lvl>
  </w:abstractNum>
  <w:abstractNum w:abstractNumId="2" w15:restartNumberingAfterBreak="0">
    <w:nsid w:val="DD698E7E"/>
    <w:multiLevelType w:val="singleLevel"/>
    <w:tmpl w:val="DD698E7E"/>
    <w:lvl w:ilvl="0">
      <w:start w:val="1"/>
      <w:numFmt w:val="bullet"/>
      <w:lvlText w:val="•"/>
      <w:lvlJc w:val="left"/>
      <w:pPr>
        <w:tabs>
          <w:tab w:val="left" w:pos="420"/>
        </w:tabs>
        <w:ind w:left="420" w:hanging="420"/>
      </w:pPr>
      <w:rPr>
        <w:rFonts w:ascii="Georgia" w:hAnsi="Georgia" w:cs="Georgia" w:hint="default"/>
      </w:rPr>
    </w:lvl>
  </w:abstractNum>
  <w:abstractNum w:abstractNumId="3" w15:restartNumberingAfterBreak="0">
    <w:nsid w:val="FB3D3D4A"/>
    <w:multiLevelType w:val="singleLevel"/>
    <w:tmpl w:val="FB3D3D4A"/>
    <w:lvl w:ilvl="0">
      <w:start w:val="1"/>
      <w:numFmt w:val="decimal"/>
      <w:suff w:val="space"/>
      <w:lvlText w:val="%1."/>
      <w:lvlJc w:val="left"/>
    </w:lvl>
  </w:abstractNum>
  <w:abstractNum w:abstractNumId="4" w15:restartNumberingAfterBreak="0">
    <w:nsid w:val="390E2FAA"/>
    <w:multiLevelType w:val="singleLevel"/>
    <w:tmpl w:val="390E2FAA"/>
    <w:lvl w:ilvl="0">
      <w:start w:val="1"/>
      <w:numFmt w:val="bullet"/>
      <w:lvlText w:val="•"/>
      <w:lvlJc w:val="left"/>
      <w:pPr>
        <w:tabs>
          <w:tab w:val="left" w:pos="420"/>
        </w:tabs>
        <w:ind w:left="420" w:hanging="420"/>
      </w:pPr>
      <w:rPr>
        <w:rFonts w:ascii="Georgia" w:hAnsi="Georgia" w:cs="Georgia" w:hint="default"/>
      </w:rPr>
    </w:lvl>
  </w:abstractNum>
  <w:abstractNum w:abstractNumId="5" w15:restartNumberingAfterBreak="0">
    <w:nsid w:val="496F76DE"/>
    <w:multiLevelType w:val="hybridMultilevel"/>
    <w:tmpl w:val="0594458C"/>
    <w:lvl w:ilvl="0" w:tplc="C74AFE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CA84D42"/>
    <w:multiLevelType w:val="singleLevel"/>
    <w:tmpl w:val="7CA84D42"/>
    <w:lvl w:ilvl="0">
      <w:start w:val="1"/>
      <w:numFmt w:val="bullet"/>
      <w:lvlText w:val="•"/>
      <w:lvlJc w:val="left"/>
      <w:pPr>
        <w:tabs>
          <w:tab w:val="left" w:pos="420"/>
        </w:tabs>
        <w:ind w:left="420" w:hanging="420"/>
      </w:pPr>
      <w:rPr>
        <w:rFonts w:ascii="Georgia" w:hAnsi="Georgia" w:cs="Georgia"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25"/>
    <w:rsid w:val="00132A62"/>
    <w:rsid w:val="001F052A"/>
    <w:rsid w:val="00255316"/>
    <w:rsid w:val="003648F6"/>
    <w:rsid w:val="00555D25"/>
    <w:rsid w:val="007146CF"/>
    <w:rsid w:val="00CA6421"/>
    <w:rsid w:val="00CE4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75BB"/>
  <w15:chartTrackingRefBased/>
  <w15:docId w15:val="{F37F8E01-5550-468B-9E45-5029DD35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489A"/>
    <w:pPr>
      <w:spacing w:after="200" w:line="276" w:lineRule="auto"/>
    </w:pPr>
    <w:rPr>
      <w:rFonts w:ascii="Calibri" w:eastAsia="SimSu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CE489A"/>
    <w:rPr>
      <w:color w:val="0000FF"/>
      <w:u w:val="single"/>
    </w:rPr>
  </w:style>
  <w:style w:type="paragraph" w:styleId="a4">
    <w:name w:val="Body Text Indent"/>
    <w:basedOn w:val="a"/>
    <w:link w:val="a5"/>
    <w:qFormat/>
    <w:rsid w:val="00CE489A"/>
    <w:pPr>
      <w:spacing w:after="0" w:line="360" w:lineRule="auto"/>
      <w:ind w:firstLine="720"/>
      <w:jc w:val="both"/>
    </w:pPr>
    <w:rPr>
      <w:rFonts w:ascii="Times New Roman" w:eastAsia="Times New Roman" w:hAnsi="Times New Roman"/>
      <w:spacing w:val="20"/>
      <w:sz w:val="28"/>
      <w:szCs w:val="24"/>
    </w:rPr>
  </w:style>
  <w:style w:type="character" w:customStyle="1" w:styleId="a5">
    <w:name w:val="Основной текст с отступом Знак"/>
    <w:basedOn w:val="a0"/>
    <w:link w:val="a4"/>
    <w:rsid w:val="00CE489A"/>
    <w:rPr>
      <w:rFonts w:ascii="Times New Roman" w:eastAsia="Times New Roman" w:hAnsi="Times New Roman" w:cs="Times New Roman"/>
      <w:spacing w:val="20"/>
      <w:sz w:val="28"/>
      <w:szCs w:val="24"/>
      <w:lang w:eastAsia="ru-RU"/>
    </w:rPr>
  </w:style>
  <w:style w:type="paragraph" w:styleId="a6">
    <w:name w:val="footer"/>
    <w:basedOn w:val="a"/>
    <w:link w:val="a7"/>
    <w:uiPriority w:val="99"/>
    <w:qFormat/>
    <w:rsid w:val="00CE48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489A"/>
    <w:rPr>
      <w:rFonts w:ascii="Calibri" w:eastAsia="SimSun" w:hAnsi="Calibri" w:cs="Times New Roman"/>
      <w:szCs w:val="20"/>
      <w:lang w:eastAsia="ru-RU"/>
    </w:rPr>
  </w:style>
  <w:style w:type="table" w:styleId="a8">
    <w:name w:val="Table Grid"/>
    <w:basedOn w:val="a1"/>
    <w:uiPriority w:val="59"/>
    <w:qFormat/>
    <w:rsid w:val="00CE489A"/>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CE489A"/>
    <w:pPr>
      <w:ind w:left="720"/>
      <w:contextualSpacing/>
    </w:pPr>
  </w:style>
  <w:style w:type="paragraph" w:customStyle="1" w:styleId="Default">
    <w:name w:val="Default"/>
    <w:qFormat/>
    <w:rsid w:val="00CE489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CE48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E489A"/>
    <w:rPr>
      <w:rFonts w:ascii="Calibri" w:eastAsia="SimSu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uwiki.ru/wiki/%D0%92%D0%BE%D0%BB%D0%B3%D0%B0" TargetMode="External"/><Relationship Id="rId18" Type="http://schemas.openxmlformats.org/officeDocument/2006/relationships/hyperlink" Target="https://ru.ruwiki.ru/wiki/%D0%9B%D0%B8%D0%BD%D0%B4%D0%B0_(%D0%BF%D1%80%D0%B8%D1%82%D0%BE%D0%BA_%D0%92%D0%BE%D0%BB%D0%B3%D0%B8)" TargetMode="External"/><Relationship Id="rId26" Type="http://schemas.openxmlformats.org/officeDocument/2006/relationships/hyperlink" Target="http://www.meteoinfo.ru/" TargetMode="External"/><Relationship Id="rId3" Type="http://schemas.openxmlformats.org/officeDocument/2006/relationships/styles" Target="styles.xml"/><Relationship Id="rId21" Type="http://schemas.openxmlformats.org/officeDocument/2006/relationships/hyperlink" Target="https://ru.ruwiki.ru/wiki/%D0%9F%D0%BB%D1%91%D1%81_%D1%80%D0%B5%D0%BA%D0%B8" TargetMode="External"/><Relationship Id="rId7" Type="http://schemas.openxmlformats.org/officeDocument/2006/relationships/endnotes" Target="endnotes.xml"/><Relationship Id="rId12" Type="http://schemas.openxmlformats.org/officeDocument/2006/relationships/hyperlink" Target="https://ru.ruwiki.ru/wiki/%D0%A0%D0%BE%D1%81%D1%81%D0%B8%D1%8F" TargetMode="External"/><Relationship Id="rId17" Type="http://schemas.openxmlformats.org/officeDocument/2006/relationships/hyperlink" Target="https://ru.wikipedia.org/wiki/%D0%95%D0%B2%D1%80%D0%BE%D0%BF%D0%B0" TargetMode="External"/><Relationship Id="rId25" Type="http://schemas.openxmlformats.org/officeDocument/2006/relationships/hyperlink" Target="https://ru.ruwiki.ru/wiki/%D0%96%D0%B5%D0%BB%D0%B5%D0%B7%D0%BD%D0%BE%D0%B4%D0%BE%D1%80%D0%BE%D0%B6%D0%BD%D1%8B%D0%B9_(%D0%9D%D0%B8%D0%B6%D0%B5%D0%B3%D0%BE%D1%80%D0%BE%D0%B4%D1%81%D0%BA%D0%B0%D1%8F_%D0%BE%D0%B1%D0%BB%D0%B0%D1%81%D1%82%D1%8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A1%D0%BF%D0%B8%D1%81%D0%BE%D0%BA_%D1%80%D0%B5%D0%BA_%D0%BF%D0%BE_%D0%B4%D0%BB%D0%B8%D0%BD%D0%B5" TargetMode="External"/><Relationship Id="rId20" Type="http://schemas.openxmlformats.org/officeDocument/2006/relationships/hyperlink" Target="https://ru.ruwiki.ru/wiki/%D0%9F%D0%B5%D1%80%D0%B5%D0%BA%D0%B0%D1%82"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ruwiki.ru/wiki/%D0%9D%D0%B8%D0%B6%D0%B5%D0%B3%D0%BE%D1%80%D0%BE%D0%B4%D1%81%D0%BA%D0%B0%D1%8F_%D0%BE%D0%B1%D0%BB%D0%B0%D1%81%D1%82%D1%8C" TargetMode="External"/><Relationship Id="rId24" Type="http://schemas.openxmlformats.org/officeDocument/2006/relationships/hyperlink" Target="https://ru.ruwiki.ru/wiki/%D0%9A%D0%B0%D0%BD%D1%82%D0%B0%D1%83%D1%80%D0%BE%D0%B2%D0%B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A0%D0%BE%D1%81%D1%81%D0%B8%D1%8F" TargetMode="External"/><Relationship Id="rId23" Type="http://schemas.openxmlformats.org/officeDocument/2006/relationships/hyperlink" Target="https://ru.ruwiki.ru/wiki/%D0%9B%D0%B8%D0%BD%D0%B4%D0%B0_(%D0%9D%D0%B8%D0%B6%D0%B5%D0%B3%D0%BE%D1%80%D0%BE%D0%B4%D1%81%D0%BA%D0%B0%D1%8F_%D0%BE%D0%B1%D0%BB%D0%B0%D1%81%D1%82%D1%8C)" TargetMode="External"/><Relationship Id="rId28" Type="http://schemas.openxmlformats.org/officeDocument/2006/relationships/chart" Target="charts/chart1.xml"/><Relationship Id="rId10" Type="http://schemas.openxmlformats.org/officeDocument/2006/relationships/footer" Target="footer3.xml"/><Relationship Id="rId19" Type="http://schemas.openxmlformats.org/officeDocument/2006/relationships/hyperlink" Target="https://ru.ruwiki.ru/wiki/%D0%9B%D0%B8%D0%BD%D0%B4%D0%B0_(%D0%BF%D1%80%D0%B8%D1%82%D0%BE%D0%BA_%D0%92%D0%BE%D0%BB%D0%B3%D0%B8)"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ki/%D0%95%D0%B2%D1%80%D0%BE%D0%BF%D0%B5%D0%B9%D1%81%D0%BA%D0%B0%D1%8F_%D1%87%D0%B0%D1%81%D1%82%D1%8C_%D0%A0%D0%BE%D1%81%D1%81%D0%B8%D0%B8" TargetMode="External"/><Relationship Id="rId22" Type="http://schemas.openxmlformats.org/officeDocument/2006/relationships/hyperlink" Target="https://ru.ruwiki.ru/wiki/%D0%9B%D0%B5%D1%81%D0%BE%D1%81%D0%BF%D0%BB%D0%B0%D0%B2" TargetMode="External"/><Relationship Id="rId27" Type="http://schemas.openxmlformats.org/officeDocument/2006/relationships/image" Target="media/image1.jpeg"/><Relationship Id="rId30" Type="http://schemas.openxmlformats.org/officeDocument/2006/relationships/hyperlink" Target="http://depeconomy44.ru/uploads/files/deyatelnost/projectmanagement/NP_FP_RP/2019/2/FP_Ozdorovlenie_Volgi.pdf" TargetMode="Externa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1047;&#1080;_&#1076;\&#1057;&#1077;&#1084;&#1077;&#1085;&#1086;&#1074;\&#1050;&#1085;&#1080;&#1075;&#107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047;&#1080;_&#1076;\&#1057;&#1077;&#1084;&#1077;&#1085;&#1086;&#1074;\&#1050;&#1085;&#1080;&#1075;&#107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Содержание</a:t>
            </a:r>
            <a:r>
              <a:rPr lang="ru-RU" baseline="0"/>
              <a:t> растворенного кислорода, мг/л</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Лист5!$J$2</c:f>
              <c:strCache>
                <c:ptCount val="1"/>
                <c:pt idx="0">
                  <c:v>Створ</c:v>
                </c:pt>
              </c:strCache>
            </c:strRef>
          </c:tx>
          <c:spPr>
            <a:solidFill>
              <a:schemeClr val="accent1"/>
            </a:solidFill>
            <a:ln>
              <a:noFill/>
            </a:ln>
            <a:effectLst/>
          </c:spPr>
          <c:invertIfNegative val="0"/>
          <c:cat>
            <c:strRef>
              <c:f>Лист5!$J$3:$J$5</c:f>
              <c:strCache>
                <c:ptCount val="3"/>
                <c:pt idx="0">
                  <c:v>1 - ниже сброса</c:v>
                </c:pt>
                <c:pt idx="1">
                  <c:v>2-пляж</c:v>
                </c:pt>
                <c:pt idx="2">
                  <c:v>3 -лесополоса</c:v>
                </c:pt>
              </c:strCache>
            </c:strRef>
          </c:cat>
          <c:val>
            <c:numRef>
              <c:f>Лист5!$K$3:$K$5</c:f>
              <c:numCache>
                <c:formatCode>General</c:formatCode>
                <c:ptCount val="3"/>
                <c:pt idx="0">
                  <c:v>5.6</c:v>
                </c:pt>
                <c:pt idx="1">
                  <c:v>6.4</c:v>
                </c:pt>
                <c:pt idx="2">
                  <c:v>7.8</c:v>
                </c:pt>
              </c:numCache>
            </c:numRef>
          </c:val>
          <c:extLst>
            <c:ext xmlns:c16="http://schemas.microsoft.com/office/drawing/2014/chart" uri="{C3380CC4-5D6E-409C-BE32-E72D297353CC}">
              <c16:uniqueId val="{00000000-97BA-4CB4-A3CD-3D8900FEC2AE}"/>
            </c:ext>
          </c:extLst>
        </c:ser>
        <c:dLbls>
          <c:showLegendKey val="0"/>
          <c:showVal val="0"/>
          <c:showCatName val="0"/>
          <c:showSerName val="0"/>
          <c:showPercent val="0"/>
          <c:showBubbleSize val="0"/>
        </c:dLbls>
        <c:gapWidth val="219"/>
        <c:overlap val="-27"/>
        <c:axId val="444618296"/>
        <c:axId val="444616000"/>
      </c:barChart>
      <c:catAx>
        <c:axId val="44461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616000"/>
        <c:crosses val="autoZero"/>
        <c:auto val="1"/>
        <c:lblAlgn val="ctr"/>
        <c:lblOffset val="100"/>
        <c:noMultiLvlLbl val="0"/>
      </c:catAx>
      <c:valAx>
        <c:axId val="44461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461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Биохимическое</a:t>
            </a:r>
            <a:r>
              <a:rPr lang="ru-RU" baseline="0"/>
              <a:t> потребление кислорода, мг/л</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Лист5!$J$2</c:f>
              <c:strCache>
                <c:ptCount val="1"/>
                <c:pt idx="0">
                  <c:v>Створ</c:v>
                </c:pt>
              </c:strCache>
            </c:strRef>
          </c:tx>
          <c:spPr>
            <a:solidFill>
              <a:schemeClr val="accent1"/>
            </a:solidFill>
            <a:ln>
              <a:noFill/>
            </a:ln>
            <a:effectLst/>
          </c:spPr>
          <c:invertIfNegative val="0"/>
          <c:cat>
            <c:strRef>
              <c:f>Лист5!$O$3:$O$5</c:f>
              <c:strCache>
                <c:ptCount val="3"/>
                <c:pt idx="0">
                  <c:v>1 - ниже сброса</c:v>
                </c:pt>
                <c:pt idx="1">
                  <c:v>2-пляж</c:v>
                </c:pt>
                <c:pt idx="2">
                  <c:v>3 -лесополоса</c:v>
                </c:pt>
              </c:strCache>
            </c:strRef>
          </c:cat>
          <c:val>
            <c:numRef>
              <c:f>Лист5!$P$3:$P$5</c:f>
              <c:numCache>
                <c:formatCode>General</c:formatCode>
                <c:ptCount val="3"/>
                <c:pt idx="0">
                  <c:v>2.4</c:v>
                </c:pt>
                <c:pt idx="1">
                  <c:v>1.7</c:v>
                </c:pt>
                <c:pt idx="2">
                  <c:v>1.5</c:v>
                </c:pt>
              </c:numCache>
            </c:numRef>
          </c:val>
          <c:extLst>
            <c:ext xmlns:c16="http://schemas.microsoft.com/office/drawing/2014/chart" uri="{C3380CC4-5D6E-409C-BE32-E72D297353CC}">
              <c16:uniqueId val="{00000000-65BC-4D33-9E45-7184EA471ADA}"/>
            </c:ext>
          </c:extLst>
        </c:ser>
        <c:dLbls>
          <c:showLegendKey val="0"/>
          <c:showVal val="0"/>
          <c:showCatName val="0"/>
          <c:showSerName val="0"/>
          <c:showPercent val="0"/>
          <c:showBubbleSize val="0"/>
        </c:dLbls>
        <c:gapWidth val="219"/>
        <c:overlap val="-27"/>
        <c:axId val="495254232"/>
        <c:axId val="495252592"/>
      </c:barChart>
      <c:lineChart>
        <c:grouping val="standard"/>
        <c:varyColors val="0"/>
        <c:ser>
          <c:idx val="1"/>
          <c:order val="1"/>
          <c:tx>
            <c:strRef>
              <c:f>Лист5!$Q$1</c:f>
              <c:strCache>
                <c:ptCount val="1"/>
                <c:pt idx="0">
                  <c:v>ПДК</c:v>
                </c:pt>
              </c:strCache>
            </c:strRef>
          </c:tx>
          <c:spPr>
            <a:ln w="28575" cap="rnd">
              <a:solidFill>
                <a:schemeClr val="accent2"/>
              </a:solidFill>
              <a:round/>
            </a:ln>
            <a:effectLst/>
          </c:spPr>
          <c:marker>
            <c:symbol val="none"/>
          </c:marker>
          <c:val>
            <c:numRef>
              <c:f>Лист5!$Q$3:$Q$5</c:f>
              <c:numCache>
                <c:formatCode>General</c:formatCode>
                <c:ptCount val="3"/>
                <c:pt idx="0">
                  <c:v>3</c:v>
                </c:pt>
                <c:pt idx="1">
                  <c:v>3</c:v>
                </c:pt>
                <c:pt idx="2">
                  <c:v>3</c:v>
                </c:pt>
              </c:numCache>
            </c:numRef>
          </c:val>
          <c:smooth val="0"/>
          <c:extLst>
            <c:ext xmlns:c16="http://schemas.microsoft.com/office/drawing/2014/chart" uri="{C3380CC4-5D6E-409C-BE32-E72D297353CC}">
              <c16:uniqueId val="{00000001-65BC-4D33-9E45-7184EA471ADA}"/>
            </c:ext>
          </c:extLst>
        </c:ser>
        <c:dLbls>
          <c:showLegendKey val="0"/>
          <c:showVal val="0"/>
          <c:showCatName val="0"/>
          <c:showSerName val="0"/>
          <c:showPercent val="0"/>
          <c:showBubbleSize val="0"/>
        </c:dLbls>
        <c:marker val="1"/>
        <c:smooth val="0"/>
        <c:axId val="495254232"/>
        <c:axId val="495252592"/>
      </c:lineChart>
      <c:catAx>
        <c:axId val="495254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252592"/>
        <c:crosses val="autoZero"/>
        <c:auto val="1"/>
        <c:lblAlgn val="ctr"/>
        <c:lblOffset val="100"/>
        <c:noMultiLvlLbl val="0"/>
      </c:catAx>
      <c:valAx>
        <c:axId val="49525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254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29EC-995B-4E39-B9C8-DB785E41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4813</Words>
  <Characters>27437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2026-01-29T11:06:00Z</dcterms:created>
  <dcterms:modified xsi:type="dcterms:W3CDTF">2026-01-29T12:01:00Z</dcterms:modified>
</cp:coreProperties>
</file>