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946" w:rsidRDefault="009F3946" w:rsidP="009F3946">
      <w:pPr>
        <w:spacing w:after="0"/>
        <w:jc w:val="center"/>
        <w:rPr>
          <w:rFonts w:ascii="Times New Roman" w:hAnsi="Times New Roman" w:cs="Times New Roman"/>
          <w:sz w:val="28"/>
        </w:rPr>
      </w:pPr>
      <w:r w:rsidRPr="00EB6BA0">
        <w:rPr>
          <w:rFonts w:ascii="Times New Roman" w:hAnsi="Times New Roman" w:cs="Times New Roman"/>
          <w:sz w:val="28"/>
        </w:rPr>
        <w:t xml:space="preserve">Муниципальное бюджетное общеобразовательное учреждение </w:t>
      </w:r>
    </w:p>
    <w:p w:rsidR="009F3946" w:rsidRPr="00EB6BA0" w:rsidRDefault="009F3946" w:rsidP="009F3946">
      <w:pPr>
        <w:spacing w:after="0"/>
        <w:jc w:val="center"/>
        <w:rPr>
          <w:rFonts w:ascii="Times New Roman" w:hAnsi="Times New Roman" w:cs="Times New Roman"/>
          <w:sz w:val="28"/>
        </w:rPr>
      </w:pPr>
      <w:r w:rsidRPr="00EB6BA0">
        <w:rPr>
          <w:rFonts w:ascii="Times New Roman" w:hAnsi="Times New Roman" w:cs="Times New Roman"/>
          <w:sz w:val="28"/>
        </w:rPr>
        <w:t>Средняя</w:t>
      </w:r>
      <w:r>
        <w:rPr>
          <w:rFonts w:ascii="Times New Roman" w:hAnsi="Times New Roman" w:cs="Times New Roman"/>
          <w:sz w:val="28"/>
        </w:rPr>
        <w:t xml:space="preserve"> ш</w:t>
      </w:r>
      <w:r w:rsidRPr="00EB6BA0">
        <w:rPr>
          <w:rFonts w:ascii="Times New Roman" w:hAnsi="Times New Roman" w:cs="Times New Roman"/>
          <w:sz w:val="28"/>
        </w:rPr>
        <w:t>кола с. Таремское Павловского района</w:t>
      </w:r>
    </w:p>
    <w:p w:rsidR="009F3946" w:rsidRPr="00EB6BA0" w:rsidRDefault="009F3946" w:rsidP="009F3946">
      <w:pPr>
        <w:jc w:val="center"/>
        <w:rPr>
          <w:rFonts w:ascii="Times New Roman" w:hAnsi="Times New Roman" w:cs="Times New Roman"/>
          <w:sz w:val="28"/>
        </w:rPr>
      </w:pPr>
    </w:p>
    <w:p w:rsidR="009F3946" w:rsidRDefault="009F3946" w:rsidP="009F3946">
      <w:pPr>
        <w:spacing w:after="0"/>
        <w:jc w:val="center"/>
        <w:rPr>
          <w:rFonts w:ascii="Times New Roman" w:hAnsi="Times New Roman" w:cs="Times New Roman"/>
          <w:b/>
          <w:color w:val="000000" w:themeColor="text1"/>
          <w:sz w:val="28"/>
          <w:szCs w:val="28"/>
        </w:rPr>
      </w:pPr>
    </w:p>
    <w:p w:rsidR="009F3946" w:rsidRDefault="009F3946" w:rsidP="009F3946">
      <w:pPr>
        <w:spacing w:after="0"/>
        <w:jc w:val="center"/>
        <w:rPr>
          <w:rFonts w:ascii="Times New Roman" w:hAnsi="Times New Roman" w:cs="Times New Roman"/>
          <w:b/>
          <w:color w:val="000000" w:themeColor="text1"/>
          <w:sz w:val="28"/>
          <w:szCs w:val="28"/>
        </w:rPr>
      </w:pPr>
    </w:p>
    <w:p w:rsidR="009F3946" w:rsidRPr="0055537B" w:rsidRDefault="009F3946" w:rsidP="009F3946">
      <w:pPr>
        <w:spacing w:after="0"/>
        <w:jc w:val="center"/>
        <w:rPr>
          <w:rFonts w:ascii="Times New Roman" w:hAnsi="Times New Roman"/>
          <w:b/>
          <w:color w:val="000000" w:themeColor="text1"/>
          <w:sz w:val="28"/>
          <w:szCs w:val="28"/>
        </w:rPr>
      </w:pPr>
      <w:r w:rsidRPr="0055537B">
        <w:rPr>
          <w:rFonts w:ascii="Times New Roman" w:hAnsi="Times New Roman" w:cs="Times New Roman"/>
          <w:b/>
          <w:color w:val="000000" w:themeColor="text1"/>
          <w:sz w:val="28"/>
          <w:szCs w:val="28"/>
        </w:rPr>
        <w:t>Федеральн</w:t>
      </w:r>
      <w:r>
        <w:rPr>
          <w:rFonts w:ascii="Times New Roman" w:hAnsi="Times New Roman" w:cs="Times New Roman"/>
          <w:b/>
          <w:color w:val="000000" w:themeColor="text1"/>
          <w:sz w:val="28"/>
          <w:szCs w:val="28"/>
        </w:rPr>
        <w:t>ый этап</w:t>
      </w:r>
      <w:r w:rsidRPr="0055537B">
        <w:rPr>
          <w:rFonts w:ascii="Times New Roman" w:hAnsi="Times New Roman" w:cs="Times New Roman"/>
          <w:b/>
          <w:color w:val="000000" w:themeColor="text1"/>
          <w:sz w:val="28"/>
          <w:szCs w:val="28"/>
        </w:rPr>
        <w:t xml:space="preserve"> </w:t>
      </w:r>
      <w:r w:rsidRPr="0055537B">
        <w:rPr>
          <w:rFonts w:ascii="Times New Roman" w:hAnsi="Times New Roman"/>
          <w:b/>
          <w:color w:val="000000" w:themeColor="text1"/>
          <w:sz w:val="28"/>
          <w:szCs w:val="28"/>
        </w:rPr>
        <w:t xml:space="preserve">Всероссийского конкурса юных исследователей окружающей среды им. Б.В. Всесвятского </w:t>
      </w:r>
      <w:r>
        <w:rPr>
          <w:rFonts w:ascii="Times New Roman" w:hAnsi="Times New Roman"/>
          <w:b/>
          <w:color w:val="000000" w:themeColor="text1"/>
          <w:sz w:val="28"/>
          <w:szCs w:val="28"/>
        </w:rPr>
        <w:t>20</w:t>
      </w:r>
      <w:r w:rsidRPr="0055537B">
        <w:rPr>
          <w:rFonts w:ascii="Times New Roman" w:hAnsi="Times New Roman"/>
          <w:b/>
          <w:color w:val="000000" w:themeColor="text1"/>
          <w:sz w:val="28"/>
          <w:szCs w:val="28"/>
        </w:rPr>
        <w:t>25-26 гг.</w:t>
      </w:r>
    </w:p>
    <w:p w:rsidR="009F3946" w:rsidRDefault="009F3946" w:rsidP="009F3946">
      <w:pPr>
        <w:rPr>
          <w:rFonts w:ascii="Times New Roman" w:hAnsi="Times New Roman" w:cs="Times New Roman"/>
          <w:sz w:val="32"/>
        </w:rPr>
      </w:pPr>
    </w:p>
    <w:p w:rsidR="009F3946" w:rsidRPr="00EB6BA0" w:rsidRDefault="009F3946" w:rsidP="009F3946">
      <w:pPr>
        <w:rPr>
          <w:rFonts w:ascii="Times New Roman" w:hAnsi="Times New Roman" w:cs="Times New Roman"/>
          <w:sz w:val="32"/>
        </w:rPr>
      </w:pPr>
    </w:p>
    <w:p w:rsidR="009F3946" w:rsidRPr="00EB6BA0" w:rsidRDefault="009F3946" w:rsidP="009F3946">
      <w:pPr>
        <w:rPr>
          <w:rFonts w:ascii="Times New Roman" w:hAnsi="Times New Roman" w:cs="Times New Roman"/>
          <w:sz w:val="32"/>
        </w:rPr>
      </w:pPr>
      <w:r w:rsidRPr="00EB6BA0">
        <w:rPr>
          <w:rFonts w:ascii="Times New Roman" w:hAnsi="Times New Roman" w:cs="Times New Roman"/>
          <w:sz w:val="32"/>
          <w:u w:val="single"/>
        </w:rPr>
        <w:t>Номинация</w:t>
      </w:r>
      <w:r w:rsidRPr="00EB6BA0">
        <w:rPr>
          <w:rFonts w:ascii="Times New Roman" w:hAnsi="Times New Roman" w:cs="Times New Roman"/>
          <w:sz w:val="32"/>
        </w:rPr>
        <w:t xml:space="preserve"> – </w:t>
      </w:r>
      <w:r>
        <w:rPr>
          <w:rFonts w:ascii="Times New Roman" w:hAnsi="Times New Roman" w:cs="Times New Roman"/>
          <w:sz w:val="32"/>
        </w:rPr>
        <w:t>«Экологический мониторинг»</w:t>
      </w:r>
    </w:p>
    <w:p w:rsidR="009F3946" w:rsidRDefault="009F3946" w:rsidP="009F3946"/>
    <w:p w:rsidR="009F3946" w:rsidRDefault="009F3946" w:rsidP="009F3946">
      <w:pPr>
        <w:jc w:val="center"/>
        <w:rPr>
          <w:rFonts w:ascii="Times New Roman" w:eastAsia="Calibri" w:hAnsi="Times New Roman" w:cs="Times New Roman"/>
          <w:b/>
          <w:sz w:val="56"/>
          <w:szCs w:val="24"/>
        </w:rPr>
      </w:pPr>
      <w:r>
        <w:rPr>
          <w:rFonts w:ascii="Times New Roman" w:eastAsia="Calibri" w:hAnsi="Times New Roman" w:cs="Times New Roman"/>
          <w:b/>
          <w:sz w:val="56"/>
          <w:szCs w:val="24"/>
        </w:rPr>
        <w:t>Экологический м</w:t>
      </w:r>
      <w:r w:rsidRPr="00EB6BA0">
        <w:rPr>
          <w:rFonts w:ascii="Times New Roman" w:eastAsia="Calibri" w:hAnsi="Times New Roman" w:cs="Times New Roman"/>
          <w:b/>
          <w:sz w:val="56"/>
          <w:szCs w:val="24"/>
        </w:rPr>
        <w:t>ониторинг состояния возду</w:t>
      </w:r>
      <w:r>
        <w:rPr>
          <w:rFonts w:ascii="Times New Roman" w:eastAsia="Calibri" w:hAnsi="Times New Roman" w:cs="Times New Roman"/>
          <w:b/>
          <w:sz w:val="56"/>
          <w:szCs w:val="24"/>
        </w:rPr>
        <w:t>шной среды</w:t>
      </w:r>
    </w:p>
    <w:p w:rsidR="009F3946" w:rsidRPr="00EB6BA0" w:rsidRDefault="009F3946" w:rsidP="009F3946">
      <w:pPr>
        <w:jc w:val="center"/>
        <w:rPr>
          <w:rFonts w:ascii="Times New Roman" w:eastAsia="Calibri" w:hAnsi="Times New Roman" w:cs="Times New Roman"/>
          <w:b/>
          <w:sz w:val="56"/>
          <w:szCs w:val="24"/>
        </w:rPr>
      </w:pPr>
      <w:r w:rsidRPr="00EB6BA0">
        <w:rPr>
          <w:rFonts w:ascii="Times New Roman" w:eastAsia="Calibri" w:hAnsi="Times New Roman" w:cs="Times New Roman"/>
          <w:b/>
          <w:sz w:val="56"/>
          <w:szCs w:val="24"/>
        </w:rPr>
        <w:t>с. Таремское Павловского района</w:t>
      </w:r>
    </w:p>
    <w:p w:rsidR="009F3946" w:rsidRDefault="009F3946" w:rsidP="009F3946">
      <w:pPr>
        <w:rPr>
          <w:rFonts w:ascii="Times New Roman" w:eastAsia="Calibri" w:hAnsi="Times New Roman" w:cs="Times New Roman"/>
          <w:sz w:val="28"/>
          <w:szCs w:val="24"/>
        </w:rPr>
      </w:pPr>
    </w:p>
    <w:p w:rsidR="009F3946" w:rsidRDefault="009F3946" w:rsidP="009F3946">
      <w:pPr>
        <w:rPr>
          <w:rFonts w:ascii="Times New Roman" w:eastAsia="Calibri" w:hAnsi="Times New Roman" w:cs="Times New Roman"/>
          <w:sz w:val="28"/>
          <w:szCs w:val="24"/>
        </w:rPr>
      </w:pPr>
    </w:p>
    <w:p w:rsidR="009F3946" w:rsidRDefault="009F3946" w:rsidP="009F3946">
      <w:pPr>
        <w:rPr>
          <w:rFonts w:ascii="Times New Roman" w:eastAsia="Calibri" w:hAnsi="Times New Roman" w:cs="Times New Roman"/>
          <w:sz w:val="28"/>
          <w:szCs w:val="24"/>
        </w:rPr>
      </w:pPr>
    </w:p>
    <w:p w:rsidR="009F3946" w:rsidRDefault="009F3946" w:rsidP="009F3946">
      <w:pPr>
        <w:jc w:val="right"/>
        <w:rPr>
          <w:rFonts w:ascii="Times New Roman" w:eastAsia="Calibri" w:hAnsi="Times New Roman" w:cs="Times New Roman"/>
          <w:sz w:val="28"/>
          <w:szCs w:val="24"/>
        </w:rPr>
      </w:pPr>
      <w:r>
        <w:rPr>
          <w:rFonts w:ascii="Times New Roman" w:eastAsia="Calibri" w:hAnsi="Times New Roman" w:cs="Times New Roman"/>
          <w:sz w:val="28"/>
          <w:szCs w:val="24"/>
        </w:rPr>
        <w:t>Выполнил ученик 9А класса</w:t>
      </w:r>
    </w:p>
    <w:p w:rsidR="009F3946" w:rsidRDefault="009F3946" w:rsidP="009F3946">
      <w:pPr>
        <w:jc w:val="right"/>
        <w:rPr>
          <w:rFonts w:ascii="Times New Roman" w:eastAsia="Calibri" w:hAnsi="Times New Roman" w:cs="Times New Roman"/>
          <w:sz w:val="28"/>
          <w:szCs w:val="24"/>
        </w:rPr>
      </w:pPr>
      <w:r>
        <w:rPr>
          <w:rFonts w:ascii="Times New Roman" w:eastAsia="Calibri" w:hAnsi="Times New Roman" w:cs="Times New Roman"/>
          <w:sz w:val="28"/>
          <w:szCs w:val="24"/>
        </w:rPr>
        <w:t xml:space="preserve">Соболев Егор Андреевич, </w:t>
      </w:r>
    </w:p>
    <w:p w:rsidR="009F3946" w:rsidRDefault="009F3946" w:rsidP="009F3946">
      <w:pPr>
        <w:jc w:val="right"/>
        <w:rPr>
          <w:rFonts w:ascii="Times New Roman" w:eastAsia="Calibri" w:hAnsi="Times New Roman" w:cs="Times New Roman"/>
          <w:sz w:val="28"/>
          <w:szCs w:val="24"/>
        </w:rPr>
      </w:pPr>
      <w:r>
        <w:rPr>
          <w:rFonts w:ascii="Times New Roman" w:eastAsia="Calibri" w:hAnsi="Times New Roman" w:cs="Times New Roman"/>
          <w:sz w:val="28"/>
          <w:szCs w:val="24"/>
        </w:rPr>
        <w:t>Руководитель учитель химии</w:t>
      </w:r>
    </w:p>
    <w:p w:rsidR="009F3946" w:rsidRDefault="009F3946" w:rsidP="009F3946">
      <w:pPr>
        <w:jc w:val="right"/>
        <w:rPr>
          <w:rFonts w:ascii="Times New Roman" w:eastAsia="Calibri" w:hAnsi="Times New Roman" w:cs="Times New Roman"/>
          <w:sz w:val="28"/>
          <w:szCs w:val="24"/>
        </w:rPr>
      </w:pPr>
      <w:r>
        <w:rPr>
          <w:rFonts w:ascii="Times New Roman" w:eastAsia="Calibri" w:hAnsi="Times New Roman" w:cs="Times New Roman"/>
          <w:sz w:val="28"/>
          <w:szCs w:val="24"/>
        </w:rPr>
        <w:t>Серегина Лариса Валерьевна</w:t>
      </w:r>
    </w:p>
    <w:p w:rsidR="009F3946" w:rsidRDefault="009F3946" w:rsidP="009F3946">
      <w:pPr>
        <w:jc w:val="right"/>
        <w:rPr>
          <w:rFonts w:ascii="Times New Roman" w:eastAsia="Calibri" w:hAnsi="Times New Roman" w:cs="Times New Roman"/>
          <w:sz w:val="28"/>
          <w:szCs w:val="24"/>
        </w:rPr>
      </w:pPr>
    </w:p>
    <w:p w:rsidR="009F3946" w:rsidRDefault="009F3946" w:rsidP="009F3946">
      <w:pPr>
        <w:rPr>
          <w:rFonts w:ascii="Times New Roman" w:eastAsia="Calibri" w:hAnsi="Times New Roman" w:cs="Times New Roman"/>
          <w:sz w:val="28"/>
          <w:szCs w:val="24"/>
        </w:rPr>
      </w:pPr>
    </w:p>
    <w:p w:rsidR="009F3946" w:rsidRDefault="009F3946" w:rsidP="009F3946">
      <w:pPr>
        <w:rPr>
          <w:rFonts w:ascii="Times New Roman" w:eastAsia="Calibri" w:hAnsi="Times New Roman" w:cs="Times New Roman"/>
          <w:sz w:val="28"/>
          <w:szCs w:val="24"/>
        </w:rPr>
      </w:pPr>
    </w:p>
    <w:p w:rsidR="009F3946" w:rsidRDefault="009F3946" w:rsidP="009F3946">
      <w:pPr>
        <w:jc w:val="center"/>
      </w:pPr>
      <w:r>
        <w:rPr>
          <w:rFonts w:ascii="Times New Roman" w:eastAsia="Calibri" w:hAnsi="Times New Roman" w:cs="Times New Roman"/>
          <w:sz w:val="28"/>
          <w:szCs w:val="24"/>
        </w:rPr>
        <w:t>2025 г.</w:t>
      </w:r>
    </w:p>
    <w:p w:rsidR="009F3946" w:rsidRDefault="009F3946" w:rsidP="00A46553">
      <w:pPr>
        <w:pStyle w:val="a4"/>
        <w:shd w:val="clear" w:color="auto" w:fill="FFFFFF"/>
        <w:spacing w:before="0" w:beforeAutospacing="0" w:after="200" w:afterAutospacing="0" w:line="360" w:lineRule="auto"/>
        <w:jc w:val="both"/>
        <w:rPr>
          <w:b/>
          <w:bCs/>
        </w:rPr>
        <w:sectPr w:rsidR="009F3946" w:rsidSect="00C86655">
          <w:headerReference w:type="default" r:id="rId8"/>
          <w:footerReference w:type="default" r:id="rId9"/>
          <w:pgSz w:w="11906" w:h="16838"/>
          <w:pgMar w:top="720" w:right="720" w:bottom="720" w:left="720" w:header="708" w:footer="708" w:gutter="0"/>
          <w:cols w:space="708"/>
          <w:docGrid w:linePitch="360"/>
        </w:sectPr>
      </w:pPr>
    </w:p>
    <w:p w:rsidR="008737A3" w:rsidRDefault="004352A0" w:rsidP="00A46553">
      <w:pPr>
        <w:pStyle w:val="a4"/>
        <w:shd w:val="clear" w:color="auto" w:fill="FFFFFF"/>
        <w:spacing w:before="0" w:beforeAutospacing="0" w:after="200" w:afterAutospacing="0" w:line="360" w:lineRule="auto"/>
        <w:jc w:val="both"/>
        <w:rPr>
          <w:b/>
          <w:bCs/>
        </w:rPr>
      </w:pPr>
      <w:bookmarkStart w:id="0" w:name="_GoBack"/>
      <w:bookmarkEnd w:id="0"/>
      <w:r>
        <w:rPr>
          <w:b/>
          <w:bCs/>
        </w:rPr>
        <w:lastRenderedPageBreak/>
        <w:t xml:space="preserve"> СОДЕРЖАНИЕ</w:t>
      </w:r>
    </w:p>
    <w:tbl>
      <w:tblPr>
        <w:tblStyle w:val="a3"/>
        <w:tblW w:w="0" w:type="auto"/>
        <w:tblLook w:val="04A0" w:firstRow="1" w:lastRow="0" w:firstColumn="1" w:lastColumn="0" w:noHBand="0" w:noVBand="1"/>
      </w:tblPr>
      <w:tblGrid>
        <w:gridCol w:w="534"/>
        <w:gridCol w:w="8788"/>
        <w:gridCol w:w="1360"/>
      </w:tblGrid>
      <w:tr w:rsidR="004352A0" w:rsidTr="004352A0">
        <w:tc>
          <w:tcPr>
            <w:tcW w:w="534" w:type="dxa"/>
          </w:tcPr>
          <w:p w:rsidR="004352A0" w:rsidRPr="00EE6D1A" w:rsidRDefault="004352A0" w:rsidP="00A46553">
            <w:pPr>
              <w:pStyle w:val="a4"/>
              <w:spacing w:before="0" w:beforeAutospacing="0" w:after="200" w:afterAutospacing="0" w:line="360" w:lineRule="auto"/>
              <w:jc w:val="both"/>
              <w:rPr>
                <w:bCs/>
              </w:rPr>
            </w:pPr>
            <w:r w:rsidRPr="00EE6D1A">
              <w:rPr>
                <w:bCs/>
              </w:rPr>
              <w:t>1.</w:t>
            </w:r>
          </w:p>
        </w:tc>
        <w:tc>
          <w:tcPr>
            <w:tcW w:w="8788" w:type="dxa"/>
          </w:tcPr>
          <w:p w:rsidR="004352A0" w:rsidRPr="00EE6D1A" w:rsidRDefault="004352A0" w:rsidP="00A46553">
            <w:pPr>
              <w:pStyle w:val="a4"/>
              <w:spacing w:before="0" w:beforeAutospacing="0" w:after="200" w:afterAutospacing="0" w:line="360" w:lineRule="auto"/>
              <w:jc w:val="both"/>
              <w:rPr>
                <w:bCs/>
              </w:rPr>
            </w:pPr>
            <w:r w:rsidRPr="00EE6D1A">
              <w:rPr>
                <w:bCs/>
              </w:rPr>
              <w:t>Введение</w:t>
            </w:r>
          </w:p>
        </w:tc>
        <w:tc>
          <w:tcPr>
            <w:tcW w:w="1360" w:type="dxa"/>
          </w:tcPr>
          <w:p w:rsidR="004352A0" w:rsidRPr="00EE6D1A" w:rsidRDefault="00EE6D1A" w:rsidP="00A46553">
            <w:pPr>
              <w:pStyle w:val="a4"/>
              <w:spacing w:before="0" w:beforeAutospacing="0" w:after="200" w:afterAutospacing="0" w:line="360" w:lineRule="auto"/>
              <w:jc w:val="center"/>
              <w:rPr>
                <w:bCs/>
              </w:rPr>
            </w:pPr>
            <w:r>
              <w:rPr>
                <w:bCs/>
              </w:rPr>
              <w:t>1– 2</w:t>
            </w:r>
          </w:p>
        </w:tc>
      </w:tr>
      <w:tr w:rsidR="004352A0" w:rsidTr="004352A0">
        <w:tc>
          <w:tcPr>
            <w:tcW w:w="534" w:type="dxa"/>
          </w:tcPr>
          <w:p w:rsidR="004352A0" w:rsidRPr="00EE6D1A" w:rsidRDefault="004352A0" w:rsidP="00A46553">
            <w:pPr>
              <w:pStyle w:val="a4"/>
              <w:spacing w:before="0" w:beforeAutospacing="0" w:after="200" w:afterAutospacing="0" w:line="360" w:lineRule="auto"/>
              <w:jc w:val="both"/>
              <w:rPr>
                <w:bCs/>
              </w:rPr>
            </w:pPr>
            <w:r w:rsidRPr="00EE6D1A">
              <w:rPr>
                <w:bCs/>
              </w:rPr>
              <w:t>2.</w:t>
            </w:r>
          </w:p>
        </w:tc>
        <w:tc>
          <w:tcPr>
            <w:tcW w:w="8788" w:type="dxa"/>
          </w:tcPr>
          <w:p w:rsidR="004352A0" w:rsidRPr="00EE6D1A" w:rsidRDefault="004352A0" w:rsidP="00A46553">
            <w:pPr>
              <w:pStyle w:val="a4"/>
              <w:spacing w:before="0" w:beforeAutospacing="0" w:after="200" w:afterAutospacing="0" w:line="360" w:lineRule="auto"/>
              <w:jc w:val="both"/>
              <w:rPr>
                <w:bCs/>
              </w:rPr>
            </w:pPr>
            <w:r w:rsidRPr="00EE6D1A">
              <w:rPr>
                <w:bCs/>
              </w:rPr>
              <w:t>ОБЩЕЕ ПОНЯТИЕ МОНИТОРИНГА АТМОСФЕРНОГО ВОЗДУХА</w:t>
            </w:r>
          </w:p>
        </w:tc>
        <w:tc>
          <w:tcPr>
            <w:tcW w:w="1360" w:type="dxa"/>
          </w:tcPr>
          <w:p w:rsidR="004352A0" w:rsidRPr="00EE6D1A" w:rsidRDefault="00EE6D1A" w:rsidP="0061508C">
            <w:pPr>
              <w:pStyle w:val="a4"/>
              <w:spacing w:before="0" w:beforeAutospacing="0" w:after="200" w:afterAutospacing="0" w:line="360" w:lineRule="auto"/>
              <w:jc w:val="center"/>
              <w:rPr>
                <w:bCs/>
              </w:rPr>
            </w:pPr>
            <w:r>
              <w:rPr>
                <w:bCs/>
              </w:rPr>
              <w:t xml:space="preserve">3 – </w:t>
            </w:r>
            <w:r w:rsidR="0061508C">
              <w:rPr>
                <w:bCs/>
              </w:rPr>
              <w:t>9</w:t>
            </w:r>
          </w:p>
        </w:tc>
      </w:tr>
      <w:tr w:rsidR="004352A0" w:rsidTr="004352A0">
        <w:tc>
          <w:tcPr>
            <w:tcW w:w="534" w:type="dxa"/>
          </w:tcPr>
          <w:p w:rsidR="004352A0" w:rsidRPr="00EE6D1A" w:rsidRDefault="004352A0" w:rsidP="00A46553">
            <w:pPr>
              <w:pStyle w:val="a4"/>
              <w:spacing w:before="0" w:beforeAutospacing="0" w:after="200" w:afterAutospacing="0" w:line="360" w:lineRule="auto"/>
              <w:jc w:val="both"/>
              <w:rPr>
                <w:bCs/>
              </w:rPr>
            </w:pPr>
            <w:r w:rsidRPr="00EE6D1A">
              <w:rPr>
                <w:bCs/>
              </w:rPr>
              <w:t>3.</w:t>
            </w:r>
          </w:p>
        </w:tc>
        <w:tc>
          <w:tcPr>
            <w:tcW w:w="8788" w:type="dxa"/>
          </w:tcPr>
          <w:p w:rsidR="004352A0" w:rsidRPr="00EE6D1A" w:rsidRDefault="004352A0" w:rsidP="00A46553">
            <w:pPr>
              <w:pStyle w:val="a4"/>
              <w:spacing w:before="0" w:beforeAutospacing="0" w:after="200" w:afterAutospacing="0" w:line="360" w:lineRule="auto"/>
              <w:jc w:val="both"/>
              <w:rPr>
                <w:bCs/>
              </w:rPr>
            </w:pPr>
            <w:r w:rsidRPr="00EE6D1A">
              <w:rPr>
                <w:bCs/>
              </w:rPr>
              <w:t>ОСНОВНЫЕ МЕТОДЫ МОНИТОРИНГА ВОЗДУШНОЙ СРЕДЫ</w:t>
            </w:r>
          </w:p>
        </w:tc>
        <w:tc>
          <w:tcPr>
            <w:tcW w:w="1360" w:type="dxa"/>
          </w:tcPr>
          <w:p w:rsidR="004352A0" w:rsidRPr="00EE6D1A" w:rsidRDefault="0061508C" w:rsidP="0061508C">
            <w:pPr>
              <w:pStyle w:val="a4"/>
              <w:spacing w:before="0" w:beforeAutospacing="0" w:after="200" w:afterAutospacing="0" w:line="360" w:lineRule="auto"/>
              <w:jc w:val="center"/>
              <w:rPr>
                <w:bCs/>
              </w:rPr>
            </w:pPr>
            <w:r>
              <w:rPr>
                <w:bCs/>
              </w:rPr>
              <w:t>9</w:t>
            </w:r>
            <w:r w:rsidR="00EE6D1A">
              <w:rPr>
                <w:bCs/>
              </w:rPr>
              <w:t xml:space="preserve"> – </w:t>
            </w:r>
            <w:r>
              <w:rPr>
                <w:bCs/>
              </w:rPr>
              <w:t>11</w:t>
            </w:r>
            <w:r w:rsidR="00EE6D1A">
              <w:rPr>
                <w:bCs/>
              </w:rPr>
              <w:t xml:space="preserve"> </w:t>
            </w:r>
          </w:p>
        </w:tc>
      </w:tr>
      <w:tr w:rsidR="004352A0" w:rsidTr="004352A0">
        <w:tc>
          <w:tcPr>
            <w:tcW w:w="534" w:type="dxa"/>
          </w:tcPr>
          <w:p w:rsidR="004352A0" w:rsidRPr="00EE6D1A" w:rsidRDefault="004352A0" w:rsidP="00A46553">
            <w:pPr>
              <w:pStyle w:val="a4"/>
              <w:spacing w:before="0" w:beforeAutospacing="0" w:after="200" w:afterAutospacing="0" w:line="360" w:lineRule="auto"/>
              <w:jc w:val="both"/>
              <w:rPr>
                <w:bCs/>
              </w:rPr>
            </w:pPr>
            <w:r w:rsidRPr="00EE6D1A">
              <w:rPr>
                <w:bCs/>
              </w:rPr>
              <w:t>4.</w:t>
            </w:r>
          </w:p>
        </w:tc>
        <w:tc>
          <w:tcPr>
            <w:tcW w:w="8788" w:type="dxa"/>
          </w:tcPr>
          <w:p w:rsidR="004352A0" w:rsidRPr="00EE6D1A" w:rsidRDefault="004352A0" w:rsidP="00A46553">
            <w:pPr>
              <w:pStyle w:val="a4"/>
              <w:spacing w:before="0" w:beforeAutospacing="0" w:after="200" w:afterAutospacing="0" w:line="360" w:lineRule="auto"/>
              <w:jc w:val="both"/>
              <w:rPr>
                <w:bCs/>
              </w:rPr>
            </w:pPr>
            <w:r w:rsidRPr="00EE6D1A">
              <w:rPr>
                <w:bCs/>
              </w:rPr>
              <w:t>Практическая часть</w:t>
            </w:r>
          </w:p>
        </w:tc>
        <w:tc>
          <w:tcPr>
            <w:tcW w:w="1360" w:type="dxa"/>
          </w:tcPr>
          <w:p w:rsidR="004352A0" w:rsidRPr="00EE6D1A" w:rsidRDefault="0061508C" w:rsidP="00A46553">
            <w:pPr>
              <w:pStyle w:val="a4"/>
              <w:spacing w:before="0" w:beforeAutospacing="0" w:after="200" w:afterAutospacing="0" w:line="360" w:lineRule="auto"/>
              <w:jc w:val="center"/>
              <w:rPr>
                <w:bCs/>
              </w:rPr>
            </w:pPr>
            <w:r>
              <w:rPr>
                <w:bCs/>
              </w:rPr>
              <w:t>12</w:t>
            </w:r>
            <w:r w:rsidR="00EE6D1A">
              <w:rPr>
                <w:bCs/>
              </w:rPr>
              <w:t xml:space="preserve"> – 1</w:t>
            </w:r>
            <w:r>
              <w:rPr>
                <w:bCs/>
              </w:rPr>
              <w:t>6</w:t>
            </w:r>
          </w:p>
        </w:tc>
      </w:tr>
      <w:tr w:rsidR="004352A0" w:rsidTr="004352A0">
        <w:tc>
          <w:tcPr>
            <w:tcW w:w="534" w:type="dxa"/>
          </w:tcPr>
          <w:p w:rsidR="004352A0" w:rsidRPr="00EE6D1A" w:rsidRDefault="004352A0" w:rsidP="00A46553">
            <w:pPr>
              <w:pStyle w:val="a4"/>
              <w:spacing w:before="0" w:beforeAutospacing="0" w:after="200" w:afterAutospacing="0" w:line="360" w:lineRule="auto"/>
              <w:jc w:val="both"/>
              <w:rPr>
                <w:bCs/>
              </w:rPr>
            </w:pPr>
            <w:r w:rsidRPr="00EE6D1A">
              <w:rPr>
                <w:bCs/>
              </w:rPr>
              <w:t xml:space="preserve">5. </w:t>
            </w:r>
          </w:p>
        </w:tc>
        <w:tc>
          <w:tcPr>
            <w:tcW w:w="8788" w:type="dxa"/>
          </w:tcPr>
          <w:p w:rsidR="004352A0" w:rsidRPr="00EE6D1A" w:rsidRDefault="004352A0" w:rsidP="00A46553">
            <w:pPr>
              <w:pStyle w:val="a4"/>
              <w:spacing w:before="0" w:beforeAutospacing="0" w:after="200" w:afterAutospacing="0" w:line="360" w:lineRule="auto"/>
              <w:jc w:val="both"/>
              <w:rPr>
                <w:bCs/>
              </w:rPr>
            </w:pPr>
            <w:r w:rsidRPr="00EE6D1A">
              <w:rPr>
                <w:bCs/>
              </w:rPr>
              <w:t>Заключение</w:t>
            </w:r>
          </w:p>
        </w:tc>
        <w:tc>
          <w:tcPr>
            <w:tcW w:w="1360" w:type="dxa"/>
          </w:tcPr>
          <w:p w:rsidR="004352A0" w:rsidRPr="00EE6D1A" w:rsidRDefault="00EE6D1A" w:rsidP="00A46553">
            <w:pPr>
              <w:pStyle w:val="a4"/>
              <w:spacing w:before="0" w:beforeAutospacing="0" w:after="200" w:afterAutospacing="0" w:line="360" w:lineRule="auto"/>
              <w:jc w:val="center"/>
              <w:rPr>
                <w:bCs/>
              </w:rPr>
            </w:pPr>
            <w:r>
              <w:rPr>
                <w:bCs/>
              </w:rPr>
              <w:t>1</w:t>
            </w:r>
            <w:r w:rsidR="0061508C">
              <w:rPr>
                <w:bCs/>
              </w:rPr>
              <w:t>7</w:t>
            </w:r>
          </w:p>
        </w:tc>
      </w:tr>
      <w:tr w:rsidR="004352A0" w:rsidTr="004352A0">
        <w:tc>
          <w:tcPr>
            <w:tcW w:w="534" w:type="dxa"/>
          </w:tcPr>
          <w:p w:rsidR="004352A0" w:rsidRPr="00EE6D1A" w:rsidRDefault="004352A0" w:rsidP="00A46553">
            <w:pPr>
              <w:pStyle w:val="a4"/>
              <w:spacing w:before="0" w:beforeAutospacing="0" w:after="200" w:afterAutospacing="0" w:line="360" w:lineRule="auto"/>
              <w:jc w:val="both"/>
              <w:rPr>
                <w:bCs/>
              </w:rPr>
            </w:pPr>
            <w:r w:rsidRPr="00EE6D1A">
              <w:rPr>
                <w:bCs/>
              </w:rPr>
              <w:t xml:space="preserve">6. </w:t>
            </w:r>
          </w:p>
        </w:tc>
        <w:tc>
          <w:tcPr>
            <w:tcW w:w="8788" w:type="dxa"/>
          </w:tcPr>
          <w:p w:rsidR="004352A0" w:rsidRPr="00EE6D1A" w:rsidRDefault="00EE6D1A" w:rsidP="00A46553">
            <w:pPr>
              <w:pStyle w:val="a4"/>
              <w:spacing w:before="0" w:beforeAutospacing="0" w:after="200" w:afterAutospacing="0" w:line="360" w:lineRule="auto"/>
              <w:jc w:val="both"/>
              <w:rPr>
                <w:bCs/>
              </w:rPr>
            </w:pPr>
            <w:r w:rsidRPr="00EE6D1A">
              <w:rPr>
                <w:bCs/>
              </w:rPr>
              <w:t>Список литературы</w:t>
            </w:r>
          </w:p>
        </w:tc>
        <w:tc>
          <w:tcPr>
            <w:tcW w:w="1360" w:type="dxa"/>
          </w:tcPr>
          <w:p w:rsidR="004352A0" w:rsidRPr="00EE6D1A" w:rsidRDefault="00EE6D1A" w:rsidP="00A46553">
            <w:pPr>
              <w:pStyle w:val="a4"/>
              <w:spacing w:before="0" w:beforeAutospacing="0" w:after="200" w:afterAutospacing="0" w:line="360" w:lineRule="auto"/>
              <w:jc w:val="center"/>
              <w:rPr>
                <w:bCs/>
              </w:rPr>
            </w:pPr>
            <w:r>
              <w:rPr>
                <w:bCs/>
              </w:rPr>
              <w:t>1</w:t>
            </w:r>
            <w:r w:rsidR="0061508C">
              <w:rPr>
                <w:bCs/>
              </w:rPr>
              <w:t>9</w:t>
            </w:r>
          </w:p>
        </w:tc>
      </w:tr>
    </w:tbl>
    <w:p w:rsidR="004352A0" w:rsidRPr="009C00D9" w:rsidRDefault="004352A0"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EE6D1A" w:rsidRDefault="00EE6D1A" w:rsidP="00A46553">
      <w:pPr>
        <w:pStyle w:val="a4"/>
        <w:shd w:val="clear" w:color="auto" w:fill="FFFFFF"/>
        <w:spacing w:before="0" w:beforeAutospacing="0" w:after="200" w:afterAutospacing="0" w:line="360" w:lineRule="auto"/>
        <w:jc w:val="both"/>
        <w:rPr>
          <w:b/>
          <w:bCs/>
        </w:rPr>
      </w:pPr>
    </w:p>
    <w:p w:rsidR="00211751" w:rsidRPr="009C00D9" w:rsidRDefault="008737A3" w:rsidP="00A46553">
      <w:pPr>
        <w:pStyle w:val="a4"/>
        <w:shd w:val="clear" w:color="auto" w:fill="FFFFFF"/>
        <w:spacing w:before="0" w:beforeAutospacing="0" w:after="200" w:afterAutospacing="0" w:line="360" w:lineRule="auto"/>
        <w:jc w:val="both"/>
      </w:pPr>
      <w:r w:rsidRPr="009C00D9">
        <w:rPr>
          <w:b/>
          <w:bCs/>
        </w:rPr>
        <w:t>ВВЕДЕНИЕ</w:t>
      </w:r>
    </w:p>
    <w:p w:rsidR="005D1E98" w:rsidRPr="009C00D9" w:rsidRDefault="008737A3" w:rsidP="00A46553">
      <w:pPr>
        <w:spacing w:after="0" w:line="360" w:lineRule="auto"/>
        <w:jc w:val="both"/>
        <w:rPr>
          <w:rFonts w:ascii="Times New Roman" w:eastAsia="Times New Roman" w:hAnsi="Times New Roman" w:cs="Times New Roman"/>
          <w:b/>
          <w:bCs/>
          <w:sz w:val="24"/>
          <w:szCs w:val="24"/>
        </w:rPr>
      </w:pPr>
      <w:r w:rsidRPr="009C00D9">
        <w:rPr>
          <w:rFonts w:ascii="Times New Roman" w:hAnsi="Times New Roman" w:cs="Times New Roman"/>
          <w:sz w:val="24"/>
          <w:szCs w:val="24"/>
        </w:rPr>
        <w:lastRenderedPageBreak/>
        <w:t xml:space="preserve">Проблема загрязнения окружающей среды, в особенности воздушной оболочки Земли, становится всё более актуальной с течением времени. </w:t>
      </w:r>
      <w:r w:rsidR="00CB22C7" w:rsidRPr="009C00D9">
        <w:rPr>
          <w:rFonts w:ascii="Times New Roman" w:eastAsia="Times New Roman" w:hAnsi="Times New Roman" w:cs="Times New Roman"/>
          <w:sz w:val="24"/>
          <w:szCs w:val="24"/>
        </w:rPr>
        <w:t>Автотранспорт выбрасывает в атмосферу наших населённых пунктов значительное количество загрязняющих веществ, причём в крупных городах автотранспорт может являться одним из основных источников загрязнения.</w:t>
      </w:r>
    </w:p>
    <w:p w:rsidR="008737A3" w:rsidRPr="009C00D9" w:rsidRDefault="008737A3" w:rsidP="00A46553">
      <w:pPr>
        <w:spacing w:after="0" w:line="360" w:lineRule="auto"/>
        <w:jc w:val="both"/>
        <w:rPr>
          <w:rFonts w:ascii="Times New Roman" w:hAnsi="Times New Roman" w:cs="Times New Roman"/>
          <w:sz w:val="24"/>
          <w:szCs w:val="24"/>
        </w:rPr>
      </w:pPr>
      <w:r w:rsidRPr="009C00D9">
        <w:rPr>
          <w:rFonts w:ascii="Times New Roman" w:hAnsi="Times New Roman" w:cs="Times New Roman"/>
          <w:sz w:val="24"/>
          <w:szCs w:val="24"/>
        </w:rPr>
        <w:t>Экологический мониторинг является комплексным мониторингом биосферы и заключается в контроле изменений состояния окружающей среды под влиянием как природных, так и антропогенных факторов. Основными направлениями методического обеспечения мониторинга загрязнения воздушной среды являются анализы пылевого загрязнения и наличия загрязняющих веществ в воздухе.</w:t>
      </w:r>
    </w:p>
    <w:p w:rsidR="0066292F" w:rsidRPr="009C00D9" w:rsidRDefault="0066292F" w:rsidP="00A46553">
      <w:pPr>
        <w:pStyle w:val="a4"/>
        <w:shd w:val="clear" w:color="auto" w:fill="FFFFFF"/>
        <w:spacing w:before="0" w:beforeAutospacing="0" w:after="200" w:afterAutospacing="0" w:line="360" w:lineRule="auto"/>
        <w:jc w:val="both"/>
      </w:pPr>
      <w:r w:rsidRPr="009C00D9">
        <w:t>Качество атмосферного воздуха в России – одна из наиболее острых экологических проблем. Состояния воздушного бассейна городов, обусловленное выбросами энергетики, промышленности и транспортным комплексом, оказывает негативное воздействие на здоровье населения и окружающую среду в целом [8, c. 560]. Качество компонентов окружающей среды оценивается по данным мониторинга, осуществляемого в рамках государственного экологического мониторинга. В связи с этим существует необходимость проведения постоянного контроля качества атмосферного воздуха [7, c. 146].</w:t>
      </w:r>
    </w:p>
    <w:p w:rsidR="005D1E98" w:rsidRPr="009C00D9" w:rsidRDefault="008737A3" w:rsidP="00A46553">
      <w:pPr>
        <w:pStyle w:val="a4"/>
        <w:shd w:val="clear" w:color="auto" w:fill="FFFFFF"/>
        <w:spacing w:before="0" w:beforeAutospacing="0" w:after="200" w:afterAutospacing="0" w:line="360" w:lineRule="auto"/>
        <w:jc w:val="both"/>
      </w:pPr>
      <w:r w:rsidRPr="009C00D9">
        <w:t xml:space="preserve">В Законе РФ «Об охране окружающей среды» мониторинг окружающей природной среды определен как государственная служба наблюдения за состоянием окружающей природной среды и ее изменением под влиянием хозяйственной деятельности, созданная в целях обеспечения потребностей государства, юридических и физических лиц в достоверной информации, необходимой для предотвращения и/или уменьшения неблагоприятных последствий изменения состояния окружающей среды. [1] Объектами правовой охраны согласно Закону РФ «Об охране окружающей среды» признаются климатические ресурсы, атмосферный воздух, включая озоновый слой, земля, ее недра и почвы, воды (поверхностные, подземные), растительный и животный мир в их видовом разнообразии во всех сферах произрастания и обитания, типичные и редкие ландшафты, а также иные сферы. </w:t>
      </w:r>
    </w:p>
    <w:p w:rsidR="005D1E98" w:rsidRPr="009C00D9" w:rsidRDefault="005D1E98" w:rsidP="00A46553">
      <w:pPr>
        <w:spacing w:after="0" w:line="360" w:lineRule="auto"/>
        <w:jc w:val="both"/>
        <w:rPr>
          <w:rFonts w:ascii="Times New Roman" w:eastAsia="Times New Roman" w:hAnsi="Times New Roman" w:cs="Times New Roman"/>
          <w:b/>
          <w:bCs/>
          <w:sz w:val="24"/>
          <w:szCs w:val="24"/>
        </w:rPr>
      </w:pPr>
      <w:r w:rsidRPr="009C00D9">
        <w:rPr>
          <w:rFonts w:ascii="Times New Roman" w:eastAsia="Times New Roman" w:hAnsi="Times New Roman" w:cs="Times New Roman"/>
          <w:b/>
          <w:bCs/>
          <w:sz w:val="24"/>
          <w:szCs w:val="24"/>
        </w:rPr>
        <w:t>Проблема</w:t>
      </w:r>
    </w:p>
    <w:p w:rsidR="005D1E98" w:rsidRPr="009C00D9" w:rsidRDefault="005D1E98" w:rsidP="00A46553">
      <w:pPr>
        <w:spacing w:after="0" w:line="360" w:lineRule="auto"/>
        <w:ind w:left="720"/>
        <w:jc w:val="both"/>
        <w:rPr>
          <w:rFonts w:ascii="Times New Roman" w:eastAsia="Times New Roman" w:hAnsi="Times New Roman" w:cs="Times New Roman"/>
          <w:sz w:val="24"/>
          <w:szCs w:val="24"/>
        </w:rPr>
      </w:pPr>
      <w:r w:rsidRPr="009C00D9">
        <w:rPr>
          <w:rFonts w:ascii="Times New Roman" w:eastAsia="Times New Roman" w:hAnsi="Times New Roman" w:cs="Times New Roman"/>
          <w:sz w:val="24"/>
          <w:szCs w:val="24"/>
        </w:rPr>
        <w:t>Загрязнение воздуха - глобальная проблема, нуждающаяся в постоянном контроле и решении.</w:t>
      </w:r>
    </w:p>
    <w:p w:rsidR="00CB22C7" w:rsidRPr="009C00D9" w:rsidRDefault="00CB22C7" w:rsidP="00A46553">
      <w:pPr>
        <w:spacing w:after="0" w:line="360" w:lineRule="auto"/>
        <w:jc w:val="both"/>
        <w:rPr>
          <w:rFonts w:ascii="Times New Roman" w:eastAsia="Times New Roman" w:hAnsi="Times New Roman" w:cs="Times New Roman"/>
          <w:b/>
          <w:bCs/>
          <w:sz w:val="24"/>
          <w:szCs w:val="24"/>
        </w:rPr>
      </w:pPr>
      <w:r w:rsidRPr="009C00D9">
        <w:rPr>
          <w:rFonts w:ascii="Times New Roman" w:eastAsia="Times New Roman" w:hAnsi="Times New Roman" w:cs="Times New Roman"/>
          <w:b/>
          <w:bCs/>
          <w:sz w:val="24"/>
          <w:szCs w:val="24"/>
        </w:rPr>
        <w:t>Цель</w:t>
      </w:r>
    </w:p>
    <w:p w:rsidR="008737A3" w:rsidRPr="00EE6D1A" w:rsidRDefault="00CB22C7" w:rsidP="00A46553">
      <w:pPr>
        <w:spacing w:after="0" w:line="360" w:lineRule="auto"/>
        <w:ind w:left="720"/>
        <w:jc w:val="both"/>
        <w:rPr>
          <w:rFonts w:ascii="Times New Roman" w:eastAsia="Times New Roman" w:hAnsi="Times New Roman" w:cs="Times New Roman"/>
          <w:sz w:val="24"/>
          <w:szCs w:val="24"/>
        </w:rPr>
      </w:pPr>
      <w:r w:rsidRPr="009C00D9">
        <w:rPr>
          <w:rFonts w:ascii="Times New Roman" w:eastAsia="Times New Roman" w:hAnsi="Times New Roman" w:cs="Times New Roman"/>
          <w:sz w:val="24"/>
          <w:szCs w:val="24"/>
        </w:rPr>
        <w:t>Определить уровень загрязнения воздуха населённого пункта</w:t>
      </w:r>
      <w:r w:rsidR="008737A3" w:rsidRPr="009C00D9">
        <w:rPr>
          <w:rFonts w:ascii="Times New Roman" w:eastAsia="Times New Roman" w:hAnsi="Times New Roman" w:cs="Times New Roman"/>
          <w:sz w:val="24"/>
          <w:szCs w:val="24"/>
        </w:rPr>
        <w:t xml:space="preserve"> с. Таремское Павловского района продуктами сгорания различных видов топлива</w:t>
      </w:r>
      <w:r w:rsidRPr="009C00D9">
        <w:rPr>
          <w:rFonts w:ascii="Times New Roman" w:eastAsia="Times New Roman" w:hAnsi="Times New Roman" w:cs="Times New Roman"/>
          <w:sz w:val="24"/>
          <w:szCs w:val="24"/>
        </w:rPr>
        <w:t>.</w:t>
      </w:r>
    </w:p>
    <w:p w:rsidR="006A1D7F" w:rsidRDefault="006A1D7F" w:rsidP="00A46553">
      <w:pPr>
        <w:pStyle w:val="a4"/>
        <w:shd w:val="clear" w:color="auto" w:fill="FFFFFF"/>
        <w:spacing w:before="0" w:beforeAutospacing="0" w:after="200" w:afterAutospacing="0" w:line="360" w:lineRule="auto"/>
        <w:jc w:val="both"/>
      </w:pPr>
    </w:p>
    <w:p w:rsidR="008737A3" w:rsidRPr="009C00D9" w:rsidRDefault="008737A3" w:rsidP="00A46553">
      <w:pPr>
        <w:pStyle w:val="a4"/>
        <w:shd w:val="clear" w:color="auto" w:fill="FFFFFF"/>
        <w:spacing w:before="0" w:beforeAutospacing="0" w:after="200" w:afterAutospacing="0" w:line="360" w:lineRule="auto"/>
        <w:jc w:val="both"/>
      </w:pPr>
      <w:r w:rsidRPr="009C00D9">
        <w:t xml:space="preserve">Выделяются следующие основные </w:t>
      </w:r>
      <w:r w:rsidRPr="009C00D9">
        <w:rPr>
          <w:b/>
        </w:rPr>
        <w:t>задачи:</w:t>
      </w:r>
    </w:p>
    <w:p w:rsidR="008737A3" w:rsidRPr="009C00D9" w:rsidRDefault="008737A3" w:rsidP="00A46553">
      <w:pPr>
        <w:pStyle w:val="a4"/>
        <w:numPr>
          <w:ilvl w:val="0"/>
          <w:numId w:val="12"/>
        </w:numPr>
        <w:shd w:val="clear" w:color="auto" w:fill="FFFFFF"/>
        <w:spacing w:before="0" w:beforeAutospacing="0" w:after="200" w:afterAutospacing="0" w:line="360" w:lineRule="auto"/>
        <w:jc w:val="both"/>
      </w:pPr>
      <w:r w:rsidRPr="009C00D9">
        <w:lastRenderedPageBreak/>
        <w:t>Определить понятие мониторинга атмосферного воздуха;</w:t>
      </w:r>
    </w:p>
    <w:p w:rsidR="008737A3" w:rsidRPr="009C00D9" w:rsidRDefault="008737A3" w:rsidP="00A46553">
      <w:pPr>
        <w:pStyle w:val="a4"/>
        <w:numPr>
          <w:ilvl w:val="0"/>
          <w:numId w:val="12"/>
        </w:numPr>
        <w:shd w:val="clear" w:color="auto" w:fill="FFFFFF"/>
        <w:spacing w:before="0" w:beforeAutospacing="0" w:after="200" w:afterAutospacing="0" w:line="360" w:lineRule="auto"/>
        <w:jc w:val="both"/>
      </w:pPr>
      <w:r w:rsidRPr="009C00D9">
        <w:t>Изучить методы мониторинга атмосферного воздуха;</w:t>
      </w:r>
    </w:p>
    <w:p w:rsidR="008737A3" w:rsidRPr="009C00D9" w:rsidRDefault="008737A3" w:rsidP="00A46553">
      <w:pPr>
        <w:pStyle w:val="a4"/>
        <w:numPr>
          <w:ilvl w:val="0"/>
          <w:numId w:val="12"/>
        </w:numPr>
        <w:shd w:val="clear" w:color="auto" w:fill="FFFFFF"/>
        <w:spacing w:before="0" w:beforeAutospacing="0" w:after="200" w:afterAutospacing="0" w:line="360" w:lineRule="auto"/>
        <w:jc w:val="both"/>
      </w:pPr>
      <w:r w:rsidRPr="009C00D9">
        <w:t>Рассмотреть организацию системы мониторинга атмосферного воздуха;</w:t>
      </w:r>
    </w:p>
    <w:p w:rsidR="005D1E98" w:rsidRPr="009C00D9" w:rsidRDefault="008737A3" w:rsidP="00A46553">
      <w:pPr>
        <w:pStyle w:val="a4"/>
        <w:numPr>
          <w:ilvl w:val="0"/>
          <w:numId w:val="12"/>
        </w:numPr>
        <w:shd w:val="clear" w:color="auto" w:fill="FFFFFF"/>
        <w:spacing w:before="0" w:beforeAutospacing="0" w:after="200" w:afterAutospacing="0" w:line="360" w:lineRule="auto"/>
        <w:jc w:val="both"/>
      </w:pPr>
      <w:r w:rsidRPr="009C00D9">
        <w:t xml:space="preserve">Провести мониторинг загрязненности воздуха </w:t>
      </w:r>
      <w:r w:rsidR="00061F24" w:rsidRPr="009C00D9">
        <w:t>с. Таремское путем проведения математических расчетов.</w:t>
      </w:r>
    </w:p>
    <w:p w:rsidR="00077DA3" w:rsidRPr="006A1D7F" w:rsidRDefault="00CB22C7" w:rsidP="00A46553">
      <w:pPr>
        <w:spacing w:after="0" w:line="360" w:lineRule="auto"/>
        <w:jc w:val="both"/>
        <w:rPr>
          <w:rFonts w:ascii="Times New Roman" w:eastAsia="Times New Roman" w:hAnsi="Times New Roman" w:cs="Times New Roman"/>
          <w:b/>
          <w:bCs/>
          <w:sz w:val="24"/>
          <w:szCs w:val="24"/>
        </w:rPr>
      </w:pPr>
      <w:r w:rsidRPr="009C00D9">
        <w:rPr>
          <w:rFonts w:ascii="Times New Roman" w:eastAsia="Times New Roman" w:hAnsi="Times New Roman" w:cs="Times New Roman"/>
          <w:b/>
          <w:bCs/>
          <w:sz w:val="24"/>
          <w:szCs w:val="24"/>
        </w:rPr>
        <w:t>Оборудование и материалы</w:t>
      </w:r>
      <w:r w:rsidR="00077DA3" w:rsidRPr="009C00D9">
        <w:rPr>
          <w:rFonts w:ascii="Times New Roman" w:eastAsia="Times New Roman" w:hAnsi="Times New Roman" w:cs="Times New Roman"/>
          <w:b/>
          <w:bCs/>
          <w:sz w:val="24"/>
          <w:szCs w:val="24"/>
        </w:rPr>
        <w:t xml:space="preserve">: </w:t>
      </w:r>
      <w:r w:rsidR="00077DA3" w:rsidRPr="009C00D9">
        <w:rPr>
          <w:rFonts w:ascii="Times New Roman" w:eastAsia="Times New Roman" w:hAnsi="Times New Roman" w:cs="Times New Roman"/>
          <w:bCs/>
          <w:sz w:val="24"/>
          <w:szCs w:val="24"/>
        </w:rPr>
        <w:t>ч</w:t>
      </w:r>
      <w:r w:rsidRPr="009C00D9">
        <w:rPr>
          <w:rFonts w:ascii="Times New Roman" w:eastAsia="Times New Roman" w:hAnsi="Times New Roman" w:cs="Times New Roman"/>
          <w:sz w:val="24"/>
          <w:szCs w:val="24"/>
        </w:rPr>
        <w:t>асы</w:t>
      </w:r>
      <w:r w:rsidR="00077DA3" w:rsidRPr="009C00D9">
        <w:rPr>
          <w:rFonts w:ascii="Times New Roman" w:eastAsia="Times New Roman" w:hAnsi="Times New Roman" w:cs="Times New Roman"/>
          <w:b/>
          <w:bCs/>
          <w:sz w:val="24"/>
          <w:szCs w:val="24"/>
        </w:rPr>
        <w:t xml:space="preserve">, </w:t>
      </w:r>
      <w:r w:rsidR="00077DA3" w:rsidRPr="009C00D9">
        <w:rPr>
          <w:rFonts w:ascii="Times New Roman" w:eastAsia="Times New Roman" w:hAnsi="Times New Roman" w:cs="Times New Roman"/>
          <w:bCs/>
          <w:sz w:val="24"/>
          <w:szCs w:val="24"/>
        </w:rPr>
        <w:t>т</w:t>
      </w:r>
      <w:r w:rsidRPr="009C00D9">
        <w:rPr>
          <w:rFonts w:ascii="Times New Roman" w:eastAsia="Times New Roman" w:hAnsi="Times New Roman" w:cs="Times New Roman"/>
          <w:sz w:val="24"/>
          <w:szCs w:val="24"/>
        </w:rPr>
        <w:t>етрадь для записей</w:t>
      </w:r>
      <w:r w:rsidR="00077DA3" w:rsidRPr="009C00D9">
        <w:rPr>
          <w:rFonts w:ascii="Times New Roman" w:eastAsia="Times New Roman" w:hAnsi="Times New Roman" w:cs="Times New Roman"/>
          <w:b/>
          <w:bCs/>
          <w:sz w:val="24"/>
          <w:szCs w:val="24"/>
        </w:rPr>
        <w:t xml:space="preserve">, </w:t>
      </w:r>
      <w:r w:rsidR="00077DA3" w:rsidRPr="009C00D9">
        <w:rPr>
          <w:rFonts w:ascii="Times New Roman" w:eastAsia="Times New Roman" w:hAnsi="Times New Roman" w:cs="Times New Roman"/>
          <w:bCs/>
          <w:sz w:val="24"/>
          <w:szCs w:val="24"/>
        </w:rPr>
        <w:t>к</w:t>
      </w:r>
      <w:r w:rsidRPr="009C00D9">
        <w:rPr>
          <w:rFonts w:ascii="Times New Roman" w:eastAsia="Times New Roman" w:hAnsi="Times New Roman" w:cs="Times New Roman"/>
          <w:sz w:val="24"/>
          <w:szCs w:val="24"/>
        </w:rPr>
        <w:t>алькулятор</w:t>
      </w:r>
      <w:r w:rsidR="00077DA3" w:rsidRPr="009C00D9">
        <w:rPr>
          <w:rFonts w:ascii="Times New Roman" w:eastAsia="Times New Roman" w:hAnsi="Times New Roman" w:cs="Times New Roman"/>
          <w:b/>
          <w:bCs/>
          <w:sz w:val="24"/>
          <w:szCs w:val="24"/>
        </w:rPr>
        <w:t xml:space="preserve">, </w:t>
      </w:r>
      <w:r w:rsidR="00077DA3" w:rsidRPr="009C00D9">
        <w:rPr>
          <w:rFonts w:ascii="Times New Roman" w:eastAsia="Times New Roman" w:hAnsi="Times New Roman" w:cs="Times New Roman"/>
          <w:bCs/>
          <w:sz w:val="24"/>
          <w:szCs w:val="24"/>
        </w:rPr>
        <w:t>с</w:t>
      </w:r>
      <w:r w:rsidRPr="009C00D9">
        <w:rPr>
          <w:rFonts w:ascii="Times New Roman" w:eastAsia="Times New Roman" w:hAnsi="Times New Roman" w:cs="Times New Roman"/>
          <w:sz w:val="24"/>
          <w:szCs w:val="24"/>
        </w:rPr>
        <w:t>правочная литература</w:t>
      </w:r>
      <w:r w:rsidR="00077DA3" w:rsidRPr="009C00D9">
        <w:rPr>
          <w:rFonts w:ascii="Times New Roman" w:eastAsia="Times New Roman" w:hAnsi="Times New Roman" w:cs="Times New Roman"/>
          <w:sz w:val="24"/>
          <w:szCs w:val="24"/>
        </w:rPr>
        <w:t>.</w:t>
      </w:r>
      <w:r w:rsidRPr="009C00D9">
        <w:t> </w:t>
      </w:r>
    </w:p>
    <w:p w:rsidR="00077DA3" w:rsidRDefault="00077DA3" w:rsidP="00A46553">
      <w:pPr>
        <w:pStyle w:val="a4"/>
        <w:shd w:val="clear" w:color="auto" w:fill="FFFFFF"/>
        <w:spacing w:before="0" w:beforeAutospacing="0" w:after="200" w:afterAutospacing="0" w:line="360" w:lineRule="auto"/>
        <w:jc w:val="both"/>
      </w:pPr>
      <w:r w:rsidRPr="009C00D9">
        <w:rPr>
          <w:rStyle w:val="a6"/>
        </w:rPr>
        <w:t>Методы исследования:</w:t>
      </w:r>
      <w:r w:rsidRPr="009C00D9">
        <w:t> анализ, синтез, конкретизация, сравнение, обобщение.</w:t>
      </w:r>
    </w:p>
    <w:p w:rsidR="00A46553" w:rsidRDefault="00A46553" w:rsidP="00A46553">
      <w:pPr>
        <w:pStyle w:val="a4"/>
        <w:shd w:val="clear" w:color="auto" w:fill="FFFFFF"/>
        <w:spacing w:before="0" w:beforeAutospacing="0" w:after="200" w:afterAutospacing="0" w:line="360" w:lineRule="auto"/>
        <w:jc w:val="both"/>
      </w:pPr>
    </w:p>
    <w:p w:rsidR="00A46553" w:rsidRPr="009C00D9" w:rsidRDefault="00A46553" w:rsidP="00A46553">
      <w:pPr>
        <w:pStyle w:val="a4"/>
        <w:shd w:val="clear" w:color="auto" w:fill="FFFFFF"/>
        <w:spacing w:before="0" w:beforeAutospacing="0" w:after="200" w:afterAutospacing="0" w:line="360" w:lineRule="auto"/>
        <w:jc w:val="both"/>
      </w:pPr>
    </w:p>
    <w:p w:rsidR="00CB22C7" w:rsidRPr="009C00D9" w:rsidRDefault="00CB22C7" w:rsidP="00A46553">
      <w:pPr>
        <w:pStyle w:val="a4"/>
        <w:numPr>
          <w:ilvl w:val="1"/>
          <w:numId w:val="1"/>
        </w:numPr>
        <w:shd w:val="clear" w:color="auto" w:fill="FFFFFF"/>
        <w:spacing w:before="0" w:beforeAutospacing="0" w:after="200" w:afterAutospacing="0" w:line="360" w:lineRule="auto"/>
        <w:jc w:val="both"/>
      </w:pPr>
      <w:r w:rsidRPr="009C00D9">
        <w:rPr>
          <w:b/>
          <w:bCs/>
        </w:rPr>
        <w:t xml:space="preserve">ОБЩЕЕ ПОНЯТИЕ МОНИТОРИНГА АТМОСФЕРНОГО ВОЗДУХА. </w:t>
      </w:r>
    </w:p>
    <w:p w:rsidR="00CB22C7" w:rsidRPr="009C00D9" w:rsidRDefault="00CB22C7" w:rsidP="00A46553">
      <w:pPr>
        <w:pStyle w:val="a4"/>
        <w:shd w:val="clear" w:color="auto" w:fill="FFFFFF"/>
        <w:spacing w:before="0" w:beforeAutospacing="0" w:after="200" w:afterAutospacing="0" w:line="360" w:lineRule="auto"/>
        <w:jc w:val="both"/>
      </w:pPr>
      <w:r w:rsidRPr="009C00D9">
        <w:t>Мониторинг атмосферного воздуха – это система длительных наблюдений за состоянием атмосферного воздуха, его загрязнением и за происходящими в нем природными явлениями, а также оценка и прогноз состояния атмосферного воздуха, его загрязнения.</w:t>
      </w:r>
    </w:p>
    <w:p w:rsidR="00CB22C7" w:rsidRPr="009C00D9" w:rsidRDefault="00CB22C7" w:rsidP="00A46553">
      <w:pPr>
        <w:pStyle w:val="a4"/>
        <w:shd w:val="clear" w:color="auto" w:fill="FFFFFF"/>
        <w:spacing w:before="0" w:beforeAutospacing="0" w:after="200" w:afterAutospacing="0" w:line="360" w:lineRule="auto"/>
        <w:jc w:val="both"/>
      </w:pPr>
      <w:r w:rsidRPr="009C00D9">
        <w:t>В закон</w:t>
      </w:r>
      <w:r w:rsidR="00061F24" w:rsidRPr="009C00D9">
        <w:t>е</w:t>
      </w:r>
      <w:r w:rsidRPr="009C00D9">
        <w:t xml:space="preserve"> об охране атмосферного воздуха говорится: «Атмосферный воздух является жизненно важным компонентом окружающей природной среды, неотъемлемой частью среды обитания человека, растений и животных». Загрязнение воздуха представляет серьезную угрозу для здоровья людей и окружающей среды в целом. В соответствии со статьей 4 Федерального закона «Об охране окружающей среды» объектами охраны окружающей среды являются атмосферный воздух, озоновый слой атмосферы и околоземное космическое пространство. В целях наблюдения за загрязнением атмосферного воздуха, комплексной о</w:t>
      </w:r>
      <w:r w:rsidR="00061F24" w:rsidRPr="009C00D9">
        <w:t xml:space="preserve">ценки и прогноза его состояния </w:t>
      </w:r>
      <w:r w:rsidRPr="009C00D9">
        <w:t>Правительство Российской Федерации</w:t>
      </w:r>
      <w:r w:rsidR="00061F24" w:rsidRPr="009C00D9">
        <w:t xml:space="preserve"> и</w:t>
      </w:r>
      <w:r w:rsidRPr="009C00D9">
        <w:t xml:space="preserve"> органы местного самоуправления организуют государственный мониторинг атмосферного воздуха и в пределах своей компетенции обеспечивают его осуществление на территории Российской Федерации, субъектах Российской Федерации и муниципальных образованиях (ст. 23). Объективная оценка уровня загрязнения атмосферы является актуальной задачей: она необходима при выборе мероприятий по охране воздушной среды, при планировании жилищного и промышленного строительства, при установлении для городских предприятий предельно допустимых выбросов, при организации мониторинга атмосферы. [1]</w:t>
      </w:r>
    </w:p>
    <w:p w:rsidR="00CB22C7" w:rsidRPr="009C00D9" w:rsidRDefault="00CB22C7" w:rsidP="00A46553">
      <w:pPr>
        <w:pStyle w:val="a4"/>
        <w:shd w:val="clear" w:color="auto" w:fill="FFFFFF"/>
        <w:spacing w:before="0" w:beforeAutospacing="0" w:after="200" w:afterAutospacing="0" w:line="360" w:lineRule="auto"/>
        <w:jc w:val="both"/>
      </w:pPr>
      <w:r w:rsidRPr="009C00D9">
        <w:t>Значение атмосферы в жизни человека и природе:</w:t>
      </w:r>
    </w:p>
    <w:p w:rsidR="00CB22C7" w:rsidRPr="009C00D9" w:rsidRDefault="00CB22C7" w:rsidP="00A46553">
      <w:pPr>
        <w:pStyle w:val="a4"/>
        <w:shd w:val="clear" w:color="auto" w:fill="FFFFFF"/>
        <w:spacing w:before="0" w:beforeAutospacing="0" w:after="200" w:afterAutospacing="0" w:line="360" w:lineRule="auto"/>
        <w:jc w:val="both"/>
      </w:pPr>
      <w:r w:rsidRPr="009C00D9">
        <w:lastRenderedPageBreak/>
        <w:t>• регуляция теплового режима Земли, за счет газообразной оболочки поверхность планеты не нагревается днем и не остывает резко ночью;</w:t>
      </w:r>
    </w:p>
    <w:p w:rsidR="00CB22C7" w:rsidRPr="009C00D9" w:rsidRDefault="00CB22C7" w:rsidP="00A46553">
      <w:pPr>
        <w:pStyle w:val="a4"/>
        <w:shd w:val="clear" w:color="auto" w:fill="FFFFFF"/>
        <w:spacing w:before="0" w:beforeAutospacing="0" w:after="200" w:afterAutospacing="0" w:line="360" w:lineRule="auto"/>
        <w:jc w:val="both"/>
      </w:pPr>
      <w:r w:rsidRPr="009C00D9">
        <w:t>• атмосфера защищает Землю от метеоритов, немалая часть которых сгорает, не долетая до поверхности планеты;</w:t>
      </w:r>
    </w:p>
    <w:p w:rsidR="00CB22C7" w:rsidRPr="009C00D9" w:rsidRDefault="00CB22C7" w:rsidP="00A46553">
      <w:pPr>
        <w:pStyle w:val="a4"/>
        <w:shd w:val="clear" w:color="auto" w:fill="FFFFFF"/>
        <w:spacing w:before="0" w:beforeAutospacing="0" w:after="200" w:afterAutospacing="0" w:line="360" w:lineRule="auto"/>
        <w:jc w:val="both"/>
      </w:pPr>
      <w:r w:rsidRPr="009C00D9">
        <w:t>• озоновый экран защищает человечество от избыточных ультрафиолетовых излучений, огромная доза которых губительна для организма;</w:t>
      </w:r>
    </w:p>
    <w:p w:rsidR="00CB22C7" w:rsidRPr="009C00D9" w:rsidRDefault="00CB22C7" w:rsidP="00A46553">
      <w:pPr>
        <w:pStyle w:val="a4"/>
        <w:shd w:val="clear" w:color="auto" w:fill="FFFFFF"/>
        <w:spacing w:before="0" w:beforeAutospacing="0" w:after="200" w:afterAutospacing="0" w:line="360" w:lineRule="auto"/>
        <w:jc w:val="both"/>
      </w:pPr>
      <w:r w:rsidRPr="009C00D9">
        <w:t>• кислород, содержащийся в атмосфере, необходим всем живым организмам для дыхания.</w:t>
      </w:r>
    </w:p>
    <w:p w:rsidR="00CB22C7" w:rsidRPr="009C00D9" w:rsidRDefault="00CB22C7" w:rsidP="00A46553">
      <w:pPr>
        <w:pStyle w:val="a4"/>
        <w:shd w:val="clear" w:color="auto" w:fill="FFFFFF"/>
        <w:spacing w:before="0" w:beforeAutospacing="0" w:after="200" w:afterAutospacing="0" w:line="360" w:lineRule="auto"/>
        <w:jc w:val="both"/>
      </w:pPr>
      <w:r w:rsidRPr="009C00D9">
        <w:t>1.1 Сеть наблюдения за уровнем загрязнения атмосферного воздуха</w:t>
      </w:r>
    </w:p>
    <w:p w:rsidR="00CB22C7" w:rsidRPr="009C00D9" w:rsidRDefault="00CB22C7" w:rsidP="00A46553">
      <w:pPr>
        <w:pStyle w:val="a4"/>
        <w:shd w:val="clear" w:color="auto" w:fill="FFFFFF"/>
        <w:spacing w:before="0" w:beforeAutospacing="0" w:after="200" w:afterAutospacing="0" w:line="360" w:lineRule="auto"/>
        <w:jc w:val="both"/>
      </w:pPr>
      <w:r w:rsidRPr="009C00D9">
        <w:t>Правила организации наблюдений за уровнем загрязнения атмосферы в городах и населенных пунктах регламентируются требованиями ГОСТ 17.2.3.01—86 «Охрана природы. Атмосфера. Правила контроля качества воздуха населенных пунктов». Наблюдения за загрязнением атмосферы осуществляют на специальных постах. Постом является выбранная точка местности, на которой размещают павильон или автомобиль, оборудованные соответствующими приборами.</w:t>
      </w:r>
    </w:p>
    <w:p w:rsidR="00061F24" w:rsidRPr="009C00D9" w:rsidRDefault="00CB22C7" w:rsidP="00A46553">
      <w:pPr>
        <w:pStyle w:val="a4"/>
        <w:shd w:val="clear" w:color="auto" w:fill="FFFFFF"/>
        <w:spacing w:before="0" w:beforeAutospacing="0" w:after="200" w:afterAutospacing="0" w:line="360" w:lineRule="auto"/>
        <w:jc w:val="both"/>
      </w:pPr>
      <w:r w:rsidRPr="009C00D9">
        <w:t xml:space="preserve">При проведении мониторинга устанавливают три категории постов наблюдений: стационарный, маршрутный и передвижной. </w:t>
      </w:r>
    </w:p>
    <w:p w:rsidR="00061F24" w:rsidRPr="009C00D9" w:rsidRDefault="00061F24" w:rsidP="00A46553">
      <w:pPr>
        <w:pStyle w:val="a4"/>
        <w:shd w:val="clear" w:color="auto" w:fill="FFFFFF"/>
        <w:spacing w:before="0" w:beforeAutospacing="0" w:after="200" w:afterAutospacing="0" w:line="360" w:lineRule="auto"/>
        <w:jc w:val="both"/>
      </w:pPr>
      <w:r w:rsidRPr="009C00D9">
        <w:t xml:space="preserve">- </w:t>
      </w:r>
      <w:r w:rsidR="00CB22C7" w:rsidRPr="009C00D9">
        <w:t xml:space="preserve">Стационарный пост предназначен для обеспечения непрерывной регистрации содержания загрязняющих веществ или регулярного отбора проб воздуха для последующего анализа. Из числа стационарных постов выделяют опорные стационарные посты, которые предназначены для выявления долговременных изменений содержания основных и наиболее распространенных загрязняющих веществ. </w:t>
      </w:r>
    </w:p>
    <w:p w:rsidR="00061F24" w:rsidRPr="009C00D9" w:rsidRDefault="00061F24" w:rsidP="00A46553">
      <w:pPr>
        <w:pStyle w:val="a4"/>
        <w:shd w:val="clear" w:color="auto" w:fill="FFFFFF"/>
        <w:spacing w:before="0" w:beforeAutospacing="0" w:after="200" w:afterAutospacing="0" w:line="360" w:lineRule="auto"/>
        <w:jc w:val="both"/>
      </w:pPr>
      <w:r w:rsidRPr="009C00D9">
        <w:t xml:space="preserve">- </w:t>
      </w:r>
      <w:r w:rsidR="00CB22C7" w:rsidRPr="009C00D9">
        <w:t>Маршрутный пост предназначен для регулярного отбора проб воздуха в фиксированной точке местности при наблюдениях, которые проводятся с помощью передвижного оборудования.</w:t>
      </w:r>
    </w:p>
    <w:p w:rsidR="00CB22C7" w:rsidRPr="009C00D9" w:rsidRDefault="00061F24" w:rsidP="00A46553">
      <w:pPr>
        <w:pStyle w:val="a4"/>
        <w:shd w:val="clear" w:color="auto" w:fill="FFFFFF"/>
        <w:spacing w:before="0" w:beforeAutospacing="0" w:after="200" w:afterAutospacing="0" w:line="360" w:lineRule="auto"/>
        <w:jc w:val="both"/>
      </w:pPr>
      <w:r w:rsidRPr="009C00D9">
        <w:t xml:space="preserve">- </w:t>
      </w:r>
      <w:r w:rsidR="00CB22C7" w:rsidRPr="009C00D9">
        <w:t xml:space="preserve"> Передвижной пост предназначен для отбора проб под дымовым (газовым) факелом с целью выявления зоны влияния данного источника.[2]</w:t>
      </w:r>
    </w:p>
    <w:p w:rsidR="00CB22C7" w:rsidRPr="009C00D9" w:rsidRDefault="00CB22C7" w:rsidP="00A46553">
      <w:pPr>
        <w:pStyle w:val="a4"/>
        <w:shd w:val="clear" w:color="auto" w:fill="FFFFFF"/>
        <w:spacing w:before="0" w:beforeAutospacing="0" w:after="200" w:afterAutospacing="0" w:line="360" w:lineRule="auto"/>
        <w:jc w:val="both"/>
      </w:pPr>
      <w:r w:rsidRPr="009C00D9">
        <w:t xml:space="preserve">Стационарный и маршрутный посты размещают в местах, выбранных на основе предварительного исследования загрязнения воздушной среды города промышленными и бытовыми выбросами, выбросами автотранспорта и условий рассеивания. Эти посты размещают в центральной части населенного пункта, жилых районах с различным типом застройки, зонах отдыха, на территориях, примыкающих к магистралям интенсивного движения транспорта. Места отбора проб при </w:t>
      </w:r>
      <w:r w:rsidRPr="009C00D9">
        <w:lastRenderedPageBreak/>
        <w:t>передвижных наблюдениях выбирают на разных расстояниях от конкретного источника выброса с учетом закономерностей распространения загрязняющих веществ в атмосфере.</w:t>
      </w:r>
    </w:p>
    <w:p w:rsidR="00CB22C7" w:rsidRPr="009C00D9" w:rsidRDefault="00CB22C7" w:rsidP="00A46553">
      <w:pPr>
        <w:pStyle w:val="a4"/>
        <w:shd w:val="clear" w:color="auto" w:fill="FFFFFF"/>
        <w:spacing w:before="0" w:beforeAutospacing="0" w:after="200" w:afterAutospacing="0" w:line="360" w:lineRule="auto"/>
        <w:jc w:val="both"/>
      </w:pPr>
      <w:r w:rsidRPr="009C00D9">
        <w:t>Одновременно с отбором проб воздуха определяют направление и скорость ветра, температуру воздуха, состояние погоды и подстилающей поверхности. В период неблагоприятных метеорологических условий (штиль, температурная инверсия) и значительного возрастания концентраций загрязняющих веществ наблюдения проводят каждые три часа. [3]</w:t>
      </w:r>
    </w:p>
    <w:p w:rsidR="00CB22C7" w:rsidRPr="009C00D9" w:rsidRDefault="00CB22C7" w:rsidP="00A46553">
      <w:pPr>
        <w:pStyle w:val="a4"/>
        <w:shd w:val="clear" w:color="auto" w:fill="FFFFFF"/>
        <w:spacing w:before="0" w:beforeAutospacing="0" w:after="200" w:afterAutospacing="0" w:line="360" w:lineRule="auto"/>
        <w:jc w:val="both"/>
      </w:pPr>
      <w:r w:rsidRPr="009C00D9">
        <w:t>1.2 Организация мониторинга атмосферного воздуха на отдельно взятом объекте</w:t>
      </w:r>
    </w:p>
    <w:p w:rsidR="00061F24" w:rsidRPr="009C00D9" w:rsidRDefault="00CB22C7" w:rsidP="00A46553">
      <w:pPr>
        <w:pStyle w:val="a4"/>
        <w:shd w:val="clear" w:color="auto" w:fill="FFFFFF"/>
        <w:spacing w:before="0" w:beforeAutospacing="0" w:after="200" w:afterAutospacing="0" w:line="360" w:lineRule="auto"/>
        <w:jc w:val="both"/>
      </w:pPr>
      <w:r w:rsidRPr="009C00D9">
        <w:t xml:space="preserve">Измерения концентраций примесей проводят как в районе действия конкретного источника загрязнения атмосферы, так и на некотором удалении от него. </w:t>
      </w:r>
    </w:p>
    <w:p w:rsidR="00CB22C7" w:rsidRPr="009C00D9" w:rsidRDefault="00CB22C7" w:rsidP="00A46553">
      <w:pPr>
        <w:pStyle w:val="a4"/>
        <w:shd w:val="clear" w:color="auto" w:fill="FFFFFF"/>
        <w:spacing w:before="0" w:beforeAutospacing="0" w:after="200" w:afterAutospacing="0" w:line="360" w:lineRule="auto"/>
        <w:jc w:val="both"/>
      </w:pPr>
      <w:r w:rsidRPr="009C00D9">
        <w:t>Федеральная служба России по гидрометеорологии и мониторингу окружающей среды и ее территориальные органы осуществляют непрерывный контроль за качеством атмосферного воздуха в населенных пунктах (локальный, региональный и национальный уровни) с целью определения основных по</w:t>
      </w:r>
      <w:r w:rsidR="00375B50" w:rsidRPr="009C00D9">
        <w:t>казателей загрязнения атмосферы</w:t>
      </w:r>
      <w:r w:rsidRPr="009C00D9">
        <w:t xml:space="preserve"> и выявления высоких и экстремально высоких уровней загрязнения.</w:t>
      </w:r>
    </w:p>
    <w:p w:rsidR="00CB22C7" w:rsidRPr="009C00D9" w:rsidRDefault="00CB22C7" w:rsidP="00A46553">
      <w:pPr>
        <w:pStyle w:val="a4"/>
        <w:shd w:val="clear" w:color="auto" w:fill="FFFFFF"/>
        <w:spacing w:before="0" w:beforeAutospacing="0" w:after="200" w:afterAutospacing="0" w:line="360" w:lineRule="auto"/>
        <w:jc w:val="both"/>
      </w:pPr>
      <w:r w:rsidRPr="009C00D9">
        <w:t>Обследование состояния загрязнения атмосферы в городе или крупном районе организуется для выяснения причин высоких уровней концентраций примесей, установления их неблагоприятного влияния на здоровье населения и окружающую среду и для разработки мероприятий по охране атмосферного воздуха.</w:t>
      </w:r>
    </w:p>
    <w:p w:rsidR="00CB22C7" w:rsidRPr="009C00D9" w:rsidRDefault="00CB22C7" w:rsidP="00A46553">
      <w:pPr>
        <w:pStyle w:val="a4"/>
        <w:shd w:val="clear" w:color="auto" w:fill="FFFFFF"/>
        <w:spacing w:before="0" w:beforeAutospacing="0" w:after="200" w:afterAutospacing="0" w:line="360" w:lineRule="auto"/>
        <w:jc w:val="both"/>
      </w:pPr>
      <w:r w:rsidRPr="009C00D9">
        <w:t>В зависимости от целей различают три вида обследования:</w:t>
      </w:r>
    </w:p>
    <w:p w:rsidR="00CB22C7" w:rsidRPr="009C00D9" w:rsidRDefault="00CB22C7" w:rsidP="00A46553">
      <w:pPr>
        <w:pStyle w:val="a4"/>
        <w:shd w:val="clear" w:color="auto" w:fill="FFFFFF"/>
        <w:spacing w:before="0" w:beforeAutospacing="0" w:after="200" w:afterAutospacing="0" w:line="360" w:lineRule="auto"/>
        <w:jc w:val="both"/>
      </w:pPr>
      <w:r w:rsidRPr="009C00D9">
        <w:t>• эпизодическое – для ориентировочной оценки состояния загрязнения воздуха в населенном пункте и при выборе мест для размещения постов наблюдений;</w:t>
      </w:r>
    </w:p>
    <w:p w:rsidR="00CB22C7" w:rsidRPr="009C00D9" w:rsidRDefault="00CB22C7" w:rsidP="00A46553">
      <w:pPr>
        <w:pStyle w:val="a4"/>
        <w:shd w:val="clear" w:color="auto" w:fill="FFFFFF"/>
        <w:spacing w:before="0" w:beforeAutospacing="0" w:after="200" w:afterAutospacing="0" w:line="360" w:lineRule="auto"/>
        <w:jc w:val="both"/>
      </w:pPr>
      <w:r w:rsidRPr="009C00D9">
        <w:t>• комплексное – для детального изучения особенностей и причин высокого уровня загрязнения, его влияния на здоровье населения и окружающую среду в целом, а также для разработки рекомендаций по проведению атмосфероохранных мероприятий;</w:t>
      </w:r>
    </w:p>
    <w:p w:rsidR="00CB22C7" w:rsidRPr="009C00D9" w:rsidRDefault="00CB22C7" w:rsidP="00A46553">
      <w:pPr>
        <w:pStyle w:val="a4"/>
        <w:shd w:val="clear" w:color="auto" w:fill="FFFFFF"/>
        <w:spacing w:before="0" w:beforeAutospacing="0" w:after="200" w:afterAutospacing="0" w:line="360" w:lineRule="auto"/>
        <w:jc w:val="both"/>
      </w:pPr>
      <w:r w:rsidRPr="009C00D9">
        <w:t>• оперативное – для выявления причин резкого ухудшения качества воздуха.</w:t>
      </w:r>
    </w:p>
    <w:p w:rsidR="00CB22C7" w:rsidRPr="009C00D9" w:rsidRDefault="00CB22C7" w:rsidP="00A46553">
      <w:pPr>
        <w:pStyle w:val="a4"/>
        <w:shd w:val="clear" w:color="auto" w:fill="FFFFFF"/>
        <w:spacing w:before="0" w:beforeAutospacing="0" w:after="200" w:afterAutospacing="0" w:line="360" w:lineRule="auto"/>
        <w:jc w:val="both"/>
      </w:pPr>
      <w:r w:rsidRPr="009C00D9">
        <w:t>В зависимости от вида обследования составляется программа обследования. На основании обобщенных результатов обследования разрабатываются конкретные рекомендации по проведению атмосфероохранныхмероприятий и делается вывод о необходимости организации регулярных наблюдений при их отсутствии. [4]</w:t>
      </w:r>
    </w:p>
    <w:p w:rsidR="0066292F" w:rsidRPr="009C00D9" w:rsidRDefault="0066292F" w:rsidP="00A46553">
      <w:pPr>
        <w:pStyle w:val="a4"/>
        <w:shd w:val="clear" w:color="auto" w:fill="FFFFFF"/>
        <w:spacing w:before="0" w:beforeAutospacing="0" w:after="200" w:afterAutospacing="0" w:line="360" w:lineRule="auto"/>
        <w:jc w:val="both"/>
      </w:pPr>
      <w:r w:rsidRPr="009C00D9">
        <w:lastRenderedPageBreak/>
        <w:t>Исследования воздуха регулируются законом РФ “Об охране атмосферного воздуха”. Согласно ч. 1 ст. 18 ФЗ «О санитарно эпидемиологическом благополучии населения», вода, земля, воздух не должны быть средством биологических, химических и физических факторов вредного воздействия на человека [2]. Объективная оценка уровня загрязнения атмосферы является актуальной задачей: она необходима при выборе мероприятий по охране воздушной среды, при планировании жилищного и промышленного строительства, при установлении для городских предприятий предельно допустимых выбросов, при организации мониторинга атмосферы [9].</w:t>
      </w:r>
    </w:p>
    <w:p w:rsidR="0066292F" w:rsidRPr="009C00D9" w:rsidRDefault="0066292F" w:rsidP="00A46553">
      <w:pPr>
        <w:pStyle w:val="a4"/>
        <w:shd w:val="clear" w:color="auto" w:fill="FFFFFF"/>
        <w:spacing w:before="0" w:beforeAutospacing="0" w:after="200" w:afterAutospacing="0" w:line="360" w:lineRule="auto"/>
        <w:jc w:val="both"/>
      </w:pPr>
      <w:r w:rsidRPr="009C00D9">
        <w:t>В 2021 г. наблюдения за загрязнением атмосферного воздуха в России проводились в 251 городе на 692 пунктах, из них регулярные наблюдения Росгидромета выполнялись в 221 городе на 620 пунктах.</w:t>
      </w:r>
    </w:p>
    <w:p w:rsidR="0066292F" w:rsidRPr="009C00D9" w:rsidRDefault="0066292F" w:rsidP="00A46553">
      <w:pPr>
        <w:pStyle w:val="a4"/>
        <w:shd w:val="clear" w:color="auto" w:fill="FFFFFF"/>
        <w:spacing w:before="0" w:beforeAutospacing="0" w:after="200" w:afterAutospacing="0" w:line="360" w:lineRule="auto"/>
        <w:jc w:val="both"/>
      </w:pPr>
      <w:r w:rsidRPr="009C00D9">
        <w:t>Динамика выбросов диоксида серы в Китае, Беларуси и России. Выбросы сокращаются во всех трёх странах, однако сокращение выбросов в Китае и Беларуси идёт намного быстрее, чем в РФ (рис. 1).</w:t>
      </w:r>
    </w:p>
    <w:p w:rsidR="0066292F" w:rsidRPr="009C00D9" w:rsidRDefault="0066292F" w:rsidP="00A46553">
      <w:pPr>
        <w:pStyle w:val="a4"/>
        <w:shd w:val="clear" w:color="auto" w:fill="FFFFFF"/>
        <w:spacing w:before="0" w:beforeAutospacing="0" w:after="200" w:afterAutospacing="0" w:line="360" w:lineRule="auto"/>
        <w:jc w:val="both"/>
      </w:pPr>
      <w:r w:rsidRPr="009C00D9">
        <w:t>С 2004 г. Беларусь и Китай сократили выбросы диоксида серы на 45 и почти 60% соответственно, а Россия—только на 15%, причём в последние пять лет (2013–2017 гг.) только в России сокращение прекратилось [6, c 18].</w:t>
      </w:r>
    </w:p>
    <w:p w:rsidR="0066292F" w:rsidRPr="009C00D9" w:rsidRDefault="0066292F" w:rsidP="00A46553">
      <w:pPr>
        <w:pStyle w:val="a4"/>
        <w:shd w:val="clear" w:color="auto" w:fill="FFFFFF"/>
        <w:spacing w:before="0" w:beforeAutospacing="0" w:after="200" w:afterAutospacing="0" w:line="360" w:lineRule="auto"/>
        <w:jc w:val="both"/>
      </w:pPr>
      <w:r w:rsidRPr="009C00D9">
        <w:rPr>
          <w:noProof/>
        </w:rPr>
        <w:drawing>
          <wp:inline distT="0" distB="0" distL="0" distR="0">
            <wp:extent cx="5048250" cy="3009900"/>
            <wp:effectExtent l="19050" t="0" r="0" b="0"/>
            <wp:docPr id="1" name="Рисунок 10" descr="https://s.eduherald.ru/pic/2022/6/21091/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eduherald.ru/pic/2022/6/21091/image001.jpg"/>
                    <pic:cNvPicPr>
                      <a:picLocks noChangeAspect="1" noChangeArrowheads="1"/>
                    </pic:cNvPicPr>
                  </pic:nvPicPr>
                  <pic:blipFill>
                    <a:blip r:embed="rId10"/>
                    <a:srcRect/>
                    <a:stretch>
                      <a:fillRect/>
                    </a:stretch>
                  </pic:blipFill>
                  <pic:spPr bwMode="auto">
                    <a:xfrm>
                      <a:off x="0" y="0"/>
                      <a:ext cx="5048250" cy="3009900"/>
                    </a:xfrm>
                    <a:prstGeom prst="rect">
                      <a:avLst/>
                    </a:prstGeom>
                    <a:noFill/>
                    <a:ln w="9525">
                      <a:noFill/>
                      <a:miter lim="800000"/>
                      <a:headEnd/>
                      <a:tailEnd/>
                    </a:ln>
                  </pic:spPr>
                </pic:pic>
              </a:graphicData>
            </a:graphic>
          </wp:inline>
        </w:drawing>
      </w:r>
    </w:p>
    <w:p w:rsidR="0066292F" w:rsidRPr="009C00D9" w:rsidRDefault="0066292F" w:rsidP="00A46553">
      <w:pPr>
        <w:pStyle w:val="a4"/>
        <w:shd w:val="clear" w:color="auto" w:fill="FFFFFF"/>
        <w:spacing w:before="0" w:beforeAutospacing="0" w:after="200" w:afterAutospacing="0" w:line="360" w:lineRule="auto"/>
        <w:jc w:val="both"/>
      </w:pPr>
      <w:r w:rsidRPr="009C00D9">
        <w:t>Рисунок 1 – Сравнение выбросов диоксида серы от стационарных источников в Китае, России и Беларуси.</w:t>
      </w:r>
    </w:p>
    <w:p w:rsidR="0066292F" w:rsidRPr="009C00D9" w:rsidRDefault="0066292F" w:rsidP="00A46553">
      <w:pPr>
        <w:pStyle w:val="a4"/>
        <w:shd w:val="clear" w:color="auto" w:fill="FFFFFF"/>
        <w:spacing w:before="0" w:beforeAutospacing="0" w:after="200" w:afterAutospacing="0" w:line="360" w:lineRule="auto"/>
        <w:jc w:val="both"/>
      </w:pPr>
      <w:r w:rsidRPr="009C00D9">
        <w:t xml:space="preserve">Объем выбросов загрязняющих веществ в атмосферу на территории РФ в2021 г. 22 млн тонн. Улавливание и обезвреживание загрязняющих веществ составило около 46 748,7 тыс. тонн (73,3%). </w:t>
      </w:r>
      <w:r w:rsidRPr="009C00D9">
        <w:lastRenderedPageBreak/>
        <w:t>В целом динамика объемов выбросов загрязняющих веществ в период с 2015 по 2021 гг. не демонстрирует положительную динамику (рис.2).</w:t>
      </w:r>
    </w:p>
    <w:p w:rsidR="0066292F" w:rsidRPr="009C00D9" w:rsidRDefault="0066292F" w:rsidP="00A46553">
      <w:pPr>
        <w:pStyle w:val="a4"/>
        <w:shd w:val="clear" w:color="auto" w:fill="FFFFFF"/>
        <w:spacing w:before="0" w:beforeAutospacing="0" w:after="200" w:afterAutospacing="0" w:line="360" w:lineRule="auto"/>
        <w:jc w:val="both"/>
      </w:pPr>
      <w:r w:rsidRPr="009C00D9">
        <w:rPr>
          <w:noProof/>
        </w:rPr>
        <w:drawing>
          <wp:inline distT="0" distB="0" distL="0" distR="0">
            <wp:extent cx="4514850" cy="2800350"/>
            <wp:effectExtent l="19050" t="0" r="0" b="0"/>
            <wp:docPr id="2" name="Рисунок 3" descr="https://s.eduherald.ru/pic/2022/6/21091/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eduherald.ru/pic/2022/6/21091/image002.jpg"/>
                    <pic:cNvPicPr>
                      <a:picLocks noChangeAspect="1" noChangeArrowheads="1"/>
                    </pic:cNvPicPr>
                  </pic:nvPicPr>
                  <pic:blipFill>
                    <a:blip r:embed="rId11"/>
                    <a:srcRect/>
                    <a:stretch>
                      <a:fillRect/>
                    </a:stretch>
                  </pic:blipFill>
                  <pic:spPr bwMode="auto">
                    <a:xfrm>
                      <a:off x="0" y="0"/>
                      <a:ext cx="4514850" cy="2800350"/>
                    </a:xfrm>
                    <a:prstGeom prst="rect">
                      <a:avLst/>
                    </a:prstGeom>
                    <a:noFill/>
                    <a:ln w="9525">
                      <a:noFill/>
                      <a:miter lim="800000"/>
                      <a:headEnd/>
                      <a:tailEnd/>
                    </a:ln>
                  </pic:spPr>
                </pic:pic>
              </a:graphicData>
            </a:graphic>
          </wp:inline>
        </w:drawing>
      </w:r>
    </w:p>
    <w:p w:rsidR="0066292F" w:rsidRPr="009C00D9" w:rsidRDefault="0066292F" w:rsidP="00A46553">
      <w:pPr>
        <w:pStyle w:val="a4"/>
        <w:shd w:val="clear" w:color="auto" w:fill="FFFFFF"/>
        <w:spacing w:before="0" w:beforeAutospacing="0" w:after="200" w:afterAutospacing="0" w:line="360" w:lineRule="auto"/>
        <w:jc w:val="both"/>
      </w:pPr>
      <w:r w:rsidRPr="009C00D9">
        <w:t>Рисунок 2 – Динамика выбросов загрязняющих веществ в атмосферный воздух в 2015-2021 гг. в РФ, тыс. тонн</w:t>
      </w:r>
    </w:p>
    <w:p w:rsidR="0066292F" w:rsidRPr="009C00D9" w:rsidRDefault="0066292F" w:rsidP="00A46553">
      <w:pPr>
        <w:pStyle w:val="a4"/>
        <w:shd w:val="clear" w:color="auto" w:fill="FFFFFF"/>
        <w:spacing w:before="0" w:beforeAutospacing="0" w:after="200" w:afterAutospacing="0" w:line="360" w:lineRule="auto"/>
        <w:jc w:val="both"/>
      </w:pPr>
      <w:r w:rsidRPr="009C00D9">
        <w:t>С 2015 года объем выбросов, а с 2018 по 2021 наблюдается резкое снижение выбросов (рис. 2).</w:t>
      </w:r>
    </w:p>
    <w:p w:rsidR="0066292F" w:rsidRPr="009C00D9" w:rsidRDefault="0066292F" w:rsidP="00A46553">
      <w:pPr>
        <w:pStyle w:val="a4"/>
        <w:shd w:val="clear" w:color="auto" w:fill="FFFFFF"/>
        <w:spacing w:before="0" w:beforeAutospacing="0" w:after="200" w:afterAutospacing="0" w:line="360" w:lineRule="auto"/>
        <w:jc w:val="both"/>
      </w:pPr>
      <w:r w:rsidRPr="009C00D9">
        <w:rPr>
          <w:noProof/>
        </w:rPr>
        <w:drawing>
          <wp:inline distT="0" distB="0" distL="0" distR="0">
            <wp:extent cx="4667250" cy="2584450"/>
            <wp:effectExtent l="19050" t="0" r="0" b="0"/>
            <wp:docPr id="3" name="Рисунок 4" descr="https://s.eduherald.ru/pic/2022/6/21091/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eduherald.ru/pic/2022/6/21091/image003.jpg"/>
                    <pic:cNvPicPr>
                      <a:picLocks noChangeAspect="1" noChangeArrowheads="1"/>
                    </pic:cNvPicPr>
                  </pic:nvPicPr>
                  <pic:blipFill>
                    <a:blip r:embed="rId12"/>
                    <a:srcRect/>
                    <a:stretch>
                      <a:fillRect/>
                    </a:stretch>
                  </pic:blipFill>
                  <pic:spPr bwMode="auto">
                    <a:xfrm>
                      <a:off x="0" y="0"/>
                      <a:ext cx="4667250" cy="2584450"/>
                    </a:xfrm>
                    <a:prstGeom prst="rect">
                      <a:avLst/>
                    </a:prstGeom>
                    <a:noFill/>
                    <a:ln w="9525">
                      <a:noFill/>
                      <a:miter lim="800000"/>
                      <a:headEnd/>
                      <a:tailEnd/>
                    </a:ln>
                  </pic:spPr>
                </pic:pic>
              </a:graphicData>
            </a:graphic>
          </wp:inline>
        </w:drawing>
      </w:r>
    </w:p>
    <w:p w:rsidR="0066292F" w:rsidRPr="009C00D9" w:rsidRDefault="0066292F" w:rsidP="00A46553">
      <w:pPr>
        <w:pStyle w:val="a4"/>
        <w:shd w:val="clear" w:color="auto" w:fill="FFFFFF"/>
        <w:spacing w:before="0" w:beforeAutospacing="0" w:after="200" w:afterAutospacing="0" w:line="360" w:lineRule="auto"/>
        <w:jc w:val="both"/>
      </w:pPr>
      <w:r w:rsidRPr="009C00D9">
        <w:t>Рисунок 3 – Динамика промышленные выбросы загрязняющих веществ в атмосферу РФ, млн тонн</w:t>
      </w:r>
    </w:p>
    <w:p w:rsidR="0066292F" w:rsidRPr="009C00D9" w:rsidRDefault="0066292F" w:rsidP="00A46553">
      <w:pPr>
        <w:pStyle w:val="a4"/>
        <w:shd w:val="clear" w:color="auto" w:fill="FFFFFF"/>
        <w:spacing w:before="0" w:beforeAutospacing="0" w:after="200" w:afterAutospacing="0" w:line="360" w:lineRule="auto"/>
        <w:jc w:val="both"/>
      </w:pPr>
      <w:r w:rsidRPr="009C00D9">
        <w:t xml:space="preserve">В 2020 году в результате снижения производственной активности, вызванного пандемией коронавируса, промышленные выбросы в атмосферу сократились до минимума в 16,95 млн тонн. Однако в 2021 году, когда экономика начала бурное восстановление, выбросы вредных веществ со </w:t>
      </w:r>
      <w:r w:rsidRPr="009C00D9">
        <w:lastRenderedPageBreak/>
        <w:t>стороны предприятий выросли на 1,5%, до 17,21 млн тонн, практически вернувшись на допандемийный уровень (17,3 млн тонн в 2019 году).</w:t>
      </w:r>
    </w:p>
    <w:p w:rsidR="0066292F" w:rsidRPr="009C00D9" w:rsidRDefault="0066292F" w:rsidP="00A46553">
      <w:pPr>
        <w:pStyle w:val="a4"/>
        <w:shd w:val="clear" w:color="auto" w:fill="FFFFFF"/>
        <w:spacing w:before="0" w:beforeAutospacing="0" w:after="200" w:afterAutospacing="0" w:line="360" w:lineRule="auto"/>
        <w:jc w:val="both"/>
      </w:pPr>
      <w:r w:rsidRPr="009C00D9">
        <w:t>Однако за последние 8 лет уровень промышленных выбросов достаточно стабилен и от года к году варьируется в пределах 1-2%.</w:t>
      </w:r>
    </w:p>
    <w:p w:rsidR="0066292F" w:rsidRPr="009C00D9" w:rsidRDefault="0066292F" w:rsidP="00A46553">
      <w:pPr>
        <w:pStyle w:val="a4"/>
        <w:shd w:val="clear" w:color="auto" w:fill="FFFFFF"/>
        <w:spacing w:before="0" w:beforeAutospacing="0" w:after="200" w:afterAutospacing="0" w:line="360" w:lineRule="auto"/>
        <w:jc w:val="both"/>
      </w:pPr>
      <w:r w:rsidRPr="009C00D9">
        <w:t>Состав промышленных выбросов в 2021 г. приведен на рисунке 4.</w:t>
      </w:r>
    </w:p>
    <w:p w:rsidR="0066292F" w:rsidRPr="009C00D9" w:rsidRDefault="0066292F" w:rsidP="00A46553">
      <w:pPr>
        <w:pStyle w:val="a4"/>
        <w:shd w:val="clear" w:color="auto" w:fill="FFFFFF"/>
        <w:spacing w:before="0" w:beforeAutospacing="0" w:after="200" w:afterAutospacing="0" w:line="360" w:lineRule="auto"/>
        <w:jc w:val="both"/>
      </w:pPr>
      <w:r w:rsidRPr="009C00D9">
        <w:rPr>
          <w:noProof/>
        </w:rPr>
        <w:drawing>
          <wp:inline distT="0" distB="0" distL="0" distR="0">
            <wp:extent cx="4521200" cy="2895600"/>
            <wp:effectExtent l="19050" t="0" r="0" b="0"/>
            <wp:docPr id="4" name="Рисунок 8" descr="https://s.eduherald.ru/pic/2022/6/21091/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eduherald.ru/pic/2022/6/21091/image004.jpg"/>
                    <pic:cNvPicPr>
                      <a:picLocks noChangeAspect="1" noChangeArrowheads="1"/>
                    </pic:cNvPicPr>
                  </pic:nvPicPr>
                  <pic:blipFill>
                    <a:blip r:embed="rId13"/>
                    <a:srcRect/>
                    <a:stretch>
                      <a:fillRect/>
                    </a:stretch>
                  </pic:blipFill>
                  <pic:spPr bwMode="auto">
                    <a:xfrm>
                      <a:off x="0" y="0"/>
                      <a:ext cx="4521200" cy="2895600"/>
                    </a:xfrm>
                    <a:prstGeom prst="rect">
                      <a:avLst/>
                    </a:prstGeom>
                    <a:noFill/>
                    <a:ln w="9525">
                      <a:noFill/>
                      <a:miter lim="800000"/>
                      <a:headEnd/>
                      <a:tailEnd/>
                    </a:ln>
                  </pic:spPr>
                </pic:pic>
              </a:graphicData>
            </a:graphic>
          </wp:inline>
        </w:drawing>
      </w:r>
    </w:p>
    <w:p w:rsidR="0066292F" w:rsidRPr="009C00D9" w:rsidRDefault="0066292F" w:rsidP="00A46553">
      <w:pPr>
        <w:pStyle w:val="a4"/>
        <w:shd w:val="clear" w:color="auto" w:fill="FFFFFF"/>
        <w:spacing w:before="0" w:beforeAutospacing="0" w:after="200" w:afterAutospacing="0" w:line="360" w:lineRule="auto"/>
        <w:jc w:val="both"/>
      </w:pPr>
      <w:r w:rsidRPr="009C00D9">
        <w:t>Рисунок 4 - Состав промышленных выбросов в РФ за 2021 г.</w:t>
      </w:r>
    </w:p>
    <w:p w:rsidR="0076123B" w:rsidRPr="0076123B" w:rsidRDefault="0076123B" w:rsidP="00A46553">
      <w:pPr>
        <w:shd w:val="clear" w:color="auto" w:fill="FFFFFF"/>
        <w:spacing w:after="100" w:afterAutospacing="1" w:line="360" w:lineRule="auto"/>
        <w:rPr>
          <w:rFonts w:ascii="Times New Roman" w:hAnsi="Times New Roman" w:cs="Times New Roman"/>
          <w:spacing w:val="-4"/>
          <w:sz w:val="24"/>
          <w:szCs w:val="24"/>
          <w:shd w:val="clear" w:color="auto" w:fill="FFFFFF"/>
        </w:rPr>
      </w:pPr>
      <w:r w:rsidRPr="0076123B">
        <w:rPr>
          <w:rFonts w:ascii="Times New Roman" w:eastAsia="Times New Roman" w:hAnsi="Times New Roman" w:cs="Times New Roman"/>
          <w:spacing w:val="-4"/>
          <w:sz w:val="24"/>
          <w:szCs w:val="24"/>
        </w:rPr>
        <w:t> </w:t>
      </w:r>
      <w:r w:rsidRPr="0076123B">
        <w:rPr>
          <w:rFonts w:ascii="Times New Roman" w:hAnsi="Times New Roman" w:cs="Times New Roman"/>
          <w:spacing w:val="-4"/>
          <w:sz w:val="24"/>
          <w:szCs w:val="24"/>
          <w:shd w:val="clear" w:color="auto" w:fill="FFFFFF"/>
        </w:rPr>
        <w:t>ПДК – это предельно допустимая концентрация химических элементов и их соединений в воздухе, которая не вызывает негативных последствий у живых организмов. Нормативы предельно допустимых концентраций вредных веществ утверждаются в законодательном порядке и контролируются санитарно-эпидемиологическими службами (в России – Роспотребнадзором) при помощи токсикологических исследований.</w:t>
      </w:r>
    </w:p>
    <w:p w:rsidR="0076123B" w:rsidRPr="0076123B" w:rsidRDefault="0076123B" w:rsidP="00A46553">
      <w:pPr>
        <w:shd w:val="clear" w:color="auto" w:fill="FFFFFF"/>
        <w:spacing w:after="100" w:afterAutospacing="1" w:line="360" w:lineRule="auto"/>
        <w:rPr>
          <w:rFonts w:ascii="Times New Roman" w:eastAsia="Times New Roman" w:hAnsi="Times New Roman" w:cs="Times New Roman"/>
          <w:spacing w:val="-4"/>
          <w:sz w:val="24"/>
          <w:szCs w:val="24"/>
        </w:rPr>
      </w:pPr>
      <w:r w:rsidRPr="0076123B">
        <w:rPr>
          <w:rFonts w:ascii="Times New Roman" w:eastAsia="Times New Roman" w:hAnsi="Times New Roman" w:cs="Times New Roman"/>
          <w:spacing w:val="-4"/>
          <w:sz w:val="24"/>
          <w:szCs w:val="24"/>
        </w:rPr>
        <w:t>Величина ПДК для воздуха измеряется в мг/м3, также предельно допустимая концентрация существует для воды, почвы и продуктов питания.</w:t>
      </w:r>
    </w:p>
    <w:p w:rsidR="0076123B" w:rsidRPr="0076123B" w:rsidRDefault="0076123B" w:rsidP="00A46553">
      <w:pPr>
        <w:shd w:val="clear" w:color="auto" w:fill="FFFFFF"/>
        <w:spacing w:after="100" w:afterAutospacing="1" w:line="360" w:lineRule="auto"/>
        <w:rPr>
          <w:rFonts w:ascii="Times New Roman" w:eastAsia="Times New Roman" w:hAnsi="Times New Roman" w:cs="Times New Roman"/>
          <w:spacing w:val="-4"/>
          <w:sz w:val="24"/>
          <w:szCs w:val="24"/>
        </w:rPr>
      </w:pPr>
      <w:r w:rsidRPr="0076123B">
        <w:rPr>
          <w:rFonts w:ascii="Times New Roman" w:eastAsia="Times New Roman" w:hAnsi="Times New Roman" w:cs="Times New Roman"/>
          <w:spacing w:val="-4"/>
          <w:sz w:val="24"/>
          <w:szCs w:val="24"/>
        </w:rPr>
        <w:t>ПДК вредных веществ в атмосферном воздухе бывает разная:</w:t>
      </w:r>
    </w:p>
    <w:p w:rsidR="0076123B" w:rsidRPr="0076123B" w:rsidRDefault="0076123B" w:rsidP="00A46553">
      <w:pPr>
        <w:numPr>
          <w:ilvl w:val="0"/>
          <w:numId w:val="16"/>
        </w:numPr>
        <w:shd w:val="clear" w:color="auto" w:fill="FFFFFF"/>
        <w:spacing w:before="100" w:beforeAutospacing="1" w:after="100" w:afterAutospacing="1" w:line="360" w:lineRule="auto"/>
        <w:rPr>
          <w:rFonts w:ascii="Times New Roman" w:eastAsia="Times New Roman" w:hAnsi="Times New Roman" w:cs="Times New Roman"/>
          <w:spacing w:val="-4"/>
          <w:sz w:val="24"/>
          <w:szCs w:val="24"/>
        </w:rPr>
      </w:pPr>
      <w:r w:rsidRPr="0076123B">
        <w:rPr>
          <w:rFonts w:ascii="Times New Roman" w:eastAsia="Times New Roman" w:hAnsi="Times New Roman" w:cs="Times New Roman"/>
          <w:spacing w:val="-4"/>
          <w:sz w:val="24"/>
          <w:szCs w:val="24"/>
        </w:rPr>
        <w:t>ПДК</w:t>
      </w:r>
      <w:r w:rsidRPr="0076123B">
        <w:rPr>
          <w:rFonts w:ascii="Times New Roman" w:eastAsia="Times New Roman" w:hAnsi="Times New Roman" w:cs="Times New Roman"/>
          <w:spacing w:val="-4"/>
          <w:sz w:val="24"/>
          <w:szCs w:val="24"/>
          <w:vertAlign w:val="subscript"/>
        </w:rPr>
        <w:t>МР</w:t>
      </w:r>
      <w:r w:rsidRPr="0076123B">
        <w:rPr>
          <w:rFonts w:ascii="Times New Roman" w:eastAsia="Times New Roman" w:hAnsi="Times New Roman" w:cs="Times New Roman"/>
          <w:spacing w:val="-4"/>
          <w:sz w:val="24"/>
          <w:szCs w:val="24"/>
        </w:rPr>
        <w:t> – максимальная разовая концентрация вещества. Она не должна влиять на живые организмы в течение 20–30 минут.</w:t>
      </w:r>
    </w:p>
    <w:p w:rsidR="0076123B" w:rsidRPr="0076123B" w:rsidRDefault="0076123B" w:rsidP="00A46553">
      <w:pPr>
        <w:numPr>
          <w:ilvl w:val="0"/>
          <w:numId w:val="16"/>
        </w:numPr>
        <w:shd w:val="clear" w:color="auto" w:fill="FFFFFF"/>
        <w:spacing w:before="100" w:beforeAutospacing="1" w:after="100" w:afterAutospacing="1" w:line="360" w:lineRule="auto"/>
        <w:rPr>
          <w:rFonts w:ascii="Times New Roman" w:eastAsia="Times New Roman" w:hAnsi="Times New Roman" w:cs="Times New Roman"/>
          <w:spacing w:val="-4"/>
          <w:sz w:val="24"/>
          <w:szCs w:val="24"/>
        </w:rPr>
      </w:pPr>
      <w:r w:rsidRPr="0076123B">
        <w:rPr>
          <w:rFonts w:ascii="Times New Roman" w:eastAsia="Times New Roman" w:hAnsi="Times New Roman" w:cs="Times New Roman"/>
          <w:spacing w:val="-4"/>
          <w:sz w:val="24"/>
          <w:szCs w:val="24"/>
        </w:rPr>
        <w:t>ПДК</w:t>
      </w:r>
      <w:r w:rsidRPr="0076123B">
        <w:rPr>
          <w:rFonts w:ascii="Times New Roman" w:eastAsia="Times New Roman" w:hAnsi="Times New Roman" w:cs="Times New Roman"/>
          <w:spacing w:val="-4"/>
          <w:sz w:val="24"/>
          <w:szCs w:val="24"/>
          <w:vertAlign w:val="subscript"/>
        </w:rPr>
        <w:t>СС</w:t>
      </w:r>
      <w:r w:rsidRPr="0076123B">
        <w:rPr>
          <w:rFonts w:ascii="Times New Roman" w:eastAsia="Times New Roman" w:hAnsi="Times New Roman" w:cs="Times New Roman"/>
          <w:spacing w:val="-4"/>
          <w:sz w:val="24"/>
          <w:szCs w:val="24"/>
        </w:rPr>
        <w:t> – среднесуточная концентрация. Эта ПДК не должна оказывать отрицательного воздействия на живые организмы в течение неопределенно долгого времени.</w:t>
      </w:r>
    </w:p>
    <w:p w:rsidR="0076123B" w:rsidRPr="0076123B" w:rsidRDefault="0076123B" w:rsidP="00A46553">
      <w:pPr>
        <w:shd w:val="clear" w:color="auto" w:fill="FFFFFF"/>
        <w:spacing w:after="100" w:afterAutospacing="1" w:line="360" w:lineRule="auto"/>
        <w:rPr>
          <w:rFonts w:ascii="Times New Roman" w:eastAsia="Times New Roman" w:hAnsi="Times New Roman" w:cs="Times New Roman"/>
          <w:spacing w:val="-4"/>
          <w:sz w:val="24"/>
          <w:szCs w:val="24"/>
        </w:rPr>
      </w:pPr>
      <w:r w:rsidRPr="0076123B">
        <w:rPr>
          <w:rFonts w:ascii="Times New Roman" w:eastAsia="Times New Roman" w:hAnsi="Times New Roman" w:cs="Times New Roman"/>
          <w:spacing w:val="-4"/>
          <w:sz w:val="24"/>
          <w:szCs w:val="24"/>
        </w:rPr>
        <w:lastRenderedPageBreak/>
        <w:t>По степени воздействия на организм вредные вещества подразделяются на четыре класса опасности. Для каждого класса опасности установлена своя ПДК. Выделяют следующие классы опасности веществ в атмосферном воздухе:</w:t>
      </w:r>
    </w:p>
    <w:p w:rsidR="0076123B" w:rsidRPr="0076123B" w:rsidRDefault="0076123B" w:rsidP="00A46553">
      <w:pPr>
        <w:numPr>
          <w:ilvl w:val="0"/>
          <w:numId w:val="17"/>
        </w:numPr>
        <w:shd w:val="clear" w:color="auto" w:fill="FFFFFF"/>
        <w:spacing w:before="100" w:beforeAutospacing="1" w:after="100" w:afterAutospacing="1" w:line="360" w:lineRule="auto"/>
        <w:rPr>
          <w:rFonts w:ascii="Times New Roman" w:eastAsia="Times New Roman" w:hAnsi="Times New Roman" w:cs="Times New Roman"/>
          <w:spacing w:val="-4"/>
          <w:sz w:val="24"/>
          <w:szCs w:val="24"/>
        </w:rPr>
      </w:pPr>
      <w:r w:rsidRPr="0076123B">
        <w:rPr>
          <w:rFonts w:ascii="Times New Roman" w:eastAsia="Times New Roman" w:hAnsi="Times New Roman" w:cs="Times New Roman"/>
          <w:spacing w:val="-4"/>
          <w:sz w:val="24"/>
          <w:szCs w:val="24"/>
        </w:rPr>
        <w:t>вещества чрезвычайно опасные (ПДК менее 0,1 мг/м3);</w:t>
      </w:r>
    </w:p>
    <w:p w:rsidR="0076123B" w:rsidRPr="0076123B" w:rsidRDefault="0076123B" w:rsidP="00A46553">
      <w:pPr>
        <w:numPr>
          <w:ilvl w:val="0"/>
          <w:numId w:val="17"/>
        </w:numPr>
        <w:shd w:val="clear" w:color="auto" w:fill="FFFFFF"/>
        <w:spacing w:before="100" w:beforeAutospacing="1" w:after="100" w:afterAutospacing="1" w:line="360" w:lineRule="auto"/>
        <w:rPr>
          <w:rFonts w:ascii="Times New Roman" w:eastAsia="Times New Roman" w:hAnsi="Times New Roman" w:cs="Times New Roman"/>
          <w:spacing w:val="-4"/>
          <w:sz w:val="24"/>
          <w:szCs w:val="24"/>
        </w:rPr>
      </w:pPr>
      <w:r w:rsidRPr="0076123B">
        <w:rPr>
          <w:rFonts w:ascii="Times New Roman" w:eastAsia="Times New Roman" w:hAnsi="Times New Roman" w:cs="Times New Roman"/>
          <w:spacing w:val="-4"/>
          <w:sz w:val="24"/>
          <w:szCs w:val="24"/>
        </w:rPr>
        <w:t>вещества высокоопасные (ПДК 0,1–1 мг/м3);</w:t>
      </w:r>
    </w:p>
    <w:p w:rsidR="0076123B" w:rsidRPr="0076123B" w:rsidRDefault="0076123B" w:rsidP="00A46553">
      <w:pPr>
        <w:numPr>
          <w:ilvl w:val="0"/>
          <w:numId w:val="17"/>
        </w:numPr>
        <w:shd w:val="clear" w:color="auto" w:fill="FFFFFF"/>
        <w:spacing w:before="100" w:beforeAutospacing="1" w:after="100" w:afterAutospacing="1" w:line="360" w:lineRule="auto"/>
        <w:rPr>
          <w:rFonts w:ascii="Times New Roman" w:eastAsia="Times New Roman" w:hAnsi="Times New Roman" w:cs="Times New Roman"/>
          <w:spacing w:val="-4"/>
          <w:sz w:val="24"/>
          <w:szCs w:val="24"/>
        </w:rPr>
      </w:pPr>
      <w:r w:rsidRPr="0076123B">
        <w:rPr>
          <w:rFonts w:ascii="Times New Roman" w:eastAsia="Times New Roman" w:hAnsi="Times New Roman" w:cs="Times New Roman"/>
          <w:spacing w:val="-4"/>
          <w:sz w:val="24"/>
          <w:szCs w:val="24"/>
        </w:rPr>
        <w:t>вещества умеренно опасные (ПДК 1,1–10 мг/м3);</w:t>
      </w:r>
    </w:p>
    <w:p w:rsidR="0076123B" w:rsidRPr="0076123B" w:rsidRDefault="0076123B" w:rsidP="00A46553">
      <w:pPr>
        <w:numPr>
          <w:ilvl w:val="0"/>
          <w:numId w:val="17"/>
        </w:numPr>
        <w:shd w:val="clear" w:color="auto" w:fill="FFFFFF"/>
        <w:spacing w:before="100" w:beforeAutospacing="1" w:after="100" w:afterAutospacing="1" w:line="360" w:lineRule="auto"/>
        <w:rPr>
          <w:rFonts w:ascii="Times New Roman" w:eastAsia="Times New Roman" w:hAnsi="Times New Roman" w:cs="Times New Roman"/>
          <w:spacing w:val="-4"/>
          <w:sz w:val="24"/>
          <w:szCs w:val="24"/>
        </w:rPr>
      </w:pPr>
      <w:r w:rsidRPr="0076123B">
        <w:rPr>
          <w:rFonts w:ascii="Times New Roman" w:eastAsia="Times New Roman" w:hAnsi="Times New Roman" w:cs="Times New Roman"/>
          <w:spacing w:val="-4"/>
          <w:sz w:val="24"/>
          <w:szCs w:val="24"/>
        </w:rPr>
        <w:t>вещества малоопасные (ПДК более 10 мг/м3).</w:t>
      </w:r>
    </w:p>
    <w:p w:rsidR="0066292F" w:rsidRPr="009C00D9" w:rsidRDefault="0066292F" w:rsidP="00A46553">
      <w:pPr>
        <w:pStyle w:val="a4"/>
        <w:shd w:val="clear" w:color="auto" w:fill="FFFFFF"/>
        <w:spacing w:before="0" w:beforeAutospacing="0" w:after="200" w:afterAutospacing="0" w:line="360" w:lineRule="auto"/>
        <w:jc w:val="both"/>
      </w:pPr>
    </w:p>
    <w:p w:rsidR="00CB22C7" w:rsidRPr="009C00D9" w:rsidRDefault="00CB22C7" w:rsidP="00A46553">
      <w:pPr>
        <w:pStyle w:val="a4"/>
        <w:shd w:val="clear" w:color="auto" w:fill="FFFFFF"/>
        <w:spacing w:before="0" w:beforeAutospacing="0" w:after="200" w:afterAutospacing="0" w:line="360" w:lineRule="auto"/>
        <w:jc w:val="both"/>
      </w:pPr>
      <w:r w:rsidRPr="009C00D9">
        <w:rPr>
          <w:b/>
          <w:bCs/>
        </w:rPr>
        <w:t>2. ОСНОВНЫЕ МЕТОДЫ МОНИТОРИНГА ВОЗДУШНОЙ СРЕДЫ</w:t>
      </w:r>
    </w:p>
    <w:p w:rsidR="00CB22C7" w:rsidRPr="009C00D9" w:rsidRDefault="00CB22C7" w:rsidP="00A46553">
      <w:pPr>
        <w:pStyle w:val="a4"/>
        <w:shd w:val="clear" w:color="auto" w:fill="FFFFFF"/>
        <w:spacing w:before="0" w:beforeAutospacing="0" w:after="200" w:afterAutospacing="0" w:line="360" w:lineRule="auto"/>
        <w:jc w:val="both"/>
      </w:pPr>
      <w:r w:rsidRPr="009C00D9">
        <w:rPr>
          <w:b/>
          <w:bCs/>
        </w:rPr>
        <w:t>2.1. Методы зондирования атмосферного воздуха</w:t>
      </w:r>
    </w:p>
    <w:p w:rsidR="00CB22C7" w:rsidRPr="009C00D9" w:rsidRDefault="00CB22C7" w:rsidP="00A46553">
      <w:pPr>
        <w:pStyle w:val="a4"/>
        <w:shd w:val="clear" w:color="auto" w:fill="FFFFFF"/>
        <w:spacing w:before="0" w:beforeAutospacing="0" w:after="200" w:afterAutospacing="0" w:line="360" w:lineRule="auto"/>
        <w:jc w:val="both"/>
      </w:pPr>
      <w:r w:rsidRPr="009C00D9">
        <w:t>Ракетное зондирование применяется для зондирования верхних слоев атмосферы: слой от 15-20 до 80-120 км (стратосфера и мезосфера), в котором располагается большая часть озоносферы и нижней ионосферы и более высокие слои термосферы и экзосферы. Для изучения средней атмосферы используются метеорологические ракеты, поднимающиеся до высот 80-100 км. Они могут быть жидкостно- и твердотопливными. Основными параметрами, измеряемыми с помощью метеорологических ракет, являются: давление, температура, плотность и газовый состав воздуха. В зависимости от программы исследований могут измеряться и другие характеристики. Для изучения верхней атмосферы применяются мощные геофизические ракеты, поднимающиеся до высот более 100-150 км. Производятся измерения интенсивности солнечного и космического излучения, оптических свойств воздуха, его термодинамических и электрических свойств, параметров магнитного поля Земли. [5]</w:t>
      </w:r>
    </w:p>
    <w:p w:rsidR="00CB22C7" w:rsidRPr="009C00D9" w:rsidRDefault="00CB22C7" w:rsidP="00A46553">
      <w:pPr>
        <w:pStyle w:val="a4"/>
        <w:shd w:val="clear" w:color="auto" w:fill="FFFFFF"/>
        <w:spacing w:before="0" w:beforeAutospacing="0" w:after="200" w:afterAutospacing="0" w:line="360" w:lineRule="auto"/>
        <w:jc w:val="both"/>
      </w:pPr>
      <w:r w:rsidRPr="009C00D9">
        <w:rPr>
          <w:b/>
          <w:bCs/>
        </w:rPr>
        <w:t>2.2. Метод эхо- и радиолокации</w:t>
      </w:r>
    </w:p>
    <w:p w:rsidR="00CB22C7" w:rsidRPr="009C00D9" w:rsidRDefault="00CB22C7" w:rsidP="00A46553">
      <w:pPr>
        <w:pStyle w:val="a4"/>
        <w:shd w:val="clear" w:color="auto" w:fill="FFFFFF"/>
        <w:spacing w:before="0" w:beforeAutospacing="0" w:after="200" w:afterAutospacing="0" w:line="360" w:lineRule="auto"/>
        <w:jc w:val="both"/>
      </w:pPr>
      <w:r w:rsidRPr="009C00D9">
        <w:t>Эхолокатор – зондирование атмосферы с помощью звуковых волн. Позволяет выявлять зоны крупномасштабных изменений плотности атмосферы. Радиолокатор, РЛС – зондирование атмосферы радиоволнами с длинами от метрового до миллиметрового диапазона. Позволяет выявлять различные объекты естественного и искусственного происхождения, движущиеся в атмосфере, определять их расстояние и скорость (используя эффект Доплера). Радиолокация осуществляется тремя способами:</w:t>
      </w:r>
    </w:p>
    <w:p w:rsidR="00CB22C7" w:rsidRPr="009C00D9" w:rsidRDefault="00CB22C7" w:rsidP="00A46553">
      <w:pPr>
        <w:pStyle w:val="a4"/>
        <w:shd w:val="clear" w:color="auto" w:fill="FFFFFF"/>
        <w:spacing w:before="0" w:beforeAutospacing="0" w:after="200" w:afterAutospacing="0" w:line="360" w:lineRule="auto"/>
        <w:jc w:val="both"/>
      </w:pPr>
      <w:r w:rsidRPr="009C00D9">
        <w:t>1) облучение объекта и прием отраженного от него излучения;</w:t>
      </w:r>
    </w:p>
    <w:p w:rsidR="00CB22C7" w:rsidRPr="009C00D9" w:rsidRDefault="00CB22C7" w:rsidP="00A46553">
      <w:pPr>
        <w:pStyle w:val="a4"/>
        <w:shd w:val="clear" w:color="auto" w:fill="FFFFFF"/>
        <w:spacing w:before="0" w:beforeAutospacing="0" w:after="200" w:afterAutospacing="0" w:line="360" w:lineRule="auto"/>
        <w:jc w:val="both"/>
      </w:pPr>
      <w:r w:rsidRPr="009C00D9">
        <w:t>2) облучение объекта и прием переизлученных (ретранслируемых) им волн;</w:t>
      </w:r>
    </w:p>
    <w:p w:rsidR="00CB22C7" w:rsidRPr="009C00D9" w:rsidRDefault="00CB22C7" w:rsidP="00A46553">
      <w:pPr>
        <w:pStyle w:val="a4"/>
        <w:shd w:val="clear" w:color="auto" w:fill="FFFFFF"/>
        <w:spacing w:before="0" w:beforeAutospacing="0" w:after="200" w:afterAutospacing="0" w:line="360" w:lineRule="auto"/>
        <w:jc w:val="both"/>
      </w:pPr>
      <w:r w:rsidRPr="009C00D9">
        <w:lastRenderedPageBreak/>
        <w:t>3) прием радиоволн, излученных самим объектом. Лидар – прибор для проведения лазерного зондирования атмосферы в оптическом диапазоне спектра.</w:t>
      </w:r>
    </w:p>
    <w:p w:rsidR="00CB22C7" w:rsidRPr="009C00D9" w:rsidRDefault="00CB22C7" w:rsidP="00A46553">
      <w:pPr>
        <w:pStyle w:val="a4"/>
        <w:shd w:val="clear" w:color="auto" w:fill="FFFFFF"/>
        <w:spacing w:before="0" w:beforeAutospacing="0" w:after="200" w:afterAutospacing="0" w:line="360" w:lineRule="auto"/>
        <w:jc w:val="both"/>
      </w:pPr>
      <w:r w:rsidRPr="009C00D9">
        <w:t>Принцип лазерного зондирования атмосферы заключается в том, что лазерный луч при своем распространении рассеивается молекулами и неоднородностями воздуха, молекулами содержащихся в нем примесей, частицами аэрозолей, частично поглощается и изменяет свои физические параметры (частоту, форму импульса и т.д.). Появляется свечение (флюоресценция), что позволяет качественно и количественно судить о различных параметрах воздушной среды (давлении, температуре, влажности, концентрации газов). Лазерное зондирование атмосферы осуществляется преимущественно в ультрафиолетовом, видимом и микроволновом диапазоне. [6]</w:t>
      </w:r>
    </w:p>
    <w:p w:rsidR="00CB22C7" w:rsidRPr="009C00D9" w:rsidRDefault="00CB22C7" w:rsidP="00A46553">
      <w:pPr>
        <w:pStyle w:val="a4"/>
        <w:shd w:val="clear" w:color="auto" w:fill="FFFFFF"/>
        <w:spacing w:before="0" w:beforeAutospacing="0" w:after="200" w:afterAutospacing="0" w:line="360" w:lineRule="auto"/>
        <w:jc w:val="both"/>
      </w:pPr>
      <w:r w:rsidRPr="009C00D9">
        <w:rPr>
          <w:b/>
          <w:bCs/>
        </w:rPr>
        <w:t>2.3. Методы контроля газового состава атмосферного воздуха</w:t>
      </w:r>
    </w:p>
    <w:p w:rsidR="00CB22C7" w:rsidRPr="009C00D9" w:rsidRDefault="00CB22C7" w:rsidP="00A46553">
      <w:pPr>
        <w:pStyle w:val="a4"/>
        <w:shd w:val="clear" w:color="auto" w:fill="FFFFFF"/>
        <w:spacing w:before="0" w:beforeAutospacing="0" w:after="200" w:afterAutospacing="0" w:line="360" w:lineRule="auto"/>
        <w:jc w:val="both"/>
      </w:pPr>
      <w:r w:rsidRPr="009C00D9">
        <w:t>Отбор проб воздуха при анализе газо- и парообразных примесей осуществляется за счет протягивания воздуха через специальные твердые или жидкие поглотители, в которых газовая примесь конденсируется либо адсорбируется. В последние годы в качестве сорбентов для концентрирования микропримесей используют растворимые неорганические хемосорбенты, пленочные полимерные сорбенты, позволяющие улавливать из загрязненного воздуха самые различные химические вещества. Важным достоинством полимерных сорбентов является их гидрофобность и способность сохранять в течении длительного времени без изменения первоначальной состав пробы. Контроль концентраций газо- и парообразных примесей атмосферного воздуха производится с помощью газоанализаторов, позволяющих осуществлять мгновенный и непрерывный контроль содержания в нем вредных примесей. [6]</w:t>
      </w:r>
    </w:p>
    <w:p w:rsidR="00187E7C" w:rsidRPr="009C00D9" w:rsidRDefault="00187E7C" w:rsidP="00A46553">
      <w:pPr>
        <w:spacing w:line="360" w:lineRule="auto"/>
        <w:jc w:val="both"/>
        <w:rPr>
          <w:rFonts w:ascii="Times New Roman" w:eastAsia="Times New Roman" w:hAnsi="Times New Roman" w:cs="Times New Roman"/>
          <w:b/>
          <w:sz w:val="26"/>
          <w:szCs w:val="26"/>
        </w:rPr>
      </w:pPr>
      <w:r w:rsidRPr="009C00D9">
        <w:rPr>
          <w:rFonts w:ascii="Times New Roman" w:eastAsia="Times New Roman" w:hAnsi="Times New Roman" w:cs="Times New Roman"/>
          <w:b/>
          <w:sz w:val="26"/>
          <w:szCs w:val="26"/>
        </w:rPr>
        <w:t>2.4. Определение содержания в воздухе углекислого газа с помощью индикаторных трубок (экспресс-анализ окружающего воздуха)</w:t>
      </w:r>
    </w:p>
    <w:p w:rsidR="00187E7C" w:rsidRPr="009C00D9" w:rsidRDefault="00187E7C" w:rsidP="00A46553">
      <w:pPr>
        <w:spacing w:after="29" w:line="360" w:lineRule="auto"/>
        <w:ind w:firstLine="283"/>
        <w:jc w:val="both"/>
        <w:rPr>
          <w:rFonts w:ascii="Times New Roman" w:hAnsi="Times New Roman"/>
          <w:sz w:val="24"/>
          <w:szCs w:val="24"/>
        </w:rPr>
      </w:pPr>
      <w:r w:rsidRPr="009C00D9">
        <w:rPr>
          <w:rFonts w:ascii="Times New Roman" w:eastAsia="Times New Roman" w:hAnsi="Times New Roman" w:cs="Times New Roman"/>
          <w:sz w:val="24"/>
          <w:szCs w:val="24"/>
        </w:rPr>
        <w:t xml:space="preserve">Углекислый газ </w:t>
      </w:r>
      <w:r w:rsidRPr="009C00D9">
        <w:rPr>
          <w:rFonts w:ascii="Times New Roman" w:eastAsia="Calibri" w:hAnsi="Times New Roman" w:cs="Calibri"/>
          <w:sz w:val="24"/>
          <w:szCs w:val="24"/>
        </w:rPr>
        <w:t>(оксид углерода (</w:t>
      </w:r>
      <w:r w:rsidRPr="009C00D9">
        <w:rPr>
          <w:rFonts w:ascii="Times New Roman" w:eastAsia="Calibri" w:hAnsi="Times New Roman" w:cs="Calibri"/>
          <w:sz w:val="24"/>
          <w:szCs w:val="24"/>
          <w:lang w:val="en-US"/>
        </w:rPr>
        <w:t>IV</w:t>
      </w:r>
      <w:r w:rsidRPr="009C00D9">
        <w:rPr>
          <w:rFonts w:ascii="Times New Roman" w:eastAsia="Calibri" w:hAnsi="Times New Roman" w:cs="Calibri"/>
          <w:sz w:val="24"/>
          <w:szCs w:val="24"/>
        </w:rPr>
        <w:t xml:space="preserve">), диоксид углерода, </w:t>
      </w:r>
      <w:r w:rsidRPr="009C00D9">
        <w:rPr>
          <w:rFonts w:ascii="Times New Roman" w:eastAsia="Calibri" w:hAnsi="Times New Roman" w:cs="Calibri"/>
          <w:sz w:val="24"/>
          <w:szCs w:val="24"/>
          <w:lang w:val="en-US"/>
        </w:rPr>
        <w:t>CO</w:t>
      </w:r>
      <w:r w:rsidRPr="009C00D9">
        <w:rPr>
          <w:rFonts w:ascii="Times New Roman" w:eastAsia="Calibri" w:hAnsi="Times New Roman" w:cs="Calibri"/>
          <w:sz w:val="24"/>
          <w:szCs w:val="24"/>
          <w:vertAlign w:val="subscript"/>
        </w:rPr>
        <w:t>2</w:t>
      </w:r>
      <w:r w:rsidRPr="009C00D9">
        <w:rPr>
          <w:rFonts w:ascii="Times New Roman" w:eastAsia="Calibri" w:hAnsi="Times New Roman" w:cs="Calibri"/>
          <w:sz w:val="24"/>
          <w:szCs w:val="24"/>
        </w:rPr>
        <w:t xml:space="preserve">) -газ, выделяемый в воздух всеми живыми существами. Кроме того, огромные количества этого газа выбрасываются в воздух при сгорании топлива, при пожарах и т.п. Содержание  </w:t>
      </w:r>
      <w:r w:rsidRPr="009C00D9">
        <w:rPr>
          <w:rFonts w:ascii="Times New Roman" w:eastAsia="Calibri" w:hAnsi="Times New Roman" w:cs="Calibri"/>
          <w:sz w:val="24"/>
          <w:szCs w:val="24"/>
          <w:lang w:val="en-US"/>
        </w:rPr>
        <w:t>CO</w:t>
      </w:r>
      <w:r w:rsidRPr="009C00D9">
        <w:rPr>
          <w:rFonts w:ascii="Times New Roman" w:eastAsia="Calibri" w:hAnsi="Times New Roman" w:cs="Calibri"/>
          <w:sz w:val="24"/>
          <w:szCs w:val="24"/>
          <w:vertAlign w:val="subscript"/>
        </w:rPr>
        <w:t xml:space="preserve">2 </w:t>
      </w:r>
      <w:r w:rsidRPr="009C00D9">
        <w:rPr>
          <w:rFonts w:ascii="Times New Roman" w:eastAsia="Calibri" w:hAnsi="Times New Roman" w:cs="Calibri"/>
          <w:sz w:val="24"/>
          <w:szCs w:val="24"/>
        </w:rPr>
        <w:t>в атмосфере непрерывно повышается в результате деятельности человека, что обуславливает, в числе других факторов, потепление климата (парниковый эффект).</w:t>
      </w:r>
    </w:p>
    <w:p w:rsidR="00187E7C" w:rsidRPr="009C00D9" w:rsidRDefault="00187E7C" w:rsidP="00A46553">
      <w:pPr>
        <w:tabs>
          <w:tab w:val="left" w:pos="285"/>
        </w:tabs>
        <w:spacing w:after="29" w:line="360" w:lineRule="auto"/>
        <w:ind w:firstLine="340"/>
        <w:jc w:val="both"/>
        <w:rPr>
          <w:rFonts w:ascii="Times New Roman" w:hAnsi="Times New Roman"/>
          <w:sz w:val="24"/>
          <w:szCs w:val="24"/>
        </w:rPr>
      </w:pPr>
      <w:r w:rsidRPr="009C00D9">
        <w:rPr>
          <w:rFonts w:ascii="Times New Roman" w:eastAsia="Calibri" w:hAnsi="Times New Roman" w:cs="Calibri"/>
          <w:sz w:val="24"/>
          <w:szCs w:val="24"/>
        </w:rPr>
        <w:t xml:space="preserve">Нормальное содержание  </w:t>
      </w:r>
      <w:r w:rsidRPr="009C00D9">
        <w:rPr>
          <w:rFonts w:ascii="Times New Roman" w:eastAsia="Calibri" w:hAnsi="Times New Roman" w:cs="Calibri"/>
          <w:sz w:val="24"/>
          <w:szCs w:val="24"/>
          <w:lang w:val="en-US"/>
        </w:rPr>
        <w:t>CO</w:t>
      </w:r>
      <w:r w:rsidRPr="009C00D9">
        <w:rPr>
          <w:rFonts w:ascii="Times New Roman" w:eastAsia="Calibri" w:hAnsi="Times New Roman" w:cs="Calibri"/>
          <w:sz w:val="24"/>
          <w:szCs w:val="24"/>
          <w:vertAlign w:val="subscript"/>
        </w:rPr>
        <w:t xml:space="preserve">2 </w:t>
      </w:r>
      <w:r w:rsidRPr="009C00D9">
        <w:rPr>
          <w:rFonts w:ascii="Times New Roman" w:eastAsia="Calibri" w:hAnsi="Times New Roman" w:cs="Calibri"/>
          <w:sz w:val="24"/>
          <w:szCs w:val="24"/>
        </w:rPr>
        <w:t xml:space="preserve">в атмосфере составляет 0,03-0,04%. Диоксид углерода не оказывает токсического действия на живые организмы: растения усваивают его в процессе фотосинтеза. Однако, находясь в избыточном количестве в воздухе классной комнаты, он вызывает у учащихся снижение активности на уроке, повышенную утомляемость. А при концентрации  </w:t>
      </w:r>
      <w:r w:rsidRPr="009C00D9">
        <w:rPr>
          <w:rFonts w:ascii="Times New Roman" w:eastAsia="Calibri" w:hAnsi="Times New Roman" w:cs="Calibri"/>
          <w:sz w:val="24"/>
          <w:szCs w:val="24"/>
          <w:lang w:val="en-US"/>
        </w:rPr>
        <w:t>CO</w:t>
      </w:r>
      <w:r w:rsidRPr="009C00D9">
        <w:rPr>
          <w:rFonts w:ascii="Times New Roman" w:eastAsia="Calibri" w:hAnsi="Times New Roman" w:cs="Calibri"/>
          <w:sz w:val="24"/>
          <w:szCs w:val="24"/>
          <w:vertAlign w:val="subscript"/>
        </w:rPr>
        <w:t xml:space="preserve">2 </w:t>
      </w:r>
      <w:r w:rsidRPr="009C00D9">
        <w:rPr>
          <w:rFonts w:ascii="Times New Roman" w:eastAsia="Calibri" w:hAnsi="Times New Roman" w:cs="Calibri"/>
          <w:sz w:val="24"/>
          <w:szCs w:val="24"/>
        </w:rPr>
        <w:t xml:space="preserve">на уровне 5% уже нельзя нормально работать и появляются признаки удушения (повышение концентрации </w:t>
      </w:r>
      <w:r w:rsidRPr="009C00D9">
        <w:rPr>
          <w:rFonts w:ascii="Times New Roman" w:eastAsia="Calibri" w:hAnsi="Times New Roman" w:cs="Calibri"/>
          <w:sz w:val="24"/>
          <w:szCs w:val="24"/>
        </w:rPr>
        <w:lastRenderedPageBreak/>
        <w:t>углекислого газа в данной ситуации сопровождается соответствующим снижением концентрации кислорода, израсходованного при дыхании).</w:t>
      </w:r>
    </w:p>
    <w:p w:rsidR="00187E7C" w:rsidRPr="009C00D9" w:rsidRDefault="00187E7C" w:rsidP="00A46553">
      <w:pPr>
        <w:spacing w:after="29" w:line="360" w:lineRule="auto"/>
        <w:ind w:firstLine="340"/>
        <w:jc w:val="both"/>
        <w:rPr>
          <w:rFonts w:ascii="Times New Roman" w:hAnsi="Times New Roman"/>
          <w:sz w:val="24"/>
          <w:szCs w:val="24"/>
        </w:rPr>
      </w:pPr>
      <w:r w:rsidRPr="009C00D9">
        <w:rPr>
          <w:rFonts w:ascii="Times New Roman" w:eastAsia="Calibri" w:hAnsi="Times New Roman" w:cs="Calibri"/>
          <w:sz w:val="24"/>
          <w:szCs w:val="24"/>
        </w:rPr>
        <w:t xml:space="preserve">Индикаторные трубки позволяют точно измерить концентрацию углекислого газа. Они находят применение при количественном санитарно-химическом и экологическом контроле. Измерив  концентрацию диоксида углерода при выполнении данной практической работы, вы сможете сами определить условия, при которых можно повысить результативность занятий, а также получить представление о естественном (фоновом) содержании  </w:t>
      </w:r>
      <w:r w:rsidRPr="009C00D9">
        <w:rPr>
          <w:rFonts w:ascii="Times New Roman" w:eastAsia="Calibri" w:hAnsi="Times New Roman" w:cs="Calibri"/>
          <w:sz w:val="24"/>
          <w:szCs w:val="24"/>
          <w:lang w:val="en-US"/>
        </w:rPr>
        <w:t>CO</w:t>
      </w:r>
      <w:r w:rsidRPr="009C00D9">
        <w:rPr>
          <w:rFonts w:ascii="Times New Roman" w:eastAsia="Calibri" w:hAnsi="Times New Roman" w:cs="Calibri"/>
          <w:sz w:val="24"/>
          <w:szCs w:val="24"/>
          <w:vertAlign w:val="subscript"/>
        </w:rPr>
        <w:t xml:space="preserve">2 </w:t>
      </w:r>
      <w:r w:rsidRPr="009C00D9">
        <w:rPr>
          <w:rFonts w:ascii="Times New Roman" w:eastAsia="Calibri" w:hAnsi="Times New Roman" w:cs="Calibri"/>
          <w:sz w:val="24"/>
          <w:szCs w:val="24"/>
        </w:rPr>
        <w:t>в атмосфере и возможности его измерения в процессе антропогенной деятельности.</w:t>
      </w:r>
    </w:p>
    <w:p w:rsidR="00187E7C" w:rsidRPr="009C00D9" w:rsidRDefault="00187E7C" w:rsidP="00A46553">
      <w:pPr>
        <w:spacing w:after="29" w:line="360" w:lineRule="auto"/>
        <w:ind w:firstLine="283"/>
        <w:jc w:val="both"/>
        <w:rPr>
          <w:rFonts w:ascii="Times New Roman" w:hAnsi="Times New Roman"/>
          <w:sz w:val="24"/>
          <w:szCs w:val="24"/>
        </w:rPr>
      </w:pPr>
      <w:r w:rsidRPr="009C00D9">
        <w:rPr>
          <w:rFonts w:ascii="Times New Roman" w:eastAsia="Calibri" w:hAnsi="Times New Roman" w:cs="Calibri"/>
          <w:sz w:val="24"/>
          <w:szCs w:val="24"/>
        </w:rPr>
        <w:t>Данный опыт выполняется с помощью мини-экспресс лаборатории «Пчёлка-У/м» либо комплекта индикаторных трубок и насоса-пробоотборника.</w:t>
      </w:r>
    </w:p>
    <w:p w:rsidR="00077DA3" w:rsidRPr="009C00D9" w:rsidRDefault="00BB61C9" w:rsidP="00A46553">
      <w:pPr>
        <w:pStyle w:val="a4"/>
        <w:shd w:val="clear" w:color="auto" w:fill="FFFFFF"/>
        <w:spacing w:before="0" w:beforeAutospacing="0" w:after="200" w:afterAutospacing="0" w:line="360" w:lineRule="auto"/>
        <w:jc w:val="both"/>
      </w:pPr>
      <w:r>
        <w:rPr>
          <w:noProof/>
        </w:rPr>
        <w:drawing>
          <wp:inline distT="0" distB="0" distL="0" distR="0">
            <wp:extent cx="2202512" cy="22025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2056" cy="2202056"/>
                    </a:xfrm>
                    <a:prstGeom prst="rect">
                      <a:avLst/>
                    </a:prstGeom>
                  </pic:spPr>
                </pic:pic>
              </a:graphicData>
            </a:graphic>
          </wp:inline>
        </w:drawing>
      </w:r>
      <w:r w:rsidR="00B7045E">
        <w:rPr>
          <w:noProof/>
        </w:rPr>
        <w:drawing>
          <wp:inline distT="0" distB="0" distL="0" distR="0">
            <wp:extent cx="2178657" cy="21786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8206" cy="2178206"/>
                    </a:xfrm>
                    <a:prstGeom prst="rect">
                      <a:avLst/>
                    </a:prstGeom>
                  </pic:spPr>
                </pic:pic>
              </a:graphicData>
            </a:graphic>
          </wp:inline>
        </w:drawing>
      </w:r>
    </w:p>
    <w:p w:rsidR="00A0228D" w:rsidRDefault="00A0228D" w:rsidP="00A46553">
      <w:pPr>
        <w:pStyle w:val="4"/>
        <w:spacing w:before="0" w:after="300" w:line="360" w:lineRule="auto"/>
        <w:jc w:val="both"/>
        <w:rPr>
          <w:rFonts w:ascii="Times New Roman" w:hAnsi="Times New Roman" w:cs="Times New Roman"/>
          <w:i w:val="0"/>
          <w:color w:val="auto"/>
          <w:sz w:val="24"/>
          <w:szCs w:val="24"/>
        </w:rPr>
      </w:pPr>
    </w:p>
    <w:p w:rsidR="00A0228D" w:rsidRDefault="00A0228D" w:rsidP="00A46553">
      <w:pPr>
        <w:spacing w:line="360" w:lineRule="auto"/>
      </w:pPr>
    </w:p>
    <w:p w:rsidR="00A46553" w:rsidRDefault="00A46553" w:rsidP="00A46553">
      <w:pPr>
        <w:spacing w:line="360" w:lineRule="auto"/>
      </w:pPr>
    </w:p>
    <w:p w:rsidR="00A46553" w:rsidRDefault="00A46553" w:rsidP="00A46553">
      <w:pPr>
        <w:spacing w:line="360" w:lineRule="auto"/>
      </w:pPr>
    </w:p>
    <w:p w:rsidR="00A46553" w:rsidRDefault="00A46553" w:rsidP="00A46553">
      <w:pPr>
        <w:spacing w:line="360" w:lineRule="auto"/>
      </w:pPr>
    </w:p>
    <w:p w:rsidR="00A46553" w:rsidRDefault="00A46553" w:rsidP="00A46553">
      <w:pPr>
        <w:spacing w:line="360" w:lineRule="auto"/>
      </w:pPr>
    </w:p>
    <w:p w:rsidR="00A46553" w:rsidRDefault="00A46553" w:rsidP="00A46553">
      <w:pPr>
        <w:spacing w:line="360" w:lineRule="auto"/>
      </w:pPr>
    </w:p>
    <w:p w:rsidR="00A46553" w:rsidRPr="00A0228D" w:rsidRDefault="00A46553" w:rsidP="00A46553">
      <w:pPr>
        <w:spacing w:line="360" w:lineRule="auto"/>
      </w:pPr>
    </w:p>
    <w:p w:rsidR="00CB22C7" w:rsidRPr="009C00D9" w:rsidRDefault="00187E7C" w:rsidP="00A46553">
      <w:pPr>
        <w:pStyle w:val="4"/>
        <w:numPr>
          <w:ilvl w:val="1"/>
          <w:numId w:val="1"/>
        </w:numPr>
        <w:spacing w:before="0" w:after="300" w:line="360" w:lineRule="auto"/>
        <w:jc w:val="both"/>
        <w:rPr>
          <w:rFonts w:ascii="Times New Roman" w:hAnsi="Times New Roman" w:cs="Times New Roman"/>
          <w:i w:val="0"/>
          <w:color w:val="auto"/>
          <w:sz w:val="24"/>
          <w:szCs w:val="24"/>
        </w:rPr>
      </w:pPr>
      <w:r w:rsidRPr="009C00D9">
        <w:rPr>
          <w:rFonts w:ascii="Times New Roman" w:hAnsi="Times New Roman" w:cs="Times New Roman"/>
          <w:i w:val="0"/>
          <w:color w:val="auto"/>
          <w:sz w:val="24"/>
          <w:szCs w:val="24"/>
        </w:rPr>
        <w:lastRenderedPageBreak/>
        <w:t>Практическая часть</w:t>
      </w:r>
    </w:p>
    <w:p w:rsidR="00CB22C7" w:rsidRPr="009C00D9" w:rsidRDefault="00CB22C7" w:rsidP="00A46553">
      <w:pPr>
        <w:pStyle w:val="4"/>
        <w:spacing w:before="0" w:after="300" w:line="360" w:lineRule="auto"/>
        <w:jc w:val="both"/>
        <w:rPr>
          <w:rFonts w:ascii="Times New Roman" w:hAnsi="Times New Roman" w:cs="Times New Roman"/>
          <w:color w:val="auto"/>
          <w:sz w:val="24"/>
          <w:szCs w:val="24"/>
        </w:rPr>
      </w:pPr>
      <w:r w:rsidRPr="009C00D9">
        <w:rPr>
          <w:rFonts w:ascii="Times New Roman" w:hAnsi="Times New Roman" w:cs="Times New Roman"/>
          <w:color w:val="auto"/>
          <w:sz w:val="24"/>
          <w:szCs w:val="24"/>
        </w:rPr>
        <w:t>Протокол проведения работы</w:t>
      </w:r>
    </w:p>
    <w:p w:rsidR="00CB22C7" w:rsidRPr="009C00D9" w:rsidRDefault="00CB22C7" w:rsidP="00A46553">
      <w:pPr>
        <w:numPr>
          <w:ilvl w:val="0"/>
          <w:numId w:val="2"/>
        </w:numPr>
        <w:spacing w:before="50" w:after="50" w:line="360" w:lineRule="auto"/>
        <w:jc w:val="both"/>
        <w:rPr>
          <w:rFonts w:ascii="Times New Roman" w:hAnsi="Times New Roman" w:cs="Times New Roman"/>
          <w:sz w:val="24"/>
          <w:szCs w:val="24"/>
        </w:rPr>
      </w:pPr>
      <w:r w:rsidRPr="009C00D9">
        <w:rPr>
          <w:rFonts w:ascii="Times New Roman" w:hAnsi="Times New Roman" w:cs="Times New Roman"/>
          <w:sz w:val="24"/>
          <w:szCs w:val="24"/>
        </w:rPr>
        <w:t>Выб</w:t>
      </w:r>
      <w:r w:rsidR="00187E7C" w:rsidRPr="009C00D9">
        <w:rPr>
          <w:rFonts w:ascii="Times New Roman" w:hAnsi="Times New Roman" w:cs="Times New Roman"/>
          <w:sz w:val="24"/>
          <w:szCs w:val="24"/>
        </w:rPr>
        <w:t>ираем</w:t>
      </w:r>
      <w:r w:rsidRPr="009C00D9">
        <w:rPr>
          <w:rFonts w:ascii="Times New Roman" w:hAnsi="Times New Roman" w:cs="Times New Roman"/>
          <w:sz w:val="24"/>
          <w:szCs w:val="24"/>
        </w:rPr>
        <w:t xml:space="preserve"> дорогу, на которой вы будете проводить исследование.</w:t>
      </w:r>
    </w:p>
    <w:p w:rsidR="00CB22C7" w:rsidRPr="009C00D9" w:rsidRDefault="00CB22C7" w:rsidP="00A46553">
      <w:pPr>
        <w:numPr>
          <w:ilvl w:val="0"/>
          <w:numId w:val="2"/>
        </w:numPr>
        <w:spacing w:before="50" w:after="50" w:line="360" w:lineRule="auto"/>
        <w:jc w:val="both"/>
        <w:rPr>
          <w:rFonts w:ascii="Times New Roman" w:hAnsi="Times New Roman" w:cs="Times New Roman"/>
          <w:sz w:val="24"/>
          <w:szCs w:val="24"/>
        </w:rPr>
      </w:pPr>
      <w:r w:rsidRPr="009C00D9">
        <w:rPr>
          <w:rFonts w:ascii="Times New Roman" w:hAnsi="Times New Roman" w:cs="Times New Roman"/>
          <w:sz w:val="24"/>
          <w:szCs w:val="24"/>
        </w:rPr>
        <w:t>Выб</w:t>
      </w:r>
      <w:r w:rsidR="00187E7C" w:rsidRPr="009C00D9">
        <w:rPr>
          <w:rFonts w:ascii="Times New Roman" w:hAnsi="Times New Roman" w:cs="Times New Roman"/>
          <w:sz w:val="24"/>
          <w:szCs w:val="24"/>
        </w:rPr>
        <w:t>ираем</w:t>
      </w:r>
      <w:r w:rsidRPr="009C00D9">
        <w:rPr>
          <w:rFonts w:ascii="Times New Roman" w:hAnsi="Times New Roman" w:cs="Times New Roman"/>
          <w:sz w:val="24"/>
          <w:szCs w:val="24"/>
        </w:rPr>
        <w:t xml:space="preserve"> участок трассы длиной 100 м с хорошим обзором.</w:t>
      </w:r>
    </w:p>
    <w:p w:rsidR="00B7045E" w:rsidRDefault="00CB22C7" w:rsidP="00A46553">
      <w:pPr>
        <w:numPr>
          <w:ilvl w:val="0"/>
          <w:numId w:val="2"/>
        </w:numPr>
        <w:spacing w:before="50" w:after="50" w:line="360" w:lineRule="auto"/>
        <w:jc w:val="both"/>
        <w:rPr>
          <w:rFonts w:ascii="Times New Roman" w:hAnsi="Times New Roman" w:cs="Times New Roman"/>
          <w:sz w:val="24"/>
          <w:szCs w:val="24"/>
        </w:rPr>
      </w:pPr>
      <w:r w:rsidRPr="009C00D9">
        <w:rPr>
          <w:rFonts w:ascii="Times New Roman" w:hAnsi="Times New Roman" w:cs="Times New Roman"/>
          <w:sz w:val="24"/>
          <w:szCs w:val="24"/>
        </w:rPr>
        <w:t>Подсчит</w:t>
      </w:r>
      <w:r w:rsidR="00187E7C" w:rsidRPr="009C00D9">
        <w:rPr>
          <w:rFonts w:ascii="Times New Roman" w:hAnsi="Times New Roman" w:cs="Times New Roman"/>
          <w:sz w:val="24"/>
          <w:szCs w:val="24"/>
        </w:rPr>
        <w:t>ываем</w:t>
      </w:r>
      <w:r w:rsidRPr="009C00D9">
        <w:rPr>
          <w:rFonts w:ascii="Times New Roman" w:hAnsi="Times New Roman" w:cs="Times New Roman"/>
          <w:sz w:val="24"/>
          <w:szCs w:val="24"/>
        </w:rPr>
        <w:t xml:space="preserve"> количество автомобилей, проехавших через этот участок за 15 минут в обе стороны. Для проведения подсчёта </w:t>
      </w:r>
      <w:r w:rsidR="00187E7C" w:rsidRPr="009C00D9">
        <w:rPr>
          <w:rFonts w:ascii="Times New Roman" w:hAnsi="Times New Roman" w:cs="Times New Roman"/>
          <w:sz w:val="24"/>
          <w:szCs w:val="24"/>
        </w:rPr>
        <w:t>один человек</w:t>
      </w:r>
      <w:r w:rsidRPr="009C00D9">
        <w:rPr>
          <w:rFonts w:ascii="Times New Roman" w:hAnsi="Times New Roman" w:cs="Times New Roman"/>
          <w:sz w:val="24"/>
          <w:szCs w:val="24"/>
        </w:rPr>
        <w:t xml:space="preserve"> считает машины на одной стороне дороги, втор</w:t>
      </w:r>
      <w:r w:rsidR="00187E7C" w:rsidRPr="009C00D9">
        <w:rPr>
          <w:rFonts w:ascii="Times New Roman" w:hAnsi="Times New Roman" w:cs="Times New Roman"/>
          <w:sz w:val="24"/>
          <w:szCs w:val="24"/>
        </w:rPr>
        <w:t>ой</w:t>
      </w:r>
      <w:r w:rsidRPr="009C00D9">
        <w:rPr>
          <w:rFonts w:ascii="Times New Roman" w:hAnsi="Times New Roman" w:cs="Times New Roman"/>
          <w:sz w:val="24"/>
          <w:szCs w:val="24"/>
        </w:rPr>
        <w:t xml:space="preserve"> – на противоположной. Один человек называет проехавшие автомобили, а второй методом конвертиков считает количество каждого вида: легковые, грузовые и т.д.</w:t>
      </w:r>
    </w:p>
    <w:p w:rsidR="0068018B" w:rsidRPr="004352A0" w:rsidRDefault="0068018B" w:rsidP="00A46553">
      <w:pPr>
        <w:spacing w:before="50" w:after="50" w:line="360" w:lineRule="auto"/>
        <w:ind w:left="720"/>
        <w:jc w:val="both"/>
        <w:rPr>
          <w:rFonts w:ascii="Times New Roman" w:hAnsi="Times New Roman" w:cs="Times New Roman"/>
          <w:sz w:val="24"/>
          <w:szCs w:val="24"/>
        </w:rPr>
      </w:pPr>
    </w:p>
    <w:p w:rsidR="00B7045E" w:rsidRDefault="00B7045E" w:rsidP="00A46553">
      <w:pPr>
        <w:spacing w:before="50" w:after="5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02226" cy="20257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6" cstate="print">
                      <a:extLst>
                        <a:ext uri="{28A0092B-C50C-407E-A947-70E740481C1C}">
                          <a14:useLocalDpi xmlns:a14="http://schemas.microsoft.com/office/drawing/2010/main" val="0"/>
                        </a:ext>
                      </a:extLst>
                    </a:blip>
                    <a:srcRect t="16232" b="31419"/>
                    <a:stretch/>
                  </pic:blipFill>
                  <pic:spPr bwMode="auto">
                    <a:xfrm>
                      <a:off x="0" y="0"/>
                      <a:ext cx="2910760" cy="203172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extent cx="2949934" cy="20191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7" cstate="print">
                      <a:extLst>
                        <a:ext uri="{28A0092B-C50C-407E-A947-70E740481C1C}">
                          <a14:useLocalDpi xmlns:a14="http://schemas.microsoft.com/office/drawing/2010/main" val="0"/>
                        </a:ext>
                      </a:extLst>
                    </a:blip>
                    <a:srcRect l="18053" t="19240" r="23508" b="27432"/>
                    <a:stretch/>
                  </pic:blipFill>
                  <pic:spPr bwMode="auto">
                    <a:xfrm>
                      <a:off x="0" y="0"/>
                      <a:ext cx="2949508" cy="2018839"/>
                    </a:xfrm>
                    <a:prstGeom prst="rect">
                      <a:avLst/>
                    </a:prstGeom>
                    <a:ln>
                      <a:noFill/>
                    </a:ln>
                    <a:extLst>
                      <a:ext uri="{53640926-AAD7-44D8-BBD7-CCE9431645EC}">
                        <a14:shadowObscured xmlns:a14="http://schemas.microsoft.com/office/drawing/2010/main"/>
                      </a:ext>
                    </a:extLst>
                  </pic:spPr>
                </pic:pic>
              </a:graphicData>
            </a:graphic>
          </wp:inline>
        </w:drawing>
      </w:r>
    </w:p>
    <w:p w:rsidR="00B7045E" w:rsidRPr="009C00D9" w:rsidRDefault="00B7045E" w:rsidP="00A46553">
      <w:pPr>
        <w:spacing w:before="50" w:after="50" w:line="360" w:lineRule="auto"/>
        <w:jc w:val="both"/>
        <w:rPr>
          <w:rFonts w:ascii="Times New Roman" w:hAnsi="Times New Roman" w:cs="Times New Roman"/>
          <w:sz w:val="24"/>
          <w:szCs w:val="24"/>
        </w:rPr>
      </w:pPr>
    </w:p>
    <w:p w:rsidR="00CB22C7" w:rsidRPr="009C00D9" w:rsidRDefault="00CB22C7" w:rsidP="00A46553">
      <w:pPr>
        <w:numPr>
          <w:ilvl w:val="0"/>
          <w:numId w:val="2"/>
        </w:numPr>
        <w:spacing w:before="50" w:after="50" w:line="360" w:lineRule="auto"/>
        <w:jc w:val="both"/>
        <w:rPr>
          <w:rFonts w:ascii="Times New Roman" w:hAnsi="Times New Roman" w:cs="Times New Roman"/>
          <w:sz w:val="24"/>
          <w:szCs w:val="24"/>
        </w:rPr>
      </w:pPr>
      <w:r w:rsidRPr="009C00D9">
        <w:rPr>
          <w:rFonts w:ascii="Times New Roman" w:hAnsi="Times New Roman" w:cs="Times New Roman"/>
          <w:sz w:val="24"/>
          <w:szCs w:val="24"/>
        </w:rPr>
        <w:t>Подсчит</w:t>
      </w:r>
      <w:r w:rsidR="00187E7C" w:rsidRPr="009C00D9">
        <w:rPr>
          <w:rFonts w:ascii="Times New Roman" w:hAnsi="Times New Roman" w:cs="Times New Roman"/>
          <w:sz w:val="24"/>
          <w:szCs w:val="24"/>
        </w:rPr>
        <w:t>ываем</w:t>
      </w:r>
      <w:r w:rsidRPr="009C00D9">
        <w:rPr>
          <w:rFonts w:ascii="Times New Roman" w:hAnsi="Times New Roman" w:cs="Times New Roman"/>
          <w:sz w:val="24"/>
          <w:szCs w:val="24"/>
        </w:rPr>
        <w:t>, какое количество машин проедет здесь за 1 час – умножьте на 4 количество автомобилей, проехавших за 15 минут.</w:t>
      </w:r>
    </w:p>
    <w:p w:rsidR="00CB22C7" w:rsidRPr="009C00D9" w:rsidRDefault="00CB22C7" w:rsidP="00A46553">
      <w:pPr>
        <w:numPr>
          <w:ilvl w:val="0"/>
          <w:numId w:val="2"/>
        </w:numPr>
        <w:spacing w:before="50" w:after="50" w:line="360" w:lineRule="auto"/>
        <w:jc w:val="both"/>
        <w:rPr>
          <w:rFonts w:ascii="Times New Roman" w:hAnsi="Times New Roman" w:cs="Times New Roman"/>
          <w:sz w:val="24"/>
          <w:szCs w:val="24"/>
        </w:rPr>
      </w:pPr>
      <w:r w:rsidRPr="009C00D9">
        <w:rPr>
          <w:rFonts w:ascii="Times New Roman" w:hAnsi="Times New Roman" w:cs="Times New Roman"/>
          <w:sz w:val="24"/>
          <w:szCs w:val="24"/>
        </w:rPr>
        <w:t>Рассчит</w:t>
      </w:r>
      <w:r w:rsidR="00187E7C" w:rsidRPr="009C00D9">
        <w:rPr>
          <w:rFonts w:ascii="Times New Roman" w:hAnsi="Times New Roman" w:cs="Times New Roman"/>
          <w:sz w:val="24"/>
          <w:szCs w:val="24"/>
        </w:rPr>
        <w:t>ываем</w:t>
      </w:r>
      <w:r w:rsidRPr="009C00D9">
        <w:rPr>
          <w:rFonts w:ascii="Times New Roman" w:hAnsi="Times New Roman" w:cs="Times New Roman"/>
          <w:sz w:val="24"/>
          <w:szCs w:val="24"/>
        </w:rPr>
        <w:t xml:space="preserve"> общий путь (S), пройденный всеми машинами за один час: S=N*100 м.</w:t>
      </w:r>
    </w:p>
    <w:p w:rsidR="00CB22C7" w:rsidRPr="009C00D9" w:rsidRDefault="00CB22C7" w:rsidP="00A46553">
      <w:pPr>
        <w:numPr>
          <w:ilvl w:val="0"/>
          <w:numId w:val="2"/>
        </w:numPr>
        <w:spacing w:before="50" w:after="50" w:line="360" w:lineRule="auto"/>
        <w:jc w:val="both"/>
        <w:rPr>
          <w:rFonts w:ascii="Times New Roman" w:hAnsi="Times New Roman" w:cs="Times New Roman"/>
          <w:sz w:val="24"/>
          <w:szCs w:val="24"/>
        </w:rPr>
      </w:pPr>
      <w:r w:rsidRPr="009C00D9">
        <w:rPr>
          <w:rFonts w:ascii="Times New Roman" w:hAnsi="Times New Roman" w:cs="Times New Roman"/>
          <w:sz w:val="24"/>
          <w:szCs w:val="24"/>
        </w:rPr>
        <w:t>Рассчит</w:t>
      </w:r>
      <w:r w:rsidR="00187E7C" w:rsidRPr="009C00D9">
        <w:rPr>
          <w:rFonts w:ascii="Times New Roman" w:hAnsi="Times New Roman" w:cs="Times New Roman"/>
          <w:sz w:val="24"/>
          <w:szCs w:val="24"/>
        </w:rPr>
        <w:t>ываем</w:t>
      </w:r>
      <w:r w:rsidRPr="009C00D9">
        <w:rPr>
          <w:rFonts w:ascii="Times New Roman" w:hAnsi="Times New Roman" w:cs="Times New Roman"/>
          <w:sz w:val="24"/>
          <w:szCs w:val="24"/>
        </w:rPr>
        <w:t xml:space="preserve"> количество топлива, сжигаемое двигателями автомашин (R): R= S*K, где K – расход топлива на 1 км пути в литрах, для бензиновых двигателей он примерно составляет 0,1 л для легкового автомобиля и 0,3 л для грузового автомобиля.</w:t>
      </w:r>
    </w:p>
    <w:p w:rsidR="00CB22C7" w:rsidRPr="009C00D9" w:rsidRDefault="00CB22C7" w:rsidP="00A46553">
      <w:pPr>
        <w:numPr>
          <w:ilvl w:val="0"/>
          <w:numId w:val="2"/>
        </w:numPr>
        <w:spacing w:before="50" w:after="50" w:line="360" w:lineRule="auto"/>
        <w:jc w:val="both"/>
        <w:rPr>
          <w:rFonts w:ascii="Times New Roman" w:hAnsi="Times New Roman" w:cs="Times New Roman"/>
          <w:sz w:val="24"/>
          <w:szCs w:val="24"/>
        </w:rPr>
      </w:pPr>
      <w:r w:rsidRPr="009C00D9">
        <w:rPr>
          <w:rFonts w:ascii="Times New Roman" w:hAnsi="Times New Roman" w:cs="Times New Roman"/>
          <w:sz w:val="24"/>
          <w:szCs w:val="24"/>
        </w:rPr>
        <w:t>Рассчит</w:t>
      </w:r>
      <w:r w:rsidR="00187E7C" w:rsidRPr="009C00D9">
        <w:rPr>
          <w:rFonts w:ascii="Times New Roman" w:hAnsi="Times New Roman" w:cs="Times New Roman"/>
          <w:sz w:val="24"/>
          <w:szCs w:val="24"/>
        </w:rPr>
        <w:t>ываем</w:t>
      </w:r>
      <w:r w:rsidRPr="009C00D9">
        <w:rPr>
          <w:rFonts w:ascii="Times New Roman" w:hAnsi="Times New Roman" w:cs="Times New Roman"/>
          <w:sz w:val="24"/>
          <w:szCs w:val="24"/>
        </w:rPr>
        <w:t xml:space="preserve"> количество выделившихся вредных веществ на выбранном участке дороги. Для этого воспольз</w:t>
      </w:r>
      <w:r w:rsidR="00187E7C" w:rsidRPr="009C00D9">
        <w:rPr>
          <w:rFonts w:ascii="Times New Roman" w:hAnsi="Times New Roman" w:cs="Times New Roman"/>
          <w:sz w:val="24"/>
          <w:szCs w:val="24"/>
        </w:rPr>
        <w:t>уемся</w:t>
      </w:r>
      <w:r w:rsidRPr="009C00D9">
        <w:rPr>
          <w:rFonts w:ascii="Times New Roman" w:hAnsi="Times New Roman" w:cs="Times New Roman"/>
          <w:sz w:val="24"/>
          <w:szCs w:val="24"/>
        </w:rPr>
        <w:t xml:space="preserve"> такими данными: при сгорании топлива, необходимого для пробега 1 км, выделяется 0,6 л угарного газа, 0,1 л углеводородов, 0,04 л диоксида азота.</w:t>
      </w:r>
    </w:p>
    <w:p w:rsidR="00CB22C7" w:rsidRPr="009C00D9" w:rsidRDefault="00CB22C7" w:rsidP="00A46553">
      <w:pPr>
        <w:numPr>
          <w:ilvl w:val="0"/>
          <w:numId w:val="2"/>
        </w:numPr>
        <w:spacing w:before="50" w:after="50" w:line="360" w:lineRule="auto"/>
        <w:jc w:val="both"/>
        <w:rPr>
          <w:rFonts w:ascii="Times New Roman" w:hAnsi="Times New Roman" w:cs="Times New Roman"/>
          <w:sz w:val="24"/>
          <w:szCs w:val="24"/>
        </w:rPr>
      </w:pPr>
      <w:r w:rsidRPr="009C00D9">
        <w:rPr>
          <w:rFonts w:ascii="Times New Roman" w:hAnsi="Times New Roman" w:cs="Times New Roman"/>
          <w:sz w:val="24"/>
          <w:szCs w:val="24"/>
        </w:rPr>
        <w:t>Рассчит</w:t>
      </w:r>
      <w:r w:rsidR="00187E7C" w:rsidRPr="009C00D9">
        <w:rPr>
          <w:rFonts w:ascii="Times New Roman" w:hAnsi="Times New Roman" w:cs="Times New Roman"/>
          <w:sz w:val="24"/>
          <w:szCs w:val="24"/>
        </w:rPr>
        <w:t>ываем</w:t>
      </w:r>
      <w:r w:rsidRPr="009C00D9">
        <w:rPr>
          <w:rFonts w:ascii="Times New Roman" w:hAnsi="Times New Roman" w:cs="Times New Roman"/>
          <w:sz w:val="24"/>
          <w:szCs w:val="24"/>
        </w:rPr>
        <w:t xml:space="preserve"> массу выделившихся вредных веществ по формуле: – молярная масса этого вещества, 22,4 л/моль – молярный объём газа при нормальных условиях.</w:t>
      </w:r>
      <w:r w:rsidR="00187E7C" w:rsidRPr="009C00D9">
        <w:rPr>
          <w:rFonts w:ascii="Times New Roman" w:hAnsi="Times New Roman" w:cs="Times New Roman"/>
          <w:sz w:val="24"/>
          <w:szCs w:val="24"/>
        </w:rPr>
        <w:t xml:space="preserve"> Сравниваем полученные значения со значениями ПДК.</w:t>
      </w:r>
    </w:p>
    <w:p w:rsidR="00CB22C7" w:rsidRPr="009C00D9" w:rsidRDefault="00CB22C7" w:rsidP="00A46553">
      <w:pPr>
        <w:numPr>
          <w:ilvl w:val="0"/>
          <w:numId w:val="2"/>
        </w:numPr>
        <w:spacing w:before="50" w:after="50" w:line="360" w:lineRule="auto"/>
        <w:jc w:val="both"/>
        <w:rPr>
          <w:rFonts w:ascii="Times New Roman" w:hAnsi="Times New Roman" w:cs="Times New Roman"/>
          <w:sz w:val="24"/>
          <w:szCs w:val="24"/>
        </w:rPr>
      </w:pPr>
      <w:r w:rsidRPr="009C00D9">
        <w:rPr>
          <w:rFonts w:ascii="Times New Roman" w:hAnsi="Times New Roman" w:cs="Times New Roman"/>
          <w:sz w:val="24"/>
          <w:szCs w:val="24"/>
        </w:rPr>
        <w:lastRenderedPageBreak/>
        <w:t>Рассчит</w:t>
      </w:r>
      <w:r w:rsidR="00187E7C" w:rsidRPr="009C00D9">
        <w:rPr>
          <w:rFonts w:ascii="Times New Roman" w:hAnsi="Times New Roman" w:cs="Times New Roman"/>
          <w:sz w:val="24"/>
          <w:szCs w:val="24"/>
        </w:rPr>
        <w:t>ываем</w:t>
      </w:r>
      <w:r w:rsidRPr="009C00D9">
        <w:rPr>
          <w:rFonts w:ascii="Times New Roman" w:hAnsi="Times New Roman" w:cs="Times New Roman"/>
          <w:sz w:val="24"/>
          <w:szCs w:val="24"/>
        </w:rPr>
        <w:t>, сколько кубометров чистого воздуха потребуется для разбавления этого вещества до предельно допустимой концентрации, значения ПДК посмотрите в справочной литературе.</w:t>
      </w:r>
    </w:p>
    <w:p w:rsidR="0068018B" w:rsidRPr="0076123B" w:rsidRDefault="00187E7C" w:rsidP="00A46553">
      <w:pPr>
        <w:numPr>
          <w:ilvl w:val="0"/>
          <w:numId w:val="2"/>
        </w:numPr>
        <w:spacing w:before="50" w:after="50" w:line="360" w:lineRule="auto"/>
        <w:jc w:val="both"/>
        <w:rPr>
          <w:rFonts w:ascii="Times New Roman" w:hAnsi="Times New Roman" w:cs="Times New Roman"/>
          <w:sz w:val="24"/>
          <w:szCs w:val="24"/>
        </w:rPr>
      </w:pPr>
      <w:r w:rsidRPr="009C00D9">
        <w:rPr>
          <w:rFonts w:ascii="Times New Roman" w:hAnsi="Times New Roman" w:cs="Times New Roman"/>
          <w:sz w:val="24"/>
          <w:szCs w:val="24"/>
        </w:rPr>
        <w:t>Заносим полученные данные в таблицу.</w:t>
      </w:r>
    </w:p>
    <w:p w:rsidR="00B7045E" w:rsidRDefault="00187E7C" w:rsidP="00A46553">
      <w:pPr>
        <w:pStyle w:val="a7"/>
        <w:spacing w:line="360" w:lineRule="auto"/>
        <w:jc w:val="both"/>
        <w:rPr>
          <w:rFonts w:ascii="Times New Roman" w:hAnsi="Times New Roman" w:cs="Times New Roman"/>
          <w:b/>
          <w:bCs/>
          <w:sz w:val="24"/>
          <w:szCs w:val="24"/>
        </w:rPr>
      </w:pPr>
      <w:r w:rsidRPr="009C00D9">
        <w:rPr>
          <w:rFonts w:ascii="Times New Roman" w:hAnsi="Times New Roman" w:cs="Times New Roman"/>
          <w:b/>
          <w:sz w:val="24"/>
          <w:szCs w:val="24"/>
        </w:rPr>
        <w:t>Результаты:</w:t>
      </w:r>
      <w:r w:rsidR="009C00D9" w:rsidRPr="009C00D9">
        <w:rPr>
          <w:rFonts w:ascii="Times New Roman" w:hAnsi="Times New Roman" w:cs="Times New Roman"/>
          <w:b/>
          <w:bCs/>
          <w:sz w:val="24"/>
          <w:szCs w:val="24"/>
        </w:rPr>
        <w:t xml:space="preserve">      Дат</w:t>
      </w:r>
      <w:r w:rsidR="0068018B">
        <w:rPr>
          <w:rFonts w:ascii="Times New Roman" w:hAnsi="Times New Roman" w:cs="Times New Roman"/>
          <w:b/>
          <w:bCs/>
          <w:sz w:val="24"/>
          <w:szCs w:val="24"/>
        </w:rPr>
        <w:t>ы</w:t>
      </w:r>
      <w:r w:rsidR="009C00D9" w:rsidRPr="009C00D9">
        <w:rPr>
          <w:rFonts w:ascii="Times New Roman" w:hAnsi="Times New Roman" w:cs="Times New Roman"/>
          <w:b/>
          <w:bCs/>
          <w:sz w:val="24"/>
          <w:szCs w:val="24"/>
        </w:rPr>
        <w:t xml:space="preserve"> исследования   16.01.2025</w:t>
      </w:r>
      <w:r w:rsidR="008C7295">
        <w:rPr>
          <w:rFonts w:ascii="Times New Roman" w:hAnsi="Times New Roman" w:cs="Times New Roman"/>
          <w:b/>
          <w:bCs/>
          <w:sz w:val="24"/>
          <w:szCs w:val="24"/>
        </w:rPr>
        <w:t xml:space="preserve">     время 14.30</w:t>
      </w:r>
    </w:p>
    <w:p w:rsidR="0068018B" w:rsidRDefault="0068018B" w:rsidP="00A46553">
      <w:pPr>
        <w:pStyle w:val="a7"/>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11.02.2025     время 17.45</w:t>
      </w:r>
    </w:p>
    <w:p w:rsidR="0068018B" w:rsidRDefault="0068018B" w:rsidP="00A46553">
      <w:pPr>
        <w:pStyle w:val="a7"/>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22.02.2025     время 11.00</w:t>
      </w:r>
    </w:p>
    <w:p w:rsidR="0068018B" w:rsidRDefault="0068018B" w:rsidP="00A46553">
      <w:pPr>
        <w:pStyle w:val="a7"/>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10.03.2025     время 7.45</w:t>
      </w:r>
    </w:p>
    <w:p w:rsidR="0068018B" w:rsidRPr="0076123B" w:rsidRDefault="003F2F18" w:rsidP="00A46553">
      <w:pPr>
        <w:pStyle w:val="a7"/>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14.03.2025     время 8.00</w:t>
      </w:r>
    </w:p>
    <w:tbl>
      <w:tblPr>
        <w:tblStyle w:val="a3"/>
        <w:tblW w:w="0" w:type="auto"/>
        <w:tblInd w:w="360" w:type="dxa"/>
        <w:tblLook w:val="04A0" w:firstRow="1" w:lastRow="0" w:firstColumn="1" w:lastColumn="0" w:noHBand="0" w:noVBand="1"/>
      </w:tblPr>
      <w:tblGrid>
        <w:gridCol w:w="5161"/>
        <w:gridCol w:w="5161"/>
      </w:tblGrid>
      <w:tr w:rsidR="009C00D9" w:rsidRPr="009C00D9" w:rsidTr="009C00D9">
        <w:tc>
          <w:tcPr>
            <w:tcW w:w="5341" w:type="dxa"/>
          </w:tcPr>
          <w:p w:rsidR="009C00D9" w:rsidRPr="009C00D9" w:rsidRDefault="009C00D9" w:rsidP="00A46553">
            <w:pPr>
              <w:pStyle w:val="4"/>
              <w:numPr>
                <w:ilvl w:val="1"/>
                <w:numId w:val="2"/>
              </w:numPr>
              <w:spacing w:before="0" w:line="360" w:lineRule="auto"/>
              <w:jc w:val="both"/>
              <w:outlineLvl w:val="3"/>
              <w:rPr>
                <w:rFonts w:ascii="Times New Roman" w:hAnsi="Times New Roman" w:cs="Times New Roman"/>
                <w:color w:val="auto"/>
                <w:sz w:val="24"/>
                <w:szCs w:val="24"/>
              </w:rPr>
            </w:pPr>
            <w:r w:rsidRPr="009C00D9">
              <w:rPr>
                <w:rFonts w:ascii="Times New Roman" w:hAnsi="Times New Roman" w:cs="Times New Roman"/>
                <w:color w:val="auto"/>
                <w:sz w:val="24"/>
                <w:szCs w:val="24"/>
              </w:rPr>
              <w:t>Тип населённого пункта</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1.Столица страны</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2.Один из крупнейших городов страны</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3.Большой город</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4.Средний город, областной центр</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5.Маленький провинциальный город</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6.Посёлок городского типа</w:t>
            </w:r>
          </w:p>
          <w:p w:rsidR="009C00D9" w:rsidRPr="009C00D9" w:rsidRDefault="009C00D9" w:rsidP="00A46553">
            <w:pPr>
              <w:spacing w:line="360" w:lineRule="auto"/>
              <w:jc w:val="both"/>
              <w:rPr>
                <w:rFonts w:ascii="Times New Roman" w:hAnsi="Times New Roman" w:cs="Times New Roman"/>
                <w:b/>
                <w:sz w:val="24"/>
                <w:szCs w:val="24"/>
                <w:u w:val="single"/>
              </w:rPr>
            </w:pPr>
            <w:r w:rsidRPr="009C00D9">
              <w:rPr>
                <w:rFonts w:ascii="Times New Roman" w:hAnsi="Times New Roman" w:cs="Times New Roman"/>
                <w:b/>
                <w:sz w:val="24"/>
                <w:szCs w:val="24"/>
                <w:u w:val="single"/>
              </w:rPr>
              <w:t>7.Село, деревня</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8.Другое</w:t>
            </w:r>
          </w:p>
          <w:p w:rsidR="009C00D9" w:rsidRPr="009C00D9" w:rsidRDefault="009C00D9" w:rsidP="00A46553">
            <w:pPr>
              <w:spacing w:line="360" w:lineRule="auto"/>
              <w:jc w:val="both"/>
              <w:rPr>
                <w:rFonts w:ascii="Times New Roman" w:hAnsi="Times New Roman" w:cs="Times New Roman"/>
                <w:b/>
                <w:sz w:val="24"/>
                <w:szCs w:val="24"/>
              </w:rPr>
            </w:pPr>
          </w:p>
        </w:tc>
        <w:tc>
          <w:tcPr>
            <w:tcW w:w="5341" w:type="dxa"/>
          </w:tcPr>
          <w:p w:rsidR="009C00D9" w:rsidRPr="009C00D9" w:rsidRDefault="009C00D9" w:rsidP="00A46553">
            <w:pPr>
              <w:pStyle w:val="4"/>
              <w:numPr>
                <w:ilvl w:val="1"/>
                <w:numId w:val="2"/>
              </w:numPr>
              <w:spacing w:before="0" w:line="360" w:lineRule="auto"/>
              <w:jc w:val="both"/>
              <w:outlineLvl w:val="3"/>
              <w:rPr>
                <w:rFonts w:ascii="Times New Roman" w:hAnsi="Times New Roman" w:cs="Times New Roman"/>
                <w:color w:val="auto"/>
                <w:sz w:val="24"/>
                <w:szCs w:val="24"/>
              </w:rPr>
            </w:pPr>
            <w:r w:rsidRPr="009C00D9">
              <w:rPr>
                <w:rFonts w:ascii="Times New Roman" w:hAnsi="Times New Roman" w:cs="Times New Roman"/>
                <w:color w:val="auto"/>
                <w:sz w:val="24"/>
                <w:szCs w:val="24"/>
              </w:rPr>
              <w:t>Тип дороги</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1.Автомагистраль</w:t>
            </w:r>
          </w:p>
          <w:p w:rsidR="009C00D9" w:rsidRPr="009C00D9" w:rsidRDefault="009C00D9" w:rsidP="00A46553">
            <w:pPr>
              <w:spacing w:line="360" w:lineRule="auto"/>
              <w:jc w:val="both"/>
              <w:rPr>
                <w:rFonts w:ascii="Times New Roman" w:hAnsi="Times New Roman" w:cs="Times New Roman"/>
                <w:b/>
                <w:sz w:val="24"/>
                <w:szCs w:val="24"/>
                <w:u w:val="single"/>
              </w:rPr>
            </w:pPr>
            <w:r w:rsidRPr="009C00D9">
              <w:rPr>
                <w:rFonts w:ascii="Times New Roman" w:hAnsi="Times New Roman" w:cs="Times New Roman"/>
                <w:b/>
                <w:sz w:val="24"/>
                <w:szCs w:val="24"/>
                <w:u w:val="single"/>
              </w:rPr>
              <w:t>2.Скоростная дорога</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3.Обычная дорога</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4.Просёлочная дорога</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5.Лесная дорога</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6.Внутридворовые проезды</w:t>
            </w:r>
          </w:p>
          <w:p w:rsidR="009C00D9" w:rsidRPr="009C00D9" w:rsidRDefault="009C00D9" w:rsidP="00A46553">
            <w:pPr>
              <w:spacing w:line="360" w:lineRule="auto"/>
              <w:jc w:val="both"/>
              <w:rPr>
                <w:rFonts w:ascii="Times New Roman" w:hAnsi="Times New Roman" w:cs="Times New Roman"/>
                <w:sz w:val="24"/>
                <w:szCs w:val="24"/>
              </w:rPr>
            </w:pPr>
            <w:r w:rsidRPr="009C00D9">
              <w:rPr>
                <w:rFonts w:ascii="Times New Roman" w:hAnsi="Times New Roman" w:cs="Times New Roman"/>
                <w:sz w:val="24"/>
                <w:szCs w:val="24"/>
              </w:rPr>
              <w:t>7.Другое</w:t>
            </w:r>
          </w:p>
          <w:p w:rsidR="009C00D9" w:rsidRPr="009C00D9" w:rsidRDefault="009C00D9" w:rsidP="00A46553">
            <w:pPr>
              <w:spacing w:line="360" w:lineRule="auto"/>
              <w:jc w:val="both"/>
              <w:rPr>
                <w:rFonts w:ascii="Times New Roman" w:hAnsi="Times New Roman" w:cs="Times New Roman"/>
                <w:b/>
                <w:sz w:val="24"/>
                <w:szCs w:val="24"/>
              </w:rPr>
            </w:pPr>
          </w:p>
        </w:tc>
      </w:tr>
    </w:tbl>
    <w:p w:rsidR="0068018B" w:rsidRDefault="0068018B" w:rsidP="00A46553">
      <w:pPr>
        <w:spacing w:line="360" w:lineRule="auto"/>
        <w:jc w:val="both"/>
        <w:rPr>
          <w:rFonts w:ascii="Times New Roman" w:hAnsi="Times New Roman" w:cs="Times New Roman"/>
          <w:b/>
          <w:sz w:val="24"/>
          <w:szCs w:val="24"/>
        </w:rPr>
      </w:pPr>
    </w:p>
    <w:p w:rsidR="00BB61C9" w:rsidRPr="009C00D9" w:rsidRDefault="00BB61C9" w:rsidP="00A46553">
      <w:pPr>
        <w:spacing w:line="36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75928" cy="220251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8" cstate="print">
                      <a:extLst>
                        <a:ext uri="{28A0092B-C50C-407E-A947-70E740481C1C}">
                          <a14:useLocalDpi xmlns:a14="http://schemas.microsoft.com/office/drawing/2010/main" val="0"/>
                        </a:ext>
                      </a:extLst>
                    </a:blip>
                    <a:srcRect b="11043"/>
                    <a:stretch/>
                  </pic:blipFill>
                  <pic:spPr bwMode="auto">
                    <a:xfrm>
                      <a:off x="0" y="0"/>
                      <a:ext cx="2485031" cy="2210609"/>
                    </a:xfrm>
                    <a:prstGeom prst="rect">
                      <a:avLst/>
                    </a:prstGeom>
                    <a:ln>
                      <a:noFill/>
                    </a:ln>
                    <a:extLst>
                      <a:ext uri="{53640926-AAD7-44D8-BBD7-CCE9431645EC}">
                        <a14:shadowObscured xmlns:a14="http://schemas.microsoft.com/office/drawing/2010/main"/>
                      </a:ext>
                    </a:extLst>
                  </pic:spPr>
                </pic:pic>
              </a:graphicData>
            </a:graphic>
          </wp:inline>
        </w:drawing>
      </w:r>
      <w:r w:rsidR="00B7045E">
        <w:rPr>
          <w:rFonts w:ascii="Times New Roman" w:hAnsi="Times New Roman" w:cs="Times New Roman"/>
          <w:b/>
          <w:noProof/>
          <w:sz w:val="24"/>
          <w:szCs w:val="24"/>
        </w:rPr>
        <w:drawing>
          <wp:inline distT="0" distB="0" distL="0" distR="0">
            <wp:extent cx="2878372" cy="21997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9" cstate="print">
                      <a:extLst>
                        <a:ext uri="{28A0092B-C50C-407E-A947-70E740481C1C}">
                          <a14:useLocalDpi xmlns:a14="http://schemas.microsoft.com/office/drawing/2010/main" val="0"/>
                        </a:ext>
                      </a:extLst>
                    </a:blip>
                    <a:srcRect t="1" b="34959"/>
                    <a:stretch/>
                  </pic:blipFill>
                  <pic:spPr bwMode="auto">
                    <a:xfrm>
                      <a:off x="0" y="0"/>
                      <a:ext cx="2892251" cy="2210337"/>
                    </a:xfrm>
                    <a:prstGeom prst="rect">
                      <a:avLst/>
                    </a:prstGeom>
                    <a:ln>
                      <a:noFill/>
                    </a:ln>
                    <a:extLst>
                      <a:ext uri="{53640926-AAD7-44D8-BBD7-CCE9431645EC}">
                        <a14:shadowObscured xmlns:a14="http://schemas.microsoft.com/office/drawing/2010/main"/>
                      </a:ext>
                    </a:extLst>
                  </pic:spPr>
                </pic:pic>
              </a:graphicData>
            </a:graphic>
          </wp:inline>
        </w:drawing>
      </w:r>
    </w:p>
    <w:p w:rsidR="0068018B" w:rsidRDefault="0068018B" w:rsidP="00A46553">
      <w:pPr>
        <w:spacing w:before="50" w:after="50" w:line="360" w:lineRule="auto"/>
        <w:ind w:left="720"/>
        <w:jc w:val="both"/>
        <w:rPr>
          <w:rFonts w:ascii="Times New Roman" w:hAnsi="Times New Roman" w:cs="Times New Roman"/>
          <w:b/>
          <w:sz w:val="24"/>
          <w:szCs w:val="24"/>
        </w:rPr>
      </w:pPr>
    </w:p>
    <w:p w:rsidR="0068018B" w:rsidRDefault="0068018B" w:rsidP="00A46553">
      <w:pPr>
        <w:spacing w:before="50" w:after="50" w:line="360" w:lineRule="auto"/>
        <w:ind w:left="720"/>
        <w:jc w:val="both"/>
        <w:rPr>
          <w:rFonts w:ascii="Times New Roman" w:hAnsi="Times New Roman" w:cs="Times New Roman"/>
          <w:b/>
          <w:sz w:val="24"/>
          <w:szCs w:val="24"/>
        </w:rPr>
      </w:pPr>
    </w:p>
    <w:p w:rsidR="009C00D9" w:rsidRPr="009C00D9" w:rsidRDefault="009C00D9" w:rsidP="00A46553">
      <w:pPr>
        <w:spacing w:before="50" w:after="50" w:line="360" w:lineRule="auto"/>
        <w:ind w:left="720"/>
        <w:jc w:val="both"/>
        <w:rPr>
          <w:rFonts w:ascii="Times New Roman" w:hAnsi="Times New Roman" w:cs="Times New Roman"/>
          <w:sz w:val="24"/>
          <w:szCs w:val="24"/>
        </w:rPr>
      </w:pPr>
      <w:r w:rsidRPr="009C00D9">
        <w:rPr>
          <w:rFonts w:ascii="Times New Roman" w:hAnsi="Times New Roman" w:cs="Times New Roman"/>
          <w:b/>
          <w:sz w:val="24"/>
          <w:szCs w:val="24"/>
        </w:rPr>
        <w:t>Таблиц</w:t>
      </w:r>
      <w:r w:rsidR="0068018B">
        <w:rPr>
          <w:rFonts w:ascii="Times New Roman" w:hAnsi="Times New Roman" w:cs="Times New Roman"/>
          <w:b/>
          <w:sz w:val="24"/>
          <w:szCs w:val="24"/>
        </w:rPr>
        <w:t>ы</w:t>
      </w:r>
      <w:r w:rsidRPr="009C00D9">
        <w:rPr>
          <w:rFonts w:ascii="Times New Roman" w:hAnsi="Times New Roman" w:cs="Times New Roman"/>
          <w:b/>
          <w:sz w:val="24"/>
          <w:szCs w:val="24"/>
        </w:rPr>
        <w:t xml:space="preserve"> расчета данных.</w:t>
      </w:r>
    </w:p>
    <w:p w:rsidR="009C00D9" w:rsidRPr="009C00D9" w:rsidRDefault="009C00D9" w:rsidP="00A46553">
      <w:pPr>
        <w:spacing w:before="50" w:after="50" w:line="360" w:lineRule="auto"/>
        <w:jc w:val="both"/>
        <w:rPr>
          <w:rFonts w:ascii="Times New Roman" w:hAnsi="Times New Roman" w:cs="Times New Roman"/>
          <w:sz w:val="24"/>
          <w:szCs w:val="24"/>
        </w:rPr>
      </w:pPr>
    </w:p>
    <w:bookmarkStart w:id="1" w:name="_MON_1800198380"/>
    <w:bookmarkEnd w:id="1"/>
    <w:p w:rsidR="009C69D9" w:rsidRPr="00A46553" w:rsidRDefault="006D1353" w:rsidP="00A46553">
      <w:pPr>
        <w:spacing w:before="50" w:after="50" w:line="360" w:lineRule="auto"/>
        <w:ind w:left="720"/>
        <w:jc w:val="both"/>
        <w:rPr>
          <w:rFonts w:ascii="Times New Roman" w:hAnsi="Times New Roman" w:cs="Times New Roman"/>
          <w:sz w:val="24"/>
          <w:szCs w:val="24"/>
        </w:rPr>
      </w:pPr>
      <w:r w:rsidRPr="009C00D9">
        <w:rPr>
          <w:rFonts w:ascii="Times New Roman" w:hAnsi="Times New Roman" w:cs="Times New Roman"/>
          <w:sz w:val="24"/>
          <w:szCs w:val="24"/>
        </w:rPr>
        <w:object w:dxaOrig="10259" w:dyaOrig="8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442.5pt" o:ole="">
            <v:imagedata r:id="rId20" o:title=""/>
          </v:shape>
          <o:OLEObject Type="Embed" ProgID="Word.Document.8" ShapeID="_x0000_i1025" DrawAspect="Content" ObjectID="_1831285098" r:id="rId21">
            <o:FieldCodes>\s</o:FieldCodes>
          </o:OLEObject>
        </w:object>
      </w:r>
      <w:r w:rsidR="009C00D9" w:rsidRPr="009C00D9">
        <w:rPr>
          <w:rFonts w:ascii="Times New Roman" w:hAnsi="Times New Roman" w:cs="Times New Roman"/>
          <w:b/>
          <w:sz w:val="24"/>
          <w:szCs w:val="24"/>
        </w:rPr>
        <w:t>Расчет концентраций данных газообразных веществ и сравнение их с ПДК</w:t>
      </w:r>
    </w:p>
    <w:p w:rsidR="00CC7791" w:rsidRDefault="00CC7791" w:rsidP="00A46553">
      <w:pPr>
        <w:spacing w:before="50" w:after="50" w:line="360" w:lineRule="auto"/>
        <w:ind w:left="720"/>
        <w:jc w:val="both"/>
        <w:rPr>
          <w:rFonts w:ascii="Times New Roman" w:hAnsi="Times New Roman" w:cs="Times New Roman"/>
          <w:b/>
          <w:sz w:val="24"/>
          <w:szCs w:val="24"/>
        </w:rPr>
      </w:pPr>
    </w:p>
    <w:tbl>
      <w:tblPr>
        <w:tblStyle w:val="a3"/>
        <w:tblW w:w="0" w:type="auto"/>
        <w:tblInd w:w="720" w:type="dxa"/>
        <w:tblLook w:val="04A0" w:firstRow="1" w:lastRow="0" w:firstColumn="1" w:lastColumn="0" w:noHBand="0" w:noVBand="1"/>
      </w:tblPr>
      <w:tblGrid>
        <w:gridCol w:w="2013"/>
        <w:gridCol w:w="1619"/>
        <w:gridCol w:w="1620"/>
        <w:gridCol w:w="1621"/>
        <w:gridCol w:w="1621"/>
        <w:gridCol w:w="1468"/>
      </w:tblGrid>
      <w:tr w:rsidR="003F2F18" w:rsidTr="003F2F18">
        <w:tc>
          <w:tcPr>
            <w:tcW w:w="2013" w:type="dxa"/>
          </w:tcPr>
          <w:p w:rsidR="003F2F18" w:rsidRDefault="003F2F18" w:rsidP="00A46553">
            <w:pPr>
              <w:spacing w:before="50" w:after="50" w:line="360" w:lineRule="auto"/>
              <w:jc w:val="both"/>
              <w:rPr>
                <w:rFonts w:ascii="Times New Roman" w:hAnsi="Times New Roman" w:cs="Times New Roman"/>
                <w:b/>
                <w:sz w:val="24"/>
                <w:szCs w:val="24"/>
              </w:rPr>
            </w:pPr>
          </w:p>
        </w:tc>
        <w:tc>
          <w:tcPr>
            <w:tcW w:w="1619" w:type="dxa"/>
          </w:tcPr>
          <w:p w:rsidR="003F2F18" w:rsidRDefault="00CC7791" w:rsidP="00A46553">
            <w:pPr>
              <w:spacing w:before="50" w:after="50" w:line="360" w:lineRule="auto"/>
              <w:jc w:val="both"/>
              <w:rPr>
                <w:rFonts w:ascii="Times New Roman" w:hAnsi="Times New Roman" w:cs="Times New Roman"/>
                <w:b/>
                <w:sz w:val="24"/>
                <w:szCs w:val="24"/>
              </w:rPr>
            </w:pPr>
            <w:r w:rsidRPr="009C00D9">
              <w:rPr>
                <w:rFonts w:ascii="Times New Roman" w:hAnsi="Times New Roman" w:cs="Times New Roman"/>
                <w:b/>
                <w:bCs/>
                <w:sz w:val="24"/>
                <w:szCs w:val="24"/>
              </w:rPr>
              <w:t>16.01.2025</w:t>
            </w:r>
          </w:p>
        </w:tc>
        <w:tc>
          <w:tcPr>
            <w:tcW w:w="1620" w:type="dxa"/>
          </w:tcPr>
          <w:p w:rsidR="003F2F18" w:rsidRDefault="00CC7791" w:rsidP="00A46553">
            <w:pPr>
              <w:spacing w:before="50" w:after="50" w:line="360" w:lineRule="auto"/>
              <w:jc w:val="both"/>
              <w:rPr>
                <w:rFonts w:ascii="Times New Roman" w:hAnsi="Times New Roman" w:cs="Times New Roman"/>
                <w:b/>
                <w:sz w:val="24"/>
                <w:szCs w:val="24"/>
              </w:rPr>
            </w:pPr>
            <w:r>
              <w:rPr>
                <w:rFonts w:ascii="Times New Roman" w:hAnsi="Times New Roman" w:cs="Times New Roman"/>
                <w:b/>
                <w:bCs/>
                <w:sz w:val="24"/>
                <w:szCs w:val="24"/>
              </w:rPr>
              <w:t>11.02.2025</w:t>
            </w:r>
          </w:p>
        </w:tc>
        <w:tc>
          <w:tcPr>
            <w:tcW w:w="1621" w:type="dxa"/>
          </w:tcPr>
          <w:p w:rsidR="003F2F18" w:rsidRDefault="00CC7791" w:rsidP="00A46553">
            <w:pPr>
              <w:spacing w:before="50" w:after="50" w:line="360" w:lineRule="auto"/>
              <w:jc w:val="both"/>
              <w:rPr>
                <w:rFonts w:ascii="Times New Roman" w:hAnsi="Times New Roman" w:cs="Times New Roman"/>
                <w:b/>
                <w:sz w:val="24"/>
                <w:szCs w:val="24"/>
              </w:rPr>
            </w:pPr>
            <w:r>
              <w:rPr>
                <w:rFonts w:ascii="Times New Roman" w:hAnsi="Times New Roman" w:cs="Times New Roman"/>
                <w:b/>
                <w:bCs/>
                <w:sz w:val="24"/>
                <w:szCs w:val="24"/>
              </w:rPr>
              <w:t xml:space="preserve">22.02.2025     </w:t>
            </w:r>
          </w:p>
        </w:tc>
        <w:tc>
          <w:tcPr>
            <w:tcW w:w="1621" w:type="dxa"/>
          </w:tcPr>
          <w:p w:rsidR="003F2F18" w:rsidRDefault="00CC7791" w:rsidP="00A46553">
            <w:pPr>
              <w:spacing w:before="50" w:after="50" w:line="360" w:lineRule="auto"/>
              <w:jc w:val="both"/>
              <w:rPr>
                <w:rFonts w:ascii="Times New Roman" w:hAnsi="Times New Roman" w:cs="Times New Roman"/>
                <w:b/>
                <w:sz w:val="24"/>
                <w:szCs w:val="24"/>
              </w:rPr>
            </w:pPr>
            <w:r>
              <w:rPr>
                <w:rFonts w:ascii="Times New Roman" w:hAnsi="Times New Roman" w:cs="Times New Roman"/>
                <w:b/>
                <w:bCs/>
                <w:sz w:val="24"/>
                <w:szCs w:val="24"/>
              </w:rPr>
              <w:t>10.03.2025</w:t>
            </w:r>
          </w:p>
        </w:tc>
        <w:tc>
          <w:tcPr>
            <w:tcW w:w="1468" w:type="dxa"/>
          </w:tcPr>
          <w:p w:rsidR="003F2F18" w:rsidRDefault="00CC7791" w:rsidP="00A46553">
            <w:pPr>
              <w:spacing w:before="50" w:after="50" w:line="360" w:lineRule="auto"/>
              <w:jc w:val="both"/>
              <w:rPr>
                <w:rFonts w:ascii="Times New Roman" w:hAnsi="Times New Roman" w:cs="Times New Roman"/>
                <w:b/>
                <w:sz w:val="24"/>
                <w:szCs w:val="24"/>
              </w:rPr>
            </w:pPr>
            <w:r>
              <w:rPr>
                <w:rFonts w:ascii="Times New Roman" w:hAnsi="Times New Roman" w:cs="Times New Roman"/>
                <w:b/>
                <w:bCs/>
                <w:sz w:val="24"/>
                <w:szCs w:val="24"/>
              </w:rPr>
              <w:t>14.03.2025</w:t>
            </w:r>
          </w:p>
        </w:tc>
      </w:tr>
      <w:tr w:rsidR="003F2F18" w:rsidTr="003F2F18">
        <w:tc>
          <w:tcPr>
            <w:tcW w:w="2013" w:type="dxa"/>
          </w:tcPr>
          <w:p w:rsidR="003F2F18" w:rsidRDefault="003F2F18" w:rsidP="00A46553">
            <w:pPr>
              <w:spacing w:before="50" w:after="50" w:line="360" w:lineRule="auto"/>
              <w:jc w:val="both"/>
              <w:rPr>
                <w:rFonts w:ascii="Times New Roman" w:hAnsi="Times New Roman" w:cs="Times New Roman"/>
                <w:b/>
                <w:sz w:val="24"/>
                <w:szCs w:val="24"/>
              </w:rPr>
            </w:pPr>
            <w:r>
              <w:rPr>
                <w:rFonts w:ascii="Times New Roman" w:hAnsi="Times New Roman" w:cs="Times New Roman"/>
                <w:sz w:val="24"/>
                <w:szCs w:val="24"/>
              </w:rPr>
              <w:t>Общая масса выделившегося угарного газа равна</w:t>
            </w:r>
          </w:p>
        </w:tc>
        <w:tc>
          <w:tcPr>
            <w:tcW w:w="1619" w:type="dxa"/>
          </w:tcPr>
          <w:p w:rsidR="003F2F18" w:rsidRPr="000E37F9" w:rsidRDefault="003F2F18" w:rsidP="00A46553">
            <w:pPr>
              <w:spacing w:before="50" w:after="50" w:line="360" w:lineRule="auto"/>
              <w:jc w:val="both"/>
              <w:rPr>
                <w:rFonts w:ascii="Times New Roman" w:hAnsi="Times New Roman" w:cs="Times New Roman"/>
                <w:sz w:val="24"/>
                <w:szCs w:val="24"/>
              </w:rPr>
            </w:pPr>
            <w:r w:rsidRPr="000E37F9">
              <w:rPr>
                <w:rFonts w:ascii="Times New Roman" w:hAnsi="Times New Roman" w:cs="Times New Roman"/>
                <w:sz w:val="24"/>
                <w:szCs w:val="24"/>
              </w:rPr>
              <w:t>39,6  г/км</w:t>
            </w:r>
          </w:p>
          <w:p w:rsidR="003F2F18" w:rsidRDefault="003F2F18" w:rsidP="00A46553">
            <w:pPr>
              <w:spacing w:before="50" w:after="50" w:line="360" w:lineRule="auto"/>
              <w:jc w:val="both"/>
              <w:rPr>
                <w:rFonts w:ascii="Times New Roman" w:hAnsi="Times New Roman" w:cs="Times New Roman"/>
                <w:b/>
                <w:sz w:val="24"/>
                <w:szCs w:val="24"/>
              </w:rPr>
            </w:pPr>
          </w:p>
        </w:tc>
        <w:tc>
          <w:tcPr>
            <w:tcW w:w="1620" w:type="dxa"/>
          </w:tcPr>
          <w:p w:rsidR="003F2F18" w:rsidRPr="000E37F9" w:rsidRDefault="003F2F18" w:rsidP="00A46553">
            <w:pPr>
              <w:spacing w:before="50" w:after="50" w:line="360" w:lineRule="auto"/>
              <w:jc w:val="both"/>
              <w:rPr>
                <w:rFonts w:ascii="Times New Roman" w:hAnsi="Times New Roman" w:cs="Times New Roman"/>
                <w:sz w:val="24"/>
                <w:szCs w:val="24"/>
              </w:rPr>
            </w:pPr>
            <w:r w:rsidRPr="000E37F9">
              <w:rPr>
                <w:rFonts w:ascii="Times New Roman" w:hAnsi="Times New Roman" w:cs="Times New Roman"/>
                <w:sz w:val="24"/>
                <w:szCs w:val="24"/>
              </w:rPr>
              <w:t>41,1 г/км</w:t>
            </w:r>
          </w:p>
        </w:tc>
        <w:tc>
          <w:tcPr>
            <w:tcW w:w="1621" w:type="dxa"/>
          </w:tcPr>
          <w:p w:rsidR="003F2F18" w:rsidRPr="000E37F9" w:rsidRDefault="003F2F18" w:rsidP="00A46553">
            <w:pPr>
              <w:spacing w:before="50" w:after="50" w:line="360" w:lineRule="auto"/>
              <w:jc w:val="both"/>
              <w:rPr>
                <w:rFonts w:ascii="Times New Roman" w:hAnsi="Times New Roman" w:cs="Times New Roman"/>
                <w:sz w:val="24"/>
                <w:szCs w:val="24"/>
              </w:rPr>
            </w:pPr>
            <w:r w:rsidRPr="000E37F9">
              <w:rPr>
                <w:rFonts w:ascii="Times New Roman" w:hAnsi="Times New Roman" w:cs="Times New Roman"/>
                <w:sz w:val="24"/>
                <w:szCs w:val="24"/>
              </w:rPr>
              <w:t>48 г/км</w:t>
            </w:r>
          </w:p>
        </w:tc>
        <w:tc>
          <w:tcPr>
            <w:tcW w:w="1621" w:type="dxa"/>
          </w:tcPr>
          <w:p w:rsidR="003F2F18" w:rsidRPr="000E37F9" w:rsidRDefault="003F2F18" w:rsidP="00A46553">
            <w:pPr>
              <w:spacing w:before="50" w:after="50" w:line="360" w:lineRule="auto"/>
              <w:jc w:val="both"/>
              <w:rPr>
                <w:rFonts w:ascii="Times New Roman" w:hAnsi="Times New Roman" w:cs="Times New Roman"/>
                <w:sz w:val="24"/>
                <w:szCs w:val="24"/>
              </w:rPr>
            </w:pPr>
            <w:r w:rsidRPr="000E37F9">
              <w:rPr>
                <w:rFonts w:ascii="Times New Roman" w:hAnsi="Times New Roman" w:cs="Times New Roman"/>
                <w:sz w:val="24"/>
                <w:szCs w:val="24"/>
              </w:rPr>
              <w:t>37,2 г/км</w:t>
            </w:r>
          </w:p>
        </w:tc>
        <w:tc>
          <w:tcPr>
            <w:tcW w:w="1468" w:type="dxa"/>
          </w:tcPr>
          <w:p w:rsidR="003F2F18" w:rsidRPr="000E37F9" w:rsidRDefault="003F2F18"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51,9 г/км</w:t>
            </w:r>
          </w:p>
        </w:tc>
      </w:tr>
      <w:tr w:rsidR="003F2F18" w:rsidTr="003F2F18">
        <w:tc>
          <w:tcPr>
            <w:tcW w:w="2013" w:type="dxa"/>
          </w:tcPr>
          <w:p w:rsidR="003F2F18" w:rsidRDefault="003F2F18"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Общая масса выделившегося диоксида азота равна</w:t>
            </w:r>
          </w:p>
        </w:tc>
        <w:tc>
          <w:tcPr>
            <w:tcW w:w="1619" w:type="dxa"/>
          </w:tcPr>
          <w:p w:rsidR="003F2F18" w:rsidRPr="000E37F9" w:rsidRDefault="003F2F18" w:rsidP="00A46553">
            <w:pPr>
              <w:spacing w:before="50" w:after="50" w:line="360" w:lineRule="auto"/>
              <w:jc w:val="both"/>
              <w:rPr>
                <w:rFonts w:ascii="Times New Roman" w:hAnsi="Times New Roman" w:cs="Times New Roman"/>
                <w:sz w:val="24"/>
                <w:szCs w:val="24"/>
              </w:rPr>
            </w:pPr>
            <w:r w:rsidRPr="000E37F9">
              <w:rPr>
                <w:rFonts w:ascii="Times New Roman" w:hAnsi="Times New Roman" w:cs="Times New Roman"/>
                <w:sz w:val="24"/>
                <w:szCs w:val="24"/>
              </w:rPr>
              <w:t>5,22  г/км</w:t>
            </w:r>
          </w:p>
          <w:p w:rsidR="003F2F18" w:rsidRPr="000E37F9" w:rsidRDefault="003F2F18" w:rsidP="00A46553">
            <w:pPr>
              <w:spacing w:before="50" w:after="50" w:line="360" w:lineRule="auto"/>
              <w:jc w:val="both"/>
              <w:rPr>
                <w:rFonts w:ascii="Times New Roman" w:hAnsi="Times New Roman" w:cs="Times New Roman"/>
                <w:sz w:val="24"/>
                <w:szCs w:val="24"/>
              </w:rPr>
            </w:pPr>
          </w:p>
        </w:tc>
        <w:tc>
          <w:tcPr>
            <w:tcW w:w="1620" w:type="dxa"/>
          </w:tcPr>
          <w:p w:rsidR="003F2F18" w:rsidRPr="000E37F9" w:rsidRDefault="003F2F18"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 xml:space="preserve">4,5 </w:t>
            </w:r>
            <w:r w:rsidRPr="000E37F9">
              <w:rPr>
                <w:rFonts w:ascii="Times New Roman" w:hAnsi="Times New Roman" w:cs="Times New Roman"/>
                <w:sz w:val="24"/>
                <w:szCs w:val="24"/>
              </w:rPr>
              <w:t>г/км</w:t>
            </w:r>
          </w:p>
        </w:tc>
        <w:tc>
          <w:tcPr>
            <w:tcW w:w="1621" w:type="dxa"/>
          </w:tcPr>
          <w:p w:rsidR="003F2F18" w:rsidRPr="000E37F9" w:rsidRDefault="003F2F18"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 xml:space="preserve">5,26 </w:t>
            </w:r>
            <w:r w:rsidRPr="000E37F9">
              <w:rPr>
                <w:rFonts w:ascii="Times New Roman" w:hAnsi="Times New Roman" w:cs="Times New Roman"/>
                <w:sz w:val="24"/>
                <w:szCs w:val="24"/>
              </w:rPr>
              <w:t>г/км</w:t>
            </w:r>
          </w:p>
        </w:tc>
        <w:tc>
          <w:tcPr>
            <w:tcW w:w="1621" w:type="dxa"/>
          </w:tcPr>
          <w:p w:rsidR="003F2F18" w:rsidRPr="000E37F9" w:rsidRDefault="003F2F18"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 xml:space="preserve">4,074 </w:t>
            </w:r>
            <w:r w:rsidRPr="000E37F9">
              <w:rPr>
                <w:rFonts w:ascii="Times New Roman" w:hAnsi="Times New Roman" w:cs="Times New Roman"/>
                <w:sz w:val="24"/>
                <w:szCs w:val="24"/>
              </w:rPr>
              <w:t>г/км</w:t>
            </w:r>
          </w:p>
        </w:tc>
        <w:tc>
          <w:tcPr>
            <w:tcW w:w="1468" w:type="dxa"/>
          </w:tcPr>
          <w:p w:rsidR="003C3E60" w:rsidRDefault="003C3E60"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5,93 г/км</w:t>
            </w:r>
          </w:p>
          <w:p w:rsidR="003F2F18" w:rsidRDefault="003F2F18" w:rsidP="00A46553">
            <w:pPr>
              <w:spacing w:before="50" w:after="50" w:line="360" w:lineRule="auto"/>
              <w:jc w:val="both"/>
              <w:rPr>
                <w:rFonts w:ascii="Times New Roman" w:hAnsi="Times New Roman" w:cs="Times New Roman"/>
                <w:sz w:val="24"/>
                <w:szCs w:val="24"/>
              </w:rPr>
            </w:pPr>
          </w:p>
        </w:tc>
      </w:tr>
      <w:tr w:rsidR="003F2F18" w:rsidTr="003F2F18">
        <w:tc>
          <w:tcPr>
            <w:tcW w:w="2013" w:type="dxa"/>
          </w:tcPr>
          <w:p w:rsidR="003F2F18" w:rsidRDefault="003F2F18"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Общая масса выделившегося углеводорода равна</w:t>
            </w:r>
          </w:p>
        </w:tc>
        <w:tc>
          <w:tcPr>
            <w:tcW w:w="1619" w:type="dxa"/>
          </w:tcPr>
          <w:p w:rsidR="003F2F18" w:rsidRPr="000E37F9" w:rsidRDefault="003F2F18" w:rsidP="00A46553">
            <w:pPr>
              <w:spacing w:before="50" w:after="50" w:line="360" w:lineRule="auto"/>
              <w:jc w:val="both"/>
              <w:rPr>
                <w:rFonts w:ascii="Times New Roman" w:hAnsi="Times New Roman" w:cs="Times New Roman"/>
                <w:sz w:val="24"/>
                <w:szCs w:val="24"/>
              </w:rPr>
            </w:pPr>
            <w:r w:rsidRPr="000E37F9">
              <w:rPr>
                <w:rFonts w:ascii="Times New Roman" w:hAnsi="Times New Roman" w:cs="Times New Roman"/>
                <w:sz w:val="24"/>
                <w:szCs w:val="24"/>
              </w:rPr>
              <w:t>16,97 г/км</w:t>
            </w:r>
          </w:p>
          <w:p w:rsidR="003F2F18" w:rsidRPr="000E37F9" w:rsidRDefault="003F2F18" w:rsidP="00A46553">
            <w:pPr>
              <w:spacing w:before="50" w:after="50" w:line="360" w:lineRule="auto"/>
              <w:jc w:val="both"/>
              <w:rPr>
                <w:rFonts w:ascii="Times New Roman" w:hAnsi="Times New Roman" w:cs="Times New Roman"/>
                <w:sz w:val="24"/>
                <w:szCs w:val="24"/>
              </w:rPr>
            </w:pPr>
          </w:p>
        </w:tc>
        <w:tc>
          <w:tcPr>
            <w:tcW w:w="1620" w:type="dxa"/>
          </w:tcPr>
          <w:p w:rsidR="003F2F18" w:rsidRPr="000E37F9" w:rsidRDefault="003F2F18"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 xml:space="preserve">17,61 </w:t>
            </w:r>
            <w:r w:rsidRPr="000E37F9">
              <w:rPr>
                <w:rFonts w:ascii="Times New Roman" w:hAnsi="Times New Roman" w:cs="Times New Roman"/>
                <w:sz w:val="24"/>
                <w:szCs w:val="24"/>
              </w:rPr>
              <w:t>г/км</w:t>
            </w:r>
          </w:p>
        </w:tc>
        <w:tc>
          <w:tcPr>
            <w:tcW w:w="1621" w:type="dxa"/>
          </w:tcPr>
          <w:p w:rsidR="003F2F18" w:rsidRPr="000E37F9" w:rsidRDefault="003F2F18"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 xml:space="preserve">20,57 </w:t>
            </w:r>
            <w:r w:rsidRPr="000E37F9">
              <w:rPr>
                <w:rFonts w:ascii="Times New Roman" w:hAnsi="Times New Roman" w:cs="Times New Roman"/>
                <w:sz w:val="24"/>
                <w:szCs w:val="24"/>
              </w:rPr>
              <w:t>г/км</w:t>
            </w:r>
          </w:p>
        </w:tc>
        <w:tc>
          <w:tcPr>
            <w:tcW w:w="1621" w:type="dxa"/>
          </w:tcPr>
          <w:p w:rsidR="003F2F18" w:rsidRPr="000E37F9" w:rsidRDefault="003F2F18"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 xml:space="preserve">15,94 </w:t>
            </w:r>
            <w:r w:rsidRPr="000E37F9">
              <w:rPr>
                <w:rFonts w:ascii="Times New Roman" w:hAnsi="Times New Roman" w:cs="Times New Roman"/>
                <w:sz w:val="24"/>
                <w:szCs w:val="24"/>
              </w:rPr>
              <w:t>г/км</w:t>
            </w:r>
          </w:p>
        </w:tc>
        <w:tc>
          <w:tcPr>
            <w:tcW w:w="1468" w:type="dxa"/>
          </w:tcPr>
          <w:p w:rsidR="003F2F18" w:rsidRDefault="003C3E60"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22,24 г/км</w:t>
            </w:r>
          </w:p>
        </w:tc>
      </w:tr>
    </w:tbl>
    <w:p w:rsidR="00172EC2" w:rsidRDefault="00172EC2" w:rsidP="00A46553">
      <w:pPr>
        <w:spacing w:before="50" w:after="50" w:line="360" w:lineRule="auto"/>
        <w:jc w:val="both"/>
        <w:rPr>
          <w:rFonts w:ascii="Times New Roman" w:hAnsi="Times New Roman" w:cs="Times New Roman"/>
          <w:sz w:val="24"/>
          <w:szCs w:val="24"/>
        </w:rPr>
      </w:pPr>
    </w:p>
    <w:p w:rsidR="00172EC2" w:rsidRDefault="00172EC2"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Для определения площади загрязнения берем территорию 1000*</w:t>
      </w:r>
      <w:r w:rsidR="00EC5246">
        <w:rPr>
          <w:rFonts w:ascii="Times New Roman" w:hAnsi="Times New Roman" w:cs="Times New Roman"/>
          <w:sz w:val="24"/>
          <w:szCs w:val="24"/>
        </w:rPr>
        <w:t>10</w:t>
      </w:r>
      <w:r>
        <w:rPr>
          <w:rFonts w:ascii="Times New Roman" w:hAnsi="Times New Roman" w:cs="Times New Roman"/>
          <w:sz w:val="24"/>
          <w:szCs w:val="24"/>
        </w:rPr>
        <w:t xml:space="preserve">*5 = </w:t>
      </w:r>
      <w:r w:rsidR="00EC5246">
        <w:rPr>
          <w:rFonts w:ascii="Times New Roman" w:hAnsi="Times New Roman" w:cs="Times New Roman"/>
          <w:sz w:val="24"/>
          <w:szCs w:val="24"/>
        </w:rPr>
        <w:t>5</w:t>
      </w:r>
      <w:r>
        <w:rPr>
          <w:rFonts w:ascii="Times New Roman" w:hAnsi="Times New Roman" w:cs="Times New Roman"/>
          <w:sz w:val="24"/>
          <w:szCs w:val="24"/>
        </w:rPr>
        <w:t>0000 м</w:t>
      </w:r>
      <w:r>
        <w:rPr>
          <w:rFonts w:ascii="Times New Roman" w:hAnsi="Times New Roman" w:cs="Times New Roman"/>
          <w:sz w:val="24"/>
          <w:szCs w:val="24"/>
          <w:vertAlign w:val="superscript"/>
        </w:rPr>
        <w:t xml:space="preserve">3 </w:t>
      </w:r>
    </w:p>
    <w:p w:rsidR="00172EC2" w:rsidRDefault="00172EC2" w:rsidP="00A46553">
      <w:pPr>
        <w:spacing w:before="50" w:after="50" w:line="360" w:lineRule="auto"/>
        <w:jc w:val="both"/>
        <w:rPr>
          <w:rFonts w:ascii="Times New Roman" w:hAnsi="Times New Roman" w:cs="Times New Roman"/>
          <w:sz w:val="24"/>
          <w:szCs w:val="24"/>
        </w:rPr>
      </w:pPr>
    </w:p>
    <w:p w:rsidR="008C7295" w:rsidRPr="008C7295" w:rsidRDefault="008C7295" w:rsidP="00A46553">
      <w:pPr>
        <w:spacing w:before="50" w:after="50" w:line="360" w:lineRule="auto"/>
        <w:jc w:val="both"/>
        <w:rPr>
          <w:rFonts w:ascii="Times New Roman" w:hAnsi="Times New Roman" w:cs="Times New Roman"/>
          <w:b/>
          <w:sz w:val="24"/>
          <w:szCs w:val="24"/>
        </w:rPr>
      </w:pPr>
      <w:r w:rsidRPr="008C7295">
        <w:rPr>
          <w:rFonts w:ascii="Times New Roman" w:hAnsi="Times New Roman" w:cs="Times New Roman"/>
          <w:b/>
          <w:sz w:val="24"/>
          <w:szCs w:val="24"/>
        </w:rPr>
        <w:t>Расчет концентраций на данной площади дороги</w:t>
      </w:r>
    </w:p>
    <w:tbl>
      <w:tblPr>
        <w:tblStyle w:val="a3"/>
        <w:tblW w:w="10161" w:type="dxa"/>
        <w:tblInd w:w="720" w:type="dxa"/>
        <w:tblLook w:val="04A0" w:firstRow="1" w:lastRow="0" w:firstColumn="1" w:lastColumn="0" w:noHBand="0" w:noVBand="1"/>
      </w:tblPr>
      <w:tblGrid>
        <w:gridCol w:w="1798"/>
        <w:gridCol w:w="1701"/>
        <w:gridCol w:w="1753"/>
        <w:gridCol w:w="1649"/>
        <w:gridCol w:w="1701"/>
        <w:gridCol w:w="1559"/>
      </w:tblGrid>
      <w:tr w:rsidR="00244F2C" w:rsidTr="00244F2C">
        <w:tc>
          <w:tcPr>
            <w:tcW w:w="1798" w:type="dxa"/>
          </w:tcPr>
          <w:p w:rsidR="00CC7791" w:rsidRDefault="00CC7791" w:rsidP="00A46553">
            <w:pPr>
              <w:spacing w:before="50" w:after="50" w:line="360" w:lineRule="auto"/>
              <w:jc w:val="both"/>
              <w:rPr>
                <w:rFonts w:ascii="Times New Roman" w:hAnsi="Times New Roman" w:cs="Times New Roman"/>
                <w:b/>
                <w:sz w:val="24"/>
                <w:szCs w:val="24"/>
              </w:rPr>
            </w:pPr>
          </w:p>
        </w:tc>
        <w:tc>
          <w:tcPr>
            <w:tcW w:w="1701" w:type="dxa"/>
          </w:tcPr>
          <w:p w:rsidR="00CC7791" w:rsidRDefault="00CC7791" w:rsidP="00A46553">
            <w:pPr>
              <w:spacing w:before="50" w:after="50" w:line="360" w:lineRule="auto"/>
              <w:jc w:val="both"/>
              <w:rPr>
                <w:rFonts w:ascii="Times New Roman" w:hAnsi="Times New Roman" w:cs="Times New Roman"/>
                <w:b/>
                <w:sz w:val="24"/>
                <w:szCs w:val="24"/>
              </w:rPr>
            </w:pPr>
            <w:r w:rsidRPr="009C00D9">
              <w:rPr>
                <w:rFonts w:ascii="Times New Roman" w:hAnsi="Times New Roman" w:cs="Times New Roman"/>
                <w:b/>
                <w:bCs/>
                <w:sz w:val="24"/>
                <w:szCs w:val="24"/>
              </w:rPr>
              <w:t>16.01.2025</w:t>
            </w:r>
          </w:p>
        </w:tc>
        <w:tc>
          <w:tcPr>
            <w:tcW w:w="1753" w:type="dxa"/>
          </w:tcPr>
          <w:p w:rsidR="00CC7791" w:rsidRDefault="00CC7791" w:rsidP="00A46553">
            <w:pPr>
              <w:spacing w:before="50" w:after="50" w:line="360" w:lineRule="auto"/>
              <w:jc w:val="both"/>
              <w:rPr>
                <w:rFonts w:ascii="Times New Roman" w:hAnsi="Times New Roman" w:cs="Times New Roman"/>
                <w:b/>
                <w:sz w:val="24"/>
                <w:szCs w:val="24"/>
              </w:rPr>
            </w:pPr>
            <w:r>
              <w:rPr>
                <w:rFonts w:ascii="Times New Roman" w:hAnsi="Times New Roman" w:cs="Times New Roman"/>
                <w:b/>
                <w:bCs/>
                <w:sz w:val="24"/>
                <w:szCs w:val="24"/>
              </w:rPr>
              <w:t>11.02.2025</w:t>
            </w:r>
          </w:p>
        </w:tc>
        <w:tc>
          <w:tcPr>
            <w:tcW w:w="1649" w:type="dxa"/>
          </w:tcPr>
          <w:p w:rsidR="00CC7791" w:rsidRDefault="00CC7791" w:rsidP="00A46553">
            <w:pPr>
              <w:spacing w:before="50" w:after="50" w:line="360" w:lineRule="auto"/>
              <w:jc w:val="both"/>
              <w:rPr>
                <w:rFonts w:ascii="Times New Roman" w:hAnsi="Times New Roman" w:cs="Times New Roman"/>
                <w:b/>
                <w:sz w:val="24"/>
                <w:szCs w:val="24"/>
              </w:rPr>
            </w:pPr>
            <w:r>
              <w:rPr>
                <w:rFonts w:ascii="Times New Roman" w:hAnsi="Times New Roman" w:cs="Times New Roman"/>
                <w:b/>
                <w:bCs/>
                <w:sz w:val="24"/>
                <w:szCs w:val="24"/>
              </w:rPr>
              <w:t xml:space="preserve">22.02.2025     </w:t>
            </w:r>
          </w:p>
        </w:tc>
        <w:tc>
          <w:tcPr>
            <w:tcW w:w="1701" w:type="dxa"/>
          </w:tcPr>
          <w:p w:rsidR="00CC7791" w:rsidRDefault="00CC7791" w:rsidP="00A46553">
            <w:pPr>
              <w:spacing w:before="50" w:after="50" w:line="360" w:lineRule="auto"/>
              <w:jc w:val="both"/>
              <w:rPr>
                <w:rFonts w:ascii="Times New Roman" w:hAnsi="Times New Roman" w:cs="Times New Roman"/>
                <w:b/>
                <w:sz w:val="24"/>
                <w:szCs w:val="24"/>
              </w:rPr>
            </w:pPr>
            <w:r>
              <w:rPr>
                <w:rFonts w:ascii="Times New Roman" w:hAnsi="Times New Roman" w:cs="Times New Roman"/>
                <w:b/>
                <w:bCs/>
                <w:sz w:val="24"/>
                <w:szCs w:val="24"/>
              </w:rPr>
              <w:t>10.03.2025</w:t>
            </w:r>
          </w:p>
        </w:tc>
        <w:tc>
          <w:tcPr>
            <w:tcW w:w="1559" w:type="dxa"/>
          </w:tcPr>
          <w:p w:rsidR="00CC7791" w:rsidRDefault="00CC7791" w:rsidP="00A46553">
            <w:pPr>
              <w:spacing w:before="50" w:after="50" w:line="360" w:lineRule="auto"/>
              <w:jc w:val="both"/>
              <w:rPr>
                <w:rFonts w:ascii="Times New Roman" w:hAnsi="Times New Roman" w:cs="Times New Roman"/>
                <w:b/>
                <w:sz w:val="24"/>
                <w:szCs w:val="24"/>
              </w:rPr>
            </w:pPr>
            <w:r>
              <w:rPr>
                <w:rFonts w:ascii="Times New Roman" w:hAnsi="Times New Roman" w:cs="Times New Roman"/>
                <w:b/>
                <w:bCs/>
                <w:sz w:val="24"/>
                <w:szCs w:val="24"/>
              </w:rPr>
              <w:t>14.03.2025</w:t>
            </w:r>
          </w:p>
        </w:tc>
      </w:tr>
      <w:tr w:rsidR="00244F2C" w:rsidRPr="000E37F9" w:rsidTr="00244F2C">
        <w:tc>
          <w:tcPr>
            <w:tcW w:w="1798" w:type="dxa"/>
          </w:tcPr>
          <w:p w:rsidR="00CC7791" w:rsidRDefault="00CC7791" w:rsidP="00A46553">
            <w:pPr>
              <w:spacing w:before="50" w:after="50" w:line="360" w:lineRule="auto"/>
              <w:jc w:val="both"/>
              <w:rPr>
                <w:rFonts w:ascii="Times New Roman" w:hAnsi="Times New Roman" w:cs="Times New Roman"/>
                <w:b/>
                <w:sz w:val="24"/>
                <w:szCs w:val="24"/>
              </w:rPr>
            </w:pPr>
            <w:r>
              <w:rPr>
                <w:rFonts w:ascii="Times New Roman" w:hAnsi="Times New Roman" w:cs="Times New Roman"/>
                <w:sz w:val="24"/>
                <w:szCs w:val="24"/>
              </w:rPr>
              <w:t>Концентрация угарного газа равна</w:t>
            </w:r>
          </w:p>
        </w:tc>
        <w:tc>
          <w:tcPr>
            <w:tcW w:w="1701" w:type="dxa"/>
          </w:tcPr>
          <w:p w:rsidR="00244F2C" w:rsidRDefault="00CC7791"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 xml:space="preserve">0,000792 </w:t>
            </w:r>
          </w:p>
          <w:p w:rsidR="00CC7791" w:rsidRDefault="00CC7791" w:rsidP="00A46553">
            <w:pPr>
              <w:spacing w:before="50" w:after="50" w:line="360" w:lineRule="auto"/>
              <w:jc w:val="both"/>
              <w:rPr>
                <w:rFonts w:ascii="Times New Roman" w:hAnsi="Times New Roman" w:cs="Times New Roman"/>
                <w:b/>
                <w:sz w:val="24"/>
                <w:szCs w:val="24"/>
              </w:rPr>
            </w:pPr>
            <w:r>
              <w:rPr>
                <w:rFonts w:ascii="Times New Roman" w:hAnsi="Times New Roman" w:cs="Times New Roman"/>
                <w:sz w:val="24"/>
                <w:szCs w:val="24"/>
              </w:rPr>
              <w:t>(0,792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753" w:type="dxa"/>
          </w:tcPr>
          <w:p w:rsidR="00CC7791" w:rsidRDefault="00CC7791"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0,000822</w:t>
            </w:r>
          </w:p>
          <w:p w:rsidR="00EE4DDE" w:rsidRPr="00EE4DDE" w:rsidRDefault="00EE4DDE"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(0,822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649" w:type="dxa"/>
          </w:tcPr>
          <w:p w:rsidR="007900DF" w:rsidRDefault="007900DF"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0,00096</w:t>
            </w:r>
          </w:p>
          <w:p w:rsidR="00EE4DDE" w:rsidRPr="00EE4DDE" w:rsidRDefault="00EE4DDE"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(0,96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701" w:type="dxa"/>
          </w:tcPr>
          <w:p w:rsidR="007900DF" w:rsidRDefault="007900DF"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0,000744</w:t>
            </w:r>
          </w:p>
          <w:p w:rsidR="00EE4DDE" w:rsidRPr="00EE4DDE" w:rsidRDefault="00EE4DDE"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(0,744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559" w:type="dxa"/>
          </w:tcPr>
          <w:p w:rsidR="007900DF" w:rsidRDefault="007900DF"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0,001038</w:t>
            </w:r>
          </w:p>
          <w:p w:rsidR="00EE4DDE" w:rsidRPr="00EE4DDE" w:rsidRDefault="00EE4DDE"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(1,038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r>
      <w:tr w:rsidR="00244F2C" w:rsidTr="00244F2C">
        <w:tc>
          <w:tcPr>
            <w:tcW w:w="1798" w:type="dxa"/>
          </w:tcPr>
          <w:p w:rsidR="00CC7791" w:rsidRDefault="00CC7791"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Концентрация  диоксида азота равна</w:t>
            </w:r>
          </w:p>
        </w:tc>
        <w:tc>
          <w:tcPr>
            <w:tcW w:w="1701" w:type="dxa"/>
          </w:tcPr>
          <w:p w:rsidR="00CC7791" w:rsidRPr="000E37F9" w:rsidRDefault="00CC7791"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0,0001044 (0,1044мг/м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753" w:type="dxa"/>
          </w:tcPr>
          <w:p w:rsidR="00CC7791" w:rsidRDefault="00CC7791"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0,00009</w:t>
            </w:r>
          </w:p>
          <w:p w:rsidR="00EE4DDE" w:rsidRPr="00EE4DDE" w:rsidRDefault="00EE4DDE"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(0,09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649" w:type="dxa"/>
          </w:tcPr>
          <w:p w:rsidR="007900DF" w:rsidRDefault="007900DF"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0,0001052</w:t>
            </w:r>
          </w:p>
          <w:p w:rsidR="00EE4DDE" w:rsidRPr="008037C4" w:rsidRDefault="00EE4DDE"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(0,1</w:t>
            </w:r>
            <w:r w:rsidR="008037C4">
              <w:rPr>
                <w:rFonts w:ascii="Times New Roman" w:hAnsi="Times New Roman" w:cs="Times New Roman"/>
                <w:sz w:val="24"/>
                <w:szCs w:val="24"/>
              </w:rPr>
              <w:t>052 мг/м</w:t>
            </w:r>
            <w:r w:rsidR="008037C4">
              <w:rPr>
                <w:rFonts w:ascii="Times New Roman" w:hAnsi="Times New Roman" w:cs="Times New Roman"/>
                <w:sz w:val="24"/>
                <w:szCs w:val="24"/>
                <w:vertAlign w:val="superscript"/>
              </w:rPr>
              <w:t>3</w:t>
            </w:r>
            <w:r w:rsidR="008037C4">
              <w:rPr>
                <w:rFonts w:ascii="Times New Roman" w:hAnsi="Times New Roman" w:cs="Times New Roman"/>
                <w:sz w:val="24"/>
                <w:szCs w:val="24"/>
              </w:rPr>
              <w:t>)</w:t>
            </w:r>
          </w:p>
        </w:tc>
        <w:tc>
          <w:tcPr>
            <w:tcW w:w="1701" w:type="dxa"/>
          </w:tcPr>
          <w:p w:rsidR="007900DF" w:rsidRDefault="007900DF"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0,0000815</w:t>
            </w:r>
          </w:p>
          <w:p w:rsidR="003C3E60" w:rsidRPr="003C3E60" w:rsidRDefault="003C3E60"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(0,0815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559" w:type="dxa"/>
          </w:tcPr>
          <w:p w:rsidR="003C3E60" w:rsidRDefault="003C3E60"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0,000119</w:t>
            </w:r>
          </w:p>
          <w:p w:rsidR="003C3E60" w:rsidRPr="003C3E60" w:rsidRDefault="003C3E60"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(0,119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r>
      <w:tr w:rsidR="00244F2C" w:rsidTr="00244F2C">
        <w:tc>
          <w:tcPr>
            <w:tcW w:w="1798" w:type="dxa"/>
          </w:tcPr>
          <w:p w:rsidR="00CC7791" w:rsidRDefault="00CC7791"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Концентрация  углеводорода равна</w:t>
            </w:r>
          </w:p>
        </w:tc>
        <w:tc>
          <w:tcPr>
            <w:tcW w:w="1701" w:type="dxa"/>
          </w:tcPr>
          <w:p w:rsidR="00CC7791" w:rsidRDefault="00CC7791"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 xml:space="preserve">0,00034 </w:t>
            </w:r>
          </w:p>
          <w:p w:rsidR="00CC7791" w:rsidRPr="000E37F9" w:rsidRDefault="00CC7791"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(0,34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753" w:type="dxa"/>
          </w:tcPr>
          <w:p w:rsidR="00CC7791" w:rsidRDefault="007900DF"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0,0003522</w:t>
            </w:r>
          </w:p>
          <w:p w:rsidR="003C3E60" w:rsidRPr="003C3E60" w:rsidRDefault="00244F2C"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w:t>
            </w:r>
            <w:r w:rsidR="003C3E60">
              <w:rPr>
                <w:rFonts w:ascii="Times New Roman" w:hAnsi="Times New Roman" w:cs="Times New Roman"/>
                <w:sz w:val="24"/>
                <w:szCs w:val="24"/>
              </w:rPr>
              <w:t>0,3522 мг/м</w:t>
            </w:r>
            <w:r w:rsidR="003C3E60">
              <w:rPr>
                <w:rFonts w:ascii="Times New Roman" w:hAnsi="Times New Roman" w:cs="Times New Roman"/>
                <w:sz w:val="24"/>
                <w:szCs w:val="24"/>
                <w:vertAlign w:val="superscript"/>
              </w:rPr>
              <w:t>3</w:t>
            </w:r>
            <w:r w:rsidR="003C3E60">
              <w:rPr>
                <w:rFonts w:ascii="Times New Roman" w:hAnsi="Times New Roman" w:cs="Times New Roman"/>
                <w:sz w:val="24"/>
                <w:szCs w:val="24"/>
              </w:rPr>
              <w:t>)</w:t>
            </w:r>
          </w:p>
        </w:tc>
        <w:tc>
          <w:tcPr>
            <w:tcW w:w="1649" w:type="dxa"/>
          </w:tcPr>
          <w:p w:rsidR="007900DF" w:rsidRDefault="007900DF"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0,0004114</w:t>
            </w:r>
          </w:p>
          <w:p w:rsidR="00244F2C" w:rsidRPr="00244F2C" w:rsidRDefault="00244F2C"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(0,4114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701" w:type="dxa"/>
          </w:tcPr>
          <w:p w:rsidR="007900DF" w:rsidRDefault="007900DF"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0,000319</w:t>
            </w:r>
          </w:p>
          <w:p w:rsidR="00244F2C" w:rsidRPr="00244F2C" w:rsidRDefault="00244F2C"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(0,319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559" w:type="dxa"/>
          </w:tcPr>
          <w:p w:rsidR="003C3E60" w:rsidRDefault="003C3E60"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0,000445</w:t>
            </w:r>
          </w:p>
          <w:p w:rsidR="007900DF" w:rsidRPr="003C3E60" w:rsidRDefault="003C3E60" w:rsidP="00A46553">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(0,445 мг/м</w:t>
            </w:r>
            <w:r>
              <w:rPr>
                <w:rFonts w:ascii="Times New Roman" w:hAnsi="Times New Roman" w:cs="Times New Roman"/>
                <w:sz w:val="24"/>
                <w:szCs w:val="24"/>
                <w:vertAlign w:val="superscript"/>
              </w:rPr>
              <w:t>3</w:t>
            </w:r>
            <w:r>
              <w:rPr>
                <w:rFonts w:ascii="Times New Roman" w:hAnsi="Times New Roman" w:cs="Times New Roman"/>
                <w:sz w:val="24"/>
                <w:szCs w:val="24"/>
              </w:rPr>
              <w:t>)</w:t>
            </w:r>
          </w:p>
        </w:tc>
      </w:tr>
    </w:tbl>
    <w:p w:rsidR="008C7295" w:rsidRDefault="008C7295" w:rsidP="00A46553">
      <w:pPr>
        <w:spacing w:before="50" w:after="50" w:line="360" w:lineRule="auto"/>
        <w:jc w:val="both"/>
        <w:rPr>
          <w:rFonts w:ascii="Times New Roman" w:hAnsi="Times New Roman" w:cs="Times New Roman"/>
          <w:sz w:val="24"/>
          <w:szCs w:val="24"/>
        </w:rPr>
      </w:pPr>
    </w:p>
    <w:p w:rsidR="00172EC2" w:rsidRPr="00172EC2" w:rsidRDefault="00172EC2" w:rsidP="00A46553">
      <w:pPr>
        <w:spacing w:before="50" w:after="50" w:line="360" w:lineRule="auto"/>
        <w:jc w:val="both"/>
        <w:rPr>
          <w:rFonts w:ascii="Times New Roman" w:hAnsi="Times New Roman" w:cs="Times New Roman"/>
          <w:sz w:val="24"/>
          <w:szCs w:val="24"/>
        </w:rPr>
      </w:pPr>
    </w:p>
    <w:p w:rsidR="009C69D9" w:rsidRPr="009C00D9" w:rsidRDefault="009C69D9" w:rsidP="00A46553">
      <w:pPr>
        <w:spacing w:before="50" w:after="50" w:line="360" w:lineRule="auto"/>
        <w:ind w:left="720"/>
        <w:jc w:val="both"/>
        <w:rPr>
          <w:rFonts w:ascii="Times New Roman" w:hAnsi="Times New Roman" w:cs="Times New Roman"/>
          <w:sz w:val="24"/>
          <w:szCs w:val="24"/>
        </w:rPr>
      </w:pPr>
      <w:r w:rsidRPr="009C00D9">
        <w:rPr>
          <w:noProof/>
        </w:rPr>
        <w:drawing>
          <wp:inline distT="0" distB="0" distL="0" distR="0">
            <wp:extent cx="4659464" cy="2878372"/>
            <wp:effectExtent l="0" t="0" r="0"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22"/>
                    <a:srcRect/>
                    <a:stretch>
                      <a:fillRect/>
                    </a:stretch>
                  </pic:blipFill>
                  <pic:spPr bwMode="auto">
                    <a:xfrm>
                      <a:off x="0" y="0"/>
                      <a:ext cx="4658582" cy="2877827"/>
                    </a:xfrm>
                    <a:prstGeom prst="rect">
                      <a:avLst/>
                    </a:prstGeom>
                    <a:noFill/>
                    <a:ln w="9525">
                      <a:noFill/>
                      <a:miter lim="800000"/>
                      <a:headEnd/>
                      <a:tailEnd/>
                    </a:ln>
                  </pic:spPr>
                </pic:pic>
              </a:graphicData>
            </a:graphic>
          </wp:inline>
        </w:drawing>
      </w:r>
    </w:p>
    <w:p w:rsidR="00E370B6" w:rsidRDefault="002A3333" w:rsidP="00A46553">
      <w:pPr>
        <w:pStyle w:val="a4"/>
        <w:shd w:val="clear" w:color="auto" w:fill="FFFFFF"/>
        <w:spacing w:before="0" w:beforeAutospacing="0" w:after="200" w:afterAutospacing="0" w:line="360" w:lineRule="auto"/>
        <w:jc w:val="both"/>
        <w:rPr>
          <w:rStyle w:val="a6"/>
        </w:rPr>
      </w:pPr>
      <w:r>
        <w:rPr>
          <w:b/>
          <w:bCs/>
          <w:noProof/>
        </w:rPr>
        <w:lastRenderedPageBreak/>
        <w:drawing>
          <wp:inline distT="0" distB="0" distL="0" distR="0">
            <wp:extent cx="5144494" cy="2369488"/>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70B6" w:rsidRDefault="00E370B6" w:rsidP="00A46553">
      <w:pPr>
        <w:pStyle w:val="a4"/>
        <w:shd w:val="clear" w:color="auto" w:fill="FFFFFF"/>
        <w:spacing w:before="0" w:beforeAutospacing="0" w:after="200" w:afterAutospacing="0" w:line="360" w:lineRule="auto"/>
        <w:jc w:val="both"/>
        <w:rPr>
          <w:rStyle w:val="a6"/>
        </w:rPr>
      </w:pPr>
      <w:r>
        <w:rPr>
          <w:b/>
          <w:bCs/>
          <w:noProof/>
        </w:rPr>
        <w:drawing>
          <wp:inline distT="0" distB="0" distL="0" distR="0">
            <wp:extent cx="5216055" cy="2886323"/>
            <wp:effectExtent l="0" t="0" r="381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70B6" w:rsidRDefault="00E370B6" w:rsidP="00A46553">
      <w:pPr>
        <w:pStyle w:val="a4"/>
        <w:shd w:val="clear" w:color="auto" w:fill="FFFFFF"/>
        <w:spacing w:before="0" w:beforeAutospacing="0" w:after="200" w:afterAutospacing="0" w:line="360" w:lineRule="auto"/>
        <w:jc w:val="both"/>
        <w:rPr>
          <w:rStyle w:val="a6"/>
        </w:rPr>
      </w:pPr>
    </w:p>
    <w:p w:rsidR="00E370B6" w:rsidRDefault="00E370B6" w:rsidP="00A46553">
      <w:pPr>
        <w:pStyle w:val="a4"/>
        <w:shd w:val="clear" w:color="auto" w:fill="FFFFFF"/>
        <w:spacing w:before="0" w:beforeAutospacing="0" w:after="200" w:afterAutospacing="0" w:line="360" w:lineRule="auto"/>
        <w:jc w:val="both"/>
        <w:rPr>
          <w:rStyle w:val="a6"/>
        </w:rPr>
      </w:pPr>
      <w:r>
        <w:rPr>
          <w:b/>
          <w:bCs/>
          <w:noProof/>
        </w:rPr>
        <w:drawing>
          <wp:inline distT="0" distB="0" distL="0" distR="0">
            <wp:extent cx="5255812" cy="2934031"/>
            <wp:effectExtent l="0" t="0" r="254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E7D34" w:rsidRDefault="004E7D34" w:rsidP="00A46553">
      <w:pPr>
        <w:pStyle w:val="a4"/>
        <w:shd w:val="clear" w:color="auto" w:fill="FFFFFF"/>
        <w:spacing w:before="0" w:beforeAutospacing="0" w:after="200" w:afterAutospacing="0" w:line="360" w:lineRule="auto"/>
        <w:jc w:val="both"/>
        <w:rPr>
          <w:rStyle w:val="a6"/>
        </w:rPr>
      </w:pPr>
      <w:r w:rsidRPr="009C00D9">
        <w:rPr>
          <w:rStyle w:val="a6"/>
        </w:rPr>
        <w:lastRenderedPageBreak/>
        <w:t>Выводы</w:t>
      </w:r>
    </w:p>
    <w:p w:rsidR="006D1353" w:rsidRPr="006D1353" w:rsidRDefault="006D1353" w:rsidP="00A46553">
      <w:pPr>
        <w:pStyle w:val="a4"/>
        <w:numPr>
          <w:ilvl w:val="2"/>
          <w:numId w:val="1"/>
        </w:numPr>
        <w:shd w:val="clear" w:color="auto" w:fill="FFFFFF"/>
        <w:spacing w:before="0" w:beforeAutospacing="0" w:after="200" w:afterAutospacing="0" w:line="360" w:lineRule="auto"/>
        <w:ind w:left="567" w:hanging="567"/>
        <w:jc w:val="both"/>
        <w:rPr>
          <w:rStyle w:val="a6"/>
          <w:bCs w:val="0"/>
        </w:rPr>
      </w:pPr>
      <w:r>
        <w:rPr>
          <w:rStyle w:val="a6"/>
          <w:b w:val="0"/>
        </w:rPr>
        <w:t>Мы видим на приведенных графиках, что концентрации вредных веществ в воздухе изменяется в зависимости от времени суток.</w:t>
      </w:r>
    </w:p>
    <w:p w:rsidR="006D1353" w:rsidRPr="006D1353" w:rsidRDefault="006D1353" w:rsidP="00A46553">
      <w:pPr>
        <w:pStyle w:val="a4"/>
        <w:numPr>
          <w:ilvl w:val="2"/>
          <w:numId w:val="1"/>
        </w:numPr>
        <w:shd w:val="clear" w:color="auto" w:fill="FFFFFF"/>
        <w:spacing w:before="0" w:beforeAutospacing="0" w:after="200" w:afterAutospacing="0" w:line="360" w:lineRule="auto"/>
        <w:ind w:left="567" w:hanging="567"/>
        <w:jc w:val="both"/>
        <w:rPr>
          <w:rStyle w:val="a6"/>
          <w:bCs w:val="0"/>
        </w:rPr>
      </w:pPr>
      <w:r>
        <w:rPr>
          <w:rStyle w:val="a6"/>
          <w:b w:val="0"/>
        </w:rPr>
        <w:t>В часы «пик» наблюдается увеличение потока транспорта, а значит, и увеличение выброса в атмосферу вредных веществ. На графике мы видим превышение концентрации диоксида азота в утренние и вечерние часы.</w:t>
      </w:r>
    </w:p>
    <w:p w:rsidR="006D1353" w:rsidRPr="00C404A6" w:rsidRDefault="006D1353" w:rsidP="00A46553">
      <w:pPr>
        <w:pStyle w:val="a4"/>
        <w:numPr>
          <w:ilvl w:val="2"/>
          <w:numId w:val="1"/>
        </w:numPr>
        <w:shd w:val="clear" w:color="auto" w:fill="FFFFFF"/>
        <w:spacing w:before="0" w:beforeAutospacing="0" w:after="200" w:afterAutospacing="0" w:line="360" w:lineRule="auto"/>
        <w:ind w:left="567" w:hanging="567"/>
        <w:jc w:val="both"/>
        <w:rPr>
          <w:rStyle w:val="a6"/>
          <w:bCs w:val="0"/>
        </w:rPr>
      </w:pPr>
      <w:r>
        <w:rPr>
          <w:rStyle w:val="a6"/>
          <w:b w:val="0"/>
        </w:rPr>
        <w:t>В то же время можно наблюдать не пре</w:t>
      </w:r>
      <w:r w:rsidR="00C404A6">
        <w:rPr>
          <w:rStyle w:val="a6"/>
          <w:b w:val="0"/>
        </w:rPr>
        <w:t>вышающие значения таких веществ как угарный газ и углеводороды.</w:t>
      </w:r>
    </w:p>
    <w:p w:rsidR="004E7D34" w:rsidRPr="00C404A6" w:rsidRDefault="004E7D34" w:rsidP="00A46553">
      <w:pPr>
        <w:pStyle w:val="a4"/>
        <w:numPr>
          <w:ilvl w:val="2"/>
          <w:numId w:val="1"/>
        </w:numPr>
        <w:shd w:val="clear" w:color="auto" w:fill="FFFFFF"/>
        <w:spacing w:before="0" w:beforeAutospacing="0" w:after="200" w:afterAutospacing="0" w:line="360" w:lineRule="auto"/>
        <w:ind w:left="567" w:hanging="567"/>
        <w:jc w:val="both"/>
        <w:rPr>
          <w:b/>
        </w:rPr>
      </w:pPr>
      <w:r w:rsidRPr="009C00D9">
        <w:t>Таким образом, в ходе изучения данных</w:t>
      </w:r>
      <w:r>
        <w:t xml:space="preserve"> в </w:t>
      </w:r>
      <w:r w:rsidRPr="009C00D9">
        <w:t>пункт</w:t>
      </w:r>
      <w:r>
        <w:t>е</w:t>
      </w:r>
      <w:r w:rsidRPr="009C00D9">
        <w:t xml:space="preserve"> наблюдени</w:t>
      </w:r>
      <w:r>
        <w:t>я</w:t>
      </w:r>
      <w:r w:rsidRPr="009C00D9">
        <w:t xml:space="preserve"> свидетельству</w:t>
      </w:r>
      <w:r>
        <w:t>е</w:t>
      </w:r>
      <w:r w:rsidRPr="009C00D9">
        <w:t>т, что в</w:t>
      </w:r>
      <w:r>
        <w:t xml:space="preserve"> селе</w:t>
      </w:r>
      <w:r w:rsidRPr="009C00D9">
        <w:t xml:space="preserve"> с общей численностью населения около5</w:t>
      </w:r>
      <w:r>
        <w:t>тысяч</w:t>
      </w:r>
      <w:r w:rsidRPr="009C00D9">
        <w:t xml:space="preserve"> человек средняя концентрация одного или нескольких загрязняющих веществ в воздухе </w:t>
      </w:r>
      <w:r>
        <w:t>не</w:t>
      </w:r>
      <w:r w:rsidRPr="009C00D9">
        <w:t xml:space="preserve"> превышает безопасный уровень — величину предельно допустимой концентрации.</w:t>
      </w:r>
    </w:p>
    <w:p w:rsidR="004E7D34" w:rsidRPr="00C404A6" w:rsidRDefault="004E7D34" w:rsidP="00A46553">
      <w:pPr>
        <w:pStyle w:val="a4"/>
        <w:numPr>
          <w:ilvl w:val="2"/>
          <w:numId w:val="1"/>
        </w:numPr>
        <w:shd w:val="clear" w:color="auto" w:fill="FFFFFF"/>
        <w:spacing w:before="0" w:beforeAutospacing="0" w:after="200" w:afterAutospacing="0" w:line="360" w:lineRule="auto"/>
        <w:ind w:left="567" w:hanging="567"/>
        <w:jc w:val="both"/>
        <w:rPr>
          <w:b/>
        </w:rPr>
      </w:pPr>
      <w:r w:rsidRPr="009C00D9">
        <w:t>Мониторинг атмосферного воздуха помогает при нормировании контролировать состояние окружающей среды и деятельность источников загрязнения. Если количество вредных веществ в окружающей среде превышает допустимые нормы, сразу же начинаются поиски и определяются источники загрязнения, предпринимаются меры по устранению нарушений или сдерживанию отравления воздуха.</w:t>
      </w:r>
    </w:p>
    <w:p w:rsidR="004352A0" w:rsidRDefault="004352A0" w:rsidP="00A46553">
      <w:pPr>
        <w:pStyle w:val="a4"/>
        <w:shd w:val="clear" w:color="auto" w:fill="FFFFFF"/>
        <w:spacing w:before="0" w:beforeAutospacing="0" w:after="200" w:afterAutospacing="0" w:line="360" w:lineRule="auto"/>
        <w:jc w:val="both"/>
        <w:rPr>
          <w:b/>
          <w:bCs/>
        </w:rPr>
      </w:pPr>
    </w:p>
    <w:p w:rsidR="00C404A6" w:rsidRDefault="00C404A6" w:rsidP="00A46553">
      <w:pPr>
        <w:pStyle w:val="a4"/>
        <w:shd w:val="clear" w:color="auto" w:fill="FFFFFF"/>
        <w:spacing w:before="0" w:beforeAutospacing="0" w:after="200" w:afterAutospacing="0" w:line="360" w:lineRule="auto"/>
        <w:jc w:val="both"/>
        <w:rPr>
          <w:b/>
          <w:bCs/>
        </w:rPr>
      </w:pPr>
    </w:p>
    <w:p w:rsidR="00C404A6" w:rsidRDefault="00C404A6" w:rsidP="00A46553">
      <w:pPr>
        <w:pStyle w:val="a4"/>
        <w:shd w:val="clear" w:color="auto" w:fill="FFFFFF"/>
        <w:spacing w:before="0" w:beforeAutospacing="0" w:after="200" w:afterAutospacing="0" w:line="360" w:lineRule="auto"/>
        <w:jc w:val="both"/>
        <w:rPr>
          <w:b/>
          <w:bCs/>
        </w:rPr>
      </w:pPr>
    </w:p>
    <w:p w:rsidR="0061508C" w:rsidRDefault="0061508C" w:rsidP="00A46553">
      <w:pPr>
        <w:pStyle w:val="a4"/>
        <w:shd w:val="clear" w:color="auto" w:fill="FFFFFF"/>
        <w:spacing w:before="0" w:beforeAutospacing="0" w:after="200" w:afterAutospacing="0" w:line="360" w:lineRule="auto"/>
        <w:jc w:val="both"/>
        <w:rPr>
          <w:b/>
          <w:bCs/>
        </w:rPr>
      </w:pPr>
    </w:p>
    <w:p w:rsidR="0061508C" w:rsidRDefault="0061508C" w:rsidP="00A46553">
      <w:pPr>
        <w:pStyle w:val="a4"/>
        <w:shd w:val="clear" w:color="auto" w:fill="FFFFFF"/>
        <w:spacing w:before="0" w:beforeAutospacing="0" w:after="200" w:afterAutospacing="0" w:line="360" w:lineRule="auto"/>
        <w:jc w:val="both"/>
        <w:rPr>
          <w:b/>
          <w:bCs/>
        </w:rPr>
      </w:pPr>
    </w:p>
    <w:p w:rsidR="0061508C" w:rsidRDefault="0061508C" w:rsidP="00A46553">
      <w:pPr>
        <w:pStyle w:val="a4"/>
        <w:shd w:val="clear" w:color="auto" w:fill="FFFFFF"/>
        <w:spacing w:before="0" w:beforeAutospacing="0" w:after="200" w:afterAutospacing="0" w:line="360" w:lineRule="auto"/>
        <w:jc w:val="both"/>
        <w:rPr>
          <w:b/>
          <w:bCs/>
        </w:rPr>
      </w:pPr>
    </w:p>
    <w:p w:rsidR="0061508C" w:rsidRDefault="0061508C" w:rsidP="00A46553">
      <w:pPr>
        <w:pStyle w:val="a4"/>
        <w:shd w:val="clear" w:color="auto" w:fill="FFFFFF"/>
        <w:spacing w:before="0" w:beforeAutospacing="0" w:after="200" w:afterAutospacing="0" w:line="360" w:lineRule="auto"/>
        <w:jc w:val="both"/>
        <w:rPr>
          <w:b/>
          <w:bCs/>
        </w:rPr>
      </w:pPr>
    </w:p>
    <w:p w:rsidR="0061508C" w:rsidRDefault="0061508C" w:rsidP="00A46553">
      <w:pPr>
        <w:pStyle w:val="a4"/>
        <w:shd w:val="clear" w:color="auto" w:fill="FFFFFF"/>
        <w:spacing w:before="0" w:beforeAutospacing="0" w:after="200" w:afterAutospacing="0" w:line="360" w:lineRule="auto"/>
        <w:jc w:val="both"/>
        <w:rPr>
          <w:b/>
          <w:bCs/>
        </w:rPr>
      </w:pPr>
    </w:p>
    <w:p w:rsidR="0061508C" w:rsidRDefault="0061508C" w:rsidP="00A46553">
      <w:pPr>
        <w:pStyle w:val="a4"/>
        <w:shd w:val="clear" w:color="auto" w:fill="FFFFFF"/>
        <w:spacing w:before="0" w:beforeAutospacing="0" w:after="200" w:afterAutospacing="0" w:line="360" w:lineRule="auto"/>
        <w:jc w:val="both"/>
        <w:rPr>
          <w:b/>
          <w:bCs/>
        </w:rPr>
      </w:pPr>
    </w:p>
    <w:p w:rsidR="0061508C" w:rsidRDefault="0061508C" w:rsidP="00A46553">
      <w:pPr>
        <w:pStyle w:val="a4"/>
        <w:shd w:val="clear" w:color="auto" w:fill="FFFFFF"/>
        <w:spacing w:before="0" w:beforeAutospacing="0" w:after="200" w:afterAutospacing="0" w:line="360" w:lineRule="auto"/>
        <w:jc w:val="both"/>
        <w:rPr>
          <w:b/>
          <w:bCs/>
        </w:rPr>
      </w:pPr>
    </w:p>
    <w:p w:rsidR="00CB22C7" w:rsidRPr="009C00D9" w:rsidRDefault="00CB22C7" w:rsidP="00A46553">
      <w:pPr>
        <w:pStyle w:val="a4"/>
        <w:shd w:val="clear" w:color="auto" w:fill="FFFFFF"/>
        <w:spacing w:before="0" w:beforeAutospacing="0" w:after="200" w:afterAutospacing="0" w:line="360" w:lineRule="auto"/>
        <w:jc w:val="both"/>
      </w:pPr>
      <w:r w:rsidRPr="009C00D9">
        <w:rPr>
          <w:b/>
          <w:bCs/>
        </w:rPr>
        <w:lastRenderedPageBreak/>
        <w:t>ЗАКЛЮЧЕНИЕ</w:t>
      </w:r>
    </w:p>
    <w:p w:rsidR="00C404A6" w:rsidRPr="009C00D9" w:rsidRDefault="00C404A6" w:rsidP="00A46553">
      <w:pPr>
        <w:pStyle w:val="a4"/>
        <w:shd w:val="clear" w:color="auto" w:fill="FFFFFF"/>
        <w:spacing w:before="0" w:beforeAutospacing="0" w:after="200" w:afterAutospacing="0" w:line="360" w:lineRule="auto"/>
        <w:jc w:val="both"/>
      </w:pPr>
      <w:r w:rsidRPr="009C00D9">
        <w:t>Для более эффективного обеспечения благоприятной окружающей среды, необходимо создать единую информационную базу с экологическими нормативами, благодаря чему увеличится эффективность поддержания благоприятной природы и за счет создания единого информационного центра специалистов по определению экологических нормативов. Важно не только устанавливать нормирование выбросов и сбросов загрязняющих веществ в окружающую среду, но и создать эффективное снижение вредного воздействия на природу.</w:t>
      </w:r>
    </w:p>
    <w:p w:rsidR="00CB22C7" w:rsidRPr="009C00D9" w:rsidRDefault="00CB22C7" w:rsidP="00A46553">
      <w:pPr>
        <w:pStyle w:val="a4"/>
        <w:shd w:val="clear" w:color="auto" w:fill="FFFFFF"/>
        <w:spacing w:before="0" w:beforeAutospacing="0" w:after="200" w:afterAutospacing="0" w:line="360" w:lineRule="auto"/>
        <w:jc w:val="both"/>
      </w:pPr>
      <w:r w:rsidRPr="009C00D9">
        <w:t>Под экологическим мониторингом подразумевается комплексная система регулярных длительных инструментальных наблюдений за состоянием окружающей среды, оценки и прогноза изменений в пространстве и времени состояния электромагнитной среды под воздействием природных и антропогенных факторов. При мониторинге качественно и количественно характеризуется состояние воздуха, поверхностных вод, климатические изменения, свойства почвенного покрова, состояние растительного и животного мира. К каждому из перечисленных компонентов биосферы предъявляются особые требования и разрабатываются специфические методы анализа.</w:t>
      </w:r>
    </w:p>
    <w:p w:rsidR="00CB22C7" w:rsidRPr="009C00D9" w:rsidRDefault="00CB22C7" w:rsidP="00A46553">
      <w:pPr>
        <w:pStyle w:val="a4"/>
        <w:shd w:val="clear" w:color="auto" w:fill="FFFFFF"/>
        <w:spacing w:before="0" w:beforeAutospacing="0" w:after="200" w:afterAutospacing="0" w:line="360" w:lineRule="auto"/>
        <w:jc w:val="both"/>
      </w:pPr>
      <w:r w:rsidRPr="009C00D9">
        <w:t>Основными регистрируемыми ингредиентами, загрязняющими атмосферный воздух, являются: оксид углерода, сернистый газ, окислы азота, углеводороды и взвешенные вещества. Содержание и концентрация этих веществ, присутствующих в выбросах большинства источников загрязнения атмосферного воздуха, являются основными негативными показателями состояния загрязнения атмосферного воздуха.</w:t>
      </w:r>
    </w:p>
    <w:p w:rsidR="00CB22C7" w:rsidRPr="009C00D9" w:rsidRDefault="00CB22C7" w:rsidP="00A46553">
      <w:pPr>
        <w:pStyle w:val="a4"/>
        <w:shd w:val="clear" w:color="auto" w:fill="FFFFFF"/>
        <w:spacing w:before="0" w:beforeAutospacing="0" w:after="200" w:afterAutospacing="0" w:line="360" w:lineRule="auto"/>
        <w:jc w:val="both"/>
      </w:pPr>
      <w:r w:rsidRPr="009C00D9">
        <w:t>Сейчас происходит постоянное развитие автоматизированных систем контроля загрязнения воздуха путем увеличения числа стационарных станций и применения передвижных постов наблюдений. Дальнейшее совершенствование этой системы становится возможным благодаря пониманию необходимости глобального контроля над состоянием атмосферы путем объединения локальных, региональных и национальных служб наблюдения за атмосферой.</w:t>
      </w:r>
    </w:p>
    <w:p w:rsidR="004352A0" w:rsidRPr="006D1353" w:rsidRDefault="00CB22C7" w:rsidP="00A46553">
      <w:pPr>
        <w:pStyle w:val="a4"/>
        <w:shd w:val="clear" w:color="auto" w:fill="FFFFFF"/>
        <w:spacing w:before="0" w:beforeAutospacing="0" w:after="200" w:afterAutospacing="0" w:line="360" w:lineRule="auto"/>
        <w:jc w:val="both"/>
      </w:pPr>
      <w:r w:rsidRPr="009C00D9">
        <w:t>Из всего этого следует вывод, что о необходимости совершенствования системы экологического мониторинга, должны использоваться методы математического моделирования, оценки загрязнения снежного покрова, аэрокосмические и лазерные дистанционные методы. С учетом данных комплексного обследования состояния загрязнения атмосферного воздуха на территории города или населенного пункта должна разрабатываться программа оптимизации сети наблюдений.</w:t>
      </w:r>
    </w:p>
    <w:p w:rsidR="00C404A6" w:rsidRDefault="00C404A6" w:rsidP="00A46553">
      <w:pPr>
        <w:pStyle w:val="a4"/>
        <w:shd w:val="clear" w:color="auto" w:fill="FFFFFF"/>
        <w:spacing w:before="0" w:beforeAutospacing="0" w:after="200" w:afterAutospacing="0" w:line="360" w:lineRule="auto"/>
        <w:jc w:val="both"/>
        <w:rPr>
          <w:b/>
          <w:bCs/>
        </w:rPr>
      </w:pPr>
    </w:p>
    <w:p w:rsidR="00A46553" w:rsidRDefault="00A46553" w:rsidP="00A46553">
      <w:pPr>
        <w:pStyle w:val="a4"/>
        <w:shd w:val="clear" w:color="auto" w:fill="FFFFFF"/>
        <w:spacing w:before="0" w:beforeAutospacing="0" w:after="200" w:afterAutospacing="0" w:line="360" w:lineRule="auto"/>
        <w:jc w:val="both"/>
        <w:rPr>
          <w:b/>
          <w:bCs/>
        </w:rPr>
      </w:pPr>
    </w:p>
    <w:p w:rsidR="00CB22C7" w:rsidRPr="009C00D9" w:rsidRDefault="00CB22C7" w:rsidP="00A46553">
      <w:pPr>
        <w:pStyle w:val="a4"/>
        <w:shd w:val="clear" w:color="auto" w:fill="FFFFFF"/>
        <w:spacing w:before="0" w:beforeAutospacing="0" w:after="200" w:afterAutospacing="0" w:line="360" w:lineRule="auto"/>
        <w:jc w:val="both"/>
      </w:pPr>
      <w:r w:rsidRPr="009C00D9">
        <w:rPr>
          <w:b/>
          <w:bCs/>
        </w:rPr>
        <w:lastRenderedPageBreak/>
        <w:t>СПИСОК ИСПОЛЬЗУЕМОЙ ЛИТЕРАТУРЫ</w:t>
      </w:r>
    </w:p>
    <w:p w:rsidR="00CB22C7" w:rsidRPr="009C00D9" w:rsidRDefault="00CB22C7" w:rsidP="00A46553">
      <w:pPr>
        <w:pStyle w:val="a4"/>
        <w:numPr>
          <w:ilvl w:val="0"/>
          <w:numId w:val="10"/>
        </w:numPr>
        <w:shd w:val="clear" w:color="auto" w:fill="FFFFFF"/>
        <w:spacing w:before="0" w:beforeAutospacing="0" w:after="200" w:afterAutospacing="0" w:line="360" w:lineRule="auto"/>
        <w:jc w:val="both"/>
      </w:pPr>
      <w:r w:rsidRPr="009C00D9">
        <w:t>Пешков Ю.В. Система государственного мониторинга состояния и загрязнения атмосферного воздуха, Санкт-Петербург, 2015 г.</w:t>
      </w:r>
    </w:p>
    <w:p w:rsidR="00CB22C7" w:rsidRPr="009C00D9" w:rsidRDefault="00CB22C7" w:rsidP="00A46553">
      <w:pPr>
        <w:pStyle w:val="a4"/>
        <w:numPr>
          <w:ilvl w:val="0"/>
          <w:numId w:val="10"/>
        </w:numPr>
        <w:shd w:val="clear" w:color="auto" w:fill="FFFFFF"/>
        <w:spacing w:before="0" w:beforeAutospacing="0" w:after="200" w:afterAutospacing="0" w:line="360" w:lineRule="auto"/>
        <w:jc w:val="both"/>
      </w:pPr>
      <w:r w:rsidRPr="009C00D9">
        <w:t>Экологический мониторинг. Методы и средства. Учебное пособие. А.К. Муртазов; Рязанский государственный университет имени С.А. Есенина. – Рязань, 2017. – 146 с.</w:t>
      </w:r>
    </w:p>
    <w:p w:rsidR="00CB22C7" w:rsidRPr="009C00D9" w:rsidRDefault="00CB22C7" w:rsidP="00A46553">
      <w:pPr>
        <w:pStyle w:val="a4"/>
        <w:numPr>
          <w:ilvl w:val="0"/>
          <w:numId w:val="10"/>
        </w:numPr>
        <w:shd w:val="clear" w:color="auto" w:fill="FFFFFF"/>
        <w:spacing w:before="0" w:beforeAutospacing="0" w:after="200" w:afterAutospacing="0" w:line="360" w:lineRule="auto"/>
        <w:jc w:val="both"/>
      </w:pPr>
      <w:r w:rsidRPr="009C00D9">
        <w:t>Экологический мониторинг атмосферного воздуха Мазулина О.В., Полонский Я.В. Волгоград, 2015 г.</w:t>
      </w:r>
    </w:p>
    <w:p w:rsidR="00CB22C7" w:rsidRPr="009C00D9" w:rsidRDefault="00CB22C7" w:rsidP="00A46553">
      <w:pPr>
        <w:pStyle w:val="a4"/>
        <w:numPr>
          <w:ilvl w:val="0"/>
          <w:numId w:val="10"/>
        </w:numPr>
        <w:shd w:val="clear" w:color="auto" w:fill="FFFFFF"/>
        <w:spacing w:before="0" w:beforeAutospacing="0" w:after="200" w:afterAutospacing="0" w:line="360" w:lineRule="auto"/>
        <w:jc w:val="both"/>
      </w:pPr>
      <w:r w:rsidRPr="009C00D9">
        <w:t>Израэль Ю.А. Экология и контроль состояния природной среды. - Л.: Гидрометеоиздат, 2017. – 560 с.</w:t>
      </w:r>
    </w:p>
    <w:p w:rsidR="00CB22C7" w:rsidRPr="009C00D9" w:rsidRDefault="00CB22C7" w:rsidP="00A46553">
      <w:pPr>
        <w:pStyle w:val="a4"/>
        <w:numPr>
          <w:ilvl w:val="0"/>
          <w:numId w:val="10"/>
        </w:numPr>
        <w:shd w:val="clear" w:color="auto" w:fill="FFFFFF"/>
        <w:spacing w:before="0" w:beforeAutospacing="0" w:after="200" w:afterAutospacing="0" w:line="360" w:lineRule="auto"/>
        <w:jc w:val="both"/>
      </w:pPr>
      <w:r w:rsidRPr="009C00D9">
        <w:t>Мониторинг качества атмосферного воздуха для оценки воздействия на здоровье человека [Электронный ресурс]. – Режим доступа:  http://www.euro.who.int (дата обращения: 23.09.2019).</w:t>
      </w:r>
    </w:p>
    <w:p w:rsidR="00CB22C7" w:rsidRPr="009C00D9" w:rsidRDefault="00CB22C7" w:rsidP="00A46553">
      <w:pPr>
        <w:pStyle w:val="a4"/>
        <w:numPr>
          <w:ilvl w:val="0"/>
          <w:numId w:val="10"/>
        </w:numPr>
        <w:shd w:val="clear" w:color="auto" w:fill="FFFFFF"/>
        <w:spacing w:before="0" w:beforeAutospacing="0" w:after="200" w:afterAutospacing="0" w:line="360" w:lineRule="auto"/>
        <w:jc w:val="both"/>
      </w:pPr>
      <w:r w:rsidRPr="009C00D9">
        <w:t>Астапов В.Н. Устройство дистанционного контроля атмосферы //Патент № 2226269 РФ. – Бюл. № 9, 2004.</w:t>
      </w:r>
    </w:p>
    <w:p w:rsidR="004E7D34" w:rsidRPr="004E7D34" w:rsidRDefault="004E7D34" w:rsidP="00A46553">
      <w:pPr>
        <w:pStyle w:val="a7"/>
        <w:numPr>
          <w:ilvl w:val="0"/>
          <w:numId w:val="10"/>
        </w:numPr>
        <w:spacing w:line="360" w:lineRule="auto"/>
        <w:jc w:val="both"/>
        <w:rPr>
          <w:rFonts w:ascii="Times New Roman" w:hAnsi="Times New Roman" w:cs="Times New Roman"/>
          <w:sz w:val="24"/>
          <w:szCs w:val="24"/>
        </w:rPr>
      </w:pPr>
      <w:r w:rsidRPr="004E7D34">
        <w:rPr>
          <w:rFonts w:ascii="Times New Roman" w:hAnsi="Times New Roman" w:cs="Times New Roman"/>
          <w:sz w:val="24"/>
          <w:szCs w:val="24"/>
          <w:shd w:val="clear" w:color="auto" w:fill="FFFFFF"/>
        </w:rPr>
        <w:t>Ямгурсина А.И., Курамшина Н.Г. МОНИТОРИНГ ЗАГРЯЗНЕНИЯ ВОЗДУХА КАК ИНСТРУМЕНТ ОЦЕНКИ ЭФФЕКТИВНОСТИ НОРМИРОВАНИЯ ВЫБРОСОВ // Международный студенческий н</w:t>
      </w:r>
      <w:r>
        <w:rPr>
          <w:rFonts w:ascii="Times New Roman" w:hAnsi="Times New Roman" w:cs="Times New Roman"/>
          <w:sz w:val="24"/>
          <w:szCs w:val="24"/>
          <w:shd w:val="clear" w:color="auto" w:fill="FFFFFF"/>
        </w:rPr>
        <w:t xml:space="preserve">аучный вестник. – 2022. – № 6. </w:t>
      </w:r>
    </w:p>
    <w:p w:rsidR="00CB22C7" w:rsidRPr="009C00D9" w:rsidRDefault="00CB22C7" w:rsidP="00A46553">
      <w:pPr>
        <w:spacing w:before="200" w:line="360" w:lineRule="auto"/>
        <w:jc w:val="both"/>
        <w:rPr>
          <w:rFonts w:ascii="Times New Roman" w:hAnsi="Times New Roman" w:cs="Times New Roman"/>
          <w:sz w:val="24"/>
          <w:szCs w:val="24"/>
        </w:rPr>
      </w:pPr>
    </w:p>
    <w:sectPr w:rsidR="00CB22C7" w:rsidRPr="009C00D9" w:rsidSect="00C866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D4C" w:rsidRDefault="00685D4C" w:rsidP="00B7045E">
      <w:pPr>
        <w:spacing w:after="0" w:line="240" w:lineRule="auto"/>
      </w:pPr>
      <w:r>
        <w:separator/>
      </w:r>
    </w:p>
  </w:endnote>
  <w:endnote w:type="continuationSeparator" w:id="0">
    <w:p w:rsidR="00685D4C" w:rsidRDefault="00685D4C" w:rsidP="00B7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45E" w:rsidRDefault="00B7045E" w:rsidP="0061508C">
    <w:pPr>
      <w:pStyle w:val="ac"/>
    </w:pPr>
  </w:p>
  <w:p w:rsidR="00B7045E" w:rsidRDefault="00B7045E">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D4C" w:rsidRDefault="00685D4C" w:rsidP="00B7045E">
      <w:pPr>
        <w:spacing w:after="0" w:line="240" w:lineRule="auto"/>
      </w:pPr>
      <w:r>
        <w:separator/>
      </w:r>
    </w:p>
  </w:footnote>
  <w:footnote w:type="continuationSeparator" w:id="0">
    <w:p w:rsidR="00685D4C" w:rsidRDefault="00685D4C" w:rsidP="00B70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969830"/>
      <w:docPartObj>
        <w:docPartGallery w:val="Page Numbers (Top of Page)"/>
        <w:docPartUnique/>
      </w:docPartObj>
    </w:sdtPr>
    <w:sdtEndPr/>
    <w:sdtContent>
      <w:p w:rsidR="00A46553" w:rsidRDefault="00A310D3">
        <w:pPr>
          <w:pStyle w:val="aa"/>
          <w:jc w:val="center"/>
        </w:pPr>
        <w:r>
          <w:fldChar w:fldCharType="begin"/>
        </w:r>
        <w:r w:rsidR="00A46553">
          <w:instrText>PAGE   \* MERGEFORMAT</w:instrText>
        </w:r>
        <w:r>
          <w:fldChar w:fldCharType="separate"/>
        </w:r>
        <w:r w:rsidR="009F3946">
          <w:rPr>
            <w:noProof/>
          </w:rPr>
          <w:t>1</w:t>
        </w:r>
        <w:r>
          <w:fldChar w:fldCharType="end"/>
        </w:r>
      </w:p>
    </w:sdtContent>
  </w:sdt>
  <w:p w:rsidR="00A46553" w:rsidRDefault="00A46553">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14838"/>
    <w:multiLevelType w:val="hybridMultilevel"/>
    <w:tmpl w:val="5890F72E"/>
    <w:lvl w:ilvl="0" w:tplc="B7A6F8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881911"/>
    <w:multiLevelType w:val="hybridMultilevel"/>
    <w:tmpl w:val="D1FE99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66C58C8"/>
    <w:multiLevelType w:val="hybridMultilevel"/>
    <w:tmpl w:val="565A3AEA"/>
    <w:lvl w:ilvl="0" w:tplc="1E32A6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8502EBC"/>
    <w:multiLevelType w:val="hybridMultilevel"/>
    <w:tmpl w:val="E100695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2A386069"/>
    <w:multiLevelType w:val="hybridMultilevel"/>
    <w:tmpl w:val="E0D2658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0C4FB2"/>
    <w:multiLevelType w:val="hybridMultilevel"/>
    <w:tmpl w:val="355EAD44"/>
    <w:lvl w:ilvl="0" w:tplc="5D7CF2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952C92"/>
    <w:multiLevelType w:val="hybridMultilevel"/>
    <w:tmpl w:val="4762D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C37E28"/>
    <w:multiLevelType w:val="hybridMultilevel"/>
    <w:tmpl w:val="0020198E"/>
    <w:lvl w:ilvl="0" w:tplc="F8C42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B76337"/>
    <w:multiLevelType w:val="multilevel"/>
    <w:tmpl w:val="EDA6A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B86126"/>
    <w:multiLevelType w:val="multilevel"/>
    <w:tmpl w:val="B2D4EE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6429DB"/>
    <w:multiLevelType w:val="multilevel"/>
    <w:tmpl w:val="0AD018F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A72CFD"/>
    <w:multiLevelType w:val="hybridMultilevel"/>
    <w:tmpl w:val="5498D6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56B35CFD"/>
    <w:multiLevelType w:val="hybridMultilevel"/>
    <w:tmpl w:val="1CF40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B7031C"/>
    <w:multiLevelType w:val="multilevel"/>
    <w:tmpl w:val="DC1A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37360E"/>
    <w:multiLevelType w:val="multilevel"/>
    <w:tmpl w:val="0AD018F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8E1898"/>
    <w:multiLevelType w:val="multilevel"/>
    <w:tmpl w:val="6DB2B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B56FC3"/>
    <w:multiLevelType w:val="multilevel"/>
    <w:tmpl w:val="98B02EF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713" w:hanging="72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9"/>
  </w:num>
  <w:num w:numId="4">
    <w:abstractNumId w:val="15"/>
  </w:num>
  <w:num w:numId="5">
    <w:abstractNumId w:val="12"/>
  </w:num>
  <w:num w:numId="6">
    <w:abstractNumId w:val="2"/>
  </w:num>
  <w:num w:numId="7">
    <w:abstractNumId w:val="14"/>
  </w:num>
  <w:num w:numId="8">
    <w:abstractNumId w:val="3"/>
  </w:num>
  <w:num w:numId="9">
    <w:abstractNumId w:val="4"/>
  </w:num>
  <w:num w:numId="10">
    <w:abstractNumId w:val="6"/>
  </w:num>
  <w:num w:numId="11">
    <w:abstractNumId w:val="11"/>
  </w:num>
  <w:num w:numId="12">
    <w:abstractNumId w:val="1"/>
  </w:num>
  <w:num w:numId="13">
    <w:abstractNumId w:val="5"/>
  </w:num>
  <w:num w:numId="14">
    <w:abstractNumId w:val="0"/>
  </w:num>
  <w:num w:numId="15">
    <w:abstractNumId w:val="7"/>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86655"/>
    <w:rsid w:val="00061F24"/>
    <w:rsid w:val="00077DA3"/>
    <w:rsid w:val="000E37F9"/>
    <w:rsid w:val="000F2833"/>
    <w:rsid w:val="00172EC2"/>
    <w:rsid w:val="00187E7C"/>
    <w:rsid w:val="0019770F"/>
    <w:rsid w:val="00211751"/>
    <w:rsid w:val="002311FB"/>
    <w:rsid w:val="0024386A"/>
    <w:rsid w:val="00244F2C"/>
    <w:rsid w:val="002A3333"/>
    <w:rsid w:val="002A5883"/>
    <w:rsid w:val="00375B50"/>
    <w:rsid w:val="00394319"/>
    <w:rsid w:val="003C3E60"/>
    <w:rsid w:val="003F2F18"/>
    <w:rsid w:val="003F79AE"/>
    <w:rsid w:val="004352A0"/>
    <w:rsid w:val="004962FF"/>
    <w:rsid w:val="004E7223"/>
    <w:rsid w:val="004E7D34"/>
    <w:rsid w:val="005D1E98"/>
    <w:rsid w:val="0061508C"/>
    <w:rsid w:val="0066292F"/>
    <w:rsid w:val="0068018B"/>
    <w:rsid w:val="00685D4C"/>
    <w:rsid w:val="006A1D7F"/>
    <w:rsid w:val="006D1353"/>
    <w:rsid w:val="0076123B"/>
    <w:rsid w:val="007900DF"/>
    <w:rsid w:val="008037C4"/>
    <w:rsid w:val="00812781"/>
    <w:rsid w:val="008647CB"/>
    <w:rsid w:val="00871614"/>
    <w:rsid w:val="008737A3"/>
    <w:rsid w:val="00877C54"/>
    <w:rsid w:val="008C7295"/>
    <w:rsid w:val="00900117"/>
    <w:rsid w:val="009C00D9"/>
    <w:rsid w:val="009C69D9"/>
    <w:rsid w:val="009F3946"/>
    <w:rsid w:val="00A0228D"/>
    <w:rsid w:val="00A310D3"/>
    <w:rsid w:val="00A46553"/>
    <w:rsid w:val="00A53635"/>
    <w:rsid w:val="00B7045E"/>
    <w:rsid w:val="00BB61C9"/>
    <w:rsid w:val="00C404A6"/>
    <w:rsid w:val="00C86655"/>
    <w:rsid w:val="00CB22C7"/>
    <w:rsid w:val="00CC7791"/>
    <w:rsid w:val="00E370B6"/>
    <w:rsid w:val="00EB2739"/>
    <w:rsid w:val="00EC5246"/>
    <w:rsid w:val="00EE4DDE"/>
    <w:rsid w:val="00EE6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9E2AC-0D43-4035-971D-1D3853F3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739"/>
  </w:style>
  <w:style w:type="paragraph" w:styleId="1">
    <w:name w:val="heading 1"/>
    <w:basedOn w:val="a"/>
    <w:link w:val="10"/>
    <w:uiPriority w:val="9"/>
    <w:qFormat/>
    <w:rsid w:val="00CB22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CB22C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B22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866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CB22C7"/>
    <w:rPr>
      <w:rFonts w:ascii="Times New Roman" w:eastAsia="Times New Roman" w:hAnsi="Times New Roman" w:cs="Times New Roman"/>
      <w:b/>
      <w:bCs/>
      <w:kern w:val="36"/>
      <w:sz w:val="48"/>
      <w:szCs w:val="48"/>
    </w:rPr>
  </w:style>
  <w:style w:type="paragraph" w:styleId="a4">
    <w:name w:val="Normal (Web)"/>
    <w:basedOn w:val="a"/>
    <w:uiPriority w:val="99"/>
    <w:unhideWhenUsed/>
    <w:rsid w:val="00CB22C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CB22C7"/>
    <w:rPr>
      <w:i/>
      <w:iCs/>
    </w:rPr>
  </w:style>
  <w:style w:type="character" w:customStyle="1" w:styleId="40">
    <w:name w:val="Заголовок 4 Знак"/>
    <w:basedOn w:val="a0"/>
    <w:link w:val="4"/>
    <w:uiPriority w:val="9"/>
    <w:semiHidden/>
    <w:rsid w:val="00CB22C7"/>
    <w:rPr>
      <w:rFonts w:asciiTheme="majorHAnsi" w:eastAsiaTheme="majorEastAsia" w:hAnsiTheme="majorHAnsi" w:cstheme="majorBidi"/>
      <w:b/>
      <w:bCs/>
      <w:i/>
      <w:iCs/>
      <w:color w:val="4F81BD" w:themeColor="accent1"/>
    </w:rPr>
  </w:style>
  <w:style w:type="character" w:styleId="a6">
    <w:name w:val="Strong"/>
    <w:basedOn w:val="a0"/>
    <w:uiPriority w:val="22"/>
    <w:qFormat/>
    <w:rsid w:val="00CB22C7"/>
    <w:rPr>
      <w:b/>
      <w:bCs/>
    </w:rPr>
  </w:style>
  <w:style w:type="paragraph" w:styleId="a7">
    <w:name w:val="List Paragraph"/>
    <w:basedOn w:val="a"/>
    <w:uiPriority w:val="34"/>
    <w:qFormat/>
    <w:rsid w:val="00CB22C7"/>
    <w:pPr>
      <w:ind w:left="720"/>
      <w:contextualSpacing/>
    </w:pPr>
  </w:style>
  <w:style w:type="character" w:customStyle="1" w:styleId="30">
    <w:name w:val="Заголовок 3 Знак"/>
    <w:basedOn w:val="a0"/>
    <w:link w:val="3"/>
    <w:uiPriority w:val="9"/>
    <w:semiHidden/>
    <w:rsid w:val="00CB22C7"/>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CB22C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B22C7"/>
    <w:rPr>
      <w:rFonts w:ascii="Tahoma" w:hAnsi="Tahoma" w:cs="Tahoma"/>
      <w:sz w:val="16"/>
      <w:szCs w:val="16"/>
    </w:rPr>
  </w:style>
  <w:style w:type="paragraph" w:styleId="aa">
    <w:name w:val="header"/>
    <w:basedOn w:val="a"/>
    <w:link w:val="ab"/>
    <w:uiPriority w:val="99"/>
    <w:unhideWhenUsed/>
    <w:rsid w:val="00B7045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7045E"/>
  </w:style>
  <w:style w:type="paragraph" w:styleId="ac">
    <w:name w:val="footer"/>
    <w:basedOn w:val="a"/>
    <w:link w:val="ad"/>
    <w:uiPriority w:val="99"/>
    <w:unhideWhenUsed/>
    <w:rsid w:val="00B7045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70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108600">
      <w:bodyDiv w:val="1"/>
      <w:marLeft w:val="0"/>
      <w:marRight w:val="0"/>
      <w:marTop w:val="0"/>
      <w:marBottom w:val="0"/>
      <w:divBdr>
        <w:top w:val="none" w:sz="0" w:space="0" w:color="auto"/>
        <w:left w:val="none" w:sz="0" w:space="0" w:color="auto"/>
        <w:bottom w:val="none" w:sz="0" w:space="0" w:color="auto"/>
        <w:right w:val="none" w:sz="0" w:space="0" w:color="auto"/>
      </w:divBdr>
    </w:div>
    <w:div w:id="479925593">
      <w:bodyDiv w:val="1"/>
      <w:marLeft w:val="0"/>
      <w:marRight w:val="0"/>
      <w:marTop w:val="0"/>
      <w:marBottom w:val="0"/>
      <w:divBdr>
        <w:top w:val="none" w:sz="0" w:space="0" w:color="auto"/>
        <w:left w:val="none" w:sz="0" w:space="0" w:color="auto"/>
        <w:bottom w:val="none" w:sz="0" w:space="0" w:color="auto"/>
        <w:right w:val="none" w:sz="0" w:space="0" w:color="auto"/>
      </w:divBdr>
    </w:div>
    <w:div w:id="580918270">
      <w:bodyDiv w:val="1"/>
      <w:marLeft w:val="0"/>
      <w:marRight w:val="0"/>
      <w:marTop w:val="0"/>
      <w:marBottom w:val="0"/>
      <w:divBdr>
        <w:top w:val="none" w:sz="0" w:space="0" w:color="auto"/>
        <w:left w:val="none" w:sz="0" w:space="0" w:color="auto"/>
        <w:bottom w:val="none" w:sz="0" w:space="0" w:color="auto"/>
        <w:right w:val="none" w:sz="0" w:space="0" w:color="auto"/>
      </w:divBdr>
    </w:div>
    <w:div w:id="969748773">
      <w:bodyDiv w:val="1"/>
      <w:marLeft w:val="0"/>
      <w:marRight w:val="0"/>
      <w:marTop w:val="0"/>
      <w:marBottom w:val="0"/>
      <w:divBdr>
        <w:top w:val="none" w:sz="0" w:space="0" w:color="auto"/>
        <w:left w:val="none" w:sz="0" w:space="0" w:color="auto"/>
        <w:bottom w:val="none" w:sz="0" w:space="0" w:color="auto"/>
        <w:right w:val="none" w:sz="0" w:space="0" w:color="auto"/>
      </w:divBdr>
    </w:div>
    <w:div w:id="1358459877">
      <w:bodyDiv w:val="1"/>
      <w:marLeft w:val="0"/>
      <w:marRight w:val="0"/>
      <w:marTop w:val="0"/>
      <w:marBottom w:val="0"/>
      <w:divBdr>
        <w:top w:val="none" w:sz="0" w:space="0" w:color="auto"/>
        <w:left w:val="none" w:sz="0" w:space="0" w:color="auto"/>
        <w:bottom w:val="none" w:sz="0" w:space="0" w:color="auto"/>
        <w:right w:val="none" w:sz="0" w:space="0" w:color="auto"/>
      </w:divBdr>
      <w:divsChild>
        <w:div w:id="1720665091">
          <w:marLeft w:val="0"/>
          <w:marRight w:val="0"/>
          <w:marTop w:val="0"/>
          <w:marBottom w:val="0"/>
          <w:divBdr>
            <w:top w:val="none" w:sz="0" w:space="0" w:color="auto"/>
            <w:left w:val="none" w:sz="0" w:space="0" w:color="auto"/>
            <w:bottom w:val="none" w:sz="0" w:space="0" w:color="auto"/>
            <w:right w:val="none" w:sz="0" w:space="0" w:color="auto"/>
          </w:divBdr>
        </w:div>
      </w:divsChild>
    </w:div>
    <w:div w:id="1495296404">
      <w:bodyDiv w:val="1"/>
      <w:marLeft w:val="0"/>
      <w:marRight w:val="0"/>
      <w:marTop w:val="0"/>
      <w:marBottom w:val="0"/>
      <w:divBdr>
        <w:top w:val="none" w:sz="0" w:space="0" w:color="auto"/>
        <w:left w:val="none" w:sz="0" w:space="0" w:color="auto"/>
        <w:bottom w:val="none" w:sz="0" w:space="0" w:color="auto"/>
        <w:right w:val="none" w:sz="0" w:space="0" w:color="auto"/>
      </w:divBdr>
      <w:divsChild>
        <w:div w:id="581452713">
          <w:marLeft w:val="0"/>
          <w:marRight w:val="0"/>
          <w:marTop w:val="0"/>
          <w:marBottom w:val="0"/>
          <w:divBdr>
            <w:top w:val="none" w:sz="0" w:space="0" w:color="auto"/>
            <w:left w:val="none" w:sz="0" w:space="0" w:color="auto"/>
            <w:bottom w:val="none" w:sz="0" w:space="0" w:color="auto"/>
            <w:right w:val="none" w:sz="0" w:space="0" w:color="auto"/>
          </w:divBdr>
        </w:div>
      </w:divsChild>
    </w:div>
    <w:div w:id="1568997646">
      <w:bodyDiv w:val="1"/>
      <w:marLeft w:val="0"/>
      <w:marRight w:val="0"/>
      <w:marTop w:val="0"/>
      <w:marBottom w:val="0"/>
      <w:divBdr>
        <w:top w:val="none" w:sz="0" w:space="0" w:color="auto"/>
        <w:left w:val="none" w:sz="0" w:space="0" w:color="auto"/>
        <w:bottom w:val="none" w:sz="0" w:space="0" w:color="auto"/>
        <w:right w:val="none" w:sz="0" w:space="0" w:color="auto"/>
      </w:divBdr>
      <w:divsChild>
        <w:div w:id="748499994">
          <w:marLeft w:val="0"/>
          <w:marRight w:val="0"/>
          <w:marTop w:val="0"/>
          <w:marBottom w:val="0"/>
          <w:divBdr>
            <w:top w:val="none" w:sz="0" w:space="0" w:color="auto"/>
            <w:left w:val="none" w:sz="0" w:space="0" w:color="auto"/>
            <w:bottom w:val="none" w:sz="0" w:space="0" w:color="auto"/>
            <w:right w:val="none" w:sz="0" w:space="0" w:color="auto"/>
          </w:divBdr>
          <w:divsChild>
            <w:div w:id="1440561607">
              <w:marLeft w:val="0"/>
              <w:marRight w:val="0"/>
              <w:marTop w:val="0"/>
              <w:marBottom w:val="0"/>
              <w:divBdr>
                <w:top w:val="none" w:sz="0" w:space="0" w:color="auto"/>
                <w:left w:val="none" w:sz="0" w:space="0" w:color="auto"/>
                <w:bottom w:val="none" w:sz="0" w:space="0" w:color="auto"/>
                <w:right w:val="none" w:sz="0" w:space="0" w:color="auto"/>
              </w:divBdr>
              <w:divsChild>
                <w:div w:id="689990839">
                  <w:marLeft w:val="0"/>
                  <w:marRight w:val="0"/>
                  <w:marTop w:val="0"/>
                  <w:marBottom w:val="0"/>
                  <w:divBdr>
                    <w:top w:val="none" w:sz="0" w:space="0" w:color="auto"/>
                    <w:left w:val="none" w:sz="0" w:space="0" w:color="auto"/>
                    <w:bottom w:val="none" w:sz="0" w:space="0" w:color="auto"/>
                    <w:right w:val="none" w:sz="0" w:space="0" w:color="auto"/>
                  </w:divBdr>
                </w:div>
              </w:divsChild>
            </w:div>
            <w:div w:id="1635867343">
              <w:marLeft w:val="0"/>
              <w:marRight w:val="0"/>
              <w:marTop w:val="0"/>
              <w:marBottom w:val="0"/>
              <w:divBdr>
                <w:top w:val="none" w:sz="0" w:space="0" w:color="auto"/>
                <w:left w:val="none" w:sz="0" w:space="0" w:color="auto"/>
                <w:bottom w:val="none" w:sz="0" w:space="0" w:color="auto"/>
                <w:right w:val="none" w:sz="0" w:space="0" w:color="auto"/>
              </w:divBdr>
              <w:divsChild>
                <w:div w:id="722827749">
                  <w:marLeft w:val="0"/>
                  <w:marRight w:val="0"/>
                  <w:marTop w:val="0"/>
                  <w:marBottom w:val="0"/>
                  <w:divBdr>
                    <w:top w:val="none" w:sz="0" w:space="0" w:color="auto"/>
                    <w:left w:val="none" w:sz="0" w:space="0" w:color="auto"/>
                    <w:bottom w:val="none" w:sz="0" w:space="0" w:color="auto"/>
                    <w:right w:val="none" w:sz="0" w:space="0" w:color="auto"/>
                  </w:divBdr>
                </w:div>
              </w:divsChild>
            </w:div>
            <w:div w:id="693582813">
              <w:marLeft w:val="0"/>
              <w:marRight w:val="0"/>
              <w:marTop w:val="0"/>
              <w:marBottom w:val="0"/>
              <w:divBdr>
                <w:top w:val="none" w:sz="0" w:space="0" w:color="auto"/>
                <w:left w:val="none" w:sz="0" w:space="0" w:color="auto"/>
                <w:bottom w:val="none" w:sz="0" w:space="0" w:color="auto"/>
                <w:right w:val="none" w:sz="0" w:space="0" w:color="auto"/>
              </w:divBdr>
              <w:divsChild>
                <w:div w:id="1560938120">
                  <w:marLeft w:val="0"/>
                  <w:marRight w:val="0"/>
                  <w:marTop w:val="0"/>
                  <w:marBottom w:val="0"/>
                  <w:divBdr>
                    <w:top w:val="none" w:sz="0" w:space="0" w:color="auto"/>
                    <w:left w:val="none" w:sz="0" w:space="0" w:color="auto"/>
                    <w:bottom w:val="none" w:sz="0" w:space="0" w:color="auto"/>
                    <w:right w:val="none" w:sz="0" w:space="0" w:color="auto"/>
                  </w:divBdr>
                </w:div>
              </w:divsChild>
            </w:div>
            <w:div w:id="43071069">
              <w:marLeft w:val="0"/>
              <w:marRight w:val="0"/>
              <w:marTop w:val="0"/>
              <w:marBottom w:val="0"/>
              <w:divBdr>
                <w:top w:val="none" w:sz="0" w:space="0" w:color="auto"/>
                <w:left w:val="none" w:sz="0" w:space="0" w:color="auto"/>
                <w:bottom w:val="none" w:sz="0" w:space="0" w:color="auto"/>
                <w:right w:val="none" w:sz="0" w:space="0" w:color="auto"/>
              </w:divBdr>
              <w:divsChild>
                <w:div w:id="589002250">
                  <w:marLeft w:val="0"/>
                  <w:marRight w:val="0"/>
                  <w:marTop w:val="0"/>
                  <w:marBottom w:val="0"/>
                  <w:divBdr>
                    <w:top w:val="none" w:sz="0" w:space="0" w:color="auto"/>
                    <w:left w:val="none" w:sz="0" w:space="0" w:color="auto"/>
                    <w:bottom w:val="none" w:sz="0" w:space="0" w:color="auto"/>
                    <w:right w:val="none" w:sz="0" w:space="0" w:color="auto"/>
                  </w:divBdr>
                </w:div>
              </w:divsChild>
            </w:div>
            <w:div w:id="1277832385">
              <w:marLeft w:val="0"/>
              <w:marRight w:val="0"/>
              <w:marTop w:val="0"/>
              <w:marBottom w:val="0"/>
              <w:divBdr>
                <w:top w:val="none" w:sz="0" w:space="0" w:color="auto"/>
                <w:left w:val="none" w:sz="0" w:space="0" w:color="auto"/>
                <w:bottom w:val="none" w:sz="0" w:space="0" w:color="auto"/>
                <w:right w:val="none" w:sz="0" w:space="0" w:color="auto"/>
              </w:divBdr>
              <w:divsChild>
                <w:div w:id="351414830">
                  <w:marLeft w:val="0"/>
                  <w:marRight w:val="0"/>
                  <w:marTop w:val="0"/>
                  <w:marBottom w:val="0"/>
                  <w:divBdr>
                    <w:top w:val="none" w:sz="0" w:space="0" w:color="auto"/>
                    <w:left w:val="none" w:sz="0" w:space="0" w:color="auto"/>
                    <w:bottom w:val="none" w:sz="0" w:space="0" w:color="auto"/>
                    <w:right w:val="none" w:sz="0" w:space="0" w:color="auto"/>
                  </w:divBdr>
                </w:div>
              </w:divsChild>
            </w:div>
            <w:div w:id="794325591">
              <w:marLeft w:val="0"/>
              <w:marRight w:val="0"/>
              <w:marTop w:val="0"/>
              <w:marBottom w:val="0"/>
              <w:divBdr>
                <w:top w:val="none" w:sz="0" w:space="0" w:color="auto"/>
                <w:left w:val="none" w:sz="0" w:space="0" w:color="auto"/>
                <w:bottom w:val="none" w:sz="0" w:space="0" w:color="auto"/>
                <w:right w:val="none" w:sz="0" w:space="0" w:color="auto"/>
              </w:divBdr>
              <w:divsChild>
                <w:div w:id="1800032283">
                  <w:marLeft w:val="0"/>
                  <w:marRight w:val="0"/>
                  <w:marTop w:val="0"/>
                  <w:marBottom w:val="0"/>
                  <w:divBdr>
                    <w:top w:val="none" w:sz="0" w:space="0" w:color="auto"/>
                    <w:left w:val="none" w:sz="0" w:space="0" w:color="auto"/>
                    <w:bottom w:val="none" w:sz="0" w:space="0" w:color="auto"/>
                    <w:right w:val="none" w:sz="0" w:space="0" w:color="auto"/>
                  </w:divBdr>
                </w:div>
              </w:divsChild>
            </w:div>
            <w:div w:id="1435201325">
              <w:marLeft w:val="0"/>
              <w:marRight w:val="0"/>
              <w:marTop w:val="0"/>
              <w:marBottom w:val="0"/>
              <w:divBdr>
                <w:top w:val="none" w:sz="0" w:space="0" w:color="auto"/>
                <w:left w:val="none" w:sz="0" w:space="0" w:color="auto"/>
                <w:bottom w:val="none" w:sz="0" w:space="0" w:color="auto"/>
                <w:right w:val="none" w:sz="0" w:space="0" w:color="auto"/>
              </w:divBdr>
              <w:divsChild>
                <w:div w:id="25463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09231">
      <w:bodyDiv w:val="1"/>
      <w:marLeft w:val="0"/>
      <w:marRight w:val="0"/>
      <w:marTop w:val="0"/>
      <w:marBottom w:val="0"/>
      <w:divBdr>
        <w:top w:val="none" w:sz="0" w:space="0" w:color="auto"/>
        <w:left w:val="none" w:sz="0" w:space="0" w:color="auto"/>
        <w:bottom w:val="none" w:sz="0" w:space="0" w:color="auto"/>
        <w:right w:val="none" w:sz="0" w:space="0" w:color="auto"/>
      </w:divBdr>
      <w:divsChild>
        <w:div w:id="441190847">
          <w:marLeft w:val="0"/>
          <w:marRight w:val="0"/>
          <w:marTop w:val="0"/>
          <w:marBottom w:val="0"/>
          <w:divBdr>
            <w:top w:val="none" w:sz="0" w:space="0" w:color="auto"/>
            <w:left w:val="none" w:sz="0" w:space="0" w:color="auto"/>
            <w:bottom w:val="none" w:sz="0" w:space="0" w:color="auto"/>
            <w:right w:val="none" w:sz="0" w:space="0" w:color="auto"/>
          </w:divBdr>
        </w:div>
        <w:div w:id="265969637">
          <w:marLeft w:val="0"/>
          <w:marRight w:val="0"/>
          <w:marTop w:val="200"/>
          <w:marBottom w:val="500"/>
          <w:divBdr>
            <w:top w:val="none" w:sz="0" w:space="0" w:color="auto"/>
            <w:left w:val="none" w:sz="0" w:space="0" w:color="auto"/>
            <w:bottom w:val="none" w:sz="0" w:space="0" w:color="auto"/>
            <w:right w:val="none" w:sz="0" w:space="0" w:color="auto"/>
          </w:divBdr>
        </w:div>
      </w:divsChild>
    </w:div>
    <w:div w:id="2032951950">
      <w:bodyDiv w:val="1"/>
      <w:marLeft w:val="0"/>
      <w:marRight w:val="0"/>
      <w:marTop w:val="0"/>
      <w:marBottom w:val="0"/>
      <w:divBdr>
        <w:top w:val="none" w:sz="0" w:space="0" w:color="auto"/>
        <w:left w:val="none" w:sz="0" w:space="0" w:color="auto"/>
        <w:bottom w:val="none" w:sz="0" w:space="0" w:color="auto"/>
        <w:right w:val="none" w:sz="0" w:space="0" w:color="auto"/>
      </w:divBdr>
      <w:divsChild>
        <w:div w:id="350836918">
          <w:marLeft w:val="0"/>
          <w:marRight w:val="0"/>
          <w:marTop w:val="0"/>
          <w:marBottom w:val="0"/>
          <w:divBdr>
            <w:top w:val="none" w:sz="0" w:space="0" w:color="auto"/>
            <w:left w:val="none" w:sz="0" w:space="0" w:color="auto"/>
            <w:bottom w:val="none" w:sz="0" w:space="0" w:color="auto"/>
            <w:right w:val="none" w:sz="0" w:space="0" w:color="auto"/>
          </w:divBdr>
          <w:divsChild>
            <w:div w:id="1178621638">
              <w:marLeft w:val="0"/>
              <w:marRight w:val="0"/>
              <w:marTop w:val="0"/>
              <w:marBottom w:val="0"/>
              <w:divBdr>
                <w:top w:val="none" w:sz="0" w:space="0" w:color="auto"/>
                <w:left w:val="none" w:sz="0" w:space="0" w:color="auto"/>
                <w:bottom w:val="none" w:sz="0" w:space="0" w:color="auto"/>
                <w:right w:val="none" w:sz="0" w:space="0" w:color="auto"/>
              </w:divBdr>
            </w:div>
          </w:divsChild>
        </w:div>
        <w:div w:id="937952683">
          <w:marLeft w:val="0"/>
          <w:marRight w:val="0"/>
          <w:marTop w:val="400"/>
          <w:marBottom w:val="0"/>
          <w:divBdr>
            <w:top w:val="none" w:sz="0" w:space="0" w:color="auto"/>
            <w:left w:val="none" w:sz="0" w:space="0" w:color="auto"/>
            <w:bottom w:val="none" w:sz="0" w:space="0" w:color="auto"/>
            <w:right w:val="none" w:sz="0" w:space="0" w:color="auto"/>
          </w:divBdr>
          <w:divsChild>
            <w:div w:id="7397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9803">
      <w:bodyDiv w:val="1"/>
      <w:marLeft w:val="0"/>
      <w:marRight w:val="0"/>
      <w:marTop w:val="0"/>
      <w:marBottom w:val="0"/>
      <w:divBdr>
        <w:top w:val="none" w:sz="0" w:space="0" w:color="auto"/>
        <w:left w:val="none" w:sz="0" w:space="0" w:color="auto"/>
        <w:bottom w:val="none" w:sz="0" w:space="0" w:color="auto"/>
        <w:right w:val="none" w:sz="0" w:space="0" w:color="auto"/>
      </w:divBdr>
      <w:divsChild>
        <w:div w:id="340091487">
          <w:marLeft w:val="0"/>
          <w:marRight w:val="0"/>
          <w:marTop w:val="0"/>
          <w:marBottom w:val="0"/>
          <w:divBdr>
            <w:top w:val="none" w:sz="0" w:space="0" w:color="auto"/>
            <w:left w:val="none" w:sz="0" w:space="0" w:color="auto"/>
            <w:bottom w:val="none" w:sz="0" w:space="0" w:color="auto"/>
            <w:right w:val="none" w:sz="0" w:space="0" w:color="auto"/>
          </w:divBdr>
          <w:divsChild>
            <w:div w:id="1198933650">
              <w:marLeft w:val="0"/>
              <w:marRight w:val="0"/>
              <w:marTop w:val="0"/>
              <w:marBottom w:val="0"/>
              <w:divBdr>
                <w:top w:val="none" w:sz="0" w:space="0" w:color="auto"/>
                <w:left w:val="none" w:sz="0" w:space="0" w:color="auto"/>
                <w:bottom w:val="none" w:sz="0" w:space="0" w:color="auto"/>
                <w:right w:val="none" w:sz="0" w:space="0" w:color="auto"/>
              </w:divBdr>
              <w:divsChild>
                <w:div w:id="746271839">
                  <w:marLeft w:val="0"/>
                  <w:marRight w:val="0"/>
                  <w:marTop w:val="0"/>
                  <w:marBottom w:val="0"/>
                  <w:divBdr>
                    <w:top w:val="none" w:sz="0" w:space="0" w:color="auto"/>
                    <w:left w:val="none" w:sz="0" w:space="0" w:color="auto"/>
                    <w:bottom w:val="none" w:sz="0" w:space="0" w:color="auto"/>
                    <w:right w:val="none" w:sz="0" w:space="0" w:color="auto"/>
                  </w:divBdr>
                </w:div>
              </w:divsChild>
            </w:div>
            <w:div w:id="320281620">
              <w:marLeft w:val="0"/>
              <w:marRight w:val="0"/>
              <w:marTop w:val="0"/>
              <w:marBottom w:val="0"/>
              <w:divBdr>
                <w:top w:val="none" w:sz="0" w:space="0" w:color="auto"/>
                <w:left w:val="none" w:sz="0" w:space="0" w:color="auto"/>
                <w:bottom w:val="none" w:sz="0" w:space="0" w:color="auto"/>
                <w:right w:val="none" w:sz="0" w:space="0" w:color="auto"/>
              </w:divBdr>
              <w:divsChild>
                <w:div w:id="1778059278">
                  <w:marLeft w:val="0"/>
                  <w:marRight w:val="0"/>
                  <w:marTop w:val="0"/>
                  <w:marBottom w:val="0"/>
                  <w:divBdr>
                    <w:top w:val="none" w:sz="0" w:space="0" w:color="auto"/>
                    <w:left w:val="none" w:sz="0" w:space="0" w:color="auto"/>
                    <w:bottom w:val="none" w:sz="0" w:space="0" w:color="auto"/>
                    <w:right w:val="none" w:sz="0" w:space="0" w:color="auto"/>
                  </w:divBdr>
                </w:div>
              </w:divsChild>
            </w:div>
            <w:div w:id="869614196">
              <w:marLeft w:val="0"/>
              <w:marRight w:val="0"/>
              <w:marTop w:val="0"/>
              <w:marBottom w:val="0"/>
              <w:divBdr>
                <w:top w:val="none" w:sz="0" w:space="0" w:color="auto"/>
                <w:left w:val="none" w:sz="0" w:space="0" w:color="auto"/>
                <w:bottom w:val="none" w:sz="0" w:space="0" w:color="auto"/>
                <w:right w:val="none" w:sz="0" w:space="0" w:color="auto"/>
              </w:divBdr>
              <w:divsChild>
                <w:div w:id="1007946827">
                  <w:marLeft w:val="0"/>
                  <w:marRight w:val="0"/>
                  <w:marTop w:val="0"/>
                  <w:marBottom w:val="0"/>
                  <w:divBdr>
                    <w:top w:val="none" w:sz="0" w:space="0" w:color="auto"/>
                    <w:left w:val="none" w:sz="0" w:space="0" w:color="auto"/>
                    <w:bottom w:val="none" w:sz="0" w:space="0" w:color="auto"/>
                    <w:right w:val="none" w:sz="0" w:space="0" w:color="auto"/>
                  </w:divBdr>
                </w:div>
              </w:divsChild>
            </w:div>
            <w:div w:id="643392116">
              <w:marLeft w:val="0"/>
              <w:marRight w:val="0"/>
              <w:marTop w:val="0"/>
              <w:marBottom w:val="0"/>
              <w:divBdr>
                <w:top w:val="none" w:sz="0" w:space="0" w:color="auto"/>
                <w:left w:val="none" w:sz="0" w:space="0" w:color="auto"/>
                <w:bottom w:val="none" w:sz="0" w:space="0" w:color="auto"/>
                <w:right w:val="none" w:sz="0" w:space="0" w:color="auto"/>
              </w:divBdr>
              <w:divsChild>
                <w:div w:id="1755588068">
                  <w:marLeft w:val="0"/>
                  <w:marRight w:val="0"/>
                  <w:marTop w:val="0"/>
                  <w:marBottom w:val="0"/>
                  <w:divBdr>
                    <w:top w:val="none" w:sz="0" w:space="0" w:color="auto"/>
                    <w:left w:val="none" w:sz="0" w:space="0" w:color="auto"/>
                    <w:bottom w:val="none" w:sz="0" w:space="0" w:color="auto"/>
                    <w:right w:val="none" w:sz="0" w:space="0" w:color="auto"/>
                  </w:divBdr>
                </w:div>
              </w:divsChild>
            </w:div>
            <w:div w:id="771821446">
              <w:marLeft w:val="0"/>
              <w:marRight w:val="0"/>
              <w:marTop w:val="0"/>
              <w:marBottom w:val="0"/>
              <w:divBdr>
                <w:top w:val="none" w:sz="0" w:space="0" w:color="auto"/>
                <w:left w:val="none" w:sz="0" w:space="0" w:color="auto"/>
                <w:bottom w:val="none" w:sz="0" w:space="0" w:color="auto"/>
                <w:right w:val="none" w:sz="0" w:space="0" w:color="auto"/>
              </w:divBdr>
              <w:divsChild>
                <w:div w:id="355084198">
                  <w:marLeft w:val="0"/>
                  <w:marRight w:val="0"/>
                  <w:marTop w:val="0"/>
                  <w:marBottom w:val="0"/>
                  <w:divBdr>
                    <w:top w:val="none" w:sz="0" w:space="0" w:color="auto"/>
                    <w:left w:val="none" w:sz="0" w:space="0" w:color="auto"/>
                    <w:bottom w:val="none" w:sz="0" w:space="0" w:color="auto"/>
                    <w:right w:val="none" w:sz="0" w:space="0" w:color="auto"/>
                  </w:divBdr>
                </w:div>
              </w:divsChild>
            </w:div>
            <w:div w:id="711730706">
              <w:marLeft w:val="0"/>
              <w:marRight w:val="0"/>
              <w:marTop w:val="0"/>
              <w:marBottom w:val="0"/>
              <w:divBdr>
                <w:top w:val="none" w:sz="0" w:space="0" w:color="auto"/>
                <w:left w:val="none" w:sz="0" w:space="0" w:color="auto"/>
                <w:bottom w:val="none" w:sz="0" w:space="0" w:color="auto"/>
                <w:right w:val="none" w:sz="0" w:space="0" w:color="auto"/>
              </w:divBdr>
              <w:divsChild>
                <w:div w:id="601567440">
                  <w:marLeft w:val="0"/>
                  <w:marRight w:val="0"/>
                  <w:marTop w:val="0"/>
                  <w:marBottom w:val="0"/>
                  <w:divBdr>
                    <w:top w:val="none" w:sz="0" w:space="0" w:color="auto"/>
                    <w:left w:val="none" w:sz="0" w:space="0" w:color="auto"/>
                    <w:bottom w:val="none" w:sz="0" w:space="0" w:color="auto"/>
                    <w:right w:val="none" w:sz="0" w:space="0" w:color="auto"/>
                  </w:divBdr>
                </w:div>
              </w:divsChild>
            </w:div>
            <w:div w:id="787435426">
              <w:marLeft w:val="0"/>
              <w:marRight w:val="0"/>
              <w:marTop w:val="0"/>
              <w:marBottom w:val="0"/>
              <w:divBdr>
                <w:top w:val="none" w:sz="0" w:space="0" w:color="auto"/>
                <w:left w:val="none" w:sz="0" w:space="0" w:color="auto"/>
                <w:bottom w:val="none" w:sz="0" w:space="0" w:color="auto"/>
                <w:right w:val="none" w:sz="0" w:space="0" w:color="auto"/>
              </w:divBdr>
              <w:divsChild>
                <w:div w:id="323975174">
                  <w:marLeft w:val="0"/>
                  <w:marRight w:val="0"/>
                  <w:marTop w:val="0"/>
                  <w:marBottom w:val="0"/>
                  <w:divBdr>
                    <w:top w:val="none" w:sz="0" w:space="0" w:color="auto"/>
                    <w:left w:val="none" w:sz="0" w:space="0" w:color="auto"/>
                    <w:bottom w:val="none" w:sz="0" w:space="0" w:color="auto"/>
                    <w:right w:val="none" w:sz="0" w:space="0" w:color="auto"/>
                  </w:divBdr>
                </w:div>
              </w:divsChild>
            </w:div>
            <w:div w:id="1473214903">
              <w:marLeft w:val="0"/>
              <w:marRight w:val="0"/>
              <w:marTop w:val="0"/>
              <w:marBottom w:val="0"/>
              <w:divBdr>
                <w:top w:val="none" w:sz="0" w:space="0" w:color="auto"/>
                <w:left w:val="none" w:sz="0" w:space="0" w:color="auto"/>
                <w:bottom w:val="none" w:sz="0" w:space="0" w:color="auto"/>
                <w:right w:val="none" w:sz="0" w:space="0" w:color="auto"/>
              </w:divBdr>
              <w:divsChild>
                <w:div w:id="3020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_________Microsoft_Word_97_2003.doc"/><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концентрация угарного газа </a:t>
            </a:r>
          </a:p>
          <a:p>
            <a:pPr>
              <a:defRPr/>
            </a:pPr>
            <a:r>
              <a:rPr lang="ru-RU"/>
              <a:t>(ПДК =</a:t>
            </a:r>
            <a:r>
              <a:rPr lang="ru-RU" baseline="0"/>
              <a:t> 3-5 мг/м3)</a:t>
            </a:r>
            <a:endParaRPr lang="ru-RU"/>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16 января</c:v>
                </c:pt>
                <c:pt idx="1">
                  <c:v>11 февраля</c:v>
                </c:pt>
                <c:pt idx="2">
                  <c:v>22 февраля</c:v>
                </c:pt>
                <c:pt idx="3">
                  <c:v>10 марта</c:v>
                </c:pt>
                <c:pt idx="4">
                  <c:v>14 марта</c:v>
                </c:pt>
              </c:strCache>
            </c:strRef>
          </c:cat>
          <c:val>
            <c:numRef>
              <c:f>Лист1!$B$2:$B$6</c:f>
              <c:numCache>
                <c:formatCode>General</c:formatCode>
                <c:ptCount val="5"/>
                <c:pt idx="0">
                  <c:v>0.79200000000000004</c:v>
                </c:pt>
                <c:pt idx="1">
                  <c:v>0.82199999999999995</c:v>
                </c:pt>
                <c:pt idx="2">
                  <c:v>0.96000000000000019</c:v>
                </c:pt>
                <c:pt idx="3">
                  <c:v>0.74400000000000022</c:v>
                </c:pt>
                <c:pt idx="4">
                  <c:v>1.038</c:v>
                </c:pt>
              </c:numCache>
            </c:numRef>
          </c:val>
          <c:extLst>
            <c:ext xmlns:c16="http://schemas.microsoft.com/office/drawing/2014/chart" uri="{C3380CC4-5D6E-409C-BE32-E72D297353CC}">
              <c16:uniqueId val="{00000000-C9AA-46BB-8581-20BEA9F9AB0B}"/>
            </c:ext>
          </c:extLst>
        </c:ser>
        <c:dLbls>
          <c:showLegendKey val="0"/>
          <c:showVal val="0"/>
          <c:showCatName val="0"/>
          <c:showSerName val="0"/>
          <c:showPercent val="0"/>
          <c:showBubbleSize val="0"/>
        </c:dLbls>
        <c:gapWidth val="150"/>
        <c:axId val="36806016"/>
        <c:axId val="37025664"/>
      </c:barChart>
      <c:catAx>
        <c:axId val="36806016"/>
        <c:scaling>
          <c:orientation val="minMax"/>
        </c:scaling>
        <c:delete val="0"/>
        <c:axPos val="b"/>
        <c:numFmt formatCode="General" sourceLinked="0"/>
        <c:majorTickMark val="out"/>
        <c:minorTickMark val="none"/>
        <c:tickLblPos val="nextTo"/>
        <c:crossAx val="37025664"/>
        <c:crosses val="autoZero"/>
        <c:auto val="1"/>
        <c:lblAlgn val="ctr"/>
        <c:lblOffset val="100"/>
        <c:noMultiLvlLbl val="0"/>
      </c:catAx>
      <c:valAx>
        <c:axId val="37025664"/>
        <c:scaling>
          <c:orientation val="minMax"/>
        </c:scaling>
        <c:delete val="0"/>
        <c:axPos val="l"/>
        <c:majorGridlines/>
        <c:numFmt formatCode="General" sourceLinked="1"/>
        <c:majorTickMark val="out"/>
        <c:minorTickMark val="none"/>
        <c:tickLblPos val="nextTo"/>
        <c:crossAx val="368060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концентрация диоксида азота</a:t>
            </a:r>
          </a:p>
          <a:p>
            <a:pPr>
              <a:defRPr/>
            </a:pPr>
            <a:r>
              <a:rPr lang="ru-RU"/>
              <a:t>(ПДК = 0,085 мг/м3)</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16 января</c:v>
                </c:pt>
                <c:pt idx="1">
                  <c:v>11 февраля</c:v>
                </c:pt>
                <c:pt idx="2">
                  <c:v>22 февраля</c:v>
                </c:pt>
                <c:pt idx="3">
                  <c:v>10 марта</c:v>
                </c:pt>
                <c:pt idx="4">
                  <c:v>14 марта</c:v>
                </c:pt>
              </c:strCache>
            </c:strRef>
          </c:cat>
          <c:val>
            <c:numRef>
              <c:f>Лист1!$B$2:$B$6</c:f>
              <c:numCache>
                <c:formatCode>General</c:formatCode>
                <c:ptCount val="5"/>
                <c:pt idx="0">
                  <c:v>0.10440000000000002</c:v>
                </c:pt>
                <c:pt idx="1">
                  <c:v>9.0000000000000024E-2</c:v>
                </c:pt>
                <c:pt idx="2">
                  <c:v>0.10520000000000003</c:v>
                </c:pt>
                <c:pt idx="3">
                  <c:v>8.1500000000000031E-2</c:v>
                </c:pt>
                <c:pt idx="4">
                  <c:v>0.11899999999999998</c:v>
                </c:pt>
              </c:numCache>
            </c:numRef>
          </c:val>
          <c:extLst>
            <c:ext xmlns:c16="http://schemas.microsoft.com/office/drawing/2014/chart" uri="{C3380CC4-5D6E-409C-BE32-E72D297353CC}">
              <c16:uniqueId val="{00000000-8824-4EF8-B546-8D96C30931C2}"/>
            </c:ext>
          </c:extLst>
        </c:ser>
        <c:dLbls>
          <c:showLegendKey val="0"/>
          <c:showVal val="0"/>
          <c:showCatName val="0"/>
          <c:showSerName val="0"/>
          <c:showPercent val="0"/>
          <c:showBubbleSize val="0"/>
        </c:dLbls>
        <c:gapWidth val="150"/>
        <c:axId val="73577984"/>
        <c:axId val="73579520"/>
      </c:barChart>
      <c:catAx>
        <c:axId val="73577984"/>
        <c:scaling>
          <c:orientation val="minMax"/>
        </c:scaling>
        <c:delete val="0"/>
        <c:axPos val="b"/>
        <c:numFmt formatCode="General" sourceLinked="0"/>
        <c:majorTickMark val="out"/>
        <c:minorTickMark val="none"/>
        <c:tickLblPos val="nextTo"/>
        <c:crossAx val="73579520"/>
        <c:crosses val="autoZero"/>
        <c:auto val="1"/>
        <c:lblAlgn val="ctr"/>
        <c:lblOffset val="100"/>
        <c:noMultiLvlLbl val="0"/>
      </c:catAx>
      <c:valAx>
        <c:axId val="73579520"/>
        <c:scaling>
          <c:orientation val="minMax"/>
        </c:scaling>
        <c:delete val="0"/>
        <c:axPos val="l"/>
        <c:majorGridlines/>
        <c:numFmt formatCode="General" sourceLinked="1"/>
        <c:majorTickMark val="out"/>
        <c:minorTickMark val="none"/>
        <c:tickLblPos val="nextTo"/>
        <c:crossAx val="735779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концентрация углеводородов</a:t>
            </a:r>
          </a:p>
          <a:p>
            <a:pPr>
              <a:defRPr/>
            </a:pPr>
            <a:r>
              <a:rPr lang="ru-RU"/>
              <a:t> (ПДК = 10 мг/м3)</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16 января</c:v>
                </c:pt>
                <c:pt idx="1">
                  <c:v>11 февраля</c:v>
                </c:pt>
                <c:pt idx="2">
                  <c:v>22 февраля</c:v>
                </c:pt>
                <c:pt idx="3">
                  <c:v>10 марта</c:v>
                </c:pt>
                <c:pt idx="4">
                  <c:v>14 марта</c:v>
                </c:pt>
              </c:strCache>
            </c:strRef>
          </c:cat>
          <c:val>
            <c:numRef>
              <c:f>Лист1!$B$2:$B$6</c:f>
              <c:numCache>
                <c:formatCode>General</c:formatCode>
                <c:ptCount val="5"/>
                <c:pt idx="0">
                  <c:v>0.34</c:v>
                </c:pt>
                <c:pt idx="1">
                  <c:v>0.35220000000000001</c:v>
                </c:pt>
                <c:pt idx="2">
                  <c:v>0.41140000000000015</c:v>
                </c:pt>
                <c:pt idx="3">
                  <c:v>0.31900000000000012</c:v>
                </c:pt>
                <c:pt idx="4">
                  <c:v>0.44500000000000001</c:v>
                </c:pt>
              </c:numCache>
            </c:numRef>
          </c:val>
          <c:extLst>
            <c:ext xmlns:c16="http://schemas.microsoft.com/office/drawing/2014/chart" uri="{C3380CC4-5D6E-409C-BE32-E72D297353CC}">
              <c16:uniqueId val="{00000000-6C46-4E11-B0C5-780FA7C56F71}"/>
            </c:ext>
          </c:extLst>
        </c:ser>
        <c:dLbls>
          <c:showLegendKey val="0"/>
          <c:showVal val="0"/>
          <c:showCatName val="0"/>
          <c:showSerName val="0"/>
          <c:showPercent val="0"/>
          <c:showBubbleSize val="0"/>
        </c:dLbls>
        <c:gapWidth val="150"/>
        <c:axId val="37062144"/>
        <c:axId val="37063680"/>
      </c:barChart>
      <c:catAx>
        <c:axId val="37062144"/>
        <c:scaling>
          <c:orientation val="minMax"/>
        </c:scaling>
        <c:delete val="0"/>
        <c:axPos val="b"/>
        <c:numFmt formatCode="General" sourceLinked="0"/>
        <c:majorTickMark val="out"/>
        <c:minorTickMark val="none"/>
        <c:tickLblPos val="nextTo"/>
        <c:crossAx val="37063680"/>
        <c:crosses val="autoZero"/>
        <c:auto val="1"/>
        <c:lblAlgn val="ctr"/>
        <c:lblOffset val="100"/>
        <c:noMultiLvlLbl val="0"/>
      </c:catAx>
      <c:valAx>
        <c:axId val="37063680"/>
        <c:scaling>
          <c:orientation val="minMax"/>
        </c:scaling>
        <c:delete val="0"/>
        <c:axPos val="l"/>
        <c:majorGridlines/>
        <c:numFmt formatCode="General" sourceLinked="1"/>
        <c:majorTickMark val="out"/>
        <c:minorTickMark val="none"/>
        <c:tickLblPos val="nextTo"/>
        <c:crossAx val="370621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CCED1-C626-4D6F-9BE5-D1EE73B4A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20</Pages>
  <Words>3854</Words>
  <Characters>21973</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Химия</dc:creator>
  <cp:keywords/>
  <dc:description/>
  <cp:lastModifiedBy>User</cp:lastModifiedBy>
  <cp:revision>20</cp:revision>
  <cp:lastPrinted>2025-03-13T16:30:00Z</cp:lastPrinted>
  <dcterms:created xsi:type="dcterms:W3CDTF">2024-12-25T09:34:00Z</dcterms:created>
  <dcterms:modified xsi:type="dcterms:W3CDTF">2026-01-30T10:32:00Z</dcterms:modified>
</cp:coreProperties>
</file>