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6C65" w:rsidRPr="00AF4381" w:rsidRDefault="00386C65" w:rsidP="00386C65">
      <w:pPr>
        <w:spacing w:after="0" w:line="276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F4381">
        <w:rPr>
          <w:rFonts w:ascii="Times New Roman" w:eastAsia="Times New Roman" w:hAnsi="Times New Roman" w:cs="Times New Roman"/>
          <w:sz w:val="26"/>
          <w:szCs w:val="26"/>
          <w:lang w:eastAsia="ru-RU"/>
        </w:rPr>
        <w:t>Муниципальное общеобразовательное учреждение</w:t>
      </w:r>
    </w:p>
    <w:p w:rsidR="00386C65" w:rsidRPr="00AF4381" w:rsidRDefault="00386C65" w:rsidP="00386C65">
      <w:pPr>
        <w:spacing w:after="0" w:line="276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F438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«Первомайская средняя общеобразовательная школа» </w:t>
      </w:r>
    </w:p>
    <w:p w:rsidR="00386C65" w:rsidRPr="00AF4381" w:rsidRDefault="00386C65" w:rsidP="00386C65">
      <w:pPr>
        <w:spacing w:after="0" w:line="276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F438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муниципального образования </w:t>
      </w:r>
      <w:proofErr w:type="spellStart"/>
      <w:r w:rsidRPr="00AF4381">
        <w:rPr>
          <w:rFonts w:ascii="Times New Roman" w:eastAsia="Times New Roman" w:hAnsi="Times New Roman" w:cs="Times New Roman"/>
          <w:sz w:val="26"/>
          <w:szCs w:val="26"/>
          <w:lang w:eastAsia="ru-RU"/>
        </w:rPr>
        <w:t>Арсеньевский</w:t>
      </w:r>
      <w:proofErr w:type="spellEnd"/>
      <w:r w:rsidRPr="00AF438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район</w:t>
      </w:r>
    </w:p>
    <w:p w:rsidR="00386C65" w:rsidRPr="00386C65" w:rsidRDefault="00386C65" w:rsidP="00386C65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386C65" w:rsidRPr="00386C65" w:rsidRDefault="00386C65" w:rsidP="00386C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386C65" w:rsidRPr="00AF4381" w:rsidRDefault="00386C65" w:rsidP="00386C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438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Региональный этап Всероссийского конкурса</w:t>
      </w:r>
    </w:p>
    <w:p w:rsidR="00386C65" w:rsidRPr="00AF4381" w:rsidRDefault="00386C65" w:rsidP="00386C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4381">
        <w:rPr>
          <w:rFonts w:ascii="Times New Roman" w:eastAsia="Times New Roman" w:hAnsi="Times New Roman" w:cs="Times New Roman"/>
          <w:sz w:val="28"/>
          <w:szCs w:val="28"/>
          <w:lang w:eastAsia="ru-RU"/>
        </w:rPr>
        <w:t>юных исследователей окружающей среды</w:t>
      </w:r>
    </w:p>
    <w:p w:rsidR="00386C65" w:rsidRPr="00AF4381" w:rsidRDefault="00386C65" w:rsidP="00386C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86C65" w:rsidRPr="00AF4381" w:rsidRDefault="00386C65" w:rsidP="00386C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4381">
        <w:rPr>
          <w:rFonts w:ascii="Times New Roman" w:eastAsia="Times New Roman" w:hAnsi="Times New Roman" w:cs="Times New Roman"/>
          <w:sz w:val="28"/>
          <w:szCs w:val="28"/>
          <w:lang w:eastAsia="ru-RU"/>
        </w:rPr>
        <w:t>Номинация «Ботаника и экология растений»</w:t>
      </w:r>
    </w:p>
    <w:p w:rsidR="00386C65" w:rsidRPr="00386C65" w:rsidRDefault="00386C65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386C65" w:rsidRPr="00386C65" w:rsidRDefault="00386C65" w:rsidP="00386C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86C65" w:rsidRPr="00386C65" w:rsidRDefault="00386C65" w:rsidP="00386C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86C65" w:rsidRPr="00386C65" w:rsidRDefault="00386C65" w:rsidP="00386C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86C65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УЧЕБНО-ИССЛЕДОВАТЕЛЬСКАЯ РАБОТА</w:t>
      </w:r>
    </w:p>
    <w:p w:rsidR="00386C65" w:rsidRPr="00386C65" w:rsidRDefault="00386C65" w:rsidP="00386C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73A43" w:rsidRDefault="00E73A43" w:rsidP="00E73A43">
      <w:pPr>
        <w:spacing w:after="0" w:line="300" w:lineRule="auto"/>
        <w:rPr>
          <w:rFonts w:ascii="Times New Roman" w:eastAsia="Times New Roman" w:hAnsi="Times New Roman" w:cs="Times New Roman"/>
          <w:b/>
          <w:color w:val="4F6228"/>
          <w:sz w:val="36"/>
          <w:szCs w:val="3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386C65" w:rsidRPr="00E73A43" w:rsidRDefault="00386C65" w:rsidP="00386C65">
      <w:pPr>
        <w:spacing w:after="0" w:line="300" w:lineRule="auto"/>
        <w:jc w:val="center"/>
        <w:rPr>
          <w:rFonts w:ascii="Times New Roman" w:eastAsia="Times New Roman" w:hAnsi="Times New Roman" w:cs="Times New Roman"/>
          <w:b/>
          <w:sz w:val="38"/>
          <w:szCs w:val="38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E73A43">
        <w:rPr>
          <w:rFonts w:ascii="Times New Roman" w:eastAsia="Times New Roman" w:hAnsi="Times New Roman" w:cs="Times New Roman"/>
          <w:b/>
          <w:sz w:val="36"/>
          <w:szCs w:val="3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Весенние эфемероиды как индикаторы </w:t>
      </w:r>
      <w:r w:rsidR="006A1FE8" w:rsidRPr="00E73A43">
        <w:rPr>
          <w:rFonts w:ascii="Times New Roman" w:eastAsia="Times New Roman" w:hAnsi="Times New Roman" w:cs="Times New Roman"/>
          <w:b/>
          <w:sz w:val="36"/>
          <w:szCs w:val="3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br/>
      </w:r>
      <w:r w:rsidRPr="00E73A43">
        <w:rPr>
          <w:rFonts w:ascii="Times New Roman" w:eastAsia="Times New Roman" w:hAnsi="Times New Roman" w:cs="Times New Roman"/>
          <w:b/>
          <w:sz w:val="36"/>
          <w:szCs w:val="3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сохранности лесных экосистем Тульских засек</w:t>
      </w:r>
    </w:p>
    <w:p w:rsidR="006A1FE8" w:rsidRDefault="006A1FE8" w:rsidP="00386C65">
      <w:pPr>
        <w:keepNext/>
        <w:spacing w:after="0" w:line="240" w:lineRule="auto"/>
        <w:ind w:left="4253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3A43" w:rsidRDefault="00E73A43" w:rsidP="00386C65">
      <w:pPr>
        <w:keepNext/>
        <w:spacing w:after="0" w:line="240" w:lineRule="auto"/>
        <w:ind w:left="4253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6C65" w:rsidRPr="00386C65" w:rsidRDefault="00386C65" w:rsidP="00386C65">
      <w:pPr>
        <w:keepNext/>
        <w:spacing w:after="0" w:line="240" w:lineRule="auto"/>
        <w:ind w:left="4253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6C65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</w:t>
      </w:r>
      <w:r w:rsidR="006A1FE8">
        <w:rPr>
          <w:rFonts w:ascii="Times New Roman" w:eastAsia="Times New Roman" w:hAnsi="Times New Roman" w:cs="Times New Roman"/>
          <w:sz w:val="28"/>
          <w:szCs w:val="28"/>
          <w:lang w:eastAsia="ru-RU"/>
        </w:rPr>
        <w:t>ил</w:t>
      </w:r>
      <w:r w:rsidRPr="00386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386C65" w:rsidRPr="00386C65" w:rsidRDefault="00AF4381" w:rsidP="00386C65">
      <w:pPr>
        <w:keepNext/>
        <w:spacing w:after="0" w:line="240" w:lineRule="auto"/>
        <w:ind w:left="4253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Ротина</w:t>
      </w:r>
      <w:proofErr w:type="spellEnd"/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София</w:t>
      </w:r>
      <w:r w:rsidR="00386C65" w:rsidRPr="00386C65">
        <w:rPr>
          <w:rFonts w:ascii="Arial" w:eastAsia="Times New Roman" w:hAnsi="Arial" w:cs="Arial"/>
          <w:b/>
          <w:i/>
          <w:sz w:val="28"/>
          <w:szCs w:val="28"/>
          <w:lang w:eastAsia="ru-RU"/>
        </w:rPr>
        <w:t xml:space="preserve">, </w:t>
      </w:r>
      <w:r w:rsidR="006A1FE8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386C65" w:rsidRPr="00386C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</w:t>
      </w:r>
    </w:p>
    <w:p w:rsidR="00386C65" w:rsidRPr="00386C65" w:rsidRDefault="00386C65" w:rsidP="00386C65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86C65" w:rsidRPr="00386C65" w:rsidRDefault="006A1FE8" w:rsidP="00386C65">
      <w:pPr>
        <w:spacing w:after="0" w:line="240" w:lineRule="auto"/>
        <w:ind w:left="425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1FE8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386C65" w:rsidRPr="00386C65">
        <w:rPr>
          <w:rFonts w:ascii="Times New Roman" w:eastAsia="Times New Roman" w:hAnsi="Times New Roman" w:cs="Times New Roman"/>
          <w:sz w:val="28"/>
          <w:szCs w:val="28"/>
          <w:lang w:eastAsia="ru-RU"/>
        </w:rPr>
        <w:t>уководитель:</w:t>
      </w:r>
    </w:p>
    <w:p w:rsidR="00386C65" w:rsidRPr="00386C65" w:rsidRDefault="006A1FE8" w:rsidP="006A1FE8">
      <w:pPr>
        <w:spacing w:after="0" w:line="240" w:lineRule="auto"/>
        <w:ind w:left="425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Стрельцов Сергей Васильевич</w:t>
      </w:r>
      <w:r w:rsidR="00AF438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, </w:t>
      </w:r>
      <w:r w:rsidR="00386C65" w:rsidRPr="00386C65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химии и биологии</w:t>
      </w:r>
    </w:p>
    <w:p w:rsidR="00386C65" w:rsidRPr="00386C65" w:rsidRDefault="00386C65" w:rsidP="00386C65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E73A43" w:rsidRDefault="00E73A43" w:rsidP="00386C65">
      <w:pPr>
        <w:spacing w:after="0" w:line="240" w:lineRule="auto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</w:p>
    <w:p w:rsidR="008444F2" w:rsidRPr="00E73A43" w:rsidRDefault="00386C65" w:rsidP="00E73A43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386C65">
        <w:rPr>
          <w:rFonts w:ascii="Times New Roman" w:eastAsia="Times New Roman" w:hAnsi="Times New Roman" w:cs="Times New Roman"/>
          <w:sz w:val="26"/>
          <w:szCs w:val="26"/>
          <w:lang w:eastAsia="ru-RU"/>
        </w:rPr>
        <w:t>2025 год</w:t>
      </w:r>
      <w:r w:rsidRPr="00E73A43">
        <w:rPr>
          <w:rFonts w:ascii="Times New Roman" w:eastAsia="Times New Roman" w:hAnsi="Times New Roman" w:cs="Times New Roman"/>
          <w:sz w:val="26"/>
          <w:szCs w:val="2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:rsidR="008444F2" w:rsidRPr="008444F2" w:rsidRDefault="008444F2" w:rsidP="00E73A43">
      <w:pPr>
        <w:jc w:val="center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lastRenderedPageBreak/>
        <w:t>АННОТАЦИЯ</w:t>
      </w:r>
    </w:p>
    <w:p w:rsidR="008444F2" w:rsidRPr="008444F2" w:rsidRDefault="008444F2" w:rsidP="00E73A4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Данная работа посвящена изучению уникальных лесных массивов – Тульских засек, которые являются остатками исторической Засечной черты и представляют собой ценные широколиственные леса лесостепной зоны. Цель исследования – оценить степень сохранности фрагмента Тульских засек на основе изучения комплекса весенних эфемероидов. Объект исследования – урочище «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Крапивенская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засека» (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Щёкинский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район Тульской области). Предмет исследования – видовой состав, численность и фенологическое состояние </w:t>
      </w:r>
      <w:r w:rsidR="00E73A43">
        <w:rPr>
          <w:rFonts w:ascii="Times New Roman" w:hAnsi="Times New Roman" w:cs="Times New Roman"/>
          <w:sz w:val="28"/>
          <w:szCs w:val="28"/>
        </w:rPr>
        <w:t>популяций весенних эфемероидов.</w:t>
      </w:r>
    </w:p>
    <w:p w:rsidR="008444F2" w:rsidRPr="008444F2" w:rsidRDefault="008444F2" w:rsidP="00E73A4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В ходе работы были проведены полевые исследования в апреле-мае 2024 года. Методом закладки пробных площадок и маршрутных учетов был изучен видовой состав ранневесенней флоры. В результате на исследуемой территории было достоверно обнаружено 7 видов типичных лесных эфемероидов: хохлатка плотная, ветреница лютиковая, чистяк весенний, гусиный лук желтый, пролеска сибирская, медуница неясная и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сочевичник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весенний. Их высокая численность и равномерное распределение по территории, а также отсутствие признаков сильного антропогенного нарушения (следов массового сбора,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вытаптывания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>) указывают на хорошую сохранность изучаемого лесного массива. Однако наличие единичных редких для региона видов (пролеска сибирская) и угроза рекреационной нагрузки требуют внимания к охр</w:t>
      </w:r>
      <w:r w:rsidR="005C2610">
        <w:rPr>
          <w:rFonts w:ascii="Times New Roman" w:hAnsi="Times New Roman" w:cs="Times New Roman"/>
          <w:sz w:val="28"/>
          <w:szCs w:val="28"/>
        </w:rPr>
        <w:t>ане данной территории.</w:t>
      </w:r>
    </w:p>
    <w:p w:rsidR="008444F2" w:rsidRPr="008444F2" w:rsidRDefault="008444F2" w:rsidP="00E73A4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Работа имеет практическую значимость для мониторинга состояния особо ценных лесных массивов региона и может быть использована в эколого</w:t>
      </w:r>
      <w:r w:rsidR="005C2610">
        <w:rPr>
          <w:rFonts w:ascii="Times New Roman" w:hAnsi="Times New Roman" w:cs="Times New Roman"/>
          <w:sz w:val="28"/>
          <w:szCs w:val="28"/>
        </w:rPr>
        <w:t>-просветительской деятельности.</w:t>
      </w:r>
    </w:p>
    <w:p w:rsidR="008444F2" w:rsidRPr="008444F2" w:rsidRDefault="008444F2" w:rsidP="00E73A4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Ключевые слова: Тульские засеки, широколиственный лес, весенние эфемероиды,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биоиндикация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, сохранение биоразнообразия,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Крапивенская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засека.</w:t>
      </w:r>
    </w:p>
    <w:p w:rsidR="008444F2" w:rsidRDefault="008444F2" w:rsidP="00E73A4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3A43" w:rsidRDefault="00E73A43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3A43" w:rsidRDefault="00E73A43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Pr="008444F2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44F2" w:rsidRPr="008444F2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ОГЛАВЛЕНИЕ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1. ВВЕДЕНИЕ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2. ТЕОРЕТИЧЕСКАЯ ЧАСТЬ</w:t>
      </w:r>
    </w:p>
    <w:p w:rsidR="008444F2" w:rsidRPr="008444F2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444F2" w:rsidRPr="008444F2">
        <w:rPr>
          <w:rFonts w:ascii="Times New Roman" w:hAnsi="Times New Roman" w:cs="Times New Roman"/>
          <w:sz w:val="28"/>
          <w:szCs w:val="28"/>
        </w:rPr>
        <w:t>2.1. Тульские засеки: история и экологическое значение</w:t>
      </w:r>
    </w:p>
    <w:p w:rsidR="008444F2" w:rsidRPr="008444F2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444F2" w:rsidRPr="008444F2">
        <w:rPr>
          <w:rFonts w:ascii="Times New Roman" w:hAnsi="Times New Roman" w:cs="Times New Roman"/>
          <w:sz w:val="28"/>
          <w:szCs w:val="28"/>
        </w:rPr>
        <w:t>2.2. Весенние эфемероиды – биологические особенности и индикаторная роль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3. МАТЕРИАЛЫ И МЕТОДЫ ИССЛЕДОВАНИЯ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4. РЕЗУЛЬТАТЫ ИССЛЕДОВАНИЯ </w:t>
      </w:r>
    </w:p>
    <w:p w:rsidR="008444F2" w:rsidRPr="008444F2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444F2" w:rsidRPr="008444F2">
        <w:rPr>
          <w:rFonts w:ascii="Times New Roman" w:hAnsi="Times New Roman" w:cs="Times New Roman"/>
          <w:sz w:val="28"/>
          <w:szCs w:val="28"/>
        </w:rPr>
        <w:t>4.1. Общая характеристика места исследования</w:t>
      </w:r>
    </w:p>
    <w:p w:rsidR="008444F2" w:rsidRPr="008444F2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444F2" w:rsidRPr="008444F2">
        <w:rPr>
          <w:rFonts w:ascii="Times New Roman" w:hAnsi="Times New Roman" w:cs="Times New Roman"/>
          <w:sz w:val="28"/>
          <w:szCs w:val="28"/>
        </w:rPr>
        <w:t>4.2. Видовой состав и характеристика популяций эфемероидов</w:t>
      </w:r>
    </w:p>
    <w:p w:rsidR="008444F2" w:rsidRPr="008444F2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444F2" w:rsidRPr="008444F2">
        <w:rPr>
          <w:rFonts w:ascii="Times New Roman" w:hAnsi="Times New Roman" w:cs="Times New Roman"/>
          <w:sz w:val="28"/>
          <w:szCs w:val="28"/>
        </w:rPr>
        <w:t>4.3. Оценка состояния лесного массива на основе индикаторных видов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5. ВЫВОДЫ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6. ЗАКЛЮЧЕНИЕ И ПРАКТИЧЕСКИЕ РЕКОМЕНДАЦИИ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7. СПИСОК ЛИТЕРАТУРЫ</w:t>
      </w:r>
    </w:p>
    <w:p w:rsidR="008444F2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ПРИЛОЖЕНИЯ</w:t>
      </w: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2610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Pr="008444F2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44F2" w:rsidRPr="008444F2" w:rsidRDefault="005C2610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:rsidR="008444F2" w:rsidRPr="008444F2" w:rsidRDefault="008444F2" w:rsidP="0052041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4170">
        <w:rPr>
          <w:rFonts w:ascii="Times New Roman" w:hAnsi="Times New Roman" w:cs="Times New Roman"/>
          <w:b/>
          <w:sz w:val="28"/>
          <w:szCs w:val="28"/>
        </w:rPr>
        <w:t>Актуальность.</w:t>
      </w:r>
      <w:r w:rsidRPr="008444F2">
        <w:rPr>
          <w:rFonts w:ascii="Times New Roman" w:hAnsi="Times New Roman" w:cs="Times New Roman"/>
          <w:sz w:val="28"/>
          <w:szCs w:val="28"/>
        </w:rPr>
        <w:t xml:space="preserve"> В условиях возрастающего антропогенного давления на природные экосистемы особую ценность приобретают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малонарушенные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лесные массивы, выполняющие ключевые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средообразующие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и ресурсосберегающие функции. Тульские засеки представляют собой уникальные реликтовые широколиственные леса, сохранившиеся с XVI-XVII веков благодаря своему оборонительному значению. Сегодня эти леса являются природно-историческим каркасом региона, островками биологического разнообразия в лесостепной зоне. Однако они подвержены фрагментации, рекреационной нагрузке и другим угрозам. Для разработки эффективных мер охраны необходим оперативный и информативный метод оценки их экологического состояния. Таким методом является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биоиндикация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– оценка состояния среды по наличию, численности и состоянию определенных видов-индикаторов. Идеальными индикаторами для широколиственных лесов служат весенние эфемероиды – растения с чрезвычайно коротким циклом развития, чутко реагирующие н</w:t>
      </w:r>
      <w:r w:rsidR="008D30CF">
        <w:rPr>
          <w:rFonts w:ascii="Times New Roman" w:hAnsi="Times New Roman" w:cs="Times New Roman"/>
          <w:sz w:val="28"/>
          <w:szCs w:val="28"/>
        </w:rPr>
        <w:t>а любые изменения лесной среды.</w:t>
      </w:r>
    </w:p>
    <w:p w:rsidR="008444F2" w:rsidRPr="008444F2" w:rsidRDefault="008444F2" w:rsidP="0052041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4170">
        <w:rPr>
          <w:rFonts w:ascii="Times New Roman" w:hAnsi="Times New Roman" w:cs="Times New Roman"/>
          <w:b/>
          <w:sz w:val="28"/>
          <w:szCs w:val="28"/>
        </w:rPr>
        <w:t>Проблема:</w:t>
      </w:r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r w:rsidR="004D4170">
        <w:rPr>
          <w:rFonts w:ascii="Times New Roman" w:hAnsi="Times New Roman" w:cs="Times New Roman"/>
          <w:sz w:val="28"/>
          <w:szCs w:val="28"/>
        </w:rPr>
        <w:t>н</w:t>
      </w:r>
      <w:r w:rsidRPr="008444F2">
        <w:rPr>
          <w:rFonts w:ascii="Times New Roman" w:hAnsi="Times New Roman" w:cs="Times New Roman"/>
          <w:sz w:val="28"/>
          <w:szCs w:val="28"/>
        </w:rPr>
        <w:t>еобходимость в простом и достоверном способе оценки сохранности фрагментов Тульских засек силами шк</w:t>
      </w:r>
      <w:r w:rsidR="008D30CF">
        <w:rPr>
          <w:rFonts w:ascii="Times New Roman" w:hAnsi="Times New Roman" w:cs="Times New Roman"/>
          <w:sz w:val="28"/>
          <w:szCs w:val="28"/>
        </w:rPr>
        <w:t>ольных исследовательских групп.</w:t>
      </w:r>
    </w:p>
    <w:p w:rsidR="008444F2" w:rsidRPr="008444F2" w:rsidRDefault="008444F2" w:rsidP="0052041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4170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="004D4170">
        <w:rPr>
          <w:rFonts w:ascii="Times New Roman" w:hAnsi="Times New Roman" w:cs="Times New Roman"/>
          <w:sz w:val="28"/>
          <w:szCs w:val="28"/>
        </w:rPr>
        <w:t xml:space="preserve"> у</w:t>
      </w:r>
      <w:r w:rsidRPr="008444F2">
        <w:rPr>
          <w:rFonts w:ascii="Times New Roman" w:hAnsi="Times New Roman" w:cs="Times New Roman"/>
          <w:sz w:val="28"/>
          <w:szCs w:val="28"/>
        </w:rPr>
        <w:t>рочище «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Крапивенская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засека» (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Щёкинский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район Тульской области).</w:t>
      </w:r>
    </w:p>
    <w:p w:rsidR="008444F2" w:rsidRPr="008444F2" w:rsidRDefault="008444F2" w:rsidP="0052041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4170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="008D30CF">
        <w:rPr>
          <w:rFonts w:ascii="Times New Roman" w:hAnsi="Times New Roman" w:cs="Times New Roman"/>
          <w:sz w:val="28"/>
          <w:szCs w:val="28"/>
        </w:rPr>
        <w:t xml:space="preserve"> </w:t>
      </w:r>
      <w:r w:rsidR="004D4170">
        <w:rPr>
          <w:rFonts w:ascii="Times New Roman" w:hAnsi="Times New Roman" w:cs="Times New Roman"/>
          <w:sz w:val="28"/>
          <w:szCs w:val="28"/>
        </w:rPr>
        <w:t>к</w:t>
      </w:r>
      <w:r w:rsidRPr="008444F2">
        <w:rPr>
          <w:rFonts w:ascii="Times New Roman" w:hAnsi="Times New Roman" w:cs="Times New Roman"/>
          <w:sz w:val="28"/>
          <w:szCs w:val="28"/>
        </w:rPr>
        <w:t>омплекс весенних эфем</w:t>
      </w:r>
      <w:r w:rsidR="008D30CF">
        <w:rPr>
          <w:rFonts w:ascii="Times New Roman" w:hAnsi="Times New Roman" w:cs="Times New Roman"/>
          <w:sz w:val="28"/>
          <w:szCs w:val="28"/>
        </w:rPr>
        <w:t>ероидов широколиственного леса.</w:t>
      </w:r>
    </w:p>
    <w:p w:rsidR="008444F2" w:rsidRPr="008444F2" w:rsidRDefault="008444F2" w:rsidP="0052041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4170">
        <w:rPr>
          <w:rFonts w:ascii="Times New Roman" w:hAnsi="Times New Roman" w:cs="Times New Roman"/>
          <w:b/>
          <w:sz w:val="28"/>
          <w:szCs w:val="28"/>
        </w:rPr>
        <w:t>Цель работы:</w:t>
      </w:r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r w:rsidR="004D4170">
        <w:rPr>
          <w:rFonts w:ascii="Times New Roman" w:hAnsi="Times New Roman" w:cs="Times New Roman"/>
          <w:sz w:val="28"/>
          <w:szCs w:val="28"/>
        </w:rPr>
        <w:t>о</w:t>
      </w:r>
      <w:r w:rsidRPr="008444F2">
        <w:rPr>
          <w:rFonts w:ascii="Times New Roman" w:hAnsi="Times New Roman" w:cs="Times New Roman"/>
          <w:sz w:val="28"/>
          <w:szCs w:val="28"/>
        </w:rPr>
        <w:t xml:space="preserve">ценить степень сохранности лесного массива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Крапивенской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засеки на основе изучения видового состава и состояния </w:t>
      </w:r>
      <w:r w:rsidR="008D30CF">
        <w:rPr>
          <w:rFonts w:ascii="Times New Roman" w:hAnsi="Times New Roman" w:cs="Times New Roman"/>
          <w:sz w:val="28"/>
          <w:szCs w:val="28"/>
        </w:rPr>
        <w:t>популяций весенних эфемероидов.</w:t>
      </w:r>
    </w:p>
    <w:p w:rsidR="008444F2" w:rsidRPr="004D4170" w:rsidRDefault="008D30CF" w:rsidP="00520411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4170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1. Изучить литературу по истории, экологии Тульских засек и биологии весенних эфемероидов.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2. Освоить методику полевого изучения и учета ранневесенней флоры.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3. Провести обследование выбранного участка засеки в период массового цветения эфемероидов (апрель-май).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4. Определить видовой состав эфемероидов, оценить их численность и распределение.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lastRenderedPageBreak/>
        <w:t>5. На основе полученных данных сделать вывод о</w:t>
      </w:r>
      <w:r w:rsidR="000B0019">
        <w:rPr>
          <w:rFonts w:ascii="Times New Roman" w:hAnsi="Times New Roman" w:cs="Times New Roman"/>
          <w:sz w:val="28"/>
          <w:szCs w:val="28"/>
        </w:rPr>
        <w:t xml:space="preserve"> сохранности лесной экосистемы.</w:t>
      </w:r>
    </w:p>
    <w:p w:rsidR="008444F2" w:rsidRPr="008444F2" w:rsidRDefault="008444F2" w:rsidP="0052041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4170">
        <w:rPr>
          <w:rFonts w:ascii="Times New Roman" w:hAnsi="Times New Roman" w:cs="Times New Roman"/>
          <w:b/>
          <w:sz w:val="28"/>
          <w:szCs w:val="28"/>
        </w:rPr>
        <w:t>Гипотеза:</w:t>
      </w:r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r w:rsidR="004D4170">
        <w:rPr>
          <w:rFonts w:ascii="Times New Roman" w:hAnsi="Times New Roman" w:cs="Times New Roman"/>
          <w:sz w:val="28"/>
          <w:szCs w:val="28"/>
        </w:rPr>
        <w:t>е</w:t>
      </w:r>
      <w:r w:rsidRPr="008444F2">
        <w:rPr>
          <w:rFonts w:ascii="Times New Roman" w:hAnsi="Times New Roman" w:cs="Times New Roman"/>
          <w:sz w:val="28"/>
          <w:szCs w:val="28"/>
        </w:rPr>
        <w:t xml:space="preserve">сли лесной массив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Крапивенской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засеки является сохранным, ненарушенным широколиственным лесом, то в нем должен присутствовать полный комплекс типичных весенних эфемероидов с высокой численность</w:t>
      </w:r>
      <w:r w:rsidR="000B0019">
        <w:rPr>
          <w:rFonts w:ascii="Times New Roman" w:hAnsi="Times New Roman" w:cs="Times New Roman"/>
          <w:sz w:val="28"/>
          <w:szCs w:val="28"/>
        </w:rPr>
        <w:t>ю и равномерным распределением.</w:t>
      </w:r>
    </w:p>
    <w:p w:rsidR="008444F2" w:rsidRPr="008444F2" w:rsidRDefault="008444F2" w:rsidP="0052041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4170">
        <w:rPr>
          <w:rFonts w:ascii="Times New Roman" w:hAnsi="Times New Roman" w:cs="Times New Roman"/>
          <w:b/>
          <w:sz w:val="28"/>
          <w:szCs w:val="28"/>
        </w:rPr>
        <w:t>Практическая значимость:</w:t>
      </w:r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r w:rsidR="004D4170">
        <w:rPr>
          <w:rFonts w:ascii="Times New Roman" w:hAnsi="Times New Roman" w:cs="Times New Roman"/>
          <w:sz w:val="28"/>
          <w:szCs w:val="28"/>
        </w:rPr>
        <w:t>р</w:t>
      </w:r>
      <w:r w:rsidRPr="008444F2">
        <w:rPr>
          <w:rFonts w:ascii="Times New Roman" w:hAnsi="Times New Roman" w:cs="Times New Roman"/>
          <w:sz w:val="28"/>
          <w:szCs w:val="28"/>
        </w:rPr>
        <w:t>езультаты работы могут служить базой для долгосрочного мониторинга состояния засек, быть использованы в эколого-просветительской работе и представлены в приро</w:t>
      </w:r>
      <w:r w:rsidR="000B0019">
        <w:rPr>
          <w:rFonts w:ascii="Times New Roman" w:hAnsi="Times New Roman" w:cs="Times New Roman"/>
          <w:sz w:val="28"/>
          <w:szCs w:val="28"/>
        </w:rPr>
        <w:t>доохранные организации области.</w:t>
      </w:r>
    </w:p>
    <w:p w:rsidR="008444F2" w:rsidRPr="008444F2" w:rsidRDefault="000B0019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ТЕОРЕТИЧЕСКАЯ ЧАСТЬ</w:t>
      </w:r>
    </w:p>
    <w:p w:rsidR="008444F2" w:rsidRPr="008444F2" w:rsidRDefault="002662BA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1.</w:t>
      </w:r>
      <w:r w:rsidR="008444F2" w:rsidRPr="004D4170">
        <w:rPr>
          <w:rFonts w:ascii="Times New Roman" w:hAnsi="Times New Roman" w:cs="Times New Roman"/>
          <w:b/>
          <w:sz w:val="28"/>
          <w:szCs w:val="28"/>
        </w:rPr>
        <w:t>Тульские</w:t>
      </w:r>
      <w:proofErr w:type="gramEnd"/>
      <w:r w:rsidR="008444F2" w:rsidRPr="004D4170">
        <w:rPr>
          <w:rFonts w:ascii="Times New Roman" w:hAnsi="Times New Roman" w:cs="Times New Roman"/>
          <w:b/>
          <w:sz w:val="28"/>
          <w:szCs w:val="28"/>
        </w:rPr>
        <w:t xml:space="preserve"> засеки: история и</w:t>
      </w:r>
      <w:r w:rsidR="000B0019" w:rsidRPr="004D4170">
        <w:rPr>
          <w:rFonts w:ascii="Times New Roman" w:hAnsi="Times New Roman" w:cs="Times New Roman"/>
          <w:b/>
          <w:sz w:val="28"/>
          <w:szCs w:val="28"/>
        </w:rPr>
        <w:t xml:space="preserve"> экологическое значение</w:t>
      </w:r>
    </w:p>
    <w:p w:rsidR="002662BA" w:rsidRDefault="008444F2" w:rsidP="0052041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Тульские засеки – это система оборонительных укреплений XVI-XVII вв., созданная для защиты Московского государства от набегов с юга. Основу черты составляли труднопроходимые лесные массивы, где деревья были повалены крест-накрест («засечены»). Вырубка леса и хозяйственная деятельность здесь были строго запрещены, что невольно способствовало сохранению коренных типов леса. В ботанико-географическом отношении засеки расположены в зоне широколиственных лесов лесостепи. Для них характерны сложные дубравы с участием липы, клена, ясеня, вяза на серых лесных почвах. Эти леса отличаются высоким биоразнообразием,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многоярусностью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и наличием видов-реликтов. В настоящее время засечные леса имеют статус памятников природы и входят в состав музея-заповедника «Куликово поле», но требуют постоянног</w:t>
      </w:r>
      <w:r w:rsidR="000B0019">
        <w:rPr>
          <w:rFonts w:ascii="Times New Roman" w:hAnsi="Times New Roman" w:cs="Times New Roman"/>
          <w:sz w:val="28"/>
          <w:szCs w:val="28"/>
        </w:rPr>
        <w:t>о контроля за своим состоянием.</w:t>
      </w:r>
    </w:p>
    <w:p w:rsidR="008444F2" w:rsidRPr="002662BA" w:rsidRDefault="002662BA" w:rsidP="008444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2.2. </w:t>
      </w:r>
      <w:r w:rsidR="008444F2" w:rsidRPr="002662BA">
        <w:rPr>
          <w:rFonts w:ascii="Times New Roman" w:hAnsi="Times New Roman" w:cs="Times New Roman"/>
          <w:b/>
          <w:sz w:val="28"/>
          <w:szCs w:val="28"/>
        </w:rPr>
        <w:t xml:space="preserve">Весенние эфемероиды – биологические </w:t>
      </w:r>
      <w:r w:rsidR="000B0019" w:rsidRPr="002662BA">
        <w:rPr>
          <w:rFonts w:ascii="Times New Roman" w:hAnsi="Times New Roman" w:cs="Times New Roman"/>
          <w:b/>
          <w:sz w:val="28"/>
          <w:szCs w:val="28"/>
        </w:rPr>
        <w:t>особенности и индикаторная роль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Весенние эфемероиды – экологическая группа многолетних травянистых растений, которые успевают завершить свой активный цикл (отрасти, отцвести и дать семена) за короткий период ранней весны, когда в лесу много света до распускания листвы деревьев. Остальную часть года они находятся в состоянии покоя в виде подземных органов (клубней, луковиц, корневищ).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К их х</w:t>
      </w:r>
      <w:r w:rsidR="000B0019">
        <w:rPr>
          <w:rFonts w:ascii="Times New Roman" w:hAnsi="Times New Roman" w:cs="Times New Roman"/>
          <w:sz w:val="28"/>
          <w:szCs w:val="28"/>
        </w:rPr>
        <w:t>арактерным признакам относятся: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· Очень короткий вегетационный период (апрель-май).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· Быстрые темпы роста.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· Накопление питательных веществ в подземных органах.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lastRenderedPageBreak/>
        <w:t>· Размножение к</w:t>
      </w:r>
      <w:r w:rsidR="00E50C08">
        <w:rPr>
          <w:rFonts w:ascii="Times New Roman" w:hAnsi="Times New Roman" w:cs="Times New Roman"/>
          <w:sz w:val="28"/>
          <w:szCs w:val="28"/>
        </w:rPr>
        <w:t>ак семенами, так и вегетативно.</w:t>
      </w:r>
    </w:p>
    <w:p w:rsidR="005D08AD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Индикаторное значение: Эфемероиды крайне чувствительны к изменениям в лесной экосистеме. Их сообщество де</w:t>
      </w:r>
      <w:r w:rsidR="005D08AD">
        <w:rPr>
          <w:rFonts w:ascii="Times New Roman" w:hAnsi="Times New Roman" w:cs="Times New Roman"/>
          <w:sz w:val="28"/>
          <w:szCs w:val="28"/>
        </w:rPr>
        <w:t>градирует одними из первых при в</w:t>
      </w:r>
      <w:r w:rsidRPr="008444F2">
        <w:rPr>
          <w:rFonts w:ascii="Times New Roman" w:hAnsi="Times New Roman" w:cs="Times New Roman"/>
          <w:sz w:val="28"/>
          <w:szCs w:val="28"/>
        </w:rPr>
        <w:t>ырубке деревьев (меняется с</w:t>
      </w:r>
      <w:r w:rsidR="005D08AD">
        <w:rPr>
          <w:rFonts w:ascii="Times New Roman" w:hAnsi="Times New Roman" w:cs="Times New Roman"/>
          <w:sz w:val="28"/>
          <w:szCs w:val="28"/>
        </w:rPr>
        <w:t>ветовой и температурный режим), в</w:t>
      </w:r>
      <w:r w:rsidRPr="008444F2">
        <w:rPr>
          <w:rFonts w:ascii="Times New Roman" w:hAnsi="Times New Roman" w:cs="Times New Roman"/>
          <w:sz w:val="28"/>
          <w:szCs w:val="28"/>
        </w:rPr>
        <w:t>ыпасе скота или рекреационной нагрузк</w:t>
      </w:r>
      <w:r w:rsidR="005D08AD">
        <w:rPr>
          <w:rFonts w:ascii="Times New Roman" w:hAnsi="Times New Roman" w:cs="Times New Roman"/>
          <w:sz w:val="28"/>
          <w:szCs w:val="28"/>
        </w:rPr>
        <w:t>е (</w:t>
      </w:r>
      <w:proofErr w:type="spellStart"/>
      <w:r w:rsidR="005D08AD">
        <w:rPr>
          <w:rFonts w:ascii="Times New Roman" w:hAnsi="Times New Roman" w:cs="Times New Roman"/>
          <w:sz w:val="28"/>
          <w:szCs w:val="28"/>
        </w:rPr>
        <w:t>вытаптывание</w:t>
      </w:r>
      <w:proofErr w:type="spellEnd"/>
      <w:r w:rsidR="005D08AD">
        <w:rPr>
          <w:rFonts w:ascii="Times New Roman" w:hAnsi="Times New Roman" w:cs="Times New Roman"/>
          <w:sz w:val="28"/>
          <w:szCs w:val="28"/>
        </w:rPr>
        <w:t>, сбор букетов), з</w:t>
      </w:r>
      <w:r w:rsidRPr="008444F2">
        <w:rPr>
          <w:rFonts w:ascii="Times New Roman" w:hAnsi="Times New Roman" w:cs="Times New Roman"/>
          <w:sz w:val="28"/>
          <w:szCs w:val="28"/>
        </w:rPr>
        <w:t>ахламлении леса, изме</w:t>
      </w:r>
      <w:r w:rsidR="005D08AD">
        <w:rPr>
          <w:rFonts w:ascii="Times New Roman" w:hAnsi="Times New Roman" w:cs="Times New Roman"/>
          <w:sz w:val="28"/>
          <w:szCs w:val="28"/>
        </w:rPr>
        <w:t>нении состава почвы, фрагментации леса.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Таким образом,</w:t>
      </w:r>
      <w:r w:rsidR="005D08AD">
        <w:rPr>
          <w:rFonts w:ascii="Times New Roman" w:hAnsi="Times New Roman" w:cs="Times New Roman"/>
          <w:sz w:val="28"/>
          <w:szCs w:val="28"/>
        </w:rPr>
        <w:t xml:space="preserve"> </w:t>
      </w:r>
      <w:r w:rsidRPr="008444F2">
        <w:rPr>
          <w:rFonts w:ascii="Times New Roman" w:hAnsi="Times New Roman" w:cs="Times New Roman"/>
          <w:sz w:val="28"/>
          <w:szCs w:val="28"/>
        </w:rPr>
        <w:t xml:space="preserve">богатый и хорошо развитый комплекс эфемероидов – надежный показатель целостности </w:t>
      </w:r>
      <w:r w:rsidR="005D08AD">
        <w:rPr>
          <w:rFonts w:ascii="Times New Roman" w:hAnsi="Times New Roman" w:cs="Times New Roman"/>
          <w:sz w:val="28"/>
          <w:szCs w:val="28"/>
        </w:rPr>
        <w:t>и древности лесного сообщества.</w:t>
      </w:r>
    </w:p>
    <w:p w:rsidR="008444F2" w:rsidRPr="008444F2" w:rsidRDefault="005D08AD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И МЕТОДЫ ИССЛЕДОВАНИЯ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Сроки и место: Исследования проводились в период с 7 апреля по 18 мая 2024 года на территории урочища «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Крапивен</w:t>
      </w:r>
      <w:r w:rsidR="004516B6">
        <w:rPr>
          <w:rFonts w:ascii="Times New Roman" w:hAnsi="Times New Roman" w:cs="Times New Roman"/>
          <w:sz w:val="28"/>
          <w:szCs w:val="28"/>
        </w:rPr>
        <w:t>ская</w:t>
      </w:r>
      <w:proofErr w:type="spellEnd"/>
      <w:r w:rsidR="004516B6">
        <w:rPr>
          <w:rFonts w:ascii="Times New Roman" w:hAnsi="Times New Roman" w:cs="Times New Roman"/>
          <w:sz w:val="28"/>
          <w:szCs w:val="28"/>
        </w:rPr>
        <w:t xml:space="preserve"> засека», расположенного в </w:t>
      </w:r>
      <w:r w:rsidRPr="008444F2">
        <w:rPr>
          <w:rFonts w:ascii="Times New Roman" w:hAnsi="Times New Roman" w:cs="Times New Roman"/>
          <w:sz w:val="28"/>
          <w:szCs w:val="28"/>
        </w:rPr>
        <w:t xml:space="preserve">2 км к юго-западу от с. Крапивна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Щёкинского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района. Было организовано три полевы</w:t>
      </w:r>
      <w:r w:rsidR="004516B6">
        <w:rPr>
          <w:rFonts w:ascii="Times New Roman" w:hAnsi="Times New Roman" w:cs="Times New Roman"/>
          <w:sz w:val="28"/>
          <w:szCs w:val="28"/>
        </w:rPr>
        <w:t>х выхода (07.04, 20.04, 12.05).</w:t>
      </w:r>
    </w:p>
    <w:p w:rsidR="008444F2" w:rsidRPr="008444F2" w:rsidRDefault="004516B6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Методы: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Маршрутный метод: Предварительный обход территории для выявления основных типов растительных сообществ и мест концентрации эфемероидов.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Метод закладки пробных площадок (ПП): </w:t>
      </w:r>
      <w:proofErr w:type="gramStart"/>
      <w:r w:rsidRPr="008444F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8444F2">
        <w:rPr>
          <w:rFonts w:ascii="Times New Roman" w:hAnsi="Times New Roman" w:cs="Times New Roman"/>
          <w:sz w:val="28"/>
          <w:szCs w:val="28"/>
        </w:rPr>
        <w:t xml:space="preserve"> типичном для засеки участке дубравы с липой было заложено 5 пробных площадок размером 10х10 м каждая. ПП закладывались на разном удалении от лесной дороги (2 – вблизи, 3 – в глубине массива) для сравнения.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Метод учетных площадок: На каждой ПП внутри закладывались 4 учетные площадки размером 1х1 м, где проводился подсчет особей каждого вида эфемероидов и визуальная оценка их жизненного состояния (активность цветения, поврежденность).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Определение растений: Определение видов проводилось в полевых условиях с использованием атласа-определителя А.А. Шереметьева «Флора Тульской области» и фотографий. Сложные случаи уточнялись по гербарным образцам.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Документирование: Велось фотографирование видов, пробных площадок и общего вида леса. Составлялась схематическая карта расположения ПП с помощью GPS-навигатора.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Камеральная обработка: Систематизация данных, построение д</w:t>
      </w:r>
      <w:r w:rsidR="004516B6">
        <w:rPr>
          <w:rFonts w:ascii="Times New Roman" w:hAnsi="Times New Roman" w:cs="Times New Roman"/>
          <w:sz w:val="28"/>
          <w:szCs w:val="28"/>
        </w:rPr>
        <w:t>иаграмм, анализ литературы.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РЕЗУЛЬТА</w:t>
      </w:r>
      <w:r w:rsidR="004516B6">
        <w:rPr>
          <w:rFonts w:ascii="Times New Roman" w:hAnsi="Times New Roman" w:cs="Times New Roman"/>
          <w:sz w:val="28"/>
          <w:szCs w:val="28"/>
        </w:rPr>
        <w:t xml:space="preserve">ТЫ ИССЛЕДОВАНИЯ </w:t>
      </w:r>
    </w:p>
    <w:p w:rsidR="008444F2" w:rsidRPr="00E50C08" w:rsidRDefault="008444F2" w:rsidP="008444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50C08">
        <w:rPr>
          <w:rFonts w:ascii="Times New Roman" w:hAnsi="Times New Roman" w:cs="Times New Roman"/>
          <w:b/>
          <w:sz w:val="28"/>
          <w:szCs w:val="28"/>
        </w:rPr>
        <w:t>4.1. Общая характеристика места исследования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Исследуемый участок представляет собой холмистую местность, покрытую зрелым широколиственным лесом. В древостое доминируют дуб черешчатый (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Quercus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robur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>) и липа мелколистная (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Tilia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cordata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>), примесь составляют клен остролистный (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Acer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platanoides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>) и ясень обыкновенный (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Fraxinus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excelsior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>). Подлесок развит слабо, представлен единичными кустами лещины (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Corylus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avellana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>) и бересклета бородавчатого (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Euonymus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verrucosus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). Наличие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старовозрастных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дубов (диаметр стволов 60-80 см) свидетельствует о древности данного леса. Антропогенное воздействие выражено слабо: имеется одна грунтовая дорога, следы единичных кострищ и незначительное к</w:t>
      </w:r>
      <w:r w:rsidR="004516B6">
        <w:rPr>
          <w:rFonts w:ascii="Times New Roman" w:hAnsi="Times New Roman" w:cs="Times New Roman"/>
          <w:sz w:val="28"/>
          <w:szCs w:val="28"/>
        </w:rPr>
        <w:t>оличество мусора вблизи дороги.</w:t>
      </w:r>
    </w:p>
    <w:p w:rsidR="008444F2" w:rsidRPr="00E50C08" w:rsidRDefault="008444F2" w:rsidP="008444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50C08">
        <w:rPr>
          <w:rFonts w:ascii="Times New Roman" w:hAnsi="Times New Roman" w:cs="Times New Roman"/>
          <w:b/>
          <w:sz w:val="28"/>
          <w:szCs w:val="28"/>
        </w:rPr>
        <w:t>4.2. Видовой состав и харак</w:t>
      </w:r>
      <w:r w:rsidR="004516B6" w:rsidRPr="00E50C08">
        <w:rPr>
          <w:rFonts w:ascii="Times New Roman" w:hAnsi="Times New Roman" w:cs="Times New Roman"/>
          <w:b/>
          <w:sz w:val="28"/>
          <w:szCs w:val="28"/>
        </w:rPr>
        <w:t>теристика популяций эфемероидов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В результате исследования на 5 пробных площадках и на прилегающих территориях было обнаружено 7 видов типичных весенних эфемеро</w:t>
      </w:r>
      <w:r w:rsidR="004516B6">
        <w:rPr>
          <w:rFonts w:ascii="Times New Roman" w:hAnsi="Times New Roman" w:cs="Times New Roman"/>
          <w:sz w:val="28"/>
          <w:szCs w:val="28"/>
        </w:rPr>
        <w:t>идов (Таблица 1, Приложение 1).</w:t>
      </w:r>
    </w:p>
    <w:p w:rsidR="008444F2" w:rsidRPr="00E50C08" w:rsidRDefault="008444F2" w:rsidP="008444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50C08">
        <w:rPr>
          <w:rFonts w:ascii="Times New Roman" w:hAnsi="Times New Roman" w:cs="Times New Roman"/>
          <w:b/>
          <w:sz w:val="28"/>
          <w:szCs w:val="28"/>
        </w:rPr>
        <w:t>Таблица 1. Видовой состав и обилие весенних эфемероидов в урочище «</w:t>
      </w:r>
      <w:proofErr w:type="spellStart"/>
      <w:r w:rsidRPr="00E50C08">
        <w:rPr>
          <w:rFonts w:ascii="Times New Roman" w:hAnsi="Times New Roman" w:cs="Times New Roman"/>
          <w:b/>
          <w:sz w:val="28"/>
          <w:szCs w:val="28"/>
        </w:rPr>
        <w:t>Крапивенская</w:t>
      </w:r>
      <w:proofErr w:type="spellEnd"/>
      <w:r w:rsidRPr="00E50C08">
        <w:rPr>
          <w:rFonts w:ascii="Times New Roman" w:hAnsi="Times New Roman" w:cs="Times New Roman"/>
          <w:b/>
          <w:sz w:val="28"/>
          <w:szCs w:val="28"/>
        </w:rPr>
        <w:t xml:space="preserve"> засека».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5"/>
        <w:gridCol w:w="1880"/>
        <w:gridCol w:w="1943"/>
        <w:gridCol w:w="1619"/>
        <w:gridCol w:w="1239"/>
        <w:gridCol w:w="2179"/>
      </w:tblGrid>
      <w:tr w:rsidR="00B10B2D" w:rsidTr="000C2FC1">
        <w:tc>
          <w:tcPr>
            <w:tcW w:w="485" w:type="dxa"/>
          </w:tcPr>
          <w:p w:rsidR="00C17668" w:rsidRDefault="00C17668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880" w:type="dxa"/>
          </w:tcPr>
          <w:p w:rsidR="00C17668" w:rsidRDefault="00C17668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 растения</w:t>
            </w:r>
          </w:p>
        </w:tc>
        <w:tc>
          <w:tcPr>
            <w:tcW w:w="1687" w:type="dxa"/>
          </w:tcPr>
          <w:p w:rsidR="00C17668" w:rsidRDefault="00C17668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Семейство</w:t>
            </w:r>
          </w:p>
        </w:tc>
        <w:tc>
          <w:tcPr>
            <w:tcW w:w="1883" w:type="dxa"/>
          </w:tcPr>
          <w:p w:rsidR="00C17668" w:rsidRDefault="00C17668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 цветения</w:t>
            </w:r>
          </w:p>
        </w:tc>
        <w:tc>
          <w:tcPr>
            <w:tcW w:w="1231" w:type="dxa"/>
          </w:tcPr>
          <w:p w:rsidR="00C17668" w:rsidRDefault="00B10B2D" w:rsidP="00B10B2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Обилие (среднее кол-во на 1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179" w:type="dxa"/>
          </w:tcPr>
          <w:p w:rsidR="00C17668" w:rsidRDefault="00B10B2D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Примечание</w:t>
            </w:r>
          </w:p>
        </w:tc>
      </w:tr>
      <w:tr w:rsidR="00B10B2D" w:rsidTr="000C2FC1">
        <w:tc>
          <w:tcPr>
            <w:tcW w:w="485" w:type="dxa"/>
          </w:tcPr>
          <w:p w:rsidR="00C17668" w:rsidRDefault="00B10B2D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80" w:type="dxa"/>
          </w:tcPr>
          <w:p w:rsidR="00C17668" w:rsidRDefault="00B10B2D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Хохлатка плотная (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Corydalis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solida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87" w:type="dxa"/>
          </w:tcPr>
          <w:p w:rsidR="00C17668" w:rsidRDefault="00B10B2D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Маковые</w:t>
            </w:r>
          </w:p>
        </w:tc>
        <w:tc>
          <w:tcPr>
            <w:tcW w:w="1883" w:type="dxa"/>
          </w:tcPr>
          <w:p w:rsidR="00C17668" w:rsidRDefault="000C2FC1" w:rsidP="000C2F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07.04-</w:t>
            </w:r>
            <w:r w:rsidR="00B10B2D" w:rsidRPr="008444F2">
              <w:rPr>
                <w:rFonts w:ascii="Times New Roman" w:hAnsi="Times New Roman" w:cs="Times New Roman"/>
                <w:sz w:val="28"/>
                <w:szCs w:val="28"/>
              </w:rPr>
              <w:t xml:space="preserve">25.04 </w:t>
            </w:r>
          </w:p>
        </w:tc>
        <w:tc>
          <w:tcPr>
            <w:tcW w:w="1231" w:type="dxa"/>
          </w:tcPr>
          <w:p w:rsidR="00C17668" w:rsidRDefault="00B10B2D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22-25</w:t>
            </w:r>
          </w:p>
        </w:tc>
        <w:tc>
          <w:tcPr>
            <w:tcW w:w="2179" w:type="dxa"/>
          </w:tcPr>
          <w:p w:rsidR="00C17668" w:rsidRDefault="00B10B2D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Доминирующий вид, образует аспект</w:t>
            </w:r>
          </w:p>
        </w:tc>
      </w:tr>
      <w:tr w:rsidR="000C2FC1" w:rsidTr="000C2FC1">
        <w:tc>
          <w:tcPr>
            <w:tcW w:w="485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80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Ветреница лютиковая (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Anemone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ranunculoides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87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Лютиковые</w:t>
            </w:r>
          </w:p>
        </w:tc>
        <w:tc>
          <w:tcPr>
            <w:tcW w:w="1883" w:type="dxa"/>
          </w:tcPr>
          <w:p w:rsidR="000C2FC1" w:rsidRPr="008444F2" w:rsidRDefault="000C2FC1" w:rsidP="000C2F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15.04-</w:t>
            </w: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05.05</w:t>
            </w:r>
          </w:p>
        </w:tc>
        <w:tc>
          <w:tcPr>
            <w:tcW w:w="1231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15-18</w:t>
            </w:r>
          </w:p>
        </w:tc>
        <w:tc>
          <w:tcPr>
            <w:tcW w:w="2179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Распространена повсеместно</w:t>
            </w:r>
          </w:p>
        </w:tc>
      </w:tr>
      <w:tr w:rsidR="000C2FC1" w:rsidTr="000C2FC1">
        <w:tc>
          <w:tcPr>
            <w:tcW w:w="485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80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Чистяк весенний (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Ficaria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verna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87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Лютиковые</w:t>
            </w:r>
          </w:p>
        </w:tc>
        <w:tc>
          <w:tcPr>
            <w:tcW w:w="1883" w:type="dxa"/>
          </w:tcPr>
          <w:p w:rsidR="000C2FC1" w:rsidRPr="008444F2" w:rsidRDefault="000C2FC1" w:rsidP="000C2F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20.04-</w:t>
            </w: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10.05</w:t>
            </w:r>
          </w:p>
        </w:tc>
        <w:tc>
          <w:tcPr>
            <w:tcW w:w="1231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10-12</w:t>
            </w:r>
          </w:p>
        </w:tc>
        <w:tc>
          <w:tcPr>
            <w:tcW w:w="2179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Локальные скопления у прогалин</w:t>
            </w:r>
          </w:p>
        </w:tc>
      </w:tr>
      <w:tr w:rsidR="000C2FC1" w:rsidTr="000C2FC1">
        <w:tc>
          <w:tcPr>
            <w:tcW w:w="485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80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Гусиный лук желтый (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Gagea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lutea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87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Лилейные</w:t>
            </w:r>
          </w:p>
        </w:tc>
        <w:tc>
          <w:tcPr>
            <w:tcW w:w="1883" w:type="dxa"/>
          </w:tcPr>
          <w:p w:rsidR="000C2FC1" w:rsidRDefault="000C2FC1" w:rsidP="000C2F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10.04-</w:t>
            </w: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01.05</w:t>
            </w:r>
          </w:p>
        </w:tc>
        <w:tc>
          <w:tcPr>
            <w:tcW w:w="1231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8-10</w:t>
            </w:r>
          </w:p>
        </w:tc>
        <w:tc>
          <w:tcPr>
            <w:tcW w:w="2179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Встречается равномерно</w:t>
            </w:r>
          </w:p>
        </w:tc>
      </w:tr>
      <w:tr w:rsidR="000C2FC1" w:rsidTr="000C2FC1">
        <w:tc>
          <w:tcPr>
            <w:tcW w:w="485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80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Пролеска сибирская (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Scilla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siberica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87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Спаржевые</w:t>
            </w:r>
          </w:p>
        </w:tc>
        <w:tc>
          <w:tcPr>
            <w:tcW w:w="1883" w:type="dxa"/>
          </w:tcPr>
          <w:p w:rsidR="000C2FC1" w:rsidRDefault="000C2FC1" w:rsidP="000C2F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10.04-</w:t>
            </w: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25.04</w:t>
            </w:r>
          </w:p>
        </w:tc>
        <w:tc>
          <w:tcPr>
            <w:tcW w:w="1231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3-5</w:t>
            </w:r>
          </w:p>
        </w:tc>
        <w:tc>
          <w:tcPr>
            <w:tcW w:w="2179" w:type="dxa"/>
          </w:tcPr>
          <w:p w:rsidR="000C2FC1" w:rsidRPr="008444F2" w:rsidRDefault="000C2FC1" w:rsidP="000C2F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 xml:space="preserve">Редкий для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Тульской области вид</w:t>
            </w:r>
          </w:p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C2FC1" w:rsidTr="000C2FC1">
        <w:tc>
          <w:tcPr>
            <w:tcW w:w="485" w:type="dxa"/>
          </w:tcPr>
          <w:p w:rsidR="000C2FC1" w:rsidRPr="008444F2" w:rsidRDefault="000C2FC1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1880" w:type="dxa"/>
          </w:tcPr>
          <w:p w:rsidR="000C2FC1" w:rsidRPr="008444F2" w:rsidRDefault="00A44947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Медуница неясная (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Pulmonaria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obscura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87" w:type="dxa"/>
          </w:tcPr>
          <w:p w:rsidR="000C2FC1" w:rsidRPr="008444F2" w:rsidRDefault="00A44947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Бурачниковые</w:t>
            </w:r>
            <w:proofErr w:type="spellEnd"/>
          </w:p>
        </w:tc>
        <w:tc>
          <w:tcPr>
            <w:tcW w:w="1883" w:type="dxa"/>
          </w:tcPr>
          <w:p w:rsidR="000C2FC1" w:rsidRDefault="00A44947" w:rsidP="000C2F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25.04-</w:t>
            </w: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15.05</w:t>
            </w:r>
          </w:p>
        </w:tc>
        <w:tc>
          <w:tcPr>
            <w:tcW w:w="1231" w:type="dxa"/>
          </w:tcPr>
          <w:p w:rsidR="000C2FC1" w:rsidRPr="008444F2" w:rsidRDefault="00A44947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5-7</w:t>
            </w:r>
          </w:p>
        </w:tc>
        <w:tc>
          <w:tcPr>
            <w:tcW w:w="2179" w:type="dxa"/>
          </w:tcPr>
          <w:p w:rsidR="000C2FC1" w:rsidRPr="008444F2" w:rsidRDefault="00A44947" w:rsidP="000C2F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Единичные куртины</w:t>
            </w:r>
          </w:p>
        </w:tc>
      </w:tr>
      <w:tr w:rsidR="00A44947" w:rsidTr="000C2FC1">
        <w:tc>
          <w:tcPr>
            <w:tcW w:w="485" w:type="dxa"/>
          </w:tcPr>
          <w:p w:rsidR="00A44947" w:rsidRPr="008444F2" w:rsidRDefault="00A44947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80" w:type="dxa"/>
          </w:tcPr>
          <w:p w:rsidR="00A44947" w:rsidRPr="008444F2" w:rsidRDefault="00A44947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Сочевичник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 xml:space="preserve"> весенний (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Lathyrus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vernus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687" w:type="dxa"/>
          </w:tcPr>
          <w:p w:rsidR="00A44947" w:rsidRPr="008444F2" w:rsidRDefault="00A44947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Бобовые</w:t>
            </w:r>
          </w:p>
        </w:tc>
        <w:tc>
          <w:tcPr>
            <w:tcW w:w="1883" w:type="dxa"/>
          </w:tcPr>
          <w:p w:rsidR="00A44947" w:rsidRDefault="00A44947" w:rsidP="000C2F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01.05-</w:t>
            </w: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20.05</w:t>
            </w:r>
          </w:p>
        </w:tc>
        <w:tc>
          <w:tcPr>
            <w:tcW w:w="1231" w:type="dxa"/>
          </w:tcPr>
          <w:p w:rsidR="00A44947" w:rsidRPr="008444F2" w:rsidRDefault="00A44947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2-3</w:t>
            </w:r>
          </w:p>
        </w:tc>
        <w:tc>
          <w:tcPr>
            <w:tcW w:w="2179" w:type="dxa"/>
          </w:tcPr>
          <w:p w:rsidR="00A44947" w:rsidRPr="008444F2" w:rsidRDefault="00A44947" w:rsidP="000C2FC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Встречается редко</w:t>
            </w:r>
          </w:p>
        </w:tc>
      </w:tr>
    </w:tbl>
    <w:p w:rsidR="00A44947" w:rsidRDefault="00A44947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Примечание: Обилие дано в условных баллах на основе подсче</w:t>
      </w:r>
      <w:r w:rsidR="00A44947">
        <w:rPr>
          <w:rFonts w:ascii="Times New Roman" w:hAnsi="Times New Roman" w:cs="Times New Roman"/>
          <w:sz w:val="28"/>
          <w:szCs w:val="28"/>
        </w:rPr>
        <w:t>тов на учетных площадках 1х1 м.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Анализ: Наибольшим обилием и проективным покрытием отличались хохлатка плотная и ветреница лютиковая. В период их массового цветения (середина апреля) лесной покров приобретал яркий сиренево-желтый аспект. Особый интерес представляет находка пролески сибирской – вида, нехарактерного для большинства лесов области и указывающего на хорошую сохранность и специфичность местообитания. Сообщество эфемероидов было наиболее богатым и разнообразным в глубине лесного массива, в то время как на ПП, прилегающих к дороге, отмечалось </w:t>
      </w:r>
      <w:r w:rsidR="00A44947">
        <w:rPr>
          <w:rFonts w:ascii="Times New Roman" w:hAnsi="Times New Roman" w:cs="Times New Roman"/>
          <w:sz w:val="28"/>
          <w:szCs w:val="28"/>
        </w:rPr>
        <w:t>снижение численности на 15-20%.</w:t>
      </w:r>
    </w:p>
    <w:p w:rsidR="008444F2" w:rsidRPr="00E50C08" w:rsidRDefault="008444F2" w:rsidP="008444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50C08">
        <w:rPr>
          <w:rFonts w:ascii="Times New Roman" w:hAnsi="Times New Roman" w:cs="Times New Roman"/>
          <w:b/>
          <w:sz w:val="28"/>
          <w:szCs w:val="28"/>
        </w:rPr>
        <w:t>4.3. Оценка состояния лесного масси</w:t>
      </w:r>
      <w:r w:rsidR="00A44947" w:rsidRPr="00E50C08">
        <w:rPr>
          <w:rFonts w:ascii="Times New Roman" w:hAnsi="Times New Roman" w:cs="Times New Roman"/>
          <w:b/>
          <w:sz w:val="28"/>
          <w:szCs w:val="28"/>
        </w:rPr>
        <w:t>ва на основе индикаторных видов</w:t>
      </w:r>
    </w:p>
    <w:p w:rsidR="008444F2" w:rsidRPr="008444F2" w:rsidRDefault="001E332A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Полнота комплекса.</w:t>
      </w:r>
      <w:r w:rsidR="008444F2" w:rsidRPr="008444F2">
        <w:rPr>
          <w:rFonts w:ascii="Times New Roman" w:hAnsi="Times New Roman" w:cs="Times New Roman"/>
          <w:sz w:val="28"/>
          <w:szCs w:val="28"/>
        </w:rPr>
        <w:t xml:space="preserve"> Обнаружены все характерные для тульских дубрав виды эфемероидов. Отсутствуют лишь самые редкие виды (например, зубянка луковичная), что может быть связано с естественной историей формирования данного конкретного участка.</w:t>
      </w:r>
    </w:p>
    <w:p w:rsidR="008444F2" w:rsidRPr="008444F2" w:rsidRDefault="001E332A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Высокая численность.</w:t>
      </w:r>
      <w:r w:rsidR="008444F2" w:rsidRPr="008444F2">
        <w:rPr>
          <w:rFonts w:ascii="Times New Roman" w:hAnsi="Times New Roman" w:cs="Times New Roman"/>
          <w:sz w:val="28"/>
          <w:szCs w:val="28"/>
        </w:rPr>
        <w:t xml:space="preserve"> Плотность популяций ключевых видов (хохлатка, ветреница) очень высока, что говорит об устойчивости их популяций и благоприятных условиях для семенного и вегетативного размножения.</w:t>
      </w:r>
    </w:p>
    <w:p w:rsidR="008444F2" w:rsidRPr="008444F2" w:rsidRDefault="001E332A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Равномерность распределения.</w:t>
      </w:r>
      <w:r w:rsidR="008444F2" w:rsidRPr="008444F2">
        <w:rPr>
          <w:rFonts w:ascii="Times New Roman" w:hAnsi="Times New Roman" w:cs="Times New Roman"/>
          <w:sz w:val="28"/>
          <w:szCs w:val="28"/>
        </w:rPr>
        <w:t xml:space="preserve"> Виды распространены по всей территории, не образуя изолированных «островков», что свидетельствует об отсутствии серьезных внутренних барьеров и нарушений в лесной среде.</w:t>
      </w:r>
    </w:p>
    <w:p w:rsidR="008444F2" w:rsidRPr="008444F2" w:rsidRDefault="001E332A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Наличие редкого вида.</w:t>
      </w:r>
      <w:r w:rsidR="008444F2" w:rsidRPr="008444F2">
        <w:rPr>
          <w:rFonts w:ascii="Times New Roman" w:hAnsi="Times New Roman" w:cs="Times New Roman"/>
          <w:sz w:val="28"/>
          <w:szCs w:val="28"/>
        </w:rPr>
        <w:t xml:space="preserve"> Обнаружение пролески сибирской – важный индикаторный признак. Данный вид не выносит </w:t>
      </w:r>
      <w:proofErr w:type="spellStart"/>
      <w:r w:rsidR="008444F2" w:rsidRPr="008444F2">
        <w:rPr>
          <w:rFonts w:ascii="Times New Roman" w:hAnsi="Times New Roman" w:cs="Times New Roman"/>
          <w:sz w:val="28"/>
          <w:szCs w:val="28"/>
        </w:rPr>
        <w:t>вытаптывания</w:t>
      </w:r>
      <w:proofErr w:type="spellEnd"/>
      <w:r w:rsidR="008444F2" w:rsidRPr="008444F2">
        <w:rPr>
          <w:rFonts w:ascii="Times New Roman" w:hAnsi="Times New Roman" w:cs="Times New Roman"/>
          <w:sz w:val="28"/>
          <w:szCs w:val="28"/>
        </w:rPr>
        <w:t xml:space="preserve"> и резких изменений гидрологического режима, его присутствие – положительный маркер.</w:t>
      </w:r>
    </w:p>
    <w:p w:rsidR="008444F2" w:rsidRPr="008444F2" w:rsidRDefault="001E332A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Признаки антропогенного влияния.</w:t>
      </w:r>
      <w:r w:rsidR="008444F2" w:rsidRPr="008444F2">
        <w:rPr>
          <w:rFonts w:ascii="Times New Roman" w:hAnsi="Times New Roman" w:cs="Times New Roman"/>
          <w:sz w:val="28"/>
          <w:szCs w:val="28"/>
        </w:rPr>
        <w:t xml:space="preserve"> Небольшое снижение численности у дороги и единичные поврежденные особи (сорванные цветоносы) указывают на начальную стадию рекреационного воздействия.</w:t>
      </w: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444F2" w:rsidRPr="008444F2" w:rsidRDefault="008444F2" w:rsidP="00E50C0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lastRenderedPageBreak/>
        <w:t xml:space="preserve">Общий вывод по результатам: Изучаемый участок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Крапивенской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засеки сохраняет черты целостной, устойчивой и ненарушенной экосистемы широколиственного леса. Комплекс весенних эфемероидов здесь сформирован полностью, отличается богатством, высокой численностью и включает редкий вид. Это подтверждает нашу первоначальную гипотезу. Лес можно отнести к условно-э</w:t>
      </w:r>
      <w:r w:rsidR="001E332A">
        <w:rPr>
          <w:rFonts w:ascii="Times New Roman" w:hAnsi="Times New Roman" w:cs="Times New Roman"/>
          <w:sz w:val="28"/>
          <w:szCs w:val="28"/>
        </w:rPr>
        <w:t>талонному для данной местности.</w:t>
      </w:r>
    </w:p>
    <w:p w:rsidR="008444F2" w:rsidRPr="008444F2" w:rsidRDefault="001E332A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1. В ходе исследования на территории урочища «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Крапивенская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засека» был выявлен полный комплекс весенних эфемероидов, характерных для коренных широколиственных лесов лесостепи, общей численностью 7 видов.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2. Доминирующими видами являются хохлатка плотная и ветреница лютиковая, что типично для неморальных лесов региона.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3. Наличие и благополучное состояние популяции пролески сибирской – редкого для Тульской области вида – служит важным подтверждением высокой природной ценности и сохранности данного лесного массива.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4. Незначительное снижение численности эфемероидов в непосредственной близости от лесной дороги указывает на начальный этап рекреационной нагрузки, которая в настоящее время не представляет критической угрозы, но требует внимания.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5. На основе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биоиндикации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с использованием весенних эфемероидов изученный участок Тульских засек оценен как хорошо сохранившийся фрагмент коренного широколиственного леса, нуждающийся в поддержании существующего режима и профилактике усиле</w:t>
      </w:r>
      <w:r w:rsidR="000F0E8E">
        <w:rPr>
          <w:rFonts w:ascii="Times New Roman" w:hAnsi="Times New Roman" w:cs="Times New Roman"/>
          <w:sz w:val="28"/>
          <w:szCs w:val="28"/>
        </w:rPr>
        <w:t>ния антропогенного воздействия.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ЗАКЛЮЧЕ</w:t>
      </w:r>
      <w:r w:rsidR="000F0E8E">
        <w:rPr>
          <w:rFonts w:ascii="Times New Roman" w:hAnsi="Times New Roman" w:cs="Times New Roman"/>
          <w:sz w:val="28"/>
          <w:szCs w:val="28"/>
        </w:rPr>
        <w:t>НИЕ И ПРАКТИЧЕСКИЕ РЕКОМЕНДАЦИИ</w:t>
      </w:r>
    </w:p>
    <w:p w:rsidR="008444F2" w:rsidRPr="008444F2" w:rsidRDefault="008444F2" w:rsidP="00F15CB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Проведенное исследование показало эффективность метода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биоиндикации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с использованием весенних эфемероидов для экспресс-оценки состояния лесных экосистем Тульских засек. Метод доступен, нагляден и может успешно применяться в шко</w:t>
      </w:r>
      <w:r w:rsidR="000F0E8E">
        <w:rPr>
          <w:rFonts w:ascii="Times New Roman" w:hAnsi="Times New Roman" w:cs="Times New Roman"/>
          <w:sz w:val="28"/>
          <w:szCs w:val="28"/>
        </w:rPr>
        <w:t>льной исследовательской работе.</w:t>
      </w:r>
    </w:p>
    <w:p w:rsidR="008444F2" w:rsidRPr="008444F2" w:rsidRDefault="008444F2" w:rsidP="00F15CB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В целях сохранения уникального природного комплекса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Кр</w:t>
      </w:r>
      <w:r w:rsidR="000F0E8E">
        <w:rPr>
          <w:rFonts w:ascii="Times New Roman" w:hAnsi="Times New Roman" w:cs="Times New Roman"/>
          <w:sz w:val="28"/>
          <w:szCs w:val="28"/>
        </w:rPr>
        <w:t>апивенской</w:t>
      </w:r>
      <w:proofErr w:type="spellEnd"/>
      <w:r w:rsidR="000F0E8E">
        <w:rPr>
          <w:rFonts w:ascii="Times New Roman" w:hAnsi="Times New Roman" w:cs="Times New Roman"/>
          <w:sz w:val="28"/>
          <w:szCs w:val="28"/>
        </w:rPr>
        <w:t xml:space="preserve"> засеки предлагаю: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1. Организационно-просветительские меры: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· Установить на въездах в лес информационные аншлаги о статусе памятника природы и запрете сбора растений.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· Разработать и обустроить экологическую тропу, маршрут которой обходит места наибольшего скопления пролески сибирской и других уязвимых видов.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lastRenderedPageBreak/>
        <w:t xml:space="preserve">   · Проводить регулярные эколого-просветительские акции для местного населения и школьников.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2. Научно-мониторинговые меры: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· Продолжить ежегодный мониторинг популяций эфемероидов на заложенных пробных площадках для отслеживания динамики.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· Расширить исследования на соседние участки засек для сравнительного анализа.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· Передать данные о находке пролески сибирской в региональный кадастр редких видов (Министерство природ</w:t>
      </w:r>
      <w:r w:rsidR="000F0E8E">
        <w:rPr>
          <w:rFonts w:ascii="Times New Roman" w:hAnsi="Times New Roman" w:cs="Times New Roman"/>
          <w:sz w:val="28"/>
          <w:szCs w:val="28"/>
        </w:rPr>
        <w:t>ных ресурсов Тульской области).</w:t>
      </w:r>
    </w:p>
    <w:p w:rsidR="008444F2" w:rsidRPr="008444F2" w:rsidRDefault="008444F2" w:rsidP="00F15CB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Перспективы исследования: В дальнейшем планируется изучить летний аспект травяного яруса этой же территории, а также исследовать почвенную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мезофауну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как дополнительный индика</w:t>
      </w:r>
      <w:r w:rsidR="009A4FD6">
        <w:rPr>
          <w:rFonts w:ascii="Times New Roman" w:hAnsi="Times New Roman" w:cs="Times New Roman"/>
          <w:sz w:val="28"/>
          <w:szCs w:val="28"/>
        </w:rPr>
        <w:t>тор состояния лесной подстилки.</w:t>
      </w:r>
    </w:p>
    <w:p w:rsidR="008444F2" w:rsidRPr="008444F2" w:rsidRDefault="009A4FD6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1. Красная книга Тульской области: растения и грибы. – Тула: Гриф и К, 2022. – 380 с.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2. Природное наследие Тульской области / Под ред. А.В.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Афонова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. – Тула: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Борус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>, 2019. – 215 с.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3. Шереметьева И.С.,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Хорун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Л.В., Щербаков А.В. Флора Тульской области: конспект и атлас. – Тула: Гриф и К, 2008. – 200 с.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4. Засечные леса: история и современность. Материалы научно-практической конференции. – Тула: Музей-заповедник «Куликово поле», 2016.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5. Биология и экология весенних эфемероидов лесостепной дубравы / А.П. Левыкин. – Воронеж: ВГУ, 2014. – 112 с.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6. Методы полевых экологических исследований: учебное пособие для школьников / Сост. Д.В. Злобин. </w:t>
      </w:r>
      <w:r w:rsidR="009A4FD6">
        <w:rPr>
          <w:rFonts w:ascii="Times New Roman" w:hAnsi="Times New Roman" w:cs="Times New Roman"/>
          <w:sz w:val="28"/>
          <w:szCs w:val="28"/>
        </w:rPr>
        <w:t>– М.: Экосистема, 2020. – 65 с.</w:t>
      </w:r>
    </w:p>
    <w:p w:rsidR="008444F2" w:rsidRPr="008444F2" w:rsidRDefault="009A4FD6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Приложение 1. Фотографии весенних эфемероидов, обнаруженных в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Крапивенской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засеке.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Приложение 2.</w:t>
      </w:r>
      <w:r w:rsidR="00626C68">
        <w:rPr>
          <w:rFonts w:ascii="Times New Roman" w:hAnsi="Times New Roman" w:cs="Times New Roman"/>
          <w:sz w:val="28"/>
          <w:szCs w:val="28"/>
        </w:rPr>
        <w:t xml:space="preserve"> </w:t>
      </w:r>
      <w:r w:rsidRPr="008444F2">
        <w:rPr>
          <w:rFonts w:ascii="Times New Roman" w:hAnsi="Times New Roman" w:cs="Times New Roman"/>
          <w:sz w:val="28"/>
          <w:szCs w:val="28"/>
        </w:rPr>
        <w:t>Карта-схема расположения пробных площадок на территории исследования.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Приложение 3.</w:t>
      </w:r>
      <w:r w:rsidR="00626C68">
        <w:rPr>
          <w:rFonts w:ascii="Times New Roman" w:hAnsi="Times New Roman" w:cs="Times New Roman"/>
          <w:sz w:val="28"/>
          <w:szCs w:val="28"/>
        </w:rPr>
        <w:t xml:space="preserve"> </w:t>
      </w:r>
      <w:r w:rsidRPr="008444F2">
        <w:rPr>
          <w:rFonts w:ascii="Times New Roman" w:hAnsi="Times New Roman" w:cs="Times New Roman"/>
          <w:sz w:val="28"/>
          <w:szCs w:val="28"/>
        </w:rPr>
        <w:t>Таблицы первичных данных учета на пробных площадках.</w:t>
      </w:r>
    </w:p>
    <w:p w:rsidR="008444F2" w:rsidRDefault="008444F2" w:rsidP="008444F2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8C51BD" w:rsidRPr="008444F2" w:rsidRDefault="008C51BD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lastRenderedPageBreak/>
        <w:t>ПР</w:t>
      </w:r>
      <w:r w:rsidR="008C51BD">
        <w:rPr>
          <w:rFonts w:ascii="Times New Roman" w:hAnsi="Times New Roman" w:cs="Times New Roman"/>
          <w:sz w:val="28"/>
          <w:szCs w:val="28"/>
        </w:rPr>
        <w:t>ИЛОЖЕНИЯ</w:t>
      </w:r>
    </w:p>
    <w:p w:rsidR="008444F2" w:rsidRPr="00520411" w:rsidRDefault="008444F2" w:rsidP="008444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20411">
        <w:rPr>
          <w:rFonts w:ascii="Times New Roman" w:hAnsi="Times New Roman" w:cs="Times New Roman"/>
          <w:b/>
          <w:sz w:val="28"/>
          <w:szCs w:val="28"/>
        </w:rPr>
        <w:t xml:space="preserve">Приложение 1. Фотографии весенних эфемероидов, обнаруженных в </w:t>
      </w:r>
      <w:proofErr w:type="spellStart"/>
      <w:r w:rsidRPr="00520411">
        <w:rPr>
          <w:rFonts w:ascii="Times New Roman" w:hAnsi="Times New Roman" w:cs="Times New Roman"/>
          <w:b/>
          <w:sz w:val="28"/>
          <w:szCs w:val="28"/>
        </w:rPr>
        <w:t>Крап</w:t>
      </w:r>
      <w:r w:rsidR="009A4FD6" w:rsidRPr="00520411">
        <w:rPr>
          <w:rFonts w:ascii="Times New Roman" w:hAnsi="Times New Roman" w:cs="Times New Roman"/>
          <w:b/>
          <w:sz w:val="28"/>
          <w:szCs w:val="28"/>
        </w:rPr>
        <w:t>ивенской</w:t>
      </w:r>
      <w:proofErr w:type="spellEnd"/>
      <w:r w:rsidR="009A4FD6" w:rsidRPr="00520411">
        <w:rPr>
          <w:rFonts w:ascii="Times New Roman" w:hAnsi="Times New Roman" w:cs="Times New Roman"/>
          <w:b/>
          <w:sz w:val="28"/>
          <w:szCs w:val="28"/>
        </w:rPr>
        <w:t xml:space="preserve"> засеке (апрель-май 2025</w:t>
      </w:r>
      <w:r w:rsidR="00104CA8" w:rsidRPr="00520411">
        <w:rPr>
          <w:rFonts w:ascii="Times New Roman" w:hAnsi="Times New Roman" w:cs="Times New Roman"/>
          <w:b/>
          <w:sz w:val="28"/>
          <w:szCs w:val="28"/>
        </w:rPr>
        <w:t xml:space="preserve"> г.)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Рисунок 1.1. Хохлатка плотная (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Corydalis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solida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>). Массовое цветение в центральной части</w:t>
      </w:r>
      <w:r w:rsidR="009A4FD6">
        <w:rPr>
          <w:rFonts w:ascii="Times New Roman" w:hAnsi="Times New Roman" w:cs="Times New Roman"/>
          <w:sz w:val="28"/>
          <w:szCs w:val="28"/>
        </w:rPr>
        <w:t xml:space="preserve"> лесного массива. 15 апреля 2025</w:t>
      </w:r>
      <w:r w:rsidRPr="008444F2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8444F2" w:rsidRPr="008444F2" w:rsidRDefault="00572298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6D03C7" wp14:editId="3EADDF52">
            <wp:extent cx="5940425" cy="33401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B0B" w:rsidRDefault="006C1B0B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Рисунок 1.2. Ветреница лютиковая (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Anemone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ranunculoides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). </w:t>
      </w:r>
      <w:r w:rsidR="001F0FAE" w:rsidRPr="001F0FAE">
        <w:rPr>
          <w:rFonts w:ascii="Times New Roman" w:hAnsi="Times New Roman" w:cs="Times New Roman"/>
          <w:sz w:val="28"/>
          <w:szCs w:val="28"/>
        </w:rPr>
        <w:t xml:space="preserve">Локальные скопления у прогалин </w:t>
      </w:r>
      <w:r w:rsidRPr="008444F2">
        <w:rPr>
          <w:rFonts w:ascii="Times New Roman" w:hAnsi="Times New Roman" w:cs="Times New Roman"/>
          <w:sz w:val="28"/>
          <w:szCs w:val="28"/>
        </w:rPr>
        <w:t>на про</w:t>
      </w:r>
      <w:r w:rsidR="009A4FD6">
        <w:rPr>
          <w:rFonts w:ascii="Times New Roman" w:hAnsi="Times New Roman" w:cs="Times New Roman"/>
          <w:sz w:val="28"/>
          <w:szCs w:val="28"/>
        </w:rPr>
        <w:t>бной площадке №3. 20 апреля 2025</w:t>
      </w:r>
      <w:r w:rsidRPr="008444F2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8444F2" w:rsidRDefault="00572298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465D2D" wp14:editId="6F715E30">
            <wp:extent cx="5940425" cy="268478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B0B" w:rsidRDefault="006C1B0B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C1B0B" w:rsidRDefault="006C1B0B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B400A" w:rsidRDefault="00DB400A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DB400A">
        <w:rPr>
          <w:rFonts w:ascii="Times New Roman" w:hAnsi="Times New Roman" w:cs="Times New Roman"/>
          <w:sz w:val="28"/>
          <w:szCs w:val="28"/>
        </w:rPr>
        <w:lastRenderedPageBreak/>
        <w:t>Рисунок 1.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DB400A">
        <w:rPr>
          <w:rFonts w:ascii="Times New Roman" w:hAnsi="Times New Roman" w:cs="Times New Roman"/>
          <w:sz w:val="28"/>
          <w:szCs w:val="28"/>
        </w:rPr>
        <w:t>. Чистяк весенний (</w:t>
      </w:r>
      <w:proofErr w:type="spellStart"/>
      <w:r w:rsidRPr="00DB400A">
        <w:rPr>
          <w:rFonts w:ascii="Times New Roman" w:hAnsi="Times New Roman" w:cs="Times New Roman"/>
          <w:sz w:val="28"/>
          <w:szCs w:val="28"/>
        </w:rPr>
        <w:t>Ficaria</w:t>
      </w:r>
      <w:proofErr w:type="spellEnd"/>
      <w:r w:rsidRPr="00DB40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B400A">
        <w:rPr>
          <w:rFonts w:ascii="Times New Roman" w:hAnsi="Times New Roman" w:cs="Times New Roman"/>
          <w:sz w:val="28"/>
          <w:szCs w:val="28"/>
        </w:rPr>
        <w:t>verna</w:t>
      </w:r>
      <w:proofErr w:type="spellEnd"/>
      <w:r w:rsidRPr="00DB400A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E10F97" w:rsidRPr="006C1B0B">
        <w:rPr>
          <w:rFonts w:ascii="Times New Roman" w:hAnsi="Times New Roman" w:cs="Times New Roman"/>
          <w:sz w:val="28"/>
          <w:szCs w:val="28"/>
        </w:rPr>
        <w:t>Локальные скопления у прогалин</w:t>
      </w:r>
      <w:r w:rsidR="00E10F97">
        <w:rPr>
          <w:rFonts w:ascii="Times New Roman" w:hAnsi="Times New Roman" w:cs="Times New Roman"/>
          <w:sz w:val="28"/>
          <w:szCs w:val="28"/>
        </w:rPr>
        <w:t xml:space="preserve">. </w:t>
      </w:r>
      <w:r w:rsidR="006C1B0B">
        <w:rPr>
          <w:rFonts w:ascii="Times New Roman" w:hAnsi="Times New Roman" w:cs="Times New Roman"/>
          <w:sz w:val="28"/>
          <w:szCs w:val="28"/>
        </w:rPr>
        <w:t>Найден</w:t>
      </w:r>
      <w:r w:rsidRPr="00DB400A">
        <w:rPr>
          <w:rFonts w:ascii="Times New Roman" w:hAnsi="Times New Roman" w:cs="Times New Roman"/>
          <w:sz w:val="28"/>
          <w:szCs w:val="28"/>
        </w:rPr>
        <w:t xml:space="preserve"> на двух пробных площадках. </w:t>
      </w:r>
      <w:r w:rsidR="00613721">
        <w:rPr>
          <w:rFonts w:ascii="Times New Roman" w:hAnsi="Times New Roman" w:cs="Times New Roman"/>
          <w:sz w:val="28"/>
          <w:szCs w:val="28"/>
        </w:rPr>
        <w:t>12</w:t>
      </w:r>
      <w:r w:rsidRPr="00DB400A">
        <w:rPr>
          <w:rFonts w:ascii="Times New Roman" w:hAnsi="Times New Roman" w:cs="Times New Roman"/>
          <w:sz w:val="28"/>
          <w:szCs w:val="28"/>
        </w:rPr>
        <w:t xml:space="preserve"> </w:t>
      </w:r>
      <w:r w:rsidR="00613721">
        <w:rPr>
          <w:rFonts w:ascii="Times New Roman" w:hAnsi="Times New Roman" w:cs="Times New Roman"/>
          <w:sz w:val="28"/>
          <w:szCs w:val="28"/>
        </w:rPr>
        <w:t>мая</w:t>
      </w:r>
      <w:r w:rsidRPr="00DB400A">
        <w:rPr>
          <w:rFonts w:ascii="Times New Roman" w:hAnsi="Times New Roman" w:cs="Times New Roman"/>
          <w:sz w:val="28"/>
          <w:szCs w:val="28"/>
        </w:rPr>
        <w:t xml:space="preserve"> 2025 г.</w:t>
      </w:r>
    </w:p>
    <w:p w:rsidR="001F0FAE" w:rsidRPr="008444F2" w:rsidRDefault="001F0FAE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8E0A49" wp14:editId="7E675D24">
            <wp:extent cx="5940425" cy="2684780"/>
            <wp:effectExtent l="0" t="0" r="317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A04" w:rsidRDefault="00156A04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C1B0B" w:rsidRDefault="00E10F97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E10F97">
        <w:rPr>
          <w:rFonts w:ascii="Times New Roman" w:hAnsi="Times New Roman" w:cs="Times New Roman"/>
          <w:sz w:val="28"/>
          <w:szCs w:val="28"/>
        </w:rPr>
        <w:t>Рисунок 1.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E10F97">
        <w:rPr>
          <w:rFonts w:ascii="Times New Roman" w:hAnsi="Times New Roman" w:cs="Times New Roman"/>
          <w:sz w:val="28"/>
          <w:szCs w:val="28"/>
        </w:rPr>
        <w:t>. Медуница неясная (</w:t>
      </w:r>
      <w:proofErr w:type="spellStart"/>
      <w:r w:rsidRPr="00E10F97">
        <w:rPr>
          <w:rFonts w:ascii="Times New Roman" w:hAnsi="Times New Roman" w:cs="Times New Roman"/>
          <w:sz w:val="28"/>
          <w:szCs w:val="28"/>
        </w:rPr>
        <w:t>Pulmonaria</w:t>
      </w:r>
      <w:proofErr w:type="spellEnd"/>
      <w:r w:rsidRPr="00E10F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10F97">
        <w:rPr>
          <w:rFonts w:ascii="Times New Roman" w:hAnsi="Times New Roman" w:cs="Times New Roman"/>
          <w:sz w:val="28"/>
          <w:szCs w:val="28"/>
        </w:rPr>
        <w:t>obscura</w:t>
      </w:r>
      <w:proofErr w:type="spellEnd"/>
      <w:r w:rsidRPr="00E10F97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10F97">
        <w:rPr>
          <w:rFonts w:ascii="Times New Roman" w:hAnsi="Times New Roman" w:cs="Times New Roman"/>
          <w:sz w:val="28"/>
          <w:szCs w:val="28"/>
        </w:rPr>
        <w:t xml:space="preserve">Единичные куртины. </w:t>
      </w:r>
      <w:r w:rsidR="00156A04">
        <w:rPr>
          <w:rFonts w:ascii="Times New Roman" w:hAnsi="Times New Roman" w:cs="Times New Roman"/>
          <w:sz w:val="28"/>
          <w:szCs w:val="28"/>
        </w:rPr>
        <w:br/>
      </w:r>
      <w:r w:rsidRPr="00E10F97">
        <w:rPr>
          <w:rFonts w:ascii="Times New Roman" w:hAnsi="Times New Roman" w:cs="Times New Roman"/>
          <w:sz w:val="28"/>
          <w:szCs w:val="28"/>
        </w:rPr>
        <w:t>12 апреля 2025 г.</w:t>
      </w:r>
    </w:p>
    <w:p w:rsidR="00E10F97" w:rsidRDefault="00E10F97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E10F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9147"/>
            <wp:effectExtent l="0" t="0" r="3175" b="0"/>
            <wp:docPr id="7" name="Рисунок 7" descr="C:\Users\Janna\Desktop\Новая папка (2)\1744887888711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nna\Desktop\Новая папка (2)\1744887888711-scale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A04" w:rsidRDefault="00156A04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8444F2">
        <w:rPr>
          <w:rFonts w:ascii="Times New Roman" w:hAnsi="Times New Roman" w:cs="Times New Roman"/>
          <w:sz w:val="28"/>
          <w:szCs w:val="28"/>
        </w:rPr>
        <w:lastRenderedPageBreak/>
        <w:t>Рисунок 1.</w:t>
      </w:r>
      <w:r w:rsidR="00E10F97">
        <w:rPr>
          <w:rFonts w:ascii="Times New Roman" w:hAnsi="Times New Roman" w:cs="Times New Roman"/>
          <w:sz w:val="28"/>
          <w:szCs w:val="28"/>
        </w:rPr>
        <w:t>5</w:t>
      </w:r>
      <w:r w:rsidRPr="008444F2">
        <w:rPr>
          <w:rFonts w:ascii="Times New Roman" w:hAnsi="Times New Roman" w:cs="Times New Roman"/>
          <w:sz w:val="28"/>
          <w:szCs w:val="28"/>
        </w:rPr>
        <w:t>. Пролеска сибирская (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Scilla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444F2">
        <w:rPr>
          <w:rFonts w:ascii="Times New Roman" w:hAnsi="Times New Roman" w:cs="Times New Roman"/>
          <w:sz w:val="28"/>
          <w:szCs w:val="28"/>
        </w:rPr>
        <w:t>siberica</w:t>
      </w:r>
      <w:proofErr w:type="spellEnd"/>
      <w:r w:rsidRPr="008444F2">
        <w:rPr>
          <w:rFonts w:ascii="Times New Roman" w:hAnsi="Times New Roman" w:cs="Times New Roman"/>
          <w:sz w:val="28"/>
          <w:szCs w:val="28"/>
        </w:rPr>
        <w:t>). Редкий вид, найденный на двух п</w:t>
      </w:r>
      <w:r w:rsidR="009A4FD6">
        <w:rPr>
          <w:rFonts w:ascii="Times New Roman" w:hAnsi="Times New Roman" w:cs="Times New Roman"/>
          <w:sz w:val="28"/>
          <w:szCs w:val="28"/>
        </w:rPr>
        <w:t>робных площадках. 12 апреля 2025</w:t>
      </w:r>
      <w:r w:rsidRPr="008444F2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8444F2" w:rsidRPr="008444F2" w:rsidRDefault="00572298" w:rsidP="0057229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D9C5C9" wp14:editId="4F3ECD3B">
            <wp:extent cx="5789343" cy="3859563"/>
            <wp:effectExtent l="0" t="0" r="1905" b="7620"/>
            <wp:docPr id="3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11" cy="386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4F2" w:rsidRPr="008444F2" w:rsidRDefault="00DB400A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1.5</w:t>
      </w:r>
      <w:r w:rsidR="008444F2" w:rsidRPr="008444F2">
        <w:rPr>
          <w:rFonts w:ascii="Times New Roman" w:hAnsi="Times New Roman" w:cs="Times New Roman"/>
          <w:sz w:val="28"/>
          <w:szCs w:val="28"/>
        </w:rPr>
        <w:t xml:space="preserve">. Общий вид широколиственного леса в </w:t>
      </w:r>
      <w:proofErr w:type="spellStart"/>
      <w:r w:rsidR="008444F2" w:rsidRPr="008444F2">
        <w:rPr>
          <w:rFonts w:ascii="Times New Roman" w:hAnsi="Times New Roman" w:cs="Times New Roman"/>
          <w:sz w:val="28"/>
          <w:szCs w:val="28"/>
        </w:rPr>
        <w:t>Крапивенской</w:t>
      </w:r>
      <w:proofErr w:type="spellEnd"/>
      <w:r w:rsidR="008444F2" w:rsidRPr="008444F2">
        <w:rPr>
          <w:rFonts w:ascii="Times New Roman" w:hAnsi="Times New Roman" w:cs="Times New Roman"/>
          <w:sz w:val="28"/>
          <w:szCs w:val="28"/>
        </w:rPr>
        <w:t xml:space="preserve"> засеке в период цветения эфемероидов (доми</w:t>
      </w:r>
      <w:r w:rsidR="009A4FD6">
        <w:rPr>
          <w:rFonts w:ascii="Times New Roman" w:hAnsi="Times New Roman" w:cs="Times New Roman"/>
          <w:sz w:val="28"/>
          <w:szCs w:val="28"/>
        </w:rPr>
        <w:t>нирует хохлатка). 18 апреля 2025</w:t>
      </w:r>
      <w:r w:rsidR="008444F2" w:rsidRPr="008444F2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8444F2" w:rsidRDefault="008C51BD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19FB47" wp14:editId="484F87E6">
            <wp:extent cx="5940425" cy="2684780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FD6" w:rsidRDefault="008C51BD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6A3EB16" wp14:editId="2F6C0EE6">
            <wp:extent cx="5940425" cy="268478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FD6" w:rsidRDefault="009A4FD6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70F8" w:rsidRPr="008444F2" w:rsidRDefault="008370F8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44F2" w:rsidRPr="00520411" w:rsidRDefault="008444F2" w:rsidP="008444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2041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2. Карта-схема расположения пробных площадок на территории исследования </w:t>
      </w:r>
      <w:r w:rsidR="008370F8" w:rsidRPr="00520411">
        <w:rPr>
          <w:rFonts w:ascii="Times New Roman" w:hAnsi="Times New Roman" w:cs="Times New Roman"/>
          <w:b/>
          <w:sz w:val="28"/>
          <w:szCs w:val="28"/>
        </w:rPr>
        <w:t>(урочище «</w:t>
      </w:r>
      <w:proofErr w:type="spellStart"/>
      <w:r w:rsidR="008370F8" w:rsidRPr="00520411">
        <w:rPr>
          <w:rFonts w:ascii="Times New Roman" w:hAnsi="Times New Roman" w:cs="Times New Roman"/>
          <w:b/>
          <w:sz w:val="28"/>
          <w:szCs w:val="28"/>
        </w:rPr>
        <w:t>Крапивенская</w:t>
      </w:r>
      <w:proofErr w:type="spellEnd"/>
      <w:r w:rsidR="008370F8" w:rsidRPr="00520411">
        <w:rPr>
          <w:rFonts w:ascii="Times New Roman" w:hAnsi="Times New Roman" w:cs="Times New Roman"/>
          <w:b/>
          <w:sz w:val="28"/>
          <w:szCs w:val="28"/>
        </w:rPr>
        <w:t xml:space="preserve"> засека»)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Рисунок 2.1. Схематиче</w:t>
      </w:r>
      <w:r w:rsidR="009A4FD6">
        <w:rPr>
          <w:rFonts w:ascii="Times New Roman" w:hAnsi="Times New Roman" w:cs="Times New Roman"/>
          <w:sz w:val="28"/>
          <w:szCs w:val="28"/>
        </w:rPr>
        <w:t>ский план участка исследования.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Лесная грунтовая дорога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  ↓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--------------------------------------------------------------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|                                                           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</w:t>
      </w:r>
      <w:proofErr w:type="gramStart"/>
      <w:r w:rsidRPr="008444F2">
        <w:rPr>
          <w:rFonts w:ascii="Times New Roman" w:hAnsi="Times New Roman" w:cs="Times New Roman"/>
          <w:sz w:val="28"/>
          <w:szCs w:val="28"/>
        </w:rPr>
        <w:t>|  Лесной</w:t>
      </w:r>
      <w:proofErr w:type="gramEnd"/>
      <w:r w:rsidRPr="008444F2">
        <w:rPr>
          <w:rFonts w:ascii="Times New Roman" w:hAnsi="Times New Roman" w:cs="Times New Roman"/>
          <w:sz w:val="28"/>
          <w:szCs w:val="28"/>
        </w:rPr>
        <w:t xml:space="preserve"> массив (широколиственный лес)                    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|                                                           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|          ПП1      ПП2                                     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|           </w:t>
      </w:r>
      <w:r w:rsidRPr="008444F2">
        <w:rPr>
          <w:rFonts w:ascii="Cambria Math" w:hAnsi="Cambria Math" w:cs="Cambria Math"/>
          <w:sz w:val="28"/>
          <w:szCs w:val="28"/>
        </w:rPr>
        <w:t>◼</w:t>
      </w:r>
      <w:r w:rsidRPr="008444F2">
        <w:rPr>
          <w:rFonts w:ascii="Times New Roman" w:hAnsi="Times New Roman" w:cs="Times New Roman"/>
          <w:sz w:val="28"/>
          <w:szCs w:val="28"/>
        </w:rPr>
        <w:t xml:space="preserve">        </w:t>
      </w:r>
      <w:r w:rsidRPr="008444F2">
        <w:rPr>
          <w:rFonts w:ascii="Cambria Math" w:hAnsi="Cambria Math" w:cs="Cambria Math"/>
          <w:sz w:val="28"/>
          <w:szCs w:val="28"/>
        </w:rPr>
        <w:t>◼</w:t>
      </w:r>
      <w:r w:rsidRPr="008444F2">
        <w:rPr>
          <w:rFonts w:ascii="Times New Roman" w:hAnsi="Times New Roman" w:cs="Times New Roman"/>
          <w:sz w:val="28"/>
          <w:szCs w:val="28"/>
        </w:rPr>
        <w:t xml:space="preserve">    </w:t>
      </w:r>
      <w:proofErr w:type="gramStart"/>
      <w:r w:rsidRPr="008444F2">
        <w:rPr>
          <w:rFonts w:ascii="Times New Roman" w:hAnsi="Times New Roman" w:cs="Times New Roman"/>
          <w:sz w:val="28"/>
          <w:szCs w:val="28"/>
        </w:rPr>
        <w:t xml:space="preserve">   (</w:t>
      </w:r>
      <w:proofErr w:type="gramEnd"/>
      <w:r w:rsidRPr="008444F2">
        <w:rPr>
          <w:rFonts w:ascii="Times New Roman" w:hAnsi="Times New Roman" w:cs="Times New Roman"/>
          <w:sz w:val="28"/>
          <w:szCs w:val="28"/>
        </w:rPr>
        <w:t>зона влияния дороги)         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|                                                           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|                    </w:t>
      </w:r>
      <w:r w:rsidRPr="008444F2">
        <w:rPr>
          <w:rFonts w:ascii="Segoe UI Symbol" w:hAnsi="Segoe UI Symbol" w:cs="Segoe UI Symbol"/>
          <w:sz w:val="28"/>
          <w:szCs w:val="28"/>
        </w:rPr>
        <w:t>➡</w:t>
      </w:r>
      <w:r w:rsidRPr="008444F2">
        <w:rPr>
          <w:rFonts w:ascii="Times New Roman" w:hAnsi="Times New Roman" w:cs="Times New Roman"/>
          <w:sz w:val="28"/>
          <w:szCs w:val="28"/>
        </w:rPr>
        <w:t xml:space="preserve"> ≈100 м </w:t>
      </w:r>
      <w:r w:rsidRPr="008444F2">
        <w:rPr>
          <w:rFonts w:ascii="Segoe UI Symbol" w:hAnsi="Segoe UI Symbol" w:cs="Segoe UI Symbol"/>
          <w:sz w:val="28"/>
          <w:szCs w:val="28"/>
        </w:rPr>
        <w:t>➡</w:t>
      </w:r>
      <w:r w:rsidRPr="008444F2">
        <w:rPr>
          <w:rFonts w:ascii="Times New Roman" w:hAnsi="Times New Roman" w:cs="Times New Roman"/>
          <w:sz w:val="28"/>
          <w:szCs w:val="28"/>
        </w:rPr>
        <w:t xml:space="preserve">                             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|                                                           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|                  ПП3    ПП4    ПП5                        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|                   </w:t>
      </w:r>
      <w:r w:rsidRPr="008444F2">
        <w:rPr>
          <w:rFonts w:ascii="Cambria Math" w:hAnsi="Cambria Math" w:cs="Cambria Math"/>
          <w:sz w:val="28"/>
          <w:szCs w:val="28"/>
        </w:rPr>
        <w:t>◼</w:t>
      </w:r>
      <w:r w:rsidRPr="008444F2">
        <w:rPr>
          <w:rFonts w:ascii="Times New Roman" w:hAnsi="Times New Roman" w:cs="Times New Roman"/>
          <w:sz w:val="28"/>
          <w:szCs w:val="28"/>
        </w:rPr>
        <w:t xml:space="preserve">      </w:t>
      </w:r>
      <w:r w:rsidRPr="008444F2">
        <w:rPr>
          <w:rFonts w:ascii="Cambria Math" w:hAnsi="Cambria Math" w:cs="Cambria Math"/>
          <w:sz w:val="28"/>
          <w:szCs w:val="28"/>
        </w:rPr>
        <w:t>◼</w:t>
      </w:r>
      <w:r w:rsidRPr="008444F2">
        <w:rPr>
          <w:rFonts w:ascii="Times New Roman" w:hAnsi="Times New Roman" w:cs="Times New Roman"/>
          <w:sz w:val="28"/>
          <w:szCs w:val="28"/>
        </w:rPr>
        <w:t xml:space="preserve">      </w:t>
      </w:r>
      <w:proofErr w:type="gramStart"/>
      <w:r w:rsidRPr="008444F2">
        <w:rPr>
          <w:rFonts w:ascii="Cambria Math" w:hAnsi="Cambria Math" w:cs="Cambria Math"/>
          <w:sz w:val="28"/>
          <w:szCs w:val="28"/>
        </w:rPr>
        <w:t>◼</w:t>
      </w:r>
      <w:r w:rsidRPr="008444F2">
        <w:rPr>
          <w:rFonts w:ascii="Times New Roman" w:hAnsi="Times New Roman" w:cs="Times New Roman"/>
          <w:sz w:val="28"/>
          <w:szCs w:val="28"/>
        </w:rPr>
        <w:t xml:space="preserve">  (</w:t>
      </w:r>
      <w:proofErr w:type="gramEnd"/>
      <w:r w:rsidRPr="008444F2">
        <w:rPr>
          <w:rFonts w:ascii="Times New Roman" w:hAnsi="Times New Roman" w:cs="Times New Roman"/>
          <w:sz w:val="28"/>
          <w:szCs w:val="28"/>
        </w:rPr>
        <w:t>глубинная часть леса)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|                                                           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|                                                            |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    --------------------------------------------------------------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Cambria Math" w:hAnsi="Cambria Math" w:cs="Cambria Math"/>
          <w:sz w:val="28"/>
          <w:szCs w:val="28"/>
        </w:rPr>
        <w:t>◼</w:t>
      </w:r>
      <w:r w:rsidRPr="008444F2">
        <w:rPr>
          <w:rFonts w:ascii="Times New Roman" w:hAnsi="Times New Roman" w:cs="Times New Roman"/>
          <w:sz w:val="28"/>
          <w:szCs w:val="28"/>
        </w:rPr>
        <w:t xml:space="preserve"> - Пробная площадка 10х10 м (ПП1-ПП5)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Segoe UI Symbol" w:hAnsi="Segoe UI Symbol" w:cs="Segoe UI Symbol"/>
          <w:sz w:val="28"/>
          <w:szCs w:val="28"/>
        </w:rPr>
        <w:t>➡</w:t>
      </w:r>
      <w:r w:rsidRPr="008444F2">
        <w:rPr>
          <w:rFonts w:ascii="Times New Roman" w:hAnsi="Times New Roman" w:cs="Times New Roman"/>
          <w:sz w:val="28"/>
          <w:szCs w:val="28"/>
        </w:rPr>
        <w:t xml:space="preserve"> - Нап</w:t>
      </w:r>
      <w:r w:rsidR="008370F8">
        <w:rPr>
          <w:rFonts w:ascii="Times New Roman" w:hAnsi="Times New Roman" w:cs="Times New Roman"/>
          <w:sz w:val="28"/>
          <w:szCs w:val="28"/>
        </w:rPr>
        <w:t>равление и примерное расстояние</w:t>
      </w:r>
    </w:p>
    <w:p w:rsidR="008444F2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 xml:space="preserve">Пояснение к схеме: Пробные площадки ПП1 и ПП2 заложены в 15-20 метрах от лесной дороги для оценки краевого эффекта. Площадки ПП3, ПП4, ПП5 заложены в глубине лесного массива (≈100 м от дороги) для характеристики ненарушенного сообщества. Координаты центральной точки исследования: N 54.0ХХХ°, E </w:t>
      </w:r>
      <w:proofErr w:type="gramStart"/>
      <w:r w:rsidRPr="008444F2">
        <w:rPr>
          <w:rFonts w:ascii="Times New Roman" w:hAnsi="Times New Roman" w:cs="Times New Roman"/>
          <w:sz w:val="28"/>
          <w:szCs w:val="28"/>
        </w:rPr>
        <w:t>37.ХХХ</w:t>
      </w:r>
      <w:proofErr w:type="gramEnd"/>
      <w:r w:rsidRPr="008444F2">
        <w:rPr>
          <w:rFonts w:ascii="Times New Roman" w:hAnsi="Times New Roman" w:cs="Times New Roman"/>
          <w:sz w:val="28"/>
          <w:szCs w:val="28"/>
        </w:rPr>
        <w:t>° (данные GPS-навигатора).</w:t>
      </w:r>
    </w:p>
    <w:p w:rsid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A4FD6" w:rsidRPr="008444F2" w:rsidRDefault="009A4FD6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44F2" w:rsidRPr="00520411" w:rsidRDefault="008444F2" w:rsidP="008444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2041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3. Таблицы первичных да</w:t>
      </w:r>
      <w:r w:rsidR="009A4FD6" w:rsidRPr="00520411">
        <w:rPr>
          <w:rFonts w:ascii="Times New Roman" w:hAnsi="Times New Roman" w:cs="Times New Roman"/>
          <w:b/>
          <w:sz w:val="28"/>
          <w:szCs w:val="28"/>
        </w:rPr>
        <w:t>нных учета на пробных площадках</w:t>
      </w:r>
    </w:p>
    <w:p w:rsidR="008444F2" w:rsidRPr="00520411" w:rsidRDefault="008444F2" w:rsidP="008444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20411">
        <w:rPr>
          <w:rFonts w:ascii="Times New Roman" w:hAnsi="Times New Roman" w:cs="Times New Roman"/>
          <w:b/>
          <w:sz w:val="28"/>
          <w:szCs w:val="28"/>
        </w:rPr>
        <w:t>Таблица 3.1. Численность особей (шт./</w:t>
      </w:r>
      <w:proofErr w:type="spellStart"/>
      <w:proofErr w:type="gramStart"/>
      <w:r w:rsidRPr="00520411">
        <w:rPr>
          <w:rFonts w:ascii="Times New Roman" w:hAnsi="Times New Roman" w:cs="Times New Roman"/>
          <w:b/>
          <w:sz w:val="28"/>
          <w:szCs w:val="28"/>
        </w:rPr>
        <w:t>кв.м</w:t>
      </w:r>
      <w:proofErr w:type="spellEnd"/>
      <w:proofErr w:type="gramEnd"/>
      <w:r w:rsidRPr="00520411">
        <w:rPr>
          <w:rFonts w:ascii="Times New Roman" w:hAnsi="Times New Roman" w:cs="Times New Roman"/>
          <w:b/>
          <w:sz w:val="28"/>
          <w:szCs w:val="28"/>
        </w:rPr>
        <w:t>) весенних эфемероидов на учетных площадках 1х1 м (в среднем для каждой ПП).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1"/>
        <w:gridCol w:w="1466"/>
        <w:gridCol w:w="1467"/>
        <w:gridCol w:w="1517"/>
        <w:gridCol w:w="1517"/>
        <w:gridCol w:w="1517"/>
      </w:tblGrid>
      <w:tr w:rsidR="00231F72" w:rsidTr="00231F72">
        <w:tc>
          <w:tcPr>
            <w:tcW w:w="1557" w:type="dxa"/>
          </w:tcPr>
          <w:p w:rsidR="00231F72" w:rsidRDefault="00231F72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 растения</w:t>
            </w: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/ Номер ПП</w:t>
            </w:r>
          </w:p>
        </w:tc>
        <w:tc>
          <w:tcPr>
            <w:tcW w:w="1557" w:type="dxa"/>
          </w:tcPr>
          <w:p w:rsidR="00231F72" w:rsidRDefault="00231F72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ПП1 </w:t>
            </w: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(у дороги)</w:t>
            </w:r>
          </w:p>
        </w:tc>
        <w:tc>
          <w:tcPr>
            <w:tcW w:w="1557" w:type="dxa"/>
          </w:tcPr>
          <w:p w:rsidR="00231F72" w:rsidRDefault="00231F72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ПП2 (у дороги)</w:t>
            </w:r>
          </w:p>
        </w:tc>
        <w:tc>
          <w:tcPr>
            <w:tcW w:w="1558" w:type="dxa"/>
          </w:tcPr>
          <w:p w:rsidR="00231F72" w:rsidRDefault="00231F72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ПП3 (глубина)</w:t>
            </w:r>
          </w:p>
        </w:tc>
        <w:tc>
          <w:tcPr>
            <w:tcW w:w="1558" w:type="dxa"/>
          </w:tcPr>
          <w:p w:rsidR="00231F72" w:rsidRDefault="00231F72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ПП4 (глубина)</w:t>
            </w:r>
          </w:p>
        </w:tc>
        <w:tc>
          <w:tcPr>
            <w:tcW w:w="1558" w:type="dxa"/>
          </w:tcPr>
          <w:p w:rsidR="00231F72" w:rsidRPr="008444F2" w:rsidRDefault="00231F72" w:rsidP="00231F7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ПП5 (глубина)</w:t>
            </w:r>
          </w:p>
          <w:p w:rsidR="00231F72" w:rsidRDefault="00231F72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1F72" w:rsidTr="00231F72">
        <w:tc>
          <w:tcPr>
            <w:tcW w:w="1557" w:type="dxa"/>
          </w:tcPr>
          <w:p w:rsidR="00231F72" w:rsidRDefault="00231F72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Хохлатка плотная</w:t>
            </w:r>
          </w:p>
        </w:tc>
        <w:tc>
          <w:tcPr>
            <w:tcW w:w="1557" w:type="dxa"/>
          </w:tcPr>
          <w:p w:rsidR="00231F72" w:rsidRDefault="00231F72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557" w:type="dxa"/>
          </w:tcPr>
          <w:p w:rsidR="00231F72" w:rsidRPr="008444F2" w:rsidRDefault="00231F72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558" w:type="dxa"/>
          </w:tcPr>
          <w:p w:rsidR="00231F72" w:rsidRPr="00F9323E" w:rsidRDefault="00231F72" w:rsidP="008444F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23E">
              <w:rPr>
                <w:rFonts w:ascii="Times New Roman" w:hAnsi="Times New Roman" w:cs="Times New Roman"/>
                <w:b/>
                <w:sz w:val="28"/>
                <w:szCs w:val="28"/>
              </w:rPr>
              <w:t>26</w:t>
            </w:r>
          </w:p>
        </w:tc>
        <w:tc>
          <w:tcPr>
            <w:tcW w:w="1558" w:type="dxa"/>
          </w:tcPr>
          <w:p w:rsidR="00231F72" w:rsidRPr="00F9323E" w:rsidRDefault="00231F72" w:rsidP="008444F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23E"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  <w:tc>
          <w:tcPr>
            <w:tcW w:w="1558" w:type="dxa"/>
          </w:tcPr>
          <w:p w:rsidR="00FE2AEA" w:rsidRPr="008444F2" w:rsidRDefault="00FE2AEA" w:rsidP="00FE2A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  <w:p w:rsidR="00231F72" w:rsidRPr="008444F2" w:rsidRDefault="00231F72" w:rsidP="00231F7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2AEA" w:rsidTr="00231F72">
        <w:tc>
          <w:tcPr>
            <w:tcW w:w="1557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Ветреница лютиковая</w:t>
            </w:r>
          </w:p>
        </w:tc>
        <w:tc>
          <w:tcPr>
            <w:tcW w:w="1557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557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558" w:type="dxa"/>
          </w:tcPr>
          <w:p w:rsidR="00FE2AEA" w:rsidRPr="00F9323E" w:rsidRDefault="00FE2AEA" w:rsidP="008444F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23E"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  <w:tc>
          <w:tcPr>
            <w:tcW w:w="1558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558" w:type="dxa"/>
          </w:tcPr>
          <w:p w:rsidR="00FE2AEA" w:rsidRPr="00F9323E" w:rsidRDefault="00FE2AEA" w:rsidP="00FE2AE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23E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  <w:p w:rsidR="00FE2AEA" w:rsidRPr="008444F2" w:rsidRDefault="00FE2AEA" w:rsidP="00FE2A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2AEA" w:rsidTr="00231F72">
        <w:tc>
          <w:tcPr>
            <w:tcW w:w="1557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Чистяк весенний</w:t>
            </w:r>
          </w:p>
        </w:tc>
        <w:tc>
          <w:tcPr>
            <w:tcW w:w="1557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57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558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558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558" w:type="dxa"/>
          </w:tcPr>
          <w:p w:rsidR="00FE2AEA" w:rsidRPr="008444F2" w:rsidRDefault="00FE2AEA" w:rsidP="00FE2A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  <w:p w:rsidR="00FE2AEA" w:rsidRPr="008444F2" w:rsidRDefault="00FE2AEA" w:rsidP="00FE2A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2AEA" w:rsidTr="00231F72">
        <w:tc>
          <w:tcPr>
            <w:tcW w:w="1557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Гусиный лук желтый</w:t>
            </w:r>
          </w:p>
        </w:tc>
        <w:tc>
          <w:tcPr>
            <w:tcW w:w="1557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57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558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558" w:type="dxa"/>
          </w:tcPr>
          <w:p w:rsidR="00FE2AEA" w:rsidRPr="008444F2" w:rsidRDefault="00FE2AEA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58" w:type="dxa"/>
          </w:tcPr>
          <w:p w:rsidR="00FE2AEA" w:rsidRPr="008444F2" w:rsidRDefault="00FE2AEA" w:rsidP="00FE2A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FE2AEA" w:rsidRPr="008444F2" w:rsidRDefault="00FE2AEA" w:rsidP="00FE2A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2AEA" w:rsidTr="00231F72">
        <w:tc>
          <w:tcPr>
            <w:tcW w:w="1557" w:type="dxa"/>
          </w:tcPr>
          <w:p w:rsidR="00FE2AEA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Пролеска сибирская</w:t>
            </w:r>
          </w:p>
        </w:tc>
        <w:tc>
          <w:tcPr>
            <w:tcW w:w="1557" w:type="dxa"/>
          </w:tcPr>
          <w:p w:rsidR="00FE2AEA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57" w:type="dxa"/>
          </w:tcPr>
          <w:p w:rsidR="00FE2AEA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58" w:type="dxa"/>
          </w:tcPr>
          <w:p w:rsidR="00FE2AEA" w:rsidRPr="00F9323E" w:rsidRDefault="003E603C" w:rsidP="008444F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23E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58" w:type="dxa"/>
          </w:tcPr>
          <w:p w:rsidR="00FE2AEA" w:rsidRPr="00F9323E" w:rsidRDefault="003E603C" w:rsidP="008444F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23E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558" w:type="dxa"/>
          </w:tcPr>
          <w:p w:rsidR="003E603C" w:rsidRPr="008444F2" w:rsidRDefault="003E603C" w:rsidP="003E60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  <w:p w:rsidR="00FE2AEA" w:rsidRPr="008444F2" w:rsidRDefault="00FE2AEA" w:rsidP="00FE2A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E603C" w:rsidTr="00231F72">
        <w:tc>
          <w:tcPr>
            <w:tcW w:w="1557" w:type="dxa"/>
          </w:tcPr>
          <w:p w:rsidR="003E603C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Медуница неясная</w:t>
            </w:r>
          </w:p>
        </w:tc>
        <w:tc>
          <w:tcPr>
            <w:tcW w:w="1557" w:type="dxa"/>
          </w:tcPr>
          <w:p w:rsidR="003E603C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7" w:type="dxa"/>
          </w:tcPr>
          <w:p w:rsidR="003E603C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58" w:type="dxa"/>
          </w:tcPr>
          <w:p w:rsidR="003E603C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58" w:type="dxa"/>
          </w:tcPr>
          <w:p w:rsidR="003E603C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558" w:type="dxa"/>
          </w:tcPr>
          <w:p w:rsidR="003E603C" w:rsidRPr="008444F2" w:rsidRDefault="003E603C" w:rsidP="003E60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3E603C" w:rsidRPr="008444F2" w:rsidRDefault="003E603C" w:rsidP="003E60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E603C" w:rsidTr="00231F72">
        <w:tc>
          <w:tcPr>
            <w:tcW w:w="1557" w:type="dxa"/>
          </w:tcPr>
          <w:p w:rsidR="003E603C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Сочевичник</w:t>
            </w:r>
            <w:proofErr w:type="spellEnd"/>
            <w:r w:rsidRPr="008444F2">
              <w:rPr>
                <w:rFonts w:ascii="Times New Roman" w:hAnsi="Times New Roman" w:cs="Times New Roman"/>
                <w:sz w:val="28"/>
                <w:szCs w:val="28"/>
              </w:rPr>
              <w:t xml:space="preserve"> весенний</w:t>
            </w:r>
          </w:p>
        </w:tc>
        <w:tc>
          <w:tcPr>
            <w:tcW w:w="1557" w:type="dxa"/>
          </w:tcPr>
          <w:p w:rsidR="003E603C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7" w:type="dxa"/>
          </w:tcPr>
          <w:p w:rsidR="003E603C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8" w:type="dxa"/>
          </w:tcPr>
          <w:p w:rsidR="003E603C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8" w:type="dxa"/>
          </w:tcPr>
          <w:p w:rsidR="003E603C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58" w:type="dxa"/>
          </w:tcPr>
          <w:p w:rsidR="003E603C" w:rsidRPr="008444F2" w:rsidRDefault="003E603C" w:rsidP="003E60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3E603C" w:rsidRPr="008444F2" w:rsidRDefault="003E603C" w:rsidP="003E60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E603C" w:rsidTr="00231F72">
        <w:tc>
          <w:tcPr>
            <w:tcW w:w="1557" w:type="dxa"/>
          </w:tcPr>
          <w:p w:rsidR="003E603C" w:rsidRPr="008444F2" w:rsidRDefault="003E603C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ОБЩЕЕ ВИДОВОЕ БОГАТСТВО (число видов на ПП)</w:t>
            </w:r>
          </w:p>
        </w:tc>
        <w:tc>
          <w:tcPr>
            <w:tcW w:w="1557" w:type="dxa"/>
          </w:tcPr>
          <w:p w:rsidR="003E603C" w:rsidRPr="00F9323E" w:rsidRDefault="003E603C" w:rsidP="008444F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23E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557" w:type="dxa"/>
          </w:tcPr>
          <w:p w:rsidR="003E603C" w:rsidRPr="00F9323E" w:rsidRDefault="003E603C" w:rsidP="008444F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23E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558" w:type="dxa"/>
          </w:tcPr>
          <w:p w:rsidR="003E603C" w:rsidRPr="00F9323E" w:rsidRDefault="003E603C" w:rsidP="008444F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23E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1558" w:type="dxa"/>
          </w:tcPr>
          <w:p w:rsidR="003E603C" w:rsidRPr="00F9323E" w:rsidRDefault="003E603C" w:rsidP="008444F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23E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1558" w:type="dxa"/>
          </w:tcPr>
          <w:p w:rsidR="003E603C" w:rsidRPr="00F9323E" w:rsidRDefault="003E603C" w:rsidP="003E603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323E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  <w:p w:rsidR="003E603C" w:rsidRPr="00F9323E" w:rsidRDefault="003E603C" w:rsidP="003E603C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3E603C" w:rsidRDefault="003E603C" w:rsidP="008444F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9323E" w:rsidRPr="008444F2" w:rsidRDefault="008444F2" w:rsidP="008444F2">
      <w:pPr>
        <w:jc w:val="both"/>
        <w:rPr>
          <w:rFonts w:ascii="Times New Roman" w:hAnsi="Times New Roman" w:cs="Times New Roman"/>
          <w:sz w:val="28"/>
          <w:szCs w:val="28"/>
        </w:rPr>
      </w:pPr>
      <w:r w:rsidRPr="008444F2">
        <w:rPr>
          <w:rFonts w:ascii="Times New Roman" w:hAnsi="Times New Roman" w:cs="Times New Roman"/>
          <w:sz w:val="28"/>
          <w:szCs w:val="28"/>
        </w:rPr>
        <w:t>Примечание: Жирным шрифтом выделены максимальные значения численности для каждого вида. На ПП1 и ПП2 не</w:t>
      </w:r>
      <w:r w:rsidR="00F9323E">
        <w:rPr>
          <w:rFonts w:ascii="Times New Roman" w:hAnsi="Times New Roman" w:cs="Times New Roman"/>
          <w:sz w:val="28"/>
          <w:szCs w:val="28"/>
        </w:rPr>
        <w:t xml:space="preserve"> обнаружена пролеска сибирская.</w:t>
      </w:r>
    </w:p>
    <w:p w:rsidR="008444F2" w:rsidRPr="00520411" w:rsidRDefault="008444F2" w:rsidP="008444F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20411">
        <w:rPr>
          <w:rFonts w:ascii="Times New Roman" w:hAnsi="Times New Roman" w:cs="Times New Roman"/>
          <w:b/>
          <w:sz w:val="28"/>
          <w:szCs w:val="28"/>
        </w:rPr>
        <w:t>Таблица 3.2. Визуальная оценка антропогенной нагрузки на пробных площадках.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76"/>
        <w:gridCol w:w="1845"/>
        <w:gridCol w:w="980"/>
        <w:gridCol w:w="1548"/>
        <w:gridCol w:w="1548"/>
        <w:gridCol w:w="1548"/>
      </w:tblGrid>
      <w:tr w:rsidR="00F9323E" w:rsidTr="00F9323E">
        <w:tc>
          <w:tcPr>
            <w:tcW w:w="1557" w:type="dxa"/>
          </w:tcPr>
          <w:p w:rsidR="00F9323E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Параметр оценки/</w:t>
            </w: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Номер ПП</w:t>
            </w:r>
          </w:p>
        </w:tc>
        <w:tc>
          <w:tcPr>
            <w:tcW w:w="1557" w:type="dxa"/>
          </w:tcPr>
          <w:p w:rsidR="00F9323E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ПП1</w:t>
            </w:r>
          </w:p>
        </w:tc>
        <w:tc>
          <w:tcPr>
            <w:tcW w:w="1557" w:type="dxa"/>
          </w:tcPr>
          <w:p w:rsidR="00F9323E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ПП2</w:t>
            </w:r>
          </w:p>
        </w:tc>
        <w:tc>
          <w:tcPr>
            <w:tcW w:w="1558" w:type="dxa"/>
          </w:tcPr>
          <w:p w:rsidR="00F9323E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ПП3</w:t>
            </w:r>
          </w:p>
        </w:tc>
        <w:tc>
          <w:tcPr>
            <w:tcW w:w="1558" w:type="dxa"/>
          </w:tcPr>
          <w:p w:rsidR="00F9323E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ПП4</w:t>
            </w:r>
          </w:p>
        </w:tc>
        <w:tc>
          <w:tcPr>
            <w:tcW w:w="1558" w:type="dxa"/>
          </w:tcPr>
          <w:p w:rsidR="00E02C04" w:rsidRPr="008444F2" w:rsidRDefault="00E02C04" w:rsidP="00E02C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ПП5</w:t>
            </w:r>
          </w:p>
          <w:p w:rsidR="00F9323E" w:rsidRDefault="00F9323E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02C04" w:rsidTr="00F9323E">
        <w:tc>
          <w:tcPr>
            <w:tcW w:w="1557" w:type="dxa"/>
          </w:tcPr>
          <w:p w:rsidR="00E02C04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Наличие тропинок</w:t>
            </w:r>
          </w:p>
        </w:tc>
        <w:tc>
          <w:tcPr>
            <w:tcW w:w="1557" w:type="dxa"/>
          </w:tcPr>
          <w:p w:rsidR="00E02C04" w:rsidRPr="008444F2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Есть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(подход к площадке)</w:t>
            </w:r>
          </w:p>
        </w:tc>
        <w:tc>
          <w:tcPr>
            <w:tcW w:w="1557" w:type="dxa"/>
          </w:tcPr>
          <w:p w:rsidR="00E02C04" w:rsidRPr="008444F2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E02C04" w:rsidRPr="008444F2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E02C04" w:rsidRPr="008444F2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E02C04" w:rsidRPr="008444F2" w:rsidRDefault="00E02C04" w:rsidP="00E02C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  <w:p w:rsidR="00E02C04" w:rsidRPr="008444F2" w:rsidRDefault="00E02C04" w:rsidP="00E02C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02C04" w:rsidTr="00F9323E">
        <w:tc>
          <w:tcPr>
            <w:tcW w:w="1557" w:type="dxa"/>
          </w:tcPr>
          <w:p w:rsidR="00E02C04" w:rsidRPr="008444F2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Следы кострища в радиусе 50 м</w:t>
            </w:r>
          </w:p>
        </w:tc>
        <w:tc>
          <w:tcPr>
            <w:tcW w:w="1557" w:type="dxa"/>
          </w:tcPr>
          <w:p w:rsidR="00E02C04" w:rsidRPr="008444F2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Да (1 шт.)</w:t>
            </w:r>
          </w:p>
        </w:tc>
        <w:tc>
          <w:tcPr>
            <w:tcW w:w="1557" w:type="dxa"/>
          </w:tcPr>
          <w:p w:rsidR="00E02C04" w:rsidRPr="008444F2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E02C04" w:rsidRPr="008444F2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E02C04" w:rsidRPr="008444F2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E02C04" w:rsidRPr="008444F2" w:rsidRDefault="00E02C04" w:rsidP="00E02C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  <w:p w:rsidR="00E02C04" w:rsidRPr="008444F2" w:rsidRDefault="00E02C04" w:rsidP="00E02C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02C04" w:rsidTr="00F9323E">
        <w:tc>
          <w:tcPr>
            <w:tcW w:w="1557" w:type="dxa"/>
          </w:tcPr>
          <w:p w:rsidR="00E02C04" w:rsidRPr="008444F2" w:rsidRDefault="00E02C04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Наличие мусора</w:t>
            </w:r>
          </w:p>
        </w:tc>
        <w:tc>
          <w:tcPr>
            <w:tcW w:w="1557" w:type="dxa"/>
          </w:tcPr>
          <w:p w:rsidR="00E02C04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Незначительно (бумага, пластик)</w:t>
            </w:r>
          </w:p>
        </w:tc>
        <w:tc>
          <w:tcPr>
            <w:tcW w:w="1557" w:type="dxa"/>
          </w:tcPr>
          <w:p w:rsidR="00E02C04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E02C04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E02C04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CC6A10" w:rsidRPr="008444F2" w:rsidRDefault="00CC6A10" w:rsidP="00CC6A1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  <w:p w:rsidR="00E02C04" w:rsidRPr="008444F2" w:rsidRDefault="00E02C04" w:rsidP="00E02C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6A10" w:rsidTr="00F9323E">
        <w:tc>
          <w:tcPr>
            <w:tcW w:w="1557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Признаки сбора растений</w:t>
            </w:r>
          </w:p>
        </w:tc>
        <w:tc>
          <w:tcPr>
            <w:tcW w:w="1557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Единичные сломанные стебли хохлатки</w:t>
            </w:r>
          </w:p>
        </w:tc>
        <w:tc>
          <w:tcPr>
            <w:tcW w:w="1557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558" w:type="dxa"/>
          </w:tcPr>
          <w:p w:rsidR="00CC6A10" w:rsidRPr="008444F2" w:rsidRDefault="00CC6A10" w:rsidP="00CC6A1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  <w:p w:rsidR="00CC6A10" w:rsidRPr="008444F2" w:rsidRDefault="00CC6A10" w:rsidP="00CC6A1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6A10" w:rsidTr="00F9323E">
        <w:tc>
          <w:tcPr>
            <w:tcW w:w="1557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Уплотненность почвы</w:t>
            </w:r>
          </w:p>
        </w:tc>
        <w:tc>
          <w:tcPr>
            <w:tcW w:w="1557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Средняя</w:t>
            </w:r>
          </w:p>
        </w:tc>
        <w:tc>
          <w:tcPr>
            <w:tcW w:w="1557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Слабая</w:t>
            </w:r>
          </w:p>
        </w:tc>
        <w:tc>
          <w:tcPr>
            <w:tcW w:w="1558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Отсутствует</w:t>
            </w:r>
          </w:p>
        </w:tc>
        <w:tc>
          <w:tcPr>
            <w:tcW w:w="1558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Отсутствует</w:t>
            </w:r>
          </w:p>
        </w:tc>
        <w:tc>
          <w:tcPr>
            <w:tcW w:w="1558" w:type="dxa"/>
          </w:tcPr>
          <w:p w:rsidR="00CC6A10" w:rsidRPr="008444F2" w:rsidRDefault="00CC6A10" w:rsidP="00CC6A1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Отсутствует</w:t>
            </w:r>
          </w:p>
          <w:p w:rsidR="00CC6A10" w:rsidRPr="008444F2" w:rsidRDefault="00CC6A10" w:rsidP="00CC6A1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6A10" w:rsidTr="00F9323E">
        <w:tc>
          <w:tcPr>
            <w:tcW w:w="1557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ОБЩАЯ ОЦЕНКА НАГРУЗКИ (по 5-балльной шкале: 1-мин, 5-макс)</w:t>
            </w:r>
          </w:p>
        </w:tc>
        <w:tc>
          <w:tcPr>
            <w:tcW w:w="1557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7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58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8" w:type="dxa"/>
          </w:tcPr>
          <w:p w:rsidR="00CC6A10" w:rsidRPr="008444F2" w:rsidRDefault="00CC6A10" w:rsidP="008444F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8" w:type="dxa"/>
          </w:tcPr>
          <w:p w:rsidR="00CC6A10" w:rsidRPr="008444F2" w:rsidRDefault="00CC6A10" w:rsidP="00CC6A1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44F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CC6A10" w:rsidRPr="008444F2" w:rsidRDefault="00CC6A10" w:rsidP="00CC6A1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444F2" w:rsidRPr="00626C68" w:rsidRDefault="008444F2" w:rsidP="008444F2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F4ADE" w:rsidRPr="00626C68" w:rsidRDefault="004F4ADE">
      <w:pPr>
        <w:rPr>
          <w:color w:val="FF0000"/>
        </w:rPr>
      </w:pPr>
    </w:p>
    <w:sectPr w:rsidR="004F4ADE" w:rsidRPr="00626C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3899"/>
    <w:rsid w:val="000B0019"/>
    <w:rsid w:val="000C2FC1"/>
    <w:rsid w:val="000F0E8E"/>
    <w:rsid w:val="00104CA8"/>
    <w:rsid w:val="00156A04"/>
    <w:rsid w:val="001E332A"/>
    <w:rsid w:val="001F0FAE"/>
    <w:rsid w:val="00231F72"/>
    <w:rsid w:val="002662BA"/>
    <w:rsid w:val="00386C65"/>
    <w:rsid w:val="003E603C"/>
    <w:rsid w:val="004516B6"/>
    <w:rsid w:val="004D4170"/>
    <w:rsid w:val="004F4ADE"/>
    <w:rsid w:val="00520411"/>
    <w:rsid w:val="00572298"/>
    <w:rsid w:val="005C2610"/>
    <w:rsid w:val="005D08AD"/>
    <w:rsid w:val="00613721"/>
    <w:rsid w:val="00626C68"/>
    <w:rsid w:val="00682DC0"/>
    <w:rsid w:val="006A1FE8"/>
    <w:rsid w:val="006C1B0B"/>
    <w:rsid w:val="00807738"/>
    <w:rsid w:val="008370F8"/>
    <w:rsid w:val="008444F2"/>
    <w:rsid w:val="008C51BD"/>
    <w:rsid w:val="008D30CF"/>
    <w:rsid w:val="00943899"/>
    <w:rsid w:val="009A4FD6"/>
    <w:rsid w:val="00A44947"/>
    <w:rsid w:val="00AF4381"/>
    <w:rsid w:val="00B10B2D"/>
    <w:rsid w:val="00C17668"/>
    <w:rsid w:val="00CC6A10"/>
    <w:rsid w:val="00DB400A"/>
    <w:rsid w:val="00E02C04"/>
    <w:rsid w:val="00E10F97"/>
    <w:rsid w:val="00E50C08"/>
    <w:rsid w:val="00E73A43"/>
    <w:rsid w:val="00F15CB5"/>
    <w:rsid w:val="00F9323E"/>
    <w:rsid w:val="00FE2A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3B0FDB"/>
  <w15:chartTrackingRefBased/>
  <w15:docId w15:val="{38A8C83B-6352-4550-B016-CEE8A7912D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176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17</Pages>
  <Words>2881</Words>
  <Characters>16422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Janna</dc:creator>
  <cp:keywords/>
  <dc:description/>
  <cp:lastModifiedBy>Janna</cp:lastModifiedBy>
  <cp:revision>3</cp:revision>
  <dcterms:created xsi:type="dcterms:W3CDTF">2025-12-18T10:56:00Z</dcterms:created>
  <dcterms:modified xsi:type="dcterms:W3CDTF">2025-12-19T06:36:00Z</dcterms:modified>
</cp:coreProperties>
</file>