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C85" w:rsidRDefault="00903C85">
      <w:pPr>
        <w:spacing w:after="0" w:line="240" w:lineRule="auto"/>
        <w:jc w:val="right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903C85" w:rsidRDefault="00B81221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МОУ Дедовская СОШ № 3 им.  А.П. Белобородова</w:t>
      </w:r>
    </w:p>
    <w:p w:rsidR="00903C85" w:rsidRDefault="00903C85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903C85" w:rsidRDefault="00903C85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</w:p>
    <w:p w:rsidR="00903C85" w:rsidRDefault="00B81221">
      <w:pPr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 xml:space="preserve">Изучение </w:t>
      </w:r>
      <w:proofErr w:type="spellStart"/>
      <w:r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>лихенофлоры</w:t>
      </w:r>
      <w:proofErr w:type="spellEnd"/>
      <w:r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 xml:space="preserve"> эпифитных лишайников некоторых населенных пунктов </w:t>
      </w:r>
      <w:proofErr w:type="spellStart"/>
      <w:r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>Истринского</w:t>
      </w:r>
      <w:proofErr w:type="spellEnd"/>
      <w:r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 xml:space="preserve"> и Рузского районов Московской области</w:t>
      </w:r>
    </w:p>
    <w:p w:rsidR="00903C85" w:rsidRDefault="00903C85">
      <w:pPr>
        <w:pStyle w:val="docdata"/>
        <w:spacing w:before="0" w:beforeAutospacing="0" w:after="200" w:afterAutospacing="0" w:line="273" w:lineRule="auto"/>
        <w:jc w:val="right"/>
        <w:rPr>
          <w:b/>
          <w:bCs/>
          <w:color w:val="000000"/>
          <w:sz w:val="28"/>
          <w:szCs w:val="28"/>
        </w:rPr>
      </w:pPr>
    </w:p>
    <w:p w:rsidR="00903C85" w:rsidRDefault="00903C85">
      <w:pPr>
        <w:pStyle w:val="docdata"/>
        <w:spacing w:before="0" w:beforeAutospacing="0" w:after="200" w:afterAutospacing="0" w:line="273" w:lineRule="auto"/>
        <w:jc w:val="right"/>
        <w:rPr>
          <w:b/>
          <w:bCs/>
          <w:color w:val="000000"/>
          <w:sz w:val="28"/>
          <w:szCs w:val="28"/>
        </w:rPr>
      </w:pPr>
    </w:p>
    <w:p w:rsidR="00903C85" w:rsidRDefault="00903C85">
      <w:pPr>
        <w:pStyle w:val="docdata"/>
        <w:spacing w:before="0" w:beforeAutospacing="0" w:after="200" w:afterAutospacing="0" w:line="273" w:lineRule="auto"/>
        <w:jc w:val="right"/>
        <w:rPr>
          <w:b/>
          <w:bCs/>
          <w:color w:val="000000"/>
          <w:sz w:val="28"/>
          <w:szCs w:val="28"/>
        </w:rPr>
      </w:pPr>
    </w:p>
    <w:p w:rsidR="00903C85" w:rsidRDefault="00903C85">
      <w:pPr>
        <w:pStyle w:val="docdata"/>
        <w:spacing w:before="0" w:beforeAutospacing="0" w:after="200" w:afterAutospacing="0" w:line="273" w:lineRule="auto"/>
        <w:jc w:val="right"/>
        <w:rPr>
          <w:b/>
          <w:bCs/>
          <w:color w:val="000000"/>
          <w:sz w:val="28"/>
          <w:szCs w:val="28"/>
        </w:rPr>
      </w:pPr>
    </w:p>
    <w:p w:rsidR="00903C85" w:rsidRDefault="00903C85">
      <w:pPr>
        <w:pStyle w:val="docdata"/>
        <w:spacing w:before="0" w:beforeAutospacing="0" w:after="200" w:afterAutospacing="0" w:line="273" w:lineRule="auto"/>
        <w:jc w:val="right"/>
        <w:rPr>
          <w:b/>
          <w:bCs/>
          <w:color w:val="000000"/>
          <w:sz w:val="28"/>
          <w:szCs w:val="28"/>
        </w:rPr>
      </w:pPr>
    </w:p>
    <w:p w:rsidR="00903C85" w:rsidRDefault="00903C85">
      <w:pPr>
        <w:pStyle w:val="docdata"/>
        <w:spacing w:before="0" w:beforeAutospacing="0" w:after="200" w:afterAutospacing="0" w:line="273" w:lineRule="auto"/>
        <w:jc w:val="right"/>
        <w:rPr>
          <w:b/>
          <w:bCs/>
          <w:color w:val="000000"/>
          <w:sz w:val="28"/>
          <w:szCs w:val="28"/>
        </w:rPr>
      </w:pPr>
    </w:p>
    <w:p w:rsidR="00903C85" w:rsidRDefault="00903C85">
      <w:pPr>
        <w:pStyle w:val="docdata"/>
        <w:spacing w:before="0" w:beforeAutospacing="0" w:after="200" w:afterAutospacing="0" w:line="273" w:lineRule="auto"/>
        <w:jc w:val="right"/>
        <w:rPr>
          <w:b/>
          <w:bCs/>
          <w:color w:val="000000"/>
          <w:sz w:val="28"/>
          <w:szCs w:val="28"/>
        </w:rPr>
      </w:pPr>
    </w:p>
    <w:p w:rsidR="00903C85" w:rsidRDefault="00B81221">
      <w:pPr>
        <w:pStyle w:val="docdata"/>
        <w:spacing w:before="0" w:beforeAutospacing="0" w:after="200" w:afterAutospacing="0" w:line="273" w:lineRule="auto"/>
        <w:jc w:val="right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Автор работы:</w:t>
      </w:r>
      <w:r w:rsidR="000D1FEF">
        <w:rPr>
          <w:color w:val="000000"/>
          <w:sz w:val="28"/>
          <w:szCs w:val="28"/>
        </w:rPr>
        <w:t xml:space="preserve"> </w:t>
      </w:r>
      <w:proofErr w:type="spellStart"/>
      <w:r w:rsidR="000D1FEF">
        <w:rPr>
          <w:color w:val="000000"/>
          <w:sz w:val="28"/>
          <w:szCs w:val="28"/>
        </w:rPr>
        <w:t>Кучерова</w:t>
      </w:r>
      <w:proofErr w:type="spellEnd"/>
      <w:r w:rsidR="000D1FEF">
        <w:rPr>
          <w:color w:val="000000"/>
          <w:sz w:val="28"/>
          <w:szCs w:val="28"/>
        </w:rPr>
        <w:t xml:space="preserve"> Вероника</w:t>
      </w:r>
      <w:r w:rsidR="00582167">
        <w:rPr>
          <w:color w:val="000000"/>
          <w:sz w:val="28"/>
          <w:szCs w:val="28"/>
        </w:rPr>
        <w:t xml:space="preserve"> Александровна</w:t>
      </w:r>
      <w:proofErr w:type="gramStart"/>
      <w:r w:rsidR="000D1FE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,</w:t>
      </w:r>
      <w:proofErr w:type="gramEnd"/>
      <w:r>
        <w:rPr>
          <w:color w:val="000000"/>
          <w:sz w:val="28"/>
          <w:szCs w:val="28"/>
        </w:rPr>
        <w:t xml:space="preserve"> </w:t>
      </w:r>
    </w:p>
    <w:p w:rsidR="00903C85" w:rsidRDefault="00B81221">
      <w:pPr>
        <w:pStyle w:val="af3"/>
        <w:spacing w:before="0" w:beforeAutospacing="0" w:after="200" w:afterAutospacing="0" w:line="273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ученица 11 класса, </w:t>
      </w:r>
    </w:p>
    <w:p w:rsidR="00903C85" w:rsidRDefault="00B81221">
      <w:pPr>
        <w:pStyle w:val="af3"/>
        <w:spacing w:before="0" w:beforeAutospacing="0" w:after="200" w:afterAutospacing="0" w:line="273" w:lineRule="auto"/>
        <w:jc w:val="right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Руководитель:</w:t>
      </w:r>
      <w:r>
        <w:rPr>
          <w:color w:val="000000"/>
          <w:sz w:val="28"/>
          <w:szCs w:val="28"/>
        </w:rPr>
        <w:t xml:space="preserve"> Мезенцева Ольга Юрьевна, </w:t>
      </w:r>
    </w:p>
    <w:p w:rsidR="00903C85" w:rsidRDefault="00B81221">
      <w:pPr>
        <w:pStyle w:val="af3"/>
        <w:spacing w:before="0" w:beforeAutospacing="0" w:after="200" w:afterAutospacing="0" w:line="273" w:lineRule="auto"/>
        <w:jc w:val="right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учитель биологии и химии  </w:t>
      </w:r>
    </w:p>
    <w:p w:rsidR="00903C85" w:rsidRDefault="00903C85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903C85" w:rsidRDefault="00903C85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903C85" w:rsidRDefault="00903C85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903C85" w:rsidRDefault="00903C85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903C85" w:rsidRDefault="00903C85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903C85" w:rsidRDefault="00903C85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903C85" w:rsidRDefault="00903C85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903C85" w:rsidRDefault="00903C85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903C85" w:rsidRDefault="00903C85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903C85" w:rsidRDefault="00903C85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903C85" w:rsidRDefault="00582167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м</w:t>
      </w:r>
      <w:r w:rsidR="00B8122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.о. Истра</w:t>
      </w:r>
    </w:p>
    <w:p w:rsidR="00903C85" w:rsidRDefault="00903C85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903C85" w:rsidRDefault="00B81221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2025</w:t>
      </w:r>
    </w:p>
    <w:p w:rsidR="00903C85" w:rsidRDefault="00903C85">
      <w:pPr>
        <w:spacing w:after="0" w:line="36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903C85" w:rsidRDefault="00903C85">
      <w:pPr>
        <w:spacing w:after="0" w:line="36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903C85" w:rsidRDefault="00903C85">
      <w:pPr>
        <w:spacing w:after="0" w:line="36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903C85" w:rsidRDefault="00903C85">
      <w:pPr>
        <w:spacing w:after="0" w:line="36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903C85" w:rsidRDefault="00B81221">
      <w:pPr>
        <w:spacing w:after="0" w:line="36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lastRenderedPageBreak/>
        <w:t>Оглавление:</w:t>
      </w:r>
      <w:r w:rsidR="008539A6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</w:t>
      </w:r>
      <w:proofErr w:type="spellStart"/>
      <w:proofErr w:type="gramStart"/>
      <w:r w:rsidR="008539A6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стр</w:t>
      </w:r>
      <w:proofErr w:type="spellEnd"/>
      <w:proofErr w:type="gramEnd"/>
      <w:r w:rsidR="008539A6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:</w:t>
      </w:r>
    </w:p>
    <w:p w:rsidR="00903C85" w:rsidRDefault="00B81221">
      <w:pPr>
        <w:spacing w:after="0" w:line="36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                  </w:t>
      </w:r>
      <w:r w:rsidR="00D9383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                 </w:t>
      </w:r>
    </w:p>
    <w:p w:rsidR="00D9383F" w:rsidRDefault="00D9383F">
      <w:pPr>
        <w:spacing w:after="0" w:line="36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903C85" w:rsidRDefault="00903C85">
      <w:pPr>
        <w:pStyle w:val="af7"/>
        <w:spacing w:after="0" w:line="36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903C85" w:rsidRDefault="00B81221">
      <w:pPr>
        <w:pStyle w:val="af7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Введение                                                                                                                  3    </w:t>
      </w:r>
    </w:p>
    <w:p w:rsidR="00903C85" w:rsidRDefault="00B81221">
      <w:pPr>
        <w:pStyle w:val="af7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Основное содержание                                                                                           4</w:t>
      </w:r>
    </w:p>
    <w:p w:rsidR="00903C85" w:rsidRDefault="00B81221">
      <w:pPr>
        <w:pStyle w:val="af7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Методика исследования                                                         </w:t>
      </w:r>
      <w:r w:rsidR="00C87A83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                            7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  </w:t>
      </w:r>
    </w:p>
    <w:p w:rsidR="00903C85" w:rsidRDefault="00B81221">
      <w:pPr>
        <w:pStyle w:val="af7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Результаты исследования                                                     </w:t>
      </w:r>
      <w:r w:rsidR="00C87A83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                             8</w:t>
      </w:r>
    </w:p>
    <w:p w:rsidR="00903C85" w:rsidRDefault="00B81221">
      <w:pPr>
        <w:pStyle w:val="af7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Заключение                                                                              </w:t>
      </w:r>
      <w:r w:rsidR="00C87A83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                             14</w:t>
      </w:r>
    </w:p>
    <w:p w:rsidR="00903C85" w:rsidRDefault="00B81221">
      <w:pPr>
        <w:pStyle w:val="af7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Литература                                                                               </w:t>
      </w:r>
      <w:r w:rsidR="00C87A83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                             15</w:t>
      </w:r>
    </w:p>
    <w:p w:rsidR="00903C85" w:rsidRDefault="00B81221">
      <w:pPr>
        <w:pStyle w:val="af7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Приложение                                                                             </w:t>
      </w:r>
      <w:r w:rsidR="00C87A83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                             17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 </w:t>
      </w:r>
    </w:p>
    <w:p w:rsidR="00903C85" w:rsidRDefault="00903C85">
      <w:pPr>
        <w:spacing w:after="0" w:line="36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903C85" w:rsidRDefault="00903C85">
      <w:pPr>
        <w:spacing w:after="0" w:line="36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903C85" w:rsidRDefault="00903C85">
      <w:pPr>
        <w:spacing w:after="0" w:line="36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903C85" w:rsidRDefault="00903C85">
      <w:pPr>
        <w:spacing w:after="0" w:line="36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903C85" w:rsidRDefault="00903C85">
      <w:pPr>
        <w:spacing w:after="0" w:line="36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903C85" w:rsidRDefault="00903C85">
      <w:pPr>
        <w:spacing w:after="0" w:line="36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903C85" w:rsidRDefault="00903C85">
      <w:pPr>
        <w:spacing w:after="0" w:line="36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903C85" w:rsidRDefault="00903C85">
      <w:pPr>
        <w:spacing w:after="0" w:line="36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903C85" w:rsidRDefault="00903C85">
      <w:pPr>
        <w:spacing w:after="0" w:line="36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903C85" w:rsidRDefault="00903C85">
      <w:pPr>
        <w:spacing w:after="0" w:line="36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903C85" w:rsidRDefault="00903C85">
      <w:pPr>
        <w:spacing w:after="0" w:line="36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903C85" w:rsidRDefault="00903C85">
      <w:pPr>
        <w:spacing w:after="0" w:line="36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903C85" w:rsidRDefault="00903C85">
      <w:pPr>
        <w:spacing w:after="0" w:line="36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B81221" w:rsidRDefault="00B81221">
      <w:pPr>
        <w:spacing w:after="0" w:line="36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B81221" w:rsidRDefault="00B81221">
      <w:pPr>
        <w:spacing w:after="0" w:line="36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B81221" w:rsidRDefault="00B81221">
      <w:pPr>
        <w:spacing w:after="0" w:line="36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B81221" w:rsidRDefault="00B81221">
      <w:pPr>
        <w:spacing w:after="0" w:line="36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B81221" w:rsidRDefault="00B81221">
      <w:pPr>
        <w:spacing w:after="0" w:line="36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B81221" w:rsidRDefault="00B81221">
      <w:pPr>
        <w:spacing w:after="0" w:line="36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B81221" w:rsidRDefault="00B81221">
      <w:pPr>
        <w:spacing w:after="0" w:line="36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B81221" w:rsidRDefault="00B81221">
      <w:pPr>
        <w:spacing w:after="0" w:line="36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903C85" w:rsidRDefault="00903C85">
      <w:pPr>
        <w:spacing w:after="0" w:line="36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903C85" w:rsidRDefault="00B81221" w:rsidP="002B514B">
      <w:pPr>
        <w:pStyle w:val="af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Введение</w:t>
      </w:r>
    </w:p>
    <w:p w:rsidR="00903C85" w:rsidRDefault="00B81221" w:rsidP="002B514B">
      <w:pPr>
        <w:spacing w:after="0" w:line="240" w:lineRule="auto"/>
        <w:jc w:val="right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</w:p>
    <w:p w:rsidR="00903C85" w:rsidRDefault="00B81221" w:rsidP="002B514B">
      <w:pPr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</w:t>
      </w:r>
      <w:r>
        <w:rPr>
          <w:rStyle w:val="apple-style-span"/>
          <w:rFonts w:ascii="Times New Roman" w:hAnsi="Times New Roman" w:cs="Times New Roman"/>
          <w:sz w:val="28"/>
          <w:szCs w:val="28"/>
        </w:rPr>
        <w:t>Лишайники, во флористическом отношении, являются одними из наиболее сложных и долгое время находящихся в категории слабо изученных объектов живой природы. Это</w:t>
      </w:r>
      <w:r>
        <w:rPr>
          <w:rFonts w:ascii="Times New Roman" w:hAnsi="Times New Roman" w:cs="Times New Roman"/>
          <w:sz w:val="28"/>
          <w:szCs w:val="28"/>
        </w:rPr>
        <w:t xml:space="preserve"> уникальные симбиотические организмы, существующие «на грани двух миров» </w:t>
      </w:r>
      <w:r>
        <w:rPr>
          <w:rStyle w:val="apple-converted-space"/>
          <w:rFonts w:ascii="Times New Roman" w:hAnsi="Times New Roman" w:cs="Times New Roman"/>
          <w:bCs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грибов и водорослей. Лишайники обладают специфическими свойствами, обладают отличной от других организмов биохимией, широко распространены по разным типам субстратов и реагируют на изменение состава атмосферы [16].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Московской области хорошо изучена флора сосудистых растений [7,15], однако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лихенофлора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населенных пунктов области изучена недостаточно. Отсутствие подробных обобщающих сводок по составу видов флоры лишайников городов и других населенных пунктов Московской области послужило одним из оснований для проведения настоящей работы. Наши исследования по изучению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лихенофлоры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эпифитных лишайников некоторых населенных пунктов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Истринского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Рузского районов Московского региона должны восполнить данный пробел и явиться основой последующего мониторинга состояния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лихенофлоры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в том числе изучением их изменений во времени.  Изучение растительного покрова территорий городов, исследование его современного состояния и тенденции изменения являются актуальнейшими проблемами нашего времени.  Исследование флоры лишайников населенных пунктов очень важна, поскольку лишайники являются хорошими показателями состояния окружающей среды и широко используются в биомониторинге [2,6]. В связи со сказанным, тема предложенного исследования представляется весьма актуальной.</w:t>
      </w:r>
    </w:p>
    <w:p w:rsidR="00903C85" w:rsidRDefault="00B81221" w:rsidP="002B514B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Гипотеза: </w:t>
      </w:r>
      <w:r w:rsidR="005A39A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исследуемые территории </w:t>
      </w:r>
      <w:proofErr w:type="spellStart"/>
      <w:r w:rsidR="005A39A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Истринского</w:t>
      </w:r>
      <w:proofErr w:type="spellEnd"/>
      <w:r w:rsidR="005A39A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Рузского районов характеризуются значительным таксономическим разнообразием лишайников и широким спектром их жизненных форм. </w:t>
      </w:r>
    </w:p>
    <w:p w:rsidR="005A39A5" w:rsidRDefault="005A39A5" w:rsidP="002B514B">
      <w:pPr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903C85" w:rsidRDefault="00B81221" w:rsidP="002B514B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Цель и задачи исследования</w:t>
      </w:r>
    </w:p>
    <w:p w:rsidR="00903C85" w:rsidRDefault="00B81221" w:rsidP="002B514B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Целью данной работы является видовая характеристика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лихенофлоры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некоторых населенных пунктов Рузского и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Истринского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районов Московской области.</w:t>
      </w:r>
    </w:p>
    <w:p w:rsidR="00903C85" w:rsidRDefault="00B81221" w:rsidP="002B514B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Для достижения этой цели были поставлены следующие задачи:</w:t>
      </w:r>
    </w:p>
    <w:p w:rsidR="00903C85" w:rsidRDefault="00B81221" w:rsidP="002B514B">
      <w:pPr>
        <w:pStyle w:val="af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 xml:space="preserve">Выявление видового состава лишайников на отдельных территориях населенных пунктов Рузского и </w:t>
      </w:r>
      <w:proofErr w:type="spellStart"/>
      <w:r>
        <w:rPr>
          <w:color w:val="333333"/>
          <w:sz w:val="28"/>
          <w:szCs w:val="28"/>
        </w:rPr>
        <w:t>Истринского</w:t>
      </w:r>
      <w:proofErr w:type="spellEnd"/>
      <w:r>
        <w:rPr>
          <w:color w:val="333333"/>
          <w:sz w:val="28"/>
          <w:szCs w:val="28"/>
        </w:rPr>
        <w:t xml:space="preserve"> районов Московской области.</w:t>
      </w:r>
    </w:p>
    <w:p w:rsidR="00903C85" w:rsidRDefault="00B81221" w:rsidP="002B514B">
      <w:pPr>
        <w:pStyle w:val="af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333333"/>
          <w:sz w:val="28"/>
          <w:szCs w:val="28"/>
        </w:rPr>
        <w:t xml:space="preserve">Проведение таксономического, морфологического, экологического и географического анализов </w:t>
      </w:r>
      <w:proofErr w:type="spellStart"/>
      <w:r>
        <w:rPr>
          <w:color w:val="333333"/>
          <w:sz w:val="28"/>
          <w:szCs w:val="28"/>
        </w:rPr>
        <w:t>лихенофлоры</w:t>
      </w:r>
      <w:proofErr w:type="spellEnd"/>
      <w:r>
        <w:rPr>
          <w:color w:val="333333"/>
          <w:sz w:val="28"/>
          <w:szCs w:val="28"/>
        </w:rPr>
        <w:t xml:space="preserve"> этих мест. </w:t>
      </w:r>
    </w:p>
    <w:p w:rsidR="00903C85" w:rsidRDefault="00B81221" w:rsidP="002B514B">
      <w:pPr>
        <w:pStyle w:val="af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 Выявление редких, исчезающих и охраняемых видов лишайников на территории этих районов.  </w:t>
      </w:r>
    </w:p>
    <w:p w:rsidR="00903C85" w:rsidRDefault="00B81221" w:rsidP="002B514B">
      <w:pPr>
        <w:pStyle w:val="af3"/>
        <w:shd w:val="clear" w:color="auto" w:fill="FFFFFF"/>
        <w:spacing w:before="0" w:beforeAutospacing="0" w:after="0" w:afterAutospacing="0"/>
        <w:ind w:left="720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     Объект исследования – лишайники. </w:t>
      </w:r>
    </w:p>
    <w:p w:rsidR="00903C85" w:rsidRDefault="00B81221" w:rsidP="002B514B">
      <w:pPr>
        <w:pStyle w:val="af3"/>
        <w:shd w:val="clear" w:color="auto" w:fill="FFFFFF"/>
        <w:spacing w:before="0" w:beforeAutospacing="0" w:after="0" w:afterAutospacing="0"/>
        <w:ind w:left="720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     Предмет исследования – видовой состав лишайников, обитающих на территории отдельных населенных пунктов </w:t>
      </w:r>
      <w:proofErr w:type="spellStart"/>
      <w:r>
        <w:rPr>
          <w:color w:val="333333"/>
          <w:sz w:val="28"/>
          <w:szCs w:val="28"/>
          <w:shd w:val="clear" w:color="auto" w:fill="FFFFFF"/>
        </w:rPr>
        <w:t>Истринского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и Рузского районов Московской области. </w:t>
      </w:r>
    </w:p>
    <w:p w:rsidR="00BF430D" w:rsidRDefault="00BF430D" w:rsidP="002B514B">
      <w:pPr>
        <w:pStyle w:val="af3"/>
        <w:shd w:val="clear" w:color="auto" w:fill="FFFFFF"/>
        <w:spacing w:before="0" w:beforeAutospacing="0" w:after="0" w:afterAutospacing="0"/>
        <w:ind w:left="720"/>
        <w:jc w:val="both"/>
        <w:rPr>
          <w:color w:val="333333"/>
          <w:sz w:val="28"/>
          <w:szCs w:val="28"/>
          <w:shd w:val="clear" w:color="auto" w:fill="FFFFFF"/>
        </w:rPr>
      </w:pPr>
    </w:p>
    <w:p w:rsidR="00903C85" w:rsidRDefault="00B81221" w:rsidP="002B514B">
      <w:pPr>
        <w:pStyle w:val="af3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b/>
          <w:color w:val="333333"/>
          <w:sz w:val="28"/>
          <w:szCs w:val="28"/>
          <w:shd w:val="clear" w:color="auto" w:fill="FFFFFF"/>
        </w:rPr>
      </w:pPr>
      <w:r>
        <w:rPr>
          <w:b/>
          <w:color w:val="333333"/>
          <w:sz w:val="28"/>
          <w:szCs w:val="28"/>
          <w:shd w:val="clear" w:color="auto" w:fill="FFFFFF"/>
        </w:rPr>
        <w:t xml:space="preserve">Основное содержание </w:t>
      </w:r>
    </w:p>
    <w:p w:rsidR="00903C85" w:rsidRDefault="00B81221" w:rsidP="002B514B">
      <w:pPr>
        <w:pStyle w:val="af3"/>
        <w:shd w:val="clear" w:color="auto" w:fill="FFFFFF"/>
        <w:spacing w:before="0" w:beforeAutospacing="0" w:after="0" w:afterAutospacing="0"/>
        <w:jc w:val="both"/>
        <w:rPr>
          <w:b/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     В связи с тем, что на видовой состав и распространение лишайников влияют климатические, природные, экологические условия их местообитания, необходимой частью нашего исследования было изучение и анализ информации этих характеристик в  районах исследований.  </w:t>
      </w:r>
    </w:p>
    <w:p w:rsidR="00903C85" w:rsidRDefault="00B81221" w:rsidP="002B514B">
      <w:pPr>
        <w:pStyle w:val="af3"/>
        <w:shd w:val="clear" w:color="auto" w:fill="FFFFFF"/>
        <w:spacing w:before="0" w:beforeAutospacing="0" w:after="0" w:afterAutospacing="0"/>
        <w:jc w:val="both"/>
        <w:rPr>
          <w:b/>
          <w:color w:val="333333"/>
          <w:sz w:val="28"/>
          <w:szCs w:val="28"/>
          <w:shd w:val="clear" w:color="auto" w:fill="FFFFFF"/>
        </w:rPr>
      </w:pPr>
      <w:r>
        <w:rPr>
          <w:b/>
          <w:color w:val="333333"/>
          <w:sz w:val="28"/>
          <w:szCs w:val="28"/>
          <w:shd w:val="clear" w:color="auto" w:fill="FFFFFF"/>
        </w:rPr>
        <w:t xml:space="preserve">Характеристика </w:t>
      </w:r>
      <w:proofErr w:type="spellStart"/>
      <w:r>
        <w:rPr>
          <w:b/>
          <w:color w:val="333333"/>
          <w:sz w:val="28"/>
          <w:szCs w:val="28"/>
          <w:shd w:val="clear" w:color="auto" w:fill="FFFFFF"/>
        </w:rPr>
        <w:t>Истринского</w:t>
      </w:r>
      <w:proofErr w:type="spellEnd"/>
      <w:r>
        <w:rPr>
          <w:b/>
          <w:color w:val="333333"/>
          <w:sz w:val="28"/>
          <w:szCs w:val="28"/>
          <w:shd w:val="clear" w:color="auto" w:fill="FFFFFF"/>
        </w:rPr>
        <w:t xml:space="preserve"> района</w:t>
      </w:r>
    </w:p>
    <w:p w:rsidR="00903C85" w:rsidRDefault="00B81221" w:rsidP="002B514B">
      <w:pPr>
        <w:pStyle w:val="af3"/>
        <w:shd w:val="clear" w:color="auto" w:fill="FFFFFF"/>
        <w:spacing w:before="0" w:beforeAutospacing="0" w:after="0" w:afterAutospacing="0"/>
        <w:jc w:val="both"/>
        <w:rPr>
          <w:b/>
          <w:color w:val="333333"/>
          <w:sz w:val="28"/>
          <w:szCs w:val="28"/>
          <w:shd w:val="clear" w:color="auto" w:fill="FFFFFF"/>
        </w:rPr>
      </w:pPr>
      <w:r>
        <w:rPr>
          <w:b/>
          <w:color w:val="333333"/>
          <w:sz w:val="28"/>
          <w:szCs w:val="28"/>
          <w:shd w:val="clear" w:color="auto" w:fill="FFFFFF"/>
        </w:rPr>
        <w:t xml:space="preserve">Климатические условия </w:t>
      </w:r>
    </w:p>
    <w:p w:rsidR="00903C85" w:rsidRDefault="00B81221" w:rsidP="002B514B">
      <w:pPr>
        <w:pStyle w:val="af3"/>
        <w:shd w:val="clear" w:color="auto" w:fill="FFFFFF"/>
        <w:spacing w:before="0" w:beforeAutospacing="0" w:after="0" w:afterAutospacing="0"/>
        <w:jc w:val="both"/>
        <w:rPr>
          <w:color w:val="39385A"/>
          <w:sz w:val="28"/>
          <w:szCs w:val="28"/>
        </w:rPr>
      </w:pPr>
      <w:r>
        <w:rPr>
          <w:color w:val="39385A"/>
          <w:sz w:val="28"/>
          <w:szCs w:val="28"/>
        </w:rPr>
        <w:t xml:space="preserve">     Климат района формируется под влиянием переноса воздушных масс западных и юго-западных циклонов, а также выноса арктического воздуха с севера и трансформацией воздушных масс разного происхождения. Рассматриваемая территория относится ко </w:t>
      </w:r>
      <w:proofErr w:type="spellStart"/>
      <w:r>
        <w:rPr>
          <w:color w:val="39385A"/>
          <w:sz w:val="28"/>
          <w:szCs w:val="28"/>
        </w:rPr>
        <w:t>II-му</w:t>
      </w:r>
      <w:proofErr w:type="spellEnd"/>
      <w:r>
        <w:rPr>
          <w:color w:val="39385A"/>
          <w:sz w:val="28"/>
          <w:szCs w:val="28"/>
        </w:rPr>
        <w:t xml:space="preserve"> поясу умеренно-континентального климата (с относительно холодной зимой и теплым летом) среднемесячная температура самого теплого месяца (июль) составляет +23,0°С, холодного (февраль) -10°С.</w:t>
      </w:r>
    </w:p>
    <w:p w:rsidR="00903C85" w:rsidRDefault="00B81221" w:rsidP="002B514B">
      <w:pPr>
        <w:pStyle w:val="af3"/>
        <w:shd w:val="clear" w:color="auto" w:fill="FFFFFF"/>
        <w:spacing w:before="0" w:beforeAutospacing="0" w:after="0" w:afterAutospacing="0"/>
        <w:jc w:val="both"/>
        <w:rPr>
          <w:color w:val="39385A"/>
          <w:sz w:val="28"/>
          <w:szCs w:val="28"/>
        </w:rPr>
      </w:pPr>
      <w:r>
        <w:rPr>
          <w:color w:val="39385A"/>
          <w:sz w:val="28"/>
          <w:szCs w:val="28"/>
        </w:rPr>
        <w:t xml:space="preserve">     Преобладающими направлениями ветра в течение года являются южное и западное. Штилевая погода в данном районе наблюдается не часто (среднегодовая повторяемость – 18 %). Чаще штилевая погода имеет место в июле (в 22 % случаев), реже – зимой (13 %).      Среднегодовая величина относительной влажности воздуха наиболее холодного месяца составляет около 80 %, наиболее жаркого – 50 %. Максимум осадков, как правило, приходится на теплый период года. Среднегодовое количество осадков составляет примерно 600 – 700 мм [14,19].</w:t>
      </w:r>
    </w:p>
    <w:p w:rsidR="00903C85" w:rsidRDefault="00B81221" w:rsidP="002B514B">
      <w:pPr>
        <w:pStyle w:val="af3"/>
        <w:shd w:val="clear" w:color="auto" w:fill="FFFFFF"/>
        <w:spacing w:before="0" w:beforeAutospacing="0" w:after="0" w:afterAutospacing="0"/>
        <w:jc w:val="both"/>
        <w:rPr>
          <w:color w:val="39385A"/>
          <w:sz w:val="28"/>
          <w:szCs w:val="28"/>
        </w:rPr>
      </w:pPr>
      <w:r>
        <w:rPr>
          <w:rStyle w:val="af4"/>
          <w:color w:val="39385A"/>
          <w:sz w:val="28"/>
          <w:szCs w:val="28"/>
        </w:rPr>
        <w:t>Природные условия</w:t>
      </w:r>
    </w:p>
    <w:p w:rsidR="00903C85" w:rsidRDefault="00B81221" w:rsidP="002B514B">
      <w:pPr>
        <w:pStyle w:val="af3"/>
        <w:shd w:val="clear" w:color="auto" w:fill="FFFFFF"/>
        <w:spacing w:before="0" w:beforeAutospacing="0" w:after="0" w:afterAutospacing="0"/>
        <w:jc w:val="both"/>
        <w:rPr>
          <w:color w:val="39385A"/>
          <w:sz w:val="28"/>
          <w:szCs w:val="28"/>
        </w:rPr>
      </w:pPr>
      <w:r>
        <w:rPr>
          <w:color w:val="39385A"/>
          <w:sz w:val="28"/>
          <w:szCs w:val="28"/>
        </w:rPr>
        <w:t xml:space="preserve">     Природные условия </w:t>
      </w:r>
      <w:proofErr w:type="spellStart"/>
      <w:r>
        <w:rPr>
          <w:color w:val="39385A"/>
          <w:sz w:val="28"/>
          <w:szCs w:val="28"/>
        </w:rPr>
        <w:t>Истринского</w:t>
      </w:r>
      <w:proofErr w:type="spellEnd"/>
      <w:r>
        <w:rPr>
          <w:color w:val="39385A"/>
          <w:sz w:val="28"/>
          <w:szCs w:val="28"/>
        </w:rPr>
        <w:t xml:space="preserve"> района во многом определяются физико-географическим расположением всего Московского региона, обуславливающим его климатические условия, ландшафтное разнообразие, гидрологический режим, геоморфологическую структуру и множество других природных показателей.     Согласно физико-географическому районированию Московской области, </w:t>
      </w:r>
      <w:proofErr w:type="spellStart"/>
      <w:r>
        <w:rPr>
          <w:color w:val="39385A"/>
          <w:sz w:val="28"/>
          <w:szCs w:val="28"/>
        </w:rPr>
        <w:t>Истринский</w:t>
      </w:r>
      <w:proofErr w:type="spellEnd"/>
      <w:r>
        <w:rPr>
          <w:color w:val="39385A"/>
          <w:sz w:val="28"/>
          <w:szCs w:val="28"/>
        </w:rPr>
        <w:t xml:space="preserve"> район входит в состав </w:t>
      </w:r>
      <w:proofErr w:type="spellStart"/>
      <w:r>
        <w:rPr>
          <w:color w:val="39385A"/>
          <w:sz w:val="28"/>
          <w:szCs w:val="28"/>
        </w:rPr>
        <w:t>Клинско-Московской</w:t>
      </w:r>
      <w:proofErr w:type="spellEnd"/>
      <w:r>
        <w:rPr>
          <w:color w:val="39385A"/>
          <w:sz w:val="28"/>
          <w:szCs w:val="28"/>
        </w:rPr>
        <w:t xml:space="preserve"> зоны, расположенной на западе Московской области. На большей части территории преобладают ландшафты с глубиной преобразования до 3 метров. Характерной особенностью являются глубокие </w:t>
      </w:r>
      <w:r>
        <w:rPr>
          <w:color w:val="39385A"/>
          <w:sz w:val="28"/>
          <w:szCs w:val="28"/>
        </w:rPr>
        <w:lastRenderedPageBreak/>
        <w:t xml:space="preserve">сквозные долины, пересекающие ее с севера на юг, из-за чего она как бы разрезана на ряд отдельных массивов. В связи с такой морфологией здесь довольно широко развита овражно-балочная сеть. Все это способствует хорошему дренажу возвышенности, особенно в её </w:t>
      </w:r>
      <w:proofErr w:type="spellStart"/>
      <w:r>
        <w:rPr>
          <w:color w:val="39385A"/>
          <w:sz w:val="28"/>
          <w:szCs w:val="28"/>
        </w:rPr>
        <w:t>придолинных</w:t>
      </w:r>
      <w:proofErr w:type="spellEnd"/>
      <w:r>
        <w:rPr>
          <w:color w:val="39385A"/>
          <w:sz w:val="28"/>
          <w:szCs w:val="28"/>
        </w:rPr>
        <w:t xml:space="preserve"> частях [1,19].</w:t>
      </w:r>
    </w:p>
    <w:p w:rsidR="00903C85" w:rsidRDefault="00B81221" w:rsidP="002B514B">
      <w:pPr>
        <w:pStyle w:val="af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b/>
          <w:color w:val="39385A"/>
          <w:sz w:val="28"/>
          <w:szCs w:val="28"/>
        </w:rPr>
        <w:t>Растительность</w:t>
      </w:r>
    </w:p>
    <w:p w:rsidR="00903C85" w:rsidRDefault="00B81221" w:rsidP="002B514B">
      <w:pPr>
        <w:pStyle w:val="af3"/>
        <w:shd w:val="clear" w:color="auto" w:fill="FFFFFF"/>
        <w:spacing w:before="0" w:beforeAutospacing="0" w:after="0" w:afterAutospacing="0"/>
        <w:jc w:val="both"/>
        <w:rPr>
          <w:rStyle w:val="af4"/>
          <w:color w:val="39385A"/>
          <w:sz w:val="28"/>
          <w:szCs w:val="28"/>
        </w:rPr>
      </w:pPr>
      <w:r>
        <w:rPr>
          <w:color w:val="39385A"/>
          <w:sz w:val="28"/>
          <w:szCs w:val="28"/>
        </w:rPr>
        <w:t xml:space="preserve">     В геоботаническом отношении район входит в </w:t>
      </w:r>
      <w:proofErr w:type="spellStart"/>
      <w:r>
        <w:rPr>
          <w:color w:val="39385A"/>
          <w:sz w:val="28"/>
          <w:szCs w:val="28"/>
        </w:rPr>
        <w:t>подзону</w:t>
      </w:r>
      <w:proofErr w:type="spellEnd"/>
      <w:r>
        <w:rPr>
          <w:color w:val="39385A"/>
          <w:sz w:val="28"/>
          <w:szCs w:val="28"/>
        </w:rPr>
        <w:t xml:space="preserve"> смешанных лесов. Лесистость района составляет более 50 %. Лес большей частью состоит из мелколиственных пород, ели и сосны</w:t>
      </w:r>
      <w:proofErr w:type="gramStart"/>
      <w:r>
        <w:rPr>
          <w:color w:val="39385A"/>
          <w:sz w:val="28"/>
          <w:szCs w:val="28"/>
        </w:rPr>
        <w:t xml:space="preserve">.. </w:t>
      </w:r>
      <w:proofErr w:type="gramEnd"/>
      <w:r>
        <w:rPr>
          <w:color w:val="39385A"/>
          <w:sz w:val="28"/>
          <w:szCs w:val="28"/>
        </w:rPr>
        <w:t xml:space="preserve">Встречаются редкие охраняемые в Московской области растения: ятрышник пятнистый, ятрышник </w:t>
      </w:r>
      <w:proofErr w:type="spellStart"/>
      <w:r>
        <w:rPr>
          <w:color w:val="39385A"/>
          <w:sz w:val="28"/>
          <w:szCs w:val="28"/>
        </w:rPr>
        <w:t>мясокрасный</w:t>
      </w:r>
      <w:proofErr w:type="spellEnd"/>
      <w:r>
        <w:rPr>
          <w:color w:val="39385A"/>
          <w:sz w:val="28"/>
          <w:szCs w:val="28"/>
        </w:rPr>
        <w:t xml:space="preserve">, колокольчик </w:t>
      </w:r>
      <w:proofErr w:type="spellStart"/>
      <w:r>
        <w:rPr>
          <w:color w:val="39385A"/>
          <w:sz w:val="28"/>
          <w:szCs w:val="28"/>
        </w:rPr>
        <w:t>персиколистный</w:t>
      </w:r>
      <w:proofErr w:type="spellEnd"/>
      <w:r>
        <w:rPr>
          <w:color w:val="39385A"/>
          <w:sz w:val="28"/>
          <w:szCs w:val="28"/>
        </w:rPr>
        <w:t xml:space="preserve">, колокольчик широколистный петров крест и папоротник страусово перо. Найдены редкие растения: плаун годичный, плаун-баранец, ужовник обыкновенный, </w:t>
      </w:r>
      <w:proofErr w:type="spellStart"/>
      <w:r>
        <w:rPr>
          <w:color w:val="39385A"/>
          <w:sz w:val="28"/>
          <w:szCs w:val="28"/>
        </w:rPr>
        <w:t>гроздовник</w:t>
      </w:r>
      <w:proofErr w:type="spellEnd"/>
      <w:r>
        <w:rPr>
          <w:color w:val="39385A"/>
          <w:sz w:val="28"/>
          <w:szCs w:val="28"/>
        </w:rPr>
        <w:t xml:space="preserve"> [19,20].</w:t>
      </w:r>
    </w:p>
    <w:p w:rsidR="00903C85" w:rsidRDefault="00B81221" w:rsidP="002B514B">
      <w:pPr>
        <w:pStyle w:val="af3"/>
        <w:shd w:val="clear" w:color="auto" w:fill="FFFFFF"/>
        <w:spacing w:before="0" w:beforeAutospacing="0" w:after="0" w:afterAutospacing="0"/>
        <w:jc w:val="both"/>
        <w:rPr>
          <w:rStyle w:val="af4"/>
          <w:color w:val="39385A"/>
          <w:sz w:val="28"/>
          <w:szCs w:val="28"/>
        </w:rPr>
      </w:pPr>
      <w:r>
        <w:rPr>
          <w:rStyle w:val="af4"/>
          <w:color w:val="39385A"/>
          <w:sz w:val="28"/>
          <w:szCs w:val="28"/>
        </w:rPr>
        <w:t>Экологическая ситуация</w:t>
      </w:r>
    </w:p>
    <w:p w:rsidR="00903C85" w:rsidRDefault="00B81221" w:rsidP="002B514B">
      <w:pPr>
        <w:pStyle w:val="af3"/>
        <w:shd w:val="clear" w:color="auto" w:fill="FFFFFF"/>
        <w:spacing w:before="0" w:beforeAutospacing="0" w:after="0" w:afterAutospacing="0"/>
        <w:jc w:val="both"/>
        <w:rPr>
          <w:color w:val="39385A"/>
          <w:sz w:val="28"/>
          <w:szCs w:val="28"/>
          <w:shd w:val="clear" w:color="auto" w:fill="FFFFFF"/>
        </w:rPr>
      </w:pPr>
      <w:r>
        <w:rPr>
          <w:color w:val="39385A"/>
          <w:sz w:val="28"/>
          <w:szCs w:val="28"/>
        </w:rPr>
        <w:t xml:space="preserve">     В </w:t>
      </w:r>
      <w:proofErr w:type="spellStart"/>
      <w:r>
        <w:rPr>
          <w:color w:val="39385A"/>
          <w:sz w:val="28"/>
          <w:szCs w:val="28"/>
        </w:rPr>
        <w:t>Истринском</w:t>
      </w:r>
      <w:proofErr w:type="spellEnd"/>
      <w:r>
        <w:rPr>
          <w:color w:val="39385A"/>
          <w:sz w:val="28"/>
          <w:szCs w:val="28"/>
        </w:rPr>
        <w:t xml:space="preserve"> районе экологическая ситуация по многим показателям считается удовлетворительной. Здесь нет крупных фабрик и заводов, рельеф способствует естественной вентиляции, реки создают оптимальную влажность, многоярусные елово-широколиственные леса простираются на десятки километров и смыкаются с лесопарковой зоной столицы. Влияние города Москва не столь существенно и может быть связано лишь с выносом воздушными массами загрязняющих веществ при соответствующем ветровом режиме.  Для </w:t>
      </w:r>
      <w:proofErr w:type="spellStart"/>
      <w:r>
        <w:rPr>
          <w:color w:val="39385A"/>
          <w:sz w:val="28"/>
          <w:szCs w:val="28"/>
        </w:rPr>
        <w:t>Истринско-Московской</w:t>
      </w:r>
      <w:proofErr w:type="spellEnd"/>
      <w:r>
        <w:rPr>
          <w:color w:val="39385A"/>
          <w:sz w:val="28"/>
          <w:szCs w:val="28"/>
        </w:rPr>
        <w:t xml:space="preserve"> зоны характерны лесохозяйственная деятельность, пригородное садоводство, коллективное садоводство и огородничество. Разрабатываются месторождения глины и песчано-гравийного материала. На юге территории достаточно сильно развито крупное промышленное производство.      По степени преобразования природной среды территория относится к природно-техногенной, с высокой и средней степенью устойчивости к техногенным нагрузкам. Большая часть земель района занята лесным фондом и сельхозпредприятиями, доля земель индустрии в районе составляет всего 4 – 6 %. Учитывая наличие лесопарковой зоны, выполняющей защитные функции, район относится к достаточно благополучным районам Подмосковья. Лесные массивы </w:t>
      </w:r>
      <w:proofErr w:type="spellStart"/>
      <w:r>
        <w:rPr>
          <w:color w:val="39385A"/>
          <w:sz w:val="28"/>
          <w:szCs w:val="28"/>
        </w:rPr>
        <w:t>Истринского</w:t>
      </w:r>
      <w:proofErr w:type="spellEnd"/>
      <w:r>
        <w:rPr>
          <w:color w:val="39385A"/>
          <w:sz w:val="28"/>
          <w:szCs w:val="28"/>
        </w:rPr>
        <w:t xml:space="preserve"> района отнесены к 2-ой группе и выполняют санитарно-гигиенические и оздоровительные функции.              </w:t>
      </w:r>
      <w:proofErr w:type="spellStart"/>
      <w:r>
        <w:rPr>
          <w:color w:val="39385A"/>
          <w:sz w:val="28"/>
          <w:szCs w:val="28"/>
        </w:rPr>
        <w:t>Истринский</w:t>
      </w:r>
      <w:proofErr w:type="spellEnd"/>
      <w:r>
        <w:rPr>
          <w:color w:val="39385A"/>
          <w:sz w:val="28"/>
          <w:szCs w:val="28"/>
        </w:rPr>
        <w:t xml:space="preserve"> район относится к районам с удовлетворительными гидрохимическими показателями </w:t>
      </w:r>
      <w:proofErr w:type="spellStart"/>
      <w:r>
        <w:rPr>
          <w:color w:val="39385A"/>
          <w:sz w:val="28"/>
          <w:szCs w:val="28"/>
        </w:rPr>
        <w:t>водоисточников</w:t>
      </w:r>
      <w:proofErr w:type="spellEnd"/>
      <w:r>
        <w:rPr>
          <w:color w:val="39385A"/>
          <w:sz w:val="28"/>
          <w:szCs w:val="28"/>
        </w:rPr>
        <w:t xml:space="preserve">. Средние концентрации загрязняющих веществ в них не превышают ПДК. </w:t>
      </w:r>
      <w:proofErr w:type="spellStart"/>
      <w:r>
        <w:rPr>
          <w:color w:val="39385A"/>
          <w:sz w:val="28"/>
          <w:szCs w:val="28"/>
        </w:rPr>
        <w:t>Истринский</w:t>
      </w:r>
      <w:proofErr w:type="spellEnd"/>
      <w:r>
        <w:rPr>
          <w:color w:val="39385A"/>
          <w:sz w:val="28"/>
          <w:szCs w:val="28"/>
        </w:rPr>
        <w:t xml:space="preserve"> район не относится к промышленным (доля земель индустрии составляет 4 – 6 %, это достаточно низкий показатель в Подмосковье). Среднегодовой уровень загрязнения воздушной среды по району основными вредными веществами (диоксид серы, взвешенные вещества, оксид углерода) не превышает допустимых величин ПДК.     </w:t>
      </w:r>
      <w:r>
        <w:rPr>
          <w:color w:val="39385A"/>
          <w:sz w:val="28"/>
          <w:szCs w:val="28"/>
          <w:shd w:val="clear" w:color="auto" w:fill="FFFFFF"/>
        </w:rPr>
        <w:t xml:space="preserve">По степени преобразования природы территория района относится к </w:t>
      </w:r>
      <w:proofErr w:type="spellStart"/>
      <w:r>
        <w:rPr>
          <w:color w:val="39385A"/>
          <w:sz w:val="28"/>
          <w:szCs w:val="28"/>
          <w:shd w:val="clear" w:color="auto" w:fill="FFFFFF"/>
        </w:rPr>
        <w:t>полуприродной</w:t>
      </w:r>
      <w:proofErr w:type="spellEnd"/>
      <w:r>
        <w:rPr>
          <w:color w:val="39385A"/>
          <w:sz w:val="28"/>
          <w:szCs w:val="28"/>
          <w:shd w:val="clear" w:color="auto" w:fill="FFFFFF"/>
        </w:rPr>
        <w:t xml:space="preserve"> с допустимым уровнем техногенных воздействий [8,21,22,25].</w:t>
      </w:r>
    </w:p>
    <w:p w:rsidR="00903C85" w:rsidRDefault="00B81221" w:rsidP="002B514B">
      <w:pPr>
        <w:pStyle w:val="af3"/>
        <w:shd w:val="clear" w:color="auto" w:fill="FFFFFF"/>
        <w:spacing w:before="0" w:beforeAutospacing="0" w:after="0" w:afterAutospacing="0"/>
        <w:jc w:val="both"/>
        <w:rPr>
          <w:b/>
          <w:color w:val="39385A"/>
          <w:sz w:val="28"/>
          <w:szCs w:val="28"/>
          <w:shd w:val="clear" w:color="auto" w:fill="FFFFFF"/>
        </w:rPr>
      </w:pPr>
      <w:r>
        <w:rPr>
          <w:b/>
          <w:color w:val="39385A"/>
          <w:sz w:val="28"/>
          <w:szCs w:val="28"/>
          <w:shd w:val="clear" w:color="auto" w:fill="FFFFFF"/>
        </w:rPr>
        <w:lastRenderedPageBreak/>
        <w:t>Характеристика Рузского района</w:t>
      </w:r>
    </w:p>
    <w:p w:rsidR="00903C85" w:rsidRDefault="00B81221" w:rsidP="002B514B">
      <w:pPr>
        <w:pStyle w:val="af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Климатические условия </w:t>
      </w:r>
    </w:p>
    <w:p w:rsidR="00903C85" w:rsidRDefault="00B81221" w:rsidP="002B514B">
      <w:pPr>
        <w:pStyle w:val="af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</w:t>
      </w:r>
      <w:r>
        <w:rPr>
          <w:color w:val="000000"/>
          <w:sz w:val="28"/>
          <w:szCs w:val="28"/>
        </w:rPr>
        <w:t xml:space="preserve">Согласно карте климатического районирования (СНиП 23-01-99 «Строительная климатология») территория города Рузы расположена во IIВ климатическом районе. Климат рассматриваемого района складывается под влиянием переноса воздушных масс западных и юго-западных циклонов, выноса арктического воздуха с севера и трансформации воздушных масс разного происхождения.   Среднегодовая температура воздуха по данным Можайской метеостанции составляет +5,20 С. Самый холодный месяц - январь, его средние значения -6,4 </w:t>
      </w:r>
      <w:r>
        <w:rPr>
          <w:color w:val="39385A"/>
          <w:sz w:val="28"/>
          <w:szCs w:val="28"/>
        </w:rPr>
        <w:t xml:space="preserve">°С. </w:t>
      </w:r>
      <w:r>
        <w:rPr>
          <w:color w:val="000000"/>
          <w:sz w:val="28"/>
          <w:szCs w:val="28"/>
        </w:rPr>
        <w:t xml:space="preserve">Самый теплый месяц - июль со средними температурами +19,3 о С. Абсолютный максимум температуры может подниматься до +34,4 </w:t>
      </w:r>
      <w:r>
        <w:rPr>
          <w:color w:val="39385A"/>
          <w:sz w:val="28"/>
          <w:szCs w:val="28"/>
        </w:rPr>
        <w:t>°С.</w:t>
      </w:r>
      <w:r>
        <w:rPr>
          <w:color w:val="000000"/>
          <w:sz w:val="28"/>
          <w:szCs w:val="28"/>
        </w:rPr>
        <w:t xml:space="preserve"> Длительность вегетативного периода около 180 дней.  Средняя температура наиболее жаркого месяца +25. Средняя температура наиболее холодного периода -9.  Число дней с осадками за год в среднем равно 165 дней. Осадки в летний период более интенсивны.</w:t>
      </w:r>
    </w:p>
    <w:p w:rsidR="00903C85" w:rsidRDefault="00B81221" w:rsidP="002B514B">
      <w:pPr>
        <w:pStyle w:val="af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Средняя месячная относительная влажность воздуха в течение всего года держится значительной, от 71 до 86 %.  [19,20,21,22].</w:t>
      </w:r>
    </w:p>
    <w:p w:rsidR="00903C85" w:rsidRDefault="00B81221" w:rsidP="002B514B">
      <w:pPr>
        <w:pStyle w:val="af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Природные условия</w:t>
      </w:r>
    </w:p>
    <w:p w:rsidR="00903C85" w:rsidRDefault="00B81221" w:rsidP="002B514B">
      <w:pPr>
        <w:pStyle w:val="af3"/>
        <w:shd w:val="clear" w:color="auto" w:fill="FFFFFF"/>
        <w:spacing w:before="0" w:beforeAutospacing="0" w:after="0" w:afterAutospacing="0"/>
        <w:jc w:val="both"/>
        <w:rPr>
          <w:color w:val="1D1E21"/>
          <w:sz w:val="28"/>
          <w:szCs w:val="28"/>
        </w:rPr>
      </w:pPr>
      <w:r>
        <w:rPr>
          <w:color w:val="1D1E21"/>
          <w:sz w:val="28"/>
          <w:szCs w:val="28"/>
        </w:rPr>
        <w:t xml:space="preserve">     Почвы - дерново-подзолистые, по механическому составу средне и тяжелосуглинистые. Гумусовый горизонт имеет мощность 16 – 18 см.</w:t>
      </w:r>
    </w:p>
    <w:p w:rsidR="00903C85" w:rsidRDefault="00B81221" w:rsidP="002B514B">
      <w:pPr>
        <w:pStyle w:val="af3"/>
        <w:shd w:val="clear" w:color="auto" w:fill="FFFFFF"/>
        <w:spacing w:before="0" w:beforeAutospacing="0" w:after="0" w:afterAutospacing="0"/>
        <w:jc w:val="both"/>
        <w:rPr>
          <w:color w:val="1D1E21"/>
          <w:sz w:val="28"/>
          <w:szCs w:val="28"/>
        </w:rPr>
      </w:pPr>
      <w:r>
        <w:rPr>
          <w:color w:val="1D1E21"/>
          <w:sz w:val="28"/>
          <w:szCs w:val="28"/>
        </w:rPr>
        <w:t xml:space="preserve">По району протекает река Руза, её общая протяженность – 145 км.           Леса г.Руза богаты многими видами грибов.    Значительные участки лесов, особенно прилегающие к населенным пунктам, дачным участкам и интенсивно используемым </w:t>
      </w:r>
      <w:proofErr w:type="spellStart"/>
      <w:r>
        <w:rPr>
          <w:color w:val="1D1E21"/>
          <w:sz w:val="28"/>
          <w:szCs w:val="28"/>
        </w:rPr>
        <w:t>агроценозам</w:t>
      </w:r>
      <w:proofErr w:type="spellEnd"/>
      <w:r>
        <w:rPr>
          <w:color w:val="1D1E21"/>
          <w:sz w:val="28"/>
          <w:szCs w:val="28"/>
        </w:rPr>
        <w:t>, испытывают чрезмерную нагрузку и находятся в состоянии более или менее выраженной регрессии [1,19,20].</w:t>
      </w:r>
    </w:p>
    <w:p w:rsidR="00903C85" w:rsidRDefault="00903C85" w:rsidP="002B514B">
      <w:pPr>
        <w:pStyle w:val="af3"/>
        <w:shd w:val="clear" w:color="auto" w:fill="FFFFFF"/>
        <w:spacing w:before="0" w:beforeAutospacing="0" w:after="0" w:afterAutospacing="0"/>
        <w:jc w:val="both"/>
        <w:rPr>
          <w:color w:val="1D1E21"/>
          <w:sz w:val="28"/>
          <w:szCs w:val="28"/>
        </w:rPr>
      </w:pPr>
    </w:p>
    <w:p w:rsidR="00903C85" w:rsidRDefault="00B81221" w:rsidP="002B514B">
      <w:pPr>
        <w:pStyle w:val="af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Растительность</w:t>
      </w:r>
      <w:r>
        <w:rPr>
          <w:color w:val="000000"/>
          <w:sz w:val="28"/>
          <w:szCs w:val="28"/>
        </w:rPr>
        <w:t xml:space="preserve">  </w:t>
      </w:r>
    </w:p>
    <w:p w:rsidR="00903C85" w:rsidRDefault="00B81221" w:rsidP="002B514B">
      <w:pPr>
        <w:pStyle w:val="af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 xml:space="preserve"> Леса на территории городского поселения Руза относятся к </w:t>
      </w:r>
      <w:proofErr w:type="spellStart"/>
      <w:r>
        <w:rPr>
          <w:color w:val="000000"/>
          <w:sz w:val="28"/>
          <w:szCs w:val="28"/>
        </w:rPr>
        <w:t>Звенигородскому</w:t>
      </w:r>
      <w:proofErr w:type="spellEnd"/>
      <w:r>
        <w:rPr>
          <w:color w:val="000000"/>
          <w:sz w:val="28"/>
          <w:szCs w:val="28"/>
        </w:rPr>
        <w:t xml:space="preserve"> лесничеству (</w:t>
      </w:r>
      <w:proofErr w:type="spellStart"/>
      <w:r>
        <w:rPr>
          <w:color w:val="000000"/>
          <w:sz w:val="28"/>
          <w:szCs w:val="28"/>
        </w:rPr>
        <w:t>Рузское</w:t>
      </w:r>
      <w:proofErr w:type="spellEnd"/>
      <w:r>
        <w:rPr>
          <w:color w:val="000000"/>
          <w:sz w:val="28"/>
          <w:szCs w:val="28"/>
        </w:rPr>
        <w:t xml:space="preserve"> участковое лесничество на правом берегу р. Рузы и </w:t>
      </w:r>
      <w:proofErr w:type="spellStart"/>
      <w:r>
        <w:rPr>
          <w:color w:val="000000"/>
          <w:sz w:val="28"/>
          <w:szCs w:val="28"/>
        </w:rPr>
        <w:t>Орешковское</w:t>
      </w:r>
      <w:proofErr w:type="spellEnd"/>
      <w:r>
        <w:rPr>
          <w:color w:val="000000"/>
          <w:sz w:val="28"/>
          <w:szCs w:val="28"/>
        </w:rPr>
        <w:t xml:space="preserve"> участковое лесничество на левом берегу р. Рузы).  В границах поселения доминируют хвойные леса –левобережье р. Рузы, включающие еловые и сосново-еловые насаждения для которых свойственен травяной покров смешанного состава. </w:t>
      </w:r>
      <w:r>
        <w:rPr>
          <w:color w:val="1D1E21"/>
          <w:sz w:val="28"/>
          <w:szCs w:val="28"/>
        </w:rPr>
        <w:t>Преобладающими видами древостоя лесов в настоящее время являются ель и береза. Имеются сравнительно небольшие участки чистых березняков и ельников. В небольших количествах встречаются дуб, серая и черная ольха, липа, вяз, лиственница, клен, ивы.</w:t>
      </w:r>
    </w:p>
    <w:p w:rsidR="00903C85" w:rsidRDefault="00B81221" w:rsidP="002B514B">
      <w:pPr>
        <w:pStyle w:val="af3"/>
        <w:shd w:val="clear" w:color="auto" w:fill="FFFFFF"/>
        <w:spacing w:after="0" w:afterAutospacing="0"/>
        <w:ind w:firstLine="22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Экологическая ситуация</w:t>
      </w:r>
    </w:p>
    <w:p w:rsidR="00903C85" w:rsidRDefault="00B81221" w:rsidP="002B514B">
      <w:pPr>
        <w:pStyle w:val="af3"/>
        <w:shd w:val="clear" w:color="auto" w:fill="FFFFFF"/>
        <w:spacing w:after="0" w:afterAutospacing="0"/>
        <w:ind w:firstLine="225"/>
        <w:jc w:val="both"/>
        <w:rPr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 xml:space="preserve">С точки </w:t>
      </w:r>
      <w:proofErr w:type="gramStart"/>
      <w:r>
        <w:rPr>
          <w:color w:val="333333"/>
          <w:sz w:val="28"/>
          <w:szCs w:val="28"/>
          <w:shd w:val="clear" w:color="auto" w:fill="FFFFFF"/>
        </w:rPr>
        <w:t>зрения экологического качества среды обитания человека</w:t>
      </w:r>
      <w:proofErr w:type="gramEnd"/>
      <w:r>
        <w:rPr>
          <w:color w:val="333333"/>
          <w:sz w:val="28"/>
          <w:szCs w:val="28"/>
          <w:shd w:val="clear" w:color="auto" w:fill="FFFFFF"/>
        </w:rPr>
        <w:t xml:space="preserve"> территорию Рузского района можно оценить как вполне благоприятную, так как </w:t>
      </w:r>
      <w:r>
        <w:rPr>
          <w:sz w:val="28"/>
          <w:szCs w:val="28"/>
        </w:rPr>
        <w:t>Рузский район удален от промышленных районов. О</w:t>
      </w:r>
      <w:r>
        <w:rPr>
          <w:color w:val="333333"/>
          <w:sz w:val="28"/>
          <w:szCs w:val="28"/>
          <w:shd w:val="clear" w:color="auto" w:fill="FFFFFF"/>
        </w:rPr>
        <w:t xml:space="preserve">днако, антропогенное давление на природные компоненты района может привести к предкризисному состоянию. </w:t>
      </w:r>
    </w:p>
    <w:p w:rsidR="00903C85" w:rsidRDefault="00B81221" w:rsidP="002B514B">
      <w:pPr>
        <w:pStyle w:val="af3"/>
        <w:shd w:val="clear" w:color="auto" w:fill="FFFFFF"/>
        <w:spacing w:after="0" w:afterAutospacing="0"/>
        <w:ind w:firstLine="225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sz w:val="28"/>
          <w:szCs w:val="28"/>
        </w:rPr>
        <w:lastRenderedPageBreak/>
        <w:t xml:space="preserve">     </w:t>
      </w:r>
      <w:r>
        <w:rPr>
          <w:color w:val="333333"/>
          <w:sz w:val="28"/>
          <w:szCs w:val="28"/>
          <w:shd w:val="clear" w:color="auto" w:fill="FFFFFF"/>
        </w:rPr>
        <w:t xml:space="preserve">На территории района находятся озерные заказники: о. </w:t>
      </w:r>
      <w:proofErr w:type="spellStart"/>
      <w:r>
        <w:rPr>
          <w:color w:val="333333"/>
          <w:sz w:val="28"/>
          <w:szCs w:val="28"/>
          <w:shd w:val="clear" w:color="auto" w:fill="FFFFFF"/>
        </w:rPr>
        <w:t>Тростенское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- самое большое из естественных водоемов Смоленско-Московской возвышенности, естественный регулятор р. </w:t>
      </w:r>
      <w:proofErr w:type="spellStart"/>
      <w:r>
        <w:rPr>
          <w:color w:val="333333"/>
          <w:sz w:val="28"/>
          <w:szCs w:val="28"/>
          <w:shd w:val="clear" w:color="auto" w:fill="FFFFFF"/>
        </w:rPr>
        <w:t>Озерны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и уникальный научный объект; древняя озерная котловина у села Орешки - типичная древняя озерная котловина в которой происходит естественный процесс превращения озера в верховое болото.   Основное загрязнение атмосферы нашего района обусловлено выбросами вредных веществ от стационарных источников (в основном это многочисленные мелкие котельные и промышленные      предприятия), так как процесс развития района сопровождается интенсивным увеличением потребления тепла и электроэнергии населением. В целом различия по климатическим, природным, растительным и экологическим условиям между </w:t>
      </w:r>
      <w:proofErr w:type="spellStart"/>
      <w:r>
        <w:rPr>
          <w:color w:val="333333"/>
          <w:sz w:val="28"/>
          <w:szCs w:val="28"/>
          <w:shd w:val="clear" w:color="auto" w:fill="FFFFFF"/>
        </w:rPr>
        <w:t>Истринским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и Рузским районами не являются существенными. Оба района занимают первые места в рейтинге экологически чистых районов, что видно на экологической карте и эколого-геохимической картах Московской области [8,21,22,25] (Приложение 1).</w:t>
      </w:r>
    </w:p>
    <w:p w:rsidR="00903C85" w:rsidRDefault="00B81221" w:rsidP="002B514B">
      <w:pPr>
        <w:pStyle w:val="af3"/>
        <w:numPr>
          <w:ilvl w:val="0"/>
          <w:numId w:val="12"/>
        </w:numPr>
        <w:shd w:val="clear" w:color="auto" w:fill="FFFFFF"/>
        <w:spacing w:after="0" w:afterAutospacing="0"/>
        <w:ind w:firstLine="225"/>
        <w:jc w:val="both"/>
        <w:rPr>
          <w:color w:val="39385A"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>Методика исследований</w:t>
      </w:r>
    </w:p>
    <w:p w:rsidR="00903C85" w:rsidRDefault="00B81221" w:rsidP="002B514B">
      <w:pPr>
        <w:pStyle w:val="af3"/>
        <w:shd w:val="clear" w:color="auto" w:fill="FFFFFF"/>
        <w:spacing w:after="0" w:afterAutospacing="0"/>
        <w:jc w:val="both"/>
        <w:rPr>
          <w:color w:val="39385A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   </w:t>
      </w:r>
      <w:r>
        <w:rPr>
          <w:color w:val="39385A"/>
          <w:sz w:val="28"/>
          <w:szCs w:val="28"/>
          <w:shd w:val="clear" w:color="auto" w:fill="FFFFFF"/>
        </w:rPr>
        <w:t xml:space="preserve">Сбор образцов лишайников проходил на участках территории населенного пункта Снегири (Приложение 2), а также в Рузском районе </w:t>
      </w:r>
      <w:r>
        <w:rPr>
          <w:sz w:val="28"/>
          <w:szCs w:val="28"/>
        </w:rPr>
        <w:t xml:space="preserve">на территории населенного пункта </w:t>
      </w:r>
      <w:proofErr w:type="spellStart"/>
      <w:r>
        <w:rPr>
          <w:sz w:val="28"/>
          <w:szCs w:val="28"/>
        </w:rPr>
        <w:t>Писарево</w:t>
      </w:r>
      <w:proofErr w:type="spellEnd"/>
      <w:r>
        <w:rPr>
          <w:sz w:val="28"/>
          <w:szCs w:val="28"/>
        </w:rPr>
        <w:t xml:space="preserve"> вдоль берегов реки Руза (Приложение 3). </w:t>
      </w:r>
    </w:p>
    <w:p w:rsidR="00903C85" w:rsidRDefault="00B81221" w:rsidP="002B51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Материал был </w:t>
      </w:r>
      <w:r w:rsidR="000721B2">
        <w:rPr>
          <w:rFonts w:ascii="Times New Roman" w:hAnsi="Times New Roman" w:cs="Times New Roman"/>
          <w:sz w:val="28"/>
          <w:szCs w:val="28"/>
        </w:rPr>
        <w:t>собран в летний период 2023-2025</w:t>
      </w:r>
      <w:r>
        <w:rPr>
          <w:rFonts w:ascii="Times New Roman" w:hAnsi="Times New Roman" w:cs="Times New Roman"/>
          <w:sz w:val="28"/>
          <w:szCs w:val="28"/>
        </w:rPr>
        <w:t xml:space="preserve"> годов маршрутным методом на площади примерно 5 кв. км. Обследовано 172 дерева, 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представленных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13 видами. 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Образцы лишайников собирали с поверхности коры нижних доступных частей стволов древесных пород   на высоте до 2 х метров, а также на бетонных и металлических поверхностях остро заточенным ножом. Собранные лишайники упаковывали в заранее приготовленные пакеты, на которых простым карандашом указывали место сбора [5,17]. Определение лишайников начинали с установления субстрата, на котором они собраны. Затем устанавливали тип таллома и, пользуясь ключом, определить род, а затем и вид лишайника [3,13, 23,24].</w:t>
      </w:r>
    </w:p>
    <w:p w:rsidR="00903C85" w:rsidRDefault="00B81221" w:rsidP="002B51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В ряде случаев при определении рассматривали срез таллома под микроскопом. В отдельных случаях для более точного определения пользовались реактивами, применяемыми для лишайников (10% водный раствор гидроксида калия, водный раствор гипохлорита кальция, водный 10% раствор йода в йодистом калии).</w:t>
      </w:r>
    </w:p>
    <w:p w:rsidR="00903C85" w:rsidRDefault="00B81221" w:rsidP="002B51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Для определения использовали световой микроскоп, лезвие,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препаровальные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иглы, предметные и покровные стёкла, пипетки, фильтровальную бумагу, химические реактивы (дистиллированная вода, раствор КОН 10%, раствор гипохлорита натрия). Все реактивы наносили небольшими порциями, так как после их применения зачастую цвет сильно изменялся и дальнейшее определение затруднялось. </w:t>
      </w:r>
    </w:p>
    <w:p w:rsidR="00903C85" w:rsidRDefault="00B81221" w:rsidP="002B51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Препаровальную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иглу опускали в раствор реактива и наносили на нужное место, предварительно найдя его под микроскопом.</w:t>
      </w:r>
    </w:p>
    <w:p w:rsidR="00903C85" w:rsidRDefault="00B81221" w:rsidP="002B51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 xml:space="preserve">     После нанесения реактива ждали до его полного высыхания для исчезновения зеленого оттенка. Если необходимо было провести реакцию сердцевинного слоя (поскольку у многих видов реакции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корового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 сердцевинного отличаются), то коровой слой срезали лезвием и каплю реактива наносили непосредственно на сердцевину. Для поперечного среза слоевища или плодового тела лишайника на объект исследования капали 3 капли дистиллированной воды и ждали разбухания таллома. Затем под микроскопом делали поперечный срез лезвием: одну половину слоевища (плодового тела) убирали, а от оставшейся половины делали как можно более тонкие срезы (3-5 срезов), которые переносили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препаровальной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иглой, смоченной вводе, в каплю дистиллированной воды на подготовленное предметное стекло, препарат закрывали покровным стеклом, удаляли фильтровальной бумагой излишки влаги и рассматривали сначала при малом увеличении микроскопа, потом при большом [3].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Таксономия видов проводилась в соответствии со списком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лихенофлоры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 [12].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Oбразцы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лишайников также фотографировали для школьной коллекции.</w:t>
      </w:r>
    </w:p>
    <w:p w:rsidR="000721B2" w:rsidRDefault="000721B2" w:rsidP="002B51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903C85" w:rsidRDefault="00B81221" w:rsidP="002B514B">
      <w:pPr>
        <w:pStyle w:val="af7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Результаты исследования</w:t>
      </w:r>
    </w:p>
    <w:p w:rsidR="00903C85" w:rsidRDefault="00B81221" w:rsidP="002B51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В ходе исследований нами был выявлен видовой состав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лихенофлоры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отдельных участков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Истринского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 Рузского районов Московской области. Была определена жизненная форма лишайников, их принадлежность к семействам и распределение по субстратам. На изученных территориях найдено 16 видов лишайников, относящихся к 14 родам и 7 семействам, из них накипную форму имели 4 вида, листовую – 8, кустистую – 4 (Таблица 1).  Таким образом, выдвинутая нами гипотеза в результате наших исследований полностью подтвердилась.  </w:t>
      </w:r>
    </w:p>
    <w:p w:rsidR="00903C85" w:rsidRDefault="00B81221" w:rsidP="002B51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</w:t>
      </w:r>
    </w:p>
    <w:p w:rsidR="00903C85" w:rsidRDefault="00B81221" w:rsidP="002B514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1</w:t>
      </w:r>
    </w:p>
    <w:p w:rsidR="00903C85" w:rsidRDefault="00B81221" w:rsidP="002B514B">
      <w:pPr>
        <w:spacing w:after="0" w:line="240" w:lineRule="auto"/>
        <w:jc w:val="both"/>
        <w:rPr>
          <w:rFonts w:ascii="Times New Roman" w:hAnsi="Times New Roman" w:cs="Times New Roman"/>
          <w:b/>
          <w:color w:val="1A1A1A"/>
          <w:sz w:val="28"/>
          <w:szCs w:val="28"/>
        </w:rPr>
      </w:pPr>
      <w:r>
        <w:rPr>
          <w:rFonts w:ascii="Times New Roman" w:hAnsi="Times New Roman" w:cs="Times New Roman"/>
          <w:b/>
          <w:color w:val="1A1A1A"/>
          <w:sz w:val="28"/>
          <w:szCs w:val="28"/>
        </w:rPr>
        <w:t xml:space="preserve">Видовой состав лишайников, произрастающих на территориях </w:t>
      </w:r>
      <w:proofErr w:type="spellStart"/>
      <w:r>
        <w:rPr>
          <w:rFonts w:ascii="Times New Roman" w:hAnsi="Times New Roman" w:cs="Times New Roman"/>
          <w:b/>
          <w:color w:val="1A1A1A"/>
          <w:sz w:val="28"/>
          <w:szCs w:val="28"/>
        </w:rPr>
        <w:t>Истринского</w:t>
      </w:r>
      <w:proofErr w:type="spellEnd"/>
      <w:r>
        <w:rPr>
          <w:rFonts w:ascii="Times New Roman" w:hAnsi="Times New Roman" w:cs="Times New Roman"/>
          <w:b/>
          <w:color w:val="1A1A1A"/>
          <w:sz w:val="28"/>
          <w:szCs w:val="28"/>
        </w:rPr>
        <w:t xml:space="preserve"> и Рузского районов</w:t>
      </w:r>
    </w:p>
    <w:tbl>
      <w:tblPr>
        <w:tblStyle w:val="af6"/>
        <w:tblW w:w="0" w:type="auto"/>
        <w:tblLook w:val="04A0"/>
      </w:tblPr>
      <w:tblGrid>
        <w:gridCol w:w="654"/>
        <w:gridCol w:w="2661"/>
        <w:gridCol w:w="1778"/>
        <w:gridCol w:w="2009"/>
        <w:gridCol w:w="2469"/>
      </w:tblGrid>
      <w:tr w:rsidR="00903C85">
        <w:tc>
          <w:tcPr>
            <w:tcW w:w="665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746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Видовой состав лишайников</w:t>
            </w:r>
          </w:p>
        </w:tc>
        <w:tc>
          <w:tcPr>
            <w:tcW w:w="1793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Жизненная форма лишайников</w:t>
            </w:r>
          </w:p>
        </w:tc>
        <w:tc>
          <w:tcPr>
            <w:tcW w:w="1865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Место сбора лишайников</w:t>
            </w:r>
          </w:p>
        </w:tc>
        <w:tc>
          <w:tcPr>
            <w:tcW w:w="2276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Семейства</w:t>
            </w:r>
          </w:p>
        </w:tc>
      </w:tr>
      <w:tr w:rsidR="00903C85">
        <w:tc>
          <w:tcPr>
            <w:tcW w:w="665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746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Лепрария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финки</w:t>
            </w:r>
          </w:p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Lepraria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finkii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)</w:t>
            </w:r>
          </w:p>
        </w:tc>
        <w:tc>
          <w:tcPr>
            <w:tcW w:w="1793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накипной</w:t>
            </w:r>
            <w:proofErr w:type="spellEnd"/>
          </w:p>
        </w:tc>
        <w:tc>
          <w:tcPr>
            <w:tcW w:w="1865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Кора березы, ели  </w:t>
            </w:r>
          </w:p>
        </w:tc>
        <w:tc>
          <w:tcPr>
            <w:tcW w:w="2276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Стереокаулоновые</w:t>
            </w:r>
            <w:proofErr w:type="spellEnd"/>
          </w:p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Stereocaulaceae)</w:t>
            </w:r>
          </w:p>
          <w:p w:rsidR="00903C85" w:rsidRDefault="00903C85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</w:tr>
      <w:tr w:rsidR="00903C85">
        <w:tc>
          <w:tcPr>
            <w:tcW w:w="665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746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Аталлия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огненная </w:t>
            </w:r>
          </w:p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Athallia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pyracea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)</w:t>
            </w:r>
          </w:p>
        </w:tc>
        <w:tc>
          <w:tcPr>
            <w:tcW w:w="1793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накипной</w:t>
            </w:r>
          </w:p>
        </w:tc>
        <w:tc>
          <w:tcPr>
            <w:tcW w:w="1865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Кора липы, клёна, яблони, осины</w:t>
            </w:r>
          </w:p>
        </w:tc>
        <w:tc>
          <w:tcPr>
            <w:tcW w:w="2276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Телосхистовые</w:t>
            </w:r>
            <w:proofErr w:type="spellEnd"/>
          </w:p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Theloschistaceae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)</w:t>
            </w:r>
          </w:p>
        </w:tc>
      </w:tr>
      <w:tr w:rsidR="00903C85">
        <w:tc>
          <w:tcPr>
            <w:tcW w:w="665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746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Ксантория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настенная</w:t>
            </w:r>
          </w:p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Xantoria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parietina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)</w:t>
            </w:r>
          </w:p>
        </w:tc>
        <w:tc>
          <w:tcPr>
            <w:tcW w:w="1793" w:type="dxa"/>
          </w:tcPr>
          <w:p w:rsidR="00903C85" w:rsidRDefault="000E2272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Л</w:t>
            </w:r>
            <w:r w:rsidR="00B8122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истовой</w:t>
            </w:r>
          </w:p>
        </w:tc>
        <w:tc>
          <w:tcPr>
            <w:tcW w:w="1865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Кора клёна, ивы козьей, бетонные поверхности </w:t>
            </w:r>
          </w:p>
        </w:tc>
        <w:tc>
          <w:tcPr>
            <w:tcW w:w="2276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Телосхистовые</w:t>
            </w:r>
            <w:proofErr w:type="spellEnd"/>
          </w:p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heloschistaceae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)</w:t>
            </w:r>
          </w:p>
        </w:tc>
      </w:tr>
      <w:tr w:rsidR="00903C85">
        <w:tc>
          <w:tcPr>
            <w:tcW w:w="665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746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Фискония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lastRenderedPageBreak/>
              <w:t>закрученная</w:t>
            </w:r>
          </w:p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Physconia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distorta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)</w:t>
            </w:r>
          </w:p>
        </w:tc>
        <w:tc>
          <w:tcPr>
            <w:tcW w:w="1793" w:type="dxa"/>
          </w:tcPr>
          <w:p w:rsidR="00903C85" w:rsidRDefault="000E2272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lastRenderedPageBreak/>
              <w:t>Л</w:t>
            </w:r>
            <w:r w:rsidR="00B8122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истовой</w:t>
            </w:r>
          </w:p>
        </w:tc>
        <w:tc>
          <w:tcPr>
            <w:tcW w:w="1865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Кора берёзы</w:t>
            </w:r>
          </w:p>
        </w:tc>
        <w:tc>
          <w:tcPr>
            <w:tcW w:w="2276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Фисциевые</w:t>
            </w:r>
            <w:proofErr w:type="spellEnd"/>
          </w:p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lastRenderedPageBreak/>
              <w:t>(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Physciaceae)</w:t>
            </w:r>
          </w:p>
        </w:tc>
      </w:tr>
      <w:tr w:rsidR="00903C85">
        <w:tc>
          <w:tcPr>
            <w:tcW w:w="665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lastRenderedPageBreak/>
              <w:t>5</w:t>
            </w:r>
          </w:p>
        </w:tc>
        <w:tc>
          <w:tcPr>
            <w:tcW w:w="2746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Фисция восходящая</w:t>
            </w:r>
          </w:p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Physcia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ads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c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endens)</w:t>
            </w:r>
          </w:p>
        </w:tc>
        <w:tc>
          <w:tcPr>
            <w:tcW w:w="1793" w:type="dxa"/>
          </w:tcPr>
          <w:p w:rsidR="00903C85" w:rsidRDefault="000E2272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Л</w:t>
            </w:r>
            <w:r w:rsidR="00B8122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истовой</w:t>
            </w:r>
          </w:p>
        </w:tc>
        <w:tc>
          <w:tcPr>
            <w:tcW w:w="1865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Кора берёзы</w:t>
            </w:r>
          </w:p>
        </w:tc>
        <w:tc>
          <w:tcPr>
            <w:tcW w:w="2276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Фисциевые</w:t>
            </w:r>
            <w:proofErr w:type="spellEnd"/>
          </w:p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Physciaceae)</w:t>
            </w:r>
          </w:p>
        </w:tc>
      </w:tr>
      <w:tr w:rsidR="00903C85">
        <w:tc>
          <w:tcPr>
            <w:tcW w:w="665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746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Фисция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звёздчатая</w:t>
            </w:r>
          </w:p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Physcia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stellaris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)</w:t>
            </w:r>
          </w:p>
        </w:tc>
        <w:tc>
          <w:tcPr>
            <w:tcW w:w="1793" w:type="dxa"/>
          </w:tcPr>
          <w:p w:rsidR="00903C85" w:rsidRDefault="000E2272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Л</w:t>
            </w:r>
            <w:r w:rsidR="00B8122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истовой</w:t>
            </w:r>
          </w:p>
        </w:tc>
        <w:tc>
          <w:tcPr>
            <w:tcW w:w="1865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Кора тополя</w:t>
            </w:r>
          </w:p>
        </w:tc>
        <w:tc>
          <w:tcPr>
            <w:tcW w:w="2276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Фисциевые</w:t>
            </w:r>
            <w:proofErr w:type="spellEnd"/>
          </w:p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Physciaceae)</w:t>
            </w:r>
          </w:p>
        </w:tc>
      </w:tr>
      <w:tr w:rsidR="00903C85">
        <w:tc>
          <w:tcPr>
            <w:tcW w:w="665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746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Феофисция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округлая</w:t>
            </w:r>
          </w:p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Phaeophyscia orbicularis)</w:t>
            </w:r>
          </w:p>
        </w:tc>
        <w:tc>
          <w:tcPr>
            <w:tcW w:w="1793" w:type="dxa"/>
          </w:tcPr>
          <w:p w:rsidR="00903C85" w:rsidRDefault="000E2272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Л</w:t>
            </w:r>
            <w:r w:rsidR="00B8122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истовой</w:t>
            </w:r>
          </w:p>
        </w:tc>
        <w:tc>
          <w:tcPr>
            <w:tcW w:w="1865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Перила металлической лестницы</w:t>
            </w:r>
          </w:p>
        </w:tc>
        <w:tc>
          <w:tcPr>
            <w:tcW w:w="2276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Фисциевые</w:t>
            </w:r>
            <w:proofErr w:type="spellEnd"/>
          </w:p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Physciaceae)</w:t>
            </w:r>
          </w:p>
          <w:p w:rsidR="00903C85" w:rsidRDefault="00903C85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</w:tr>
      <w:tr w:rsidR="00903C85">
        <w:tc>
          <w:tcPr>
            <w:tcW w:w="665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746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Пармелия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бороздчатая</w:t>
            </w:r>
          </w:p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Parmelia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sulcata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)</w:t>
            </w:r>
          </w:p>
        </w:tc>
        <w:tc>
          <w:tcPr>
            <w:tcW w:w="1793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листовой</w:t>
            </w:r>
            <w:proofErr w:type="spellEnd"/>
          </w:p>
        </w:tc>
        <w:tc>
          <w:tcPr>
            <w:tcW w:w="1865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Кора яблони, рябины</w:t>
            </w:r>
          </w:p>
        </w:tc>
        <w:tc>
          <w:tcPr>
            <w:tcW w:w="2276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Пармелиевые</w:t>
            </w:r>
            <w:proofErr w:type="spellEnd"/>
          </w:p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Parmeliaceae)</w:t>
            </w:r>
          </w:p>
        </w:tc>
      </w:tr>
      <w:tr w:rsidR="00903C85">
        <w:tc>
          <w:tcPr>
            <w:tcW w:w="665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2746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Гипогимния вздутая</w:t>
            </w:r>
          </w:p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Gypogymnia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physodes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)</w:t>
            </w:r>
          </w:p>
        </w:tc>
        <w:tc>
          <w:tcPr>
            <w:tcW w:w="1793" w:type="dxa"/>
          </w:tcPr>
          <w:p w:rsidR="00903C85" w:rsidRDefault="000E2272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Л</w:t>
            </w:r>
            <w:r w:rsidR="00B8122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истовой</w:t>
            </w:r>
          </w:p>
        </w:tc>
        <w:tc>
          <w:tcPr>
            <w:tcW w:w="1865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Кора дуба,  берёзы, ивы козьей, сосны</w:t>
            </w:r>
          </w:p>
        </w:tc>
        <w:tc>
          <w:tcPr>
            <w:tcW w:w="2276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Пармелиевые</w:t>
            </w:r>
            <w:proofErr w:type="spellEnd"/>
          </w:p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Parmeliaceae)</w:t>
            </w:r>
          </w:p>
        </w:tc>
      </w:tr>
      <w:tr w:rsidR="00903C85">
        <w:tc>
          <w:tcPr>
            <w:tcW w:w="665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746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Уснея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жёстковолосатая</w:t>
            </w:r>
            <w:proofErr w:type="spellEnd"/>
          </w:p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Usnea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hirta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)</w:t>
            </w:r>
          </w:p>
        </w:tc>
        <w:tc>
          <w:tcPr>
            <w:tcW w:w="1793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кустистый</w:t>
            </w:r>
          </w:p>
        </w:tc>
        <w:tc>
          <w:tcPr>
            <w:tcW w:w="1865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Кора сосны, ивы козьей</w:t>
            </w:r>
          </w:p>
        </w:tc>
        <w:tc>
          <w:tcPr>
            <w:tcW w:w="2276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Пармелиевые</w:t>
            </w:r>
            <w:proofErr w:type="spellEnd"/>
          </w:p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Parmeliaceae)</w:t>
            </w:r>
          </w:p>
        </w:tc>
      </w:tr>
      <w:tr w:rsidR="00903C85">
        <w:tc>
          <w:tcPr>
            <w:tcW w:w="665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746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Платисматия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сизая</w:t>
            </w:r>
          </w:p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Platismatia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glauca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)</w:t>
            </w:r>
          </w:p>
        </w:tc>
        <w:tc>
          <w:tcPr>
            <w:tcW w:w="1793" w:type="dxa"/>
          </w:tcPr>
          <w:p w:rsidR="00903C85" w:rsidRDefault="000E2272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Л</w:t>
            </w:r>
            <w:r w:rsidR="00B8122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истовой</w:t>
            </w:r>
          </w:p>
        </w:tc>
        <w:tc>
          <w:tcPr>
            <w:tcW w:w="1865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Кора березы, ольхи</w:t>
            </w:r>
          </w:p>
        </w:tc>
        <w:tc>
          <w:tcPr>
            <w:tcW w:w="2276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Пармелиевые</w:t>
            </w:r>
            <w:proofErr w:type="spellEnd"/>
          </w:p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Parmeliaceae)</w:t>
            </w:r>
          </w:p>
        </w:tc>
      </w:tr>
      <w:tr w:rsidR="00903C85">
        <w:tc>
          <w:tcPr>
            <w:tcW w:w="665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746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Эверния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сливовая</w:t>
            </w:r>
          </w:p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Evernia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prunastri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)</w:t>
            </w:r>
          </w:p>
        </w:tc>
        <w:tc>
          <w:tcPr>
            <w:tcW w:w="1793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кустистый</w:t>
            </w:r>
          </w:p>
        </w:tc>
        <w:tc>
          <w:tcPr>
            <w:tcW w:w="1865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Кора дуба, вяза</w:t>
            </w:r>
          </w:p>
        </w:tc>
        <w:tc>
          <w:tcPr>
            <w:tcW w:w="2276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Пармелиевые</w:t>
            </w:r>
            <w:proofErr w:type="spellEnd"/>
          </w:p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Parmeliaceae)</w:t>
            </w:r>
          </w:p>
        </w:tc>
      </w:tr>
      <w:tr w:rsidR="00903C85">
        <w:tc>
          <w:tcPr>
            <w:tcW w:w="665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746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Фликтис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серебристый</w:t>
            </w:r>
          </w:p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Phlyctis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argena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)</w:t>
            </w:r>
          </w:p>
        </w:tc>
        <w:tc>
          <w:tcPr>
            <w:tcW w:w="1793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накипной</w:t>
            </w:r>
          </w:p>
        </w:tc>
        <w:tc>
          <w:tcPr>
            <w:tcW w:w="1865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Кора осины</w:t>
            </w:r>
          </w:p>
        </w:tc>
        <w:tc>
          <w:tcPr>
            <w:tcW w:w="2276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Фликтидовые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</w:p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Phlyctidaceae)</w:t>
            </w:r>
          </w:p>
        </w:tc>
      </w:tr>
      <w:tr w:rsidR="00903C85">
        <w:tc>
          <w:tcPr>
            <w:tcW w:w="665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746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Кладония шишконосная</w:t>
            </w:r>
          </w:p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Cladonia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coniocraea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)</w:t>
            </w:r>
          </w:p>
        </w:tc>
        <w:tc>
          <w:tcPr>
            <w:tcW w:w="1793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кустистый</w:t>
            </w:r>
          </w:p>
        </w:tc>
        <w:tc>
          <w:tcPr>
            <w:tcW w:w="1865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Кора берёзы</w:t>
            </w:r>
          </w:p>
        </w:tc>
        <w:tc>
          <w:tcPr>
            <w:tcW w:w="2276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Кладониевые</w:t>
            </w:r>
            <w:proofErr w:type="spellEnd"/>
          </w:p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Clado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niaceae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)</w:t>
            </w:r>
          </w:p>
        </w:tc>
      </w:tr>
      <w:tr w:rsidR="00903C85">
        <w:tc>
          <w:tcPr>
            <w:tcW w:w="665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15</w:t>
            </w:r>
          </w:p>
        </w:tc>
        <w:tc>
          <w:tcPr>
            <w:tcW w:w="2746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Кладония бахромчатая</w:t>
            </w:r>
          </w:p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Cladonia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fimbriata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)</w:t>
            </w:r>
          </w:p>
        </w:tc>
        <w:tc>
          <w:tcPr>
            <w:tcW w:w="1793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кустистый</w:t>
            </w:r>
          </w:p>
        </w:tc>
        <w:tc>
          <w:tcPr>
            <w:tcW w:w="1865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На стволе гниющей  березы, на пнях</w:t>
            </w:r>
          </w:p>
        </w:tc>
        <w:tc>
          <w:tcPr>
            <w:tcW w:w="2276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Кладониевые</w:t>
            </w:r>
            <w:proofErr w:type="spellEnd"/>
          </w:p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Clado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niaceae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)</w:t>
            </w:r>
          </w:p>
        </w:tc>
      </w:tr>
      <w:tr w:rsidR="00903C85">
        <w:tc>
          <w:tcPr>
            <w:tcW w:w="665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746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Леканора смешанная</w:t>
            </w:r>
          </w:p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Lecanora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symmicta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)</w:t>
            </w:r>
          </w:p>
        </w:tc>
        <w:tc>
          <w:tcPr>
            <w:tcW w:w="1793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накипной</w:t>
            </w:r>
          </w:p>
        </w:tc>
        <w:tc>
          <w:tcPr>
            <w:tcW w:w="1865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Кора ствола сосны и осины</w:t>
            </w:r>
          </w:p>
        </w:tc>
        <w:tc>
          <w:tcPr>
            <w:tcW w:w="2276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Леканоровые</w:t>
            </w:r>
            <w:proofErr w:type="spellEnd"/>
          </w:p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Lecanoraceae)</w:t>
            </w:r>
          </w:p>
        </w:tc>
      </w:tr>
    </w:tbl>
    <w:p w:rsidR="00D3175E" w:rsidRDefault="00B81221" w:rsidP="002B51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</w:t>
      </w:r>
    </w:p>
    <w:p w:rsidR="00903C85" w:rsidRDefault="00A2042E" w:rsidP="002B51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</w:t>
      </w:r>
      <w:r w:rsidR="00B8122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Всего было обнаружено 16 видов лишайников. В </w:t>
      </w:r>
      <w:proofErr w:type="spellStart"/>
      <w:r w:rsidR="00B8122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Истринском</w:t>
      </w:r>
      <w:proofErr w:type="spellEnd"/>
      <w:r w:rsidR="00B8122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районе -  11 видов, в Рузском районе  также 11 видов (Таблица 2).       Общими на изучаемых территориях были 6 видов лишайников (</w:t>
      </w:r>
      <w:proofErr w:type="spellStart"/>
      <w:r w:rsidR="00B81221">
        <w:rPr>
          <w:rFonts w:ascii="Times New Roman" w:eastAsia="Times New Roman" w:hAnsi="Times New Roman" w:cs="Times New Roman"/>
          <w:color w:val="1A1A1A"/>
          <w:sz w:val="28"/>
          <w:szCs w:val="28"/>
          <w:lang w:val="en-US" w:eastAsia="ru-RU"/>
        </w:rPr>
        <w:t>Lepraria</w:t>
      </w:r>
      <w:proofErr w:type="spellEnd"/>
      <w:r w:rsidR="00B8122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proofErr w:type="spellStart"/>
      <w:r w:rsidR="00B81221">
        <w:rPr>
          <w:rFonts w:ascii="Times New Roman" w:eastAsia="Times New Roman" w:hAnsi="Times New Roman" w:cs="Times New Roman"/>
          <w:color w:val="1A1A1A"/>
          <w:sz w:val="28"/>
          <w:szCs w:val="28"/>
          <w:lang w:val="en-US" w:eastAsia="ru-RU"/>
        </w:rPr>
        <w:t>finkii</w:t>
      </w:r>
      <w:proofErr w:type="spellEnd"/>
      <w:r w:rsidR="00B8122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</w:t>
      </w:r>
      <w:proofErr w:type="spellStart"/>
      <w:r w:rsidR="00B81221">
        <w:rPr>
          <w:rFonts w:ascii="Times New Roman" w:eastAsia="Times New Roman" w:hAnsi="Times New Roman" w:cs="Times New Roman"/>
          <w:color w:val="1A1A1A"/>
          <w:sz w:val="28"/>
          <w:szCs w:val="28"/>
          <w:lang w:val="en-US" w:eastAsia="ru-RU"/>
        </w:rPr>
        <w:t>Xantoria</w:t>
      </w:r>
      <w:proofErr w:type="spellEnd"/>
      <w:r w:rsidR="00B8122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proofErr w:type="spellStart"/>
      <w:r w:rsidR="00B81221">
        <w:rPr>
          <w:rFonts w:ascii="Times New Roman" w:eastAsia="Times New Roman" w:hAnsi="Times New Roman" w:cs="Times New Roman"/>
          <w:color w:val="1A1A1A"/>
          <w:sz w:val="28"/>
          <w:szCs w:val="28"/>
          <w:lang w:val="en-US" w:eastAsia="ru-RU"/>
        </w:rPr>
        <w:t>parietina</w:t>
      </w:r>
      <w:proofErr w:type="spellEnd"/>
      <w:r w:rsidR="00B8122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</w:t>
      </w:r>
      <w:proofErr w:type="spellStart"/>
      <w:r w:rsidR="00B81221">
        <w:rPr>
          <w:rFonts w:ascii="Times New Roman" w:eastAsia="Times New Roman" w:hAnsi="Times New Roman" w:cs="Times New Roman"/>
          <w:color w:val="1A1A1A"/>
          <w:sz w:val="28"/>
          <w:szCs w:val="28"/>
          <w:lang w:val="en-US" w:eastAsia="ru-RU"/>
        </w:rPr>
        <w:t>Parmelia</w:t>
      </w:r>
      <w:proofErr w:type="spellEnd"/>
      <w:r w:rsidR="00B8122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proofErr w:type="spellStart"/>
      <w:r w:rsidR="00B81221">
        <w:rPr>
          <w:rFonts w:ascii="Times New Roman" w:eastAsia="Times New Roman" w:hAnsi="Times New Roman" w:cs="Times New Roman"/>
          <w:color w:val="1A1A1A"/>
          <w:sz w:val="28"/>
          <w:szCs w:val="28"/>
          <w:lang w:val="en-US" w:eastAsia="ru-RU"/>
        </w:rPr>
        <w:t>sulcata</w:t>
      </w:r>
      <w:proofErr w:type="spellEnd"/>
      <w:r w:rsidR="00B8122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</w:t>
      </w:r>
      <w:proofErr w:type="spellStart"/>
      <w:r w:rsidR="00B81221">
        <w:rPr>
          <w:rFonts w:ascii="Times New Roman" w:eastAsia="Times New Roman" w:hAnsi="Times New Roman" w:cs="Times New Roman"/>
          <w:color w:val="1A1A1A"/>
          <w:sz w:val="28"/>
          <w:szCs w:val="28"/>
          <w:lang w:val="en-US" w:eastAsia="ru-RU"/>
        </w:rPr>
        <w:t>Gypogymnia</w:t>
      </w:r>
      <w:proofErr w:type="spellEnd"/>
      <w:r w:rsidR="00B8122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proofErr w:type="spellStart"/>
      <w:r w:rsidR="00B81221">
        <w:rPr>
          <w:rFonts w:ascii="Times New Roman" w:eastAsia="Times New Roman" w:hAnsi="Times New Roman" w:cs="Times New Roman"/>
          <w:color w:val="1A1A1A"/>
          <w:sz w:val="28"/>
          <w:szCs w:val="28"/>
          <w:lang w:val="en-US" w:eastAsia="ru-RU"/>
        </w:rPr>
        <w:t>physodes</w:t>
      </w:r>
      <w:proofErr w:type="spellEnd"/>
      <w:r w:rsidR="00B8122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</w:t>
      </w:r>
      <w:proofErr w:type="spellStart"/>
      <w:r w:rsidR="00B81221">
        <w:rPr>
          <w:rFonts w:ascii="Times New Roman" w:eastAsia="Times New Roman" w:hAnsi="Times New Roman" w:cs="Times New Roman"/>
          <w:color w:val="1A1A1A"/>
          <w:sz w:val="28"/>
          <w:szCs w:val="28"/>
          <w:lang w:val="en-US" w:eastAsia="ru-RU"/>
        </w:rPr>
        <w:t>Cladonia</w:t>
      </w:r>
      <w:proofErr w:type="spellEnd"/>
      <w:r w:rsidR="00B8122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proofErr w:type="spellStart"/>
      <w:r w:rsidR="00B81221">
        <w:rPr>
          <w:rFonts w:ascii="Times New Roman" w:eastAsia="Times New Roman" w:hAnsi="Times New Roman" w:cs="Times New Roman"/>
          <w:color w:val="1A1A1A"/>
          <w:sz w:val="28"/>
          <w:szCs w:val="28"/>
          <w:lang w:val="en-US" w:eastAsia="ru-RU"/>
        </w:rPr>
        <w:t>fimbriata</w:t>
      </w:r>
      <w:proofErr w:type="spellEnd"/>
      <w:r w:rsidR="00B8122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</w:t>
      </w:r>
      <w:proofErr w:type="spellStart"/>
      <w:r w:rsidR="00B81221">
        <w:rPr>
          <w:rFonts w:ascii="Times New Roman" w:eastAsia="Times New Roman" w:hAnsi="Times New Roman" w:cs="Times New Roman"/>
          <w:color w:val="1A1A1A"/>
          <w:sz w:val="28"/>
          <w:szCs w:val="28"/>
          <w:lang w:val="en-US" w:eastAsia="ru-RU"/>
        </w:rPr>
        <w:t>Lecanora</w:t>
      </w:r>
      <w:proofErr w:type="spellEnd"/>
      <w:r w:rsidR="00B8122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proofErr w:type="spellStart"/>
      <w:r w:rsidR="00B81221">
        <w:rPr>
          <w:rFonts w:ascii="Times New Roman" w:eastAsia="Times New Roman" w:hAnsi="Times New Roman" w:cs="Times New Roman"/>
          <w:color w:val="1A1A1A"/>
          <w:sz w:val="28"/>
          <w:szCs w:val="28"/>
          <w:lang w:val="en-US" w:eastAsia="ru-RU"/>
        </w:rPr>
        <w:t>symmicta</w:t>
      </w:r>
      <w:proofErr w:type="spellEnd"/>
      <w:r w:rsidR="00B8122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).  </w:t>
      </w:r>
    </w:p>
    <w:p w:rsidR="00903C85" w:rsidRDefault="00B81221" w:rsidP="002B51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 xml:space="preserve">     Пять видов лишайников были обнаружены только в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Истринском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районе: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Аталлия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огненная (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val="en-US" w:eastAsia="ru-RU"/>
        </w:rPr>
        <w:t>Athallia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val="en-US" w:eastAsia="ru-RU"/>
        </w:rPr>
        <w:t>pyracea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Фискония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закрученная (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val="en-US" w:eastAsia="ru-RU"/>
        </w:rPr>
        <w:t>Physconia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val="en-US" w:eastAsia="ru-RU"/>
        </w:rPr>
        <w:t>distorta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Фисция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восходящая (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Physcia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ads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val="en-US" w:eastAsia="ru-RU"/>
        </w:rPr>
        <w:t>c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endens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Фликтис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серебристый (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val="en-US" w:eastAsia="ru-RU"/>
        </w:rPr>
        <w:t>Phlyctis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val="en-US" w:eastAsia="ru-RU"/>
        </w:rPr>
        <w:t>argena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) и Кладония шишконосная (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val="en-US" w:eastAsia="ru-RU"/>
        </w:rPr>
        <w:t>Cladonia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val="en-US" w:eastAsia="ru-RU"/>
        </w:rPr>
        <w:t>coniocraea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). Пять  видов лишайников были обнаружены только в Рузском районе: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Феофисция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округлая (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val="en-US" w:eastAsia="ru-RU"/>
        </w:rPr>
        <w:t>Phaeophyscia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val="en-US" w:eastAsia="ru-RU"/>
        </w:rPr>
        <w:t>orbicularis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Уснея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жёстковолосатая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val="en-US" w:eastAsia="ru-RU"/>
        </w:rPr>
        <w:t>Usnea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val="en-US" w:eastAsia="ru-RU"/>
        </w:rPr>
        <w:t>hirta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Платисматия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сизая (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val="en-US" w:eastAsia="ru-RU"/>
        </w:rPr>
        <w:t>Platismatia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val="en-US" w:eastAsia="ru-RU"/>
        </w:rPr>
        <w:t>glauca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Фисция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звёздчатая (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val="en-US" w:eastAsia="ru-RU"/>
        </w:rPr>
        <w:t>Physcia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val="en-US" w:eastAsia="ru-RU"/>
        </w:rPr>
        <w:t>stellaris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) и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Эверния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сливовая (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val="en-US" w:eastAsia="ru-RU"/>
        </w:rPr>
        <w:t>Evernia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val="en-US" w:eastAsia="ru-RU"/>
        </w:rPr>
        <w:t>prunastri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).     Один из найденных нами видов находится в Красной книге Московской области среди 37 охраняемых видов лишайников [10]. Это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Уснея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жёстковолосая (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val="en-US" w:eastAsia="ru-RU"/>
        </w:rPr>
        <w:t>Usnea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val="en-US" w:eastAsia="ru-RU"/>
        </w:rPr>
        <w:t>hirta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), обнаруженная нами на стволах сосен в Рузском районе. В то же время в Рузском районе преобладающими видами были лишайники из семейства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Пармелиевые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(около 50%). В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Истринском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районе примерно с равной частотой встречались лишайники семейств: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Пармелиевые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val="en-US" w:eastAsia="ru-RU"/>
        </w:rPr>
        <w:t>Parmeliaceae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Фисциевые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val="en-US" w:eastAsia="ru-RU"/>
        </w:rPr>
        <w:t>Physciaceae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Кладониевые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Clado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val="en-US" w:eastAsia="ru-RU"/>
        </w:rPr>
        <w:t>niaceae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) и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Телосхистовые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val="en-US" w:eastAsia="ru-RU"/>
        </w:rPr>
        <w:t>Theloschistaceae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) соответственно 18%, 18%, 18% и 19% (Таблица 3, Диаграммы 3,4,5).      Полученные данные согласуются с литературными данными, согласно которым семейство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Пармелиевые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val="en-US" w:eastAsia="ru-RU"/>
        </w:rPr>
        <w:t>Parmeliaceae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) являются ведущим семейством лишайников 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евросибирских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горно-таёжных тёмнохвойных лесов России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</w:t>
      </w:r>
      <w:proofErr w:type="gram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a</w:t>
      </w:r>
      <w:proofErr w:type="spellEnd"/>
      <w:proofErr w:type="gram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Кольском Севере, Южном Урале, в Южной Сибири [11].</w:t>
      </w:r>
    </w:p>
    <w:p w:rsidR="00903C85" w:rsidRDefault="00B81221" w:rsidP="002B51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При анализе состава жизненных форм лишайников двух изученных местообитаний выявлено значительно большее сходств, чем в видовом составе. Представители всех трёх жизненных форм (листоватые, накипные, кустистые) были обнаружены в обоих районах (Диаграмма 1).      В Рузском районе преобладали листоватые формы лишайников (50%), а в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Истринском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районе -  накипные (46%).</w:t>
      </w:r>
    </w:p>
    <w:p w:rsidR="00903C85" w:rsidRDefault="00B81221" w:rsidP="002B51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Данные представлены на диаграммах  2а и 2б. </w:t>
      </w:r>
    </w:p>
    <w:p w:rsidR="00A2042E" w:rsidRDefault="00A2042E" w:rsidP="002B51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903C85" w:rsidRDefault="00B81221" w:rsidP="002B51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Таблица 2</w:t>
      </w:r>
    </w:p>
    <w:p w:rsidR="00903C85" w:rsidRDefault="00B81221" w:rsidP="002B51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Встречаемость различных видов лишайников на изучаемых территориях </w:t>
      </w:r>
      <w:proofErr w:type="spellStart"/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Истринского</w:t>
      </w:r>
      <w:proofErr w:type="spellEnd"/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 и Рузского  районов</w:t>
      </w:r>
    </w:p>
    <w:tbl>
      <w:tblPr>
        <w:tblStyle w:val="af6"/>
        <w:tblW w:w="0" w:type="auto"/>
        <w:tblLook w:val="04A0"/>
      </w:tblPr>
      <w:tblGrid>
        <w:gridCol w:w="594"/>
        <w:gridCol w:w="4110"/>
        <w:gridCol w:w="2336"/>
        <w:gridCol w:w="2337"/>
      </w:tblGrid>
      <w:tr w:rsidR="00903C85">
        <w:tc>
          <w:tcPr>
            <w:tcW w:w="562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110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Вид лишайника</w:t>
            </w:r>
          </w:p>
        </w:tc>
        <w:tc>
          <w:tcPr>
            <w:tcW w:w="2336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Истринский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2337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Рузский район</w:t>
            </w:r>
          </w:p>
        </w:tc>
      </w:tr>
      <w:tr w:rsidR="00903C85">
        <w:tc>
          <w:tcPr>
            <w:tcW w:w="562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110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Лепрария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финки</w:t>
            </w:r>
          </w:p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Lepraria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finkii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)</w:t>
            </w:r>
          </w:p>
        </w:tc>
        <w:tc>
          <w:tcPr>
            <w:tcW w:w="2336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2337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+</w:t>
            </w:r>
          </w:p>
        </w:tc>
      </w:tr>
      <w:tr w:rsidR="00903C85">
        <w:tc>
          <w:tcPr>
            <w:tcW w:w="562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110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Аталлия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огненная</w:t>
            </w:r>
          </w:p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Athallia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pyracea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)</w:t>
            </w:r>
          </w:p>
        </w:tc>
        <w:tc>
          <w:tcPr>
            <w:tcW w:w="2336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2337" w:type="dxa"/>
          </w:tcPr>
          <w:p w:rsidR="00903C85" w:rsidRDefault="00903C85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</w:tr>
      <w:tr w:rsidR="00903C85">
        <w:tc>
          <w:tcPr>
            <w:tcW w:w="562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110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Ксантория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настенная</w:t>
            </w:r>
          </w:p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Xantoria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parietina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)</w:t>
            </w:r>
          </w:p>
        </w:tc>
        <w:tc>
          <w:tcPr>
            <w:tcW w:w="2336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2337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+</w:t>
            </w:r>
          </w:p>
        </w:tc>
      </w:tr>
      <w:tr w:rsidR="00903C85">
        <w:tc>
          <w:tcPr>
            <w:tcW w:w="562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110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Фискония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закрученная</w:t>
            </w:r>
          </w:p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Physconia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distorta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)</w:t>
            </w:r>
          </w:p>
        </w:tc>
        <w:tc>
          <w:tcPr>
            <w:tcW w:w="2336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2337" w:type="dxa"/>
          </w:tcPr>
          <w:p w:rsidR="00903C85" w:rsidRDefault="00903C85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</w:tr>
      <w:tr w:rsidR="00903C85">
        <w:tc>
          <w:tcPr>
            <w:tcW w:w="562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110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Фисция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восходящая</w:t>
            </w:r>
          </w:p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Physcia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ads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c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endens)</w:t>
            </w:r>
          </w:p>
        </w:tc>
        <w:tc>
          <w:tcPr>
            <w:tcW w:w="2336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2337" w:type="dxa"/>
          </w:tcPr>
          <w:p w:rsidR="00903C85" w:rsidRDefault="00903C85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</w:tr>
      <w:tr w:rsidR="00903C85">
        <w:tc>
          <w:tcPr>
            <w:tcW w:w="562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110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Фисция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звёздчатая</w:t>
            </w:r>
          </w:p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lastRenderedPageBreak/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Physcia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stellaris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)</w:t>
            </w:r>
          </w:p>
        </w:tc>
        <w:tc>
          <w:tcPr>
            <w:tcW w:w="2336" w:type="dxa"/>
          </w:tcPr>
          <w:p w:rsidR="00903C85" w:rsidRDefault="00903C85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2337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+</w:t>
            </w:r>
          </w:p>
        </w:tc>
      </w:tr>
      <w:tr w:rsidR="00903C85">
        <w:tc>
          <w:tcPr>
            <w:tcW w:w="562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4110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Феофисция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округлая</w:t>
            </w:r>
          </w:p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Phaeophyscia orbicularis)</w:t>
            </w:r>
          </w:p>
        </w:tc>
        <w:tc>
          <w:tcPr>
            <w:tcW w:w="2336" w:type="dxa"/>
          </w:tcPr>
          <w:p w:rsidR="00903C85" w:rsidRDefault="00903C85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2337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+</w:t>
            </w:r>
          </w:p>
        </w:tc>
      </w:tr>
      <w:tr w:rsidR="00903C85">
        <w:tc>
          <w:tcPr>
            <w:tcW w:w="562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110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Пармелия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бороздчатая</w:t>
            </w:r>
          </w:p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Parmelia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sulcata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)</w:t>
            </w:r>
          </w:p>
        </w:tc>
        <w:tc>
          <w:tcPr>
            <w:tcW w:w="2336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2337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+</w:t>
            </w:r>
          </w:p>
        </w:tc>
      </w:tr>
      <w:tr w:rsidR="00903C85">
        <w:tc>
          <w:tcPr>
            <w:tcW w:w="562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110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Гипогимния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вздутая</w:t>
            </w:r>
          </w:p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Gypogymnia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physodes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)</w:t>
            </w:r>
          </w:p>
        </w:tc>
        <w:tc>
          <w:tcPr>
            <w:tcW w:w="2336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2337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+</w:t>
            </w:r>
          </w:p>
        </w:tc>
      </w:tr>
      <w:tr w:rsidR="00903C85">
        <w:tc>
          <w:tcPr>
            <w:tcW w:w="562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110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Уснея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жёстковолосатая</w:t>
            </w:r>
            <w:proofErr w:type="spellEnd"/>
          </w:p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Usnea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hirta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)</w:t>
            </w:r>
          </w:p>
        </w:tc>
        <w:tc>
          <w:tcPr>
            <w:tcW w:w="2336" w:type="dxa"/>
          </w:tcPr>
          <w:p w:rsidR="00903C85" w:rsidRDefault="00903C85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2337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+</w:t>
            </w:r>
          </w:p>
        </w:tc>
      </w:tr>
      <w:tr w:rsidR="00903C85">
        <w:tc>
          <w:tcPr>
            <w:tcW w:w="562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110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Платисматия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сизая</w:t>
            </w:r>
          </w:p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Platismatia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glauca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)</w:t>
            </w:r>
          </w:p>
        </w:tc>
        <w:tc>
          <w:tcPr>
            <w:tcW w:w="2336" w:type="dxa"/>
          </w:tcPr>
          <w:p w:rsidR="00903C85" w:rsidRDefault="00903C85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2337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+</w:t>
            </w:r>
          </w:p>
        </w:tc>
      </w:tr>
      <w:tr w:rsidR="00903C85">
        <w:tc>
          <w:tcPr>
            <w:tcW w:w="562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110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Эверния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сливовая</w:t>
            </w:r>
          </w:p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Evernia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prunastri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)</w:t>
            </w:r>
          </w:p>
        </w:tc>
        <w:tc>
          <w:tcPr>
            <w:tcW w:w="2336" w:type="dxa"/>
          </w:tcPr>
          <w:p w:rsidR="00903C85" w:rsidRDefault="00903C85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2337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+</w:t>
            </w:r>
          </w:p>
        </w:tc>
      </w:tr>
      <w:tr w:rsidR="00903C85">
        <w:tc>
          <w:tcPr>
            <w:tcW w:w="562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110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Фликтис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серебристый</w:t>
            </w:r>
          </w:p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Phlyctis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argena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)</w:t>
            </w:r>
          </w:p>
        </w:tc>
        <w:tc>
          <w:tcPr>
            <w:tcW w:w="2336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2337" w:type="dxa"/>
          </w:tcPr>
          <w:p w:rsidR="00903C85" w:rsidRDefault="00903C85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</w:tr>
      <w:tr w:rsidR="00903C85">
        <w:tc>
          <w:tcPr>
            <w:tcW w:w="562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110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Кладония шишконосная</w:t>
            </w:r>
          </w:p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Cladonia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coniocraea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)</w:t>
            </w:r>
          </w:p>
        </w:tc>
        <w:tc>
          <w:tcPr>
            <w:tcW w:w="2336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2337" w:type="dxa"/>
          </w:tcPr>
          <w:p w:rsidR="00903C85" w:rsidRDefault="00903C85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</w:tr>
      <w:tr w:rsidR="00903C85">
        <w:tc>
          <w:tcPr>
            <w:tcW w:w="562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4110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Кладония бахромчатая</w:t>
            </w:r>
          </w:p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Cladonia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fimbriata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)</w:t>
            </w:r>
          </w:p>
        </w:tc>
        <w:tc>
          <w:tcPr>
            <w:tcW w:w="2336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2337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+</w:t>
            </w:r>
          </w:p>
        </w:tc>
      </w:tr>
      <w:tr w:rsidR="00903C85">
        <w:tc>
          <w:tcPr>
            <w:tcW w:w="562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110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Леканора смешанная</w:t>
            </w:r>
          </w:p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Lecanora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symmicta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)</w:t>
            </w:r>
          </w:p>
        </w:tc>
        <w:tc>
          <w:tcPr>
            <w:tcW w:w="2336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2337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+</w:t>
            </w:r>
          </w:p>
        </w:tc>
      </w:tr>
    </w:tbl>
    <w:p w:rsidR="00A2042E" w:rsidRDefault="00A2042E" w:rsidP="002B51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903C85" w:rsidRDefault="00B81221" w:rsidP="002B51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Диаграмма 1</w:t>
      </w:r>
    </w:p>
    <w:p w:rsidR="00903C85" w:rsidRDefault="00B81221" w:rsidP="002B51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Распределение типов лишайников по двум районам</w:t>
      </w:r>
    </w:p>
    <w:p w:rsidR="00903C85" w:rsidRDefault="00B81221" w:rsidP="002B51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0" t="0" r="0" b="0"/>
            <wp:docPr id="1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903C85" w:rsidRDefault="00903C85" w:rsidP="002B51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</w:pPr>
    </w:p>
    <w:p w:rsidR="00903C85" w:rsidRDefault="00B81221" w:rsidP="002B51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Диаграмма 2а и 2б </w:t>
      </w:r>
    </w:p>
    <w:p w:rsidR="00903C85" w:rsidRDefault="00B81221" w:rsidP="002B51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Распределение типов лишайников по районам сбора</w:t>
      </w:r>
    </w:p>
    <w:p w:rsidR="00903C85" w:rsidRDefault="00B81221" w:rsidP="002B51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lastRenderedPageBreak/>
        <w:drawing>
          <wp:inline distT="0" distB="0" distL="0" distR="0">
            <wp:extent cx="2818765" cy="2238375"/>
            <wp:effectExtent l="0" t="0" r="635" b="9525"/>
            <wp:docPr id="2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inline distT="0" distB="0" distL="0" distR="0">
            <wp:extent cx="2818765" cy="2238375"/>
            <wp:effectExtent l="0" t="0" r="635" b="9525"/>
            <wp:docPr id="3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721B2" w:rsidRDefault="000721B2" w:rsidP="002B51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0721B2" w:rsidRDefault="000721B2" w:rsidP="002B51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0721B2" w:rsidRDefault="000721B2" w:rsidP="002B51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903C85" w:rsidRDefault="00B81221" w:rsidP="002B51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Таблица 3</w:t>
      </w:r>
    </w:p>
    <w:p w:rsidR="00903C85" w:rsidRDefault="00B81221" w:rsidP="002B51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Распределение видов лишайников по семействам</w:t>
      </w:r>
    </w:p>
    <w:tbl>
      <w:tblPr>
        <w:tblStyle w:val="af6"/>
        <w:tblW w:w="0" w:type="auto"/>
        <w:tblLook w:val="04A0"/>
      </w:tblPr>
      <w:tblGrid>
        <w:gridCol w:w="594"/>
        <w:gridCol w:w="4486"/>
        <w:gridCol w:w="2277"/>
        <w:gridCol w:w="2042"/>
      </w:tblGrid>
      <w:tr w:rsidR="00903C85">
        <w:tc>
          <w:tcPr>
            <w:tcW w:w="540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486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Семейства</w:t>
            </w:r>
          </w:p>
        </w:tc>
        <w:tc>
          <w:tcPr>
            <w:tcW w:w="2277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Число видов</w:t>
            </w:r>
          </w:p>
        </w:tc>
        <w:tc>
          <w:tcPr>
            <w:tcW w:w="2042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Процент от общего числа видов %</w:t>
            </w:r>
          </w:p>
        </w:tc>
      </w:tr>
      <w:tr w:rsidR="00903C85">
        <w:tc>
          <w:tcPr>
            <w:tcW w:w="540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486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Стереокаулоновые</w:t>
            </w:r>
            <w:proofErr w:type="spellEnd"/>
          </w:p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Stereocaulaceae)</w:t>
            </w:r>
          </w:p>
        </w:tc>
        <w:tc>
          <w:tcPr>
            <w:tcW w:w="2277" w:type="dxa"/>
          </w:tcPr>
          <w:p w:rsidR="00903C85" w:rsidRDefault="00B81221" w:rsidP="002B514B">
            <w:pPr>
              <w:jc w:val="right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42" w:type="dxa"/>
          </w:tcPr>
          <w:p w:rsidR="00903C85" w:rsidRDefault="00B81221" w:rsidP="002B514B">
            <w:pPr>
              <w:jc w:val="right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6,25</w:t>
            </w:r>
          </w:p>
        </w:tc>
      </w:tr>
      <w:tr w:rsidR="00903C85">
        <w:tc>
          <w:tcPr>
            <w:tcW w:w="540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486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Леканоровые</w:t>
            </w:r>
            <w:proofErr w:type="spellEnd"/>
          </w:p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Lecanoraceae)</w:t>
            </w:r>
          </w:p>
        </w:tc>
        <w:tc>
          <w:tcPr>
            <w:tcW w:w="2277" w:type="dxa"/>
          </w:tcPr>
          <w:p w:rsidR="00903C85" w:rsidRDefault="00B81221" w:rsidP="002B514B">
            <w:pPr>
              <w:jc w:val="right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42" w:type="dxa"/>
          </w:tcPr>
          <w:p w:rsidR="00903C85" w:rsidRDefault="00B81221" w:rsidP="002B514B">
            <w:pPr>
              <w:jc w:val="right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6,25</w:t>
            </w:r>
          </w:p>
        </w:tc>
      </w:tr>
      <w:tr w:rsidR="00903C85">
        <w:tc>
          <w:tcPr>
            <w:tcW w:w="540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486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Фликтидовые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</w:p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Phlyctidaceae)</w:t>
            </w:r>
          </w:p>
        </w:tc>
        <w:tc>
          <w:tcPr>
            <w:tcW w:w="2277" w:type="dxa"/>
          </w:tcPr>
          <w:p w:rsidR="00903C85" w:rsidRDefault="00B81221" w:rsidP="002B514B">
            <w:pPr>
              <w:jc w:val="right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42" w:type="dxa"/>
          </w:tcPr>
          <w:p w:rsidR="00903C85" w:rsidRDefault="00B81221" w:rsidP="002B514B">
            <w:pPr>
              <w:jc w:val="right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6,25</w:t>
            </w:r>
          </w:p>
        </w:tc>
      </w:tr>
      <w:tr w:rsidR="00903C85">
        <w:tc>
          <w:tcPr>
            <w:tcW w:w="540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486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Телосхистовые</w:t>
            </w:r>
            <w:proofErr w:type="spellEnd"/>
          </w:p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Theloschistaceae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277" w:type="dxa"/>
          </w:tcPr>
          <w:p w:rsidR="00903C85" w:rsidRDefault="00B81221" w:rsidP="002B514B">
            <w:pPr>
              <w:jc w:val="right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42" w:type="dxa"/>
          </w:tcPr>
          <w:p w:rsidR="00903C85" w:rsidRDefault="00B81221" w:rsidP="002B514B">
            <w:pPr>
              <w:jc w:val="right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12,5</w:t>
            </w:r>
          </w:p>
        </w:tc>
      </w:tr>
      <w:tr w:rsidR="00903C85">
        <w:tc>
          <w:tcPr>
            <w:tcW w:w="540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486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Кладониевые</w:t>
            </w:r>
            <w:proofErr w:type="spellEnd"/>
          </w:p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Clado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niaceae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)</w:t>
            </w:r>
          </w:p>
        </w:tc>
        <w:tc>
          <w:tcPr>
            <w:tcW w:w="2277" w:type="dxa"/>
          </w:tcPr>
          <w:p w:rsidR="00903C85" w:rsidRDefault="00B81221" w:rsidP="002B514B">
            <w:pPr>
              <w:jc w:val="right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42" w:type="dxa"/>
          </w:tcPr>
          <w:p w:rsidR="00903C85" w:rsidRDefault="00B81221" w:rsidP="002B514B">
            <w:pPr>
              <w:jc w:val="right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12,25</w:t>
            </w:r>
          </w:p>
        </w:tc>
      </w:tr>
      <w:tr w:rsidR="00903C85">
        <w:tc>
          <w:tcPr>
            <w:tcW w:w="540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486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Фисциевые</w:t>
            </w:r>
            <w:proofErr w:type="spellEnd"/>
          </w:p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Physciaceae)</w:t>
            </w:r>
          </w:p>
        </w:tc>
        <w:tc>
          <w:tcPr>
            <w:tcW w:w="2277" w:type="dxa"/>
          </w:tcPr>
          <w:p w:rsidR="00903C85" w:rsidRDefault="00B81221" w:rsidP="002B514B">
            <w:pPr>
              <w:jc w:val="right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42" w:type="dxa"/>
          </w:tcPr>
          <w:p w:rsidR="00903C85" w:rsidRDefault="00B81221" w:rsidP="002B514B">
            <w:pPr>
              <w:jc w:val="right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25,00</w:t>
            </w:r>
          </w:p>
        </w:tc>
      </w:tr>
      <w:tr w:rsidR="00903C85">
        <w:tc>
          <w:tcPr>
            <w:tcW w:w="540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486" w:type="dxa"/>
          </w:tcPr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Пармелиевые</w:t>
            </w:r>
            <w:proofErr w:type="spellEnd"/>
          </w:p>
          <w:p w:rsidR="00903C85" w:rsidRDefault="00B81221" w:rsidP="002B514B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Parmeliaceae)</w:t>
            </w:r>
          </w:p>
        </w:tc>
        <w:tc>
          <w:tcPr>
            <w:tcW w:w="2277" w:type="dxa"/>
          </w:tcPr>
          <w:p w:rsidR="00903C85" w:rsidRDefault="00B81221" w:rsidP="002B514B">
            <w:pPr>
              <w:jc w:val="right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042" w:type="dxa"/>
          </w:tcPr>
          <w:p w:rsidR="00903C85" w:rsidRDefault="00B81221" w:rsidP="002B514B">
            <w:pPr>
              <w:jc w:val="right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31,25</w:t>
            </w:r>
          </w:p>
        </w:tc>
      </w:tr>
    </w:tbl>
    <w:p w:rsidR="000721B2" w:rsidRDefault="000721B2" w:rsidP="002B51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0721B2" w:rsidRDefault="000721B2" w:rsidP="002B51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903C85" w:rsidRDefault="00B81221" w:rsidP="002B51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Диаграмма 3 </w:t>
      </w:r>
    </w:p>
    <w:p w:rsidR="00903C85" w:rsidRDefault="00B81221" w:rsidP="002B51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ru-RU"/>
        </w:rPr>
        <w:lastRenderedPageBreak/>
        <w:drawing>
          <wp:inline distT="0" distB="0" distL="0" distR="0">
            <wp:extent cx="5486400" cy="4114800"/>
            <wp:effectExtent l="0" t="0" r="0" b="0"/>
            <wp:docPr id="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03C85" w:rsidRDefault="00903C85" w:rsidP="002B51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903C85" w:rsidRDefault="00903C85" w:rsidP="002B51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903C85" w:rsidRDefault="00B81221" w:rsidP="002B51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Диаграмма 4</w:t>
      </w:r>
    </w:p>
    <w:p w:rsidR="00903C85" w:rsidRDefault="00B81221" w:rsidP="002B51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4"/>
          <w:szCs w:val="24"/>
          <w:shd w:val="clear" w:color="auto" w:fill="000000" w:themeFill="text1"/>
          <w:lang w:eastAsia="ru-RU"/>
        </w:rPr>
        <w:drawing>
          <wp:inline distT="0" distB="0" distL="0" distR="0">
            <wp:extent cx="5152292" cy="3200400"/>
            <wp:effectExtent l="0" t="0" r="10795" b="0"/>
            <wp:docPr id="5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03C85" w:rsidRDefault="00903C85" w:rsidP="002B51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</w:p>
    <w:p w:rsidR="00903C85" w:rsidRDefault="00903C85" w:rsidP="002B51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</w:p>
    <w:p w:rsidR="00903C85" w:rsidRDefault="00B81221" w:rsidP="002B51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Диаграмма 5</w:t>
      </w:r>
    </w:p>
    <w:p w:rsidR="00903C85" w:rsidRDefault="00B81221" w:rsidP="002B51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ru-RU"/>
        </w:rPr>
        <w:lastRenderedPageBreak/>
        <w:drawing>
          <wp:inline distT="0" distB="0" distL="0" distR="0">
            <wp:extent cx="5152292" cy="3200400"/>
            <wp:effectExtent l="0" t="0" r="10795" b="0"/>
            <wp:docPr id="6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03C85" w:rsidRDefault="00B81221" w:rsidP="002B514B">
      <w:pPr>
        <w:pStyle w:val="af3"/>
        <w:spacing w:before="0" w:beforeAutospacing="0" w:after="0" w:afterAutospacing="0"/>
        <w:jc w:val="both"/>
        <w:rPr>
          <w:color w:val="1A1A1A"/>
        </w:rPr>
      </w:pPr>
      <w:r>
        <w:rPr>
          <w:color w:val="1A1A1A"/>
        </w:rPr>
        <w:t xml:space="preserve">   </w:t>
      </w:r>
    </w:p>
    <w:p w:rsidR="00903C85" w:rsidRDefault="00B81221" w:rsidP="002B514B">
      <w:pPr>
        <w:pStyle w:val="af3"/>
        <w:spacing w:before="0" w:beforeAutospacing="0" w:after="0" w:afterAutospacing="0"/>
        <w:jc w:val="both"/>
        <w:rPr>
          <w:color w:val="373D3F"/>
          <w:sz w:val="28"/>
          <w:szCs w:val="28"/>
        </w:rPr>
      </w:pPr>
      <w:r>
        <w:rPr>
          <w:color w:val="1A1A1A"/>
          <w:sz w:val="28"/>
          <w:szCs w:val="28"/>
        </w:rPr>
        <w:t xml:space="preserve">     При анализе субстратной приуроченности лишайников было определено, что больше всего видов встречается на коре берёзы – 7 видов из 16, что составляет около 44 %.  По три вида встречались на коре осины, сосны, ивы козьей и дуба. На остальных субстратах по 1-2 вида (Приложения 4 и 5). </w:t>
      </w:r>
      <w:r>
        <w:rPr>
          <w:color w:val="373D3F"/>
          <w:sz w:val="28"/>
          <w:szCs w:val="28"/>
        </w:rPr>
        <w:t xml:space="preserve">В целом, лиственные породы обладали более богатым набором эпифитных видов лишайников по сравнению с хвойными (Таблица 6). </w:t>
      </w:r>
    </w:p>
    <w:p w:rsidR="00903C85" w:rsidRDefault="00B81221" w:rsidP="002B514B">
      <w:pPr>
        <w:pStyle w:val="af3"/>
        <w:spacing w:before="0" w:beforeAutospacing="0" w:after="0" w:afterAutospacing="0"/>
        <w:jc w:val="both"/>
        <w:rPr>
          <w:color w:val="373D3F"/>
          <w:sz w:val="28"/>
          <w:szCs w:val="28"/>
        </w:rPr>
      </w:pPr>
      <w:r>
        <w:rPr>
          <w:color w:val="373D3F"/>
          <w:sz w:val="28"/>
          <w:szCs w:val="28"/>
        </w:rPr>
        <w:t xml:space="preserve">     Это подтверждается и многочисленными исследованиями смешанных лесов [3]. Обилие видов на березе связано, скорее всего, с тем, что кора этого дерева, имеющая многочисленные неровности, выступы, удерживающие влагу, идеально подходит для произрастания </w:t>
      </w:r>
      <w:r>
        <w:rPr>
          <w:sz w:val="28"/>
          <w:szCs w:val="28"/>
        </w:rPr>
        <w:t>ли</w:t>
      </w:r>
      <w:r>
        <w:rPr>
          <w:color w:val="373D3F"/>
          <w:sz w:val="28"/>
          <w:szCs w:val="28"/>
        </w:rPr>
        <w:t>шайников.</w:t>
      </w:r>
    </w:p>
    <w:p w:rsidR="00903C85" w:rsidRDefault="00B81221" w:rsidP="002B514B">
      <w:pPr>
        <w:pStyle w:val="af3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373D3F"/>
          <w:sz w:val="28"/>
          <w:szCs w:val="28"/>
        </w:rPr>
        <w:t xml:space="preserve">     </w:t>
      </w:r>
      <w:r>
        <w:rPr>
          <w:sz w:val="28"/>
          <w:szCs w:val="28"/>
        </w:rPr>
        <w:t>Приуроченность лишайников к субстрату коры связана с возрастом деревьев. Так как физические свойства коры разных пород с повышением возраста становятся более одинаковыми, то на старых стволах могут наблюдаться виды, специфичные для другого субстрата [8,17].</w:t>
      </w:r>
    </w:p>
    <w:p w:rsidR="00903C85" w:rsidRDefault="00903C85" w:rsidP="002B514B">
      <w:pPr>
        <w:pStyle w:val="af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903C85" w:rsidRDefault="00B81221" w:rsidP="002B514B">
      <w:pPr>
        <w:pStyle w:val="af3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Таблица 4</w:t>
      </w:r>
    </w:p>
    <w:p w:rsidR="00903C85" w:rsidRDefault="00B81221" w:rsidP="002B514B">
      <w:pPr>
        <w:pStyle w:val="af3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Распределение видов лишайников по группам деревьев</w:t>
      </w:r>
    </w:p>
    <w:tbl>
      <w:tblPr>
        <w:tblStyle w:val="af6"/>
        <w:tblW w:w="0" w:type="auto"/>
        <w:tblLook w:val="04A0"/>
      </w:tblPr>
      <w:tblGrid>
        <w:gridCol w:w="3115"/>
        <w:gridCol w:w="3115"/>
        <w:gridCol w:w="3115"/>
      </w:tblGrid>
      <w:tr w:rsidR="00903C85">
        <w:tc>
          <w:tcPr>
            <w:tcW w:w="3115" w:type="dxa"/>
          </w:tcPr>
          <w:p w:rsidR="00903C85" w:rsidRDefault="00B81221" w:rsidP="002B514B">
            <w:pPr>
              <w:pStyle w:val="af3"/>
              <w:spacing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Группы деревьев</w:t>
            </w:r>
          </w:p>
        </w:tc>
        <w:tc>
          <w:tcPr>
            <w:tcW w:w="3115" w:type="dxa"/>
          </w:tcPr>
          <w:p w:rsidR="00903C85" w:rsidRDefault="00B81221" w:rsidP="002B514B">
            <w:pPr>
              <w:pStyle w:val="af3"/>
              <w:spacing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Лиственные</w:t>
            </w:r>
          </w:p>
        </w:tc>
        <w:tc>
          <w:tcPr>
            <w:tcW w:w="3115" w:type="dxa"/>
          </w:tcPr>
          <w:p w:rsidR="00903C85" w:rsidRDefault="00B81221" w:rsidP="002B514B">
            <w:pPr>
              <w:pStyle w:val="af3"/>
              <w:spacing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Хвойные</w:t>
            </w:r>
          </w:p>
        </w:tc>
      </w:tr>
      <w:tr w:rsidR="00903C85">
        <w:tc>
          <w:tcPr>
            <w:tcW w:w="3115" w:type="dxa"/>
          </w:tcPr>
          <w:p w:rsidR="00903C85" w:rsidRDefault="00B81221" w:rsidP="002B514B">
            <w:pPr>
              <w:pStyle w:val="af3"/>
              <w:spacing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 видов лишайников</w:t>
            </w:r>
          </w:p>
        </w:tc>
        <w:tc>
          <w:tcPr>
            <w:tcW w:w="3115" w:type="dxa"/>
          </w:tcPr>
          <w:p w:rsidR="00903C85" w:rsidRDefault="00B81221" w:rsidP="002B514B">
            <w:pPr>
              <w:pStyle w:val="af3"/>
              <w:spacing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3115" w:type="dxa"/>
          </w:tcPr>
          <w:p w:rsidR="00903C85" w:rsidRDefault="00B81221" w:rsidP="002B514B">
            <w:pPr>
              <w:pStyle w:val="af3"/>
              <w:spacing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903C85" w:rsidRDefault="00B81221" w:rsidP="002B514B">
      <w:pPr>
        <w:pStyle w:val="af3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паре хвойное дерево – хвойное дерево сходств между видами лишайников не обнаружено. В парах лиственное дерево – хвойное дерево обнаружены сходства по двум видам лишайников. В парах лиственное дерево – лиственное дерево обнаружены сходства по шести видам лишайников. </w:t>
      </w:r>
    </w:p>
    <w:p w:rsidR="006942B4" w:rsidRDefault="006942B4" w:rsidP="002B514B">
      <w:pPr>
        <w:pStyle w:val="af3"/>
        <w:spacing w:after="0" w:afterAutospacing="0"/>
        <w:jc w:val="both"/>
        <w:rPr>
          <w:sz w:val="28"/>
          <w:szCs w:val="28"/>
        </w:rPr>
      </w:pPr>
    </w:p>
    <w:p w:rsidR="00903C85" w:rsidRDefault="00903C85" w:rsidP="002B514B">
      <w:pPr>
        <w:pStyle w:val="af7"/>
        <w:shd w:val="clear" w:color="auto" w:fill="FFFFFF"/>
        <w:spacing w:after="0" w:line="240" w:lineRule="auto"/>
        <w:ind w:left="1070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903C85" w:rsidRDefault="00B81221" w:rsidP="002B514B">
      <w:pPr>
        <w:pStyle w:val="af7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Заключение</w:t>
      </w:r>
    </w:p>
    <w:p w:rsidR="006942B4" w:rsidRDefault="006942B4" w:rsidP="006942B4">
      <w:pPr>
        <w:pStyle w:val="af7"/>
        <w:shd w:val="clear" w:color="auto" w:fill="FFFFFF"/>
        <w:spacing w:after="0" w:line="240" w:lineRule="auto"/>
        <w:ind w:left="1070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903C85" w:rsidRDefault="00B81221" w:rsidP="002B514B">
      <w:pPr>
        <w:pStyle w:val="af7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Провели сбор лишайников на площади около 5 кв. км. на территориях населенных пунктов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Истринского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 Рузского районов, а также в прилегающих к населенным пунктам смешанных лесах. Обследовали 72  дерева, принадлежащим к 13 видам. </w:t>
      </w:r>
    </w:p>
    <w:p w:rsidR="00903C85" w:rsidRDefault="00B81221" w:rsidP="002B514B">
      <w:pPr>
        <w:pStyle w:val="af7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Провели таксономический, морфологический, экологический и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географическиий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анализов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лихенофлоры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этих мест. </w:t>
      </w:r>
    </w:p>
    <w:p w:rsidR="00903C85" w:rsidRDefault="00B81221" w:rsidP="002B514B">
      <w:pPr>
        <w:pStyle w:val="af7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Определили, что на этих территориях встречается 16 видов лишайников с преобладанием листоватых форм (47%). Анализ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лихенофлоры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показал, что преобладающее число лишайников относится к семейству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Пармелиевые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Parmeliaceae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) – 5 видов (31,25   %); на втором месте лишайники    семейства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Фисциевые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– 4 вида (25%), на третьем месте представители семейств    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Кладониевые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Clado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val="en-US" w:eastAsia="ru-RU"/>
        </w:rPr>
        <w:t>niaceae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) и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Телосхистовые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val="en-US" w:eastAsia="ru-RU"/>
        </w:rPr>
        <w:t>Theloschistaceae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). В единичных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экземплярых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были обнаружены представители семейств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Стереокаулоновые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val="en-US" w:eastAsia="ru-RU"/>
        </w:rPr>
        <w:t>Stereocaulaceae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Леканоровые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val="en-US" w:eastAsia="ru-RU"/>
        </w:rPr>
        <w:t>Lecanoraceae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) и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Фликтидовые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val="en-US" w:eastAsia="ru-RU"/>
        </w:rPr>
        <w:t>Phlyctidaceae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). </w:t>
      </w:r>
    </w:p>
    <w:p w:rsidR="00903C85" w:rsidRDefault="00B81221" w:rsidP="002B514B">
      <w:pPr>
        <w:pStyle w:val="af7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На территории Рузского района обнаружен также один охраняемый вид лишайника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Уснея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жестковолосатая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val="en-US" w:eastAsia="ru-RU"/>
        </w:rPr>
        <w:t>Usnea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val="en-US" w:eastAsia="ru-RU"/>
        </w:rPr>
        <w:t>hirta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).</w:t>
      </w:r>
    </w:p>
    <w:p w:rsidR="00903C85" w:rsidRDefault="00B81221" w:rsidP="002B514B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Наши исследования по изучению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лихенофлоры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эпифитных лишайников некоторых населенных пунктов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Истринского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Рузского районов Московского региона частично восполнили пробел в списке видов флоры лишайников городов и других населенных пунктов Московской области. </w:t>
      </w:r>
    </w:p>
    <w:p w:rsidR="00903C85" w:rsidRDefault="00B81221" w:rsidP="002B514B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Обнаруженное разнообразие видов и жизненных форм лишайников в изученных районах подтверждает информацию о благополучном статусе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Истринского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Рузского районов.</w:t>
      </w:r>
    </w:p>
    <w:p w:rsidR="00903C85" w:rsidRDefault="00B81221" w:rsidP="002B51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Результаты работы могут быть основой последующего мониторинга состояния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лихенофлоры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в том числе изучением их изменений во времени.  </w:t>
      </w:r>
    </w:p>
    <w:p w:rsidR="00903C85" w:rsidRDefault="00B81221" w:rsidP="002B514B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Практическая значимость нашей работы также состоит в возможности использования собранной коллекции лишайников на уроках биологии и экологии в качестве наглядного (гербарного) материала, а также в использовании полученных данных для оценки экологического состояния воздуха.</w:t>
      </w:r>
    </w:p>
    <w:p w:rsidR="00903C85" w:rsidRDefault="00B81221" w:rsidP="002B514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Перспективой работы является продолжение изучения видового состава лишайников Московской области.  </w:t>
      </w:r>
    </w:p>
    <w:p w:rsidR="00903C85" w:rsidRDefault="00903C85" w:rsidP="002B51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9C3AEA" w:rsidRDefault="009C3AEA" w:rsidP="002B51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903C85" w:rsidRDefault="00B81221" w:rsidP="002B514B">
      <w:pPr>
        <w:pStyle w:val="af3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b/>
          <w:color w:val="39385A"/>
          <w:sz w:val="28"/>
          <w:szCs w:val="28"/>
        </w:rPr>
      </w:pPr>
      <w:r>
        <w:rPr>
          <w:b/>
          <w:color w:val="39385A"/>
          <w:sz w:val="28"/>
          <w:szCs w:val="28"/>
        </w:rPr>
        <w:t>Литература</w:t>
      </w:r>
    </w:p>
    <w:p w:rsidR="00903C85" w:rsidRDefault="00903C85" w:rsidP="002B514B">
      <w:pPr>
        <w:pStyle w:val="af3"/>
        <w:shd w:val="clear" w:color="auto" w:fill="FFFFFF"/>
        <w:spacing w:before="0" w:beforeAutospacing="0" w:after="0" w:afterAutospacing="0"/>
        <w:jc w:val="both"/>
        <w:rPr>
          <w:b/>
          <w:color w:val="39385A"/>
          <w:sz w:val="28"/>
          <w:szCs w:val="28"/>
        </w:rPr>
      </w:pPr>
    </w:p>
    <w:p w:rsidR="00903C85" w:rsidRDefault="00B81221" w:rsidP="002B514B">
      <w:pPr>
        <w:pStyle w:val="af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Анненская Г. и др. Ландшафты Московской области и их современное состояние // 1997. – 296 с.</w:t>
      </w:r>
    </w:p>
    <w:p w:rsidR="00903C85" w:rsidRDefault="00B81221" w:rsidP="002B514B">
      <w:pPr>
        <w:pStyle w:val="af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>
        <w:rPr>
          <w:color w:val="222222"/>
          <w:sz w:val="28"/>
          <w:szCs w:val="28"/>
          <w:shd w:val="clear" w:color="auto" w:fill="FFFFFF"/>
        </w:rPr>
        <w:lastRenderedPageBreak/>
        <w:t>Бязров</w:t>
      </w:r>
      <w:proofErr w:type="spellEnd"/>
      <w:r>
        <w:rPr>
          <w:color w:val="222222"/>
          <w:sz w:val="28"/>
          <w:szCs w:val="28"/>
          <w:shd w:val="clear" w:color="auto" w:fill="FFFFFF"/>
        </w:rPr>
        <w:t xml:space="preserve"> Л.Г. Лишайники в экологическом мониторинге /Отв. ред.: Д. А. </w:t>
      </w:r>
      <w:proofErr w:type="spellStart"/>
      <w:r>
        <w:rPr>
          <w:color w:val="222222"/>
          <w:sz w:val="28"/>
          <w:szCs w:val="28"/>
          <w:shd w:val="clear" w:color="auto" w:fill="FFFFFF"/>
        </w:rPr>
        <w:t>Криволуцкий</w:t>
      </w:r>
      <w:proofErr w:type="spellEnd"/>
      <w:r>
        <w:rPr>
          <w:color w:val="222222"/>
          <w:sz w:val="28"/>
          <w:szCs w:val="28"/>
          <w:shd w:val="clear" w:color="auto" w:fill="FFFFFF"/>
        </w:rPr>
        <w:t xml:space="preserve">; Рос. акад. наук. Ин-т проблем экологии и эволюции им. А. Н. </w:t>
      </w:r>
      <w:proofErr w:type="spellStart"/>
      <w:r>
        <w:rPr>
          <w:color w:val="222222"/>
          <w:sz w:val="28"/>
          <w:szCs w:val="28"/>
          <w:shd w:val="clear" w:color="auto" w:fill="FFFFFF"/>
        </w:rPr>
        <w:t>Северцова</w:t>
      </w:r>
      <w:proofErr w:type="spellEnd"/>
      <w:r>
        <w:rPr>
          <w:color w:val="222222"/>
          <w:sz w:val="28"/>
          <w:szCs w:val="28"/>
          <w:shd w:val="clear" w:color="auto" w:fill="FFFFFF"/>
        </w:rPr>
        <w:t>. - Москва: Научный мир, 2002. – 335 с.</w:t>
      </w:r>
      <w:r>
        <w:rPr>
          <w:color w:val="373D3F"/>
          <w:sz w:val="28"/>
          <w:szCs w:val="28"/>
        </w:rPr>
        <w:t xml:space="preserve"> </w:t>
      </w:r>
    </w:p>
    <w:p w:rsidR="00903C85" w:rsidRDefault="00B81221" w:rsidP="002B514B">
      <w:pPr>
        <w:pStyle w:val="af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>
        <w:rPr>
          <w:color w:val="373D3F"/>
          <w:sz w:val="28"/>
          <w:szCs w:val="28"/>
        </w:rPr>
        <w:t>Голубкова</w:t>
      </w:r>
      <w:proofErr w:type="spellEnd"/>
      <w:r>
        <w:rPr>
          <w:color w:val="373D3F"/>
          <w:sz w:val="28"/>
          <w:szCs w:val="28"/>
        </w:rPr>
        <w:t xml:space="preserve"> Н.С. Определитель лишайников средней полосы европейской части СССР. </w:t>
      </w:r>
      <w:proofErr w:type="spellStart"/>
      <w:r>
        <w:rPr>
          <w:color w:val="373D3F"/>
          <w:sz w:val="28"/>
          <w:szCs w:val="28"/>
        </w:rPr>
        <w:t>М.-Л.:Наука</w:t>
      </w:r>
      <w:proofErr w:type="spellEnd"/>
      <w:r>
        <w:rPr>
          <w:color w:val="373D3F"/>
          <w:sz w:val="28"/>
          <w:szCs w:val="28"/>
        </w:rPr>
        <w:t xml:space="preserve">, 1966. -135 </w:t>
      </w:r>
      <w:proofErr w:type="gramStart"/>
      <w:r>
        <w:rPr>
          <w:color w:val="373D3F"/>
          <w:sz w:val="28"/>
          <w:szCs w:val="28"/>
        </w:rPr>
        <w:t>с</w:t>
      </w:r>
      <w:proofErr w:type="gramEnd"/>
      <w:r>
        <w:rPr>
          <w:color w:val="373D3F"/>
          <w:sz w:val="28"/>
          <w:szCs w:val="28"/>
        </w:rPr>
        <w:t>.</w:t>
      </w:r>
    </w:p>
    <w:p w:rsidR="00903C85" w:rsidRDefault="00B81221" w:rsidP="002B514B">
      <w:pPr>
        <w:pStyle w:val="af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>
        <w:rPr>
          <w:color w:val="373D3F"/>
          <w:sz w:val="28"/>
          <w:szCs w:val="28"/>
        </w:rPr>
        <w:t>Корчиков</w:t>
      </w:r>
      <w:proofErr w:type="spellEnd"/>
      <w:r>
        <w:rPr>
          <w:color w:val="373D3F"/>
          <w:sz w:val="28"/>
          <w:szCs w:val="28"/>
        </w:rPr>
        <w:t xml:space="preserve"> Е.С. К субстратной специфичности эпифитных лишайников пойменных лесов степного Заволжья. - Самара: Самарский гос. унив., 2003. - С.56.</w:t>
      </w:r>
    </w:p>
    <w:p w:rsidR="00903C85" w:rsidRDefault="00B81221" w:rsidP="002B514B">
      <w:pPr>
        <w:pStyle w:val="af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>Мучник Е.Э., Инсарова И.Д., Казакова М.В. Учебный определитель лишайников Средней России. Рязань. 2011.-360 с.</w:t>
      </w:r>
    </w:p>
    <w:p w:rsidR="00903C85" w:rsidRDefault="00B81221" w:rsidP="002B514B">
      <w:pPr>
        <w:pStyle w:val="af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>
        <w:rPr>
          <w:color w:val="222222"/>
          <w:sz w:val="28"/>
          <w:szCs w:val="28"/>
          <w:shd w:val="clear" w:color="auto" w:fill="FFFFFF"/>
        </w:rPr>
        <w:t>Опекунова</w:t>
      </w:r>
      <w:proofErr w:type="spellEnd"/>
      <w:r>
        <w:rPr>
          <w:color w:val="222222"/>
          <w:sz w:val="28"/>
          <w:szCs w:val="28"/>
          <w:shd w:val="clear" w:color="auto" w:fill="FFFFFF"/>
        </w:rPr>
        <w:t xml:space="preserve"> М.Г., </w:t>
      </w:r>
      <w:proofErr w:type="spellStart"/>
      <w:r>
        <w:rPr>
          <w:color w:val="222222"/>
          <w:sz w:val="28"/>
          <w:szCs w:val="28"/>
          <w:shd w:val="clear" w:color="auto" w:fill="FFFFFF"/>
        </w:rPr>
        <w:t>Гизетдинова</w:t>
      </w:r>
      <w:proofErr w:type="spellEnd"/>
      <w:r>
        <w:rPr>
          <w:color w:val="222222"/>
          <w:sz w:val="28"/>
          <w:szCs w:val="28"/>
          <w:shd w:val="clear" w:color="auto" w:fill="FFFFFF"/>
        </w:rPr>
        <w:t xml:space="preserve"> М.Ю. Использование лишайников в качестве биоиндикаторов загрязнения окружающей среды</w:t>
      </w:r>
      <w:r>
        <w:rPr>
          <w:color w:val="333333"/>
          <w:sz w:val="28"/>
          <w:szCs w:val="28"/>
          <w:shd w:val="clear" w:color="auto" w:fill="FFFFFF"/>
        </w:rPr>
        <w:t>. /Вестник Санкт-Петербургского университета, вып.1, сер.7, с. 79  - 94, 2014.</w:t>
      </w:r>
    </w:p>
    <w:p w:rsidR="00903C85" w:rsidRDefault="00B81221" w:rsidP="002B514B">
      <w:pPr>
        <w:pStyle w:val="af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Смирнов А.В., Мир растений, Дрофа. 2003. - 320 с.</w:t>
      </w:r>
    </w:p>
    <w:p w:rsidR="00903C85" w:rsidRDefault="00B81221" w:rsidP="002B514B">
      <w:pPr>
        <w:pStyle w:val="af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Суслова Е. Леса Московской области // Экосистемы: экология и динамика. 2019. Т.    № 1. С. 119–190.</w:t>
      </w:r>
    </w:p>
    <w:p w:rsidR="00903C85" w:rsidRDefault="00B81221" w:rsidP="002B514B">
      <w:pPr>
        <w:pStyle w:val="af3"/>
        <w:numPr>
          <w:ilvl w:val="0"/>
          <w:numId w:val="2"/>
        </w:numPr>
        <w:spacing w:after="0" w:afterAutospacing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Толпышева</w:t>
      </w:r>
      <w:proofErr w:type="spellEnd"/>
      <w:r>
        <w:rPr>
          <w:sz w:val="28"/>
          <w:szCs w:val="28"/>
        </w:rPr>
        <w:t xml:space="preserve"> Т.Ю., Тимофеева А.К. Влияние субстрата на рост и развитие лишайников </w:t>
      </w:r>
      <w:proofErr w:type="spellStart"/>
      <w:r>
        <w:rPr>
          <w:sz w:val="28"/>
          <w:szCs w:val="28"/>
          <w:lang w:val="en-US"/>
        </w:rPr>
        <w:t>Cladonia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rangiferina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  <w:lang w:val="en-US"/>
        </w:rPr>
        <w:t>Cladonia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mitis</w:t>
      </w:r>
      <w:proofErr w:type="spellEnd"/>
      <w:r>
        <w:rPr>
          <w:sz w:val="28"/>
          <w:szCs w:val="28"/>
        </w:rPr>
        <w:t xml:space="preserve">. // Вестник Московского Университета. Серия 16. Биология. 2008 г., № 4.- с. 34 – 39.  </w:t>
      </w:r>
    </w:p>
    <w:p w:rsidR="00903C85" w:rsidRDefault="00B81221" w:rsidP="002B514B">
      <w:pPr>
        <w:pStyle w:val="af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Толпышева</w:t>
      </w:r>
      <w:proofErr w:type="spellEnd"/>
      <w:r>
        <w:rPr>
          <w:sz w:val="28"/>
          <w:szCs w:val="28"/>
        </w:rPr>
        <w:t xml:space="preserve"> Т.Ю. Лишайники в Красной книге Московской области. </w:t>
      </w:r>
      <w:r>
        <w:rPr>
          <w:color w:val="333333"/>
          <w:sz w:val="28"/>
          <w:szCs w:val="28"/>
          <w:shd w:val="clear" w:color="auto" w:fill="FFFFFF"/>
        </w:rPr>
        <w:t xml:space="preserve">Труды </w:t>
      </w:r>
      <w:r>
        <w:rPr>
          <w:color w:val="333333"/>
          <w:sz w:val="28"/>
          <w:szCs w:val="28"/>
          <w:shd w:val="clear" w:color="auto" w:fill="FFFFFF"/>
          <w:lang w:val="en-US"/>
        </w:rPr>
        <w:t>II</w:t>
      </w:r>
      <w:r>
        <w:rPr>
          <w:color w:val="333333"/>
          <w:sz w:val="28"/>
          <w:szCs w:val="28"/>
          <w:shd w:val="clear" w:color="auto" w:fill="FFFFFF"/>
        </w:rPr>
        <w:t xml:space="preserve"> Международной конференция. Лихенология в России. </w:t>
      </w:r>
      <w:proofErr w:type="spellStart"/>
      <w:r>
        <w:rPr>
          <w:color w:val="333333"/>
          <w:sz w:val="28"/>
          <w:szCs w:val="28"/>
          <w:shd w:val="clear" w:color="auto" w:fill="FFFFFF"/>
        </w:rPr>
        <w:t>Спб</w:t>
      </w:r>
      <w:proofErr w:type="spellEnd"/>
      <w:r>
        <w:rPr>
          <w:color w:val="333333"/>
          <w:sz w:val="28"/>
          <w:szCs w:val="28"/>
          <w:shd w:val="clear" w:color="auto" w:fill="FFFFFF"/>
        </w:rPr>
        <w:t>., 2014. 197 – 200 с.</w:t>
      </w:r>
    </w:p>
    <w:p w:rsidR="00903C85" w:rsidRDefault="00B81221" w:rsidP="002B514B">
      <w:pPr>
        <w:pStyle w:val="af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  <w:shd w:val="clear" w:color="auto" w:fill="FFFFFF"/>
        </w:rPr>
      </w:pPr>
      <w:proofErr w:type="spellStart"/>
      <w:r>
        <w:rPr>
          <w:color w:val="333333"/>
          <w:sz w:val="28"/>
          <w:szCs w:val="28"/>
          <w:shd w:val="clear" w:color="auto" w:fill="FFFFFF"/>
        </w:rPr>
        <w:t>Урбанавичене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И.Н. Основные особенности </w:t>
      </w:r>
      <w:proofErr w:type="spellStart"/>
      <w:r>
        <w:rPr>
          <w:color w:val="333333"/>
          <w:sz w:val="28"/>
          <w:szCs w:val="28"/>
          <w:shd w:val="clear" w:color="auto" w:fill="FFFFFF"/>
        </w:rPr>
        <w:t>ценофлоры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лишайников </w:t>
      </w:r>
      <w:proofErr w:type="spellStart"/>
      <w:r>
        <w:rPr>
          <w:color w:val="333333"/>
          <w:sz w:val="28"/>
          <w:szCs w:val="28"/>
          <w:shd w:val="clear" w:color="auto" w:fill="FFFFFF"/>
        </w:rPr>
        <w:t>евро-сибирских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, горно-таёжных тёмнохвойных лесов. Труды </w:t>
      </w:r>
      <w:r>
        <w:rPr>
          <w:color w:val="333333"/>
          <w:sz w:val="28"/>
          <w:szCs w:val="28"/>
          <w:shd w:val="clear" w:color="auto" w:fill="FFFFFF"/>
          <w:lang w:val="en-US"/>
        </w:rPr>
        <w:t>II</w:t>
      </w:r>
      <w:r>
        <w:rPr>
          <w:color w:val="333333"/>
          <w:sz w:val="28"/>
          <w:szCs w:val="28"/>
          <w:shd w:val="clear" w:color="auto" w:fill="FFFFFF"/>
        </w:rPr>
        <w:t xml:space="preserve"> Международной конференция. Лихенология в России. </w:t>
      </w:r>
      <w:proofErr w:type="spellStart"/>
      <w:r>
        <w:rPr>
          <w:color w:val="333333"/>
          <w:sz w:val="28"/>
          <w:szCs w:val="28"/>
          <w:shd w:val="clear" w:color="auto" w:fill="FFFFFF"/>
        </w:rPr>
        <w:t>Спб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., 2014. 201 – 207 </w:t>
      </w:r>
      <w:r>
        <w:rPr>
          <w:color w:val="333333"/>
          <w:sz w:val="28"/>
          <w:szCs w:val="28"/>
          <w:shd w:val="clear" w:color="auto" w:fill="FFFFFF"/>
          <w:lang w:val="en-US"/>
        </w:rPr>
        <w:t>c</w:t>
      </w:r>
      <w:r>
        <w:rPr>
          <w:color w:val="333333"/>
          <w:sz w:val="28"/>
          <w:szCs w:val="28"/>
          <w:shd w:val="clear" w:color="auto" w:fill="FFFFFF"/>
        </w:rPr>
        <w:t>.</w:t>
      </w:r>
    </w:p>
    <w:p w:rsidR="00903C85" w:rsidRDefault="00B81221" w:rsidP="002B514B">
      <w:pPr>
        <w:pStyle w:val="af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  <w:shd w:val="clear" w:color="auto" w:fill="FFFFFF"/>
        </w:rPr>
      </w:pPr>
      <w:proofErr w:type="spellStart"/>
      <w:r>
        <w:rPr>
          <w:color w:val="333333"/>
          <w:sz w:val="28"/>
          <w:szCs w:val="28"/>
          <w:shd w:val="clear" w:color="auto" w:fill="FFFFFF"/>
        </w:rPr>
        <w:t>Урбанавичус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Г.П.под ред. Андреева М.П. Список </w:t>
      </w:r>
      <w:proofErr w:type="spellStart"/>
      <w:r>
        <w:rPr>
          <w:color w:val="333333"/>
          <w:sz w:val="28"/>
          <w:szCs w:val="28"/>
          <w:shd w:val="clear" w:color="auto" w:fill="FFFFFF"/>
        </w:rPr>
        <w:t>лихенофлоры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России. Наука, </w:t>
      </w:r>
      <w:proofErr w:type="spellStart"/>
      <w:r>
        <w:rPr>
          <w:color w:val="333333"/>
          <w:sz w:val="28"/>
          <w:szCs w:val="28"/>
          <w:shd w:val="clear" w:color="auto" w:fill="FFFFFF"/>
        </w:rPr>
        <w:t>Спб</w:t>
      </w:r>
      <w:proofErr w:type="spellEnd"/>
      <w:r>
        <w:rPr>
          <w:color w:val="333333"/>
          <w:sz w:val="28"/>
          <w:szCs w:val="28"/>
          <w:shd w:val="clear" w:color="auto" w:fill="FFFFFF"/>
        </w:rPr>
        <w:t>., 2010. - 194 с.</w:t>
      </w:r>
    </w:p>
    <w:p w:rsidR="00903C85" w:rsidRDefault="00B81221" w:rsidP="002B514B">
      <w:pPr>
        <w:pStyle w:val="af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  <w:shd w:val="clear" w:color="auto" w:fill="FFFFFF"/>
        </w:rPr>
      </w:pPr>
      <w:proofErr w:type="spellStart"/>
      <w:r>
        <w:rPr>
          <w:color w:val="333333"/>
          <w:sz w:val="28"/>
          <w:szCs w:val="28"/>
          <w:shd w:val="clear" w:color="auto" w:fill="FFFFFF"/>
        </w:rPr>
        <w:t>Урбанавичус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Г.П. Систематическая классификация таксонов </w:t>
      </w:r>
      <w:proofErr w:type="spellStart"/>
      <w:r>
        <w:rPr>
          <w:color w:val="333333"/>
          <w:sz w:val="28"/>
          <w:szCs w:val="28"/>
          <w:shd w:val="clear" w:color="auto" w:fill="FFFFFF"/>
        </w:rPr>
        <w:t>лихенофлоры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России. Флора лишайников России. </w:t>
      </w:r>
      <w:proofErr w:type="spellStart"/>
      <w:r>
        <w:rPr>
          <w:color w:val="333333"/>
          <w:sz w:val="28"/>
          <w:szCs w:val="28"/>
          <w:shd w:val="clear" w:color="auto" w:fill="FFFFFF"/>
        </w:rPr>
        <w:t>Спб</w:t>
      </w:r>
      <w:proofErr w:type="spellEnd"/>
      <w:r>
        <w:rPr>
          <w:color w:val="333333"/>
          <w:sz w:val="28"/>
          <w:szCs w:val="28"/>
          <w:shd w:val="clear" w:color="auto" w:fill="FFFFFF"/>
        </w:rPr>
        <w:t>., 2014. – 194 с.</w:t>
      </w:r>
    </w:p>
    <w:p w:rsidR="00903C85" w:rsidRDefault="00B81221" w:rsidP="002B514B">
      <w:pPr>
        <w:pStyle w:val="af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Хорошев А. В. </w:t>
      </w:r>
      <w:proofErr w:type="spellStart"/>
      <w:r>
        <w:rPr>
          <w:sz w:val="28"/>
          <w:szCs w:val="28"/>
        </w:rPr>
        <w:t>Полимасштабная</w:t>
      </w:r>
      <w:proofErr w:type="spellEnd"/>
      <w:r>
        <w:rPr>
          <w:sz w:val="28"/>
          <w:szCs w:val="28"/>
        </w:rPr>
        <w:t xml:space="preserve"> организация географического ландшафта. Москва: Товарищество научных изданий, 2016. - 416 с.</w:t>
      </w:r>
    </w:p>
    <w:p w:rsidR="00903C85" w:rsidRDefault="00B81221" w:rsidP="002B514B">
      <w:pPr>
        <w:pStyle w:val="af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bCs/>
          <w:color w:val="001A34"/>
          <w:sz w:val="28"/>
          <w:szCs w:val="28"/>
          <w:shd w:val="clear" w:color="auto" w:fill="FFFFFF"/>
        </w:rPr>
        <w:t>Шанцер</w:t>
      </w:r>
      <w:proofErr w:type="spellEnd"/>
      <w:r>
        <w:rPr>
          <w:bCs/>
          <w:color w:val="001A34"/>
          <w:sz w:val="28"/>
          <w:szCs w:val="28"/>
          <w:shd w:val="clear" w:color="auto" w:fill="FFFFFF"/>
        </w:rPr>
        <w:t xml:space="preserve"> И.А. Растения средней полосы Европейской России. Полевой атлас.  2023.  - 461 с.</w:t>
      </w:r>
    </w:p>
    <w:p w:rsidR="00903C85" w:rsidRDefault="00B81221" w:rsidP="002B514B">
      <w:pPr>
        <w:pStyle w:val="af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Шапиро И.А. Загадки растения- сфинкса. Лишайники и экологический мониторинг.  Л.: </w:t>
      </w:r>
      <w:proofErr w:type="spellStart"/>
      <w:r>
        <w:rPr>
          <w:sz w:val="28"/>
          <w:szCs w:val="28"/>
        </w:rPr>
        <w:t>Гидрометеоиздат</w:t>
      </w:r>
      <w:proofErr w:type="spellEnd"/>
      <w:r>
        <w:rPr>
          <w:sz w:val="28"/>
          <w:szCs w:val="28"/>
        </w:rPr>
        <w:t xml:space="preserve">, 1991.  - 51 с. </w:t>
      </w:r>
    </w:p>
    <w:p w:rsidR="00903C85" w:rsidRDefault="00B81221" w:rsidP="002B514B">
      <w:pPr>
        <w:pStyle w:val="32"/>
        <w:widowControl w:val="0"/>
        <w:numPr>
          <w:ilvl w:val="0"/>
          <w:numId w:val="2"/>
        </w:num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Лишайники </w:t>
      </w:r>
      <w:r>
        <w:rPr>
          <w:rStyle w:val="af5"/>
          <w:rFonts w:ascii="Times New Roman" w:hAnsi="Times New Roman"/>
          <w:bCs/>
          <w:sz w:val="28"/>
          <w:szCs w:val="28"/>
        </w:rPr>
        <w:t xml:space="preserve">[Электронный ресурс] / </w:t>
      </w:r>
      <w:proofErr w:type="spellStart"/>
      <w:r>
        <w:rPr>
          <w:rStyle w:val="af5"/>
          <w:rFonts w:ascii="Times New Roman" w:hAnsi="Times New Roman"/>
          <w:bCs/>
          <w:sz w:val="28"/>
          <w:szCs w:val="28"/>
        </w:rPr>
        <w:t>Биоуроки</w:t>
      </w:r>
      <w:proofErr w:type="spellEnd"/>
      <w:r>
        <w:rPr>
          <w:rStyle w:val="af5"/>
          <w:rFonts w:ascii="Times New Roman" w:hAnsi="Times New Roman"/>
          <w:bCs/>
          <w:sz w:val="28"/>
          <w:szCs w:val="28"/>
        </w:rPr>
        <w:t xml:space="preserve">. </w:t>
      </w:r>
      <w:r>
        <w:rPr>
          <w:rStyle w:val="af5"/>
          <w:rFonts w:ascii="Times New Roman" w:hAnsi="Times New Roman"/>
          <w:sz w:val="28"/>
          <w:szCs w:val="28"/>
        </w:rPr>
        <w:t xml:space="preserve">– </w:t>
      </w:r>
      <w:r>
        <w:rPr>
          <w:rStyle w:val="af5"/>
          <w:rFonts w:ascii="Times New Roman" w:hAnsi="Times New Roman"/>
          <w:bCs/>
          <w:sz w:val="28"/>
          <w:szCs w:val="28"/>
        </w:rPr>
        <w:t xml:space="preserve">Режим доступа: </w:t>
      </w:r>
      <w:hyperlink r:id="rId14" w:tooltip="http://biouroki.ru" w:history="1">
        <w:r>
          <w:rPr>
            <w:rStyle w:val="af5"/>
            <w:rFonts w:ascii="Times New Roman" w:hAnsi="Times New Roman"/>
            <w:sz w:val="28"/>
            <w:szCs w:val="28"/>
          </w:rPr>
          <w:t>http://biouroki.ru</w:t>
        </w:r>
      </w:hyperlink>
      <w:r>
        <w:rPr>
          <w:rFonts w:ascii="Times New Roman" w:hAnsi="Times New Roman"/>
          <w:sz w:val="28"/>
          <w:szCs w:val="28"/>
        </w:rPr>
        <w:t xml:space="preserve">. </w:t>
      </w:r>
    </w:p>
    <w:p w:rsidR="00903C85" w:rsidRDefault="00B81221" w:rsidP="002B514B">
      <w:pPr>
        <w:pStyle w:val="32"/>
        <w:widowControl w:val="0"/>
        <w:numPr>
          <w:ilvl w:val="0"/>
          <w:numId w:val="2"/>
        </w:numPr>
        <w:tabs>
          <w:tab w:val="left" w:pos="0"/>
          <w:tab w:val="left" w:pos="142"/>
        </w:tabs>
        <w:spacing w:after="0" w:line="240" w:lineRule="auto"/>
        <w:jc w:val="both"/>
        <w:rPr>
          <w:rStyle w:val="af5"/>
          <w:rFonts w:ascii="Times New Roman" w:hAnsi="Times New Roman"/>
          <w:color w:val="auto"/>
          <w:sz w:val="28"/>
          <w:szCs w:val="28"/>
          <w:u w:val="none"/>
        </w:rPr>
      </w:pPr>
      <w:r>
        <w:rPr>
          <w:rFonts w:ascii="Times New Roman" w:hAnsi="Times New Roman"/>
          <w:sz w:val="28"/>
          <w:szCs w:val="28"/>
        </w:rPr>
        <w:t xml:space="preserve">Лишайники </w:t>
      </w:r>
      <w:r>
        <w:rPr>
          <w:rStyle w:val="af5"/>
          <w:rFonts w:ascii="Times New Roman" w:hAnsi="Times New Roman"/>
          <w:bCs/>
          <w:sz w:val="28"/>
          <w:szCs w:val="28"/>
        </w:rPr>
        <w:t xml:space="preserve">[Электронный ресурс] / </w:t>
      </w:r>
      <w:proofErr w:type="spellStart"/>
      <w:r>
        <w:rPr>
          <w:rStyle w:val="af5"/>
          <w:rFonts w:ascii="Times New Roman" w:hAnsi="Times New Roman"/>
          <w:bCs/>
          <w:sz w:val="28"/>
          <w:szCs w:val="28"/>
        </w:rPr>
        <w:t>Студопедия</w:t>
      </w:r>
      <w:proofErr w:type="spellEnd"/>
      <w:r>
        <w:rPr>
          <w:rStyle w:val="af5"/>
          <w:rFonts w:ascii="Times New Roman" w:hAnsi="Times New Roman"/>
          <w:bCs/>
          <w:sz w:val="28"/>
          <w:szCs w:val="28"/>
        </w:rPr>
        <w:t xml:space="preserve">. </w:t>
      </w:r>
      <w:r>
        <w:rPr>
          <w:rStyle w:val="af5"/>
          <w:rFonts w:ascii="Times New Roman" w:hAnsi="Times New Roman"/>
          <w:sz w:val="28"/>
          <w:szCs w:val="28"/>
        </w:rPr>
        <w:t xml:space="preserve">– </w:t>
      </w:r>
      <w:r>
        <w:rPr>
          <w:rStyle w:val="af5"/>
          <w:rFonts w:ascii="Times New Roman" w:hAnsi="Times New Roman"/>
          <w:bCs/>
          <w:sz w:val="28"/>
          <w:szCs w:val="28"/>
        </w:rPr>
        <w:t xml:space="preserve">Режим доступа: </w:t>
      </w:r>
      <w:hyperlink r:id="rId15" w:tooltip="http://studopedia.ru" w:history="1">
        <w:r>
          <w:rPr>
            <w:rStyle w:val="af5"/>
            <w:rFonts w:ascii="Times New Roman" w:hAnsi="Times New Roman"/>
            <w:sz w:val="28"/>
            <w:szCs w:val="28"/>
          </w:rPr>
          <w:t>http://studopedia.ru</w:t>
        </w:r>
      </w:hyperlink>
    </w:p>
    <w:p w:rsidR="00903C85" w:rsidRDefault="002E763C" w:rsidP="002B514B">
      <w:pPr>
        <w:pStyle w:val="af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en-US"/>
        </w:rPr>
      </w:pPr>
      <w:hyperlink r:id="rId16" w:tooltip="http://www.ecoanaliz.ru" w:history="1">
        <w:r w:rsidR="00B81221">
          <w:rPr>
            <w:rStyle w:val="af5"/>
            <w:sz w:val="28"/>
            <w:szCs w:val="28"/>
            <w:lang w:val="en-US"/>
          </w:rPr>
          <w:t>www.ecoanaliz.ru</w:t>
        </w:r>
      </w:hyperlink>
    </w:p>
    <w:p w:rsidR="00903C85" w:rsidRDefault="002E763C" w:rsidP="002B514B">
      <w:pPr>
        <w:pStyle w:val="af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af5"/>
          <w:color w:val="auto"/>
          <w:sz w:val="28"/>
          <w:szCs w:val="28"/>
          <w:u w:val="none"/>
        </w:rPr>
      </w:pPr>
      <w:hyperlink r:id="rId17" w:tooltip="http://www.floralib.msk.ru" w:history="1">
        <w:r w:rsidR="00B81221">
          <w:rPr>
            <w:rStyle w:val="af5"/>
            <w:sz w:val="28"/>
            <w:szCs w:val="28"/>
            <w:lang w:val="en-US"/>
          </w:rPr>
          <w:t>www</w:t>
        </w:r>
        <w:r w:rsidR="00B81221">
          <w:rPr>
            <w:rStyle w:val="af5"/>
            <w:sz w:val="28"/>
            <w:szCs w:val="28"/>
          </w:rPr>
          <w:t>.</w:t>
        </w:r>
        <w:r w:rsidR="00B81221">
          <w:rPr>
            <w:rStyle w:val="af5"/>
            <w:sz w:val="28"/>
            <w:szCs w:val="28"/>
            <w:lang w:val="en-US"/>
          </w:rPr>
          <w:t>floralib</w:t>
        </w:r>
        <w:r w:rsidR="00B81221">
          <w:rPr>
            <w:rStyle w:val="af5"/>
            <w:sz w:val="28"/>
            <w:szCs w:val="28"/>
          </w:rPr>
          <w:t>.</w:t>
        </w:r>
        <w:r w:rsidR="00B81221">
          <w:rPr>
            <w:rStyle w:val="af5"/>
            <w:sz w:val="28"/>
            <w:szCs w:val="28"/>
            <w:lang w:val="en-US"/>
          </w:rPr>
          <w:t>msk</w:t>
        </w:r>
        <w:r w:rsidR="00B81221">
          <w:rPr>
            <w:rStyle w:val="af5"/>
            <w:sz w:val="28"/>
            <w:szCs w:val="28"/>
          </w:rPr>
          <w:t>.</w:t>
        </w:r>
        <w:r w:rsidR="00B81221">
          <w:rPr>
            <w:rStyle w:val="af5"/>
            <w:sz w:val="28"/>
            <w:szCs w:val="28"/>
            <w:lang w:val="en-US"/>
          </w:rPr>
          <w:t>ru</w:t>
        </w:r>
      </w:hyperlink>
      <w:r w:rsidR="00B81221">
        <w:rPr>
          <w:rStyle w:val="af5"/>
          <w:sz w:val="28"/>
          <w:szCs w:val="28"/>
        </w:rPr>
        <w:t xml:space="preserve">  Флора Московской области </w:t>
      </w:r>
    </w:p>
    <w:p w:rsidR="00903C85" w:rsidRDefault="002E763C" w:rsidP="002B514B">
      <w:pPr>
        <w:pStyle w:val="af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en-US"/>
        </w:rPr>
      </w:pPr>
      <w:hyperlink r:id="rId18" w:tooltip="http://www.minstroyrf.gov.ru" w:history="1">
        <w:r w:rsidR="00B81221">
          <w:rPr>
            <w:rStyle w:val="af5"/>
            <w:sz w:val="28"/>
            <w:szCs w:val="28"/>
            <w:lang w:val="en-US"/>
          </w:rPr>
          <w:t>www.minstroyrf.gov.ru</w:t>
        </w:r>
      </w:hyperlink>
    </w:p>
    <w:p w:rsidR="00903C85" w:rsidRDefault="002E763C" w:rsidP="002B514B">
      <w:pPr>
        <w:pStyle w:val="af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hyperlink r:id="rId19" w:tooltip="http://www.mskcities.ru" w:history="1">
        <w:r w:rsidR="00B81221">
          <w:rPr>
            <w:rStyle w:val="af5"/>
            <w:sz w:val="28"/>
            <w:szCs w:val="28"/>
            <w:lang w:val="en-US"/>
          </w:rPr>
          <w:t>www.mskcities.ru</w:t>
        </w:r>
      </w:hyperlink>
    </w:p>
    <w:p w:rsidR="00903C85" w:rsidRDefault="002E763C" w:rsidP="002B514B">
      <w:pPr>
        <w:pStyle w:val="af3"/>
        <w:widowControl w:val="0"/>
        <w:numPr>
          <w:ilvl w:val="0"/>
          <w:numId w:val="2"/>
        </w:numPr>
        <w:shd w:val="clear" w:color="auto" w:fill="FFFFFF"/>
        <w:tabs>
          <w:tab w:val="left" w:pos="0"/>
          <w:tab w:val="left" w:pos="142"/>
        </w:tabs>
        <w:spacing w:before="0" w:beforeAutospacing="0" w:after="0" w:afterAutospacing="0"/>
        <w:jc w:val="both"/>
        <w:rPr>
          <w:rStyle w:val="af5"/>
          <w:color w:val="auto"/>
          <w:sz w:val="28"/>
          <w:szCs w:val="28"/>
          <w:u w:val="none"/>
        </w:rPr>
      </w:pPr>
      <w:hyperlink r:id="rId20" w:tooltip="http://www.pandia.ru" w:history="1">
        <w:r w:rsidR="00B81221">
          <w:rPr>
            <w:rStyle w:val="af5"/>
            <w:sz w:val="28"/>
            <w:szCs w:val="28"/>
            <w:lang w:val="en-US"/>
          </w:rPr>
          <w:t>www.pandia.ru</w:t>
        </w:r>
      </w:hyperlink>
    </w:p>
    <w:p w:rsidR="00903C85" w:rsidRDefault="002E763C" w:rsidP="002B514B">
      <w:pPr>
        <w:pStyle w:val="af3"/>
        <w:widowControl w:val="0"/>
        <w:numPr>
          <w:ilvl w:val="0"/>
          <w:numId w:val="2"/>
        </w:numPr>
        <w:shd w:val="clear" w:color="auto" w:fill="FFFFFF"/>
        <w:tabs>
          <w:tab w:val="left" w:pos="0"/>
          <w:tab w:val="left" w:pos="142"/>
        </w:tabs>
        <w:spacing w:before="0" w:beforeAutospacing="0" w:after="0" w:afterAutospacing="0"/>
        <w:jc w:val="both"/>
        <w:rPr>
          <w:sz w:val="28"/>
          <w:szCs w:val="28"/>
          <w:lang w:val="en-US"/>
        </w:rPr>
      </w:pPr>
      <w:hyperlink r:id="rId21" w:tooltip="http://www.protectedplant.net" w:history="1">
        <w:r w:rsidR="00B81221">
          <w:rPr>
            <w:rStyle w:val="af5"/>
            <w:sz w:val="28"/>
            <w:szCs w:val="28"/>
            <w:lang w:val="en-US"/>
          </w:rPr>
          <w:t>www.protectedplant.net</w:t>
        </w:r>
      </w:hyperlink>
      <w:r w:rsidR="00B81221">
        <w:rPr>
          <w:rStyle w:val="af5"/>
          <w:sz w:val="28"/>
          <w:szCs w:val="28"/>
          <w:lang w:val="en-US"/>
        </w:rPr>
        <w:t xml:space="preserve"> </w:t>
      </w:r>
      <w:r w:rsidR="00B81221">
        <w:rPr>
          <w:rStyle w:val="af5"/>
          <w:sz w:val="28"/>
          <w:szCs w:val="28"/>
        </w:rPr>
        <w:t>Сеть</w:t>
      </w:r>
      <w:r w:rsidR="00B81221">
        <w:rPr>
          <w:rStyle w:val="af5"/>
          <w:sz w:val="28"/>
          <w:szCs w:val="28"/>
          <w:lang w:val="en-US"/>
        </w:rPr>
        <w:t xml:space="preserve"> iNaturalist</w:t>
      </w:r>
    </w:p>
    <w:p w:rsidR="00903C85" w:rsidRDefault="002E763C" w:rsidP="002B514B">
      <w:pPr>
        <w:pStyle w:val="af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af5"/>
          <w:color w:val="auto"/>
          <w:sz w:val="28"/>
          <w:szCs w:val="28"/>
          <w:u w:val="none"/>
        </w:rPr>
      </w:pPr>
      <w:hyperlink r:id="rId22" w:tooltip="http://www.sparklogic.ru" w:history="1">
        <w:r w:rsidR="00B81221">
          <w:rPr>
            <w:rStyle w:val="af5"/>
            <w:sz w:val="28"/>
            <w:szCs w:val="28"/>
            <w:lang w:val="en-US"/>
          </w:rPr>
          <w:t>www</w:t>
        </w:r>
        <w:r w:rsidR="00B81221">
          <w:rPr>
            <w:rStyle w:val="af5"/>
            <w:sz w:val="28"/>
            <w:szCs w:val="28"/>
          </w:rPr>
          <w:t>.</w:t>
        </w:r>
        <w:r w:rsidR="00B81221">
          <w:rPr>
            <w:rStyle w:val="af5"/>
            <w:sz w:val="28"/>
            <w:szCs w:val="28"/>
            <w:lang w:val="en-US"/>
          </w:rPr>
          <w:t>sparklogic</w:t>
        </w:r>
        <w:r w:rsidR="00B81221">
          <w:rPr>
            <w:rStyle w:val="af5"/>
            <w:sz w:val="28"/>
            <w:szCs w:val="28"/>
          </w:rPr>
          <w:t>.</w:t>
        </w:r>
        <w:r w:rsidR="00B81221">
          <w:rPr>
            <w:rStyle w:val="af5"/>
            <w:sz w:val="28"/>
            <w:szCs w:val="28"/>
            <w:lang w:val="en-US"/>
          </w:rPr>
          <w:t>ru</w:t>
        </w:r>
      </w:hyperlink>
      <w:r w:rsidR="00B81221">
        <w:rPr>
          <w:rStyle w:val="af5"/>
          <w:sz w:val="28"/>
          <w:szCs w:val="28"/>
        </w:rPr>
        <w:t xml:space="preserve">   Экологическая карта Московской области 2024 год</w:t>
      </w:r>
    </w:p>
    <w:p w:rsidR="00903C85" w:rsidRDefault="00903C85" w:rsidP="002B514B">
      <w:pPr>
        <w:pStyle w:val="af3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903C85" w:rsidRDefault="00903C85" w:rsidP="002B514B">
      <w:pPr>
        <w:pStyle w:val="af3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903C85" w:rsidRDefault="00903C85" w:rsidP="002B514B">
      <w:pPr>
        <w:pStyle w:val="af3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0721B2" w:rsidRDefault="000721B2" w:rsidP="002B514B">
      <w:pPr>
        <w:pStyle w:val="af3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0721B2" w:rsidRDefault="000721B2" w:rsidP="002B514B">
      <w:pPr>
        <w:pStyle w:val="af3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0721B2" w:rsidRDefault="000721B2" w:rsidP="002B514B">
      <w:pPr>
        <w:pStyle w:val="af3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0721B2" w:rsidRDefault="000721B2" w:rsidP="002B514B">
      <w:pPr>
        <w:pStyle w:val="af3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0721B2" w:rsidRDefault="000721B2" w:rsidP="002B514B">
      <w:pPr>
        <w:pStyle w:val="af3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0721B2" w:rsidRDefault="000721B2" w:rsidP="002B514B">
      <w:pPr>
        <w:pStyle w:val="af3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0721B2" w:rsidRDefault="000721B2" w:rsidP="002B514B">
      <w:pPr>
        <w:pStyle w:val="af3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0721B2" w:rsidRDefault="000721B2" w:rsidP="002B514B">
      <w:pPr>
        <w:pStyle w:val="af3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0721B2" w:rsidRDefault="000721B2" w:rsidP="002B514B">
      <w:pPr>
        <w:pStyle w:val="af3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0721B2" w:rsidRDefault="000721B2" w:rsidP="002B514B">
      <w:pPr>
        <w:pStyle w:val="af3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0721B2" w:rsidRDefault="000721B2" w:rsidP="002B514B">
      <w:pPr>
        <w:pStyle w:val="af3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0721B2" w:rsidRDefault="000721B2" w:rsidP="002B514B">
      <w:pPr>
        <w:pStyle w:val="af3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0721B2" w:rsidRDefault="000721B2" w:rsidP="002B514B">
      <w:pPr>
        <w:pStyle w:val="af3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0721B2" w:rsidRDefault="000721B2" w:rsidP="002B514B">
      <w:pPr>
        <w:pStyle w:val="af3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0721B2" w:rsidRDefault="000721B2" w:rsidP="002B514B">
      <w:pPr>
        <w:pStyle w:val="af3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0721B2" w:rsidRDefault="000721B2" w:rsidP="002B514B">
      <w:pPr>
        <w:pStyle w:val="af3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903C85" w:rsidRDefault="00903C85" w:rsidP="002B514B">
      <w:pPr>
        <w:pStyle w:val="af3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903C85" w:rsidRDefault="00903C85" w:rsidP="002B514B">
      <w:pPr>
        <w:pStyle w:val="af3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903C85" w:rsidRDefault="00903C85" w:rsidP="002B514B">
      <w:pPr>
        <w:pStyle w:val="af3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903C85" w:rsidRDefault="00903C85" w:rsidP="002B514B">
      <w:pPr>
        <w:pStyle w:val="af3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903C85" w:rsidRDefault="00B81221" w:rsidP="002B514B">
      <w:pPr>
        <w:pStyle w:val="af3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Приложение</w:t>
      </w:r>
    </w:p>
    <w:p w:rsidR="00903C85" w:rsidRDefault="00B81221" w:rsidP="002B514B">
      <w:pPr>
        <w:pStyle w:val="af3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903C85" w:rsidRDefault="00B81221" w:rsidP="002B514B">
      <w:pPr>
        <w:pStyle w:val="af3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Экологическая карта Московской области</w:t>
      </w:r>
      <w:r w:rsidR="00733F9E">
        <w:rPr>
          <w:sz w:val="28"/>
          <w:szCs w:val="28"/>
        </w:rPr>
        <w:t xml:space="preserve">  1</w:t>
      </w:r>
      <w:proofErr w:type="gramStart"/>
      <w:r w:rsidR="00733F9E">
        <w:rPr>
          <w:sz w:val="28"/>
          <w:szCs w:val="28"/>
        </w:rPr>
        <w:t xml:space="preserve"> :</w:t>
      </w:r>
      <w:proofErr w:type="gramEnd"/>
      <w:r w:rsidR="00733F9E">
        <w:rPr>
          <w:sz w:val="28"/>
          <w:szCs w:val="28"/>
        </w:rPr>
        <w:t xml:space="preserve"> 2 000 000</w:t>
      </w:r>
    </w:p>
    <w:p w:rsidR="00903C85" w:rsidRDefault="00903C85" w:rsidP="002B514B">
      <w:pPr>
        <w:pStyle w:val="af3"/>
        <w:shd w:val="clear" w:color="auto" w:fill="FFFFFF"/>
        <w:spacing w:before="0" w:beforeAutospacing="0" w:after="0" w:afterAutospacing="0"/>
        <w:ind w:left="720"/>
        <w:jc w:val="both"/>
      </w:pPr>
    </w:p>
    <w:p w:rsidR="00903C85" w:rsidRDefault="002E763C" w:rsidP="002B514B">
      <w:pPr>
        <w:pStyle w:val="af3"/>
        <w:shd w:val="clear" w:color="auto" w:fill="FFFFFF"/>
        <w:spacing w:before="0" w:beforeAutospacing="0" w:after="0" w:afterAutospacing="0"/>
        <w:ind w:left="720"/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0;margin-top:0;width:50pt;height:50pt;z-index:251656192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2A6A07">
        <w:rPr>
          <w:noProof/>
        </w:rPr>
        <w:pict>
          <v:shape id="_x0000_i0" o:spid="_x0000_i1025" type="#_x0000_t75" style="width:437.25pt;height:465pt;mso-wrap-distance-left:0;mso-wrap-distance-top:0;mso-wrap-distance-right:0;mso-wrap-distance-bottom:0">
            <v:imagedata r:id="rId23" o:title=""/>
            <v:path textboxrect="0,0,0,0"/>
          </v:shape>
        </w:pict>
      </w:r>
    </w:p>
    <w:p w:rsidR="00903C85" w:rsidRDefault="00903C85" w:rsidP="002B514B">
      <w:pPr>
        <w:pStyle w:val="af3"/>
        <w:shd w:val="clear" w:color="auto" w:fill="FFFFFF"/>
        <w:spacing w:before="0" w:beforeAutospacing="0" w:after="0" w:afterAutospacing="0"/>
        <w:ind w:left="720"/>
      </w:pPr>
    </w:p>
    <w:p w:rsidR="00903C85" w:rsidRDefault="00903C85" w:rsidP="002B514B">
      <w:pPr>
        <w:pStyle w:val="af3"/>
        <w:shd w:val="clear" w:color="auto" w:fill="FFFFFF"/>
        <w:spacing w:before="0" w:beforeAutospacing="0" w:after="0" w:afterAutospacing="0"/>
        <w:ind w:left="720"/>
      </w:pPr>
    </w:p>
    <w:p w:rsidR="00903C85" w:rsidRDefault="00903C85" w:rsidP="002B514B">
      <w:pPr>
        <w:pStyle w:val="af3"/>
        <w:shd w:val="clear" w:color="auto" w:fill="FFFFFF"/>
        <w:spacing w:before="0" w:beforeAutospacing="0" w:after="0" w:afterAutospacing="0"/>
        <w:ind w:left="720"/>
      </w:pPr>
    </w:p>
    <w:p w:rsidR="00903C85" w:rsidRDefault="00903C85" w:rsidP="002B514B">
      <w:pPr>
        <w:pStyle w:val="af3"/>
        <w:shd w:val="clear" w:color="auto" w:fill="FFFFFF"/>
        <w:spacing w:before="0" w:beforeAutospacing="0" w:after="0" w:afterAutospacing="0"/>
        <w:ind w:left="720"/>
      </w:pPr>
    </w:p>
    <w:p w:rsidR="00903C85" w:rsidRDefault="00903C85" w:rsidP="002B514B">
      <w:pPr>
        <w:pStyle w:val="af3"/>
        <w:shd w:val="clear" w:color="auto" w:fill="FFFFFF"/>
        <w:spacing w:before="0" w:beforeAutospacing="0" w:after="0" w:afterAutospacing="0"/>
        <w:ind w:left="720"/>
      </w:pPr>
    </w:p>
    <w:p w:rsidR="00903C85" w:rsidRDefault="00903C85" w:rsidP="002B514B">
      <w:pPr>
        <w:pStyle w:val="af3"/>
        <w:shd w:val="clear" w:color="auto" w:fill="FFFFFF"/>
        <w:spacing w:before="0" w:beforeAutospacing="0" w:after="0" w:afterAutospacing="0"/>
        <w:ind w:left="720"/>
      </w:pPr>
    </w:p>
    <w:p w:rsidR="00903C85" w:rsidRDefault="00903C85" w:rsidP="002B514B">
      <w:pPr>
        <w:pStyle w:val="af3"/>
        <w:shd w:val="clear" w:color="auto" w:fill="FFFFFF"/>
        <w:spacing w:before="0" w:beforeAutospacing="0" w:after="0" w:afterAutospacing="0"/>
        <w:ind w:left="720"/>
      </w:pPr>
    </w:p>
    <w:p w:rsidR="00903C85" w:rsidRDefault="00903C85" w:rsidP="002B514B">
      <w:pPr>
        <w:pStyle w:val="af3"/>
        <w:shd w:val="clear" w:color="auto" w:fill="FFFFFF"/>
        <w:spacing w:before="0" w:beforeAutospacing="0" w:after="0" w:afterAutospacing="0"/>
        <w:ind w:left="720"/>
      </w:pPr>
    </w:p>
    <w:p w:rsidR="00903C85" w:rsidRDefault="00903C85" w:rsidP="002B514B">
      <w:pPr>
        <w:pStyle w:val="af3"/>
        <w:shd w:val="clear" w:color="auto" w:fill="FFFFFF"/>
        <w:spacing w:before="0" w:beforeAutospacing="0" w:after="0" w:afterAutospacing="0"/>
        <w:ind w:left="720"/>
      </w:pPr>
    </w:p>
    <w:p w:rsidR="00903C85" w:rsidRDefault="00903C85" w:rsidP="002B514B">
      <w:pPr>
        <w:pStyle w:val="af3"/>
        <w:shd w:val="clear" w:color="auto" w:fill="FFFFFF"/>
        <w:spacing w:before="0" w:beforeAutospacing="0" w:after="0" w:afterAutospacing="0"/>
        <w:ind w:left="720"/>
      </w:pPr>
    </w:p>
    <w:p w:rsidR="000721B2" w:rsidRDefault="000721B2" w:rsidP="002B514B">
      <w:pPr>
        <w:pStyle w:val="af3"/>
        <w:shd w:val="clear" w:color="auto" w:fill="FFFFFF"/>
        <w:spacing w:before="0" w:beforeAutospacing="0" w:after="0" w:afterAutospacing="0"/>
        <w:ind w:left="720"/>
      </w:pPr>
    </w:p>
    <w:p w:rsidR="000721B2" w:rsidRDefault="000721B2" w:rsidP="002B514B">
      <w:pPr>
        <w:pStyle w:val="af3"/>
        <w:shd w:val="clear" w:color="auto" w:fill="FFFFFF"/>
        <w:spacing w:before="0" w:beforeAutospacing="0" w:after="0" w:afterAutospacing="0"/>
        <w:ind w:left="720"/>
      </w:pPr>
    </w:p>
    <w:p w:rsidR="000721B2" w:rsidRDefault="000721B2" w:rsidP="002B514B">
      <w:pPr>
        <w:pStyle w:val="af3"/>
        <w:shd w:val="clear" w:color="auto" w:fill="FFFFFF"/>
        <w:spacing w:before="0" w:beforeAutospacing="0" w:after="0" w:afterAutospacing="0"/>
        <w:ind w:left="720"/>
      </w:pPr>
    </w:p>
    <w:p w:rsidR="00903C85" w:rsidRDefault="00903C85" w:rsidP="002B514B">
      <w:pPr>
        <w:pStyle w:val="af3"/>
        <w:shd w:val="clear" w:color="auto" w:fill="FFFFFF"/>
        <w:spacing w:before="0" w:beforeAutospacing="0" w:after="0" w:afterAutospacing="0"/>
        <w:ind w:left="720"/>
      </w:pPr>
    </w:p>
    <w:p w:rsidR="00903C85" w:rsidRDefault="00B81221" w:rsidP="002B514B">
      <w:pPr>
        <w:pStyle w:val="af3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>
        <w:rPr>
          <w:sz w:val="28"/>
          <w:szCs w:val="28"/>
        </w:rPr>
        <w:t>Эколого-геохимическая карта Московской области</w:t>
      </w:r>
    </w:p>
    <w:p w:rsidR="00903C85" w:rsidRDefault="00903C85" w:rsidP="002B514B">
      <w:pPr>
        <w:pStyle w:val="af3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</w:p>
    <w:p w:rsidR="00903C85" w:rsidRDefault="002E763C">
      <w:pPr>
        <w:pStyle w:val="af3"/>
        <w:shd w:val="clear" w:color="auto" w:fill="FFFFFF"/>
        <w:spacing w:before="0" w:beforeAutospacing="0" w:after="0" w:afterAutospacing="0"/>
        <w:ind w:left="720"/>
      </w:pPr>
      <w:r>
        <w:rPr>
          <w:noProof/>
        </w:rPr>
        <w:lastRenderedPageBreak/>
        <w:pict>
          <v:shape id="_x0000_s1031" type="#_x0000_t75" style="position:absolute;left:0;text-align:left;margin-left:0;margin-top:0;width:50pt;height:50pt;z-index:251657216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2A6A07">
        <w:rPr>
          <w:noProof/>
        </w:rPr>
        <w:pict>
          <v:shape id="_x0000_i1026" type="#_x0000_t75" style="width:468pt;height:679.5pt;mso-wrap-distance-left:0;mso-wrap-distance-top:0;mso-wrap-distance-right:0;mso-wrap-distance-bottom:0">
            <v:imagedata r:id="rId24" o:title=""/>
            <v:path textboxrect="0,0,0,0"/>
          </v:shape>
        </w:pict>
      </w:r>
    </w:p>
    <w:p w:rsidR="00903C85" w:rsidRDefault="00B81221">
      <w:pPr>
        <w:pStyle w:val="af3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>
        <w:rPr>
          <w:sz w:val="28"/>
          <w:szCs w:val="28"/>
        </w:rPr>
        <w:t>Приложение 2</w:t>
      </w:r>
    </w:p>
    <w:p w:rsidR="00903C85" w:rsidRDefault="00903C85">
      <w:pPr>
        <w:pStyle w:val="af3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</w:p>
    <w:p w:rsidR="00903C85" w:rsidRDefault="00B81221">
      <w:pPr>
        <w:pStyle w:val="af3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Карта </w:t>
      </w:r>
      <w:proofErr w:type="spellStart"/>
      <w:r>
        <w:rPr>
          <w:sz w:val="28"/>
          <w:szCs w:val="28"/>
        </w:rPr>
        <w:t>Истринского</w:t>
      </w:r>
      <w:proofErr w:type="spellEnd"/>
      <w:r>
        <w:rPr>
          <w:sz w:val="28"/>
          <w:szCs w:val="28"/>
        </w:rPr>
        <w:t xml:space="preserve"> района Московской области в окрестностях п. Снегири.</w:t>
      </w:r>
      <w:r w:rsidR="000E2272">
        <w:rPr>
          <w:sz w:val="28"/>
          <w:szCs w:val="28"/>
        </w:rPr>
        <w:t xml:space="preserve">  1</w:t>
      </w:r>
      <w:proofErr w:type="gramStart"/>
      <w:r w:rsidR="007470DD">
        <w:rPr>
          <w:sz w:val="28"/>
          <w:szCs w:val="28"/>
        </w:rPr>
        <w:t xml:space="preserve"> </w:t>
      </w:r>
      <w:r w:rsidR="000E2272">
        <w:rPr>
          <w:sz w:val="28"/>
          <w:szCs w:val="28"/>
        </w:rPr>
        <w:t xml:space="preserve"> :</w:t>
      </w:r>
      <w:proofErr w:type="gramEnd"/>
      <w:r w:rsidR="000E2272">
        <w:rPr>
          <w:sz w:val="28"/>
          <w:szCs w:val="28"/>
        </w:rPr>
        <w:t xml:space="preserve">  1000</w:t>
      </w:r>
    </w:p>
    <w:p w:rsidR="00903C85" w:rsidRDefault="00903C85">
      <w:pPr>
        <w:pStyle w:val="af3"/>
        <w:shd w:val="clear" w:color="auto" w:fill="FFFFFF"/>
        <w:spacing w:before="0" w:beforeAutospacing="0" w:after="0" w:afterAutospacing="0"/>
        <w:ind w:left="720"/>
      </w:pPr>
    </w:p>
    <w:p w:rsidR="00903C85" w:rsidRDefault="00903C85">
      <w:pPr>
        <w:pStyle w:val="af3"/>
        <w:shd w:val="clear" w:color="auto" w:fill="FFFFFF"/>
        <w:spacing w:before="0" w:beforeAutospacing="0" w:after="0" w:afterAutospacing="0"/>
        <w:ind w:left="720"/>
      </w:pPr>
    </w:p>
    <w:p w:rsidR="00903C85" w:rsidRDefault="002E763C">
      <w:pPr>
        <w:pStyle w:val="af3"/>
        <w:shd w:val="clear" w:color="auto" w:fill="FFFFFF"/>
        <w:spacing w:before="0" w:beforeAutospacing="0" w:after="0" w:afterAutospacing="0"/>
        <w:ind w:left="720"/>
      </w:pPr>
      <w:r>
        <w:rPr>
          <w:noProof/>
        </w:rPr>
        <w:pict>
          <v:shape id="_x0000_s1029" type="#_x0000_t75" style="position:absolute;left:0;text-align:left;margin-left:0;margin-top:0;width:50pt;height:50pt;z-index:251658240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2A6A07">
        <w:rPr>
          <w:noProof/>
        </w:rPr>
        <w:pict>
          <v:shape id="_x0000_i1027" type="#_x0000_t75" style="width:327.75pt;height:361.5pt;mso-wrap-distance-left:0;mso-wrap-distance-top:0;mso-wrap-distance-right:0;mso-wrap-distance-bottom:0">
            <v:imagedata r:id="rId25" o:title=""/>
            <v:path textboxrect="0,0,0,0"/>
          </v:shape>
        </w:pict>
      </w:r>
    </w:p>
    <w:p w:rsidR="00903C85" w:rsidRDefault="00903C85">
      <w:pPr>
        <w:pStyle w:val="af3"/>
        <w:shd w:val="clear" w:color="auto" w:fill="FFFFFF"/>
        <w:spacing w:before="0" w:beforeAutospacing="0" w:after="0" w:afterAutospacing="0"/>
        <w:ind w:left="720"/>
      </w:pPr>
    </w:p>
    <w:p w:rsidR="00903C85" w:rsidRDefault="00903C85">
      <w:pPr>
        <w:pStyle w:val="af3"/>
        <w:shd w:val="clear" w:color="auto" w:fill="FFFFFF"/>
        <w:spacing w:before="0" w:beforeAutospacing="0" w:after="0" w:afterAutospacing="0"/>
        <w:ind w:left="720"/>
      </w:pPr>
    </w:p>
    <w:p w:rsidR="00903C85" w:rsidRDefault="00903C85">
      <w:pPr>
        <w:pStyle w:val="af3"/>
        <w:shd w:val="clear" w:color="auto" w:fill="FFFFFF"/>
        <w:spacing w:before="0" w:beforeAutospacing="0" w:after="0" w:afterAutospacing="0"/>
        <w:ind w:left="720"/>
      </w:pPr>
    </w:p>
    <w:p w:rsidR="00903C85" w:rsidRDefault="00903C85">
      <w:pPr>
        <w:pStyle w:val="af3"/>
        <w:shd w:val="clear" w:color="auto" w:fill="FFFFFF"/>
        <w:spacing w:before="0" w:beforeAutospacing="0" w:after="0" w:afterAutospacing="0"/>
        <w:ind w:left="720"/>
      </w:pPr>
    </w:p>
    <w:p w:rsidR="00903C85" w:rsidRDefault="00903C85">
      <w:pPr>
        <w:pStyle w:val="af3"/>
        <w:shd w:val="clear" w:color="auto" w:fill="FFFFFF"/>
        <w:spacing w:before="0" w:beforeAutospacing="0" w:after="0" w:afterAutospacing="0"/>
        <w:ind w:left="720"/>
      </w:pPr>
    </w:p>
    <w:p w:rsidR="00903C85" w:rsidRDefault="00903C85">
      <w:pPr>
        <w:pStyle w:val="af3"/>
        <w:shd w:val="clear" w:color="auto" w:fill="FFFFFF"/>
        <w:spacing w:before="0" w:beforeAutospacing="0" w:after="0" w:afterAutospacing="0"/>
        <w:ind w:left="720"/>
      </w:pPr>
    </w:p>
    <w:p w:rsidR="00903C85" w:rsidRDefault="00903C85">
      <w:pPr>
        <w:pStyle w:val="af3"/>
        <w:shd w:val="clear" w:color="auto" w:fill="FFFFFF"/>
        <w:spacing w:before="0" w:beforeAutospacing="0" w:after="0" w:afterAutospacing="0"/>
        <w:ind w:left="720"/>
      </w:pPr>
    </w:p>
    <w:p w:rsidR="00903C85" w:rsidRDefault="00903C85">
      <w:pPr>
        <w:pStyle w:val="af3"/>
        <w:shd w:val="clear" w:color="auto" w:fill="FFFFFF"/>
        <w:spacing w:before="0" w:beforeAutospacing="0" w:after="0" w:afterAutospacing="0"/>
        <w:ind w:left="720"/>
      </w:pPr>
    </w:p>
    <w:p w:rsidR="00903C85" w:rsidRDefault="00903C85">
      <w:pPr>
        <w:pStyle w:val="af3"/>
        <w:shd w:val="clear" w:color="auto" w:fill="FFFFFF"/>
        <w:spacing w:before="0" w:beforeAutospacing="0" w:after="0" w:afterAutospacing="0"/>
        <w:ind w:left="720"/>
      </w:pPr>
    </w:p>
    <w:p w:rsidR="00903C85" w:rsidRDefault="00903C85">
      <w:pPr>
        <w:pStyle w:val="af3"/>
        <w:shd w:val="clear" w:color="auto" w:fill="FFFFFF"/>
        <w:spacing w:before="0" w:beforeAutospacing="0" w:after="0" w:afterAutospacing="0"/>
        <w:ind w:left="720"/>
      </w:pPr>
    </w:p>
    <w:p w:rsidR="00903C85" w:rsidRDefault="00903C85">
      <w:pPr>
        <w:pStyle w:val="af3"/>
        <w:shd w:val="clear" w:color="auto" w:fill="FFFFFF"/>
        <w:spacing w:before="0" w:beforeAutospacing="0" w:after="0" w:afterAutospacing="0"/>
        <w:ind w:left="720"/>
      </w:pPr>
    </w:p>
    <w:p w:rsidR="00903C85" w:rsidRDefault="00903C85">
      <w:pPr>
        <w:pStyle w:val="af3"/>
        <w:shd w:val="clear" w:color="auto" w:fill="FFFFFF"/>
        <w:spacing w:before="0" w:beforeAutospacing="0" w:after="0" w:afterAutospacing="0"/>
        <w:ind w:left="720"/>
      </w:pPr>
    </w:p>
    <w:p w:rsidR="00903C85" w:rsidRDefault="00903C85">
      <w:pPr>
        <w:pStyle w:val="af3"/>
        <w:shd w:val="clear" w:color="auto" w:fill="FFFFFF"/>
        <w:spacing w:before="0" w:beforeAutospacing="0" w:after="0" w:afterAutospacing="0"/>
        <w:ind w:left="720"/>
      </w:pPr>
    </w:p>
    <w:p w:rsidR="00903C85" w:rsidRDefault="00903C85">
      <w:pPr>
        <w:pStyle w:val="af3"/>
        <w:shd w:val="clear" w:color="auto" w:fill="FFFFFF"/>
        <w:spacing w:before="0" w:beforeAutospacing="0" w:after="0" w:afterAutospacing="0"/>
        <w:ind w:left="720"/>
      </w:pPr>
    </w:p>
    <w:p w:rsidR="00903C85" w:rsidRDefault="00903C85">
      <w:pPr>
        <w:pStyle w:val="af3"/>
        <w:shd w:val="clear" w:color="auto" w:fill="FFFFFF"/>
        <w:spacing w:before="0" w:beforeAutospacing="0" w:after="0" w:afterAutospacing="0"/>
        <w:ind w:left="720"/>
      </w:pPr>
    </w:p>
    <w:p w:rsidR="00903C85" w:rsidRDefault="00903C85">
      <w:pPr>
        <w:pStyle w:val="af3"/>
        <w:shd w:val="clear" w:color="auto" w:fill="FFFFFF"/>
        <w:spacing w:before="0" w:beforeAutospacing="0" w:after="0" w:afterAutospacing="0"/>
        <w:ind w:left="720"/>
      </w:pPr>
    </w:p>
    <w:p w:rsidR="00903C85" w:rsidRDefault="00903C85">
      <w:pPr>
        <w:pStyle w:val="af3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</w:p>
    <w:p w:rsidR="00903C85" w:rsidRDefault="00B81221">
      <w:pPr>
        <w:pStyle w:val="af3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>
        <w:rPr>
          <w:sz w:val="28"/>
          <w:szCs w:val="28"/>
        </w:rPr>
        <w:t>Приложение 3</w:t>
      </w:r>
    </w:p>
    <w:p w:rsidR="00903C85" w:rsidRDefault="00903C85">
      <w:pPr>
        <w:pStyle w:val="af3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</w:p>
    <w:p w:rsidR="00903C85" w:rsidRDefault="00B81221">
      <w:pPr>
        <w:pStyle w:val="af3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Карта Рузского района Московской области в окрестностях населенного пункта </w:t>
      </w:r>
      <w:proofErr w:type="spellStart"/>
      <w:r>
        <w:rPr>
          <w:sz w:val="28"/>
          <w:szCs w:val="28"/>
        </w:rPr>
        <w:t>Писарево</w:t>
      </w:r>
      <w:proofErr w:type="spellEnd"/>
      <w:r>
        <w:rPr>
          <w:sz w:val="28"/>
          <w:szCs w:val="28"/>
        </w:rPr>
        <w:t>.</w:t>
      </w:r>
      <w:r w:rsidR="007470DD">
        <w:rPr>
          <w:sz w:val="28"/>
          <w:szCs w:val="28"/>
        </w:rPr>
        <w:t xml:space="preserve">  1</w:t>
      </w:r>
      <w:proofErr w:type="gramStart"/>
      <w:r w:rsidR="007470DD">
        <w:rPr>
          <w:sz w:val="28"/>
          <w:szCs w:val="28"/>
        </w:rPr>
        <w:t xml:space="preserve">  :</w:t>
      </w:r>
      <w:proofErr w:type="gramEnd"/>
      <w:r w:rsidR="007470DD">
        <w:rPr>
          <w:sz w:val="28"/>
          <w:szCs w:val="28"/>
        </w:rPr>
        <w:t xml:space="preserve">  1000</w:t>
      </w:r>
    </w:p>
    <w:p w:rsidR="00903C85" w:rsidRDefault="00903C85">
      <w:pPr>
        <w:pStyle w:val="af3"/>
        <w:shd w:val="clear" w:color="auto" w:fill="FFFFFF"/>
        <w:spacing w:before="0" w:beforeAutospacing="0" w:after="0" w:afterAutospacing="0"/>
        <w:ind w:left="720"/>
      </w:pPr>
    </w:p>
    <w:p w:rsidR="00903C85" w:rsidRDefault="00903C85">
      <w:pPr>
        <w:pStyle w:val="af3"/>
        <w:shd w:val="clear" w:color="auto" w:fill="FFFFFF"/>
        <w:spacing w:before="0" w:beforeAutospacing="0" w:after="0" w:afterAutospacing="0"/>
        <w:ind w:left="720"/>
      </w:pPr>
    </w:p>
    <w:p w:rsidR="00903C85" w:rsidRDefault="002E763C">
      <w:pPr>
        <w:pStyle w:val="af3"/>
        <w:shd w:val="clear" w:color="auto" w:fill="FFFFFF"/>
        <w:spacing w:before="0" w:beforeAutospacing="0" w:after="0" w:afterAutospacing="0"/>
        <w:ind w:left="720"/>
      </w:pPr>
      <w:r>
        <w:rPr>
          <w:noProof/>
        </w:rPr>
        <w:pict>
          <v:shape id="_x0000_s1027" type="#_x0000_t75" style="position:absolute;left:0;text-align:left;margin-left:0;margin-top:0;width:50pt;height:50pt;z-index:251659264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2A6A07">
        <w:rPr>
          <w:noProof/>
        </w:rPr>
        <w:pict>
          <v:shape id="_x0000_i1028" type="#_x0000_t75" style="width:459pt;height:330pt;mso-wrap-distance-left:0;mso-wrap-distance-top:0;mso-wrap-distance-right:0;mso-wrap-distance-bottom:0">
            <v:imagedata r:id="rId26" o:title=""/>
            <v:path textboxrect="0,0,0,0"/>
          </v:shape>
        </w:pict>
      </w:r>
    </w:p>
    <w:p w:rsidR="00903C85" w:rsidRDefault="00903C85">
      <w:pPr>
        <w:pStyle w:val="af3"/>
        <w:shd w:val="clear" w:color="auto" w:fill="FFFFFF"/>
        <w:spacing w:before="0" w:beforeAutospacing="0" w:after="0" w:afterAutospacing="0"/>
        <w:ind w:left="720"/>
      </w:pPr>
    </w:p>
    <w:p w:rsidR="00903C85" w:rsidRDefault="00903C85">
      <w:pPr>
        <w:pStyle w:val="af3"/>
        <w:shd w:val="clear" w:color="auto" w:fill="FFFFFF"/>
        <w:spacing w:before="0" w:beforeAutospacing="0" w:after="0" w:afterAutospacing="0"/>
        <w:ind w:left="720"/>
      </w:pPr>
    </w:p>
    <w:p w:rsidR="00903C85" w:rsidRDefault="00903C85">
      <w:pPr>
        <w:pStyle w:val="af3"/>
        <w:shd w:val="clear" w:color="auto" w:fill="FFFFFF"/>
        <w:spacing w:before="0" w:beforeAutospacing="0" w:after="0" w:afterAutospacing="0"/>
        <w:ind w:left="720"/>
      </w:pPr>
    </w:p>
    <w:p w:rsidR="00903C85" w:rsidRDefault="00903C85">
      <w:pPr>
        <w:pStyle w:val="af3"/>
        <w:shd w:val="clear" w:color="auto" w:fill="FFFFFF"/>
        <w:spacing w:before="0" w:beforeAutospacing="0" w:after="0" w:afterAutospacing="0"/>
        <w:ind w:left="720"/>
      </w:pPr>
    </w:p>
    <w:p w:rsidR="00903C85" w:rsidRDefault="00903C85">
      <w:pPr>
        <w:pStyle w:val="af3"/>
        <w:shd w:val="clear" w:color="auto" w:fill="FFFFFF"/>
        <w:spacing w:before="0" w:beforeAutospacing="0" w:after="0" w:afterAutospacing="0"/>
        <w:ind w:left="720"/>
      </w:pPr>
    </w:p>
    <w:p w:rsidR="00903C85" w:rsidRDefault="00903C85">
      <w:pPr>
        <w:pStyle w:val="af3"/>
        <w:shd w:val="clear" w:color="auto" w:fill="FFFFFF"/>
        <w:spacing w:before="0" w:beforeAutospacing="0" w:after="0" w:afterAutospacing="0"/>
        <w:ind w:left="720"/>
      </w:pPr>
    </w:p>
    <w:p w:rsidR="00903C85" w:rsidRDefault="00903C85">
      <w:pPr>
        <w:pStyle w:val="af3"/>
        <w:shd w:val="clear" w:color="auto" w:fill="FFFFFF"/>
        <w:spacing w:before="0" w:beforeAutospacing="0" w:after="0" w:afterAutospacing="0"/>
        <w:ind w:left="720"/>
      </w:pPr>
    </w:p>
    <w:p w:rsidR="00903C85" w:rsidRDefault="00903C85">
      <w:pPr>
        <w:pStyle w:val="af3"/>
        <w:shd w:val="clear" w:color="auto" w:fill="FFFFFF"/>
        <w:spacing w:before="0" w:beforeAutospacing="0" w:after="0" w:afterAutospacing="0"/>
        <w:ind w:left="720"/>
      </w:pPr>
    </w:p>
    <w:p w:rsidR="00903C85" w:rsidRDefault="00903C85">
      <w:pPr>
        <w:pStyle w:val="af3"/>
        <w:shd w:val="clear" w:color="auto" w:fill="FFFFFF"/>
        <w:spacing w:before="0" w:beforeAutospacing="0" w:after="0" w:afterAutospacing="0"/>
        <w:ind w:left="720"/>
      </w:pPr>
    </w:p>
    <w:p w:rsidR="00903C85" w:rsidRDefault="00903C85">
      <w:pPr>
        <w:pStyle w:val="af3"/>
        <w:shd w:val="clear" w:color="auto" w:fill="FFFFFF"/>
        <w:spacing w:before="0" w:beforeAutospacing="0" w:after="0" w:afterAutospacing="0"/>
        <w:ind w:left="720"/>
      </w:pPr>
    </w:p>
    <w:p w:rsidR="00903C85" w:rsidRDefault="00903C85">
      <w:pPr>
        <w:pStyle w:val="af3"/>
        <w:shd w:val="clear" w:color="auto" w:fill="FFFFFF"/>
        <w:spacing w:before="0" w:beforeAutospacing="0" w:after="0" w:afterAutospacing="0"/>
        <w:ind w:left="720"/>
      </w:pPr>
    </w:p>
    <w:p w:rsidR="00903C85" w:rsidRDefault="00903C85">
      <w:pPr>
        <w:pStyle w:val="af3"/>
        <w:shd w:val="clear" w:color="auto" w:fill="FFFFFF"/>
        <w:spacing w:before="0" w:beforeAutospacing="0" w:after="0" w:afterAutospacing="0"/>
        <w:ind w:left="720"/>
      </w:pPr>
    </w:p>
    <w:p w:rsidR="00903C85" w:rsidRDefault="00903C85">
      <w:pPr>
        <w:pStyle w:val="af3"/>
        <w:shd w:val="clear" w:color="auto" w:fill="FFFFFF"/>
        <w:spacing w:before="0" w:beforeAutospacing="0" w:after="0" w:afterAutospacing="0"/>
        <w:ind w:left="720"/>
      </w:pPr>
    </w:p>
    <w:p w:rsidR="00903C85" w:rsidRDefault="00903C85">
      <w:pPr>
        <w:pStyle w:val="af3"/>
        <w:shd w:val="clear" w:color="auto" w:fill="FFFFFF"/>
        <w:spacing w:before="0" w:beforeAutospacing="0" w:after="0" w:afterAutospacing="0"/>
        <w:ind w:left="720"/>
      </w:pPr>
    </w:p>
    <w:p w:rsidR="00903C85" w:rsidRDefault="00903C85">
      <w:pPr>
        <w:pStyle w:val="af3"/>
        <w:shd w:val="clear" w:color="auto" w:fill="FFFFFF"/>
        <w:spacing w:before="0" w:beforeAutospacing="0" w:after="0" w:afterAutospacing="0"/>
        <w:ind w:left="720"/>
      </w:pPr>
    </w:p>
    <w:p w:rsidR="00903C85" w:rsidRDefault="00903C85">
      <w:pPr>
        <w:pStyle w:val="af3"/>
        <w:shd w:val="clear" w:color="auto" w:fill="FFFFFF"/>
        <w:spacing w:before="0" w:beforeAutospacing="0" w:after="0" w:afterAutospacing="0"/>
        <w:ind w:left="720"/>
      </w:pPr>
    </w:p>
    <w:p w:rsidR="00903C85" w:rsidRDefault="00903C85">
      <w:pPr>
        <w:pStyle w:val="af3"/>
        <w:shd w:val="clear" w:color="auto" w:fill="FFFFFF"/>
        <w:spacing w:before="0" w:beforeAutospacing="0" w:after="0" w:afterAutospacing="0"/>
        <w:ind w:left="720"/>
      </w:pPr>
    </w:p>
    <w:p w:rsidR="00903C85" w:rsidRDefault="00903C85">
      <w:pPr>
        <w:pStyle w:val="af3"/>
        <w:shd w:val="clear" w:color="auto" w:fill="FFFFFF"/>
        <w:spacing w:before="0" w:beforeAutospacing="0" w:after="0" w:afterAutospacing="0"/>
        <w:ind w:left="720"/>
      </w:pPr>
    </w:p>
    <w:p w:rsidR="00903C85" w:rsidRDefault="00903C85">
      <w:pPr>
        <w:pStyle w:val="af3"/>
        <w:shd w:val="clear" w:color="auto" w:fill="FFFFFF"/>
        <w:spacing w:before="0" w:beforeAutospacing="0" w:after="0" w:afterAutospacing="0"/>
        <w:ind w:left="720"/>
      </w:pPr>
    </w:p>
    <w:p w:rsidR="00903C85" w:rsidRDefault="00903C85">
      <w:pPr>
        <w:pStyle w:val="af3"/>
        <w:shd w:val="clear" w:color="auto" w:fill="FFFFFF"/>
        <w:spacing w:before="0" w:beforeAutospacing="0" w:after="0" w:afterAutospacing="0"/>
        <w:ind w:left="720"/>
      </w:pPr>
    </w:p>
    <w:p w:rsidR="00903C85" w:rsidRDefault="00903C85">
      <w:pPr>
        <w:pStyle w:val="af3"/>
        <w:shd w:val="clear" w:color="auto" w:fill="FFFFFF"/>
        <w:spacing w:before="0" w:beforeAutospacing="0" w:after="0" w:afterAutospacing="0"/>
        <w:ind w:left="720"/>
      </w:pPr>
    </w:p>
    <w:p w:rsidR="00903C85" w:rsidRDefault="00B81221">
      <w:pPr>
        <w:pStyle w:val="af3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>
        <w:rPr>
          <w:sz w:val="28"/>
          <w:szCs w:val="28"/>
        </w:rPr>
        <w:t>Приложение 4</w:t>
      </w:r>
    </w:p>
    <w:p w:rsidR="00903C85" w:rsidRDefault="00903C85">
      <w:pPr>
        <w:pStyle w:val="af3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</w:p>
    <w:p w:rsidR="00903C85" w:rsidRDefault="00B8122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Таблица 4</w:t>
      </w:r>
    </w:p>
    <w:p w:rsidR="00903C85" w:rsidRDefault="00B81221">
      <w:pPr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Встречаемость видов лишайников на различных субстратах</w:t>
      </w:r>
    </w:p>
    <w:tbl>
      <w:tblPr>
        <w:tblStyle w:val="af6"/>
        <w:tblW w:w="10485" w:type="dxa"/>
        <w:tblLayout w:type="fixed"/>
        <w:tblLook w:val="04A0"/>
      </w:tblPr>
      <w:tblGrid>
        <w:gridCol w:w="1129"/>
        <w:gridCol w:w="567"/>
        <w:gridCol w:w="709"/>
        <w:gridCol w:w="567"/>
        <w:gridCol w:w="709"/>
        <w:gridCol w:w="567"/>
        <w:gridCol w:w="567"/>
        <w:gridCol w:w="567"/>
        <w:gridCol w:w="567"/>
        <w:gridCol w:w="567"/>
        <w:gridCol w:w="709"/>
        <w:gridCol w:w="567"/>
        <w:gridCol w:w="567"/>
        <w:gridCol w:w="708"/>
        <w:gridCol w:w="567"/>
        <w:gridCol w:w="851"/>
      </w:tblGrid>
      <w:tr w:rsidR="00903C85">
        <w:tc>
          <w:tcPr>
            <w:tcW w:w="1129" w:type="dxa"/>
          </w:tcPr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lastRenderedPageBreak/>
              <w:t>Вид лишайника</w:t>
            </w:r>
          </w:p>
        </w:tc>
        <w:tc>
          <w:tcPr>
            <w:tcW w:w="567" w:type="dxa"/>
          </w:tcPr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Тополь</w:t>
            </w:r>
          </w:p>
        </w:tc>
        <w:tc>
          <w:tcPr>
            <w:tcW w:w="709" w:type="dxa"/>
          </w:tcPr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Берёза</w:t>
            </w:r>
          </w:p>
        </w:tc>
        <w:tc>
          <w:tcPr>
            <w:tcW w:w="567" w:type="dxa"/>
          </w:tcPr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Осина</w:t>
            </w:r>
          </w:p>
        </w:tc>
        <w:tc>
          <w:tcPr>
            <w:tcW w:w="709" w:type="dxa"/>
          </w:tcPr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Дуб</w:t>
            </w:r>
          </w:p>
        </w:tc>
        <w:tc>
          <w:tcPr>
            <w:tcW w:w="567" w:type="dxa"/>
          </w:tcPr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Ли-па</w:t>
            </w:r>
          </w:p>
        </w:tc>
        <w:tc>
          <w:tcPr>
            <w:tcW w:w="567" w:type="dxa"/>
          </w:tcPr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Клён</w:t>
            </w:r>
          </w:p>
        </w:tc>
        <w:tc>
          <w:tcPr>
            <w:tcW w:w="567" w:type="dxa"/>
          </w:tcPr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Оль-ха</w:t>
            </w:r>
          </w:p>
        </w:tc>
        <w:tc>
          <w:tcPr>
            <w:tcW w:w="567" w:type="dxa"/>
          </w:tcPr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Ель</w:t>
            </w:r>
          </w:p>
        </w:tc>
        <w:tc>
          <w:tcPr>
            <w:tcW w:w="567" w:type="dxa"/>
          </w:tcPr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Сосна</w:t>
            </w:r>
          </w:p>
        </w:tc>
        <w:tc>
          <w:tcPr>
            <w:tcW w:w="709" w:type="dxa"/>
          </w:tcPr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Яблоня</w:t>
            </w:r>
          </w:p>
        </w:tc>
        <w:tc>
          <w:tcPr>
            <w:tcW w:w="567" w:type="dxa"/>
          </w:tcPr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Бе</w:t>
            </w:r>
            <w:proofErr w:type="spellEnd"/>
          </w:p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тон</w:t>
            </w:r>
          </w:p>
        </w:tc>
        <w:tc>
          <w:tcPr>
            <w:tcW w:w="567" w:type="dxa"/>
          </w:tcPr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Ме-талл</w:t>
            </w:r>
            <w:proofErr w:type="spellEnd"/>
          </w:p>
        </w:tc>
        <w:tc>
          <w:tcPr>
            <w:tcW w:w="708" w:type="dxa"/>
          </w:tcPr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Ива козья</w:t>
            </w:r>
          </w:p>
        </w:tc>
        <w:tc>
          <w:tcPr>
            <w:tcW w:w="567" w:type="dxa"/>
          </w:tcPr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Вяз</w:t>
            </w:r>
          </w:p>
        </w:tc>
        <w:tc>
          <w:tcPr>
            <w:tcW w:w="851" w:type="dxa"/>
          </w:tcPr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Рябина</w:t>
            </w:r>
          </w:p>
        </w:tc>
      </w:tr>
      <w:tr w:rsidR="00903C85">
        <w:tc>
          <w:tcPr>
            <w:tcW w:w="1129" w:type="dxa"/>
          </w:tcPr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Лепрария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финки</w:t>
            </w:r>
          </w:p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Lepraria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finkii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)</w:t>
            </w: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708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</w:tr>
      <w:tr w:rsidR="00903C85">
        <w:tc>
          <w:tcPr>
            <w:tcW w:w="1129" w:type="dxa"/>
          </w:tcPr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Аталлия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огненная</w:t>
            </w:r>
          </w:p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Athallia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pyracea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)</w:t>
            </w: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709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</w:tcPr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708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</w:tr>
      <w:tr w:rsidR="00903C85">
        <w:tc>
          <w:tcPr>
            <w:tcW w:w="1129" w:type="dxa"/>
          </w:tcPr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Ксантория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настенная</w:t>
            </w:r>
          </w:p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Xantoria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parietina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)</w:t>
            </w: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708" w:type="dxa"/>
          </w:tcPr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</w:tr>
      <w:tr w:rsidR="00903C85">
        <w:tc>
          <w:tcPr>
            <w:tcW w:w="1129" w:type="dxa"/>
          </w:tcPr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Фискония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закруч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lastRenderedPageBreak/>
              <w:t>енная</w:t>
            </w:r>
          </w:p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Physconia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distorta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)</w:t>
            </w: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708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</w:tr>
      <w:tr w:rsidR="00903C85">
        <w:tc>
          <w:tcPr>
            <w:tcW w:w="1129" w:type="dxa"/>
          </w:tcPr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lastRenderedPageBreak/>
              <w:t>Фисция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восходящая</w:t>
            </w:r>
          </w:p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Physcia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ads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c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endens)</w:t>
            </w: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708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</w:tr>
      <w:tr w:rsidR="00903C85">
        <w:tc>
          <w:tcPr>
            <w:tcW w:w="1129" w:type="dxa"/>
          </w:tcPr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Фисция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звёздчатая</w:t>
            </w:r>
          </w:p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Physcia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stellaris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)</w:t>
            </w:r>
          </w:p>
        </w:tc>
        <w:tc>
          <w:tcPr>
            <w:tcW w:w="567" w:type="dxa"/>
          </w:tcPr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+</w:t>
            </w:r>
          </w:p>
        </w:tc>
        <w:tc>
          <w:tcPr>
            <w:tcW w:w="709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708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</w:tr>
      <w:tr w:rsidR="00903C85">
        <w:tc>
          <w:tcPr>
            <w:tcW w:w="1129" w:type="dxa"/>
          </w:tcPr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Феофисция округлая</w:t>
            </w:r>
          </w:p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Phaeophyscia orbicularis)</w:t>
            </w: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708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</w:tr>
      <w:tr w:rsidR="00903C85">
        <w:tc>
          <w:tcPr>
            <w:tcW w:w="1129" w:type="dxa"/>
          </w:tcPr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lastRenderedPageBreak/>
              <w:t>Пармелия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бороздчатая</w:t>
            </w:r>
          </w:p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Parmelia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sulcata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)</w:t>
            </w: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708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+</w:t>
            </w:r>
          </w:p>
        </w:tc>
      </w:tr>
      <w:tr w:rsidR="00903C85">
        <w:tc>
          <w:tcPr>
            <w:tcW w:w="1129" w:type="dxa"/>
          </w:tcPr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Гипогимния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вздутая</w:t>
            </w:r>
          </w:p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Gypogymnia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physodes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ab/>
            </w: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709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708" w:type="dxa"/>
          </w:tcPr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</w:tr>
      <w:tr w:rsidR="00903C85">
        <w:tc>
          <w:tcPr>
            <w:tcW w:w="1129" w:type="dxa"/>
          </w:tcPr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Уснея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жёстковолосатая</w:t>
            </w:r>
            <w:proofErr w:type="spellEnd"/>
          </w:p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Usnea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hirta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)</w:t>
            </w: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709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708" w:type="dxa"/>
          </w:tcPr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</w:tr>
      <w:tr w:rsidR="00903C85">
        <w:tc>
          <w:tcPr>
            <w:tcW w:w="1129" w:type="dxa"/>
          </w:tcPr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Платисматия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сизая</w:t>
            </w:r>
          </w:p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Platismatia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glauca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)</w:t>
            </w: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708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</w:tr>
      <w:tr w:rsidR="00903C85">
        <w:tc>
          <w:tcPr>
            <w:tcW w:w="1129" w:type="dxa"/>
          </w:tcPr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Эверния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сливов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lastRenderedPageBreak/>
              <w:t>ая</w:t>
            </w:r>
          </w:p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Evernia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prunastri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)</w:t>
            </w: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708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851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</w:tr>
      <w:tr w:rsidR="00903C85">
        <w:tc>
          <w:tcPr>
            <w:tcW w:w="1129" w:type="dxa"/>
          </w:tcPr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lastRenderedPageBreak/>
              <w:t>Фликтис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серебристый</w:t>
            </w:r>
          </w:p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Phlyctis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argena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)</w:t>
            </w: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709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708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</w:tr>
      <w:tr w:rsidR="00903C85">
        <w:tc>
          <w:tcPr>
            <w:tcW w:w="1129" w:type="dxa"/>
          </w:tcPr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Кладония шишконосная</w:t>
            </w:r>
          </w:p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Cladonia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coniocraea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)</w:t>
            </w: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708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</w:tr>
      <w:tr w:rsidR="00903C85">
        <w:tc>
          <w:tcPr>
            <w:tcW w:w="1129" w:type="dxa"/>
          </w:tcPr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Кладония бахромчатая</w:t>
            </w:r>
          </w:p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Cladonia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fimbriata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)</w:t>
            </w: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708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</w:tr>
      <w:tr w:rsidR="00903C85">
        <w:tc>
          <w:tcPr>
            <w:tcW w:w="1129" w:type="dxa"/>
          </w:tcPr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Лекано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lastRenderedPageBreak/>
              <w:t>ра смешанная</w:t>
            </w:r>
          </w:p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Lecanora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simmicta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val="en-US" w:eastAsia="ru-RU"/>
              </w:rPr>
              <w:t>)</w:t>
            </w: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709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B812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709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708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903C85" w:rsidRDefault="00903C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</w:tr>
    </w:tbl>
    <w:p w:rsidR="00903C85" w:rsidRDefault="00903C8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903C85" w:rsidRDefault="00B8122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Приложение 5</w:t>
      </w:r>
    </w:p>
    <w:p w:rsidR="00903C85" w:rsidRDefault="00B8122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Таблица 5</w:t>
      </w:r>
    </w:p>
    <w:p w:rsidR="00903C85" w:rsidRDefault="00B8122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Распределение видов лишайников по субстратам</w:t>
      </w:r>
    </w:p>
    <w:tbl>
      <w:tblPr>
        <w:tblStyle w:val="af6"/>
        <w:tblW w:w="0" w:type="auto"/>
        <w:tblLook w:val="04A0"/>
      </w:tblPr>
      <w:tblGrid>
        <w:gridCol w:w="861"/>
        <w:gridCol w:w="4037"/>
        <w:gridCol w:w="2267"/>
      </w:tblGrid>
      <w:tr w:rsidR="00903C85">
        <w:tc>
          <w:tcPr>
            <w:tcW w:w="769" w:type="dxa"/>
          </w:tcPr>
          <w:p w:rsidR="00903C85" w:rsidRDefault="00B81221">
            <w:pPr>
              <w:pStyle w:val="af3"/>
              <w:spacing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№п/п</w:t>
            </w:r>
          </w:p>
        </w:tc>
        <w:tc>
          <w:tcPr>
            <w:tcW w:w="4037" w:type="dxa"/>
          </w:tcPr>
          <w:p w:rsidR="00903C85" w:rsidRDefault="00B81221">
            <w:pPr>
              <w:pStyle w:val="af3"/>
              <w:spacing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Субстрат</w:t>
            </w:r>
          </w:p>
        </w:tc>
        <w:tc>
          <w:tcPr>
            <w:tcW w:w="2267" w:type="dxa"/>
          </w:tcPr>
          <w:p w:rsidR="00903C85" w:rsidRDefault="00B81221">
            <w:pPr>
              <w:pStyle w:val="af3"/>
              <w:spacing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 видов</w:t>
            </w:r>
          </w:p>
        </w:tc>
      </w:tr>
      <w:tr w:rsidR="00903C85">
        <w:tc>
          <w:tcPr>
            <w:tcW w:w="769" w:type="dxa"/>
          </w:tcPr>
          <w:p w:rsidR="00903C85" w:rsidRDefault="00B81221">
            <w:pPr>
              <w:pStyle w:val="af3"/>
              <w:spacing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037" w:type="dxa"/>
          </w:tcPr>
          <w:p w:rsidR="00903C85" w:rsidRDefault="00B81221">
            <w:pPr>
              <w:pStyle w:val="af3"/>
              <w:spacing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Кора берёзы</w:t>
            </w:r>
          </w:p>
        </w:tc>
        <w:tc>
          <w:tcPr>
            <w:tcW w:w="2267" w:type="dxa"/>
          </w:tcPr>
          <w:p w:rsidR="00903C85" w:rsidRDefault="00B81221">
            <w:pPr>
              <w:pStyle w:val="af3"/>
              <w:spacing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903C85">
        <w:tc>
          <w:tcPr>
            <w:tcW w:w="769" w:type="dxa"/>
          </w:tcPr>
          <w:p w:rsidR="00903C85" w:rsidRDefault="00B81221">
            <w:pPr>
              <w:pStyle w:val="af3"/>
              <w:spacing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037" w:type="dxa"/>
          </w:tcPr>
          <w:p w:rsidR="00903C85" w:rsidRDefault="00B81221">
            <w:pPr>
              <w:pStyle w:val="af3"/>
              <w:spacing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Кора осины</w:t>
            </w:r>
          </w:p>
        </w:tc>
        <w:tc>
          <w:tcPr>
            <w:tcW w:w="2267" w:type="dxa"/>
          </w:tcPr>
          <w:p w:rsidR="00903C85" w:rsidRDefault="00B81221">
            <w:pPr>
              <w:pStyle w:val="af3"/>
              <w:spacing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903C85">
        <w:tc>
          <w:tcPr>
            <w:tcW w:w="769" w:type="dxa"/>
          </w:tcPr>
          <w:p w:rsidR="00903C85" w:rsidRDefault="00B81221">
            <w:pPr>
              <w:pStyle w:val="af3"/>
              <w:spacing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037" w:type="dxa"/>
          </w:tcPr>
          <w:p w:rsidR="00903C85" w:rsidRDefault="00B81221">
            <w:pPr>
              <w:pStyle w:val="af3"/>
              <w:spacing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Кора дуба</w:t>
            </w:r>
          </w:p>
        </w:tc>
        <w:tc>
          <w:tcPr>
            <w:tcW w:w="2267" w:type="dxa"/>
          </w:tcPr>
          <w:p w:rsidR="00903C85" w:rsidRDefault="00B81221">
            <w:pPr>
              <w:pStyle w:val="af3"/>
              <w:spacing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903C85">
        <w:tc>
          <w:tcPr>
            <w:tcW w:w="769" w:type="dxa"/>
          </w:tcPr>
          <w:p w:rsidR="00903C85" w:rsidRDefault="00B81221">
            <w:pPr>
              <w:pStyle w:val="af3"/>
              <w:spacing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037" w:type="dxa"/>
          </w:tcPr>
          <w:p w:rsidR="00903C85" w:rsidRDefault="00B81221">
            <w:pPr>
              <w:pStyle w:val="af3"/>
              <w:spacing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Кора ивы козьей</w:t>
            </w:r>
          </w:p>
        </w:tc>
        <w:tc>
          <w:tcPr>
            <w:tcW w:w="2267" w:type="dxa"/>
          </w:tcPr>
          <w:p w:rsidR="00903C85" w:rsidRDefault="00B81221">
            <w:pPr>
              <w:pStyle w:val="af3"/>
              <w:spacing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903C85">
        <w:tc>
          <w:tcPr>
            <w:tcW w:w="769" w:type="dxa"/>
          </w:tcPr>
          <w:p w:rsidR="00903C85" w:rsidRDefault="00B81221">
            <w:pPr>
              <w:pStyle w:val="af3"/>
              <w:spacing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037" w:type="dxa"/>
          </w:tcPr>
          <w:p w:rsidR="00903C85" w:rsidRDefault="00B81221">
            <w:pPr>
              <w:pStyle w:val="af3"/>
              <w:spacing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Кора сосны</w:t>
            </w:r>
          </w:p>
        </w:tc>
        <w:tc>
          <w:tcPr>
            <w:tcW w:w="2267" w:type="dxa"/>
          </w:tcPr>
          <w:p w:rsidR="00903C85" w:rsidRDefault="00B81221">
            <w:pPr>
              <w:pStyle w:val="af3"/>
              <w:spacing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903C85">
        <w:tc>
          <w:tcPr>
            <w:tcW w:w="769" w:type="dxa"/>
          </w:tcPr>
          <w:p w:rsidR="00903C85" w:rsidRDefault="00B81221">
            <w:pPr>
              <w:pStyle w:val="af3"/>
              <w:spacing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037" w:type="dxa"/>
          </w:tcPr>
          <w:p w:rsidR="00903C85" w:rsidRDefault="00B81221">
            <w:pPr>
              <w:pStyle w:val="af3"/>
              <w:spacing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Кора яблони</w:t>
            </w:r>
          </w:p>
        </w:tc>
        <w:tc>
          <w:tcPr>
            <w:tcW w:w="2267" w:type="dxa"/>
          </w:tcPr>
          <w:p w:rsidR="00903C85" w:rsidRDefault="00B81221">
            <w:pPr>
              <w:pStyle w:val="af3"/>
              <w:spacing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903C85">
        <w:tc>
          <w:tcPr>
            <w:tcW w:w="769" w:type="dxa"/>
          </w:tcPr>
          <w:p w:rsidR="00903C85" w:rsidRDefault="00B81221">
            <w:pPr>
              <w:pStyle w:val="af3"/>
              <w:spacing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037" w:type="dxa"/>
          </w:tcPr>
          <w:p w:rsidR="00903C85" w:rsidRDefault="00B81221">
            <w:pPr>
              <w:pStyle w:val="af3"/>
              <w:spacing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Кора клёна</w:t>
            </w:r>
          </w:p>
        </w:tc>
        <w:tc>
          <w:tcPr>
            <w:tcW w:w="2267" w:type="dxa"/>
          </w:tcPr>
          <w:p w:rsidR="00903C85" w:rsidRDefault="00B81221">
            <w:pPr>
              <w:pStyle w:val="af3"/>
              <w:spacing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903C85">
        <w:tc>
          <w:tcPr>
            <w:tcW w:w="769" w:type="dxa"/>
          </w:tcPr>
          <w:p w:rsidR="00903C85" w:rsidRDefault="00B81221">
            <w:pPr>
              <w:pStyle w:val="af3"/>
              <w:spacing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037" w:type="dxa"/>
          </w:tcPr>
          <w:p w:rsidR="00903C85" w:rsidRDefault="00B81221">
            <w:pPr>
              <w:pStyle w:val="af3"/>
              <w:spacing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Кора ольхи</w:t>
            </w:r>
          </w:p>
        </w:tc>
        <w:tc>
          <w:tcPr>
            <w:tcW w:w="2267" w:type="dxa"/>
          </w:tcPr>
          <w:p w:rsidR="00903C85" w:rsidRDefault="00B81221">
            <w:pPr>
              <w:pStyle w:val="af3"/>
              <w:spacing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03C85">
        <w:tc>
          <w:tcPr>
            <w:tcW w:w="769" w:type="dxa"/>
          </w:tcPr>
          <w:p w:rsidR="00903C85" w:rsidRDefault="00B81221">
            <w:pPr>
              <w:pStyle w:val="af3"/>
              <w:spacing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037" w:type="dxa"/>
          </w:tcPr>
          <w:p w:rsidR="00903C85" w:rsidRDefault="00B81221">
            <w:pPr>
              <w:pStyle w:val="af3"/>
              <w:spacing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Кора липы</w:t>
            </w:r>
          </w:p>
        </w:tc>
        <w:tc>
          <w:tcPr>
            <w:tcW w:w="2267" w:type="dxa"/>
          </w:tcPr>
          <w:p w:rsidR="00903C85" w:rsidRDefault="00B81221">
            <w:pPr>
              <w:pStyle w:val="af3"/>
              <w:spacing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03C85">
        <w:tc>
          <w:tcPr>
            <w:tcW w:w="769" w:type="dxa"/>
          </w:tcPr>
          <w:p w:rsidR="00903C85" w:rsidRDefault="00B81221">
            <w:pPr>
              <w:pStyle w:val="af3"/>
              <w:spacing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037" w:type="dxa"/>
          </w:tcPr>
          <w:p w:rsidR="00903C85" w:rsidRDefault="00B81221">
            <w:pPr>
              <w:pStyle w:val="af3"/>
              <w:spacing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Кора ели</w:t>
            </w:r>
          </w:p>
        </w:tc>
        <w:tc>
          <w:tcPr>
            <w:tcW w:w="2267" w:type="dxa"/>
          </w:tcPr>
          <w:p w:rsidR="00903C85" w:rsidRDefault="00B81221">
            <w:pPr>
              <w:pStyle w:val="af3"/>
              <w:spacing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03C85">
        <w:tc>
          <w:tcPr>
            <w:tcW w:w="769" w:type="dxa"/>
          </w:tcPr>
          <w:p w:rsidR="00903C85" w:rsidRDefault="00B81221">
            <w:pPr>
              <w:pStyle w:val="af3"/>
              <w:spacing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037" w:type="dxa"/>
          </w:tcPr>
          <w:p w:rsidR="00903C85" w:rsidRDefault="00B81221">
            <w:pPr>
              <w:pStyle w:val="af3"/>
              <w:spacing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Кора вяза</w:t>
            </w:r>
          </w:p>
        </w:tc>
        <w:tc>
          <w:tcPr>
            <w:tcW w:w="2267" w:type="dxa"/>
          </w:tcPr>
          <w:p w:rsidR="00903C85" w:rsidRDefault="00B81221">
            <w:pPr>
              <w:pStyle w:val="af3"/>
              <w:spacing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03C85">
        <w:tc>
          <w:tcPr>
            <w:tcW w:w="769" w:type="dxa"/>
          </w:tcPr>
          <w:p w:rsidR="00903C85" w:rsidRDefault="00B81221">
            <w:pPr>
              <w:pStyle w:val="af3"/>
              <w:spacing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037" w:type="dxa"/>
          </w:tcPr>
          <w:p w:rsidR="00903C85" w:rsidRDefault="00B81221">
            <w:pPr>
              <w:pStyle w:val="af3"/>
              <w:spacing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Кора рябины</w:t>
            </w:r>
          </w:p>
        </w:tc>
        <w:tc>
          <w:tcPr>
            <w:tcW w:w="2267" w:type="dxa"/>
          </w:tcPr>
          <w:p w:rsidR="00903C85" w:rsidRDefault="00B81221">
            <w:pPr>
              <w:pStyle w:val="af3"/>
              <w:spacing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03C85">
        <w:tc>
          <w:tcPr>
            <w:tcW w:w="769" w:type="dxa"/>
          </w:tcPr>
          <w:p w:rsidR="00903C85" w:rsidRDefault="00B81221">
            <w:pPr>
              <w:pStyle w:val="af3"/>
              <w:spacing w:after="0" w:afterAutospacing="0"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13</w:t>
            </w:r>
          </w:p>
        </w:tc>
        <w:tc>
          <w:tcPr>
            <w:tcW w:w="4037" w:type="dxa"/>
          </w:tcPr>
          <w:p w:rsidR="00903C85" w:rsidRDefault="00B81221">
            <w:pPr>
              <w:pStyle w:val="af3"/>
              <w:spacing w:after="0" w:afterAutospacing="0" w:line="360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Кора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en-US"/>
              </w:rPr>
              <w:t>тополя</w:t>
            </w:r>
            <w:proofErr w:type="spellEnd"/>
          </w:p>
        </w:tc>
        <w:tc>
          <w:tcPr>
            <w:tcW w:w="2267" w:type="dxa"/>
          </w:tcPr>
          <w:p w:rsidR="00903C85" w:rsidRDefault="00B81221">
            <w:pPr>
              <w:pStyle w:val="af3"/>
              <w:spacing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03C85">
        <w:tc>
          <w:tcPr>
            <w:tcW w:w="769" w:type="dxa"/>
          </w:tcPr>
          <w:p w:rsidR="00903C85" w:rsidRDefault="00B81221">
            <w:pPr>
              <w:pStyle w:val="af3"/>
              <w:spacing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4037" w:type="dxa"/>
          </w:tcPr>
          <w:p w:rsidR="00903C85" w:rsidRDefault="00B81221">
            <w:pPr>
              <w:pStyle w:val="af3"/>
              <w:spacing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Бетон</w:t>
            </w:r>
          </w:p>
        </w:tc>
        <w:tc>
          <w:tcPr>
            <w:tcW w:w="2267" w:type="dxa"/>
          </w:tcPr>
          <w:p w:rsidR="00903C85" w:rsidRDefault="00B81221">
            <w:pPr>
              <w:pStyle w:val="af3"/>
              <w:spacing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03C85">
        <w:tc>
          <w:tcPr>
            <w:tcW w:w="769" w:type="dxa"/>
          </w:tcPr>
          <w:p w:rsidR="00903C85" w:rsidRDefault="00B81221">
            <w:pPr>
              <w:pStyle w:val="af3"/>
              <w:spacing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4037" w:type="dxa"/>
          </w:tcPr>
          <w:p w:rsidR="00903C85" w:rsidRDefault="00B81221">
            <w:pPr>
              <w:pStyle w:val="af3"/>
              <w:spacing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Металл</w:t>
            </w:r>
          </w:p>
        </w:tc>
        <w:tc>
          <w:tcPr>
            <w:tcW w:w="2267" w:type="dxa"/>
          </w:tcPr>
          <w:p w:rsidR="00903C85" w:rsidRDefault="00B81221">
            <w:pPr>
              <w:pStyle w:val="af3"/>
              <w:spacing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</w:tbl>
    <w:p w:rsidR="00903C85" w:rsidRDefault="00B81221">
      <w:pPr>
        <w:pStyle w:val="af3"/>
        <w:spacing w:before="0" w:beforeAutospacing="0" w:after="0" w:afterAutospacing="0" w:line="360" w:lineRule="auto"/>
        <w:jc w:val="both"/>
        <w:rPr>
          <w:color w:val="1A1A1A"/>
          <w:sz w:val="28"/>
          <w:szCs w:val="28"/>
        </w:rPr>
      </w:pPr>
      <w:r>
        <w:rPr>
          <w:color w:val="1A1A1A"/>
          <w:sz w:val="28"/>
          <w:szCs w:val="28"/>
        </w:rPr>
        <w:t xml:space="preserve">     </w:t>
      </w:r>
      <w:bookmarkStart w:id="0" w:name="_GoBack"/>
      <w:bookmarkEnd w:id="0"/>
    </w:p>
    <w:sectPr w:rsidR="00903C85" w:rsidSect="002E763C">
      <w:footerReference w:type="default" r:id="rId27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3754" w:rsidRDefault="00DD3754">
      <w:pPr>
        <w:spacing w:after="0" w:line="240" w:lineRule="auto"/>
      </w:pPr>
      <w:r>
        <w:separator/>
      </w:r>
    </w:p>
  </w:endnote>
  <w:endnote w:type="continuationSeparator" w:id="0">
    <w:p w:rsidR="00DD3754" w:rsidRDefault="00DD3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3847263"/>
      <w:docPartObj>
        <w:docPartGallery w:val="Page Numbers (Bottom of Page)"/>
        <w:docPartUnique/>
      </w:docPartObj>
    </w:sdtPr>
    <w:sdtContent>
      <w:p w:rsidR="00582167" w:rsidRDefault="002E763C">
        <w:pPr>
          <w:pStyle w:val="afc"/>
          <w:jc w:val="center"/>
        </w:pPr>
        <w:r>
          <w:fldChar w:fldCharType="begin"/>
        </w:r>
        <w:r w:rsidR="00582167">
          <w:instrText>PAGE   \* MERGEFORMAT</w:instrText>
        </w:r>
        <w:r>
          <w:fldChar w:fldCharType="separate"/>
        </w:r>
        <w:r w:rsidR="002A6A07">
          <w:rPr>
            <w:noProof/>
          </w:rPr>
          <w:t>26</w:t>
        </w:r>
        <w:r>
          <w:fldChar w:fldCharType="end"/>
        </w:r>
      </w:p>
    </w:sdtContent>
  </w:sdt>
  <w:p w:rsidR="00582167" w:rsidRDefault="00582167">
    <w:pPr>
      <w:pStyle w:val="af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3754" w:rsidRDefault="00DD3754">
      <w:pPr>
        <w:spacing w:after="0" w:line="240" w:lineRule="auto"/>
      </w:pPr>
      <w:r>
        <w:separator/>
      </w:r>
    </w:p>
  </w:footnote>
  <w:footnote w:type="continuationSeparator" w:id="0">
    <w:p w:rsidR="00DD3754" w:rsidRDefault="00DD37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92AE8"/>
    <w:multiLevelType w:val="hybridMultilevel"/>
    <w:tmpl w:val="87487CAE"/>
    <w:lvl w:ilvl="0" w:tplc="7D2A215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65D4D2D2">
      <w:start w:val="1"/>
      <w:numFmt w:val="lowerLetter"/>
      <w:lvlText w:val="%2."/>
      <w:lvlJc w:val="left"/>
      <w:pPr>
        <w:ind w:left="1440" w:hanging="360"/>
      </w:pPr>
    </w:lvl>
    <w:lvl w:ilvl="2" w:tplc="58B2F6CE">
      <w:start w:val="1"/>
      <w:numFmt w:val="lowerRoman"/>
      <w:lvlText w:val="%3."/>
      <w:lvlJc w:val="right"/>
      <w:pPr>
        <w:ind w:left="2160" w:hanging="180"/>
      </w:pPr>
    </w:lvl>
    <w:lvl w:ilvl="3" w:tplc="FA2AB13A">
      <w:start w:val="1"/>
      <w:numFmt w:val="decimal"/>
      <w:lvlText w:val="%4."/>
      <w:lvlJc w:val="left"/>
      <w:pPr>
        <w:ind w:left="2880" w:hanging="360"/>
      </w:pPr>
    </w:lvl>
    <w:lvl w:ilvl="4" w:tplc="8A58C894">
      <w:start w:val="1"/>
      <w:numFmt w:val="lowerLetter"/>
      <w:lvlText w:val="%5."/>
      <w:lvlJc w:val="left"/>
      <w:pPr>
        <w:ind w:left="3600" w:hanging="360"/>
      </w:pPr>
    </w:lvl>
    <w:lvl w:ilvl="5" w:tplc="5378857A">
      <w:start w:val="1"/>
      <w:numFmt w:val="lowerRoman"/>
      <w:lvlText w:val="%6."/>
      <w:lvlJc w:val="right"/>
      <w:pPr>
        <w:ind w:left="4320" w:hanging="180"/>
      </w:pPr>
    </w:lvl>
    <w:lvl w:ilvl="6" w:tplc="2474B944">
      <w:start w:val="1"/>
      <w:numFmt w:val="decimal"/>
      <w:lvlText w:val="%7."/>
      <w:lvlJc w:val="left"/>
      <w:pPr>
        <w:ind w:left="5040" w:hanging="360"/>
      </w:pPr>
    </w:lvl>
    <w:lvl w:ilvl="7" w:tplc="158A9992">
      <w:start w:val="1"/>
      <w:numFmt w:val="lowerLetter"/>
      <w:lvlText w:val="%8."/>
      <w:lvlJc w:val="left"/>
      <w:pPr>
        <w:ind w:left="5760" w:hanging="360"/>
      </w:pPr>
    </w:lvl>
    <w:lvl w:ilvl="8" w:tplc="1B18D584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00073C"/>
    <w:multiLevelType w:val="hybridMultilevel"/>
    <w:tmpl w:val="7F6E1844"/>
    <w:lvl w:ilvl="0" w:tplc="56763DC0">
      <w:start w:val="1"/>
      <w:numFmt w:val="decimal"/>
      <w:lvlText w:val="%1."/>
      <w:lvlJc w:val="left"/>
      <w:pPr>
        <w:ind w:left="360" w:hanging="360"/>
      </w:pPr>
      <w:rPr>
        <w:rFonts w:ascii="Helvetica" w:hAnsi="Helvetica" w:hint="default"/>
      </w:rPr>
    </w:lvl>
    <w:lvl w:ilvl="1" w:tplc="56509A74">
      <w:start w:val="1"/>
      <w:numFmt w:val="lowerLetter"/>
      <w:lvlText w:val="%2."/>
      <w:lvlJc w:val="left"/>
      <w:pPr>
        <w:ind w:left="1080" w:hanging="360"/>
      </w:pPr>
    </w:lvl>
    <w:lvl w:ilvl="2" w:tplc="C6483188">
      <w:start w:val="1"/>
      <w:numFmt w:val="lowerRoman"/>
      <w:lvlText w:val="%3."/>
      <w:lvlJc w:val="right"/>
      <w:pPr>
        <w:ind w:left="1800" w:hanging="180"/>
      </w:pPr>
    </w:lvl>
    <w:lvl w:ilvl="3" w:tplc="AD6A7244">
      <w:start w:val="1"/>
      <w:numFmt w:val="decimal"/>
      <w:lvlText w:val="%4."/>
      <w:lvlJc w:val="left"/>
      <w:pPr>
        <w:ind w:left="2520" w:hanging="360"/>
      </w:pPr>
    </w:lvl>
    <w:lvl w:ilvl="4" w:tplc="FF3C66EE">
      <w:start w:val="1"/>
      <w:numFmt w:val="lowerLetter"/>
      <w:lvlText w:val="%5."/>
      <w:lvlJc w:val="left"/>
      <w:pPr>
        <w:ind w:left="3240" w:hanging="360"/>
      </w:pPr>
    </w:lvl>
    <w:lvl w:ilvl="5" w:tplc="0DD610F4">
      <w:start w:val="1"/>
      <w:numFmt w:val="lowerRoman"/>
      <w:lvlText w:val="%6."/>
      <w:lvlJc w:val="right"/>
      <w:pPr>
        <w:ind w:left="3960" w:hanging="180"/>
      </w:pPr>
    </w:lvl>
    <w:lvl w:ilvl="6" w:tplc="B0EA7BE6">
      <w:start w:val="1"/>
      <w:numFmt w:val="decimal"/>
      <w:lvlText w:val="%7."/>
      <w:lvlJc w:val="left"/>
      <w:pPr>
        <w:ind w:left="4680" w:hanging="360"/>
      </w:pPr>
    </w:lvl>
    <w:lvl w:ilvl="7" w:tplc="A7EA4ACC">
      <w:start w:val="1"/>
      <w:numFmt w:val="lowerLetter"/>
      <w:lvlText w:val="%8."/>
      <w:lvlJc w:val="left"/>
      <w:pPr>
        <w:ind w:left="5400" w:hanging="360"/>
      </w:pPr>
    </w:lvl>
    <w:lvl w:ilvl="8" w:tplc="EBCA2842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87F73A7"/>
    <w:multiLevelType w:val="hybridMultilevel"/>
    <w:tmpl w:val="274C18C8"/>
    <w:lvl w:ilvl="0" w:tplc="194A8B7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1C68046E">
      <w:start w:val="1"/>
      <w:numFmt w:val="lowerLetter"/>
      <w:lvlText w:val="%2."/>
      <w:lvlJc w:val="left"/>
      <w:pPr>
        <w:ind w:left="1440" w:hanging="360"/>
      </w:pPr>
    </w:lvl>
    <w:lvl w:ilvl="2" w:tplc="3ED03CA2">
      <w:start w:val="1"/>
      <w:numFmt w:val="lowerRoman"/>
      <w:lvlText w:val="%3."/>
      <w:lvlJc w:val="right"/>
      <w:pPr>
        <w:ind w:left="2160" w:hanging="180"/>
      </w:pPr>
    </w:lvl>
    <w:lvl w:ilvl="3" w:tplc="6596A55E">
      <w:start w:val="1"/>
      <w:numFmt w:val="decimal"/>
      <w:lvlText w:val="%4."/>
      <w:lvlJc w:val="left"/>
      <w:pPr>
        <w:ind w:left="2880" w:hanging="360"/>
      </w:pPr>
    </w:lvl>
    <w:lvl w:ilvl="4" w:tplc="A228582A">
      <w:start w:val="1"/>
      <w:numFmt w:val="lowerLetter"/>
      <w:lvlText w:val="%5."/>
      <w:lvlJc w:val="left"/>
      <w:pPr>
        <w:ind w:left="3600" w:hanging="360"/>
      </w:pPr>
    </w:lvl>
    <w:lvl w:ilvl="5" w:tplc="B322D1BE">
      <w:start w:val="1"/>
      <w:numFmt w:val="lowerRoman"/>
      <w:lvlText w:val="%6."/>
      <w:lvlJc w:val="right"/>
      <w:pPr>
        <w:ind w:left="4320" w:hanging="180"/>
      </w:pPr>
    </w:lvl>
    <w:lvl w:ilvl="6" w:tplc="157444AC">
      <w:start w:val="1"/>
      <w:numFmt w:val="decimal"/>
      <w:lvlText w:val="%7."/>
      <w:lvlJc w:val="left"/>
      <w:pPr>
        <w:ind w:left="5040" w:hanging="360"/>
      </w:pPr>
    </w:lvl>
    <w:lvl w:ilvl="7" w:tplc="F580F02C">
      <w:start w:val="1"/>
      <w:numFmt w:val="lowerLetter"/>
      <w:lvlText w:val="%8."/>
      <w:lvlJc w:val="left"/>
      <w:pPr>
        <w:ind w:left="5760" w:hanging="360"/>
      </w:pPr>
    </w:lvl>
    <w:lvl w:ilvl="8" w:tplc="7076C9A2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CB4CDF"/>
    <w:multiLevelType w:val="multilevel"/>
    <w:tmpl w:val="BECACC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60695A67"/>
    <w:multiLevelType w:val="hybridMultilevel"/>
    <w:tmpl w:val="D2F4629A"/>
    <w:lvl w:ilvl="0" w:tplc="25825E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80C4651A">
      <w:start w:val="1"/>
      <w:numFmt w:val="lowerLetter"/>
      <w:lvlText w:val="%2."/>
      <w:lvlJc w:val="left"/>
      <w:pPr>
        <w:ind w:left="1800" w:hanging="360"/>
      </w:pPr>
    </w:lvl>
    <w:lvl w:ilvl="2" w:tplc="0E6CC36C">
      <w:start w:val="1"/>
      <w:numFmt w:val="lowerRoman"/>
      <w:lvlText w:val="%3."/>
      <w:lvlJc w:val="right"/>
      <w:pPr>
        <w:ind w:left="2520" w:hanging="180"/>
      </w:pPr>
    </w:lvl>
    <w:lvl w:ilvl="3" w:tplc="BAD03778">
      <w:start w:val="1"/>
      <w:numFmt w:val="decimal"/>
      <w:lvlText w:val="%4."/>
      <w:lvlJc w:val="left"/>
      <w:pPr>
        <w:ind w:left="3240" w:hanging="360"/>
      </w:pPr>
    </w:lvl>
    <w:lvl w:ilvl="4" w:tplc="7586006C">
      <w:start w:val="1"/>
      <w:numFmt w:val="lowerLetter"/>
      <w:lvlText w:val="%5."/>
      <w:lvlJc w:val="left"/>
      <w:pPr>
        <w:ind w:left="3960" w:hanging="360"/>
      </w:pPr>
    </w:lvl>
    <w:lvl w:ilvl="5" w:tplc="87E0420C">
      <w:start w:val="1"/>
      <w:numFmt w:val="lowerRoman"/>
      <w:lvlText w:val="%6."/>
      <w:lvlJc w:val="right"/>
      <w:pPr>
        <w:ind w:left="4680" w:hanging="180"/>
      </w:pPr>
    </w:lvl>
    <w:lvl w:ilvl="6" w:tplc="4776098E">
      <w:start w:val="1"/>
      <w:numFmt w:val="decimal"/>
      <w:lvlText w:val="%7."/>
      <w:lvlJc w:val="left"/>
      <w:pPr>
        <w:ind w:left="5400" w:hanging="360"/>
      </w:pPr>
    </w:lvl>
    <w:lvl w:ilvl="7" w:tplc="D920230A">
      <w:start w:val="1"/>
      <w:numFmt w:val="lowerLetter"/>
      <w:lvlText w:val="%8."/>
      <w:lvlJc w:val="left"/>
      <w:pPr>
        <w:ind w:left="6120" w:hanging="360"/>
      </w:pPr>
    </w:lvl>
    <w:lvl w:ilvl="8" w:tplc="ACFCD722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4875B25"/>
    <w:multiLevelType w:val="hybridMultilevel"/>
    <w:tmpl w:val="BD88880E"/>
    <w:lvl w:ilvl="0" w:tplc="17FCA2EA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  <w:b w:val="0"/>
        <w:sz w:val="28"/>
        <w:szCs w:val="28"/>
      </w:rPr>
    </w:lvl>
    <w:lvl w:ilvl="1" w:tplc="529C8574">
      <w:start w:val="1"/>
      <w:numFmt w:val="lowerLetter"/>
      <w:lvlText w:val="%2."/>
      <w:lvlJc w:val="left"/>
      <w:pPr>
        <w:ind w:left="4268" w:hanging="360"/>
      </w:pPr>
    </w:lvl>
    <w:lvl w:ilvl="2" w:tplc="5CCC9172">
      <w:start w:val="1"/>
      <w:numFmt w:val="lowerRoman"/>
      <w:lvlText w:val="%3."/>
      <w:lvlJc w:val="right"/>
      <w:pPr>
        <w:ind w:left="4988" w:hanging="180"/>
      </w:pPr>
    </w:lvl>
    <w:lvl w:ilvl="3" w:tplc="2DBCFF7A">
      <w:start w:val="1"/>
      <w:numFmt w:val="decimal"/>
      <w:lvlText w:val="%4."/>
      <w:lvlJc w:val="left"/>
      <w:pPr>
        <w:ind w:left="5708" w:hanging="360"/>
      </w:pPr>
    </w:lvl>
    <w:lvl w:ilvl="4" w:tplc="A5D8FD4C">
      <w:start w:val="1"/>
      <w:numFmt w:val="lowerLetter"/>
      <w:lvlText w:val="%5."/>
      <w:lvlJc w:val="left"/>
      <w:pPr>
        <w:ind w:left="6428" w:hanging="360"/>
      </w:pPr>
    </w:lvl>
    <w:lvl w:ilvl="5" w:tplc="DCC2B7AC">
      <w:start w:val="1"/>
      <w:numFmt w:val="lowerRoman"/>
      <w:lvlText w:val="%6."/>
      <w:lvlJc w:val="right"/>
      <w:pPr>
        <w:ind w:left="7148" w:hanging="180"/>
      </w:pPr>
    </w:lvl>
    <w:lvl w:ilvl="6" w:tplc="E82699BC">
      <w:start w:val="1"/>
      <w:numFmt w:val="decimal"/>
      <w:lvlText w:val="%7."/>
      <w:lvlJc w:val="left"/>
      <w:pPr>
        <w:ind w:left="7868" w:hanging="360"/>
      </w:pPr>
    </w:lvl>
    <w:lvl w:ilvl="7" w:tplc="4B242896">
      <w:start w:val="1"/>
      <w:numFmt w:val="lowerLetter"/>
      <w:lvlText w:val="%8."/>
      <w:lvlJc w:val="left"/>
      <w:pPr>
        <w:ind w:left="8588" w:hanging="360"/>
      </w:pPr>
    </w:lvl>
    <w:lvl w:ilvl="8" w:tplc="57AE2D28">
      <w:start w:val="1"/>
      <w:numFmt w:val="lowerRoman"/>
      <w:lvlText w:val="%9."/>
      <w:lvlJc w:val="right"/>
      <w:pPr>
        <w:ind w:left="9308" w:hanging="180"/>
      </w:pPr>
    </w:lvl>
  </w:abstractNum>
  <w:abstractNum w:abstractNumId="6">
    <w:nsid w:val="656B16CC"/>
    <w:multiLevelType w:val="hybridMultilevel"/>
    <w:tmpl w:val="850233EA"/>
    <w:lvl w:ilvl="0" w:tplc="1368E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E620318">
      <w:start w:val="1"/>
      <w:numFmt w:val="lowerLetter"/>
      <w:lvlText w:val="%2."/>
      <w:lvlJc w:val="left"/>
      <w:pPr>
        <w:ind w:left="1440" w:hanging="360"/>
      </w:pPr>
    </w:lvl>
    <w:lvl w:ilvl="2" w:tplc="1E807E96">
      <w:start w:val="1"/>
      <w:numFmt w:val="lowerRoman"/>
      <w:lvlText w:val="%3."/>
      <w:lvlJc w:val="right"/>
      <w:pPr>
        <w:ind w:left="2160" w:hanging="180"/>
      </w:pPr>
    </w:lvl>
    <w:lvl w:ilvl="3" w:tplc="B798EF0C">
      <w:start w:val="1"/>
      <w:numFmt w:val="decimal"/>
      <w:lvlText w:val="%4."/>
      <w:lvlJc w:val="left"/>
      <w:pPr>
        <w:ind w:left="2880" w:hanging="360"/>
      </w:pPr>
    </w:lvl>
    <w:lvl w:ilvl="4" w:tplc="33549A9C">
      <w:start w:val="1"/>
      <w:numFmt w:val="lowerLetter"/>
      <w:lvlText w:val="%5."/>
      <w:lvlJc w:val="left"/>
      <w:pPr>
        <w:ind w:left="3600" w:hanging="360"/>
      </w:pPr>
    </w:lvl>
    <w:lvl w:ilvl="5" w:tplc="BD1EC2F2">
      <w:start w:val="1"/>
      <w:numFmt w:val="lowerRoman"/>
      <w:lvlText w:val="%6."/>
      <w:lvlJc w:val="right"/>
      <w:pPr>
        <w:ind w:left="4320" w:hanging="180"/>
      </w:pPr>
    </w:lvl>
    <w:lvl w:ilvl="6" w:tplc="31445274">
      <w:start w:val="1"/>
      <w:numFmt w:val="decimal"/>
      <w:lvlText w:val="%7."/>
      <w:lvlJc w:val="left"/>
      <w:pPr>
        <w:ind w:left="5040" w:hanging="360"/>
      </w:pPr>
    </w:lvl>
    <w:lvl w:ilvl="7" w:tplc="88385CE2">
      <w:start w:val="1"/>
      <w:numFmt w:val="lowerLetter"/>
      <w:lvlText w:val="%8."/>
      <w:lvlJc w:val="left"/>
      <w:pPr>
        <w:ind w:left="5760" w:hanging="360"/>
      </w:pPr>
    </w:lvl>
    <w:lvl w:ilvl="8" w:tplc="B14EB0FA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E8028D"/>
    <w:multiLevelType w:val="hybridMultilevel"/>
    <w:tmpl w:val="06E00858"/>
    <w:lvl w:ilvl="0" w:tplc="97A652BE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70AC7C4">
      <w:start w:val="1"/>
      <w:numFmt w:val="lowerLetter"/>
      <w:lvlText w:val="%2."/>
      <w:lvlJc w:val="left"/>
      <w:pPr>
        <w:ind w:left="1440" w:hanging="360"/>
      </w:pPr>
    </w:lvl>
    <w:lvl w:ilvl="2" w:tplc="3996879C">
      <w:start w:val="1"/>
      <w:numFmt w:val="lowerRoman"/>
      <w:lvlText w:val="%3."/>
      <w:lvlJc w:val="right"/>
      <w:pPr>
        <w:ind w:left="2160" w:hanging="180"/>
      </w:pPr>
    </w:lvl>
    <w:lvl w:ilvl="3" w:tplc="CBD2C82A">
      <w:start w:val="1"/>
      <w:numFmt w:val="decimal"/>
      <w:lvlText w:val="%4."/>
      <w:lvlJc w:val="left"/>
      <w:pPr>
        <w:ind w:left="2880" w:hanging="360"/>
      </w:pPr>
    </w:lvl>
    <w:lvl w:ilvl="4" w:tplc="93EA0482">
      <w:start w:val="1"/>
      <w:numFmt w:val="lowerLetter"/>
      <w:lvlText w:val="%5."/>
      <w:lvlJc w:val="left"/>
      <w:pPr>
        <w:ind w:left="3600" w:hanging="360"/>
      </w:pPr>
    </w:lvl>
    <w:lvl w:ilvl="5" w:tplc="5A944668">
      <w:start w:val="1"/>
      <w:numFmt w:val="lowerRoman"/>
      <w:lvlText w:val="%6."/>
      <w:lvlJc w:val="right"/>
      <w:pPr>
        <w:ind w:left="4320" w:hanging="180"/>
      </w:pPr>
    </w:lvl>
    <w:lvl w:ilvl="6" w:tplc="74541934">
      <w:start w:val="1"/>
      <w:numFmt w:val="decimal"/>
      <w:lvlText w:val="%7."/>
      <w:lvlJc w:val="left"/>
      <w:pPr>
        <w:ind w:left="5040" w:hanging="360"/>
      </w:pPr>
    </w:lvl>
    <w:lvl w:ilvl="7" w:tplc="3E908C36">
      <w:start w:val="1"/>
      <w:numFmt w:val="lowerLetter"/>
      <w:lvlText w:val="%8."/>
      <w:lvlJc w:val="left"/>
      <w:pPr>
        <w:ind w:left="5760" w:hanging="360"/>
      </w:pPr>
    </w:lvl>
    <w:lvl w:ilvl="8" w:tplc="709A2A00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803536"/>
    <w:multiLevelType w:val="hybridMultilevel"/>
    <w:tmpl w:val="4298192E"/>
    <w:lvl w:ilvl="0" w:tplc="6956765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D1F40906">
      <w:start w:val="1"/>
      <w:numFmt w:val="lowerLetter"/>
      <w:lvlText w:val="%2."/>
      <w:lvlJc w:val="left"/>
      <w:pPr>
        <w:ind w:left="1440" w:hanging="360"/>
      </w:pPr>
    </w:lvl>
    <w:lvl w:ilvl="2" w:tplc="92A419B0">
      <w:start w:val="1"/>
      <w:numFmt w:val="lowerRoman"/>
      <w:lvlText w:val="%3."/>
      <w:lvlJc w:val="right"/>
      <w:pPr>
        <w:ind w:left="2160" w:hanging="180"/>
      </w:pPr>
    </w:lvl>
    <w:lvl w:ilvl="3" w:tplc="E0B4D380">
      <w:start w:val="1"/>
      <w:numFmt w:val="decimal"/>
      <w:lvlText w:val="%4."/>
      <w:lvlJc w:val="left"/>
      <w:pPr>
        <w:ind w:left="2880" w:hanging="360"/>
      </w:pPr>
    </w:lvl>
    <w:lvl w:ilvl="4" w:tplc="7C74FD38">
      <w:start w:val="1"/>
      <w:numFmt w:val="lowerLetter"/>
      <w:lvlText w:val="%5."/>
      <w:lvlJc w:val="left"/>
      <w:pPr>
        <w:ind w:left="3600" w:hanging="360"/>
      </w:pPr>
    </w:lvl>
    <w:lvl w:ilvl="5" w:tplc="FEDE1532">
      <w:start w:val="1"/>
      <w:numFmt w:val="lowerRoman"/>
      <w:lvlText w:val="%6."/>
      <w:lvlJc w:val="right"/>
      <w:pPr>
        <w:ind w:left="4320" w:hanging="180"/>
      </w:pPr>
    </w:lvl>
    <w:lvl w:ilvl="6" w:tplc="63CC1F52">
      <w:start w:val="1"/>
      <w:numFmt w:val="decimal"/>
      <w:lvlText w:val="%7."/>
      <w:lvlJc w:val="left"/>
      <w:pPr>
        <w:ind w:left="5040" w:hanging="360"/>
      </w:pPr>
    </w:lvl>
    <w:lvl w:ilvl="7" w:tplc="04102908">
      <w:start w:val="1"/>
      <w:numFmt w:val="lowerLetter"/>
      <w:lvlText w:val="%8."/>
      <w:lvlJc w:val="left"/>
      <w:pPr>
        <w:ind w:left="5760" w:hanging="360"/>
      </w:pPr>
    </w:lvl>
    <w:lvl w:ilvl="8" w:tplc="64A0DCC2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F3006D"/>
    <w:multiLevelType w:val="hybridMultilevel"/>
    <w:tmpl w:val="EB3C133C"/>
    <w:lvl w:ilvl="0" w:tplc="55307278">
      <w:start w:val="1"/>
      <w:numFmt w:val="decimal"/>
      <w:lvlText w:val="%1."/>
      <w:lvlJc w:val="left"/>
      <w:pPr>
        <w:ind w:left="720" w:hanging="360"/>
      </w:pPr>
      <w:rPr>
        <w:rFonts w:ascii="Helvetica" w:hAnsi="Helvetica" w:hint="default"/>
      </w:rPr>
    </w:lvl>
    <w:lvl w:ilvl="1" w:tplc="E9D4F1AE">
      <w:start w:val="1"/>
      <w:numFmt w:val="lowerLetter"/>
      <w:lvlText w:val="%2."/>
      <w:lvlJc w:val="left"/>
      <w:pPr>
        <w:ind w:left="1440" w:hanging="360"/>
      </w:pPr>
    </w:lvl>
    <w:lvl w:ilvl="2" w:tplc="64265B0E">
      <w:start w:val="1"/>
      <w:numFmt w:val="lowerRoman"/>
      <w:lvlText w:val="%3."/>
      <w:lvlJc w:val="right"/>
      <w:pPr>
        <w:ind w:left="2160" w:hanging="180"/>
      </w:pPr>
    </w:lvl>
    <w:lvl w:ilvl="3" w:tplc="A866F28E">
      <w:start w:val="1"/>
      <w:numFmt w:val="decimal"/>
      <w:lvlText w:val="%4."/>
      <w:lvlJc w:val="left"/>
      <w:pPr>
        <w:ind w:left="2880" w:hanging="360"/>
      </w:pPr>
    </w:lvl>
    <w:lvl w:ilvl="4" w:tplc="E1D66CFA">
      <w:start w:val="1"/>
      <w:numFmt w:val="lowerLetter"/>
      <w:lvlText w:val="%5."/>
      <w:lvlJc w:val="left"/>
      <w:pPr>
        <w:ind w:left="3600" w:hanging="360"/>
      </w:pPr>
    </w:lvl>
    <w:lvl w:ilvl="5" w:tplc="1F464AD4">
      <w:start w:val="1"/>
      <w:numFmt w:val="lowerRoman"/>
      <w:lvlText w:val="%6."/>
      <w:lvlJc w:val="right"/>
      <w:pPr>
        <w:ind w:left="4320" w:hanging="180"/>
      </w:pPr>
    </w:lvl>
    <w:lvl w:ilvl="6" w:tplc="274E6440">
      <w:start w:val="1"/>
      <w:numFmt w:val="decimal"/>
      <w:lvlText w:val="%7."/>
      <w:lvlJc w:val="left"/>
      <w:pPr>
        <w:ind w:left="5040" w:hanging="360"/>
      </w:pPr>
    </w:lvl>
    <w:lvl w:ilvl="7" w:tplc="43C085C2">
      <w:start w:val="1"/>
      <w:numFmt w:val="lowerLetter"/>
      <w:lvlText w:val="%8."/>
      <w:lvlJc w:val="left"/>
      <w:pPr>
        <w:ind w:left="5760" w:hanging="360"/>
      </w:pPr>
    </w:lvl>
    <w:lvl w:ilvl="8" w:tplc="05C49D6E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063581"/>
    <w:multiLevelType w:val="hybridMultilevel"/>
    <w:tmpl w:val="9CDABCEC"/>
    <w:lvl w:ilvl="0" w:tplc="24A4F29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E743C72">
      <w:start w:val="1"/>
      <w:numFmt w:val="lowerLetter"/>
      <w:lvlText w:val="%2."/>
      <w:lvlJc w:val="left"/>
      <w:pPr>
        <w:ind w:left="1440" w:hanging="360"/>
      </w:pPr>
    </w:lvl>
    <w:lvl w:ilvl="2" w:tplc="43627BF8">
      <w:start w:val="1"/>
      <w:numFmt w:val="lowerRoman"/>
      <w:lvlText w:val="%3."/>
      <w:lvlJc w:val="right"/>
      <w:pPr>
        <w:ind w:left="2160" w:hanging="180"/>
      </w:pPr>
    </w:lvl>
    <w:lvl w:ilvl="3" w:tplc="806AFEB2">
      <w:start w:val="1"/>
      <w:numFmt w:val="decimal"/>
      <w:lvlText w:val="%4."/>
      <w:lvlJc w:val="left"/>
      <w:pPr>
        <w:ind w:left="2880" w:hanging="360"/>
      </w:pPr>
    </w:lvl>
    <w:lvl w:ilvl="4" w:tplc="AA9484C0">
      <w:start w:val="1"/>
      <w:numFmt w:val="lowerLetter"/>
      <w:lvlText w:val="%5."/>
      <w:lvlJc w:val="left"/>
      <w:pPr>
        <w:ind w:left="3600" w:hanging="360"/>
      </w:pPr>
    </w:lvl>
    <w:lvl w:ilvl="5" w:tplc="1D28C7A4">
      <w:start w:val="1"/>
      <w:numFmt w:val="lowerRoman"/>
      <w:lvlText w:val="%6."/>
      <w:lvlJc w:val="right"/>
      <w:pPr>
        <w:ind w:left="4320" w:hanging="180"/>
      </w:pPr>
    </w:lvl>
    <w:lvl w:ilvl="6" w:tplc="984E76CC">
      <w:start w:val="1"/>
      <w:numFmt w:val="decimal"/>
      <w:lvlText w:val="%7."/>
      <w:lvlJc w:val="left"/>
      <w:pPr>
        <w:ind w:left="5040" w:hanging="360"/>
      </w:pPr>
    </w:lvl>
    <w:lvl w:ilvl="7" w:tplc="00D0A064">
      <w:start w:val="1"/>
      <w:numFmt w:val="lowerLetter"/>
      <w:lvlText w:val="%8."/>
      <w:lvlJc w:val="left"/>
      <w:pPr>
        <w:ind w:left="5760" w:hanging="360"/>
      </w:pPr>
    </w:lvl>
    <w:lvl w:ilvl="8" w:tplc="88D27FB6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C67D46"/>
    <w:multiLevelType w:val="multilevel"/>
    <w:tmpl w:val="1FF2FA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7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"/>
  </w:num>
  <w:num w:numId="8">
    <w:abstractNumId w:val="9"/>
  </w:num>
  <w:num w:numId="9">
    <w:abstractNumId w:val="11"/>
  </w:num>
  <w:num w:numId="10">
    <w:abstractNumId w:val="6"/>
  </w:num>
  <w:num w:numId="11">
    <w:abstractNumId w:val="4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03C85"/>
    <w:rsid w:val="000721B2"/>
    <w:rsid w:val="000D1FEF"/>
    <w:rsid w:val="000E2272"/>
    <w:rsid w:val="00290D2C"/>
    <w:rsid w:val="002A6A07"/>
    <w:rsid w:val="002B514B"/>
    <w:rsid w:val="002E763C"/>
    <w:rsid w:val="003672B2"/>
    <w:rsid w:val="00405709"/>
    <w:rsid w:val="00457030"/>
    <w:rsid w:val="00582167"/>
    <w:rsid w:val="005A39A5"/>
    <w:rsid w:val="00655544"/>
    <w:rsid w:val="006629DF"/>
    <w:rsid w:val="006942B4"/>
    <w:rsid w:val="00733F9E"/>
    <w:rsid w:val="007470DD"/>
    <w:rsid w:val="008539A6"/>
    <w:rsid w:val="00903C85"/>
    <w:rsid w:val="00932437"/>
    <w:rsid w:val="009C3AEA"/>
    <w:rsid w:val="00A2042E"/>
    <w:rsid w:val="00B26ADB"/>
    <w:rsid w:val="00B81221"/>
    <w:rsid w:val="00BE0224"/>
    <w:rsid w:val="00BF430D"/>
    <w:rsid w:val="00C87A83"/>
    <w:rsid w:val="00D3175E"/>
    <w:rsid w:val="00D9383F"/>
    <w:rsid w:val="00DD3754"/>
    <w:rsid w:val="00F303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63C"/>
  </w:style>
  <w:style w:type="paragraph" w:styleId="1">
    <w:name w:val="heading 1"/>
    <w:basedOn w:val="a"/>
    <w:next w:val="a"/>
    <w:link w:val="10"/>
    <w:uiPriority w:val="9"/>
    <w:qFormat/>
    <w:rsid w:val="002E763C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2E763C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2E763C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2E763C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2E763C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2E763C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763C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2E763C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2E763C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2E763C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2E763C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2E763C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2E763C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2E763C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2E763C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2E763C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2E763C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2E763C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2E763C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2E763C"/>
    <w:rPr>
      <w:sz w:val="24"/>
      <w:szCs w:val="24"/>
    </w:rPr>
  </w:style>
  <w:style w:type="character" w:customStyle="1" w:styleId="QuoteChar">
    <w:name w:val="Quote Char"/>
    <w:uiPriority w:val="29"/>
    <w:rsid w:val="002E763C"/>
    <w:rPr>
      <w:i/>
    </w:rPr>
  </w:style>
  <w:style w:type="character" w:customStyle="1" w:styleId="IntenseQuoteChar">
    <w:name w:val="Intense Quote Char"/>
    <w:uiPriority w:val="30"/>
    <w:rsid w:val="002E763C"/>
    <w:rPr>
      <w:i/>
    </w:rPr>
  </w:style>
  <w:style w:type="character" w:customStyle="1" w:styleId="FootnoteTextChar">
    <w:name w:val="Footnote Text Char"/>
    <w:uiPriority w:val="99"/>
    <w:rsid w:val="002E763C"/>
    <w:rPr>
      <w:sz w:val="18"/>
    </w:rPr>
  </w:style>
  <w:style w:type="character" w:customStyle="1" w:styleId="EndnoteTextChar">
    <w:name w:val="Endnote Text Char"/>
    <w:uiPriority w:val="99"/>
    <w:rsid w:val="002E763C"/>
    <w:rPr>
      <w:sz w:val="20"/>
    </w:rPr>
  </w:style>
  <w:style w:type="character" w:customStyle="1" w:styleId="10">
    <w:name w:val="Заголовок 1 Знак"/>
    <w:basedOn w:val="a0"/>
    <w:link w:val="1"/>
    <w:uiPriority w:val="9"/>
    <w:rsid w:val="002E763C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2E763C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2E763C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2E763C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2E763C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2E763C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2E763C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2E763C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2E763C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rsid w:val="002E763C"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rsid w:val="002E763C"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2E763C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2E763C"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E763C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2E763C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2E763C"/>
    <w:rPr>
      <w:i/>
    </w:rPr>
  </w:style>
  <w:style w:type="paragraph" w:styleId="a8">
    <w:name w:val="Intense Quote"/>
    <w:basedOn w:val="a"/>
    <w:next w:val="a"/>
    <w:link w:val="a9"/>
    <w:uiPriority w:val="30"/>
    <w:qFormat/>
    <w:rsid w:val="002E763C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2E763C"/>
    <w:rPr>
      <w:i/>
    </w:rPr>
  </w:style>
  <w:style w:type="character" w:customStyle="1" w:styleId="HeaderChar">
    <w:name w:val="Header Char"/>
    <w:basedOn w:val="a0"/>
    <w:uiPriority w:val="99"/>
    <w:rsid w:val="002E763C"/>
  </w:style>
  <w:style w:type="character" w:customStyle="1" w:styleId="FooterChar">
    <w:name w:val="Footer Char"/>
    <w:basedOn w:val="a0"/>
    <w:uiPriority w:val="99"/>
    <w:rsid w:val="002E763C"/>
  </w:style>
  <w:style w:type="paragraph" w:styleId="aa">
    <w:name w:val="caption"/>
    <w:basedOn w:val="a"/>
    <w:next w:val="a"/>
    <w:uiPriority w:val="35"/>
    <w:semiHidden/>
    <w:unhideWhenUsed/>
    <w:qFormat/>
    <w:rsid w:val="002E763C"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  <w:rsid w:val="002E763C"/>
  </w:style>
  <w:style w:type="table" w:customStyle="1" w:styleId="TableGridLight">
    <w:name w:val="Table Grid Light"/>
    <w:basedOn w:val="a1"/>
    <w:uiPriority w:val="59"/>
    <w:rsid w:val="002E763C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2E763C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2E763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CCCEA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CCCEA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5AFDD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000000"/>
          <w:left w:val="single" w:sz="4" w:space="0" w:color="95AFDD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5B9BD5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000000"/>
          <w:left w:val="single" w:sz="4" w:space="0" w:color="5B9BD5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8DA9DB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8DA9DB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2E763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2E763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2E763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2E763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2E763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2E763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2E763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2E763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2E763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2E763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2E763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2E763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2E763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2E763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2E76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rsid w:val="002E763C"/>
    <w:pPr>
      <w:spacing w:after="40" w:line="240" w:lineRule="auto"/>
    </w:pPr>
    <w:rPr>
      <w:sz w:val="18"/>
    </w:rPr>
  </w:style>
  <w:style w:type="character" w:customStyle="1" w:styleId="ac">
    <w:name w:val="Текст сноски Знак"/>
    <w:link w:val="ab"/>
    <w:uiPriority w:val="99"/>
    <w:rsid w:val="002E763C"/>
    <w:rPr>
      <w:sz w:val="18"/>
    </w:rPr>
  </w:style>
  <w:style w:type="character" w:styleId="ad">
    <w:name w:val="footnote reference"/>
    <w:basedOn w:val="a0"/>
    <w:uiPriority w:val="99"/>
    <w:unhideWhenUsed/>
    <w:rsid w:val="002E763C"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sid w:val="002E763C"/>
    <w:pPr>
      <w:spacing w:after="0" w:line="240" w:lineRule="auto"/>
    </w:pPr>
    <w:rPr>
      <w:sz w:val="20"/>
    </w:rPr>
  </w:style>
  <w:style w:type="character" w:customStyle="1" w:styleId="af">
    <w:name w:val="Текст концевой сноски Знак"/>
    <w:link w:val="ae"/>
    <w:uiPriority w:val="99"/>
    <w:rsid w:val="002E763C"/>
    <w:rPr>
      <w:sz w:val="20"/>
    </w:rPr>
  </w:style>
  <w:style w:type="character" w:styleId="af0">
    <w:name w:val="endnote reference"/>
    <w:basedOn w:val="a0"/>
    <w:uiPriority w:val="99"/>
    <w:semiHidden/>
    <w:unhideWhenUsed/>
    <w:rsid w:val="002E763C"/>
    <w:rPr>
      <w:vertAlign w:val="superscript"/>
    </w:rPr>
  </w:style>
  <w:style w:type="paragraph" w:styleId="11">
    <w:name w:val="toc 1"/>
    <w:basedOn w:val="a"/>
    <w:next w:val="a"/>
    <w:uiPriority w:val="39"/>
    <w:unhideWhenUsed/>
    <w:rsid w:val="002E763C"/>
    <w:pPr>
      <w:spacing w:after="57"/>
    </w:pPr>
  </w:style>
  <w:style w:type="paragraph" w:styleId="23">
    <w:name w:val="toc 2"/>
    <w:basedOn w:val="a"/>
    <w:next w:val="a"/>
    <w:uiPriority w:val="39"/>
    <w:unhideWhenUsed/>
    <w:rsid w:val="002E763C"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rsid w:val="002E763C"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rsid w:val="002E763C"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rsid w:val="002E763C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2E763C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2E763C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2E763C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2E763C"/>
    <w:pPr>
      <w:spacing w:after="57"/>
      <w:ind w:left="2268"/>
    </w:pPr>
  </w:style>
  <w:style w:type="paragraph" w:styleId="af1">
    <w:name w:val="TOC Heading"/>
    <w:uiPriority w:val="39"/>
    <w:unhideWhenUsed/>
    <w:rsid w:val="002E763C"/>
  </w:style>
  <w:style w:type="paragraph" w:styleId="af2">
    <w:name w:val="table of figures"/>
    <w:basedOn w:val="a"/>
    <w:next w:val="a"/>
    <w:uiPriority w:val="99"/>
    <w:unhideWhenUsed/>
    <w:rsid w:val="002E763C"/>
    <w:pPr>
      <w:spacing w:after="0"/>
    </w:pPr>
  </w:style>
  <w:style w:type="paragraph" w:styleId="af3">
    <w:name w:val="Normal (Web)"/>
    <w:basedOn w:val="a"/>
    <w:uiPriority w:val="99"/>
    <w:unhideWhenUsed/>
    <w:rsid w:val="002E76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Strong"/>
    <w:basedOn w:val="a0"/>
    <w:uiPriority w:val="22"/>
    <w:qFormat/>
    <w:rsid w:val="002E763C"/>
    <w:rPr>
      <w:b/>
      <w:bCs/>
    </w:rPr>
  </w:style>
  <w:style w:type="character" w:styleId="af5">
    <w:name w:val="Hyperlink"/>
    <w:basedOn w:val="a0"/>
    <w:uiPriority w:val="99"/>
    <w:unhideWhenUsed/>
    <w:rsid w:val="002E763C"/>
    <w:rPr>
      <w:color w:val="0000FF"/>
      <w:u w:val="single"/>
    </w:rPr>
  </w:style>
  <w:style w:type="table" w:styleId="af6">
    <w:name w:val="Table Grid"/>
    <w:basedOn w:val="a1"/>
    <w:uiPriority w:val="39"/>
    <w:rsid w:val="002E763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List Paragraph"/>
    <w:basedOn w:val="a"/>
    <w:uiPriority w:val="34"/>
    <w:qFormat/>
    <w:rsid w:val="002E763C"/>
    <w:pPr>
      <w:ind w:left="720"/>
      <w:contextualSpacing/>
    </w:pPr>
  </w:style>
  <w:style w:type="character" w:customStyle="1" w:styleId="apple-converted-space">
    <w:name w:val="apple-converted-space"/>
    <w:basedOn w:val="a0"/>
    <w:rsid w:val="002E763C"/>
  </w:style>
  <w:style w:type="character" w:customStyle="1" w:styleId="apple-style-span">
    <w:name w:val="apple-style-span"/>
    <w:basedOn w:val="a0"/>
    <w:rsid w:val="002E763C"/>
  </w:style>
  <w:style w:type="paragraph" w:styleId="32">
    <w:name w:val="Body Text 3"/>
    <w:basedOn w:val="a"/>
    <w:link w:val="33"/>
    <w:uiPriority w:val="99"/>
    <w:unhideWhenUsed/>
    <w:rsid w:val="002E763C"/>
    <w:pPr>
      <w:spacing w:after="120" w:line="276" w:lineRule="auto"/>
    </w:pPr>
    <w:rPr>
      <w:rFonts w:ascii="Calibri" w:eastAsia="Times New Roman" w:hAnsi="Calibri" w:cs="Times New Roman"/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rsid w:val="002E763C"/>
    <w:rPr>
      <w:rFonts w:ascii="Calibri" w:eastAsia="Times New Roman" w:hAnsi="Calibri" w:cs="Times New Roman"/>
      <w:sz w:val="16"/>
      <w:szCs w:val="16"/>
    </w:rPr>
  </w:style>
  <w:style w:type="paragraph" w:styleId="af8">
    <w:name w:val="Balloon Text"/>
    <w:basedOn w:val="a"/>
    <w:link w:val="af9"/>
    <w:uiPriority w:val="99"/>
    <w:semiHidden/>
    <w:unhideWhenUsed/>
    <w:rsid w:val="002E76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9">
    <w:name w:val="Текст выноски Знак"/>
    <w:basedOn w:val="a0"/>
    <w:link w:val="af8"/>
    <w:uiPriority w:val="99"/>
    <w:semiHidden/>
    <w:rsid w:val="002E763C"/>
    <w:rPr>
      <w:rFonts w:ascii="Segoe UI" w:hAnsi="Segoe UI" w:cs="Segoe UI"/>
      <w:sz w:val="18"/>
      <w:szCs w:val="18"/>
    </w:rPr>
  </w:style>
  <w:style w:type="paragraph" w:customStyle="1" w:styleId="docdata">
    <w:name w:val="docdata"/>
    <w:basedOn w:val="a"/>
    <w:rsid w:val="002E76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header"/>
    <w:basedOn w:val="a"/>
    <w:link w:val="afb"/>
    <w:uiPriority w:val="99"/>
    <w:unhideWhenUsed/>
    <w:rsid w:val="002E76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Верхний колонтитул Знак"/>
    <w:basedOn w:val="a0"/>
    <w:link w:val="afa"/>
    <w:uiPriority w:val="99"/>
    <w:rsid w:val="002E763C"/>
  </w:style>
  <w:style w:type="paragraph" w:styleId="afc">
    <w:name w:val="footer"/>
    <w:basedOn w:val="a"/>
    <w:link w:val="afd"/>
    <w:uiPriority w:val="99"/>
    <w:unhideWhenUsed/>
    <w:rsid w:val="002E76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Нижний колонтитул Знак"/>
    <w:basedOn w:val="a0"/>
    <w:link w:val="afc"/>
    <w:uiPriority w:val="99"/>
    <w:rsid w:val="002E76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hyperlink" Target="http://www.minstroyrf.gov.ru" TargetMode="External"/><Relationship Id="rId26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hyperlink" Target="http://www.protectedplant.net" TargetMode="Externa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hyperlink" Target="http://www.floralib.msk.ru" TargetMode="External"/><Relationship Id="rId25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://www.ecoanaliz.ru" TargetMode="External"/><Relationship Id="rId20" Type="http://schemas.openxmlformats.org/officeDocument/2006/relationships/hyperlink" Target="http://www.pandia.ru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://studopedia.ru" TargetMode="External"/><Relationship Id="rId23" Type="http://schemas.openxmlformats.org/officeDocument/2006/relationships/image" Target="media/image1.png"/><Relationship Id="rId28" Type="http://schemas.openxmlformats.org/officeDocument/2006/relationships/fontTable" Target="fontTable.xml"/><Relationship Id="rId10" Type="http://schemas.openxmlformats.org/officeDocument/2006/relationships/chart" Target="charts/chart3.xml"/><Relationship Id="rId19" Type="http://schemas.openxmlformats.org/officeDocument/2006/relationships/hyperlink" Target="http://www.mskcities.ru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hyperlink" Target="http://biouroki.ru" TargetMode="External"/><Relationship Id="rId22" Type="http://schemas.openxmlformats.org/officeDocument/2006/relationships/hyperlink" Target="http://www.sparklogic.ru" TargetMode="External"/><Relationship Id="rId27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Процент видов лишайников с разным типом слоевища</a:t>
            </a:r>
          </a:p>
        </c:rich>
      </c:tx>
      <c:spPr>
        <a:noFill/>
        <a:ln>
          <a:noFill/>
        </a:ln>
        <a:effectLst/>
      </c:sp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 видов  лишайников разного типа слоевища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E04-4BB1-99CF-FE2325CE7ABC}"/>
              </c:ext>
            </c:extLst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E04-4BB1-99CF-FE2325CE7ABC}"/>
              </c:ext>
            </c:extLst>
          </c:dPt>
          <c:dPt>
            <c:idx val="2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E04-4BB1-99CF-FE2325CE7ABC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Percent val="1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</c:ext>
            </c:extLst>
          </c:dLbls>
          <c:cat>
            <c:strRef>
              <c:f>Лист1!$A$2:$A$4</c:f>
              <c:strCache>
                <c:ptCount val="3"/>
                <c:pt idx="0">
                  <c:v>накипные</c:v>
                </c:pt>
                <c:pt idx="1">
                  <c:v>кустистые</c:v>
                </c:pt>
                <c:pt idx="2">
                  <c:v>листовые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25</c:v>
                </c:pt>
                <c:pt idx="1">
                  <c:v>25</c:v>
                </c:pt>
                <c:pt idx="2">
                  <c:v>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4E04-4BB1-99CF-FE2325CE7ABC}"/>
            </c:ext>
          </c:extLst>
        </c:ser>
        <c:dLbls>
          <c:showPercent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gradFill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Распределение типов лишайников в Рузском  районе</a:t>
            </a:r>
            <a:endParaRPr lang="ru-RU"/>
          </a:p>
        </c:rich>
      </c:tx>
      <c:layout>
        <c:manualLayout>
          <c:xMode val="edge"/>
          <c:yMode val="edge"/>
          <c:x val="0.17019599999999999"/>
          <c:y val="3.4043000000000011E-2"/>
        </c:manualLayout>
      </c:layout>
      <c:spPr>
        <a:noFill/>
        <a:ln>
          <a:noFill/>
        </a:ln>
        <a:effectLst/>
      </c:sp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CAE-4084-A469-9682C1DC52B6}"/>
              </c:ext>
            </c:extLst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CAE-4084-A469-9682C1DC52B6}"/>
              </c:ext>
            </c:extLst>
          </c:dPt>
          <c:dPt>
            <c:idx val="2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CAE-4084-A469-9682C1DC52B6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Percent val="1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</c:ext>
            </c:extLst>
          </c:dLbls>
          <c:cat>
            <c:strRef>
              <c:f>Лист1!$A$2:$A$4</c:f>
              <c:strCache>
                <c:ptCount val="3"/>
                <c:pt idx="0">
                  <c:v>накипной</c:v>
                </c:pt>
                <c:pt idx="1">
                  <c:v>кустистый</c:v>
                </c:pt>
                <c:pt idx="2">
                  <c:v>лисстовые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27</c:v>
                </c:pt>
                <c:pt idx="1">
                  <c:v>27</c:v>
                </c:pt>
                <c:pt idx="2">
                  <c:v>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ACAE-4084-A469-9682C1DC52B6}"/>
            </c:ext>
          </c:extLst>
        </c:ser>
        <c:dLbls>
          <c:showPercent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gradFill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Распределение типов лишайников в Истринском районе</a:t>
            </a:r>
            <a:endParaRPr lang="ru-RU"/>
          </a:p>
        </c:rich>
      </c:tx>
      <c:spPr>
        <a:noFill/>
        <a:ln>
          <a:noFill/>
          <a:miter/>
        </a:ln>
        <a:effectLst/>
      </c:spPr>
    </c:title>
    <c:plotArea>
      <c:layout>
        <c:manualLayout>
          <c:layoutTarget val="inner"/>
          <c:xMode val="edge"/>
          <c:yMode val="edge"/>
          <c:x val="0.12234399999999998"/>
          <c:y val="0.30609900000000001"/>
          <c:w val="0.50146399999999969"/>
          <c:h val="0.63148899999999997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0CC-4C60-8948-5AC613311A7E}"/>
              </c:ext>
            </c:extLst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0CC-4C60-8948-5AC613311A7E}"/>
              </c:ext>
            </c:extLst>
          </c:dPt>
          <c:dPt>
            <c:idx val="2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0CC-4C60-8948-5AC613311A7E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Percent val="1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</c:ext>
            </c:extLst>
          </c:dLbls>
          <c:cat>
            <c:strRef>
              <c:f>Лист1!$A$2:$A$4</c:f>
              <c:strCache>
                <c:ptCount val="3"/>
                <c:pt idx="0">
                  <c:v>накипной</c:v>
                </c:pt>
                <c:pt idx="1">
                  <c:v>кустистый</c:v>
                </c:pt>
                <c:pt idx="2">
                  <c:v>листовые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46</c:v>
                </c:pt>
                <c:pt idx="1">
                  <c:v>18</c:v>
                </c:pt>
                <c:pt idx="2">
                  <c:v>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60CC-4C60-8948-5AC613311A7E}"/>
            </c:ext>
          </c:extLst>
        </c:ser>
        <c:dLbls>
          <c:showPercent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gradFill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Распределение  видов лишайников по семействам в двух районах </a:t>
            </a:r>
          </a:p>
        </c:rich>
      </c:tx>
      <c:spPr>
        <a:noFill/>
        <a:ln>
          <a:noFill/>
          <a:miter/>
        </a:ln>
        <a:effectLst/>
      </c:sp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виды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dPt>
            <c:idx val="0"/>
            <c:spPr>
              <a:solidFill>
                <a:srgbClr val="FFC000"/>
              </a:solidFill>
              <a:ln>
                <a:solidFill>
                  <a:schemeClr val="tx1"/>
                </a:solidFill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F5F-4BD8-8DAA-9A12F19E9BA0}"/>
              </c:ext>
            </c:extLst>
          </c:dPt>
          <c:dPt>
            <c:idx val="1"/>
            <c:spPr>
              <a:solidFill>
                <a:srgbClr val="C00000"/>
              </a:solidFill>
              <a:ln>
                <a:solidFill>
                  <a:schemeClr val="tx1"/>
                </a:solidFill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F5F-4BD8-8DAA-9A12F19E9BA0}"/>
              </c:ext>
            </c:extLst>
          </c:dPt>
          <c:dPt>
            <c:idx val="2"/>
            <c:spPr>
              <a:solidFill>
                <a:srgbClr val="7030A0"/>
              </a:solidFill>
              <a:ln>
                <a:solidFill>
                  <a:schemeClr val="tx1"/>
                </a:solidFill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F5F-4BD8-8DAA-9A12F19E9BA0}"/>
              </c:ext>
            </c:extLst>
          </c:dPt>
          <c:dPt>
            <c:idx val="3"/>
            <c:spPr>
              <a:solidFill>
                <a:srgbClr val="002060"/>
              </a:solidFill>
              <a:ln>
                <a:solidFill>
                  <a:schemeClr val="tx1"/>
                </a:solidFill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F5F-4BD8-8DAA-9A12F19E9BA0}"/>
              </c:ext>
            </c:extLst>
          </c:dPt>
          <c:dPt>
            <c:idx val="4"/>
            <c:spPr>
              <a:solidFill>
                <a:srgbClr val="0070C0"/>
              </a:solidFill>
              <a:ln>
                <a:solidFill>
                  <a:schemeClr val="tx1"/>
                </a:solidFill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2F5F-4BD8-8DAA-9A12F19E9BA0}"/>
              </c:ext>
            </c:extLst>
          </c:dPt>
          <c:dPt>
            <c:idx val="5"/>
            <c:spPr>
              <a:solidFill>
                <a:srgbClr val="00B050"/>
              </a:solidFill>
              <a:ln>
                <a:solidFill>
                  <a:schemeClr val="tx1"/>
                </a:solidFill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2F5F-4BD8-8DAA-9A12F19E9BA0}"/>
              </c:ext>
            </c:extLst>
          </c:dPt>
          <c:dPt>
            <c:idx val="6"/>
            <c:spPr>
              <a:solidFill>
                <a:srgbClr val="FFFF00"/>
              </a:solidFill>
              <a:ln>
                <a:solidFill>
                  <a:schemeClr val="tx1"/>
                </a:solidFill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2F5F-4BD8-8DAA-9A12F19E9BA0}"/>
              </c:ext>
            </c:extLst>
          </c:dPt>
          <c:dLbls>
            <c:dLbl>
              <c:idx val="1"/>
              <c:layout>
                <c:manualLayout>
                  <c:x val="-4.6295999999999997E-2"/>
                  <c:y val="-0.14881800000000006"/>
                </c:manualLayout>
              </c:layout>
              <c:spPr>
                <a:solidFill>
                  <a:schemeClr val="tx1"/>
                </a:solid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100" b="1" i="0" u="none" strike="noStrike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3-2F5F-4BD8-8DAA-9A12F19E9BA0}"/>
                </c:ext>
              </c:extLst>
            </c:dLbl>
            <c:spPr>
              <a:solidFill>
                <a:schemeClr val="tx1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Val val="1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</c:ext>
            </c:extLst>
          </c:dLbls>
          <c:cat>
            <c:strRef>
              <c:f>Лист1!$A$2:$A$8</c:f>
              <c:strCache>
                <c:ptCount val="7"/>
                <c:pt idx="0">
                  <c:v>Пармелиевые</c:v>
                </c:pt>
                <c:pt idx="1">
                  <c:v>Фисциевые</c:v>
                </c:pt>
                <c:pt idx="2">
                  <c:v>Кладониевыевые</c:v>
                </c:pt>
                <c:pt idx="3">
                  <c:v>Телосхистовые</c:v>
                </c:pt>
                <c:pt idx="4">
                  <c:v>Фликтидовые</c:v>
                </c:pt>
                <c:pt idx="5">
                  <c:v>Леканоровые</c:v>
                </c:pt>
                <c:pt idx="6">
                  <c:v>Стереокаулоновые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31.25</c:v>
                </c:pt>
                <c:pt idx="1">
                  <c:v>25</c:v>
                </c:pt>
                <c:pt idx="2">
                  <c:v>12.5</c:v>
                </c:pt>
                <c:pt idx="3">
                  <c:v>12.5</c:v>
                </c:pt>
                <c:pt idx="4">
                  <c:v>6.25</c:v>
                </c:pt>
                <c:pt idx="5">
                  <c:v>6.25</c:v>
                </c:pt>
                <c:pt idx="6">
                  <c:v>6.25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2F5F-4BD8-8DAA-9A12F19E9BA0}"/>
            </c:ext>
          </c:extLst>
        </c:ser>
        <c:dLbls>
          <c:showVal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gradFill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/>
              <a:t>Распределение видов лишайников по семействам в Рузском  районе</a:t>
            </a:r>
            <a:endParaRPr lang="ru-RU"/>
          </a:p>
        </c:rich>
      </c:tx>
      <c:layout>
        <c:manualLayout>
          <c:xMode val="edge"/>
          <c:yMode val="edge"/>
          <c:x val="0.12574299999999999"/>
          <c:y val="5.9524000000000014E-2"/>
        </c:manualLayout>
      </c:layout>
      <c:spPr>
        <a:noFill/>
        <a:ln>
          <a:noFill/>
        </a:ln>
        <a:effectLst/>
      </c:sp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 видов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dPt>
            <c:idx val="0"/>
            <c:spPr>
              <a:solidFill>
                <a:srgbClr val="FFC000"/>
              </a:solidFill>
              <a:ln>
                <a:solidFill>
                  <a:schemeClr val="tx1"/>
                </a:solidFill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573-45EE-8991-3A5950A19BC9}"/>
              </c:ext>
            </c:extLst>
          </c:dPt>
          <c:dPt>
            <c:idx val="1"/>
            <c:spPr>
              <a:solidFill>
                <a:srgbClr val="C00000"/>
              </a:solidFill>
              <a:ln>
                <a:solidFill>
                  <a:schemeClr val="tx1"/>
                </a:solidFill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573-45EE-8991-3A5950A19BC9}"/>
              </c:ext>
            </c:extLst>
          </c:dPt>
          <c:dPt>
            <c:idx val="2"/>
            <c:spPr>
              <a:solidFill>
                <a:srgbClr val="7030A0"/>
              </a:solidFill>
              <a:ln>
                <a:solidFill>
                  <a:schemeClr val="tx1"/>
                </a:solidFill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573-45EE-8991-3A5950A19BC9}"/>
              </c:ext>
            </c:extLst>
          </c:dPt>
          <c:dPt>
            <c:idx val="3"/>
            <c:spPr>
              <a:solidFill>
                <a:srgbClr val="002060"/>
              </a:solidFill>
              <a:ln>
                <a:solidFill>
                  <a:schemeClr val="tx1"/>
                </a:solidFill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6573-45EE-8991-3A5950A19BC9}"/>
              </c:ext>
            </c:extLst>
          </c:dPt>
          <c:dPt>
            <c:idx val="4"/>
            <c:spPr>
              <a:solidFill>
                <a:srgbClr val="00B050"/>
              </a:solidFill>
              <a:ln>
                <a:solidFill>
                  <a:schemeClr val="tx1"/>
                </a:solidFill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6573-45EE-8991-3A5950A19BC9}"/>
              </c:ext>
            </c:extLst>
          </c:dPt>
          <c:dPt>
            <c:idx val="5"/>
            <c:spPr>
              <a:solidFill>
                <a:srgbClr val="FFFF00"/>
              </a:solidFill>
              <a:ln>
                <a:solidFill>
                  <a:schemeClr val="tx1"/>
                </a:solidFill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6573-45EE-8991-3A5950A19BC9}"/>
              </c:ext>
            </c:extLst>
          </c:dPt>
          <c:dLbls>
            <c:spPr>
              <a:solidFill>
                <a:schemeClr val="tx1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Percent val="1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</c:ext>
            </c:extLst>
          </c:dLbls>
          <c:cat>
            <c:strRef>
              <c:f>Лист1!$A$2:$A$7</c:f>
              <c:strCache>
                <c:ptCount val="6"/>
                <c:pt idx="0">
                  <c:v>Пармелиевые</c:v>
                </c:pt>
                <c:pt idx="1">
                  <c:v>Фисциевые</c:v>
                </c:pt>
                <c:pt idx="2">
                  <c:v>Кладониевые</c:v>
                </c:pt>
                <c:pt idx="3">
                  <c:v>Телосхистовые</c:v>
                </c:pt>
                <c:pt idx="4">
                  <c:v>Леканоровые</c:v>
                </c:pt>
                <c:pt idx="5">
                  <c:v>Стереокаулоновые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46</c:v>
                </c:pt>
                <c:pt idx="1">
                  <c:v>18</c:v>
                </c:pt>
                <c:pt idx="2">
                  <c:v>9</c:v>
                </c:pt>
                <c:pt idx="3">
                  <c:v>9</c:v>
                </c:pt>
                <c:pt idx="4">
                  <c:v>9</c:v>
                </c:pt>
                <c:pt idx="5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6573-45EE-8991-3A5950A19BC9}"/>
            </c:ext>
          </c:extLst>
        </c:ser>
        <c:dLbls>
          <c:showPercent val="1"/>
        </c:dLbls>
        <c:firstSliceAng val="0"/>
      </c:pieChart>
      <c:spPr>
        <a:noFill/>
        <a:ln w="25400">
          <a:noFill/>
        </a:ln>
        <a:effectLst/>
      </c:spPr>
    </c:plotArea>
    <c:legend>
      <c:legendPos val="r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gradFill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/>
              <a:t>Распределение видов лишайников по семействам в Истринском районе</a:t>
            </a:r>
            <a:endParaRPr lang="ru-RU"/>
          </a:p>
        </c:rich>
      </c:tx>
      <c:layout>
        <c:manualLayout>
          <c:xMode val="edge"/>
          <c:yMode val="edge"/>
          <c:x val="0.104382"/>
          <c:y val="8.3333000000000004E-2"/>
        </c:manualLayout>
      </c:layout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9.6128000000000005E-2"/>
          <c:y val="0.23880999999999999"/>
          <c:w val="0.47287100000000021"/>
          <c:h val="0.7611900000000002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 видов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dPt>
            <c:idx val="0"/>
            <c:spPr>
              <a:solidFill>
                <a:srgbClr val="FFC000"/>
              </a:solidFill>
              <a:ln>
                <a:solidFill>
                  <a:schemeClr val="tx1"/>
                </a:solidFill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899-4747-B428-2F1262ACCAB5}"/>
              </c:ext>
            </c:extLst>
          </c:dPt>
          <c:dPt>
            <c:idx val="1"/>
            <c:spPr>
              <a:solidFill>
                <a:srgbClr val="C00000"/>
              </a:solidFill>
              <a:ln>
                <a:solidFill>
                  <a:schemeClr val="tx1"/>
                </a:solidFill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899-4747-B428-2F1262ACCAB5}"/>
              </c:ext>
            </c:extLst>
          </c:dPt>
          <c:dPt>
            <c:idx val="2"/>
            <c:spPr>
              <a:solidFill>
                <a:srgbClr val="7030A0"/>
              </a:solidFill>
              <a:ln>
                <a:solidFill>
                  <a:schemeClr val="tx1"/>
                </a:solidFill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899-4747-B428-2F1262ACCAB5}"/>
              </c:ext>
            </c:extLst>
          </c:dPt>
          <c:dPt>
            <c:idx val="3"/>
            <c:spPr>
              <a:solidFill>
                <a:srgbClr val="002060"/>
              </a:solidFill>
              <a:ln>
                <a:solidFill>
                  <a:schemeClr val="tx1"/>
                </a:solidFill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899-4747-B428-2F1262ACCAB5}"/>
              </c:ext>
            </c:extLst>
          </c:dPt>
          <c:dPt>
            <c:idx val="4"/>
            <c:spPr>
              <a:solidFill>
                <a:srgbClr val="0070C0"/>
              </a:solidFill>
              <a:ln>
                <a:solidFill>
                  <a:schemeClr val="tx1"/>
                </a:solidFill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C899-4747-B428-2F1262ACCAB5}"/>
              </c:ext>
            </c:extLst>
          </c:dPt>
          <c:dPt>
            <c:idx val="5"/>
            <c:spPr>
              <a:solidFill>
                <a:srgbClr val="00B050"/>
              </a:solidFill>
              <a:ln>
                <a:solidFill>
                  <a:schemeClr val="tx1"/>
                </a:solidFill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C899-4747-B428-2F1262ACCAB5}"/>
              </c:ext>
            </c:extLst>
          </c:dPt>
          <c:dPt>
            <c:idx val="6"/>
            <c:spPr>
              <a:solidFill>
                <a:srgbClr val="FFFF00"/>
              </a:solidFill>
              <a:ln>
                <a:solidFill>
                  <a:schemeClr val="tx1"/>
                </a:solidFill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C899-4747-B428-2F1262ACCAB5}"/>
              </c:ext>
            </c:extLst>
          </c:dPt>
          <c:dLbls>
            <c:spPr>
              <a:solidFill>
                <a:schemeClr val="tx1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Percent val="1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</c:ext>
            </c:extLst>
          </c:dLbls>
          <c:cat>
            <c:strRef>
              <c:f>Лист1!$A$2:$A$8</c:f>
              <c:strCache>
                <c:ptCount val="7"/>
                <c:pt idx="0">
                  <c:v>Пармелиевые</c:v>
                </c:pt>
                <c:pt idx="1">
                  <c:v>Фисциевые</c:v>
                </c:pt>
                <c:pt idx="2">
                  <c:v>Кладониевые</c:v>
                </c:pt>
                <c:pt idx="3">
                  <c:v>Телосхистовые</c:v>
                </c:pt>
                <c:pt idx="4">
                  <c:v>Фликтидовые</c:v>
                </c:pt>
                <c:pt idx="5">
                  <c:v>Леканоровые</c:v>
                </c:pt>
                <c:pt idx="6">
                  <c:v>Стереокаулоновые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18</c:v>
                </c:pt>
                <c:pt idx="1">
                  <c:v>18</c:v>
                </c:pt>
                <c:pt idx="2">
                  <c:v>18</c:v>
                </c:pt>
                <c:pt idx="3">
                  <c:v>19</c:v>
                </c:pt>
                <c:pt idx="4">
                  <c:v>9</c:v>
                </c:pt>
                <c:pt idx="5">
                  <c:v>9</c:v>
                </c:pt>
                <c:pt idx="6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C899-4747-B428-2F1262ACCAB5}"/>
            </c:ext>
          </c:extLst>
        </c:ser>
        <c:dLbls>
          <c:showPercent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gradFill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1E05B5-A824-45C0-848D-69DB87A67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4381</Words>
  <Characters>24976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29299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Мезенцева</dc:creator>
  <cp:lastModifiedBy>Пользователь Windows</cp:lastModifiedBy>
  <cp:revision>2</cp:revision>
  <dcterms:created xsi:type="dcterms:W3CDTF">2026-02-02T11:32:00Z</dcterms:created>
  <dcterms:modified xsi:type="dcterms:W3CDTF">2026-02-02T11:32:00Z</dcterms:modified>
</cp:coreProperties>
</file>